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F2" w:rsidRPr="00372FD2" w:rsidRDefault="00C115F2" w:rsidP="00C115F2">
      <w:pPr>
        <w:shd w:val="clear" w:color="auto" w:fill="FFFFFF"/>
        <w:autoSpaceDE w:val="0"/>
        <w:autoSpaceDN w:val="0"/>
        <w:spacing w:after="0" w:line="240" w:lineRule="auto"/>
        <w:jc w:val="center"/>
        <w:rPr>
          <w:rFonts w:ascii="TimesET" w:eastAsia="Times New Roman" w:hAnsi="TimesET" w:cs="Times New Roman"/>
          <w:b/>
          <w:bCs/>
          <w:sz w:val="24"/>
          <w:szCs w:val="24"/>
          <w:lang w:eastAsia="ru-RU"/>
        </w:rPr>
      </w:pPr>
      <w:r w:rsidRPr="00372FD2">
        <w:rPr>
          <w:rFonts w:ascii="TimesET" w:eastAsia="Times New Roman" w:hAnsi="TimesET" w:cs="Times New Roman"/>
          <w:b/>
          <w:bCs/>
          <w:sz w:val="24"/>
          <w:szCs w:val="24"/>
          <w:lang w:eastAsia="ru-RU"/>
        </w:rPr>
        <w:t>ПОЯСНИТЕЛЬНАЯ ЗАПИСКА</w:t>
      </w:r>
    </w:p>
    <w:p w:rsidR="00782DAC" w:rsidRPr="00372FD2" w:rsidRDefault="00C115F2" w:rsidP="00C115F2">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r w:rsidRPr="00372FD2">
        <w:rPr>
          <w:rFonts w:ascii="TimesET" w:eastAsia="Times New Roman" w:hAnsi="TimesET" w:cs="Times New Roman"/>
          <w:b/>
          <w:bCs/>
          <w:spacing w:val="-3"/>
          <w:sz w:val="24"/>
          <w:szCs w:val="24"/>
          <w:lang w:eastAsia="ru-RU"/>
        </w:rPr>
        <w:t xml:space="preserve">к проекту республиканского бюджета Чувашской Республики </w:t>
      </w:r>
    </w:p>
    <w:p w:rsidR="00C115F2" w:rsidRPr="00372FD2" w:rsidRDefault="00C115F2" w:rsidP="00C115F2">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r w:rsidRPr="00372FD2">
        <w:rPr>
          <w:rFonts w:ascii="TimesET" w:eastAsia="Times New Roman" w:hAnsi="TimesET" w:cs="Times New Roman"/>
          <w:b/>
          <w:bCs/>
          <w:spacing w:val="-3"/>
          <w:sz w:val="24"/>
          <w:szCs w:val="24"/>
          <w:lang w:eastAsia="ru-RU"/>
        </w:rPr>
        <w:t>на 201</w:t>
      </w:r>
      <w:r w:rsidR="000B0423" w:rsidRPr="00372FD2">
        <w:rPr>
          <w:rFonts w:ascii="TimesET" w:eastAsia="Times New Roman" w:hAnsi="TimesET" w:cs="Times New Roman"/>
          <w:b/>
          <w:bCs/>
          <w:spacing w:val="-3"/>
          <w:sz w:val="24"/>
          <w:szCs w:val="24"/>
          <w:lang w:eastAsia="ru-RU"/>
        </w:rPr>
        <w:t>5</w:t>
      </w:r>
      <w:r w:rsidRPr="00372FD2">
        <w:rPr>
          <w:rFonts w:ascii="TimesET" w:eastAsia="Times New Roman" w:hAnsi="TimesET" w:cs="Times New Roman"/>
          <w:b/>
          <w:bCs/>
          <w:spacing w:val="-3"/>
          <w:sz w:val="24"/>
          <w:szCs w:val="24"/>
          <w:lang w:eastAsia="ru-RU"/>
        </w:rPr>
        <w:t xml:space="preserve"> год и на </w:t>
      </w:r>
      <w:r w:rsidRPr="00372FD2">
        <w:rPr>
          <w:rFonts w:ascii="TimesET" w:eastAsia="Times New Roman" w:hAnsi="TimesET" w:cs="Times New Roman"/>
          <w:b/>
          <w:sz w:val="24"/>
          <w:szCs w:val="24"/>
          <w:lang w:eastAsia="ru-RU"/>
        </w:rPr>
        <w:t>плановый</w:t>
      </w:r>
      <w:r w:rsidRPr="00372FD2">
        <w:rPr>
          <w:rFonts w:ascii="TimesET" w:eastAsia="Times New Roman" w:hAnsi="TimesET" w:cs="Times New Roman"/>
          <w:b/>
          <w:bCs/>
          <w:spacing w:val="-3"/>
          <w:sz w:val="24"/>
          <w:szCs w:val="24"/>
          <w:lang w:eastAsia="ru-RU"/>
        </w:rPr>
        <w:t xml:space="preserve"> период 201</w:t>
      </w:r>
      <w:r w:rsidR="000B0423" w:rsidRPr="00372FD2">
        <w:rPr>
          <w:rFonts w:ascii="TimesET" w:eastAsia="Times New Roman" w:hAnsi="TimesET" w:cs="Times New Roman"/>
          <w:b/>
          <w:bCs/>
          <w:spacing w:val="-3"/>
          <w:sz w:val="24"/>
          <w:szCs w:val="24"/>
          <w:lang w:eastAsia="ru-RU"/>
        </w:rPr>
        <w:t>6</w:t>
      </w:r>
      <w:r w:rsidRPr="00372FD2">
        <w:rPr>
          <w:rFonts w:ascii="TimesET" w:eastAsia="Times New Roman" w:hAnsi="TimesET" w:cs="Times New Roman"/>
          <w:b/>
          <w:bCs/>
          <w:spacing w:val="-3"/>
          <w:sz w:val="24"/>
          <w:szCs w:val="24"/>
          <w:lang w:eastAsia="ru-RU"/>
        </w:rPr>
        <w:t xml:space="preserve"> и 201</w:t>
      </w:r>
      <w:r w:rsidR="000B0423" w:rsidRPr="00372FD2">
        <w:rPr>
          <w:rFonts w:ascii="TimesET" w:eastAsia="Times New Roman" w:hAnsi="TimesET" w:cs="Times New Roman"/>
          <w:b/>
          <w:bCs/>
          <w:spacing w:val="-3"/>
          <w:sz w:val="24"/>
          <w:szCs w:val="24"/>
          <w:lang w:eastAsia="ru-RU"/>
        </w:rPr>
        <w:t>7</w:t>
      </w:r>
      <w:r w:rsidRPr="00372FD2">
        <w:rPr>
          <w:rFonts w:ascii="TimesET" w:eastAsia="Times New Roman" w:hAnsi="TimesET" w:cs="Times New Roman"/>
          <w:b/>
          <w:bCs/>
          <w:spacing w:val="-3"/>
          <w:sz w:val="24"/>
          <w:szCs w:val="24"/>
          <w:lang w:eastAsia="ru-RU"/>
        </w:rPr>
        <w:t xml:space="preserve"> годов</w:t>
      </w:r>
    </w:p>
    <w:p w:rsidR="00C115F2" w:rsidRPr="00372FD2" w:rsidRDefault="00C115F2" w:rsidP="00C115F2">
      <w:pPr>
        <w:shd w:val="clear" w:color="auto" w:fill="FFFFFF"/>
        <w:autoSpaceDE w:val="0"/>
        <w:autoSpaceDN w:val="0"/>
        <w:spacing w:after="0" w:line="240" w:lineRule="auto"/>
        <w:ind w:firstLine="709"/>
        <w:rPr>
          <w:rFonts w:ascii="TimesET" w:eastAsia="Times New Roman" w:hAnsi="TimesET" w:cs="Times New Roman"/>
          <w:b/>
          <w:bCs/>
          <w:sz w:val="24"/>
          <w:szCs w:val="24"/>
          <w:highlight w:val="lightGray"/>
          <w:lang w:eastAsia="ru-RU"/>
        </w:rPr>
      </w:pPr>
    </w:p>
    <w:p w:rsidR="00C115F2" w:rsidRPr="00372FD2" w:rsidRDefault="00C115F2" w:rsidP="00C115F2">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 xml:space="preserve">Проект Закона Чувашской Республики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 республиканском бюджете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на 201</w:t>
      </w:r>
      <w:r w:rsidR="000B0423"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год и на плановый период 201</w:t>
      </w:r>
      <w:r w:rsidR="000B0423" w:rsidRPr="00372FD2">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и </w:t>
      </w:r>
      <w:r w:rsidR="000B0423" w:rsidRPr="00372FD2">
        <w:rPr>
          <w:rFonts w:ascii="TimesET" w:eastAsia="Times New Roman" w:hAnsi="TimesET" w:cs="Times New Roman"/>
          <w:sz w:val="24"/>
          <w:szCs w:val="24"/>
          <w:lang w:eastAsia="ru-RU"/>
        </w:rPr>
        <w:t>2017</w:t>
      </w:r>
      <w:r w:rsidRPr="00372FD2">
        <w:rPr>
          <w:rFonts w:ascii="TimesET" w:eastAsia="Times New Roman" w:hAnsi="TimesET" w:cs="Times New Roman"/>
          <w:b/>
          <w:bCs/>
          <w:sz w:val="24"/>
          <w:szCs w:val="24"/>
          <w:lang w:eastAsia="ru-RU"/>
        </w:rPr>
        <w:t xml:space="preserve"> </w:t>
      </w:r>
      <w:r w:rsidRPr="00372FD2">
        <w:rPr>
          <w:rFonts w:ascii="TimesET" w:eastAsia="Times New Roman" w:hAnsi="TimesET" w:cs="Times New Roman"/>
          <w:sz w:val="24"/>
          <w:szCs w:val="24"/>
          <w:lang w:eastAsia="ru-RU"/>
        </w:rPr>
        <w:t>годов</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подготовлен в соответствии с требованиями, установленными Бюджетным к</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дексом Российской Федерации, Законом Чувашской Республики от 23 июля 2001 г. № 36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 регулировании бюджетных правоотношений в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публике</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(далее </w:t>
      </w:r>
      <w:r w:rsidR="00EA38C5"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Закон от 23</w:t>
      </w:r>
      <w:r w:rsidR="00103666" w:rsidRPr="00372FD2">
        <w:rPr>
          <w:rFonts w:ascii="TimesET" w:eastAsia="Times New Roman" w:hAnsi="TimesET" w:cs="Times New Roman"/>
          <w:sz w:val="24"/>
          <w:szCs w:val="24"/>
          <w:lang w:eastAsia="ru-RU"/>
        </w:rPr>
        <w:t xml:space="preserve"> июля </w:t>
      </w:r>
      <w:r w:rsidRPr="00372FD2">
        <w:rPr>
          <w:rFonts w:ascii="TimesET" w:eastAsia="Times New Roman" w:hAnsi="TimesET" w:cs="Times New Roman"/>
          <w:sz w:val="24"/>
          <w:szCs w:val="24"/>
          <w:lang w:eastAsia="ru-RU"/>
        </w:rPr>
        <w:t>2001</w:t>
      </w:r>
      <w:r w:rsidR="00103666" w:rsidRPr="00372FD2">
        <w:rPr>
          <w:rFonts w:ascii="TimesET" w:eastAsia="Times New Roman" w:hAnsi="TimesET" w:cs="Times New Roman"/>
          <w:sz w:val="24"/>
          <w:szCs w:val="24"/>
          <w:lang w:eastAsia="ru-RU"/>
        </w:rPr>
        <w:t xml:space="preserve"> г.</w:t>
      </w:r>
      <w:r w:rsidRPr="00372FD2">
        <w:rPr>
          <w:rFonts w:ascii="TimesET" w:eastAsia="Times New Roman" w:hAnsi="TimesET" w:cs="Times New Roman"/>
          <w:sz w:val="24"/>
          <w:szCs w:val="24"/>
          <w:lang w:eastAsia="ru-RU"/>
        </w:rPr>
        <w:t xml:space="preserve"> № 36).</w:t>
      </w:r>
      <w:r w:rsidR="00742D5A" w:rsidRPr="00372FD2">
        <w:rPr>
          <w:rFonts w:ascii="TimesET" w:eastAsia="Times New Roman" w:hAnsi="TimesET" w:cs="Times New Roman"/>
          <w:sz w:val="24"/>
          <w:szCs w:val="24"/>
          <w:lang w:eastAsia="ru-RU"/>
        </w:rPr>
        <w:t xml:space="preserve"> </w:t>
      </w:r>
      <w:proofErr w:type="gramEnd"/>
    </w:p>
    <w:p w:rsidR="00C115F2" w:rsidRPr="00372FD2" w:rsidRDefault="000B0423" w:rsidP="00C115F2">
      <w:pPr>
        <w:autoSpaceDE w:val="0"/>
        <w:autoSpaceDN w:val="0"/>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Times New Roman"/>
          <w:sz w:val="24"/>
          <w:szCs w:val="24"/>
          <w:lang w:eastAsia="ru-RU"/>
        </w:rPr>
        <w:t xml:space="preserve">В соответствии со статьей 184.1 </w:t>
      </w:r>
      <w:r w:rsidR="00C115F2" w:rsidRPr="00372FD2">
        <w:rPr>
          <w:rFonts w:ascii="TimesET" w:eastAsia="Times New Roman" w:hAnsi="TimesET" w:cs="Times New Roman"/>
          <w:sz w:val="24"/>
          <w:szCs w:val="24"/>
          <w:lang w:eastAsia="ru-RU"/>
        </w:rPr>
        <w:t>Бюджетного кодекса Российской Фед</w:t>
      </w:r>
      <w:r w:rsidR="00C115F2" w:rsidRPr="00372FD2">
        <w:rPr>
          <w:rFonts w:ascii="TimesET" w:eastAsia="Times New Roman" w:hAnsi="TimesET" w:cs="Times New Roman"/>
          <w:sz w:val="24"/>
          <w:szCs w:val="24"/>
          <w:lang w:eastAsia="ru-RU"/>
        </w:rPr>
        <w:t>е</w:t>
      </w:r>
      <w:r w:rsidR="00C115F2" w:rsidRPr="00372FD2">
        <w:rPr>
          <w:rFonts w:ascii="TimesET" w:eastAsia="Times New Roman" w:hAnsi="TimesET" w:cs="Times New Roman"/>
          <w:sz w:val="24"/>
          <w:szCs w:val="24"/>
          <w:lang w:eastAsia="ru-RU"/>
        </w:rPr>
        <w:t>рации, статьей 47 Закона от 23</w:t>
      </w:r>
      <w:r w:rsidR="00103666" w:rsidRPr="00372FD2">
        <w:rPr>
          <w:rFonts w:ascii="TimesET" w:eastAsia="Times New Roman" w:hAnsi="TimesET" w:cs="Times New Roman"/>
          <w:sz w:val="24"/>
          <w:szCs w:val="24"/>
          <w:lang w:eastAsia="ru-RU"/>
        </w:rPr>
        <w:t xml:space="preserve"> июля </w:t>
      </w:r>
      <w:r w:rsidR="00C115F2" w:rsidRPr="00372FD2">
        <w:rPr>
          <w:rFonts w:ascii="TimesET" w:eastAsia="Times New Roman" w:hAnsi="TimesET" w:cs="Times New Roman"/>
          <w:sz w:val="24"/>
          <w:szCs w:val="24"/>
          <w:lang w:eastAsia="ru-RU"/>
        </w:rPr>
        <w:t>2001</w:t>
      </w:r>
      <w:r w:rsidR="00103666" w:rsidRPr="00372FD2">
        <w:rPr>
          <w:rFonts w:ascii="TimesET" w:eastAsia="Times New Roman" w:hAnsi="TimesET" w:cs="Times New Roman"/>
          <w:sz w:val="24"/>
          <w:szCs w:val="24"/>
          <w:lang w:eastAsia="ru-RU"/>
        </w:rPr>
        <w:t xml:space="preserve"> г.</w:t>
      </w:r>
      <w:r w:rsidR="00C115F2" w:rsidRPr="00372FD2">
        <w:rPr>
          <w:rFonts w:ascii="TimesET" w:eastAsia="Times New Roman" w:hAnsi="TimesET" w:cs="Times New Roman"/>
          <w:sz w:val="24"/>
          <w:szCs w:val="24"/>
          <w:lang w:eastAsia="ru-RU"/>
        </w:rPr>
        <w:t xml:space="preserve"> № 36 </w:t>
      </w:r>
      <w:r w:rsidR="00C115F2" w:rsidRPr="00372FD2">
        <w:rPr>
          <w:rFonts w:ascii="TimesET" w:eastAsia="Times New Roman" w:hAnsi="TimesET" w:cs="Arial"/>
          <w:sz w:val="24"/>
          <w:szCs w:val="24"/>
          <w:lang w:eastAsia="ru-RU"/>
        </w:rPr>
        <w:t>проектом закона Чувашской Республики о республиканском бюджете Чувашской Республик</w:t>
      </w:r>
      <w:r w:rsidRPr="00372FD2">
        <w:rPr>
          <w:rFonts w:ascii="TimesET" w:eastAsia="Times New Roman" w:hAnsi="TimesET" w:cs="Arial"/>
          <w:sz w:val="24"/>
          <w:szCs w:val="24"/>
          <w:lang w:eastAsia="ru-RU"/>
        </w:rPr>
        <w:t xml:space="preserve">и на очередной финансовый год и </w:t>
      </w:r>
      <w:r w:rsidR="00C115F2" w:rsidRPr="00372FD2">
        <w:rPr>
          <w:rFonts w:ascii="TimesET" w:eastAsia="Times New Roman" w:hAnsi="TimesET" w:cs="Arial"/>
          <w:sz w:val="24"/>
          <w:szCs w:val="24"/>
          <w:lang w:eastAsia="ru-RU"/>
        </w:rPr>
        <w:t xml:space="preserve">плановый период </w:t>
      </w:r>
      <w:r w:rsidR="00C115F2" w:rsidRPr="00372FD2">
        <w:rPr>
          <w:rFonts w:ascii="TimesET" w:eastAsia="Times New Roman" w:hAnsi="TimesET" w:cs="Times New Roman"/>
          <w:sz w:val="24"/>
          <w:szCs w:val="24"/>
          <w:lang w:eastAsia="ru-RU"/>
        </w:rPr>
        <w:t xml:space="preserve">(далее </w:t>
      </w:r>
      <w:r w:rsidR="00822432" w:rsidRPr="00372FD2">
        <w:rPr>
          <w:rFonts w:ascii="TimesET" w:eastAsia="Times New Roman" w:hAnsi="TimesET" w:cs="Times New Roman"/>
          <w:sz w:val="24"/>
          <w:szCs w:val="24"/>
          <w:lang w:eastAsia="ru-RU"/>
        </w:rPr>
        <w:t>–</w:t>
      </w:r>
      <w:r w:rsidR="00C115F2" w:rsidRPr="00372FD2">
        <w:rPr>
          <w:rFonts w:ascii="TimesET" w:eastAsia="Times New Roman" w:hAnsi="TimesET" w:cs="Times New Roman"/>
          <w:sz w:val="24"/>
          <w:szCs w:val="24"/>
          <w:lang w:eastAsia="ru-RU"/>
        </w:rPr>
        <w:t xml:space="preserve"> законопроект) </w:t>
      </w:r>
      <w:r w:rsidR="00C115F2" w:rsidRPr="00372FD2">
        <w:rPr>
          <w:rFonts w:ascii="TimesET" w:eastAsia="Times New Roman" w:hAnsi="TimesET" w:cs="Arial"/>
          <w:sz w:val="24"/>
          <w:szCs w:val="24"/>
          <w:lang w:eastAsia="ru-RU"/>
        </w:rPr>
        <w:t>предусматривае</w:t>
      </w:r>
      <w:r w:rsidR="00C115F2" w:rsidRPr="00372FD2">
        <w:rPr>
          <w:rFonts w:ascii="TimesET" w:eastAsia="Times New Roman" w:hAnsi="TimesET" w:cs="Arial"/>
          <w:sz w:val="24"/>
          <w:szCs w:val="24"/>
          <w:lang w:eastAsia="ru-RU"/>
        </w:rPr>
        <w:t>т</w:t>
      </w:r>
      <w:r w:rsidR="00C115F2" w:rsidRPr="00372FD2">
        <w:rPr>
          <w:rFonts w:ascii="TimesET" w:eastAsia="Times New Roman" w:hAnsi="TimesET" w:cs="Arial"/>
          <w:sz w:val="24"/>
          <w:szCs w:val="24"/>
          <w:lang w:eastAsia="ru-RU"/>
        </w:rPr>
        <w:t>ся уточнение показателей утвержденного республиканского бюджета Чува</w:t>
      </w:r>
      <w:r w:rsidR="00C115F2" w:rsidRPr="00372FD2">
        <w:rPr>
          <w:rFonts w:ascii="TimesET" w:eastAsia="Times New Roman" w:hAnsi="TimesET" w:cs="Arial"/>
          <w:sz w:val="24"/>
          <w:szCs w:val="24"/>
          <w:lang w:eastAsia="ru-RU"/>
        </w:rPr>
        <w:t>ш</w:t>
      </w:r>
      <w:r w:rsidR="00C115F2" w:rsidRPr="00372FD2">
        <w:rPr>
          <w:rFonts w:ascii="TimesET" w:eastAsia="Times New Roman" w:hAnsi="TimesET" w:cs="Arial"/>
          <w:sz w:val="24"/>
          <w:szCs w:val="24"/>
          <w:lang w:eastAsia="ru-RU"/>
        </w:rPr>
        <w:t>ской Республики планового периода и утверждение показателей второго года планового периода составляемого бюджета.</w:t>
      </w:r>
      <w:proofErr w:type="gramEnd"/>
    </w:p>
    <w:p w:rsidR="00C115F2" w:rsidRPr="00372FD2" w:rsidRDefault="00C115F2" w:rsidP="00C115F2">
      <w:pPr>
        <w:autoSpaceDE w:val="0"/>
        <w:autoSpaceDN w:val="0"/>
        <w:adjustRightInd w:val="0"/>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Исходя из этого текстовыми статьями и приложениями к законопроекту уточняются показатели республиканского бюдж</w:t>
      </w:r>
      <w:r w:rsidR="000B0423" w:rsidRPr="00372FD2">
        <w:rPr>
          <w:rFonts w:ascii="TimesET" w:eastAsia="Times New Roman" w:hAnsi="TimesET" w:cs="Arial"/>
          <w:sz w:val="24"/>
          <w:szCs w:val="24"/>
          <w:lang w:eastAsia="ru-RU"/>
        </w:rPr>
        <w:t>ета Чувашской Республики на 2015</w:t>
      </w:r>
      <w:r w:rsidRPr="00372FD2">
        <w:rPr>
          <w:rFonts w:ascii="TimesET" w:eastAsia="Times New Roman" w:hAnsi="TimesET" w:cs="Arial"/>
          <w:sz w:val="24"/>
          <w:szCs w:val="24"/>
          <w:lang w:eastAsia="ru-RU"/>
        </w:rPr>
        <w:t xml:space="preserve"> и 201</w:t>
      </w:r>
      <w:r w:rsidR="000B0423" w:rsidRPr="00372FD2">
        <w:rPr>
          <w:rFonts w:ascii="TimesET" w:eastAsia="Times New Roman" w:hAnsi="TimesET" w:cs="Arial"/>
          <w:sz w:val="24"/>
          <w:szCs w:val="24"/>
          <w:lang w:eastAsia="ru-RU"/>
        </w:rPr>
        <w:t>6</w:t>
      </w:r>
      <w:r w:rsidRPr="00372FD2">
        <w:rPr>
          <w:rFonts w:ascii="TimesET" w:eastAsia="Times New Roman" w:hAnsi="TimesET" w:cs="Arial"/>
          <w:sz w:val="24"/>
          <w:szCs w:val="24"/>
          <w:lang w:eastAsia="ru-RU"/>
        </w:rPr>
        <w:t xml:space="preserve"> годы по сравнению с объемами, утвержденными Законом Чува</w:t>
      </w:r>
      <w:r w:rsidRPr="00372FD2">
        <w:rPr>
          <w:rFonts w:ascii="TimesET" w:eastAsia="Times New Roman" w:hAnsi="TimesET" w:cs="Arial"/>
          <w:sz w:val="24"/>
          <w:szCs w:val="24"/>
          <w:lang w:eastAsia="ru-RU"/>
        </w:rPr>
        <w:t>ш</w:t>
      </w:r>
      <w:r w:rsidRPr="00372FD2">
        <w:rPr>
          <w:rFonts w:ascii="TimesET" w:eastAsia="Times New Roman" w:hAnsi="TimesET" w:cs="Arial"/>
          <w:sz w:val="24"/>
          <w:szCs w:val="24"/>
          <w:lang w:eastAsia="ru-RU"/>
        </w:rPr>
        <w:t xml:space="preserve">ской Республики от </w:t>
      </w:r>
      <w:r w:rsidR="000B0423" w:rsidRPr="00372FD2">
        <w:rPr>
          <w:rFonts w:ascii="TimesET" w:eastAsia="Times New Roman" w:hAnsi="TimesET" w:cs="Arial"/>
          <w:sz w:val="24"/>
          <w:szCs w:val="24"/>
          <w:lang w:eastAsia="ru-RU"/>
        </w:rPr>
        <w:t>28 ноября 2013</w:t>
      </w:r>
      <w:r w:rsidRPr="00372FD2">
        <w:rPr>
          <w:rFonts w:ascii="TimesET" w:eastAsia="Times New Roman" w:hAnsi="TimesET" w:cs="Arial"/>
          <w:sz w:val="24"/>
          <w:szCs w:val="24"/>
          <w:lang w:eastAsia="ru-RU"/>
        </w:rPr>
        <w:t xml:space="preserve"> г. № </w:t>
      </w:r>
      <w:r w:rsidR="000B0423" w:rsidRPr="00372FD2">
        <w:rPr>
          <w:rFonts w:ascii="TimesET" w:eastAsia="Times New Roman" w:hAnsi="TimesET" w:cs="Arial"/>
          <w:sz w:val="24"/>
          <w:szCs w:val="24"/>
          <w:lang w:eastAsia="ru-RU"/>
        </w:rPr>
        <w:t>85</w:t>
      </w:r>
      <w:r w:rsidRPr="00372FD2">
        <w:rPr>
          <w:rFonts w:ascii="TimesET" w:eastAsia="Times New Roman" w:hAnsi="TimesET" w:cs="Arial"/>
          <w:sz w:val="24"/>
          <w:szCs w:val="24"/>
          <w:lang w:eastAsia="ru-RU"/>
        </w:rPr>
        <w:t xml:space="preserve"> </w:t>
      </w:r>
      <w:r w:rsidR="008477C8" w:rsidRPr="00372FD2">
        <w:rPr>
          <w:rFonts w:ascii="TimesET" w:eastAsia="Times New Roman" w:hAnsi="TimesET" w:cs="Arial"/>
          <w:sz w:val="24"/>
          <w:szCs w:val="24"/>
          <w:lang w:eastAsia="ru-RU"/>
        </w:rPr>
        <w:t>«</w:t>
      </w:r>
      <w:r w:rsidRPr="00372FD2">
        <w:rPr>
          <w:rFonts w:ascii="TimesET" w:eastAsia="Times New Roman" w:hAnsi="TimesET" w:cs="Arial"/>
          <w:sz w:val="24"/>
          <w:szCs w:val="24"/>
          <w:lang w:eastAsia="ru-RU"/>
        </w:rPr>
        <w:t>О республиканском бюджете Ч</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 xml:space="preserve">вашской </w:t>
      </w:r>
      <w:r w:rsidR="000B0423" w:rsidRPr="00372FD2">
        <w:rPr>
          <w:rFonts w:ascii="TimesET" w:eastAsia="Times New Roman" w:hAnsi="TimesET" w:cs="Arial"/>
          <w:sz w:val="24"/>
          <w:szCs w:val="24"/>
          <w:lang w:eastAsia="ru-RU"/>
        </w:rPr>
        <w:t>Республики на 2014</w:t>
      </w:r>
      <w:r w:rsidRPr="00372FD2">
        <w:rPr>
          <w:rFonts w:ascii="TimesET" w:eastAsia="Times New Roman" w:hAnsi="TimesET" w:cs="Arial"/>
          <w:sz w:val="24"/>
          <w:szCs w:val="24"/>
          <w:lang w:eastAsia="ru-RU"/>
        </w:rPr>
        <w:t xml:space="preserve"> год и на плановый период 201</w:t>
      </w:r>
      <w:r w:rsidR="000B0423" w:rsidRPr="00372FD2">
        <w:rPr>
          <w:rFonts w:ascii="TimesET" w:eastAsia="Times New Roman" w:hAnsi="TimesET" w:cs="Arial"/>
          <w:sz w:val="24"/>
          <w:szCs w:val="24"/>
          <w:lang w:eastAsia="ru-RU"/>
        </w:rPr>
        <w:t>5 и 2016</w:t>
      </w:r>
      <w:r w:rsidRPr="00372FD2">
        <w:rPr>
          <w:rFonts w:ascii="TimesET" w:eastAsia="Times New Roman" w:hAnsi="TimesET" w:cs="Arial"/>
          <w:sz w:val="24"/>
          <w:szCs w:val="24"/>
          <w:lang w:eastAsia="ru-RU"/>
        </w:rPr>
        <w:t xml:space="preserve"> годов</w:t>
      </w:r>
      <w:r w:rsidR="008477C8" w:rsidRPr="00372FD2">
        <w:rPr>
          <w:rFonts w:ascii="TimesET" w:eastAsia="Times New Roman" w:hAnsi="TimesET" w:cs="Arial"/>
          <w:sz w:val="24"/>
          <w:szCs w:val="24"/>
          <w:lang w:eastAsia="ru-RU"/>
        </w:rPr>
        <w:t>»</w:t>
      </w:r>
      <w:r w:rsidR="0085570B">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с изменениями, внесенными Законами Чувашской Республики от 2</w:t>
      </w:r>
      <w:r w:rsidR="000B0423" w:rsidRPr="00372FD2">
        <w:rPr>
          <w:rFonts w:ascii="TimesET" w:eastAsia="Times New Roman" w:hAnsi="TimesET" w:cs="Arial"/>
          <w:sz w:val="24"/>
          <w:szCs w:val="24"/>
          <w:lang w:eastAsia="ru-RU"/>
        </w:rPr>
        <w:t>1</w:t>
      </w:r>
      <w:r w:rsidRPr="00372FD2">
        <w:rPr>
          <w:rFonts w:ascii="TimesET" w:eastAsia="Times New Roman" w:hAnsi="TimesET" w:cs="Arial"/>
          <w:sz w:val="24"/>
          <w:szCs w:val="24"/>
          <w:lang w:eastAsia="ru-RU"/>
        </w:rPr>
        <w:t xml:space="preserve"> </w:t>
      </w:r>
      <w:r w:rsidR="000B0423" w:rsidRPr="00372FD2">
        <w:rPr>
          <w:rFonts w:ascii="TimesET" w:eastAsia="Times New Roman" w:hAnsi="TimesET" w:cs="Arial"/>
          <w:sz w:val="24"/>
          <w:szCs w:val="24"/>
          <w:lang w:eastAsia="ru-RU"/>
        </w:rPr>
        <w:t xml:space="preserve">марта </w:t>
      </w:r>
      <w:r w:rsidRPr="00372FD2">
        <w:rPr>
          <w:rFonts w:ascii="TimesET" w:eastAsia="Times New Roman" w:hAnsi="TimesET" w:cs="Arial"/>
          <w:sz w:val="24"/>
          <w:szCs w:val="24"/>
          <w:lang w:eastAsia="ru-RU"/>
        </w:rPr>
        <w:t>201</w:t>
      </w:r>
      <w:r w:rsidR="000B0423" w:rsidRPr="00372FD2">
        <w:rPr>
          <w:rFonts w:ascii="TimesET" w:eastAsia="Times New Roman" w:hAnsi="TimesET" w:cs="Arial"/>
          <w:sz w:val="24"/>
          <w:szCs w:val="24"/>
          <w:lang w:eastAsia="ru-RU"/>
        </w:rPr>
        <w:t>4</w:t>
      </w:r>
      <w:proofErr w:type="gramEnd"/>
      <w:r w:rsidRPr="00372FD2">
        <w:rPr>
          <w:rFonts w:ascii="TimesET" w:eastAsia="Times New Roman" w:hAnsi="TimesET" w:cs="Arial"/>
          <w:sz w:val="24"/>
          <w:szCs w:val="24"/>
          <w:lang w:eastAsia="ru-RU"/>
        </w:rPr>
        <w:t> г. № </w:t>
      </w:r>
      <w:r w:rsidR="000B0423" w:rsidRPr="00372FD2">
        <w:rPr>
          <w:rFonts w:ascii="TimesET" w:eastAsia="Times New Roman" w:hAnsi="TimesET" w:cs="Arial"/>
          <w:sz w:val="24"/>
          <w:szCs w:val="24"/>
          <w:lang w:eastAsia="ru-RU"/>
        </w:rPr>
        <w:t>6</w:t>
      </w:r>
      <w:r w:rsidRPr="00372FD2">
        <w:rPr>
          <w:rFonts w:ascii="TimesET" w:eastAsia="Times New Roman" w:hAnsi="TimesET" w:cs="Arial"/>
          <w:sz w:val="24"/>
          <w:szCs w:val="24"/>
          <w:lang w:eastAsia="ru-RU"/>
        </w:rPr>
        <w:t xml:space="preserve"> и от </w:t>
      </w:r>
      <w:r w:rsidR="00602B7A" w:rsidRPr="00372FD2">
        <w:rPr>
          <w:rFonts w:ascii="TimesET" w:eastAsia="Times New Roman" w:hAnsi="TimesET" w:cs="Arial"/>
          <w:sz w:val="24"/>
          <w:szCs w:val="24"/>
          <w:lang w:eastAsia="ru-RU"/>
        </w:rPr>
        <w:t>17 сентября</w:t>
      </w:r>
      <w:r w:rsidRPr="00372FD2">
        <w:rPr>
          <w:rFonts w:ascii="TimesET" w:eastAsia="Times New Roman" w:hAnsi="TimesET" w:cs="Arial"/>
          <w:sz w:val="24"/>
          <w:szCs w:val="24"/>
          <w:lang w:eastAsia="ru-RU"/>
        </w:rPr>
        <w:t> </w:t>
      </w:r>
      <w:r w:rsidR="00602B7A" w:rsidRPr="00372FD2">
        <w:rPr>
          <w:rFonts w:ascii="TimesET" w:eastAsia="Times New Roman" w:hAnsi="TimesET" w:cs="Arial"/>
          <w:sz w:val="24"/>
          <w:szCs w:val="24"/>
          <w:lang w:eastAsia="ru-RU"/>
        </w:rPr>
        <w:t xml:space="preserve">2014 </w:t>
      </w:r>
      <w:r w:rsidRPr="00372FD2">
        <w:rPr>
          <w:rFonts w:ascii="TimesET" w:eastAsia="Times New Roman" w:hAnsi="TimesET" w:cs="Arial"/>
          <w:sz w:val="24"/>
          <w:szCs w:val="24"/>
          <w:lang w:eastAsia="ru-RU"/>
        </w:rPr>
        <w:t>г. № </w:t>
      </w:r>
      <w:r w:rsidR="00602B7A" w:rsidRPr="00372FD2">
        <w:rPr>
          <w:rFonts w:ascii="TimesET" w:eastAsia="Times New Roman" w:hAnsi="TimesET" w:cs="Arial"/>
          <w:sz w:val="24"/>
          <w:szCs w:val="24"/>
          <w:lang w:eastAsia="ru-RU"/>
        </w:rPr>
        <w:t>43</w:t>
      </w:r>
      <w:r w:rsidR="0085570B">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(далее </w:t>
      </w:r>
      <w:r w:rsidR="00822432" w:rsidRPr="00372FD2">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Закон о бюджете), утве</w:t>
      </w:r>
      <w:r w:rsidRPr="00372FD2">
        <w:rPr>
          <w:rFonts w:ascii="TimesET" w:eastAsia="Times New Roman" w:hAnsi="TimesET" w:cs="Arial"/>
          <w:sz w:val="24"/>
          <w:szCs w:val="24"/>
          <w:lang w:eastAsia="ru-RU"/>
        </w:rPr>
        <w:t>р</w:t>
      </w:r>
      <w:r w:rsidRPr="00372FD2">
        <w:rPr>
          <w:rFonts w:ascii="TimesET" w:eastAsia="Times New Roman" w:hAnsi="TimesET" w:cs="Arial"/>
          <w:sz w:val="24"/>
          <w:szCs w:val="24"/>
          <w:lang w:eastAsia="ru-RU"/>
        </w:rPr>
        <w:t>ждаются параметры на 201</w:t>
      </w:r>
      <w:r w:rsidR="000B0423" w:rsidRPr="00372FD2">
        <w:rPr>
          <w:rFonts w:ascii="TimesET" w:eastAsia="Times New Roman" w:hAnsi="TimesET" w:cs="Arial"/>
          <w:sz w:val="24"/>
          <w:szCs w:val="24"/>
          <w:lang w:eastAsia="ru-RU"/>
        </w:rPr>
        <w:t>7</w:t>
      </w:r>
      <w:r w:rsidRPr="00372FD2">
        <w:rPr>
          <w:rFonts w:ascii="TimesET" w:eastAsia="Times New Roman" w:hAnsi="TimesET" w:cs="Arial"/>
          <w:sz w:val="24"/>
          <w:szCs w:val="24"/>
          <w:lang w:eastAsia="ru-RU"/>
        </w:rPr>
        <w:t xml:space="preserve"> год. </w:t>
      </w:r>
    </w:p>
    <w:p w:rsidR="00C07DF2" w:rsidRPr="00372FD2" w:rsidRDefault="00C07DF2" w:rsidP="00C07DF2">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В статье 1 законопроекта устанавливаются основные характеристики республиканского бюджета Ч</w:t>
      </w:r>
      <w:r w:rsidR="008C6363" w:rsidRPr="00372FD2">
        <w:rPr>
          <w:rFonts w:ascii="TimesET" w:eastAsia="Times New Roman" w:hAnsi="TimesET" w:cs="Arial"/>
          <w:sz w:val="24"/>
          <w:szCs w:val="24"/>
          <w:lang w:eastAsia="ru-RU"/>
        </w:rPr>
        <w:t>увашской Республики на 2015</w:t>
      </w:r>
      <w:r w:rsidR="0085570B">
        <w:rPr>
          <w:rFonts w:ascii="TimesET" w:eastAsia="Times New Roman" w:hAnsi="TimesET" w:cs="Arial"/>
          <w:sz w:val="24"/>
          <w:szCs w:val="24"/>
          <w:lang w:eastAsia="ru-RU"/>
        </w:rPr>
        <w:t xml:space="preserve"> год и на плановый период 2016 и 2017 годов</w:t>
      </w:r>
      <w:r w:rsidR="00A52C73" w:rsidRPr="00372FD2">
        <w:rPr>
          <w:rFonts w:ascii="TimesET" w:eastAsia="Times New Roman" w:hAnsi="TimesET" w:cs="Arial"/>
          <w:sz w:val="24"/>
          <w:szCs w:val="24"/>
          <w:lang w:eastAsia="ru-RU"/>
        </w:rPr>
        <w:t>, определенные исходя из прогнозируемого объема валового регионального продукт</w:t>
      </w:r>
      <w:r w:rsidR="005B507A" w:rsidRPr="00372FD2">
        <w:rPr>
          <w:rFonts w:ascii="TimesET" w:eastAsia="Times New Roman" w:hAnsi="TimesET" w:cs="Arial"/>
          <w:sz w:val="24"/>
          <w:szCs w:val="24"/>
          <w:lang w:eastAsia="ru-RU"/>
        </w:rPr>
        <w:t>а и уровня инфляции</w:t>
      </w:r>
      <w:r w:rsidR="00A52C73" w:rsidRPr="00372FD2">
        <w:rPr>
          <w:rFonts w:ascii="TimesET" w:eastAsia="Times New Roman" w:hAnsi="TimesET" w:cs="Arial"/>
          <w:sz w:val="24"/>
          <w:szCs w:val="24"/>
          <w:lang w:eastAsia="ru-RU"/>
        </w:rPr>
        <w:t>, в том числе</w:t>
      </w:r>
      <w:r w:rsidRPr="00372FD2">
        <w:rPr>
          <w:rFonts w:ascii="TimesET" w:eastAsia="Times New Roman" w:hAnsi="TimesET" w:cs="Arial"/>
          <w:sz w:val="24"/>
          <w:szCs w:val="24"/>
          <w:lang w:eastAsia="ru-RU"/>
        </w:rPr>
        <w:t>:</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прогнозируемый общий объем доходов республиканского бюджета Ч</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вашской Республики, в том числе объем безвозмездных поступлений, из них объем межбюджетных трансфертов, получаемых из бюджетов бюджетной с</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 xml:space="preserve">стемы Российской Федерации; </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общий объем расходов республиканского бюджета Чувашской Республ</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 xml:space="preserve">ки, в том числе </w:t>
      </w:r>
      <w:r w:rsidR="008C6363" w:rsidRPr="00372FD2">
        <w:rPr>
          <w:rFonts w:ascii="TimesET" w:eastAsia="Times New Roman" w:hAnsi="TimesET" w:cs="Arial"/>
          <w:sz w:val="24"/>
          <w:szCs w:val="24"/>
          <w:lang w:eastAsia="ru-RU"/>
        </w:rPr>
        <w:t>на 2016</w:t>
      </w:r>
      <w:r w:rsidR="0037262B" w:rsidRPr="00372FD2">
        <w:rPr>
          <w:rFonts w:ascii="TimesET" w:eastAsia="Times New Roman" w:hAnsi="TimesET" w:cs="Arial"/>
          <w:sz w:val="24"/>
          <w:szCs w:val="24"/>
          <w:lang w:eastAsia="ru-RU"/>
        </w:rPr>
        <w:t xml:space="preserve"> и 201</w:t>
      </w:r>
      <w:r w:rsidR="008C6363" w:rsidRPr="00372FD2">
        <w:rPr>
          <w:rFonts w:ascii="TimesET" w:eastAsia="Times New Roman" w:hAnsi="TimesET" w:cs="Arial"/>
          <w:sz w:val="24"/>
          <w:szCs w:val="24"/>
          <w:lang w:eastAsia="ru-RU"/>
        </w:rPr>
        <w:t>7</w:t>
      </w:r>
      <w:r w:rsidR="0037262B" w:rsidRPr="00372FD2">
        <w:rPr>
          <w:rFonts w:ascii="TimesET" w:eastAsia="Times New Roman" w:hAnsi="TimesET" w:cs="Arial"/>
          <w:sz w:val="24"/>
          <w:szCs w:val="24"/>
          <w:lang w:eastAsia="ru-RU"/>
        </w:rPr>
        <w:t xml:space="preserve"> год</w:t>
      </w:r>
      <w:r w:rsidR="009F28AB" w:rsidRPr="00372FD2">
        <w:rPr>
          <w:rFonts w:ascii="TimesET" w:eastAsia="Times New Roman" w:hAnsi="TimesET" w:cs="Arial"/>
          <w:sz w:val="24"/>
          <w:szCs w:val="24"/>
          <w:lang w:eastAsia="ru-RU"/>
        </w:rPr>
        <w:t>ы объем</w:t>
      </w:r>
      <w:r w:rsidR="000062DB" w:rsidRPr="00372FD2">
        <w:rPr>
          <w:rFonts w:ascii="TimesET" w:eastAsia="Times New Roman" w:hAnsi="TimesET" w:cs="Arial"/>
          <w:sz w:val="24"/>
          <w:szCs w:val="24"/>
          <w:lang w:eastAsia="ru-RU"/>
        </w:rPr>
        <w:t>ы</w:t>
      </w:r>
      <w:r w:rsidR="009F28AB" w:rsidRPr="00372FD2">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условно утверждаемы</w:t>
      </w:r>
      <w:r w:rsidR="000062DB" w:rsidRPr="00372FD2">
        <w:rPr>
          <w:rFonts w:ascii="TimesET" w:eastAsia="Times New Roman" w:hAnsi="TimesET" w:cs="Arial"/>
          <w:sz w:val="24"/>
          <w:szCs w:val="24"/>
          <w:lang w:eastAsia="ru-RU"/>
        </w:rPr>
        <w:t>х</w:t>
      </w:r>
      <w:r w:rsidRPr="00372FD2">
        <w:rPr>
          <w:rFonts w:ascii="TimesET" w:eastAsia="Times New Roman" w:hAnsi="TimesET" w:cs="Arial"/>
          <w:sz w:val="24"/>
          <w:szCs w:val="24"/>
          <w:lang w:eastAsia="ru-RU"/>
        </w:rPr>
        <w:t xml:space="preserve"> расход</w:t>
      </w:r>
      <w:r w:rsidR="000062DB" w:rsidRPr="00372FD2">
        <w:rPr>
          <w:rFonts w:ascii="TimesET" w:eastAsia="Times New Roman" w:hAnsi="TimesET" w:cs="Arial"/>
          <w:sz w:val="24"/>
          <w:szCs w:val="24"/>
          <w:lang w:eastAsia="ru-RU"/>
        </w:rPr>
        <w:t>ов</w:t>
      </w:r>
      <w:r w:rsidRPr="00372FD2">
        <w:rPr>
          <w:rFonts w:ascii="TimesET" w:eastAsia="Times New Roman" w:hAnsi="TimesET" w:cs="Arial"/>
          <w:sz w:val="24"/>
          <w:szCs w:val="24"/>
          <w:lang w:eastAsia="ru-RU"/>
        </w:rPr>
        <w:t>;</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предельный объем государственного долга Чувашской Республики; </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верхний предел государственного внутреннего долга Чувашской Респу</w:t>
      </w:r>
      <w:r w:rsidRPr="00372FD2">
        <w:rPr>
          <w:rFonts w:ascii="TimesET" w:eastAsia="Times New Roman" w:hAnsi="TimesET" w:cs="Arial"/>
          <w:sz w:val="24"/>
          <w:szCs w:val="24"/>
          <w:lang w:eastAsia="ru-RU"/>
        </w:rPr>
        <w:t>б</w:t>
      </w:r>
      <w:r w:rsidRPr="00372FD2">
        <w:rPr>
          <w:rFonts w:ascii="TimesET" w:eastAsia="Times New Roman" w:hAnsi="TimesET" w:cs="Arial"/>
          <w:sz w:val="24"/>
          <w:szCs w:val="24"/>
          <w:lang w:eastAsia="ru-RU"/>
        </w:rPr>
        <w:t>лики</w:t>
      </w:r>
      <w:r w:rsidR="0085570B">
        <w:rPr>
          <w:rFonts w:ascii="TimesET" w:eastAsia="Times New Roman" w:hAnsi="TimesET" w:cs="Arial"/>
          <w:sz w:val="24"/>
          <w:szCs w:val="24"/>
          <w:lang w:eastAsia="ru-RU"/>
        </w:rPr>
        <w:t xml:space="preserve"> на 1 января года, следующего за очередным финансовым годом и ка</w:t>
      </w:r>
      <w:r w:rsidR="0085570B">
        <w:rPr>
          <w:rFonts w:ascii="TimesET" w:eastAsia="Times New Roman" w:hAnsi="TimesET" w:cs="Arial"/>
          <w:sz w:val="24"/>
          <w:szCs w:val="24"/>
          <w:lang w:eastAsia="ru-RU"/>
        </w:rPr>
        <w:t>ж</w:t>
      </w:r>
      <w:r w:rsidR="0085570B">
        <w:rPr>
          <w:rFonts w:ascii="TimesET" w:eastAsia="Times New Roman" w:hAnsi="TimesET" w:cs="Arial"/>
          <w:sz w:val="24"/>
          <w:szCs w:val="24"/>
          <w:lang w:eastAsia="ru-RU"/>
        </w:rPr>
        <w:t>дым годом планового периода</w:t>
      </w:r>
      <w:r w:rsidRPr="00372FD2">
        <w:rPr>
          <w:rFonts w:ascii="TimesET" w:eastAsia="Times New Roman" w:hAnsi="TimesET" w:cs="Arial"/>
          <w:sz w:val="24"/>
          <w:szCs w:val="24"/>
          <w:lang w:eastAsia="ru-RU"/>
        </w:rPr>
        <w:t>, в том числе верхний предел долга по госуда</w:t>
      </w:r>
      <w:r w:rsidRPr="00372FD2">
        <w:rPr>
          <w:rFonts w:ascii="TimesET" w:eastAsia="Times New Roman" w:hAnsi="TimesET" w:cs="Arial"/>
          <w:sz w:val="24"/>
          <w:szCs w:val="24"/>
          <w:lang w:eastAsia="ru-RU"/>
        </w:rPr>
        <w:t>р</w:t>
      </w:r>
      <w:r w:rsidRPr="00372FD2">
        <w:rPr>
          <w:rFonts w:ascii="TimesET" w:eastAsia="Times New Roman" w:hAnsi="TimesET" w:cs="Arial"/>
          <w:sz w:val="24"/>
          <w:szCs w:val="24"/>
          <w:lang w:eastAsia="ru-RU"/>
        </w:rPr>
        <w:t>ственным гарантиям Чувашской Республики;</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объем расходов на обслуживание государственного долга Чувашской Республики;</w:t>
      </w:r>
    </w:p>
    <w:p w:rsidR="00A52C73" w:rsidRPr="00372FD2" w:rsidRDefault="00A52C73" w:rsidP="00A52C73">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прогнозируемый дефицит республиканского бюджета Чувашской Ре</w:t>
      </w:r>
      <w:r w:rsidRPr="00372FD2">
        <w:rPr>
          <w:rFonts w:ascii="TimesET" w:eastAsia="Times New Roman" w:hAnsi="TimesET" w:cs="Arial"/>
          <w:sz w:val="24"/>
          <w:szCs w:val="24"/>
          <w:lang w:eastAsia="ru-RU"/>
        </w:rPr>
        <w:t>с</w:t>
      </w:r>
      <w:r w:rsidRPr="00372FD2">
        <w:rPr>
          <w:rFonts w:ascii="TimesET" w:eastAsia="Times New Roman" w:hAnsi="TimesET" w:cs="Arial"/>
          <w:sz w:val="24"/>
          <w:szCs w:val="24"/>
          <w:lang w:eastAsia="ru-RU"/>
        </w:rPr>
        <w:t>публики.</w:t>
      </w:r>
    </w:p>
    <w:p w:rsidR="009A6F57" w:rsidRPr="00372FD2" w:rsidRDefault="009A6F57" w:rsidP="009A6F57">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Согласно подпункту «г» пункта 65 статьи 1 </w:t>
      </w:r>
      <w:hyperlink r:id="rId9" w:history="1">
        <w:r w:rsidRPr="00372FD2">
          <w:rPr>
            <w:rFonts w:ascii="TimesET" w:eastAsia="Times New Roman" w:hAnsi="TimesET" w:cs="Arial"/>
            <w:sz w:val="24"/>
            <w:szCs w:val="24"/>
            <w:lang w:eastAsia="ru-RU"/>
          </w:rPr>
          <w:t xml:space="preserve">Федерального </w:t>
        </w:r>
        <w:proofErr w:type="gramStart"/>
        <w:r w:rsidRPr="00372FD2">
          <w:rPr>
            <w:rFonts w:ascii="TimesET" w:eastAsia="Times New Roman" w:hAnsi="TimesET" w:cs="Arial"/>
            <w:sz w:val="24"/>
            <w:szCs w:val="24"/>
            <w:lang w:eastAsia="ru-RU"/>
          </w:rPr>
          <w:t>закон</w:t>
        </w:r>
        <w:proofErr w:type="gramEnd"/>
      </w:hyperlink>
      <w:r w:rsidRPr="00372FD2">
        <w:rPr>
          <w:rFonts w:ascii="TimesET" w:eastAsia="Times New Roman" w:hAnsi="TimesET" w:cs="Arial"/>
          <w:sz w:val="24"/>
          <w:szCs w:val="24"/>
          <w:lang w:eastAsia="ru-RU"/>
        </w:rPr>
        <w:t xml:space="preserve">а от </w:t>
      </w:r>
      <w:r w:rsidR="009D781C" w:rsidRPr="00372FD2">
        <w:rPr>
          <w:rFonts w:ascii="TimesET" w:eastAsia="Times New Roman" w:hAnsi="TimesET" w:cs="Arial"/>
          <w:sz w:val="24"/>
          <w:szCs w:val="24"/>
          <w:lang w:eastAsia="ru-RU"/>
        </w:rPr>
        <w:t xml:space="preserve">      7 мая </w:t>
      </w:r>
      <w:r w:rsidRPr="00372FD2">
        <w:rPr>
          <w:rFonts w:ascii="TimesET" w:eastAsia="Times New Roman" w:hAnsi="TimesET" w:cs="Arial"/>
          <w:sz w:val="24"/>
          <w:szCs w:val="24"/>
          <w:lang w:eastAsia="ru-RU"/>
        </w:rPr>
        <w:t>2013</w:t>
      </w:r>
      <w:r w:rsidR="009D781C" w:rsidRPr="00372FD2">
        <w:rPr>
          <w:rFonts w:ascii="TimesET" w:eastAsia="Times New Roman" w:hAnsi="TimesET" w:cs="Arial"/>
          <w:sz w:val="24"/>
          <w:szCs w:val="24"/>
          <w:lang w:eastAsia="ru-RU"/>
        </w:rPr>
        <w:t xml:space="preserve"> г. </w:t>
      </w:r>
      <w:r w:rsidRPr="00372FD2">
        <w:rPr>
          <w:rFonts w:ascii="TimesET" w:eastAsia="Times New Roman" w:hAnsi="TimesET" w:cs="Arial"/>
          <w:sz w:val="24"/>
          <w:szCs w:val="24"/>
          <w:lang w:eastAsia="ru-RU"/>
        </w:rPr>
        <w:t> № 104-ФЗ под условно утверждаемыми (утвержденными) расх</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 xml:space="preserve">дами понимаются не распределенные в плановом периоде в соответствии с </w:t>
      </w:r>
      <w:hyperlink r:id="rId10" w:history="1">
        <w:r w:rsidRPr="00372FD2">
          <w:rPr>
            <w:rFonts w:ascii="TimesET" w:eastAsia="Times New Roman" w:hAnsi="TimesET" w:cs="Arial"/>
            <w:sz w:val="24"/>
            <w:szCs w:val="24"/>
            <w:lang w:eastAsia="ru-RU"/>
          </w:rPr>
          <w:t>классификацией расходов</w:t>
        </w:r>
      </w:hyperlink>
      <w:r w:rsidRPr="00372FD2">
        <w:rPr>
          <w:rFonts w:ascii="TimesET" w:eastAsia="Times New Roman" w:hAnsi="TimesET" w:cs="Arial"/>
          <w:sz w:val="24"/>
          <w:szCs w:val="24"/>
          <w:lang w:eastAsia="ru-RU"/>
        </w:rPr>
        <w:t xml:space="preserve"> бюджетов бюджетные ассигнования.</w:t>
      </w:r>
    </w:p>
    <w:p w:rsidR="0085570B" w:rsidRDefault="009A6F57" w:rsidP="00EB0361">
      <w:pPr>
        <w:autoSpaceDE w:val="0"/>
        <w:autoSpaceDN w:val="0"/>
        <w:adjustRightInd w:val="0"/>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О</w:t>
      </w:r>
      <w:r w:rsidR="0037262B" w:rsidRPr="00372FD2">
        <w:rPr>
          <w:rFonts w:ascii="TimesET" w:eastAsia="Times New Roman" w:hAnsi="TimesET" w:cs="Arial"/>
          <w:sz w:val="24"/>
          <w:szCs w:val="24"/>
          <w:lang w:eastAsia="ru-RU"/>
        </w:rPr>
        <w:t>бщий объем условно утверждаемых (утвержденных) расходов на пе</w:t>
      </w:r>
      <w:r w:rsidR="0037262B" w:rsidRPr="00372FD2">
        <w:rPr>
          <w:rFonts w:ascii="TimesET" w:eastAsia="Times New Roman" w:hAnsi="TimesET" w:cs="Arial"/>
          <w:sz w:val="24"/>
          <w:szCs w:val="24"/>
          <w:lang w:eastAsia="ru-RU"/>
        </w:rPr>
        <w:t>р</w:t>
      </w:r>
      <w:r w:rsidR="0037262B" w:rsidRPr="00372FD2">
        <w:rPr>
          <w:rFonts w:ascii="TimesET" w:eastAsia="Times New Roman" w:hAnsi="TimesET" w:cs="Arial"/>
          <w:sz w:val="24"/>
          <w:szCs w:val="24"/>
          <w:lang w:eastAsia="ru-RU"/>
        </w:rPr>
        <w:t xml:space="preserve">вый год планового периода </w:t>
      </w:r>
      <w:r w:rsidRPr="00372FD2">
        <w:rPr>
          <w:rFonts w:ascii="TimesET" w:eastAsia="Times New Roman" w:hAnsi="TimesET" w:cs="Arial"/>
          <w:sz w:val="24"/>
          <w:szCs w:val="24"/>
          <w:lang w:eastAsia="ru-RU"/>
        </w:rPr>
        <w:t xml:space="preserve">должен быть </w:t>
      </w:r>
      <w:r w:rsidR="0037262B" w:rsidRPr="00372FD2">
        <w:rPr>
          <w:rFonts w:ascii="TimesET" w:eastAsia="Times New Roman" w:hAnsi="TimesET" w:cs="Arial"/>
          <w:sz w:val="24"/>
          <w:szCs w:val="24"/>
          <w:lang w:eastAsia="ru-RU"/>
        </w:rPr>
        <w:t>в объеме не менее 2,5</w:t>
      </w:r>
      <w:r w:rsidR="00B510BE" w:rsidRPr="00372FD2">
        <w:rPr>
          <w:rFonts w:ascii="TimesET" w:eastAsia="Times New Roman" w:hAnsi="TimesET" w:cs="Arial"/>
          <w:sz w:val="24"/>
          <w:szCs w:val="24"/>
          <w:lang w:eastAsia="ru-RU"/>
        </w:rPr>
        <w:t>%</w:t>
      </w:r>
      <w:r w:rsidR="0037262B" w:rsidRPr="00372FD2">
        <w:rPr>
          <w:rFonts w:ascii="TimesET" w:eastAsia="Times New Roman" w:hAnsi="TimesET" w:cs="Arial"/>
          <w:sz w:val="24"/>
          <w:szCs w:val="24"/>
          <w:lang w:eastAsia="ru-RU"/>
        </w:rPr>
        <w:t xml:space="preserve"> общего объ</w:t>
      </w:r>
      <w:r w:rsidR="0037262B" w:rsidRPr="00372FD2">
        <w:rPr>
          <w:rFonts w:ascii="TimesET" w:eastAsia="Times New Roman" w:hAnsi="TimesET" w:cs="Arial"/>
          <w:sz w:val="24"/>
          <w:szCs w:val="24"/>
          <w:lang w:eastAsia="ru-RU"/>
        </w:rPr>
        <w:t>е</w:t>
      </w:r>
      <w:r w:rsidR="0037262B" w:rsidRPr="00372FD2">
        <w:rPr>
          <w:rFonts w:ascii="TimesET" w:eastAsia="Times New Roman" w:hAnsi="TimesET" w:cs="Arial"/>
          <w:sz w:val="24"/>
          <w:szCs w:val="24"/>
          <w:lang w:eastAsia="ru-RU"/>
        </w:rPr>
        <w:t>ма расходов бюджета (без учета расходов бюджета, предусмотренных за счет межбюджетных трансфертов из других бюджетов бюджетной системы Росси</w:t>
      </w:r>
      <w:r w:rsidR="0037262B" w:rsidRPr="00372FD2">
        <w:rPr>
          <w:rFonts w:ascii="TimesET" w:eastAsia="Times New Roman" w:hAnsi="TimesET" w:cs="Arial"/>
          <w:sz w:val="24"/>
          <w:szCs w:val="24"/>
          <w:lang w:eastAsia="ru-RU"/>
        </w:rPr>
        <w:t>й</w:t>
      </w:r>
      <w:r w:rsidR="0037262B" w:rsidRPr="00372FD2">
        <w:rPr>
          <w:rFonts w:ascii="TimesET" w:eastAsia="Times New Roman" w:hAnsi="TimesET" w:cs="Arial"/>
          <w:sz w:val="24"/>
          <w:szCs w:val="24"/>
          <w:lang w:eastAsia="ru-RU"/>
        </w:rPr>
        <w:lastRenderedPageBreak/>
        <w:t>ской Федерации, имеющих целевое назначение), на второй год планов</w:t>
      </w:r>
      <w:r w:rsidR="00B510BE" w:rsidRPr="00372FD2">
        <w:rPr>
          <w:rFonts w:ascii="TimesET" w:eastAsia="Times New Roman" w:hAnsi="TimesET" w:cs="Arial"/>
          <w:sz w:val="24"/>
          <w:szCs w:val="24"/>
          <w:lang w:eastAsia="ru-RU"/>
        </w:rPr>
        <w:t>ого п</w:t>
      </w:r>
      <w:r w:rsidR="00B510BE" w:rsidRPr="00372FD2">
        <w:rPr>
          <w:rFonts w:ascii="TimesET" w:eastAsia="Times New Roman" w:hAnsi="TimesET" w:cs="Arial"/>
          <w:sz w:val="24"/>
          <w:szCs w:val="24"/>
          <w:lang w:eastAsia="ru-RU"/>
        </w:rPr>
        <w:t>е</w:t>
      </w:r>
      <w:r w:rsidR="00B510BE" w:rsidRPr="00372FD2">
        <w:rPr>
          <w:rFonts w:ascii="TimesET" w:eastAsia="Times New Roman" w:hAnsi="TimesET" w:cs="Arial"/>
          <w:sz w:val="24"/>
          <w:szCs w:val="24"/>
          <w:lang w:eastAsia="ru-RU"/>
        </w:rPr>
        <w:t xml:space="preserve">риода </w:t>
      </w:r>
      <w:r w:rsidRPr="00372FD2">
        <w:rPr>
          <w:rFonts w:ascii="TimesET" w:eastAsia="Times New Roman" w:hAnsi="TimesET" w:cs="Arial"/>
          <w:sz w:val="24"/>
          <w:szCs w:val="24"/>
          <w:lang w:eastAsia="ru-RU"/>
        </w:rPr>
        <w:t xml:space="preserve">– </w:t>
      </w:r>
      <w:r w:rsidR="00B510BE" w:rsidRPr="00372FD2">
        <w:rPr>
          <w:rFonts w:ascii="TimesET" w:eastAsia="Times New Roman" w:hAnsi="TimesET" w:cs="Arial"/>
          <w:sz w:val="24"/>
          <w:szCs w:val="24"/>
          <w:lang w:eastAsia="ru-RU"/>
        </w:rPr>
        <w:t>в объеме не менее 5%</w:t>
      </w:r>
      <w:r w:rsidR="0037262B" w:rsidRPr="00372FD2">
        <w:rPr>
          <w:rFonts w:ascii="TimesET" w:eastAsia="Times New Roman" w:hAnsi="TimesET" w:cs="Arial"/>
          <w:sz w:val="24"/>
          <w:szCs w:val="24"/>
          <w:lang w:eastAsia="ru-RU"/>
        </w:rPr>
        <w:t xml:space="preserve"> общего объема расходов бюджета (без учета расходов бюджета, предусмотренных</w:t>
      </w:r>
      <w:proofErr w:type="gramEnd"/>
      <w:r w:rsidR="0037262B" w:rsidRPr="00372FD2">
        <w:rPr>
          <w:rFonts w:ascii="TimesET" w:eastAsia="Times New Roman" w:hAnsi="TimesET" w:cs="Arial"/>
          <w:sz w:val="24"/>
          <w:szCs w:val="24"/>
          <w:lang w:eastAsia="ru-RU"/>
        </w:rPr>
        <w:t xml:space="preserve"> за счет межбюджетных трансфертов из других бюджетов бюджетной системы Российской Федерации, имеющих цел</w:t>
      </w:r>
      <w:r w:rsidR="0037262B" w:rsidRPr="00372FD2">
        <w:rPr>
          <w:rFonts w:ascii="TimesET" w:eastAsia="Times New Roman" w:hAnsi="TimesET" w:cs="Arial"/>
          <w:sz w:val="24"/>
          <w:szCs w:val="24"/>
          <w:lang w:eastAsia="ru-RU"/>
        </w:rPr>
        <w:t>е</w:t>
      </w:r>
      <w:r w:rsidR="0037262B" w:rsidRPr="00372FD2">
        <w:rPr>
          <w:rFonts w:ascii="TimesET" w:eastAsia="Times New Roman" w:hAnsi="TimesET" w:cs="Arial"/>
          <w:sz w:val="24"/>
          <w:szCs w:val="24"/>
          <w:lang w:eastAsia="ru-RU"/>
        </w:rPr>
        <w:t>вое назначение)</w:t>
      </w:r>
      <w:r w:rsidR="00EB0361" w:rsidRPr="00372FD2">
        <w:rPr>
          <w:rFonts w:ascii="TimesET" w:eastAsia="Times New Roman" w:hAnsi="TimesET" w:cs="Arial"/>
          <w:sz w:val="24"/>
          <w:szCs w:val="24"/>
          <w:lang w:eastAsia="ru-RU"/>
        </w:rPr>
        <w:t>.</w:t>
      </w:r>
    </w:p>
    <w:p w:rsidR="00175240" w:rsidRPr="00372FD2" w:rsidRDefault="001646BD" w:rsidP="00175240">
      <w:pPr>
        <w:autoSpaceDE w:val="0"/>
        <w:autoSpaceDN w:val="0"/>
        <w:adjustRightInd w:val="0"/>
        <w:spacing w:after="0" w:line="240" w:lineRule="auto"/>
        <w:ind w:firstLine="720"/>
        <w:jc w:val="both"/>
        <w:rPr>
          <w:rFonts w:ascii="TimesET" w:hAnsi="TimesET" w:cs="Arial"/>
          <w:sz w:val="24"/>
          <w:szCs w:val="24"/>
        </w:rPr>
      </w:pPr>
      <w:proofErr w:type="gramStart"/>
      <w:r w:rsidRPr="00372FD2">
        <w:rPr>
          <w:rFonts w:ascii="TimesET" w:hAnsi="TimesET" w:cs="Arial"/>
          <w:sz w:val="24"/>
          <w:szCs w:val="24"/>
        </w:rPr>
        <w:t xml:space="preserve">Согласно пункту 2 статьи 184.1 Бюджетного кодекса </w:t>
      </w:r>
      <w:r w:rsidR="00915334" w:rsidRPr="00372FD2">
        <w:rPr>
          <w:rFonts w:ascii="TimesET" w:hAnsi="TimesET" w:cs="Arial"/>
          <w:sz w:val="24"/>
          <w:szCs w:val="24"/>
        </w:rPr>
        <w:t>Российской Фед</w:t>
      </w:r>
      <w:r w:rsidR="00915334" w:rsidRPr="00372FD2">
        <w:rPr>
          <w:rFonts w:ascii="TimesET" w:hAnsi="TimesET" w:cs="Arial"/>
          <w:sz w:val="24"/>
          <w:szCs w:val="24"/>
        </w:rPr>
        <w:t>е</w:t>
      </w:r>
      <w:r w:rsidR="00915334" w:rsidRPr="00372FD2">
        <w:rPr>
          <w:rFonts w:ascii="TimesET" w:hAnsi="TimesET" w:cs="Arial"/>
          <w:sz w:val="24"/>
          <w:szCs w:val="24"/>
        </w:rPr>
        <w:t xml:space="preserve">рации </w:t>
      </w:r>
      <w:r w:rsidRPr="00372FD2">
        <w:rPr>
          <w:rFonts w:ascii="TimesET" w:hAnsi="TimesET" w:cs="Arial"/>
          <w:sz w:val="24"/>
          <w:szCs w:val="24"/>
        </w:rPr>
        <w:t>в законе субъекта Российской Федерации о бюджете субъекта Росси</w:t>
      </w:r>
      <w:r w:rsidRPr="00372FD2">
        <w:rPr>
          <w:rFonts w:ascii="TimesET" w:hAnsi="TimesET" w:cs="Arial"/>
          <w:sz w:val="24"/>
          <w:szCs w:val="24"/>
        </w:rPr>
        <w:t>й</w:t>
      </w:r>
      <w:r w:rsidRPr="00372FD2">
        <w:rPr>
          <w:rFonts w:ascii="TimesET" w:hAnsi="TimesET" w:cs="Arial"/>
          <w:sz w:val="24"/>
          <w:szCs w:val="24"/>
        </w:rPr>
        <w:t>ской Федерации должны содержаться нормативы распределения доходов ме</w:t>
      </w:r>
      <w:r w:rsidRPr="00372FD2">
        <w:rPr>
          <w:rFonts w:ascii="TimesET" w:hAnsi="TimesET" w:cs="Arial"/>
          <w:sz w:val="24"/>
          <w:szCs w:val="24"/>
        </w:rPr>
        <w:t>ж</w:t>
      </w:r>
      <w:r w:rsidRPr="00372FD2">
        <w:rPr>
          <w:rFonts w:ascii="TimesET" w:hAnsi="TimesET" w:cs="Arial"/>
          <w:sz w:val="24"/>
          <w:szCs w:val="24"/>
        </w:rPr>
        <w:t>ду бюджетом субъекта Российской Федерации, бюджетом территориального государственного внебюджетного фонда, бюджетами муниципальных образ</w:t>
      </w:r>
      <w:r w:rsidRPr="00372FD2">
        <w:rPr>
          <w:rFonts w:ascii="TimesET" w:hAnsi="TimesET" w:cs="Arial"/>
          <w:sz w:val="24"/>
          <w:szCs w:val="24"/>
        </w:rPr>
        <w:t>о</w:t>
      </w:r>
      <w:r w:rsidRPr="00372FD2">
        <w:rPr>
          <w:rFonts w:ascii="TimesET" w:hAnsi="TimesET" w:cs="Arial"/>
          <w:sz w:val="24"/>
          <w:szCs w:val="24"/>
        </w:rPr>
        <w:t xml:space="preserve">ваний, входящих в состав данного субъекта Российской Федерации, в случае, если они не установлены </w:t>
      </w:r>
      <w:r w:rsidR="00175240" w:rsidRPr="00372FD2">
        <w:rPr>
          <w:rFonts w:ascii="TimesET" w:hAnsi="TimesET" w:cs="Arial"/>
          <w:sz w:val="24"/>
          <w:szCs w:val="24"/>
        </w:rPr>
        <w:t>Бюджетным кодексом Российской Федерации</w:t>
      </w:r>
      <w:r w:rsidRPr="00372FD2">
        <w:rPr>
          <w:rFonts w:ascii="TimesET" w:hAnsi="TimesET" w:cs="Arial"/>
          <w:sz w:val="24"/>
          <w:szCs w:val="24"/>
        </w:rPr>
        <w:t>, зак</w:t>
      </w:r>
      <w:r w:rsidRPr="00372FD2">
        <w:rPr>
          <w:rFonts w:ascii="TimesET" w:hAnsi="TimesET" w:cs="Arial"/>
          <w:sz w:val="24"/>
          <w:szCs w:val="24"/>
        </w:rPr>
        <w:t>о</w:t>
      </w:r>
      <w:r w:rsidRPr="00372FD2">
        <w:rPr>
          <w:rFonts w:ascii="TimesET" w:hAnsi="TimesET" w:cs="Arial"/>
          <w:sz w:val="24"/>
          <w:szCs w:val="24"/>
        </w:rPr>
        <w:t>нами субъекта Российской Федерации, принятыми в</w:t>
      </w:r>
      <w:proofErr w:type="gramEnd"/>
      <w:r w:rsidRPr="00372FD2">
        <w:rPr>
          <w:rFonts w:ascii="TimesET" w:hAnsi="TimesET" w:cs="Arial"/>
          <w:sz w:val="24"/>
          <w:szCs w:val="24"/>
        </w:rPr>
        <w:t xml:space="preserve"> </w:t>
      </w:r>
      <w:proofErr w:type="gramStart"/>
      <w:r w:rsidRPr="00372FD2">
        <w:rPr>
          <w:rFonts w:ascii="TimesET" w:hAnsi="TimesET" w:cs="Arial"/>
          <w:sz w:val="24"/>
          <w:szCs w:val="24"/>
        </w:rPr>
        <w:t>соответствии</w:t>
      </w:r>
      <w:proofErr w:type="gramEnd"/>
      <w:r w:rsidRPr="00372FD2">
        <w:rPr>
          <w:rFonts w:ascii="TimesET" w:hAnsi="TimesET" w:cs="Arial"/>
          <w:sz w:val="24"/>
          <w:szCs w:val="24"/>
        </w:rPr>
        <w:t xml:space="preserve"> с полож</w:t>
      </w:r>
      <w:r w:rsidRPr="00372FD2">
        <w:rPr>
          <w:rFonts w:ascii="TimesET" w:hAnsi="TimesET" w:cs="Arial"/>
          <w:sz w:val="24"/>
          <w:szCs w:val="24"/>
        </w:rPr>
        <w:t>е</w:t>
      </w:r>
      <w:r w:rsidRPr="00372FD2">
        <w:rPr>
          <w:rFonts w:ascii="TimesET" w:hAnsi="TimesET" w:cs="Arial"/>
          <w:sz w:val="24"/>
          <w:szCs w:val="24"/>
        </w:rPr>
        <w:t>ниями</w:t>
      </w:r>
      <w:r w:rsidR="0085570B">
        <w:rPr>
          <w:rFonts w:ascii="TimesET" w:hAnsi="TimesET" w:cs="Arial"/>
          <w:sz w:val="24"/>
          <w:szCs w:val="24"/>
        </w:rPr>
        <w:t xml:space="preserve"> </w:t>
      </w:r>
      <w:r w:rsidR="0085570B" w:rsidRPr="00372FD2">
        <w:rPr>
          <w:rFonts w:ascii="TimesET" w:hAnsi="TimesET" w:cs="Arial"/>
          <w:sz w:val="24"/>
          <w:szCs w:val="24"/>
        </w:rPr>
        <w:t>Бюджетн</w:t>
      </w:r>
      <w:r w:rsidR="0085570B">
        <w:rPr>
          <w:rFonts w:ascii="TimesET" w:hAnsi="TimesET" w:cs="Arial"/>
          <w:sz w:val="24"/>
          <w:szCs w:val="24"/>
        </w:rPr>
        <w:t>ого</w:t>
      </w:r>
      <w:r w:rsidR="0085570B" w:rsidRPr="00372FD2">
        <w:rPr>
          <w:rFonts w:ascii="TimesET" w:hAnsi="TimesET" w:cs="Arial"/>
          <w:sz w:val="24"/>
          <w:szCs w:val="24"/>
        </w:rPr>
        <w:t xml:space="preserve"> кодекс</w:t>
      </w:r>
      <w:r w:rsidR="0085570B">
        <w:rPr>
          <w:rFonts w:ascii="TimesET" w:hAnsi="TimesET" w:cs="Arial"/>
          <w:sz w:val="24"/>
          <w:szCs w:val="24"/>
        </w:rPr>
        <w:t>а</w:t>
      </w:r>
      <w:r w:rsidR="0085570B" w:rsidRPr="00372FD2">
        <w:rPr>
          <w:rFonts w:ascii="TimesET" w:hAnsi="TimesET" w:cs="Arial"/>
          <w:sz w:val="24"/>
          <w:szCs w:val="24"/>
        </w:rPr>
        <w:t xml:space="preserve"> Российской Федерации</w:t>
      </w:r>
      <w:r w:rsidRPr="00372FD2">
        <w:rPr>
          <w:rFonts w:ascii="TimesET" w:hAnsi="TimesET" w:cs="Arial"/>
          <w:sz w:val="24"/>
          <w:szCs w:val="24"/>
        </w:rPr>
        <w:t>.</w:t>
      </w:r>
      <w:r w:rsidR="00175240" w:rsidRPr="00372FD2">
        <w:rPr>
          <w:rFonts w:ascii="TimesET" w:hAnsi="TimesET" w:cs="Arial"/>
          <w:sz w:val="24"/>
          <w:szCs w:val="24"/>
        </w:rPr>
        <w:t xml:space="preserve"> </w:t>
      </w:r>
    </w:p>
    <w:p w:rsidR="00C115F2" w:rsidRPr="00372FD2" w:rsidRDefault="00C115F2" w:rsidP="00175240">
      <w:pPr>
        <w:autoSpaceDE w:val="0"/>
        <w:autoSpaceDN w:val="0"/>
        <w:adjustRightInd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Arial"/>
          <w:sz w:val="24"/>
          <w:szCs w:val="24"/>
          <w:lang w:eastAsia="ru-RU"/>
        </w:rPr>
        <w:t xml:space="preserve">В связи с этим </w:t>
      </w:r>
      <w:r w:rsidRPr="00372FD2">
        <w:rPr>
          <w:rFonts w:ascii="TimesET" w:eastAsia="Times New Roman" w:hAnsi="TimesET" w:cs="Times New Roman"/>
          <w:sz w:val="24"/>
          <w:szCs w:val="24"/>
          <w:lang w:eastAsia="ru-RU"/>
        </w:rPr>
        <w:t xml:space="preserve">статьей 2 законопроекта и </w:t>
      </w:r>
      <w:r w:rsidRPr="00372FD2">
        <w:rPr>
          <w:rFonts w:ascii="TimesET" w:eastAsia="Times New Roman" w:hAnsi="TimesET" w:cs="Arial"/>
          <w:sz w:val="24"/>
          <w:szCs w:val="24"/>
          <w:lang w:eastAsia="ru-RU"/>
        </w:rPr>
        <w:t>приложением 1 к законопр</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екту</w:t>
      </w:r>
      <w:r w:rsidRPr="00372FD2">
        <w:rPr>
          <w:rFonts w:ascii="TimesET" w:eastAsia="Times New Roman" w:hAnsi="TimesET" w:cs="Times New Roman"/>
          <w:sz w:val="24"/>
          <w:szCs w:val="24"/>
          <w:lang w:eastAsia="ru-RU"/>
        </w:rPr>
        <w:t xml:space="preserve"> предлагается установить </w:t>
      </w:r>
      <w:r w:rsidRPr="00372FD2">
        <w:rPr>
          <w:rFonts w:ascii="TimesET" w:eastAsia="Times New Roman" w:hAnsi="TimesET" w:cs="Arial"/>
          <w:sz w:val="24"/>
          <w:szCs w:val="24"/>
          <w:lang w:eastAsia="ru-RU"/>
        </w:rPr>
        <w:t xml:space="preserve">нормативы </w:t>
      </w:r>
      <w:r w:rsidR="00175240" w:rsidRPr="00372FD2">
        <w:rPr>
          <w:rFonts w:ascii="TimesET" w:hAnsi="TimesET"/>
          <w:sz w:val="24"/>
          <w:szCs w:val="24"/>
        </w:rPr>
        <w:t>распределения доходов между бюдж</w:t>
      </w:r>
      <w:r w:rsidR="00175240" w:rsidRPr="00372FD2">
        <w:rPr>
          <w:rFonts w:ascii="TimesET" w:hAnsi="TimesET"/>
          <w:sz w:val="24"/>
          <w:szCs w:val="24"/>
        </w:rPr>
        <w:t>е</w:t>
      </w:r>
      <w:r w:rsidR="00175240" w:rsidRPr="00372FD2">
        <w:rPr>
          <w:rFonts w:ascii="TimesET" w:hAnsi="TimesET"/>
          <w:sz w:val="24"/>
          <w:szCs w:val="24"/>
        </w:rPr>
        <w:t>тами бюджетной системы Чувашской Республики на 201</w:t>
      </w:r>
      <w:r w:rsidR="00F54141" w:rsidRPr="00372FD2">
        <w:rPr>
          <w:rFonts w:ascii="TimesET" w:hAnsi="TimesET"/>
          <w:sz w:val="24"/>
          <w:szCs w:val="24"/>
        </w:rPr>
        <w:t>5</w:t>
      </w:r>
      <w:r w:rsidR="00175240" w:rsidRPr="00372FD2">
        <w:rPr>
          <w:rFonts w:ascii="TimesET" w:hAnsi="TimesET"/>
          <w:sz w:val="24"/>
          <w:szCs w:val="24"/>
        </w:rPr>
        <w:t xml:space="preserve"> год и на плановый период 201</w:t>
      </w:r>
      <w:r w:rsidR="00F54141" w:rsidRPr="00372FD2">
        <w:rPr>
          <w:rFonts w:ascii="TimesET" w:hAnsi="TimesET"/>
          <w:sz w:val="24"/>
          <w:szCs w:val="24"/>
        </w:rPr>
        <w:t>6</w:t>
      </w:r>
      <w:r w:rsidR="00175240" w:rsidRPr="00372FD2">
        <w:rPr>
          <w:rFonts w:ascii="TimesET" w:hAnsi="TimesET"/>
          <w:sz w:val="24"/>
          <w:szCs w:val="24"/>
        </w:rPr>
        <w:t xml:space="preserve"> и 201</w:t>
      </w:r>
      <w:r w:rsidR="00F54141" w:rsidRPr="00372FD2">
        <w:rPr>
          <w:rFonts w:ascii="TimesET" w:hAnsi="TimesET"/>
          <w:sz w:val="24"/>
          <w:szCs w:val="24"/>
        </w:rPr>
        <w:t>7</w:t>
      </w:r>
      <w:r w:rsidR="00175240" w:rsidRPr="00372FD2">
        <w:rPr>
          <w:rFonts w:ascii="TimesET" w:hAnsi="TimesET"/>
          <w:sz w:val="24"/>
          <w:szCs w:val="24"/>
        </w:rPr>
        <w:t xml:space="preserve"> годов</w:t>
      </w:r>
      <w:r w:rsidRPr="00372FD2">
        <w:rPr>
          <w:rFonts w:ascii="TimesET" w:eastAsia="Times New Roman" w:hAnsi="TimesET" w:cs="Arial"/>
          <w:sz w:val="24"/>
          <w:szCs w:val="24"/>
          <w:lang w:eastAsia="ru-RU"/>
        </w:rPr>
        <w:t>, не закрепленные Бюджетным кодексом Российской Федерации и Законом</w:t>
      </w:r>
      <w:r w:rsidRPr="00372FD2">
        <w:rPr>
          <w:rFonts w:ascii="TimesET" w:eastAsia="Times New Roman" w:hAnsi="TimesET" w:cs="Times New Roman"/>
          <w:sz w:val="24"/>
          <w:szCs w:val="24"/>
          <w:lang w:eastAsia="ru-RU"/>
        </w:rPr>
        <w:t xml:space="preserve"> от 23</w:t>
      </w:r>
      <w:r w:rsidR="00F54141" w:rsidRPr="00372FD2">
        <w:rPr>
          <w:rFonts w:ascii="TimesET" w:eastAsia="Times New Roman" w:hAnsi="TimesET" w:cs="Times New Roman"/>
          <w:sz w:val="24"/>
          <w:szCs w:val="24"/>
          <w:lang w:eastAsia="ru-RU"/>
        </w:rPr>
        <w:t xml:space="preserve"> июля </w:t>
      </w:r>
      <w:r w:rsidRPr="00372FD2">
        <w:rPr>
          <w:rFonts w:ascii="TimesET" w:eastAsia="Times New Roman" w:hAnsi="TimesET" w:cs="Times New Roman"/>
          <w:sz w:val="24"/>
          <w:szCs w:val="24"/>
          <w:lang w:eastAsia="ru-RU"/>
        </w:rPr>
        <w:t>2001</w:t>
      </w:r>
      <w:r w:rsidR="00F54141" w:rsidRPr="00372FD2">
        <w:rPr>
          <w:rFonts w:ascii="TimesET" w:eastAsia="Times New Roman" w:hAnsi="TimesET" w:cs="Times New Roman"/>
          <w:sz w:val="24"/>
          <w:szCs w:val="24"/>
          <w:lang w:eastAsia="ru-RU"/>
        </w:rPr>
        <w:t xml:space="preserve"> г.</w:t>
      </w:r>
      <w:r w:rsidRPr="00372FD2">
        <w:rPr>
          <w:rFonts w:ascii="TimesET" w:eastAsia="Times New Roman" w:hAnsi="TimesET" w:cs="Times New Roman"/>
          <w:sz w:val="24"/>
          <w:szCs w:val="24"/>
          <w:lang w:eastAsia="ru-RU"/>
        </w:rPr>
        <w:t xml:space="preserve"> № 36.</w:t>
      </w:r>
    </w:p>
    <w:p w:rsidR="00E20D93"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Arial"/>
          <w:sz w:val="24"/>
          <w:szCs w:val="24"/>
          <w:lang w:eastAsia="ru-RU"/>
        </w:rPr>
        <w:t>С</w:t>
      </w:r>
      <w:r w:rsidRPr="00372FD2">
        <w:rPr>
          <w:rFonts w:ascii="TimesET" w:eastAsia="Times New Roman" w:hAnsi="TimesET" w:cs="Times New Roman"/>
          <w:sz w:val="24"/>
          <w:szCs w:val="24"/>
          <w:lang w:eastAsia="ru-RU"/>
        </w:rPr>
        <w:t xml:space="preserve">татьей 3 законопроекта устанавливаются дополнительные нормативы отчислений от налога на доходы физических лиц в местные бюджеты. </w:t>
      </w:r>
    </w:p>
    <w:p w:rsidR="00E20D93" w:rsidRPr="00372FD2" w:rsidRDefault="00E20D93"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Статьей 4</w:t>
      </w:r>
      <w:r w:rsidR="00C115F2"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законопроекта </w:t>
      </w:r>
      <w:r w:rsidR="008C022C" w:rsidRPr="00372FD2">
        <w:rPr>
          <w:rFonts w:ascii="TimesET" w:eastAsia="Times New Roman" w:hAnsi="TimesET" w:cs="Times New Roman"/>
          <w:sz w:val="24"/>
          <w:szCs w:val="24"/>
          <w:lang w:eastAsia="ru-RU"/>
        </w:rPr>
        <w:t xml:space="preserve">и </w:t>
      </w:r>
      <w:r w:rsidR="00C115F2" w:rsidRPr="00372FD2">
        <w:rPr>
          <w:rFonts w:ascii="TimesET" w:eastAsia="Times New Roman" w:hAnsi="TimesET" w:cs="Times New Roman"/>
          <w:sz w:val="24"/>
          <w:szCs w:val="24"/>
          <w:lang w:eastAsia="ru-RU"/>
        </w:rPr>
        <w:t xml:space="preserve">приложением 2 к законопроекту предлагается установить </w:t>
      </w:r>
      <w:r w:rsidRPr="00372FD2">
        <w:rPr>
          <w:rFonts w:ascii="TimesET" w:eastAsia="Times New Roman" w:hAnsi="TimesET" w:cs="Times New Roman"/>
          <w:sz w:val="24"/>
          <w:szCs w:val="24"/>
          <w:lang w:eastAsia="ru-RU"/>
        </w:rPr>
        <w:t>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372FD2">
        <w:rPr>
          <w:rFonts w:ascii="TimesET" w:eastAsia="Times New Roman" w:hAnsi="TimesET" w:cs="Times New Roman"/>
          <w:sz w:val="24"/>
          <w:szCs w:val="24"/>
          <w:lang w:eastAsia="ru-RU"/>
        </w:rPr>
        <w:t>инжекторных</w:t>
      </w:r>
      <w:proofErr w:type="spellEnd"/>
      <w:r w:rsidRPr="00372FD2">
        <w:rPr>
          <w:rFonts w:ascii="TimesET" w:eastAsia="Times New Roman" w:hAnsi="TimesET" w:cs="Times New Roman"/>
          <w:sz w:val="24"/>
          <w:szCs w:val="24"/>
          <w:lang w:eastAsia="ru-RU"/>
        </w:rPr>
        <w:t>) двигателей, производимые на территории Российской Федерации, между республиканским бюджетом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и местными бюджетами.</w:t>
      </w:r>
    </w:p>
    <w:p w:rsidR="003A19FF"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 xml:space="preserve">Статья </w:t>
      </w:r>
      <w:r w:rsidR="00E20D93"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законопроекта </w:t>
      </w:r>
      <w:r w:rsidR="003C1E8C" w:rsidRPr="00372FD2">
        <w:rPr>
          <w:rFonts w:ascii="TimesET" w:eastAsia="Times New Roman" w:hAnsi="TimesET" w:cs="Times New Roman"/>
          <w:sz w:val="24"/>
          <w:szCs w:val="24"/>
          <w:lang w:eastAsia="ru-RU"/>
        </w:rPr>
        <w:t xml:space="preserve">в соответствии с требованиями </w:t>
      </w:r>
      <w:r w:rsidR="00276EF5" w:rsidRPr="00372FD2">
        <w:rPr>
          <w:rFonts w:ascii="TimesET" w:eastAsia="Times New Roman" w:hAnsi="TimesET" w:cs="Times New Roman"/>
          <w:sz w:val="24"/>
          <w:szCs w:val="24"/>
          <w:lang w:eastAsia="ru-RU"/>
        </w:rPr>
        <w:t>б</w:t>
      </w:r>
      <w:r w:rsidR="003C1E8C" w:rsidRPr="00372FD2">
        <w:rPr>
          <w:rFonts w:ascii="TimesET" w:eastAsia="Times New Roman" w:hAnsi="TimesET" w:cs="Arial"/>
          <w:sz w:val="24"/>
          <w:szCs w:val="24"/>
          <w:lang w:eastAsia="ru-RU"/>
        </w:rPr>
        <w:t xml:space="preserve">юджетного </w:t>
      </w:r>
      <w:r w:rsidR="00276EF5" w:rsidRPr="00372FD2">
        <w:rPr>
          <w:rFonts w:ascii="TimesET" w:eastAsia="Times New Roman" w:hAnsi="TimesET" w:cs="Arial"/>
          <w:sz w:val="24"/>
          <w:szCs w:val="24"/>
          <w:lang w:eastAsia="ru-RU"/>
        </w:rPr>
        <w:t>з</w:t>
      </w:r>
      <w:r w:rsidR="00276EF5" w:rsidRPr="00372FD2">
        <w:rPr>
          <w:rFonts w:ascii="TimesET" w:eastAsia="Times New Roman" w:hAnsi="TimesET" w:cs="Arial"/>
          <w:sz w:val="24"/>
          <w:szCs w:val="24"/>
          <w:lang w:eastAsia="ru-RU"/>
        </w:rPr>
        <w:t>а</w:t>
      </w:r>
      <w:r w:rsidR="00276EF5" w:rsidRPr="00372FD2">
        <w:rPr>
          <w:rFonts w:ascii="TimesET" w:eastAsia="Times New Roman" w:hAnsi="TimesET" w:cs="Arial"/>
          <w:sz w:val="24"/>
          <w:szCs w:val="24"/>
          <w:lang w:eastAsia="ru-RU"/>
        </w:rPr>
        <w:t xml:space="preserve">конодательства </w:t>
      </w:r>
      <w:r w:rsidRPr="00372FD2">
        <w:rPr>
          <w:rFonts w:ascii="TimesET" w:eastAsia="Times New Roman" w:hAnsi="TimesET" w:cs="Times New Roman"/>
          <w:sz w:val="24"/>
          <w:szCs w:val="24"/>
          <w:lang w:eastAsia="ru-RU"/>
        </w:rPr>
        <w:t>предусмат</w:t>
      </w:r>
      <w:r w:rsidR="00F54141" w:rsidRPr="00372FD2">
        <w:rPr>
          <w:rFonts w:ascii="TimesET" w:eastAsia="Times New Roman" w:hAnsi="TimesET" w:cs="Times New Roman"/>
          <w:sz w:val="24"/>
          <w:szCs w:val="24"/>
          <w:lang w:eastAsia="ru-RU"/>
        </w:rPr>
        <w:t>ривает утверждение приложений 3</w:t>
      </w:r>
      <w:r w:rsidRPr="00372FD2">
        <w:rPr>
          <w:rFonts w:ascii="TimesET" w:eastAsia="Times New Roman" w:hAnsi="TimesET" w:cs="Times New Roman"/>
          <w:sz w:val="24"/>
          <w:szCs w:val="24"/>
          <w:lang w:eastAsia="ru-RU"/>
        </w:rPr>
        <w:t>–5 к законопрое</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ту, устанавливающих перечни главных администраторов доходов республика</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 xml:space="preserve">ского бюджета Чувашской Республики, главных администраторов источников финансирования дефицита республиканского бюджета Чувашской Республики, </w:t>
      </w:r>
      <w:r w:rsidR="003A19FF" w:rsidRPr="00372FD2">
        <w:rPr>
          <w:rFonts w:ascii="TimesET" w:eastAsia="Times New Roman" w:hAnsi="TimesET" w:cs="Times New Roman"/>
          <w:sz w:val="24"/>
          <w:szCs w:val="24"/>
          <w:lang w:eastAsia="ru-RU"/>
        </w:rPr>
        <w:t>а также перечни закрепляемых за ними доходов и источников финансиров</w:t>
      </w:r>
      <w:r w:rsidR="003A19FF" w:rsidRPr="00372FD2">
        <w:rPr>
          <w:rFonts w:ascii="TimesET" w:eastAsia="Times New Roman" w:hAnsi="TimesET" w:cs="Times New Roman"/>
          <w:sz w:val="24"/>
          <w:szCs w:val="24"/>
          <w:lang w:eastAsia="ru-RU"/>
        </w:rPr>
        <w:t>а</w:t>
      </w:r>
      <w:r w:rsidR="003A19FF" w:rsidRPr="00372FD2">
        <w:rPr>
          <w:rFonts w:ascii="TimesET" w:eastAsia="Times New Roman" w:hAnsi="TimesET" w:cs="Times New Roman"/>
          <w:sz w:val="24"/>
          <w:szCs w:val="24"/>
          <w:lang w:eastAsia="ru-RU"/>
        </w:rPr>
        <w:t xml:space="preserve">ния дефицита республиканского бюджета Чувашской Республики, </w:t>
      </w:r>
      <w:r w:rsidRPr="00372FD2">
        <w:rPr>
          <w:rFonts w:ascii="TimesET" w:eastAsia="Times New Roman" w:hAnsi="TimesET" w:cs="Times New Roman"/>
          <w:sz w:val="24"/>
          <w:szCs w:val="24"/>
          <w:lang w:eastAsia="ru-RU"/>
        </w:rPr>
        <w:t>перечень главных администраторов доходов местных бюджетов Чувашской Республики</w:t>
      </w:r>
      <w:r w:rsidR="003A19FF" w:rsidRPr="00372FD2">
        <w:rPr>
          <w:rFonts w:ascii="TimesET" w:eastAsia="Times New Roman" w:hAnsi="TimesET" w:cs="Times New Roman"/>
          <w:sz w:val="24"/>
          <w:szCs w:val="24"/>
          <w:lang w:eastAsia="ru-RU"/>
        </w:rPr>
        <w:t>.</w:t>
      </w:r>
      <w:proofErr w:type="gramEnd"/>
    </w:p>
    <w:p w:rsidR="00C115F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Статья </w:t>
      </w:r>
      <w:r w:rsidR="008C022C" w:rsidRPr="00372FD2">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законопроекта устанавливает </w:t>
      </w:r>
      <w:r w:rsidR="00F54141" w:rsidRPr="00372FD2">
        <w:rPr>
          <w:rFonts w:ascii="TimesET" w:eastAsia="Times New Roman" w:hAnsi="TimesET" w:cs="Times New Roman"/>
          <w:sz w:val="24"/>
          <w:szCs w:val="24"/>
          <w:lang w:eastAsia="ru-RU"/>
        </w:rPr>
        <w:t>особенности использования в 2015</w:t>
      </w:r>
      <w:r w:rsidRPr="00372FD2">
        <w:rPr>
          <w:rFonts w:ascii="TimesET" w:eastAsia="Times New Roman" w:hAnsi="TimesET" w:cs="Times New Roman"/>
          <w:sz w:val="24"/>
          <w:szCs w:val="24"/>
          <w:lang w:eastAsia="ru-RU"/>
        </w:rPr>
        <w:t xml:space="preserve"> году средств, получаемых казенными учреждениями Чувашской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лики.</w:t>
      </w:r>
    </w:p>
    <w:p w:rsidR="00766B8D"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Статьей </w:t>
      </w:r>
      <w:r w:rsidR="00711740" w:rsidRPr="00372FD2">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xml:space="preserve"> законопроекта в соответствии с требованиями бюджетного 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конодательства предлагается утвердить</w:t>
      </w:r>
      <w:r w:rsidR="00766B8D" w:rsidRPr="00372FD2">
        <w:rPr>
          <w:rFonts w:ascii="TimesET" w:eastAsia="Times New Roman" w:hAnsi="TimesET" w:cs="Times New Roman"/>
          <w:sz w:val="24"/>
          <w:szCs w:val="24"/>
          <w:lang w:eastAsia="ru-RU"/>
        </w:rPr>
        <w:t>:</w:t>
      </w:r>
    </w:p>
    <w:p w:rsidR="00C115F2" w:rsidRPr="00372FD2" w:rsidRDefault="00766B8D"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распределение бюджетных ассигнований </w:t>
      </w:r>
      <w:r w:rsidR="00C115F2" w:rsidRPr="00372FD2">
        <w:rPr>
          <w:rFonts w:ascii="TimesET" w:eastAsia="Times New Roman" w:hAnsi="TimesET" w:cs="Times New Roman"/>
          <w:sz w:val="24"/>
          <w:szCs w:val="24"/>
          <w:lang w:eastAsia="ru-RU"/>
        </w:rPr>
        <w:t>по разделам, подразделам, ц</w:t>
      </w:r>
      <w:r w:rsidR="00C115F2" w:rsidRPr="00372FD2">
        <w:rPr>
          <w:rFonts w:ascii="TimesET" w:eastAsia="Times New Roman" w:hAnsi="TimesET" w:cs="Times New Roman"/>
          <w:sz w:val="24"/>
          <w:szCs w:val="24"/>
          <w:lang w:eastAsia="ru-RU"/>
        </w:rPr>
        <w:t>е</w:t>
      </w:r>
      <w:r w:rsidR="00C115F2" w:rsidRPr="00372FD2">
        <w:rPr>
          <w:rFonts w:ascii="TimesET" w:eastAsia="Times New Roman" w:hAnsi="TimesET" w:cs="Times New Roman"/>
          <w:sz w:val="24"/>
          <w:szCs w:val="24"/>
          <w:lang w:eastAsia="ru-RU"/>
        </w:rPr>
        <w:t>левым статьям (государственным программам Чувашской Республики и непр</w:t>
      </w:r>
      <w:r w:rsidR="00C115F2" w:rsidRPr="00372FD2">
        <w:rPr>
          <w:rFonts w:ascii="TimesET" w:eastAsia="Times New Roman" w:hAnsi="TimesET" w:cs="Times New Roman"/>
          <w:sz w:val="24"/>
          <w:szCs w:val="24"/>
          <w:lang w:eastAsia="ru-RU"/>
        </w:rPr>
        <w:t>о</w:t>
      </w:r>
      <w:r w:rsidR="00C115F2" w:rsidRPr="00372FD2">
        <w:rPr>
          <w:rFonts w:ascii="TimesET" w:eastAsia="Times New Roman" w:hAnsi="TimesET" w:cs="Times New Roman"/>
          <w:sz w:val="24"/>
          <w:szCs w:val="24"/>
          <w:lang w:eastAsia="ru-RU"/>
        </w:rPr>
        <w:t>граммным направлениям де</w:t>
      </w:r>
      <w:r w:rsidR="00EF6CDF">
        <w:rPr>
          <w:rFonts w:ascii="TimesET" w:eastAsia="Times New Roman" w:hAnsi="TimesET" w:cs="Times New Roman"/>
          <w:sz w:val="24"/>
          <w:szCs w:val="24"/>
          <w:lang w:eastAsia="ru-RU"/>
        </w:rPr>
        <w:t xml:space="preserve">ятельности), </w:t>
      </w:r>
      <w:r w:rsidR="00C115F2" w:rsidRPr="00372FD2">
        <w:rPr>
          <w:rFonts w:ascii="TimesET" w:eastAsia="Times New Roman" w:hAnsi="TimesET" w:cs="Times New Roman"/>
          <w:sz w:val="24"/>
          <w:szCs w:val="24"/>
          <w:lang w:eastAsia="ru-RU"/>
        </w:rPr>
        <w:t>группам</w:t>
      </w:r>
      <w:r w:rsidR="00EF6CDF">
        <w:rPr>
          <w:rFonts w:ascii="TimesET" w:eastAsia="Times New Roman" w:hAnsi="TimesET" w:cs="Times New Roman"/>
          <w:sz w:val="24"/>
          <w:szCs w:val="24"/>
          <w:lang w:eastAsia="ru-RU"/>
        </w:rPr>
        <w:t xml:space="preserve"> </w:t>
      </w:r>
      <w:r w:rsidR="007E7F7B" w:rsidRPr="007E7F7B">
        <w:rPr>
          <w:rFonts w:ascii="TimesET" w:hAnsi="TimesET"/>
          <w:bCs/>
          <w:color w:val="000000"/>
          <w:sz w:val="24"/>
          <w:szCs w:val="24"/>
        </w:rPr>
        <w:t>(группам и подгруппам)</w:t>
      </w:r>
      <w:r w:rsidR="007E7F7B" w:rsidRPr="000122E5">
        <w:rPr>
          <w:rFonts w:ascii="Times New Roman" w:hAnsi="Times New Roman"/>
          <w:b/>
          <w:bCs/>
          <w:color w:val="000000"/>
          <w:sz w:val="28"/>
          <w:szCs w:val="28"/>
        </w:rPr>
        <w:t xml:space="preserve"> </w:t>
      </w:r>
      <w:r w:rsidR="00C115F2" w:rsidRPr="00372FD2">
        <w:rPr>
          <w:rFonts w:ascii="TimesET" w:eastAsia="Times New Roman" w:hAnsi="TimesET" w:cs="Times New Roman"/>
          <w:sz w:val="24"/>
          <w:szCs w:val="24"/>
          <w:lang w:eastAsia="ru-RU"/>
        </w:rPr>
        <w:t>в</w:t>
      </w:r>
      <w:r w:rsidR="00C115F2" w:rsidRPr="00372FD2">
        <w:rPr>
          <w:rFonts w:ascii="TimesET" w:eastAsia="Times New Roman" w:hAnsi="TimesET" w:cs="Times New Roman"/>
          <w:sz w:val="24"/>
          <w:szCs w:val="24"/>
          <w:lang w:eastAsia="ru-RU"/>
        </w:rPr>
        <w:t>и</w:t>
      </w:r>
      <w:r w:rsidR="00C115F2" w:rsidRPr="00372FD2">
        <w:rPr>
          <w:rFonts w:ascii="TimesET" w:eastAsia="Times New Roman" w:hAnsi="TimesET" w:cs="Times New Roman"/>
          <w:sz w:val="24"/>
          <w:szCs w:val="24"/>
          <w:lang w:eastAsia="ru-RU"/>
        </w:rPr>
        <w:t xml:space="preserve">дов </w:t>
      </w:r>
      <w:proofErr w:type="gramStart"/>
      <w:r w:rsidR="00C115F2" w:rsidRPr="00372FD2">
        <w:rPr>
          <w:rFonts w:ascii="TimesET" w:eastAsia="Times New Roman" w:hAnsi="TimesET" w:cs="Times New Roman"/>
          <w:sz w:val="24"/>
          <w:szCs w:val="24"/>
          <w:lang w:eastAsia="ru-RU"/>
        </w:rPr>
        <w:t xml:space="preserve">расходов классификации расходов </w:t>
      </w:r>
      <w:r w:rsidR="00711740" w:rsidRPr="00372FD2">
        <w:rPr>
          <w:rFonts w:ascii="TimesET" w:eastAsia="Times New Roman" w:hAnsi="TimesET" w:cs="Times New Roman"/>
          <w:sz w:val="24"/>
          <w:szCs w:val="24"/>
          <w:lang w:eastAsia="ru-RU"/>
        </w:rPr>
        <w:t>республиканского бюджета Чувашской Республики</w:t>
      </w:r>
      <w:proofErr w:type="gramEnd"/>
      <w:r w:rsidR="00C115F2" w:rsidRPr="00372FD2">
        <w:rPr>
          <w:rFonts w:ascii="TimesET" w:eastAsia="Times New Roman" w:hAnsi="TimesET" w:cs="Times New Roman"/>
          <w:sz w:val="24"/>
          <w:szCs w:val="24"/>
          <w:lang w:eastAsia="ru-RU"/>
        </w:rPr>
        <w:t xml:space="preserve"> </w:t>
      </w:r>
      <w:r w:rsidR="007E7F7B" w:rsidRPr="00372FD2">
        <w:rPr>
          <w:rFonts w:ascii="TimesET" w:eastAsia="Times New Roman" w:hAnsi="TimesET" w:cs="Times New Roman"/>
          <w:sz w:val="24"/>
          <w:szCs w:val="24"/>
          <w:lang w:eastAsia="ru-RU"/>
        </w:rPr>
        <w:t xml:space="preserve">на 2015 год и плановый период 2016 и 2017 годов </w:t>
      </w:r>
      <w:r w:rsidRPr="00372FD2">
        <w:rPr>
          <w:rFonts w:ascii="TimesET" w:eastAsia="Times New Roman" w:hAnsi="TimesET" w:cs="Times New Roman"/>
          <w:sz w:val="24"/>
          <w:szCs w:val="24"/>
          <w:lang w:eastAsia="ru-RU"/>
        </w:rPr>
        <w:t xml:space="preserve">в </w:t>
      </w:r>
      <w:r w:rsidR="00C115F2" w:rsidRPr="00372FD2">
        <w:rPr>
          <w:rFonts w:ascii="TimesET" w:eastAsia="Times New Roman" w:hAnsi="TimesET" w:cs="Times New Roman"/>
          <w:sz w:val="24"/>
          <w:szCs w:val="24"/>
          <w:lang w:eastAsia="ru-RU"/>
        </w:rPr>
        <w:t>приложения</w:t>
      </w:r>
      <w:r w:rsidRPr="00372FD2">
        <w:rPr>
          <w:rFonts w:ascii="TimesET" w:eastAsia="Times New Roman" w:hAnsi="TimesET" w:cs="Times New Roman"/>
          <w:sz w:val="24"/>
          <w:szCs w:val="24"/>
          <w:lang w:eastAsia="ru-RU"/>
        </w:rPr>
        <w:t>х</w:t>
      </w:r>
      <w:r w:rsidR="00EF6CDF">
        <w:rPr>
          <w:rFonts w:ascii="TimesET" w:eastAsia="Times New Roman" w:hAnsi="TimesET" w:cs="Times New Roman"/>
          <w:sz w:val="24"/>
          <w:szCs w:val="24"/>
          <w:lang w:eastAsia="ru-RU"/>
        </w:rPr>
        <w:t xml:space="preserve"> 6 и </w:t>
      </w:r>
      <w:r w:rsidR="00C115F2" w:rsidRPr="00372FD2">
        <w:rPr>
          <w:rFonts w:ascii="TimesET" w:eastAsia="Times New Roman" w:hAnsi="TimesET" w:cs="Times New Roman"/>
          <w:sz w:val="24"/>
          <w:szCs w:val="24"/>
          <w:lang w:eastAsia="ru-RU"/>
        </w:rPr>
        <w:t>7</w:t>
      </w:r>
      <w:r w:rsidR="007901A7"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к законопроекту</w:t>
      </w:r>
      <w:r w:rsidR="00C115F2" w:rsidRPr="00372FD2">
        <w:rPr>
          <w:rFonts w:ascii="TimesET" w:eastAsia="Times New Roman" w:hAnsi="TimesET" w:cs="Times New Roman"/>
          <w:sz w:val="24"/>
          <w:szCs w:val="24"/>
          <w:lang w:eastAsia="ru-RU"/>
        </w:rPr>
        <w:t>;</w:t>
      </w:r>
    </w:p>
    <w:p w:rsidR="008E6CAF" w:rsidRDefault="008E6CAF" w:rsidP="008E6CAF">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hAnsi="TimesET"/>
          <w:bCs/>
          <w:color w:val="000000"/>
          <w:sz w:val="24"/>
          <w:szCs w:val="24"/>
        </w:rPr>
        <w:t>распределение бюджетных ассигнований по целевым статьям (госуда</w:t>
      </w:r>
      <w:r w:rsidRPr="00372FD2">
        <w:rPr>
          <w:rFonts w:ascii="TimesET" w:hAnsi="TimesET"/>
          <w:bCs/>
          <w:color w:val="000000"/>
          <w:sz w:val="24"/>
          <w:szCs w:val="24"/>
        </w:rPr>
        <w:t>р</w:t>
      </w:r>
      <w:r w:rsidRPr="00372FD2">
        <w:rPr>
          <w:rFonts w:ascii="TimesET" w:hAnsi="TimesET"/>
          <w:bCs/>
          <w:color w:val="000000"/>
          <w:sz w:val="24"/>
          <w:szCs w:val="24"/>
        </w:rPr>
        <w:t>ственным программам Чувашской Республики и непрограммным направлен</w:t>
      </w:r>
      <w:r w:rsidRPr="00372FD2">
        <w:rPr>
          <w:rFonts w:ascii="TimesET" w:hAnsi="TimesET"/>
          <w:bCs/>
          <w:color w:val="000000"/>
          <w:sz w:val="24"/>
          <w:szCs w:val="24"/>
        </w:rPr>
        <w:t>и</w:t>
      </w:r>
      <w:r w:rsidRPr="00372FD2">
        <w:rPr>
          <w:rFonts w:ascii="TimesET" w:hAnsi="TimesET"/>
          <w:bCs/>
          <w:color w:val="000000"/>
          <w:sz w:val="24"/>
          <w:szCs w:val="24"/>
        </w:rPr>
        <w:t xml:space="preserve">ям деятельности), группам </w:t>
      </w:r>
      <w:r w:rsidR="007E7F7B" w:rsidRPr="007E7F7B">
        <w:rPr>
          <w:rFonts w:ascii="TimesET" w:hAnsi="TimesET"/>
          <w:bCs/>
          <w:color w:val="000000"/>
          <w:sz w:val="24"/>
          <w:szCs w:val="24"/>
        </w:rPr>
        <w:t>(группам и подгруппам)</w:t>
      </w:r>
      <w:r w:rsidR="007E7F7B" w:rsidRPr="000122E5">
        <w:rPr>
          <w:rFonts w:ascii="Times New Roman" w:hAnsi="Times New Roman"/>
          <w:b/>
          <w:bCs/>
          <w:color w:val="000000"/>
          <w:sz w:val="28"/>
          <w:szCs w:val="28"/>
        </w:rPr>
        <w:t xml:space="preserve"> </w:t>
      </w:r>
      <w:r w:rsidRPr="00372FD2">
        <w:rPr>
          <w:rFonts w:ascii="TimesET" w:hAnsi="TimesET"/>
          <w:bCs/>
          <w:color w:val="000000"/>
          <w:sz w:val="24"/>
          <w:szCs w:val="24"/>
        </w:rPr>
        <w:t xml:space="preserve">видов расходов, разделам, подразделам классификации расходов республиканского бюджета Чувашской </w:t>
      </w:r>
      <w:r w:rsidRPr="00372FD2">
        <w:rPr>
          <w:rFonts w:ascii="TimesET" w:hAnsi="TimesET"/>
          <w:bCs/>
          <w:color w:val="000000"/>
          <w:sz w:val="24"/>
          <w:szCs w:val="24"/>
        </w:rPr>
        <w:lastRenderedPageBreak/>
        <w:t xml:space="preserve">Республики </w:t>
      </w:r>
      <w:r w:rsidR="007E7F7B" w:rsidRPr="00372FD2">
        <w:rPr>
          <w:rFonts w:ascii="TimesET" w:eastAsia="Times New Roman" w:hAnsi="TimesET" w:cs="Times New Roman"/>
          <w:sz w:val="24"/>
          <w:szCs w:val="24"/>
          <w:lang w:eastAsia="ru-RU"/>
        </w:rPr>
        <w:t>на 2015 год и плановый период 2016 и 2017 годов</w:t>
      </w:r>
      <w:r w:rsidR="007E7F7B">
        <w:rPr>
          <w:rFonts w:ascii="TimesET" w:eastAsia="Times New Roman" w:hAnsi="TimesET" w:cs="Times New Roman"/>
          <w:sz w:val="24"/>
          <w:szCs w:val="24"/>
          <w:lang w:eastAsia="ru-RU"/>
        </w:rPr>
        <w:t xml:space="preserve"> </w:t>
      </w:r>
      <w:r w:rsidR="00EF6CDF">
        <w:rPr>
          <w:rFonts w:ascii="TimesET" w:eastAsia="Times New Roman" w:hAnsi="TimesET" w:cs="Times New Roman"/>
          <w:sz w:val="24"/>
          <w:szCs w:val="24"/>
          <w:lang w:eastAsia="ru-RU"/>
        </w:rPr>
        <w:t xml:space="preserve">в приложениях 8 и </w:t>
      </w:r>
      <w:r w:rsidRPr="00372FD2">
        <w:rPr>
          <w:rFonts w:ascii="TimesET" w:eastAsia="Times New Roman" w:hAnsi="TimesET" w:cs="Times New Roman"/>
          <w:sz w:val="24"/>
          <w:szCs w:val="24"/>
          <w:lang w:eastAsia="ru-RU"/>
        </w:rPr>
        <w:t>9 к законопроекту;</w:t>
      </w:r>
    </w:p>
    <w:p w:rsidR="00F25F27" w:rsidRPr="00372FD2" w:rsidRDefault="00711740"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bookmarkStart w:id="0" w:name="sub_62"/>
      <w:r w:rsidRPr="00372FD2">
        <w:rPr>
          <w:rFonts w:ascii="TimesET" w:eastAsia="Times New Roman" w:hAnsi="TimesET" w:cs="Times New Roman"/>
          <w:sz w:val="24"/>
          <w:szCs w:val="24"/>
          <w:lang w:eastAsia="ru-RU"/>
        </w:rPr>
        <w:t>в</w:t>
      </w:r>
      <w:r w:rsidR="00C115F2" w:rsidRPr="00372FD2">
        <w:rPr>
          <w:rFonts w:ascii="TimesET" w:eastAsia="Times New Roman" w:hAnsi="TimesET" w:cs="Times New Roman"/>
          <w:sz w:val="24"/>
          <w:szCs w:val="24"/>
          <w:lang w:eastAsia="ru-RU"/>
        </w:rPr>
        <w:t>едомственн</w:t>
      </w:r>
      <w:r w:rsidRPr="00372FD2">
        <w:rPr>
          <w:rFonts w:ascii="TimesET" w:eastAsia="Times New Roman" w:hAnsi="TimesET" w:cs="Times New Roman"/>
          <w:sz w:val="24"/>
          <w:szCs w:val="24"/>
          <w:lang w:eastAsia="ru-RU"/>
        </w:rPr>
        <w:t>ую</w:t>
      </w:r>
      <w:r w:rsidR="00C115F2" w:rsidRPr="00372FD2">
        <w:rPr>
          <w:rFonts w:ascii="TimesET" w:eastAsia="Times New Roman" w:hAnsi="TimesET" w:cs="Times New Roman"/>
          <w:sz w:val="24"/>
          <w:szCs w:val="24"/>
          <w:lang w:eastAsia="ru-RU"/>
        </w:rPr>
        <w:t xml:space="preserve"> структур</w:t>
      </w:r>
      <w:r w:rsidRPr="00372FD2">
        <w:rPr>
          <w:rFonts w:ascii="TimesET" w:eastAsia="Times New Roman" w:hAnsi="TimesET" w:cs="Times New Roman"/>
          <w:sz w:val="24"/>
          <w:szCs w:val="24"/>
          <w:lang w:eastAsia="ru-RU"/>
        </w:rPr>
        <w:t>у</w:t>
      </w:r>
      <w:r w:rsidR="00C115F2" w:rsidRPr="00372FD2">
        <w:rPr>
          <w:rFonts w:ascii="TimesET" w:eastAsia="Times New Roman" w:hAnsi="TimesET" w:cs="Times New Roman"/>
          <w:sz w:val="24"/>
          <w:szCs w:val="24"/>
          <w:lang w:eastAsia="ru-RU"/>
        </w:rPr>
        <w:t xml:space="preserve"> расходов республиканского бюджета Чува</w:t>
      </w:r>
      <w:r w:rsidR="00C115F2" w:rsidRPr="00372FD2">
        <w:rPr>
          <w:rFonts w:ascii="TimesET" w:eastAsia="Times New Roman" w:hAnsi="TimesET" w:cs="Times New Roman"/>
          <w:sz w:val="24"/>
          <w:szCs w:val="24"/>
          <w:lang w:eastAsia="ru-RU"/>
        </w:rPr>
        <w:t>ш</w:t>
      </w:r>
      <w:r w:rsidR="00C115F2" w:rsidRPr="00372FD2">
        <w:rPr>
          <w:rFonts w:ascii="TimesET" w:eastAsia="Times New Roman" w:hAnsi="TimesET" w:cs="Times New Roman"/>
          <w:sz w:val="24"/>
          <w:szCs w:val="24"/>
          <w:lang w:eastAsia="ru-RU"/>
        </w:rPr>
        <w:t>ской Республики</w:t>
      </w:r>
      <w:r w:rsidR="00F54141" w:rsidRPr="00372FD2">
        <w:rPr>
          <w:rFonts w:ascii="TimesET" w:eastAsia="Times New Roman" w:hAnsi="TimesET" w:cs="Times New Roman"/>
          <w:sz w:val="24"/>
          <w:szCs w:val="24"/>
          <w:lang w:eastAsia="ru-RU"/>
        </w:rPr>
        <w:t xml:space="preserve"> на 2015</w:t>
      </w:r>
      <w:r w:rsidR="00FA68B2" w:rsidRPr="00372FD2">
        <w:rPr>
          <w:rFonts w:ascii="TimesET" w:eastAsia="Times New Roman" w:hAnsi="TimesET" w:cs="Times New Roman"/>
          <w:sz w:val="24"/>
          <w:szCs w:val="24"/>
          <w:lang w:eastAsia="ru-RU"/>
        </w:rPr>
        <w:t xml:space="preserve"> год и плановый период 201</w:t>
      </w:r>
      <w:r w:rsidR="00F54141" w:rsidRPr="00372FD2">
        <w:rPr>
          <w:rFonts w:ascii="TimesET" w:eastAsia="Times New Roman" w:hAnsi="TimesET" w:cs="Times New Roman"/>
          <w:sz w:val="24"/>
          <w:szCs w:val="24"/>
          <w:lang w:eastAsia="ru-RU"/>
        </w:rPr>
        <w:t>6 и 2017</w:t>
      </w:r>
      <w:r w:rsidR="00FA68B2" w:rsidRPr="00372FD2">
        <w:rPr>
          <w:rFonts w:ascii="TimesET" w:eastAsia="Times New Roman" w:hAnsi="TimesET" w:cs="Times New Roman"/>
          <w:sz w:val="24"/>
          <w:szCs w:val="24"/>
          <w:lang w:eastAsia="ru-RU"/>
        </w:rPr>
        <w:t xml:space="preserve"> годов</w:t>
      </w:r>
      <w:r w:rsidR="00C115F2" w:rsidRPr="00372FD2">
        <w:rPr>
          <w:rFonts w:ascii="TimesET" w:eastAsia="Times New Roman" w:hAnsi="TimesET" w:cs="Times New Roman"/>
          <w:sz w:val="24"/>
          <w:szCs w:val="24"/>
          <w:lang w:eastAsia="ru-RU"/>
        </w:rPr>
        <w:t xml:space="preserve"> </w:t>
      </w:r>
      <w:r w:rsidR="00F25F27" w:rsidRPr="00372FD2">
        <w:rPr>
          <w:rFonts w:ascii="TimesET" w:eastAsia="Times New Roman" w:hAnsi="TimesET" w:cs="Times New Roman"/>
          <w:sz w:val="24"/>
          <w:szCs w:val="24"/>
          <w:lang w:eastAsia="ru-RU"/>
        </w:rPr>
        <w:t>в прилож</w:t>
      </w:r>
      <w:r w:rsidR="00F25F27" w:rsidRPr="00372FD2">
        <w:rPr>
          <w:rFonts w:ascii="TimesET" w:eastAsia="Times New Roman" w:hAnsi="TimesET" w:cs="Times New Roman"/>
          <w:sz w:val="24"/>
          <w:szCs w:val="24"/>
          <w:lang w:eastAsia="ru-RU"/>
        </w:rPr>
        <w:t>е</w:t>
      </w:r>
      <w:r w:rsidR="00F25F27" w:rsidRPr="00372FD2">
        <w:rPr>
          <w:rFonts w:ascii="TimesET" w:eastAsia="Times New Roman" w:hAnsi="TimesET" w:cs="Times New Roman"/>
          <w:sz w:val="24"/>
          <w:szCs w:val="24"/>
          <w:lang w:eastAsia="ru-RU"/>
        </w:rPr>
        <w:t>ниях 10</w:t>
      </w:r>
      <w:r w:rsidR="00EF6CDF">
        <w:rPr>
          <w:rFonts w:ascii="TimesET" w:eastAsia="Times New Roman" w:hAnsi="TimesET" w:cs="Times New Roman"/>
          <w:sz w:val="24"/>
          <w:szCs w:val="24"/>
          <w:lang w:eastAsia="ru-RU"/>
        </w:rPr>
        <w:t xml:space="preserve"> и </w:t>
      </w:r>
      <w:r w:rsidR="00F25F27" w:rsidRPr="00372FD2">
        <w:rPr>
          <w:rFonts w:ascii="TimesET" w:eastAsia="Times New Roman" w:hAnsi="TimesET" w:cs="Times New Roman"/>
          <w:sz w:val="24"/>
          <w:szCs w:val="24"/>
          <w:lang w:eastAsia="ru-RU"/>
        </w:rPr>
        <w:t>11 к законопроекту</w:t>
      </w:r>
      <w:r w:rsidR="00FA68B2" w:rsidRPr="00372FD2">
        <w:rPr>
          <w:rFonts w:ascii="TimesET" w:eastAsia="Times New Roman" w:hAnsi="TimesET" w:cs="Times New Roman"/>
          <w:sz w:val="24"/>
          <w:szCs w:val="24"/>
          <w:lang w:eastAsia="ru-RU"/>
        </w:rPr>
        <w:t>;</w:t>
      </w:r>
    </w:p>
    <w:bookmarkEnd w:id="0"/>
    <w:p w:rsidR="00FA68B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распределение бюджетных ассигнований республиканского бюджета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на реализацию Республиканской адресной инвестицио</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 xml:space="preserve">ной программы </w:t>
      </w:r>
      <w:r w:rsidR="00FA68B2" w:rsidRPr="00372FD2">
        <w:rPr>
          <w:rFonts w:ascii="TimesET" w:eastAsia="Times New Roman" w:hAnsi="TimesET" w:cs="Times New Roman"/>
          <w:sz w:val="24"/>
          <w:szCs w:val="24"/>
          <w:lang w:eastAsia="ru-RU"/>
        </w:rPr>
        <w:t>на 201</w:t>
      </w:r>
      <w:r w:rsidR="00D6473A" w:rsidRPr="00372FD2">
        <w:rPr>
          <w:rFonts w:ascii="TimesET" w:eastAsia="Times New Roman" w:hAnsi="TimesET" w:cs="Times New Roman"/>
          <w:sz w:val="24"/>
          <w:szCs w:val="24"/>
          <w:lang w:eastAsia="ru-RU"/>
        </w:rPr>
        <w:t>5</w:t>
      </w:r>
      <w:r w:rsidR="00FA68B2" w:rsidRPr="00372FD2">
        <w:rPr>
          <w:rFonts w:ascii="TimesET" w:eastAsia="Times New Roman" w:hAnsi="TimesET" w:cs="Times New Roman"/>
          <w:sz w:val="24"/>
          <w:szCs w:val="24"/>
          <w:lang w:eastAsia="ru-RU"/>
        </w:rPr>
        <w:t xml:space="preserve"> год и плановый период 201</w:t>
      </w:r>
      <w:r w:rsidR="00D6473A" w:rsidRPr="00372FD2">
        <w:rPr>
          <w:rFonts w:ascii="TimesET" w:eastAsia="Times New Roman" w:hAnsi="TimesET" w:cs="Times New Roman"/>
          <w:sz w:val="24"/>
          <w:szCs w:val="24"/>
          <w:lang w:eastAsia="ru-RU"/>
        </w:rPr>
        <w:t>6</w:t>
      </w:r>
      <w:r w:rsidR="00FA68B2" w:rsidRPr="00372FD2">
        <w:rPr>
          <w:rFonts w:ascii="TimesET" w:eastAsia="Times New Roman" w:hAnsi="TimesET" w:cs="Times New Roman"/>
          <w:sz w:val="24"/>
          <w:szCs w:val="24"/>
          <w:lang w:eastAsia="ru-RU"/>
        </w:rPr>
        <w:t xml:space="preserve"> и 201</w:t>
      </w:r>
      <w:r w:rsidR="00D6473A" w:rsidRPr="00372FD2">
        <w:rPr>
          <w:rFonts w:ascii="TimesET" w:eastAsia="Times New Roman" w:hAnsi="TimesET" w:cs="Times New Roman"/>
          <w:sz w:val="24"/>
          <w:szCs w:val="24"/>
          <w:lang w:eastAsia="ru-RU"/>
        </w:rPr>
        <w:t>7</w:t>
      </w:r>
      <w:r w:rsidR="00FA68B2" w:rsidRPr="00372FD2">
        <w:rPr>
          <w:rFonts w:ascii="TimesET" w:eastAsia="Times New Roman" w:hAnsi="TimesET" w:cs="Times New Roman"/>
          <w:sz w:val="24"/>
          <w:szCs w:val="24"/>
          <w:lang w:eastAsia="ru-RU"/>
        </w:rPr>
        <w:t xml:space="preserve"> годов в прилож</w:t>
      </w:r>
      <w:r w:rsidR="00FA68B2" w:rsidRPr="00372FD2">
        <w:rPr>
          <w:rFonts w:ascii="TimesET" w:eastAsia="Times New Roman" w:hAnsi="TimesET" w:cs="Times New Roman"/>
          <w:sz w:val="24"/>
          <w:szCs w:val="24"/>
          <w:lang w:eastAsia="ru-RU"/>
        </w:rPr>
        <w:t>е</w:t>
      </w:r>
      <w:r w:rsidR="00FA68B2" w:rsidRPr="00372FD2">
        <w:rPr>
          <w:rFonts w:ascii="TimesET" w:eastAsia="Times New Roman" w:hAnsi="TimesET" w:cs="Times New Roman"/>
          <w:sz w:val="24"/>
          <w:szCs w:val="24"/>
          <w:lang w:eastAsia="ru-RU"/>
        </w:rPr>
        <w:t xml:space="preserve">ниях </w:t>
      </w:r>
      <w:r w:rsidR="00EF6CDF">
        <w:rPr>
          <w:rFonts w:ascii="TimesET" w:eastAsia="Times New Roman" w:hAnsi="TimesET" w:cs="Times New Roman"/>
          <w:sz w:val="24"/>
          <w:szCs w:val="24"/>
          <w:lang w:eastAsia="ru-RU"/>
        </w:rPr>
        <w:t xml:space="preserve">12 и </w:t>
      </w:r>
      <w:r w:rsidR="00B360C9" w:rsidRPr="00372FD2">
        <w:rPr>
          <w:rFonts w:ascii="TimesET" w:eastAsia="Times New Roman" w:hAnsi="TimesET" w:cs="Times New Roman"/>
          <w:sz w:val="24"/>
          <w:szCs w:val="24"/>
          <w:lang w:eastAsia="ru-RU"/>
        </w:rPr>
        <w:t>13</w:t>
      </w:r>
      <w:r w:rsidR="00FA68B2" w:rsidRPr="00372FD2">
        <w:rPr>
          <w:rFonts w:ascii="TimesET" w:eastAsia="Times New Roman" w:hAnsi="TimesET" w:cs="Times New Roman"/>
          <w:sz w:val="24"/>
          <w:szCs w:val="24"/>
          <w:lang w:eastAsia="ru-RU"/>
        </w:rPr>
        <w:t xml:space="preserve"> к законопроекту;</w:t>
      </w:r>
    </w:p>
    <w:p w:rsidR="00C115F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общи</w:t>
      </w:r>
      <w:r w:rsidR="00FA68B2"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 xml:space="preserve"> объем бюджетных ассигнований на исполнение публичных но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мативных обязательств</w:t>
      </w:r>
      <w:r w:rsidR="00FA68B2" w:rsidRPr="00372FD2">
        <w:rPr>
          <w:rFonts w:ascii="TimesET" w:eastAsia="Times New Roman" w:hAnsi="TimesET" w:cs="Times New Roman"/>
          <w:sz w:val="24"/>
          <w:szCs w:val="24"/>
          <w:lang w:eastAsia="ru-RU"/>
        </w:rPr>
        <w:t xml:space="preserve"> на 201</w:t>
      </w:r>
      <w:r w:rsidR="00F54141" w:rsidRPr="00372FD2">
        <w:rPr>
          <w:rFonts w:ascii="TimesET" w:eastAsia="Times New Roman" w:hAnsi="TimesET" w:cs="Times New Roman"/>
          <w:sz w:val="24"/>
          <w:szCs w:val="24"/>
          <w:lang w:eastAsia="ru-RU"/>
        </w:rPr>
        <w:t>5</w:t>
      </w:r>
      <w:r w:rsidR="00FA68B2" w:rsidRPr="00372FD2">
        <w:rPr>
          <w:rFonts w:ascii="TimesET" w:eastAsia="Times New Roman" w:hAnsi="TimesET" w:cs="Times New Roman"/>
          <w:sz w:val="24"/>
          <w:szCs w:val="24"/>
          <w:lang w:eastAsia="ru-RU"/>
        </w:rPr>
        <w:t xml:space="preserve"> год и плановый период 201</w:t>
      </w:r>
      <w:r w:rsidR="00F54141" w:rsidRPr="00372FD2">
        <w:rPr>
          <w:rFonts w:ascii="TimesET" w:eastAsia="Times New Roman" w:hAnsi="TimesET" w:cs="Times New Roman"/>
          <w:sz w:val="24"/>
          <w:szCs w:val="24"/>
          <w:lang w:eastAsia="ru-RU"/>
        </w:rPr>
        <w:t>6 и 2017</w:t>
      </w:r>
      <w:r w:rsidR="00FA68B2" w:rsidRPr="00372FD2">
        <w:rPr>
          <w:rFonts w:ascii="TimesET" w:eastAsia="Times New Roman" w:hAnsi="TimesET" w:cs="Times New Roman"/>
          <w:sz w:val="24"/>
          <w:szCs w:val="24"/>
          <w:lang w:eastAsia="ru-RU"/>
        </w:rPr>
        <w:t xml:space="preserve"> годов</w:t>
      </w:r>
      <w:r w:rsidRPr="00372FD2">
        <w:rPr>
          <w:rFonts w:ascii="TimesET" w:eastAsia="Times New Roman" w:hAnsi="TimesET" w:cs="Times New Roman"/>
          <w:sz w:val="24"/>
          <w:szCs w:val="24"/>
          <w:lang w:eastAsia="ru-RU"/>
        </w:rPr>
        <w:t xml:space="preserve">. </w:t>
      </w:r>
    </w:p>
    <w:p w:rsidR="00C115F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 соответствии с требованиями статьи 179.4 Бюджетного кодекса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сийской Федерации </w:t>
      </w:r>
      <w:r w:rsidR="003E36DE" w:rsidRPr="00372FD2">
        <w:rPr>
          <w:rFonts w:ascii="TimesET" w:eastAsia="Times New Roman" w:hAnsi="TimesET" w:cs="Times New Roman"/>
          <w:sz w:val="24"/>
          <w:szCs w:val="24"/>
          <w:lang w:eastAsia="ru-RU"/>
        </w:rPr>
        <w:t xml:space="preserve">данной статьей </w:t>
      </w:r>
      <w:r w:rsidR="00711740" w:rsidRPr="00372FD2">
        <w:rPr>
          <w:rFonts w:ascii="TimesET" w:eastAsia="Times New Roman" w:hAnsi="TimesET" w:cs="Times New Roman"/>
          <w:sz w:val="24"/>
          <w:szCs w:val="24"/>
          <w:lang w:eastAsia="ru-RU"/>
        </w:rPr>
        <w:t>законопроект</w:t>
      </w:r>
      <w:r w:rsidR="003E36DE" w:rsidRPr="00372FD2">
        <w:rPr>
          <w:rFonts w:ascii="TimesET" w:eastAsia="Times New Roman" w:hAnsi="TimesET" w:cs="Times New Roman"/>
          <w:sz w:val="24"/>
          <w:szCs w:val="24"/>
          <w:lang w:eastAsia="ru-RU"/>
        </w:rPr>
        <w:t>а</w:t>
      </w:r>
      <w:r w:rsidR="00711740" w:rsidRPr="00372FD2">
        <w:rPr>
          <w:rFonts w:ascii="TimesET" w:eastAsia="Times New Roman" w:hAnsi="TimesET" w:cs="Times New Roman"/>
          <w:sz w:val="24"/>
          <w:szCs w:val="24"/>
          <w:lang w:eastAsia="ru-RU"/>
        </w:rPr>
        <w:t xml:space="preserve"> утверждаются </w:t>
      </w:r>
      <w:r w:rsidR="00EB1529" w:rsidRPr="00372FD2">
        <w:rPr>
          <w:rFonts w:ascii="TimesET" w:eastAsia="Times New Roman" w:hAnsi="TimesET" w:cs="Times New Roman"/>
          <w:sz w:val="24"/>
          <w:szCs w:val="24"/>
          <w:lang w:eastAsia="ru-RU"/>
        </w:rPr>
        <w:t>на 2015 год и плановый период 2016</w:t>
      </w:r>
      <w:r w:rsidR="003E36DE" w:rsidRPr="00372FD2">
        <w:rPr>
          <w:rFonts w:ascii="TimesET" w:eastAsia="Times New Roman" w:hAnsi="TimesET" w:cs="Times New Roman"/>
          <w:sz w:val="24"/>
          <w:szCs w:val="24"/>
          <w:lang w:eastAsia="ru-RU"/>
        </w:rPr>
        <w:t xml:space="preserve"> и 201</w:t>
      </w:r>
      <w:r w:rsidR="00EB1529" w:rsidRPr="00372FD2">
        <w:rPr>
          <w:rFonts w:ascii="TimesET" w:eastAsia="Times New Roman" w:hAnsi="TimesET" w:cs="Times New Roman"/>
          <w:sz w:val="24"/>
          <w:szCs w:val="24"/>
          <w:lang w:eastAsia="ru-RU"/>
        </w:rPr>
        <w:t>7</w:t>
      </w:r>
      <w:r w:rsidR="003E36DE" w:rsidRPr="00372FD2">
        <w:rPr>
          <w:rFonts w:ascii="TimesET" w:eastAsia="Times New Roman" w:hAnsi="TimesET" w:cs="Times New Roman"/>
          <w:sz w:val="24"/>
          <w:szCs w:val="24"/>
          <w:lang w:eastAsia="ru-RU"/>
        </w:rPr>
        <w:t xml:space="preserve"> годов </w:t>
      </w:r>
      <w:r w:rsidRPr="00372FD2">
        <w:rPr>
          <w:rFonts w:ascii="TimesET" w:eastAsia="Times New Roman" w:hAnsi="TimesET" w:cs="Times New Roman"/>
          <w:sz w:val="24"/>
          <w:szCs w:val="24"/>
          <w:lang w:eastAsia="ru-RU"/>
        </w:rPr>
        <w:t>объемы бюджетных ассигнований Доро</w:t>
      </w:r>
      <w:r w:rsidRPr="00372FD2">
        <w:rPr>
          <w:rFonts w:ascii="TimesET" w:eastAsia="Times New Roman" w:hAnsi="TimesET" w:cs="Times New Roman"/>
          <w:sz w:val="24"/>
          <w:szCs w:val="24"/>
          <w:lang w:eastAsia="ru-RU"/>
        </w:rPr>
        <w:t>ж</w:t>
      </w:r>
      <w:r w:rsidRPr="00372FD2">
        <w:rPr>
          <w:rFonts w:ascii="TimesET" w:eastAsia="Times New Roman" w:hAnsi="TimesET" w:cs="Times New Roman"/>
          <w:sz w:val="24"/>
          <w:szCs w:val="24"/>
          <w:lang w:eastAsia="ru-RU"/>
        </w:rPr>
        <w:t>ного фонда Чувашской Республики и прогнозируемые объемы доходов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ликанского бюджета Чувашской Республики от поступлений, указанных </w:t>
      </w:r>
      <w:r w:rsidR="00F438E9">
        <w:rPr>
          <w:rFonts w:ascii="TimesET" w:eastAsia="Times New Roman" w:hAnsi="TimesET" w:cs="Times New Roman"/>
          <w:sz w:val="24"/>
          <w:szCs w:val="24"/>
          <w:lang w:eastAsia="ru-RU"/>
        </w:rPr>
        <w:t xml:space="preserve">в </w:t>
      </w:r>
      <w:r w:rsidRPr="00372FD2">
        <w:rPr>
          <w:rFonts w:ascii="TimesET" w:eastAsia="Times New Roman" w:hAnsi="TimesET" w:cs="Times New Roman"/>
          <w:sz w:val="24"/>
          <w:szCs w:val="24"/>
          <w:lang w:eastAsia="ru-RU"/>
        </w:rPr>
        <w:t>ст</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тье 2 Закона Чувашской Республики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 Дорожном фонде Чувашской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лики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w:t>
      </w:r>
      <w:proofErr w:type="gramEnd"/>
    </w:p>
    <w:p w:rsidR="00C115F2" w:rsidRPr="00372FD2" w:rsidRDefault="00C115F2" w:rsidP="00445E83">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Статьями </w:t>
      </w:r>
      <w:r w:rsidR="00711740" w:rsidRPr="00372FD2">
        <w:rPr>
          <w:rFonts w:ascii="TimesET" w:eastAsia="Times New Roman" w:hAnsi="TimesET" w:cs="Times New Roman"/>
          <w:sz w:val="24"/>
          <w:szCs w:val="24"/>
          <w:lang w:eastAsia="ru-RU"/>
        </w:rPr>
        <w:t>8</w:t>
      </w:r>
      <w:r w:rsidR="00EB1529" w:rsidRPr="00372FD2">
        <w:rPr>
          <w:rFonts w:ascii="TimesET" w:eastAsia="Times New Roman" w:hAnsi="TimesET" w:cs="Times New Roman"/>
          <w:sz w:val="24"/>
          <w:szCs w:val="24"/>
          <w:lang w:eastAsia="ru-RU"/>
        </w:rPr>
        <w:t>–</w:t>
      </w:r>
      <w:r w:rsidR="004612E3" w:rsidRPr="00372FD2">
        <w:rPr>
          <w:rFonts w:ascii="TimesET" w:eastAsia="Times New Roman" w:hAnsi="TimesET" w:cs="Times New Roman"/>
          <w:sz w:val="24"/>
          <w:szCs w:val="24"/>
          <w:lang w:eastAsia="ru-RU"/>
        </w:rPr>
        <w:t>10</w:t>
      </w:r>
      <w:r w:rsidRPr="00372FD2">
        <w:rPr>
          <w:rFonts w:ascii="TimesET" w:eastAsia="Times New Roman" w:hAnsi="TimesET" w:cs="Times New Roman"/>
          <w:sz w:val="24"/>
          <w:szCs w:val="24"/>
          <w:lang w:eastAsia="ru-RU"/>
        </w:rPr>
        <w:t xml:space="preserve"> законопроекта предлагается установить особенности и</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пользования бюджетных ассигнований на обеспечение деятельности органов государственной власти Чувашской Республики в 201</w:t>
      </w:r>
      <w:r w:rsidR="00EB1529"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году, на оплату труда работников государственных учреждений Чувашской Республики и выплату стипендий студентам и учащимся</w:t>
      </w:r>
      <w:r w:rsidR="004612E3"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на осуществление бюджетных инвестиций в объекты государственной собственности Чувашской Республики.</w:t>
      </w:r>
    </w:p>
    <w:p w:rsidR="00C115F2" w:rsidRDefault="00C115F2"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Статьей 1</w:t>
      </w:r>
      <w:r w:rsidR="00EB1529" w:rsidRPr="00372FD2">
        <w:rPr>
          <w:rFonts w:ascii="TimesET" w:eastAsia="Times New Roman" w:hAnsi="TimesET" w:cs="Times New Roman"/>
          <w:sz w:val="24"/>
          <w:szCs w:val="24"/>
          <w:lang w:eastAsia="ru-RU"/>
        </w:rPr>
        <w:t>1</w:t>
      </w:r>
      <w:r w:rsidRPr="00372FD2">
        <w:rPr>
          <w:rFonts w:ascii="TimesET" w:eastAsia="Times New Roman" w:hAnsi="TimesET" w:cs="Times New Roman"/>
          <w:sz w:val="24"/>
          <w:szCs w:val="24"/>
          <w:lang w:eastAsia="ru-RU"/>
        </w:rPr>
        <w:t xml:space="preserve"> законопроекта предлагается утвердить общий объем межбю</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жетных трансфертов, предоставляемых из республиканского бюджета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бюджетам муниципальных районов и бюджетам городских округов, а также распределение основной части межбюджетных трансфертов между бюджетами муниципальных районов и бюджетам</w:t>
      </w:r>
      <w:r w:rsidR="00D6473A"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 городских округов </w:t>
      </w:r>
      <w:r w:rsidR="00664D5A" w:rsidRPr="00372FD2">
        <w:rPr>
          <w:rFonts w:ascii="TimesET" w:eastAsia="Times New Roman" w:hAnsi="TimesET" w:cs="Times New Roman"/>
          <w:sz w:val="24"/>
          <w:szCs w:val="24"/>
          <w:lang w:eastAsia="ru-RU"/>
        </w:rPr>
        <w:t>на 201</w:t>
      </w:r>
      <w:r w:rsidR="00EB1529" w:rsidRPr="00372FD2">
        <w:rPr>
          <w:rFonts w:ascii="TimesET" w:eastAsia="Times New Roman" w:hAnsi="TimesET" w:cs="Times New Roman"/>
          <w:sz w:val="24"/>
          <w:szCs w:val="24"/>
          <w:lang w:eastAsia="ru-RU"/>
        </w:rPr>
        <w:t>5</w:t>
      </w:r>
      <w:r w:rsidR="00664D5A" w:rsidRPr="00372FD2">
        <w:rPr>
          <w:rFonts w:ascii="TimesET" w:eastAsia="Times New Roman" w:hAnsi="TimesET" w:cs="Times New Roman"/>
          <w:sz w:val="24"/>
          <w:szCs w:val="24"/>
          <w:lang w:eastAsia="ru-RU"/>
        </w:rPr>
        <w:t xml:space="preserve"> год и плановый период 201</w:t>
      </w:r>
      <w:r w:rsidR="00EB1529" w:rsidRPr="00372FD2">
        <w:rPr>
          <w:rFonts w:ascii="TimesET" w:eastAsia="Times New Roman" w:hAnsi="TimesET" w:cs="Times New Roman"/>
          <w:sz w:val="24"/>
          <w:szCs w:val="24"/>
          <w:lang w:eastAsia="ru-RU"/>
        </w:rPr>
        <w:t>6 и 2017</w:t>
      </w:r>
      <w:r w:rsidR="00664D5A" w:rsidRPr="00372FD2">
        <w:rPr>
          <w:rFonts w:ascii="TimesET" w:eastAsia="Times New Roman" w:hAnsi="TimesET" w:cs="Times New Roman"/>
          <w:sz w:val="24"/>
          <w:szCs w:val="24"/>
          <w:lang w:eastAsia="ru-RU"/>
        </w:rPr>
        <w:t xml:space="preserve"> годов</w:t>
      </w:r>
      <w:r w:rsidRPr="00372FD2">
        <w:rPr>
          <w:rFonts w:ascii="TimesET" w:eastAsia="Times New Roman" w:hAnsi="TimesET" w:cs="Times New Roman"/>
          <w:sz w:val="24"/>
          <w:szCs w:val="24"/>
          <w:lang w:eastAsia="ru-RU"/>
        </w:rPr>
        <w:t xml:space="preserve"> </w:t>
      </w:r>
      <w:r w:rsidR="00664D5A" w:rsidRPr="00372FD2">
        <w:rPr>
          <w:rFonts w:ascii="TimesET" w:eastAsia="Times New Roman" w:hAnsi="TimesET" w:cs="Times New Roman"/>
          <w:sz w:val="24"/>
          <w:szCs w:val="24"/>
          <w:lang w:eastAsia="ru-RU"/>
        </w:rPr>
        <w:t xml:space="preserve">в </w:t>
      </w:r>
      <w:r w:rsidRPr="00372FD2">
        <w:rPr>
          <w:rFonts w:ascii="TimesET" w:eastAsia="Times New Roman" w:hAnsi="TimesET" w:cs="Times New Roman"/>
          <w:sz w:val="24"/>
          <w:szCs w:val="24"/>
          <w:lang w:eastAsia="ru-RU"/>
        </w:rPr>
        <w:t>приложения</w:t>
      </w:r>
      <w:r w:rsidR="00664D5A" w:rsidRPr="00372FD2">
        <w:rPr>
          <w:rFonts w:ascii="TimesET" w:eastAsia="Times New Roman" w:hAnsi="TimesET" w:cs="Times New Roman"/>
          <w:sz w:val="24"/>
          <w:szCs w:val="24"/>
          <w:lang w:eastAsia="ru-RU"/>
        </w:rPr>
        <w:t>х</w:t>
      </w:r>
      <w:r w:rsidRPr="00372FD2">
        <w:rPr>
          <w:rFonts w:ascii="TimesET" w:eastAsia="Times New Roman" w:hAnsi="TimesET" w:cs="Times New Roman"/>
          <w:sz w:val="24"/>
          <w:szCs w:val="24"/>
          <w:lang w:eastAsia="ru-RU"/>
        </w:rPr>
        <w:t xml:space="preserve"> </w:t>
      </w:r>
      <w:r w:rsidRPr="009859E5">
        <w:rPr>
          <w:rFonts w:ascii="TimesET" w:eastAsia="Times New Roman" w:hAnsi="TimesET" w:cs="Times New Roman"/>
          <w:sz w:val="24"/>
          <w:szCs w:val="24"/>
          <w:lang w:eastAsia="ru-RU"/>
        </w:rPr>
        <w:t>1</w:t>
      </w:r>
      <w:r w:rsidR="00EB1529" w:rsidRPr="009859E5">
        <w:rPr>
          <w:rFonts w:ascii="TimesET" w:eastAsia="Times New Roman" w:hAnsi="TimesET" w:cs="Times New Roman"/>
          <w:sz w:val="24"/>
          <w:szCs w:val="24"/>
          <w:lang w:eastAsia="ru-RU"/>
        </w:rPr>
        <w:t>4</w:t>
      </w:r>
      <w:r w:rsidR="00D6473A" w:rsidRPr="009859E5">
        <w:rPr>
          <w:rFonts w:ascii="TimesET" w:eastAsia="Times New Roman" w:hAnsi="TimesET" w:cs="Times New Roman"/>
          <w:sz w:val="24"/>
          <w:szCs w:val="24"/>
          <w:lang w:eastAsia="ru-RU"/>
        </w:rPr>
        <w:t>–</w:t>
      </w:r>
      <w:r w:rsidRPr="009859E5">
        <w:rPr>
          <w:rFonts w:ascii="TimesET" w:eastAsia="Times New Roman" w:hAnsi="TimesET" w:cs="Times New Roman"/>
          <w:sz w:val="24"/>
          <w:szCs w:val="24"/>
          <w:lang w:eastAsia="ru-RU"/>
        </w:rPr>
        <w:t>1</w:t>
      </w:r>
      <w:r w:rsidR="00EB1529" w:rsidRPr="009859E5">
        <w:rPr>
          <w:rFonts w:ascii="TimesET" w:eastAsia="Times New Roman" w:hAnsi="TimesET" w:cs="Times New Roman"/>
          <w:sz w:val="24"/>
          <w:szCs w:val="24"/>
          <w:lang w:eastAsia="ru-RU"/>
        </w:rPr>
        <w:t>6</w:t>
      </w:r>
      <w:r w:rsidRPr="009859E5">
        <w:rPr>
          <w:rFonts w:ascii="TimesET" w:eastAsia="Times New Roman" w:hAnsi="TimesET" w:cs="Times New Roman"/>
          <w:sz w:val="24"/>
          <w:szCs w:val="24"/>
          <w:lang w:eastAsia="ru-RU"/>
        </w:rPr>
        <w:t xml:space="preserve"> к</w:t>
      </w:r>
      <w:r w:rsidRPr="00372FD2">
        <w:rPr>
          <w:rFonts w:ascii="TimesET" w:eastAsia="Times New Roman" w:hAnsi="TimesET" w:cs="Times New Roman"/>
          <w:sz w:val="24"/>
          <w:szCs w:val="24"/>
          <w:lang w:eastAsia="ru-RU"/>
        </w:rPr>
        <w:t xml:space="preserve"> закон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проекту. </w:t>
      </w:r>
      <w:proofErr w:type="gramEnd"/>
    </w:p>
    <w:p w:rsidR="00EF6CDF" w:rsidRDefault="00EF6CDF"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proofErr w:type="gramStart"/>
      <w:r>
        <w:rPr>
          <w:rFonts w:ascii="TimesET" w:eastAsia="Times New Roman" w:hAnsi="TimesET" w:cs="Times New Roman"/>
          <w:sz w:val="24"/>
          <w:szCs w:val="24"/>
          <w:lang w:eastAsia="ru-RU"/>
        </w:rPr>
        <w:t>В данной статье предлага</w:t>
      </w:r>
      <w:r w:rsidR="00F43D57">
        <w:rPr>
          <w:rFonts w:ascii="TimesET" w:eastAsia="Times New Roman" w:hAnsi="TimesET" w:cs="Times New Roman"/>
          <w:sz w:val="24"/>
          <w:szCs w:val="24"/>
          <w:lang w:eastAsia="ru-RU"/>
        </w:rPr>
        <w:t>ется</w:t>
      </w:r>
      <w:r>
        <w:rPr>
          <w:rFonts w:ascii="TimesET" w:eastAsia="Times New Roman" w:hAnsi="TimesET" w:cs="Times New Roman"/>
          <w:sz w:val="24"/>
          <w:szCs w:val="24"/>
          <w:lang w:eastAsia="ru-RU"/>
        </w:rPr>
        <w:t xml:space="preserve"> установить, что территориальные органы Федерального казначейства вправе осуществлять в 2015 году на основании р</w:t>
      </w:r>
      <w:r>
        <w:rPr>
          <w:rFonts w:ascii="TimesET" w:eastAsia="Times New Roman" w:hAnsi="TimesET" w:cs="Times New Roman"/>
          <w:sz w:val="24"/>
          <w:szCs w:val="24"/>
          <w:lang w:eastAsia="ru-RU"/>
        </w:rPr>
        <w:t>е</w:t>
      </w:r>
      <w:r>
        <w:rPr>
          <w:rFonts w:ascii="TimesET" w:eastAsia="Times New Roman" w:hAnsi="TimesET" w:cs="Times New Roman"/>
          <w:sz w:val="24"/>
          <w:szCs w:val="24"/>
          <w:lang w:eastAsia="ru-RU"/>
        </w:rPr>
        <w:t xml:space="preserve">шений главных распорядителей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в местный </w:t>
      </w:r>
      <w:r w:rsidR="00552878">
        <w:rPr>
          <w:rFonts w:ascii="TimesET" w:eastAsia="Times New Roman" w:hAnsi="TimesET" w:cs="Times New Roman"/>
          <w:sz w:val="24"/>
          <w:szCs w:val="24"/>
          <w:lang w:eastAsia="ru-RU"/>
        </w:rPr>
        <w:t>бюджет в форме субсидий, субвенций и иных межбюджетных трансфертов, имеющих ц</w:t>
      </w:r>
      <w:r w:rsidR="00552878">
        <w:rPr>
          <w:rFonts w:ascii="TimesET" w:eastAsia="Times New Roman" w:hAnsi="TimesET" w:cs="Times New Roman"/>
          <w:sz w:val="24"/>
          <w:szCs w:val="24"/>
          <w:lang w:eastAsia="ru-RU"/>
        </w:rPr>
        <w:t>е</w:t>
      </w:r>
      <w:r w:rsidR="00552878">
        <w:rPr>
          <w:rFonts w:ascii="TimesET" w:eastAsia="Times New Roman" w:hAnsi="TimesET" w:cs="Times New Roman"/>
          <w:sz w:val="24"/>
          <w:szCs w:val="24"/>
          <w:lang w:eastAsia="ru-RU"/>
        </w:rPr>
        <w:t>левое</w:t>
      </w:r>
      <w:r w:rsidR="00D358B2">
        <w:rPr>
          <w:rFonts w:ascii="TimesET" w:eastAsia="Times New Roman" w:hAnsi="TimesET" w:cs="Times New Roman"/>
          <w:sz w:val="24"/>
          <w:szCs w:val="24"/>
          <w:lang w:eastAsia="ru-RU"/>
        </w:rPr>
        <w:t xml:space="preserve"> назначение, в пределах суммы, необходимой для оплаты денежных об</w:t>
      </w:r>
      <w:r w:rsidR="00D358B2">
        <w:rPr>
          <w:rFonts w:ascii="TimesET" w:eastAsia="Times New Roman" w:hAnsi="TimesET" w:cs="Times New Roman"/>
          <w:sz w:val="24"/>
          <w:szCs w:val="24"/>
          <w:lang w:eastAsia="ru-RU"/>
        </w:rPr>
        <w:t>я</w:t>
      </w:r>
      <w:r w:rsidR="00D358B2">
        <w:rPr>
          <w:rFonts w:ascii="TimesET" w:eastAsia="Times New Roman" w:hAnsi="TimesET" w:cs="Times New Roman"/>
          <w:sz w:val="24"/>
          <w:szCs w:val="24"/>
          <w:lang w:eastAsia="ru-RU"/>
        </w:rPr>
        <w:t>зательств по расходам получателей</w:t>
      </w:r>
      <w:proofErr w:type="gramEnd"/>
      <w:r w:rsidR="00D358B2">
        <w:rPr>
          <w:rFonts w:ascii="TimesET" w:eastAsia="Times New Roman" w:hAnsi="TimesET" w:cs="Times New Roman"/>
          <w:sz w:val="24"/>
          <w:szCs w:val="24"/>
          <w:lang w:eastAsia="ru-RU"/>
        </w:rPr>
        <w:t xml:space="preserve"> средств местного бюджета, источником ф</w:t>
      </w:r>
      <w:r w:rsidR="00D358B2">
        <w:rPr>
          <w:rFonts w:ascii="TimesET" w:eastAsia="Times New Roman" w:hAnsi="TimesET" w:cs="Times New Roman"/>
          <w:sz w:val="24"/>
          <w:szCs w:val="24"/>
          <w:lang w:eastAsia="ru-RU"/>
        </w:rPr>
        <w:t>и</w:t>
      </w:r>
      <w:r w:rsidR="00D358B2">
        <w:rPr>
          <w:rFonts w:ascii="TimesET" w:eastAsia="Times New Roman" w:hAnsi="TimesET" w:cs="Times New Roman"/>
          <w:sz w:val="24"/>
          <w:szCs w:val="24"/>
          <w:lang w:eastAsia="ru-RU"/>
        </w:rPr>
        <w:t>нансового обеспечения которых являются данные межбюджетные трансферты, в порядке, установленном Федеральным казначейством.</w:t>
      </w:r>
    </w:p>
    <w:p w:rsidR="00D358B2" w:rsidRDefault="00D358B2"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Перечень межбюджетных трансфертов, передаваемых из республиканск</w:t>
      </w:r>
      <w:r>
        <w:rPr>
          <w:rFonts w:ascii="TimesET" w:eastAsia="Times New Roman" w:hAnsi="TimesET" w:cs="Times New Roman"/>
          <w:sz w:val="24"/>
          <w:szCs w:val="24"/>
          <w:lang w:eastAsia="ru-RU"/>
        </w:rPr>
        <w:t>о</w:t>
      </w:r>
      <w:r>
        <w:rPr>
          <w:rFonts w:ascii="TimesET" w:eastAsia="Times New Roman" w:hAnsi="TimesET" w:cs="Times New Roman"/>
          <w:sz w:val="24"/>
          <w:szCs w:val="24"/>
          <w:lang w:eastAsia="ru-RU"/>
        </w:rPr>
        <w:t>го бюджета Чувашской Республики в местные бюджеты в пределах суммы, н</w:t>
      </w:r>
      <w:r>
        <w:rPr>
          <w:rFonts w:ascii="TimesET" w:eastAsia="Times New Roman" w:hAnsi="TimesET" w:cs="Times New Roman"/>
          <w:sz w:val="24"/>
          <w:szCs w:val="24"/>
          <w:lang w:eastAsia="ru-RU"/>
        </w:rPr>
        <w:t>е</w:t>
      </w:r>
      <w:r>
        <w:rPr>
          <w:rFonts w:ascii="TimesET" w:eastAsia="Times New Roman" w:hAnsi="TimesET" w:cs="Times New Roman"/>
          <w:sz w:val="24"/>
          <w:szCs w:val="24"/>
          <w:lang w:eastAsia="ru-RU"/>
        </w:rPr>
        <w:t>обходимой для оплаты денежных обязательств по расходам получателей средств местного бюджета</w:t>
      </w:r>
      <w:r w:rsidR="00F43D57">
        <w:rPr>
          <w:rFonts w:ascii="TimesET" w:eastAsia="Times New Roman" w:hAnsi="TimesET" w:cs="Times New Roman"/>
          <w:sz w:val="24"/>
          <w:szCs w:val="24"/>
          <w:lang w:eastAsia="ru-RU"/>
        </w:rPr>
        <w:t>,</w:t>
      </w:r>
      <w:r>
        <w:rPr>
          <w:rFonts w:ascii="TimesET" w:eastAsia="Times New Roman" w:hAnsi="TimesET" w:cs="Times New Roman"/>
          <w:sz w:val="24"/>
          <w:szCs w:val="24"/>
          <w:lang w:eastAsia="ru-RU"/>
        </w:rPr>
        <w:t xml:space="preserve"> предлагается утвердить отдельным решени</w:t>
      </w:r>
      <w:r w:rsidR="00F43D57">
        <w:rPr>
          <w:rFonts w:ascii="TimesET" w:eastAsia="Times New Roman" w:hAnsi="TimesET" w:cs="Times New Roman"/>
          <w:sz w:val="24"/>
          <w:szCs w:val="24"/>
          <w:lang w:eastAsia="ru-RU"/>
        </w:rPr>
        <w:t>е</w:t>
      </w:r>
      <w:r>
        <w:rPr>
          <w:rFonts w:ascii="TimesET" w:eastAsia="Times New Roman" w:hAnsi="TimesET" w:cs="Times New Roman"/>
          <w:sz w:val="24"/>
          <w:szCs w:val="24"/>
          <w:lang w:eastAsia="ru-RU"/>
        </w:rPr>
        <w:t>м Кабинета М</w:t>
      </w:r>
      <w:r>
        <w:rPr>
          <w:rFonts w:ascii="TimesET" w:eastAsia="Times New Roman" w:hAnsi="TimesET" w:cs="Times New Roman"/>
          <w:sz w:val="24"/>
          <w:szCs w:val="24"/>
          <w:lang w:eastAsia="ru-RU"/>
        </w:rPr>
        <w:t>и</w:t>
      </w:r>
      <w:r>
        <w:rPr>
          <w:rFonts w:ascii="TimesET" w:eastAsia="Times New Roman" w:hAnsi="TimesET" w:cs="Times New Roman"/>
          <w:sz w:val="24"/>
          <w:szCs w:val="24"/>
          <w:lang w:eastAsia="ru-RU"/>
        </w:rPr>
        <w:t xml:space="preserve">нистров Чувашской Республики. </w:t>
      </w:r>
    </w:p>
    <w:p w:rsidR="005E3BC3" w:rsidRPr="00372FD2" w:rsidRDefault="00D358B2" w:rsidP="005E3BC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Также в данной статье устанавлива</w:t>
      </w:r>
      <w:r w:rsidR="007A58F8">
        <w:rPr>
          <w:rFonts w:ascii="TimesET" w:eastAsia="Times New Roman" w:hAnsi="TimesET" w:cs="Times New Roman"/>
          <w:sz w:val="24"/>
          <w:szCs w:val="24"/>
          <w:lang w:eastAsia="ru-RU"/>
        </w:rPr>
        <w:t>е</w:t>
      </w:r>
      <w:r>
        <w:rPr>
          <w:rFonts w:ascii="TimesET" w:eastAsia="Times New Roman" w:hAnsi="TimesET" w:cs="Times New Roman"/>
          <w:sz w:val="24"/>
          <w:szCs w:val="24"/>
          <w:lang w:eastAsia="ru-RU"/>
        </w:rPr>
        <w:t>тся</w:t>
      </w:r>
      <w:r w:rsidR="007A58F8">
        <w:rPr>
          <w:rFonts w:ascii="TimesET" w:eastAsia="Times New Roman" w:hAnsi="TimesET" w:cs="Times New Roman"/>
          <w:sz w:val="24"/>
          <w:szCs w:val="24"/>
          <w:lang w:eastAsia="ru-RU"/>
        </w:rPr>
        <w:t xml:space="preserve"> </w:t>
      </w:r>
      <w:r>
        <w:rPr>
          <w:rFonts w:ascii="TimesET" w:eastAsia="Times New Roman" w:hAnsi="TimesET" w:cs="Times New Roman"/>
          <w:sz w:val="24"/>
          <w:szCs w:val="24"/>
          <w:lang w:eastAsia="ru-RU"/>
        </w:rPr>
        <w:t>уровень софинансирования по отдельным расходам в рамках осуществления дорожной де</w:t>
      </w:r>
      <w:r w:rsidR="005E3BC3">
        <w:rPr>
          <w:rFonts w:ascii="TimesET" w:eastAsia="Times New Roman" w:hAnsi="TimesET" w:cs="Times New Roman"/>
          <w:sz w:val="24"/>
          <w:szCs w:val="24"/>
          <w:lang w:eastAsia="ru-RU"/>
        </w:rPr>
        <w:t>яте</w:t>
      </w:r>
      <w:r>
        <w:rPr>
          <w:rFonts w:ascii="TimesET" w:eastAsia="Times New Roman" w:hAnsi="TimesET" w:cs="Times New Roman"/>
          <w:sz w:val="24"/>
          <w:szCs w:val="24"/>
          <w:lang w:eastAsia="ru-RU"/>
        </w:rPr>
        <w:t>льности</w:t>
      </w:r>
      <w:r w:rsidR="005E3BC3">
        <w:rPr>
          <w:rFonts w:ascii="TimesET" w:eastAsia="Times New Roman" w:hAnsi="TimesET" w:cs="Times New Roman"/>
          <w:sz w:val="24"/>
          <w:szCs w:val="24"/>
          <w:lang w:eastAsia="ru-RU"/>
        </w:rPr>
        <w:t>; крит</w:t>
      </w:r>
      <w:r w:rsidR="005E3BC3">
        <w:rPr>
          <w:rFonts w:ascii="TimesET" w:eastAsia="Times New Roman" w:hAnsi="TimesET" w:cs="Times New Roman"/>
          <w:sz w:val="24"/>
          <w:szCs w:val="24"/>
          <w:lang w:eastAsia="ru-RU"/>
        </w:rPr>
        <w:t>е</w:t>
      </w:r>
      <w:r w:rsidR="005E3BC3">
        <w:rPr>
          <w:rFonts w:ascii="TimesET" w:eastAsia="Times New Roman" w:hAnsi="TimesET" w:cs="Times New Roman"/>
          <w:sz w:val="24"/>
          <w:szCs w:val="24"/>
          <w:lang w:eastAsia="ru-RU"/>
        </w:rPr>
        <w:t>ри</w:t>
      </w:r>
      <w:r w:rsidR="00F43D57">
        <w:rPr>
          <w:rFonts w:ascii="TimesET" w:eastAsia="Times New Roman" w:hAnsi="TimesET" w:cs="Times New Roman"/>
          <w:sz w:val="24"/>
          <w:szCs w:val="24"/>
          <w:lang w:eastAsia="ru-RU"/>
        </w:rPr>
        <w:t>и</w:t>
      </w:r>
      <w:r w:rsidR="005E3BC3">
        <w:rPr>
          <w:rFonts w:ascii="TimesET" w:eastAsia="Times New Roman" w:hAnsi="TimesET" w:cs="Times New Roman"/>
          <w:sz w:val="24"/>
          <w:szCs w:val="24"/>
          <w:lang w:eastAsia="ru-RU"/>
        </w:rPr>
        <w:t xml:space="preserve"> выравнивания расчетной бюджетной обеспеченности муниципальных ра</w:t>
      </w:r>
      <w:r w:rsidR="005E3BC3">
        <w:rPr>
          <w:rFonts w:ascii="TimesET" w:eastAsia="Times New Roman" w:hAnsi="TimesET" w:cs="Times New Roman"/>
          <w:sz w:val="24"/>
          <w:szCs w:val="24"/>
          <w:lang w:eastAsia="ru-RU"/>
        </w:rPr>
        <w:t>й</w:t>
      </w:r>
      <w:r w:rsidR="005E3BC3">
        <w:rPr>
          <w:rFonts w:ascii="TimesET" w:eastAsia="Times New Roman" w:hAnsi="TimesET" w:cs="Times New Roman"/>
          <w:sz w:val="24"/>
          <w:szCs w:val="24"/>
          <w:lang w:eastAsia="ru-RU"/>
        </w:rPr>
        <w:t>онов;</w:t>
      </w:r>
      <w:r w:rsidR="007A58F8">
        <w:rPr>
          <w:rFonts w:ascii="TimesET" w:eastAsia="Times New Roman" w:hAnsi="TimesET" w:cs="Times New Roman"/>
          <w:sz w:val="24"/>
          <w:szCs w:val="24"/>
          <w:lang w:eastAsia="ru-RU"/>
        </w:rPr>
        <w:t xml:space="preserve"> </w:t>
      </w:r>
      <w:r w:rsidR="005E3BC3">
        <w:rPr>
          <w:rFonts w:ascii="TimesET" w:eastAsia="Times New Roman" w:hAnsi="TimesET" w:cs="Times New Roman"/>
          <w:sz w:val="24"/>
          <w:szCs w:val="24"/>
          <w:lang w:eastAsia="ru-RU"/>
        </w:rPr>
        <w:t xml:space="preserve">размеры финансового обеспечения государственных гарантий реализации прав на получение общедоступного и бесплатного дошкольного образования в </w:t>
      </w:r>
      <w:r w:rsidR="005E3BC3">
        <w:rPr>
          <w:rFonts w:ascii="TimesET" w:eastAsia="Times New Roman" w:hAnsi="TimesET" w:cs="Times New Roman"/>
          <w:sz w:val="24"/>
          <w:szCs w:val="24"/>
          <w:lang w:eastAsia="ru-RU"/>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005E3BC3">
        <w:rPr>
          <w:rFonts w:ascii="TimesET" w:eastAsia="Times New Roman" w:hAnsi="TimesET" w:cs="Times New Roman"/>
          <w:sz w:val="24"/>
          <w:szCs w:val="24"/>
          <w:lang w:eastAsia="ru-RU"/>
        </w:rPr>
        <w:t>а</w:t>
      </w:r>
      <w:r w:rsidR="005E3BC3">
        <w:rPr>
          <w:rFonts w:ascii="TimesET" w:eastAsia="Times New Roman" w:hAnsi="TimesET" w:cs="Times New Roman"/>
          <w:sz w:val="24"/>
          <w:szCs w:val="24"/>
          <w:lang w:eastAsia="ru-RU"/>
        </w:rPr>
        <w:t>зовательных организациях</w:t>
      </w:r>
      <w:r w:rsidR="007A58F8">
        <w:rPr>
          <w:rFonts w:ascii="TimesET" w:eastAsia="Times New Roman" w:hAnsi="TimesET" w:cs="Times New Roman"/>
          <w:sz w:val="24"/>
          <w:szCs w:val="24"/>
          <w:lang w:eastAsia="ru-RU"/>
        </w:rPr>
        <w:t>.</w:t>
      </w:r>
    </w:p>
    <w:p w:rsidR="00EB1529" w:rsidRPr="00372FD2" w:rsidRDefault="004612E3"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Статьей 1</w:t>
      </w:r>
      <w:r w:rsidR="00EB1529" w:rsidRPr="00372FD2">
        <w:rPr>
          <w:rFonts w:ascii="TimesET" w:eastAsia="Times New Roman" w:hAnsi="TimesET" w:cs="Times New Roman"/>
          <w:sz w:val="24"/>
          <w:szCs w:val="24"/>
          <w:lang w:eastAsia="ru-RU"/>
        </w:rPr>
        <w:t>2</w:t>
      </w:r>
      <w:r w:rsidRPr="00372FD2">
        <w:rPr>
          <w:rFonts w:ascii="TimesET" w:eastAsia="Times New Roman" w:hAnsi="TimesET" w:cs="Times New Roman"/>
          <w:sz w:val="24"/>
          <w:szCs w:val="24"/>
          <w:lang w:eastAsia="ru-RU"/>
        </w:rPr>
        <w:t xml:space="preserve"> </w:t>
      </w:r>
      <w:r w:rsidR="00B30501" w:rsidRPr="00372FD2">
        <w:rPr>
          <w:rFonts w:ascii="TimesET" w:eastAsia="Times New Roman" w:hAnsi="TimesET" w:cs="Times New Roman"/>
          <w:sz w:val="24"/>
          <w:szCs w:val="24"/>
          <w:lang w:eastAsia="ru-RU"/>
        </w:rPr>
        <w:t>законопроекта устанавливается общий объем межбюджетных трансфертов, предоста</w:t>
      </w:r>
      <w:r w:rsidR="00EB1529" w:rsidRPr="00372FD2">
        <w:rPr>
          <w:rFonts w:ascii="TimesET" w:eastAsia="Times New Roman" w:hAnsi="TimesET" w:cs="Times New Roman"/>
          <w:sz w:val="24"/>
          <w:szCs w:val="24"/>
          <w:lang w:eastAsia="ru-RU"/>
        </w:rPr>
        <w:t>вляемых из республиканского бюдже</w:t>
      </w:r>
      <w:r w:rsidR="00B30501" w:rsidRPr="00372FD2">
        <w:rPr>
          <w:rFonts w:ascii="TimesET" w:eastAsia="Times New Roman" w:hAnsi="TimesET" w:cs="Times New Roman"/>
          <w:sz w:val="24"/>
          <w:szCs w:val="24"/>
          <w:lang w:eastAsia="ru-RU"/>
        </w:rPr>
        <w:t>та</w:t>
      </w:r>
      <w:r w:rsidR="00EB1529" w:rsidRPr="00372FD2">
        <w:rPr>
          <w:rFonts w:ascii="TimesET" w:eastAsia="Times New Roman" w:hAnsi="TimesET" w:cs="Times New Roman"/>
          <w:sz w:val="24"/>
          <w:szCs w:val="24"/>
          <w:lang w:eastAsia="ru-RU"/>
        </w:rPr>
        <w:t xml:space="preserve"> </w:t>
      </w:r>
      <w:r w:rsidR="00D6473A" w:rsidRPr="00372FD2">
        <w:rPr>
          <w:rFonts w:ascii="TimesET" w:eastAsia="Times New Roman" w:hAnsi="TimesET" w:cs="Times New Roman"/>
          <w:sz w:val="24"/>
          <w:szCs w:val="24"/>
          <w:lang w:eastAsia="ru-RU"/>
        </w:rPr>
        <w:t xml:space="preserve">бюджетам </w:t>
      </w:r>
      <w:r w:rsidR="00EB1529" w:rsidRPr="00372FD2">
        <w:rPr>
          <w:rFonts w:ascii="TimesET" w:eastAsia="Times New Roman" w:hAnsi="TimesET" w:cs="Times New Roman"/>
          <w:sz w:val="24"/>
          <w:szCs w:val="24"/>
          <w:lang w:eastAsia="ru-RU"/>
        </w:rPr>
        <w:t>гос</w:t>
      </w:r>
      <w:r w:rsidR="00EB1529" w:rsidRPr="00372FD2">
        <w:rPr>
          <w:rFonts w:ascii="TimesET" w:eastAsia="Times New Roman" w:hAnsi="TimesET" w:cs="Times New Roman"/>
          <w:sz w:val="24"/>
          <w:szCs w:val="24"/>
          <w:lang w:eastAsia="ru-RU"/>
        </w:rPr>
        <w:t>у</w:t>
      </w:r>
      <w:r w:rsidR="00EB1529" w:rsidRPr="00372FD2">
        <w:rPr>
          <w:rFonts w:ascii="TimesET" w:eastAsia="Times New Roman" w:hAnsi="TimesET" w:cs="Times New Roman"/>
          <w:sz w:val="24"/>
          <w:szCs w:val="24"/>
          <w:lang w:eastAsia="ru-RU"/>
        </w:rPr>
        <w:t>дарственных внебюджетных фондов Российской Федерации.</w:t>
      </w:r>
    </w:p>
    <w:p w:rsidR="00C115F2" w:rsidRPr="00372FD2" w:rsidRDefault="00C115F2"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Статьей 1</w:t>
      </w:r>
      <w:r w:rsidR="00EB1529" w:rsidRPr="00372FD2">
        <w:rPr>
          <w:rFonts w:ascii="TimesET" w:eastAsia="Times New Roman" w:hAnsi="TimesET" w:cs="Times New Roman"/>
          <w:sz w:val="24"/>
          <w:szCs w:val="24"/>
          <w:lang w:eastAsia="ru-RU"/>
        </w:rPr>
        <w:t>3</w:t>
      </w:r>
      <w:r w:rsidRPr="00372FD2">
        <w:rPr>
          <w:rFonts w:ascii="TimesET" w:eastAsia="Times New Roman" w:hAnsi="TimesET" w:cs="Times New Roman"/>
          <w:sz w:val="24"/>
          <w:szCs w:val="24"/>
          <w:lang w:eastAsia="ru-RU"/>
        </w:rPr>
        <w:t xml:space="preserve"> законопроекта пре</w:t>
      </w:r>
      <w:r w:rsidR="00EB1529" w:rsidRPr="00372FD2">
        <w:rPr>
          <w:rFonts w:ascii="TimesET" w:eastAsia="Times New Roman" w:hAnsi="TimesET" w:cs="Times New Roman"/>
          <w:sz w:val="24"/>
          <w:szCs w:val="24"/>
          <w:lang w:eastAsia="ru-RU"/>
        </w:rPr>
        <w:t>длагается установить, что в 2015</w:t>
      </w:r>
      <w:r w:rsidRPr="00372FD2">
        <w:rPr>
          <w:rFonts w:ascii="TimesET" w:eastAsia="Times New Roman" w:hAnsi="TimesET" w:cs="Times New Roman"/>
          <w:sz w:val="24"/>
          <w:szCs w:val="24"/>
          <w:lang w:eastAsia="ru-RU"/>
        </w:rPr>
        <w:t xml:space="preserve"> году су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сидии, предусмотренные статьей 17.2 Закона от 23</w:t>
      </w:r>
      <w:r w:rsidR="00EB1529" w:rsidRPr="00372FD2">
        <w:rPr>
          <w:rFonts w:ascii="TimesET" w:eastAsia="Times New Roman" w:hAnsi="TimesET" w:cs="Times New Roman"/>
          <w:sz w:val="24"/>
          <w:szCs w:val="24"/>
          <w:lang w:eastAsia="ru-RU"/>
        </w:rPr>
        <w:t xml:space="preserve"> июля </w:t>
      </w:r>
      <w:r w:rsidRPr="00372FD2">
        <w:rPr>
          <w:rFonts w:ascii="TimesET" w:eastAsia="Times New Roman" w:hAnsi="TimesET" w:cs="Times New Roman"/>
          <w:sz w:val="24"/>
          <w:szCs w:val="24"/>
          <w:lang w:eastAsia="ru-RU"/>
        </w:rPr>
        <w:t>2001</w:t>
      </w:r>
      <w:r w:rsidR="00EB1529" w:rsidRPr="00372FD2">
        <w:rPr>
          <w:rFonts w:ascii="TimesET" w:eastAsia="Times New Roman" w:hAnsi="TimesET" w:cs="Times New Roman"/>
          <w:sz w:val="24"/>
          <w:szCs w:val="24"/>
          <w:lang w:eastAsia="ru-RU"/>
        </w:rPr>
        <w:t xml:space="preserve"> г.</w:t>
      </w:r>
      <w:r w:rsidRPr="00372FD2">
        <w:rPr>
          <w:rFonts w:ascii="TimesET" w:eastAsia="Times New Roman" w:hAnsi="TimesET" w:cs="Times New Roman"/>
          <w:sz w:val="24"/>
          <w:szCs w:val="24"/>
          <w:lang w:eastAsia="ru-RU"/>
        </w:rPr>
        <w:t xml:space="preserve"> № 36, из мес</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ных бюджетов в республиканский бюджет Чувашской Республики не перечи</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ляются. </w:t>
      </w:r>
    </w:p>
    <w:p w:rsidR="00C115F2" w:rsidRPr="00372FD2" w:rsidRDefault="00C115F2" w:rsidP="00445E83">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Статьей 1</w:t>
      </w:r>
      <w:r w:rsidR="00EB1529" w:rsidRPr="00372FD2">
        <w:rPr>
          <w:rFonts w:ascii="TimesET" w:eastAsia="Times New Roman" w:hAnsi="TimesET" w:cs="Times New Roman"/>
          <w:sz w:val="24"/>
          <w:szCs w:val="24"/>
          <w:lang w:eastAsia="ru-RU"/>
        </w:rPr>
        <w:t>4</w:t>
      </w:r>
      <w:r w:rsidRPr="00372FD2">
        <w:rPr>
          <w:rFonts w:ascii="TimesET" w:eastAsia="Times New Roman" w:hAnsi="TimesET" w:cs="Times New Roman"/>
          <w:sz w:val="24"/>
          <w:szCs w:val="24"/>
          <w:lang w:eastAsia="ru-RU"/>
        </w:rPr>
        <w:t xml:space="preserve"> законопроекта предлагается установить особенности </w:t>
      </w:r>
      <w:proofErr w:type="gramStart"/>
      <w:r w:rsidRPr="00372FD2">
        <w:rPr>
          <w:rFonts w:ascii="TimesET" w:eastAsia="Times New Roman" w:hAnsi="TimesET" w:cs="Times New Roman"/>
          <w:sz w:val="24"/>
          <w:szCs w:val="24"/>
          <w:lang w:eastAsia="ru-RU"/>
        </w:rPr>
        <w:t>оценки показателей расходной части консолидированных бюджетов муниципальных районов</w:t>
      </w:r>
      <w:proofErr w:type="gramEnd"/>
      <w:r w:rsidRPr="00372FD2">
        <w:rPr>
          <w:rFonts w:ascii="TimesET" w:eastAsia="Times New Roman" w:hAnsi="TimesET" w:cs="Times New Roman"/>
          <w:sz w:val="24"/>
          <w:szCs w:val="24"/>
          <w:lang w:eastAsia="ru-RU"/>
        </w:rPr>
        <w:t xml:space="preserve"> и бюджетов городских округов.</w:t>
      </w:r>
    </w:p>
    <w:p w:rsidR="00C115F2" w:rsidRPr="00372FD2" w:rsidRDefault="00C115F2" w:rsidP="00445E83">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Статья 1</w:t>
      </w:r>
      <w:r w:rsidR="00EB1529"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законопроекта реализует требования Бюджетного кодекса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Закона от 23</w:t>
      </w:r>
      <w:r w:rsidR="00EB1529" w:rsidRPr="00372FD2">
        <w:rPr>
          <w:rFonts w:ascii="TimesET" w:eastAsia="Times New Roman" w:hAnsi="TimesET" w:cs="Times New Roman"/>
          <w:sz w:val="24"/>
          <w:szCs w:val="24"/>
          <w:lang w:eastAsia="ru-RU"/>
        </w:rPr>
        <w:t xml:space="preserve"> июля </w:t>
      </w:r>
      <w:r w:rsidRPr="00372FD2">
        <w:rPr>
          <w:rFonts w:ascii="TimesET" w:eastAsia="Times New Roman" w:hAnsi="TimesET" w:cs="Times New Roman"/>
          <w:sz w:val="24"/>
          <w:szCs w:val="24"/>
          <w:lang w:eastAsia="ru-RU"/>
        </w:rPr>
        <w:t xml:space="preserve">2001 </w:t>
      </w:r>
      <w:r w:rsidR="00EB1529" w:rsidRPr="00372FD2">
        <w:rPr>
          <w:rFonts w:ascii="TimesET" w:eastAsia="Times New Roman" w:hAnsi="TimesET" w:cs="Times New Roman"/>
          <w:sz w:val="24"/>
          <w:szCs w:val="24"/>
          <w:lang w:eastAsia="ru-RU"/>
        </w:rPr>
        <w:t xml:space="preserve">г. </w:t>
      </w:r>
      <w:r w:rsidRPr="00372FD2">
        <w:rPr>
          <w:rFonts w:ascii="TimesET" w:eastAsia="Times New Roman" w:hAnsi="TimesET" w:cs="Times New Roman"/>
          <w:sz w:val="24"/>
          <w:szCs w:val="24"/>
          <w:lang w:eastAsia="ru-RU"/>
        </w:rPr>
        <w:t>№ 36, касающиеся установл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ния порядка и условий предоставления бюджетных кредитов из республика</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ского бюджета Чувашской Республики местным бюджетам. Устанавливаются цели предоставления бюджетных кредитов из республиканского бюджета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и размер платы за пользование бюджетными кредитами.</w:t>
      </w:r>
    </w:p>
    <w:p w:rsidR="00C115F2" w:rsidRPr="00372FD2" w:rsidRDefault="00C115F2" w:rsidP="00445E83">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Статьи 1</w:t>
      </w:r>
      <w:r w:rsidR="00EB1529" w:rsidRPr="00372FD2">
        <w:rPr>
          <w:rFonts w:ascii="TimesET" w:eastAsia="Times New Roman" w:hAnsi="TimesET" w:cs="Times New Roman"/>
          <w:sz w:val="24"/>
          <w:szCs w:val="24"/>
          <w:lang w:eastAsia="ru-RU"/>
        </w:rPr>
        <w:t>6</w:t>
      </w:r>
      <w:r w:rsidR="00D6473A"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1</w:t>
      </w:r>
      <w:r w:rsidR="00EB1529" w:rsidRPr="00372FD2">
        <w:rPr>
          <w:rFonts w:ascii="TimesET" w:eastAsia="Times New Roman" w:hAnsi="TimesET" w:cs="Times New Roman"/>
          <w:sz w:val="24"/>
          <w:szCs w:val="24"/>
          <w:lang w:eastAsia="ru-RU"/>
        </w:rPr>
        <w:t>8</w:t>
      </w:r>
      <w:r w:rsidRPr="00372FD2">
        <w:rPr>
          <w:rFonts w:ascii="TimesET" w:eastAsia="Times New Roman" w:hAnsi="TimesET" w:cs="Times New Roman"/>
          <w:sz w:val="24"/>
          <w:szCs w:val="24"/>
          <w:lang w:eastAsia="ru-RU"/>
        </w:rPr>
        <w:t xml:space="preserve"> законопроекта регулируют вопросы управления госуда</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ственным внутренним долгом Чувашской Республики, в том числе предусма</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 xml:space="preserve">ривают утверждение в соответствии с требованиями </w:t>
      </w:r>
      <w:r w:rsidR="00664D5A"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юджетного </w:t>
      </w:r>
      <w:r w:rsidR="00664D5A" w:rsidRPr="00372FD2">
        <w:rPr>
          <w:rFonts w:ascii="TimesET" w:eastAsia="Times New Roman" w:hAnsi="TimesET" w:cs="Times New Roman"/>
          <w:sz w:val="24"/>
          <w:szCs w:val="24"/>
          <w:lang w:eastAsia="ru-RU"/>
        </w:rPr>
        <w:t>законодател</w:t>
      </w:r>
      <w:r w:rsidR="00664D5A" w:rsidRPr="00372FD2">
        <w:rPr>
          <w:rFonts w:ascii="TimesET" w:eastAsia="Times New Roman" w:hAnsi="TimesET" w:cs="Times New Roman"/>
          <w:sz w:val="24"/>
          <w:szCs w:val="24"/>
          <w:lang w:eastAsia="ru-RU"/>
        </w:rPr>
        <w:t>ь</w:t>
      </w:r>
      <w:r w:rsidR="00664D5A" w:rsidRPr="00372FD2">
        <w:rPr>
          <w:rFonts w:ascii="TimesET" w:eastAsia="Times New Roman" w:hAnsi="TimesET" w:cs="Times New Roman"/>
          <w:sz w:val="24"/>
          <w:szCs w:val="24"/>
          <w:lang w:eastAsia="ru-RU"/>
        </w:rPr>
        <w:t xml:space="preserve">ства </w:t>
      </w:r>
      <w:r w:rsidRPr="00372FD2">
        <w:rPr>
          <w:rFonts w:ascii="TimesET" w:eastAsia="Times New Roman" w:hAnsi="TimesET" w:cs="Times New Roman"/>
          <w:sz w:val="24"/>
          <w:szCs w:val="24"/>
          <w:lang w:eastAsia="ru-RU"/>
        </w:rPr>
        <w:t>источников финансирования дефицита республиканского бюджета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Программы государственных внутренних заимствований Чувашской Республики и Программы государственных гарантий Чувашской Республики</w:t>
      </w:r>
      <w:r w:rsidR="00EB1529" w:rsidRPr="00372FD2">
        <w:rPr>
          <w:rFonts w:ascii="TimesET" w:eastAsia="Times New Roman" w:hAnsi="TimesET" w:cs="Times New Roman"/>
          <w:sz w:val="24"/>
          <w:szCs w:val="24"/>
          <w:lang w:eastAsia="ru-RU"/>
        </w:rPr>
        <w:t xml:space="preserve"> на 2015 год и плановый период 2016 и 2017</w:t>
      </w:r>
      <w:r w:rsidR="00664D5A" w:rsidRPr="00372FD2">
        <w:rPr>
          <w:rFonts w:ascii="TimesET" w:eastAsia="Times New Roman" w:hAnsi="TimesET" w:cs="Times New Roman"/>
          <w:sz w:val="24"/>
          <w:szCs w:val="24"/>
          <w:lang w:eastAsia="ru-RU"/>
        </w:rPr>
        <w:t xml:space="preserve"> годов</w:t>
      </w:r>
      <w:r w:rsidRPr="00372FD2">
        <w:rPr>
          <w:rFonts w:ascii="TimesET" w:eastAsia="Times New Roman" w:hAnsi="TimesET" w:cs="Times New Roman"/>
          <w:sz w:val="24"/>
          <w:szCs w:val="24"/>
          <w:lang w:eastAsia="ru-RU"/>
        </w:rPr>
        <w:t xml:space="preserve"> согласно прил</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жениям </w:t>
      </w:r>
      <w:r w:rsidRPr="00152D9F">
        <w:rPr>
          <w:rFonts w:ascii="TimesET" w:eastAsia="Times New Roman" w:hAnsi="TimesET" w:cs="Times New Roman"/>
          <w:sz w:val="24"/>
          <w:szCs w:val="24"/>
          <w:lang w:eastAsia="ru-RU"/>
        </w:rPr>
        <w:t>2</w:t>
      </w:r>
      <w:r w:rsidR="009859E5" w:rsidRPr="00152D9F">
        <w:rPr>
          <w:rFonts w:ascii="TimesET" w:eastAsia="Times New Roman" w:hAnsi="TimesET" w:cs="Times New Roman"/>
          <w:sz w:val="24"/>
          <w:szCs w:val="24"/>
          <w:lang w:eastAsia="ru-RU"/>
        </w:rPr>
        <w:t>2</w:t>
      </w:r>
      <w:r w:rsidRPr="00152D9F">
        <w:rPr>
          <w:rFonts w:ascii="TimesET" w:eastAsia="Times New Roman" w:hAnsi="TimesET" w:cs="Times New Roman"/>
          <w:sz w:val="24"/>
          <w:szCs w:val="24"/>
          <w:lang w:eastAsia="ru-RU"/>
        </w:rPr>
        <w:t>–</w:t>
      </w:r>
      <w:r w:rsidR="009859E5" w:rsidRPr="00152D9F">
        <w:rPr>
          <w:rFonts w:ascii="TimesET" w:eastAsia="Times New Roman" w:hAnsi="TimesET" w:cs="Times New Roman"/>
          <w:sz w:val="24"/>
          <w:szCs w:val="24"/>
          <w:lang w:eastAsia="ru-RU"/>
        </w:rPr>
        <w:t>25</w:t>
      </w:r>
      <w:r w:rsidRPr="00152D9F">
        <w:rPr>
          <w:rFonts w:ascii="TimesET" w:eastAsia="Times New Roman" w:hAnsi="TimesET" w:cs="Times New Roman"/>
          <w:sz w:val="24"/>
          <w:szCs w:val="24"/>
          <w:lang w:eastAsia="ru-RU"/>
        </w:rPr>
        <w:t xml:space="preserve"> к законопроекту.</w:t>
      </w:r>
      <w:r w:rsidRPr="00372FD2">
        <w:rPr>
          <w:rFonts w:ascii="TimesET" w:eastAsia="Times New Roman" w:hAnsi="TimesET" w:cs="Times New Roman"/>
          <w:sz w:val="24"/>
          <w:szCs w:val="24"/>
          <w:lang w:eastAsia="ru-RU"/>
        </w:rPr>
        <w:t xml:space="preserve"> </w:t>
      </w:r>
      <w:proofErr w:type="gramEnd"/>
    </w:p>
    <w:p w:rsidR="00C115F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 xml:space="preserve">Статьей </w:t>
      </w:r>
      <w:r w:rsidR="00EB1529" w:rsidRPr="00372FD2">
        <w:rPr>
          <w:rFonts w:ascii="TimesET" w:eastAsia="Times New Roman" w:hAnsi="TimesET" w:cs="Times New Roman"/>
          <w:sz w:val="24"/>
          <w:szCs w:val="24"/>
          <w:lang w:eastAsia="ru-RU"/>
        </w:rPr>
        <w:t>19</w:t>
      </w:r>
      <w:r w:rsidRPr="00372FD2">
        <w:rPr>
          <w:rFonts w:ascii="TimesET" w:eastAsia="Times New Roman" w:hAnsi="TimesET" w:cs="Times New Roman"/>
          <w:sz w:val="24"/>
          <w:szCs w:val="24"/>
          <w:lang w:eastAsia="ru-RU"/>
        </w:rPr>
        <w:t xml:space="preserve"> законопроекта реализованы применительно к исполнению республиканского бюджета Чувашской Республики в 201</w:t>
      </w:r>
      <w:r w:rsidR="00EB1529"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году требования пункта 3 статьи 217 Бюджетного кодекса Российской Федерации, устанавл</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вающие перечень оснований для внесения изменений в ходе исполнения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публиканского бюджета Чувашской Республики в показатели сводной бю</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 xml:space="preserve">жетной росписи республиканского бюджета Чувашской Республики. </w:t>
      </w:r>
      <w:proofErr w:type="gramEnd"/>
    </w:p>
    <w:p w:rsidR="00C115F2" w:rsidRPr="00372FD2" w:rsidRDefault="00C115F2" w:rsidP="00C115F2">
      <w:pPr>
        <w:shd w:val="clear" w:color="auto" w:fill="FFFFFF"/>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Наряду с основаниями прямого действия, не требующими дополнител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ного законодательного регулирования, данный перечень содержит основания, конкретизация которых должна устанавливаться ежегодным законом о бюдж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те. К ним относятся, в частности, основания для использования зарезервир</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ванных бюджетных ассигнований в составе общего объема расходов.</w:t>
      </w:r>
    </w:p>
    <w:p w:rsidR="00C115F2" w:rsidRPr="00372FD2" w:rsidRDefault="00C115F2" w:rsidP="00C115F2">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 xml:space="preserve">Статьей </w:t>
      </w:r>
      <w:r w:rsidR="00EB1529" w:rsidRPr="00372FD2">
        <w:rPr>
          <w:rFonts w:ascii="TimesET" w:eastAsia="Times New Roman" w:hAnsi="TimesET" w:cs="Times New Roman"/>
          <w:sz w:val="24"/>
          <w:szCs w:val="24"/>
          <w:lang w:eastAsia="ru-RU"/>
        </w:rPr>
        <w:t>20</w:t>
      </w:r>
      <w:r w:rsidRPr="00372FD2">
        <w:rPr>
          <w:rFonts w:ascii="TimesET" w:eastAsia="Times New Roman" w:hAnsi="TimesET" w:cs="Times New Roman"/>
          <w:sz w:val="24"/>
          <w:szCs w:val="24"/>
          <w:lang w:eastAsia="ru-RU"/>
        </w:rPr>
        <w:t xml:space="preserve"> законопроекта предусмотрен перечень субсидий, предоста</w:t>
      </w:r>
      <w:r w:rsidRPr="00372FD2">
        <w:rPr>
          <w:rFonts w:ascii="TimesET" w:eastAsia="Times New Roman" w:hAnsi="TimesET" w:cs="Times New Roman"/>
          <w:sz w:val="24"/>
          <w:szCs w:val="24"/>
          <w:lang w:eastAsia="ru-RU"/>
        </w:rPr>
        <w:t>в</w:t>
      </w:r>
      <w:r w:rsidRPr="00372FD2">
        <w:rPr>
          <w:rFonts w:ascii="TimesET" w:eastAsia="Times New Roman" w:hAnsi="TimesET" w:cs="Times New Roman"/>
          <w:sz w:val="24"/>
          <w:szCs w:val="24"/>
          <w:lang w:eastAsia="ru-RU"/>
        </w:rPr>
        <w:t>ля</w:t>
      </w:r>
      <w:r w:rsidR="00EB1529" w:rsidRPr="00372FD2">
        <w:rPr>
          <w:rFonts w:ascii="TimesET" w:eastAsia="Times New Roman" w:hAnsi="TimesET" w:cs="Times New Roman"/>
          <w:sz w:val="24"/>
          <w:szCs w:val="24"/>
          <w:lang w:eastAsia="ru-RU"/>
        </w:rPr>
        <w:t>емых в 2015</w:t>
      </w:r>
      <w:r w:rsidRPr="00372FD2">
        <w:rPr>
          <w:rFonts w:ascii="TimesET" w:eastAsia="Times New Roman" w:hAnsi="TimesET" w:cs="Times New Roman"/>
          <w:sz w:val="24"/>
          <w:szCs w:val="24"/>
          <w:lang w:eastAsia="ru-RU"/>
        </w:rPr>
        <w:t xml:space="preserve"> году из республиканского бюджета Чувашской Республики </w:t>
      </w:r>
      <w:r w:rsidR="00C424AD" w:rsidRPr="00372FD2">
        <w:rPr>
          <w:rFonts w:ascii="TimesET" w:eastAsia="Times New Roman" w:hAnsi="TimesET" w:cs="Times New Roman"/>
          <w:sz w:val="24"/>
          <w:szCs w:val="24"/>
          <w:lang w:eastAsia="ru-RU"/>
        </w:rPr>
        <w:t>юридическим лицам (за исключением субсидий государственным (муниц</w:t>
      </w:r>
      <w:r w:rsidR="00C424AD" w:rsidRPr="00372FD2">
        <w:rPr>
          <w:rFonts w:ascii="TimesET" w:eastAsia="Times New Roman" w:hAnsi="TimesET" w:cs="Times New Roman"/>
          <w:sz w:val="24"/>
          <w:szCs w:val="24"/>
          <w:lang w:eastAsia="ru-RU"/>
        </w:rPr>
        <w:t>и</w:t>
      </w:r>
      <w:r w:rsidR="00C424AD" w:rsidRPr="00372FD2">
        <w:rPr>
          <w:rFonts w:ascii="TimesET" w:eastAsia="Times New Roman" w:hAnsi="TimesET" w:cs="Times New Roman"/>
          <w:sz w:val="24"/>
          <w:szCs w:val="24"/>
          <w:lang w:eastAsia="ru-RU"/>
        </w:rPr>
        <w:t xml:space="preserve">пальным) учреждениям), индивидуальным предпринимателям, физическим лицам </w:t>
      </w:r>
      <w:r w:rsidR="00152D9F">
        <w:rPr>
          <w:rFonts w:ascii="TimesET" w:eastAsia="Times New Roman" w:hAnsi="TimesET" w:cs="Times New Roman"/>
          <w:sz w:val="24"/>
          <w:szCs w:val="24"/>
          <w:lang w:eastAsia="ru-RU"/>
        </w:rPr>
        <w:t>-</w:t>
      </w:r>
      <w:r w:rsidR="00C424AD" w:rsidRPr="00372FD2">
        <w:rPr>
          <w:rFonts w:ascii="TimesET" w:eastAsia="Times New Roman" w:hAnsi="TimesET" w:cs="Times New Roman"/>
          <w:sz w:val="24"/>
          <w:szCs w:val="24"/>
          <w:lang w:eastAsia="ru-RU"/>
        </w:rPr>
        <w:t xml:space="preserve"> производителям товаров, работ, услуг, а также некоммерческим орг</w:t>
      </w:r>
      <w:r w:rsidR="00C424AD" w:rsidRPr="00372FD2">
        <w:rPr>
          <w:rFonts w:ascii="TimesET" w:eastAsia="Times New Roman" w:hAnsi="TimesET" w:cs="Times New Roman"/>
          <w:sz w:val="24"/>
          <w:szCs w:val="24"/>
          <w:lang w:eastAsia="ru-RU"/>
        </w:rPr>
        <w:t>а</w:t>
      </w:r>
      <w:r w:rsidR="00C424AD" w:rsidRPr="00372FD2">
        <w:rPr>
          <w:rFonts w:ascii="TimesET" w:eastAsia="Times New Roman" w:hAnsi="TimesET" w:cs="Times New Roman"/>
          <w:sz w:val="24"/>
          <w:szCs w:val="24"/>
          <w:lang w:eastAsia="ru-RU"/>
        </w:rPr>
        <w:t>низациям, не являющимся казенными учреждениями</w:t>
      </w:r>
      <w:r w:rsidRPr="00372FD2">
        <w:rPr>
          <w:rFonts w:ascii="TimesET" w:eastAsia="Times New Roman" w:hAnsi="TimesET" w:cs="Times New Roman"/>
          <w:sz w:val="24"/>
          <w:szCs w:val="24"/>
          <w:lang w:eastAsia="ru-RU"/>
        </w:rPr>
        <w:t>, в порядке, размерах и на условиях, установленных решениями Правительства Российской Федер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ции, указами Главы Чувашской Республики и решениями Кабинета Мин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стров Чувашской Республики.</w:t>
      </w:r>
      <w:proofErr w:type="gramEnd"/>
    </w:p>
    <w:p w:rsidR="00C115F2" w:rsidRPr="00372FD2" w:rsidRDefault="00C115F2" w:rsidP="00C115F2">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Статья 2</w:t>
      </w:r>
      <w:r w:rsidR="00EB1529" w:rsidRPr="00372FD2">
        <w:rPr>
          <w:rFonts w:ascii="TimesET" w:eastAsia="Times New Roman" w:hAnsi="TimesET" w:cs="Times New Roman"/>
          <w:sz w:val="24"/>
          <w:szCs w:val="24"/>
          <w:lang w:eastAsia="ru-RU"/>
        </w:rPr>
        <w:t>1</w:t>
      </w:r>
      <w:r w:rsidRPr="00372FD2">
        <w:rPr>
          <w:rFonts w:ascii="TimesET" w:eastAsia="Times New Roman" w:hAnsi="TimesET" w:cs="Times New Roman"/>
          <w:sz w:val="24"/>
          <w:szCs w:val="24"/>
          <w:lang w:eastAsia="ru-RU"/>
        </w:rPr>
        <w:t xml:space="preserve"> законопроекта реализует требования Бюджетного кодекса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касающиеся предоставления субсидий бюджетным и а</w:t>
      </w:r>
      <w:r w:rsidRPr="00372FD2">
        <w:rPr>
          <w:rFonts w:ascii="TimesET" w:eastAsia="Times New Roman" w:hAnsi="TimesET" w:cs="Times New Roman"/>
          <w:sz w:val="24"/>
          <w:szCs w:val="24"/>
          <w:lang w:eastAsia="ru-RU"/>
        </w:rPr>
        <w:t>в</w:t>
      </w:r>
      <w:r w:rsidRPr="00372FD2">
        <w:rPr>
          <w:rFonts w:ascii="TimesET" w:eastAsia="Times New Roman" w:hAnsi="TimesET" w:cs="Times New Roman"/>
          <w:sz w:val="24"/>
          <w:szCs w:val="24"/>
          <w:lang w:eastAsia="ru-RU"/>
        </w:rPr>
        <w:t>тономным учреждениям Чувашской Республики.</w:t>
      </w:r>
    </w:p>
    <w:p w:rsidR="00C115F2" w:rsidRPr="00372FD2" w:rsidRDefault="00C115F2" w:rsidP="00C115F2">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Статьей 2</w:t>
      </w:r>
      <w:r w:rsidR="00EB1529" w:rsidRPr="00372FD2">
        <w:rPr>
          <w:rFonts w:ascii="TimesET" w:eastAsia="Times New Roman" w:hAnsi="TimesET" w:cs="Times New Roman"/>
          <w:sz w:val="24"/>
          <w:szCs w:val="24"/>
          <w:lang w:eastAsia="ru-RU"/>
        </w:rPr>
        <w:t>2</w:t>
      </w:r>
      <w:r w:rsidRPr="00372FD2">
        <w:rPr>
          <w:rFonts w:ascii="TimesET" w:eastAsia="Times New Roman" w:hAnsi="TimesET" w:cs="Times New Roman"/>
          <w:sz w:val="24"/>
          <w:szCs w:val="24"/>
          <w:lang w:eastAsia="ru-RU"/>
        </w:rPr>
        <w:t xml:space="preserve"> законопроекта установлен перечень выплат отдельным кат</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гориям граждан, осуществляемых за счет средств республиканского бюджета Чувашской Республики в порядке, размерах и на условиях, установленных нормативными правовыми актами Кабинета Министров Чувашской Республ</w:t>
      </w:r>
      <w:r w:rsidRPr="00372FD2">
        <w:rPr>
          <w:rFonts w:ascii="TimesET" w:eastAsia="Times New Roman" w:hAnsi="TimesET" w:cs="Times New Roman"/>
          <w:sz w:val="24"/>
          <w:szCs w:val="24"/>
          <w:lang w:eastAsia="ru-RU"/>
        </w:rPr>
        <w:t>и</w:t>
      </w:r>
      <w:r w:rsidR="00D6473A" w:rsidRPr="00372FD2">
        <w:rPr>
          <w:rFonts w:ascii="TimesET" w:eastAsia="Times New Roman" w:hAnsi="TimesET" w:cs="Times New Roman"/>
          <w:sz w:val="24"/>
          <w:szCs w:val="24"/>
          <w:lang w:eastAsia="ru-RU"/>
        </w:rPr>
        <w:t>ки.</w:t>
      </w:r>
    </w:p>
    <w:p w:rsidR="00C115F2" w:rsidRPr="00372FD2" w:rsidRDefault="00C115F2" w:rsidP="00C115F2">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Статья 2</w:t>
      </w:r>
      <w:r w:rsidR="00EB1529" w:rsidRPr="00372FD2">
        <w:rPr>
          <w:rFonts w:ascii="TimesET" w:eastAsia="Times New Roman" w:hAnsi="TimesET" w:cs="Times New Roman"/>
          <w:sz w:val="24"/>
          <w:szCs w:val="24"/>
          <w:lang w:eastAsia="ru-RU"/>
        </w:rPr>
        <w:t>3</w:t>
      </w:r>
      <w:r w:rsidRPr="00372FD2">
        <w:rPr>
          <w:rFonts w:ascii="TimesET" w:eastAsia="Times New Roman" w:hAnsi="TimesET" w:cs="Times New Roman"/>
          <w:sz w:val="24"/>
          <w:szCs w:val="24"/>
          <w:lang w:eastAsia="ru-RU"/>
        </w:rPr>
        <w:t xml:space="preserve"> законопроекта согласно статье 22 Закона Чувашской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лики от 30 ноября 2006 г. № 55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 наделении органов местного самоуправл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ния в Чувашской Республике отдельными государственными полномочиями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предусматривает введение</w:t>
      </w:r>
      <w:r w:rsidR="00D6473A" w:rsidRPr="00372FD2">
        <w:rPr>
          <w:rFonts w:ascii="TimesET" w:eastAsia="Times New Roman" w:hAnsi="TimesET" w:cs="Times New Roman"/>
          <w:sz w:val="24"/>
          <w:szCs w:val="24"/>
          <w:lang w:eastAsia="ru-RU"/>
        </w:rPr>
        <w:t xml:space="preserve"> в действие статей 1</w:t>
      </w:r>
      <w:r w:rsidRPr="00372FD2">
        <w:rPr>
          <w:rFonts w:ascii="TimesET" w:eastAsia="Times New Roman" w:hAnsi="TimesET" w:cs="Times New Roman"/>
          <w:sz w:val="24"/>
          <w:szCs w:val="24"/>
          <w:lang w:eastAsia="ru-RU"/>
        </w:rPr>
        <w:t>–</w:t>
      </w:r>
      <w:r w:rsidR="009A723C" w:rsidRPr="00372FD2">
        <w:rPr>
          <w:rFonts w:ascii="TimesET" w:eastAsia="Times New Roman" w:hAnsi="TimesET" w:cs="Times New Roman"/>
          <w:sz w:val="24"/>
          <w:szCs w:val="24"/>
          <w:lang w:eastAsia="ru-RU"/>
        </w:rPr>
        <w:t>18</w:t>
      </w:r>
      <w:r w:rsidRPr="00372FD2">
        <w:rPr>
          <w:rFonts w:ascii="TimesET" w:eastAsia="Times New Roman" w:hAnsi="TimesET" w:cs="Times New Roman"/>
          <w:sz w:val="24"/>
          <w:szCs w:val="24"/>
          <w:lang w:eastAsia="ru-RU"/>
        </w:rPr>
        <w:t xml:space="preserve"> указанного закона на срок с 1 января по 31</w:t>
      </w:r>
      <w:r w:rsidR="00EB1529" w:rsidRPr="00372FD2">
        <w:rPr>
          <w:rFonts w:ascii="TimesET" w:eastAsia="Times New Roman" w:hAnsi="TimesET" w:cs="Times New Roman"/>
          <w:sz w:val="24"/>
          <w:szCs w:val="24"/>
          <w:lang w:eastAsia="ru-RU"/>
        </w:rPr>
        <w:t xml:space="preserve"> декабря 2015</w:t>
      </w:r>
      <w:r w:rsidRPr="00372FD2">
        <w:rPr>
          <w:rFonts w:ascii="TimesET" w:eastAsia="Times New Roman" w:hAnsi="TimesET" w:cs="Times New Roman"/>
          <w:sz w:val="24"/>
          <w:szCs w:val="24"/>
          <w:lang w:eastAsia="ru-RU"/>
        </w:rPr>
        <w:t xml:space="preserve"> года.</w:t>
      </w:r>
    </w:p>
    <w:p w:rsidR="001214FF" w:rsidRPr="00372FD2" w:rsidRDefault="005838E8" w:rsidP="001214FF">
      <w:pPr>
        <w:autoSpaceDE w:val="0"/>
        <w:autoSpaceDN w:val="0"/>
        <w:spacing w:after="0" w:line="240" w:lineRule="auto"/>
        <w:ind w:firstLine="709"/>
        <w:jc w:val="both"/>
        <w:rPr>
          <w:rFonts w:ascii="TimesET" w:hAnsi="TimesET" w:cs="Arial"/>
          <w:sz w:val="24"/>
          <w:szCs w:val="24"/>
        </w:rPr>
      </w:pPr>
      <w:r w:rsidRPr="00372FD2">
        <w:rPr>
          <w:rFonts w:ascii="TimesET" w:eastAsia="Times New Roman" w:hAnsi="TimesET" w:cs="Times New Roman"/>
          <w:sz w:val="24"/>
          <w:szCs w:val="24"/>
          <w:lang w:eastAsia="ru-RU"/>
        </w:rPr>
        <w:t xml:space="preserve">Законопроект не содержит отдельной статьи о вступлении </w:t>
      </w:r>
      <w:r w:rsidR="00730EB2" w:rsidRPr="00372FD2">
        <w:rPr>
          <w:rFonts w:ascii="TimesET" w:eastAsia="Times New Roman" w:hAnsi="TimesET" w:cs="Times New Roman"/>
          <w:sz w:val="24"/>
          <w:szCs w:val="24"/>
          <w:lang w:eastAsia="ru-RU"/>
        </w:rPr>
        <w:t xml:space="preserve">закона о бюджете в </w:t>
      </w:r>
      <w:proofErr w:type="gramStart"/>
      <w:r w:rsidR="00730EB2" w:rsidRPr="00372FD2">
        <w:rPr>
          <w:rFonts w:ascii="TimesET" w:eastAsia="Times New Roman" w:hAnsi="TimesET" w:cs="Times New Roman"/>
          <w:sz w:val="24"/>
          <w:szCs w:val="24"/>
          <w:lang w:eastAsia="ru-RU"/>
        </w:rPr>
        <w:t>силу</w:t>
      </w:r>
      <w:proofErr w:type="gramEnd"/>
      <w:r w:rsidR="00730EB2"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поскольку согласно статье 5 Бюджетного кодекса Российской Федерации закон (решение) о бюджете </w:t>
      </w:r>
      <w:r w:rsidR="001214FF" w:rsidRPr="00372FD2">
        <w:rPr>
          <w:rFonts w:ascii="TimesET" w:hAnsi="TimesET" w:cs="Arial"/>
          <w:sz w:val="24"/>
          <w:szCs w:val="24"/>
        </w:rPr>
        <w:t>вступает в силу с 1 января и действует по 31 декабря финансового года, если иное не предусмотрено</w:t>
      </w:r>
      <w:r w:rsidR="001214FF" w:rsidRPr="00372FD2">
        <w:rPr>
          <w:rFonts w:ascii="TimesET" w:eastAsia="Times New Roman" w:hAnsi="TimesET" w:cs="Times New Roman"/>
          <w:sz w:val="24"/>
          <w:szCs w:val="24"/>
          <w:lang w:eastAsia="ru-RU"/>
        </w:rPr>
        <w:t xml:space="preserve"> Бюджетным к</w:t>
      </w:r>
      <w:r w:rsidR="001214FF" w:rsidRPr="00372FD2">
        <w:rPr>
          <w:rFonts w:ascii="TimesET" w:eastAsia="Times New Roman" w:hAnsi="TimesET" w:cs="Times New Roman"/>
          <w:sz w:val="24"/>
          <w:szCs w:val="24"/>
          <w:lang w:eastAsia="ru-RU"/>
        </w:rPr>
        <w:t>о</w:t>
      </w:r>
      <w:r w:rsidR="001214FF" w:rsidRPr="00372FD2">
        <w:rPr>
          <w:rFonts w:ascii="TimesET" w:eastAsia="Times New Roman" w:hAnsi="TimesET" w:cs="Times New Roman"/>
          <w:sz w:val="24"/>
          <w:szCs w:val="24"/>
          <w:lang w:eastAsia="ru-RU"/>
        </w:rPr>
        <w:t>дексом Российской Федерации</w:t>
      </w:r>
      <w:r w:rsidR="001214FF" w:rsidRPr="00372FD2">
        <w:rPr>
          <w:rFonts w:ascii="TimesET" w:hAnsi="TimesET" w:cs="Arial"/>
          <w:sz w:val="24"/>
          <w:szCs w:val="24"/>
        </w:rPr>
        <w:t xml:space="preserve"> и (или) законом (решением) о бюджете.</w:t>
      </w:r>
    </w:p>
    <w:p w:rsidR="00C115F2" w:rsidRPr="00372FD2" w:rsidRDefault="00C115F2" w:rsidP="00C115F2">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Законопроект подготовлен в соответствии Основными направлениями бюджетной политики Правительства Российской Федерации на 201</w:t>
      </w:r>
      <w:r w:rsidR="008D4B5C"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год и на плановый период 201</w:t>
      </w:r>
      <w:r w:rsidR="008D4B5C" w:rsidRPr="00372FD2">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и 201</w:t>
      </w:r>
      <w:r w:rsidR="008D4B5C" w:rsidRPr="00372FD2">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xml:space="preserve"> годов, Основными направлениями налоговой полит</w:t>
      </w:r>
      <w:r w:rsidR="008D4B5C" w:rsidRPr="00372FD2">
        <w:rPr>
          <w:rFonts w:ascii="TimesET" w:eastAsia="Times New Roman" w:hAnsi="TimesET" w:cs="Times New Roman"/>
          <w:sz w:val="24"/>
          <w:szCs w:val="24"/>
          <w:lang w:eastAsia="ru-RU"/>
        </w:rPr>
        <w:t>ики Российской Федерации на 2015 год и на плановый период 2016 и 2017</w:t>
      </w:r>
      <w:r w:rsidRPr="00372FD2">
        <w:rPr>
          <w:rFonts w:ascii="TimesET" w:eastAsia="Times New Roman" w:hAnsi="TimesET" w:cs="Times New Roman"/>
          <w:sz w:val="24"/>
          <w:szCs w:val="24"/>
          <w:lang w:eastAsia="ru-RU"/>
        </w:rPr>
        <w:t xml:space="preserve"> годов, Основными направлениями бюджетной политики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на 201</w:t>
      </w:r>
      <w:r w:rsidR="008D4B5C"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год и на плановый период 201</w:t>
      </w:r>
      <w:r w:rsidR="008D4B5C" w:rsidRPr="00372FD2">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и 201</w:t>
      </w:r>
      <w:r w:rsidR="008D4B5C" w:rsidRPr="00372FD2">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годов, утвержденными Указом Главы Чувашской</w:t>
      </w:r>
      <w:proofErr w:type="gramEnd"/>
      <w:r w:rsidRPr="00372FD2">
        <w:rPr>
          <w:rFonts w:ascii="TimesET" w:eastAsia="Times New Roman" w:hAnsi="TimesET" w:cs="Times New Roman"/>
          <w:sz w:val="24"/>
          <w:szCs w:val="24"/>
          <w:lang w:eastAsia="ru-RU"/>
        </w:rPr>
        <w:t xml:space="preserve"> Республики от</w:t>
      </w:r>
      <w:r w:rsidR="008D4B5C" w:rsidRPr="00372FD2">
        <w:rPr>
          <w:rFonts w:ascii="TimesET" w:eastAsia="Times New Roman" w:hAnsi="TimesET" w:cs="Times New Roman"/>
          <w:sz w:val="24"/>
          <w:szCs w:val="24"/>
          <w:lang w:eastAsia="ru-RU"/>
        </w:rPr>
        <w:t xml:space="preserve"> 11 июня 2014 г. № 84</w:t>
      </w:r>
      <w:r w:rsidRPr="00372FD2">
        <w:rPr>
          <w:rFonts w:ascii="TimesET" w:eastAsia="Times New Roman" w:hAnsi="TimesET" w:cs="Times New Roman"/>
          <w:sz w:val="24"/>
          <w:szCs w:val="24"/>
          <w:lang w:eastAsia="ru-RU"/>
        </w:rPr>
        <w:t>, Стратегией социально-экономического развития Чувашской Республики до 2020 года.</w:t>
      </w:r>
    </w:p>
    <w:p w:rsidR="00C115F2" w:rsidRPr="00372FD2" w:rsidRDefault="00C115F2" w:rsidP="00C115F2">
      <w:pPr>
        <w:keepNext/>
        <w:autoSpaceDE w:val="0"/>
        <w:autoSpaceDN w:val="0"/>
        <w:spacing w:after="0" w:line="240" w:lineRule="auto"/>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roofErr w:type="gramStart"/>
      <w:r w:rsidRPr="00372FD2">
        <w:rPr>
          <w:rFonts w:ascii="TimesET" w:eastAsia="Times New Roman" w:hAnsi="TimesET" w:cs="Times New Roman"/>
          <w:sz w:val="24"/>
          <w:szCs w:val="24"/>
          <w:lang w:eastAsia="ru-RU"/>
        </w:rPr>
        <w:t>Формирование параметров республиканского бюджета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на 201</w:t>
      </w:r>
      <w:r w:rsidR="008D4B5C" w:rsidRPr="00372FD2">
        <w:rPr>
          <w:rFonts w:ascii="TimesET" w:eastAsia="Times New Roman" w:hAnsi="TimesET" w:cs="Times New Roman"/>
          <w:sz w:val="24"/>
          <w:szCs w:val="24"/>
          <w:lang w:eastAsia="ru-RU"/>
        </w:rPr>
        <w:t>5 год и на плановый период 2016</w:t>
      </w:r>
      <w:r w:rsidRPr="00372FD2">
        <w:rPr>
          <w:rFonts w:ascii="TimesET" w:eastAsia="Times New Roman" w:hAnsi="TimesET" w:cs="Times New Roman"/>
          <w:sz w:val="24"/>
          <w:szCs w:val="24"/>
          <w:lang w:eastAsia="ru-RU"/>
        </w:rPr>
        <w:t xml:space="preserve"> и 201</w:t>
      </w:r>
      <w:r w:rsidR="008D4B5C" w:rsidRPr="00372FD2">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xml:space="preserve"> годов осуществлялось в соответствии с требованиями, установленными Бюджетным кодексом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федеральными нормативными правовыми актами, пред</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сматривающими совершенствование системы разграничения полномочий и расходных обязательств между уровнями бюджетной системы.</w:t>
      </w:r>
      <w:proofErr w:type="gramEnd"/>
    </w:p>
    <w:p w:rsidR="00C115F2" w:rsidRPr="00372FD2" w:rsidRDefault="00C115F2" w:rsidP="00C115F2">
      <w:pPr>
        <w:keepNext/>
        <w:autoSpaceDE w:val="0"/>
        <w:autoSpaceDN w:val="0"/>
        <w:spacing w:after="0" w:line="240" w:lineRule="auto"/>
        <w:jc w:val="both"/>
        <w:outlineLvl w:val="0"/>
        <w:rPr>
          <w:rFonts w:ascii="TimesET" w:eastAsia="Times New Roman" w:hAnsi="TimesET" w:cs="Times New Roman"/>
          <w:sz w:val="20"/>
          <w:szCs w:val="24"/>
          <w:lang w:eastAsia="ru-RU"/>
        </w:rPr>
      </w:pPr>
      <w:r w:rsidRPr="00372FD2">
        <w:rPr>
          <w:rFonts w:ascii="TimesET" w:eastAsia="Times New Roman" w:hAnsi="TimesET" w:cs="Times New Roman"/>
          <w:sz w:val="24"/>
          <w:szCs w:val="24"/>
          <w:lang w:eastAsia="ru-RU"/>
        </w:rPr>
        <w:tab/>
      </w:r>
    </w:p>
    <w:p w:rsidR="00C115F2" w:rsidRPr="00372FD2" w:rsidRDefault="00C115F2" w:rsidP="00C115F2">
      <w:pPr>
        <w:autoSpaceDE w:val="0"/>
        <w:autoSpaceDN w:val="0"/>
        <w:spacing w:after="0" w:line="240" w:lineRule="auto"/>
        <w:jc w:val="center"/>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Основные характеристики</w:t>
      </w:r>
    </w:p>
    <w:p w:rsidR="00C115F2" w:rsidRPr="00372FD2" w:rsidRDefault="00C115F2" w:rsidP="00C115F2">
      <w:pPr>
        <w:autoSpaceDE w:val="0"/>
        <w:autoSpaceDN w:val="0"/>
        <w:spacing w:after="0" w:line="240" w:lineRule="auto"/>
        <w:jc w:val="center"/>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проекта республиканского бюдж</w:t>
      </w:r>
      <w:r w:rsidR="00103666" w:rsidRPr="00372FD2">
        <w:rPr>
          <w:rFonts w:ascii="TimesET" w:eastAsia="Times New Roman" w:hAnsi="TimesET" w:cs="Times New Roman"/>
          <w:sz w:val="24"/>
          <w:szCs w:val="24"/>
          <w:lang w:eastAsia="ru-RU"/>
        </w:rPr>
        <w:t>ета Чувашской Республики на 2015</w:t>
      </w:r>
      <w:r w:rsidRPr="00372FD2">
        <w:rPr>
          <w:rFonts w:ascii="TimesET" w:eastAsia="Times New Roman" w:hAnsi="TimesET" w:cs="Times New Roman"/>
          <w:sz w:val="24"/>
          <w:szCs w:val="24"/>
          <w:lang w:eastAsia="ru-RU"/>
        </w:rPr>
        <w:t xml:space="preserve"> год</w:t>
      </w:r>
    </w:p>
    <w:p w:rsidR="00C115F2" w:rsidRPr="00372FD2" w:rsidRDefault="00C115F2" w:rsidP="00C115F2">
      <w:pPr>
        <w:autoSpaceDE w:val="0"/>
        <w:autoSpaceDN w:val="0"/>
        <w:spacing w:after="0" w:line="240" w:lineRule="auto"/>
        <w:jc w:val="center"/>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и на плановый период 201</w:t>
      </w:r>
      <w:r w:rsidR="00103666" w:rsidRPr="00372FD2">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и 201</w:t>
      </w:r>
      <w:r w:rsidR="00103666" w:rsidRPr="00372FD2">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xml:space="preserve"> годов</w:t>
      </w:r>
    </w:p>
    <w:p w:rsidR="00C115F2" w:rsidRPr="00372FD2" w:rsidRDefault="00C115F2" w:rsidP="00C115F2">
      <w:pPr>
        <w:autoSpaceDE w:val="0"/>
        <w:autoSpaceDN w:val="0"/>
        <w:spacing w:after="0" w:line="240" w:lineRule="auto"/>
        <w:jc w:val="center"/>
        <w:rPr>
          <w:rFonts w:ascii="TimesET" w:eastAsia="Times New Roman" w:hAnsi="TimesET" w:cs="Times New Roman"/>
          <w:b/>
          <w:sz w:val="24"/>
          <w:szCs w:val="24"/>
          <w:lang w:eastAsia="ru-RU"/>
        </w:rPr>
      </w:pPr>
    </w:p>
    <w:p w:rsidR="00C115F2" w:rsidRPr="00372FD2" w:rsidRDefault="00C115F2" w:rsidP="00C115F2">
      <w:pPr>
        <w:autoSpaceDE w:val="0"/>
        <w:autoSpaceDN w:val="0"/>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t>Основные характеристики проекта республиканского бюджета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на 201</w:t>
      </w:r>
      <w:r w:rsidR="00103666" w:rsidRPr="00372FD2">
        <w:rPr>
          <w:rFonts w:ascii="TimesET" w:eastAsia="Times New Roman" w:hAnsi="TimesET" w:cs="Times New Roman"/>
          <w:sz w:val="24"/>
          <w:szCs w:val="24"/>
          <w:lang w:eastAsia="ru-RU"/>
        </w:rPr>
        <w:t>5</w:t>
      </w:r>
      <w:r w:rsidRPr="00372FD2">
        <w:rPr>
          <w:rFonts w:ascii="TimesET" w:eastAsia="Times New Roman" w:hAnsi="TimesET" w:cs="Times New Roman"/>
          <w:sz w:val="24"/>
          <w:szCs w:val="24"/>
          <w:lang w:eastAsia="ru-RU"/>
        </w:rPr>
        <w:t xml:space="preserve"> год и на плановый период 201</w:t>
      </w:r>
      <w:r w:rsidR="00103666" w:rsidRPr="00372FD2">
        <w:rPr>
          <w:rFonts w:ascii="TimesET" w:eastAsia="Times New Roman" w:hAnsi="TimesET" w:cs="Times New Roman"/>
          <w:sz w:val="24"/>
          <w:szCs w:val="24"/>
          <w:lang w:eastAsia="ru-RU"/>
        </w:rPr>
        <w:t>6 и 2017</w:t>
      </w:r>
      <w:r w:rsidRPr="00372FD2">
        <w:rPr>
          <w:rFonts w:ascii="TimesET" w:eastAsia="Times New Roman" w:hAnsi="TimesET" w:cs="Times New Roman"/>
          <w:sz w:val="24"/>
          <w:szCs w:val="24"/>
          <w:lang w:eastAsia="ru-RU"/>
        </w:rPr>
        <w:t xml:space="preserve"> годов характ</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ризируются следующими данными</w:t>
      </w:r>
    </w:p>
    <w:p w:rsidR="00C115F2" w:rsidRPr="00372FD2" w:rsidRDefault="00C115F2" w:rsidP="00C115F2">
      <w:pPr>
        <w:autoSpaceDE w:val="0"/>
        <w:autoSpaceDN w:val="0"/>
        <w:spacing w:after="0" w:line="240" w:lineRule="auto"/>
        <w:jc w:val="center"/>
        <w:rPr>
          <w:rFonts w:ascii="TimesET" w:eastAsia="Times New Roman" w:hAnsi="TimesET" w:cs="Times New Roman"/>
          <w:b/>
          <w:sz w:val="24"/>
          <w:szCs w:val="24"/>
          <w:highlight w:val="lightGray"/>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276"/>
        <w:gridCol w:w="851"/>
        <w:gridCol w:w="1275"/>
        <w:gridCol w:w="993"/>
        <w:gridCol w:w="1275"/>
        <w:gridCol w:w="851"/>
      </w:tblGrid>
      <w:tr w:rsidR="00C115F2" w:rsidRPr="00372FD2" w:rsidTr="007A58F8">
        <w:trPr>
          <w:trHeight w:val="453"/>
          <w:tblHeader/>
        </w:trPr>
        <w:tc>
          <w:tcPr>
            <w:tcW w:w="1418" w:type="dxa"/>
            <w:vMerge w:val="restart"/>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Показатели</w:t>
            </w:r>
          </w:p>
        </w:tc>
        <w:tc>
          <w:tcPr>
            <w:tcW w:w="1417" w:type="dxa"/>
            <w:tcBorders>
              <w:bottom w:val="nil"/>
            </w:tcBorders>
            <w:vAlign w:val="bottom"/>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p>
        </w:tc>
        <w:tc>
          <w:tcPr>
            <w:tcW w:w="2127" w:type="dxa"/>
            <w:gridSpan w:val="2"/>
            <w:vAlign w:val="center"/>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2015</w:t>
            </w:r>
            <w:r w:rsidR="00C115F2" w:rsidRPr="00372FD2">
              <w:rPr>
                <w:rFonts w:ascii="TimesET" w:eastAsia="Times New Roman" w:hAnsi="TimesET" w:cs="Times New Roman"/>
                <w:sz w:val="20"/>
                <w:szCs w:val="20"/>
                <w:lang w:eastAsia="ru-RU"/>
              </w:rPr>
              <w:t xml:space="preserve"> год</w:t>
            </w:r>
          </w:p>
        </w:tc>
        <w:tc>
          <w:tcPr>
            <w:tcW w:w="2268" w:type="dxa"/>
            <w:gridSpan w:val="2"/>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w:t>
            </w:r>
            <w:r w:rsidR="00103666" w:rsidRPr="00372FD2">
              <w:rPr>
                <w:rFonts w:ascii="TimesET" w:eastAsia="Times New Roman" w:hAnsi="TimesET" w:cs="Times New Roman"/>
                <w:sz w:val="20"/>
                <w:szCs w:val="20"/>
                <w:lang w:eastAsia="ru-RU"/>
              </w:rPr>
              <w:t>6</w:t>
            </w:r>
            <w:r w:rsidRPr="00372FD2">
              <w:rPr>
                <w:rFonts w:ascii="TimesET" w:eastAsia="Times New Roman" w:hAnsi="TimesET" w:cs="Times New Roman"/>
                <w:sz w:val="20"/>
                <w:szCs w:val="20"/>
                <w:lang w:eastAsia="ru-RU"/>
              </w:rPr>
              <w:t xml:space="preserve"> год</w:t>
            </w:r>
          </w:p>
        </w:tc>
        <w:tc>
          <w:tcPr>
            <w:tcW w:w="2126" w:type="dxa"/>
            <w:gridSpan w:val="2"/>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w:t>
            </w:r>
            <w:r w:rsidR="00103666" w:rsidRPr="00372FD2">
              <w:rPr>
                <w:rFonts w:ascii="TimesET" w:eastAsia="Times New Roman" w:hAnsi="TimesET" w:cs="Times New Roman"/>
                <w:sz w:val="20"/>
                <w:szCs w:val="20"/>
                <w:lang w:eastAsia="ru-RU"/>
              </w:rPr>
              <w:t>7</w:t>
            </w:r>
            <w:r w:rsidRPr="00372FD2">
              <w:rPr>
                <w:rFonts w:ascii="TimesET" w:eastAsia="Times New Roman" w:hAnsi="TimesET" w:cs="Times New Roman"/>
                <w:sz w:val="20"/>
                <w:szCs w:val="20"/>
                <w:lang w:eastAsia="ru-RU"/>
              </w:rPr>
              <w:t xml:space="preserve"> год</w:t>
            </w:r>
          </w:p>
        </w:tc>
      </w:tr>
      <w:tr w:rsidR="00C115F2" w:rsidRPr="00372FD2" w:rsidTr="007A58F8">
        <w:trPr>
          <w:trHeight w:val="1164"/>
          <w:tblHeader/>
        </w:trPr>
        <w:tc>
          <w:tcPr>
            <w:tcW w:w="1418" w:type="dxa"/>
            <w:vMerge/>
            <w:tcBorders>
              <w:right w:val="single" w:sz="4" w:space="0" w:color="auto"/>
            </w:tcBorders>
          </w:tcPr>
          <w:p w:rsidR="00C115F2" w:rsidRPr="00372FD2" w:rsidRDefault="00C115F2" w:rsidP="00D37BE7">
            <w:pPr>
              <w:autoSpaceDE w:val="0"/>
              <w:autoSpaceDN w:val="0"/>
              <w:spacing w:after="0" w:line="240" w:lineRule="auto"/>
              <w:jc w:val="both"/>
              <w:rPr>
                <w:rFonts w:ascii="TimesET" w:eastAsia="Times New Roman" w:hAnsi="TimesET" w:cs="Times New Roman"/>
                <w:sz w:val="20"/>
                <w:szCs w:val="20"/>
                <w:lang w:eastAsia="ru-RU"/>
              </w:rPr>
            </w:pPr>
          </w:p>
        </w:tc>
        <w:tc>
          <w:tcPr>
            <w:tcW w:w="1417" w:type="dxa"/>
            <w:tcBorders>
              <w:top w:val="nil"/>
              <w:left w:val="single" w:sz="4" w:space="0" w:color="auto"/>
              <w:bottom w:val="single" w:sz="4" w:space="0" w:color="auto"/>
              <w:right w:val="single" w:sz="4" w:space="0" w:color="auto"/>
            </w:tcBorders>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2014</w:t>
            </w:r>
            <w:r w:rsidR="00C115F2" w:rsidRPr="00372FD2">
              <w:rPr>
                <w:rFonts w:ascii="TimesET" w:eastAsia="Times New Roman" w:hAnsi="TimesET" w:cs="Times New Roman"/>
                <w:sz w:val="20"/>
                <w:szCs w:val="20"/>
                <w:lang w:eastAsia="ru-RU"/>
              </w:rPr>
              <w:t xml:space="preserve"> год* (Закон о бюджете), сумма, </w:t>
            </w:r>
          </w:p>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тыс. рублей</w:t>
            </w:r>
          </w:p>
        </w:tc>
        <w:tc>
          <w:tcPr>
            <w:tcW w:w="1276" w:type="dxa"/>
            <w:tcBorders>
              <w:left w:val="single" w:sz="4" w:space="0" w:color="auto"/>
            </w:tcBorders>
            <w:vAlign w:val="center"/>
          </w:tcPr>
          <w:p w:rsidR="004814EB"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сумма,</w:t>
            </w:r>
          </w:p>
          <w:p w:rsidR="00C115F2" w:rsidRPr="00372FD2"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тыс. рублей</w:t>
            </w:r>
          </w:p>
        </w:tc>
        <w:tc>
          <w:tcPr>
            <w:tcW w:w="851" w:type="dxa"/>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proofErr w:type="gramStart"/>
            <w:r w:rsidRPr="00372FD2">
              <w:rPr>
                <w:rFonts w:ascii="TimesET" w:eastAsia="Times New Roman" w:hAnsi="TimesET" w:cs="Times New Roman"/>
                <w:sz w:val="20"/>
                <w:szCs w:val="20"/>
                <w:lang w:eastAsia="ru-RU"/>
              </w:rPr>
              <w:t>в</w:t>
            </w:r>
            <w:proofErr w:type="gramEnd"/>
            <w:r w:rsidRPr="00372FD2">
              <w:rPr>
                <w:rFonts w:ascii="TimesET" w:eastAsia="Times New Roman" w:hAnsi="TimesET" w:cs="Times New Roman"/>
                <w:sz w:val="20"/>
                <w:szCs w:val="20"/>
                <w:lang w:eastAsia="ru-RU"/>
              </w:rPr>
              <w:t xml:space="preserve"> % </w:t>
            </w:r>
            <w:proofErr w:type="gramStart"/>
            <w:r w:rsidRPr="00372FD2">
              <w:rPr>
                <w:rFonts w:ascii="TimesET" w:eastAsia="Times New Roman" w:hAnsi="TimesET" w:cs="Times New Roman"/>
                <w:sz w:val="20"/>
                <w:szCs w:val="20"/>
                <w:lang w:eastAsia="ru-RU"/>
              </w:rPr>
              <w:t>к</w:t>
            </w:r>
            <w:proofErr w:type="gramEnd"/>
            <w:r w:rsidRPr="00372FD2">
              <w:rPr>
                <w:rFonts w:ascii="TimesET" w:eastAsia="Times New Roman" w:hAnsi="TimesET" w:cs="Times New Roman"/>
                <w:sz w:val="20"/>
                <w:szCs w:val="20"/>
                <w:lang w:eastAsia="ru-RU"/>
              </w:rPr>
              <w:t xml:space="preserve"> предыдущ</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му году</w:t>
            </w:r>
          </w:p>
        </w:tc>
        <w:tc>
          <w:tcPr>
            <w:tcW w:w="1275" w:type="dxa"/>
            <w:vAlign w:val="center"/>
          </w:tcPr>
          <w:p w:rsidR="004814EB"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сумма,</w:t>
            </w:r>
          </w:p>
          <w:p w:rsidR="00C115F2" w:rsidRPr="00372FD2"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тыс. рублей</w:t>
            </w:r>
          </w:p>
        </w:tc>
        <w:tc>
          <w:tcPr>
            <w:tcW w:w="993" w:type="dxa"/>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proofErr w:type="gramStart"/>
            <w:r w:rsidRPr="00372FD2">
              <w:rPr>
                <w:rFonts w:ascii="TimesET" w:eastAsia="Times New Roman" w:hAnsi="TimesET" w:cs="Times New Roman"/>
                <w:sz w:val="20"/>
                <w:szCs w:val="20"/>
                <w:lang w:eastAsia="ru-RU"/>
              </w:rPr>
              <w:t>в</w:t>
            </w:r>
            <w:proofErr w:type="gramEnd"/>
            <w:r w:rsidRPr="00372FD2">
              <w:rPr>
                <w:rFonts w:ascii="TimesET" w:eastAsia="Times New Roman" w:hAnsi="TimesET" w:cs="Times New Roman"/>
                <w:sz w:val="20"/>
                <w:szCs w:val="20"/>
                <w:lang w:eastAsia="ru-RU"/>
              </w:rPr>
              <w:t xml:space="preserve"> % </w:t>
            </w:r>
            <w:proofErr w:type="gramStart"/>
            <w:r w:rsidRPr="00372FD2">
              <w:rPr>
                <w:rFonts w:ascii="TimesET" w:eastAsia="Times New Roman" w:hAnsi="TimesET" w:cs="Times New Roman"/>
                <w:sz w:val="20"/>
                <w:szCs w:val="20"/>
                <w:lang w:eastAsia="ru-RU"/>
              </w:rPr>
              <w:t>к</w:t>
            </w:r>
            <w:proofErr w:type="gramEnd"/>
            <w:r w:rsidRPr="00372FD2">
              <w:rPr>
                <w:rFonts w:ascii="TimesET" w:eastAsia="Times New Roman" w:hAnsi="TimesET" w:cs="Times New Roman"/>
                <w:sz w:val="20"/>
                <w:szCs w:val="20"/>
                <w:lang w:eastAsia="ru-RU"/>
              </w:rPr>
              <w:t xml:space="preserve"> пред</w:t>
            </w:r>
            <w:r w:rsidRPr="00372FD2">
              <w:rPr>
                <w:rFonts w:ascii="TimesET" w:eastAsia="Times New Roman" w:hAnsi="TimesET" w:cs="Times New Roman"/>
                <w:sz w:val="20"/>
                <w:szCs w:val="20"/>
                <w:lang w:eastAsia="ru-RU"/>
              </w:rPr>
              <w:t>ы</w:t>
            </w:r>
            <w:r w:rsidRPr="00372FD2">
              <w:rPr>
                <w:rFonts w:ascii="TimesET" w:eastAsia="Times New Roman" w:hAnsi="TimesET" w:cs="Times New Roman"/>
                <w:sz w:val="20"/>
                <w:szCs w:val="20"/>
                <w:lang w:eastAsia="ru-RU"/>
              </w:rPr>
              <w:t>дущему году</w:t>
            </w:r>
          </w:p>
        </w:tc>
        <w:tc>
          <w:tcPr>
            <w:tcW w:w="1275" w:type="dxa"/>
            <w:vAlign w:val="center"/>
          </w:tcPr>
          <w:p w:rsidR="004814EB"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сумма,</w:t>
            </w:r>
          </w:p>
          <w:p w:rsidR="00C115F2" w:rsidRPr="00372FD2" w:rsidRDefault="00C115F2" w:rsidP="004814EB">
            <w:pPr>
              <w:autoSpaceDE w:val="0"/>
              <w:autoSpaceDN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тыс. рублей</w:t>
            </w:r>
          </w:p>
        </w:tc>
        <w:tc>
          <w:tcPr>
            <w:tcW w:w="851" w:type="dxa"/>
            <w:vAlign w:val="center"/>
          </w:tcPr>
          <w:p w:rsidR="00C115F2" w:rsidRPr="00372FD2" w:rsidRDefault="00C115F2" w:rsidP="00D37BE7">
            <w:pPr>
              <w:autoSpaceDE w:val="0"/>
              <w:autoSpaceDN w:val="0"/>
              <w:spacing w:after="0" w:line="240" w:lineRule="auto"/>
              <w:jc w:val="center"/>
              <w:rPr>
                <w:rFonts w:ascii="TimesET" w:eastAsia="Times New Roman" w:hAnsi="TimesET" w:cs="Times New Roman"/>
                <w:sz w:val="20"/>
                <w:szCs w:val="20"/>
                <w:lang w:eastAsia="ru-RU"/>
              </w:rPr>
            </w:pPr>
            <w:proofErr w:type="gramStart"/>
            <w:r w:rsidRPr="00372FD2">
              <w:rPr>
                <w:rFonts w:ascii="TimesET" w:eastAsia="Times New Roman" w:hAnsi="TimesET" w:cs="Times New Roman"/>
                <w:sz w:val="20"/>
                <w:szCs w:val="20"/>
                <w:lang w:eastAsia="ru-RU"/>
              </w:rPr>
              <w:t>в</w:t>
            </w:r>
            <w:proofErr w:type="gramEnd"/>
            <w:r w:rsidRPr="00372FD2">
              <w:rPr>
                <w:rFonts w:ascii="TimesET" w:eastAsia="Times New Roman" w:hAnsi="TimesET" w:cs="Times New Roman"/>
                <w:sz w:val="20"/>
                <w:szCs w:val="20"/>
                <w:lang w:eastAsia="ru-RU"/>
              </w:rPr>
              <w:t xml:space="preserve"> % </w:t>
            </w:r>
            <w:proofErr w:type="gramStart"/>
            <w:r w:rsidRPr="00372FD2">
              <w:rPr>
                <w:rFonts w:ascii="TimesET" w:eastAsia="Times New Roman" w:hAnsi="TimesET" w:cs="Times New Roman"/>
                <w:sz w:val="20"/>
                <w:szCs w:val="20"/>
                <w:lang w:eastAsia="ru-RU"/>
              </w:rPr>
              <w:t>к</w:t>
            </w:r>
            <w:proofErr w:type="gramEnd"/>
            <w:r w:rsidRPr="00372FD2">
              <w:rPr>
                <w:rFonts w:ascii="TimesET" w:eastAsia="Times New Roman" w:hAnsi="TimesET" w:cs="Times New Roman"/>
                <w:sz w:val="20"/>
                <w:szCs w:val="20"/>
                <w:lang w:eastAsia="ru-RU"/>
              </w:rPr>
              <w:t xml:space="preserve"> предыдущ</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му году</w:t>
            </w:r>
          </w:p>
        </w:tc>
      </w:tr>
      <w:tr w:rsidR="00C115F2" w:rsidRPr="00372FD2" w:rsidTr="007A58F8">
        <w:trPr>
          <w:trHeight w:val="339"/>
        </w:trPr>
        <w:tc>
          <w:tcPr>
            <w:tcW w:w="1418" w:type="dxa"/>
            <w:vAlign w:val="bottom"/>
          </w:tcPr>
          <w:p w:rsidR="00C115F2" w:rsidRPr="00372FD2" w:rsidRDefault="00C115F2" w:rsidP="00D37BE7">
            <w:pPr>
              <w:tabs>
                <w:tab w:val="center" w:pos="4153"/>
                <w:tab w:val="right" w:pos="8306"/>
              </w:tabs>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Доходы</w:t>
            </w:r>
          </w:p>
        </w:tc>
        <w:tc>
          <w:tcPr>
            <w:tcW w:w="1417" w:type="dxa"/>
            <w:tcBorders>
              <w:top w:val="single" w:sz="4" w:space="0" w:color="auto"/>
            </w:tcBorders>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36578839,1</w:t>
            </w:r>
          </w:p>
        </w:tc>
        <w:tc>
          <w:tcPr>
            <w:tcW w:w="1276"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33368281,9</w:t>
            </w:r>
          </w:p>
        </w:tc>
        <w:tc>
          <w:tcPr>
            <w:tcW w:w="851" w:type="dxa"/>
            <w:vAlign w:val="bottom"/>
          </w:tcPr>
          <w:p w:rsidR="00C115F2" w:rsidRPr="004814EB" w:rsidRDefault="0015742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91,2</w:t>
            </w:r>
          </w:p>
        </w:tc>
        <w:tc>
          <w:tcPr>
            <w:tcW w:w="1275"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35304804,7</w:t>
            </w:r>
          </w:p>
        </w:tc>
        <w:tc>
          <w:tcPr>
            <w:tcW w:w="993" w:type="dxa"/>
            <w:vAlign w:val="bottom"/>
          </w:tcPr>
          <w:p w:rsidR="00C115F2" w:rsidRPr="004814EB" w:rsidRDefault="00DA39B3"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105,8</w:t>
            </w:r>
          </w:p>
        </w:tc>
        <w:tc>
          <w:tcPr>
            <w:tcW w:w="1275"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36913353,6</w:t>
            </w:r>
          </w:p>
        </w:tc>
        <w:tc>
          <w:tcPr>
            <w:tcW w:w="851" w:type="dxa"/>
            <w:vAlign w:val="bottom"/>
          </w:tcPr>
          <w:p w:rsidR="00C115F2" w:rsidRPr="004814EB" w:rsidRDefault="00DA39B3"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104,6</w:t>
            </w:r>
          </w:p>
        </w:tc>
      </w:tr>
      <w:tr w:rsidR="00C115F2" w:rsidRPr="00372FD2" w:rsidTr="007A58F8">
        <w:trPr>
          <w:trHeight w:val="339"/>
        </w:trPr>
        <w:tc>
          <w:tcPr>
            <w:tcW w:w="1418" w:type="dxa"/>
            <w:vAlign w:val="bottom"/>
          </w:tcPr>
          <w:p w:rsidR="00C115F2" w:rsidRPr="00372FD2" w:rsidRDefault="00C115F2" w:rsidP="00D37BE7">
            <w:pPr>
              <w:tabs>
                <w:tab w:val="center" w:pos="4153"/>
                <w:tab w:val="right" w:pos="8306"/>
              </w:tabs>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Расходы</w:t>
            </w:r>
          </w:p>
        </w:tc>
        <w:tc>
          <w:tcPr>
            <w:tcW w:w="1417" w:type="dxa"/>
            <w:tcBorders>
              <w:top w:val="single" w:sz="4" w:space="0" w:color="auto"/>
            </w:tcBorders>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40813620,4</w:t>
            </w:r>
          </w:p>
        </w:tc>
        <w:tc>
          <w:tcPr>
            <w:tcW w:w="1276"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36795034,8</w:t>
            </w:r>
          </w:p>
        </w:tc>
        <w:tc>
          <w:tcPr>
            <w:tcW w:w="851"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90,2</w:t>
            </w:r>
          </w:p>
        </w:tc>
        <w:tc>
          <w:tcPr>
            <w:tcW w:w="1275" w:type="dxa"/>
            <w:vAlign w:val="bottom"/>
          </w:tcPr>
          <w:p w:rsidR="00C115F2" w:rsidRPr="004814EB" w:rsidRDefault="00B67C40"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37740037,7</w:t>
            </w:r>
          </w:p>
        </w:tc>
        <w:tc>
          <w:tcPr>
            <w:tcW w:w="993" w:type="dxa"/>
            <w:vAlign w:val="bottom"/>
          </w:tcPr>
          <w:p w:rsidR="00C115F2" w:rsidRPr="004814EB" w:rsidRDefault="00DA39B3"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102,6</w:t>
            </w:r>
          </w:p>
        </w:tc>
        <w:tc>
          <w:tcPr>
            <w:tcW w:w="1275" w:type="dxa"/>
            <w:vAlign w:val="bottom"/>
          </w:tcPr>
          <w:p w:rsidR="00C115F2" w:rsidRPr="004814EB" w:rsidRDefault="00B67C40" w:rsidP="00DA39B3">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39521914,6</w:t>
            </w:r>
          </w:p>
        </w:tc>
        <w:tc>
          <w:tcPr>
            <w:tcW w:w="851" w:type="dxa"/>
            <w:vAlign w:val="bottom"/>
          </w:tcPr>
          <w:p w:rsidR="00C115F2" w:rsidRPr="004814EB" w:rsidRDefault="00DA39B3" w:rsidP="00D37BE7">
            <w:pPr>
              <w:autoSpaceDE w:val="0"/>
              <w:autoSpaceDN w:val="0"/>
              <w:spacing w:after="0" w:line="240" w:lineRule="auto"/>
              <w:jc w:val="center"/>
              <w:rPr>
                <w:rFonts w:ascii="TimesET" w:eastAsia="Times New Roman" w:hAnsi="TimesET" w:cs="Times New Roman"/>
                <w:sz w:val="20"/>
                <w:szCs w:val="20"/>
                <w:lang w:eastAsia="ru-RU"/>
              </w:rPr>
            </w:pPr>
            <w:r w:rsidRPr="004814EB">
              <w:rPr>
                <w:rFonts w:ascii="TimesET" w:eastAsia="Times New Roman" w:hAnsi="TimesET" w:cs="Times New Roman"/>
                <w:sz w:val="20"/>
                <w:szCs w:val="20"/>
                <w:lang w:eastAsia="ru-RU"/>
              </w:rPr>
              <w:t>104,7</w:t>
            </w:r>
          </w:p>
        </w:tc>
      </w:tr>
      <w:tr w:rsidR="00C115F2" w:rsidRPr="00372FD2" w:rsidTr="007A58F8">
        <w:trPr>
          <w:trHeight w:val="549"/>
        </w:trPr>
        <w:tc>
          <w:tcPr>
            <w:tcW w:w="1418" w:type="dxa"/>
            <w:vAlign w:val="bottom"/>
          </w:tcPr>
          <w:p w:rsidR="00C115F2" w:rsidRPr="00372FD2" w:rsidRDefault="00C115F2" w:rsidP="00152D9F">
            <w:pPr>
              <w:autoSpaceDE w:val="0"/>
              <w:autoSpaceDN w:val="0"/>
              <w:spacing w:after="0" w:line="240" w:lineRule="auto"/>
              <w:ind w:left="-108" w:right="-108" w:firstLine="142"/>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Дефицит</w:t>
            </w:r>
            <w:proofErr w:type="gramStart"/>
            <w:r w:rsidR="00152D9F">
              <w:rPr>
                <w:rFonts w:ascii="TimesET" w:eastAsia="Times New Roman" w:hAnsi="TimesET" w:cs="Times New Roman"/>
                <w:sz w:val="20"/>
                <w:szCs w:val="20"/>
                <w:lang w:eastAsia="ru-RU"/>
              </w:rPr>
              <w:t xml:space="preserve"> </w:t>
            </w:r>
            <w:r w:rsidRPr="00372FD2">
              <w:rPr>
                <w:rFonts w:ascii="TimesET" w:eastAsia="Times New Roman" w:hAnsi="TimesET" w:cs="Times New Roman"/>
                <w:sz w:val="20"/>
                <w:szCs w:val="20"/>
                <w:lang w:eastAsia="ru-RU"/>
              </w:rPr>
              <w:t>(-), (</w:t>
            </w:r>
            <w:proofErr w:type="gramEnd"/>
            <w:r w:rsidRPr="00372FD2">
              <w:rPr>
                <w:rFonts w:ascii="TimesET" w:eastAsia="Times New Roman" w:hAnsi="TimesET" w:cs="Times New Roman"/>
                <w:sz w:val="20"/>
                <w:szCs w:val="20"/>
                <w:lang w:eastAsia="ru-RU"/>
              </w:rPr>
              <w:t>профицит)</w:t>
            </w:r>
          </w:p>
        </w:tc>
        <w:tc>
          <w:tcPr>
            <w:tcW w:w="1417" w:type="dxa"/>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r w:rsidR="00152D9F">
              <w:rPr>
                <w:rFonts w:ascii="TimesET" w:eastAsia="Times New Roman" w:hAnsi="TimesET" w:cs="Times New Roman"/>
                <w:sz w:val="20"/>
                <w:szCs w:val="20"/>
                <w:lang w:eastAsia="ru-RU"/>
              </w:rPr>
              <w:t xml:space="preserve"> </w:t>
            </w:r>
            <w:r w:rsidRPr="00372FD2">
              <w:rPr>
                <w:rFonts w:ascii="TimesET" w:eastAsia="Times New Roman" w:hAnsi="TimesET" w:cs="Times New Roman"/>
                <w:sz w:val="20"/>
                <w:szCs w:val="20"/>
                <w:lang w:eastAsia="ru-RU"/>
              </w:rPr>
              <w:t>4234781,3</w:t>
            </w:r>
          </w:p>
        </w:tc>
        <w:tc>
          <w:tcPr>
            <w:tcW w:w="1276" w:type="dxa"/>
            <w:vAlign w:val="bottom"/>
          </w:tcPr>
          <w:p w:rsidR="00C115F2" w:rsidRPr="00372FD2" w:rsidRDefault="00103666" w:rsidP="004814EB">
            <w:pPr>
              <w:autoSpaceDE w:val="0"/>
              <w:autoSpaceDN w:val="0"/>
              <w:spacing w:after="0" w:line="240" w:lineRule="auto"/>
              <w:ind w:lef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r w:rsidR="004814EB">
              <w:rPr>
                <w:rFonts w:ascii="TimesET" w:eastAsia="Times New Roman" w:hAnsi="TimesET" w:cs="Times New Roman"/>
                <w:sz w:val="20"/>
                <w:szCs w:val="20"/>
                <w:lang w:eastAsia="ru-RU"/>
              </w:rPr>
              <w:t xml:space="preserve"> </w:t>
            </w:r>
            <w:r w:rsidRPr="00372FD2">
              <w:rPr>
                <w:rFonts w:ascii="TimesET" w:eastAsia="Times New Roman" w:hAnsi="TimesET" w:cs="Times New Roman"/>
                <w:sz w:val="20"/>
                <w:szCs w:val="20"/>
                <w:lang w:eastAsia="ru-RU"/>
              </w:rPr>
              <w:t>3426752,9</w:t>
            </w:r>
          </w:p>
        </w:tc>
        <w:tc>
          <w:tcPr>
            <w:tcW w:w="851" w:type="dxa"/>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80,9</w:t>
            </w:r>
          </w:p>
        </w:tc>
        <w:tc>
          <w:tcPr>
            <w:tcW w:w="1275" w:type="dxa"/>
            <w:vAlign w:val="bottom"/>
          </w:tcPr>
          <w:p w:rsidR="00C115F2" w:rsidRPr="00372FD2" w:rsidRDefault="00103666" w:rsidP="004814EB">
            <w:pPr>
              <w:autoSpaceDE w:val="0"/>
              <w:autoSpaceDN w:val="0"/>
              <w:spacing w:after="0" w:line="240" w:lineRule="auto"/>
              <w:ind w:hanging="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r w:rsidR="004814EB">
              <w:rPr>
                <w:rFonts w:ascii="TimesET" w:eastAsia="Times New Roman" w:hAnsi="TimesET" w:cs="Times New Roman"/>
                <w:sz w:val="20"/>
                <w:szCs w:val="20"/>
                <w:lang w:eastAsia="ru-RU"/>
              </w:rPr>
              <w:t xml:space="preserve"> </w:t>
            </w:r>
            <w:r w:rsidRPr="00372FD2">
              <w:rPr>
                <w:rFonts w:ascii="TimesET" w:eastAsia="Times New Roman" w:hAnsi="TimesET" w:cs="Times New Roman"/>
                <w:sz w:val="20"/>
                <w:szCs w:val="20"/>
                <w:lang w:eastAsia="ru-RU"/>
              </w:rPr>
              <w:t>2435233,0</w:t>
            </w:r>
          </w:p>
        </w:tc>
        <w:tc>
          <w:tcPr>
            <w:tcW w:w="993" w:type="dxa"/>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71,1</w:t>
            </w:r>
          </w:p>
        </w:tc>
        <w:tc>
          <w:tcPr>
            <w:tcW w:w="1275" w:type="dxa"/>
            <w:vAlign w:val="bottom"/>
          </w:tcPr>
          <w:p w:rsidR="00C115F2" w:rsidRPr="00372FD2" w:rsidRDefault="00103666" w:rsidP="004814EB">
            <w:pPr>
              <w:autoSpaceDE w:val="0"/>
              <w:autoSpaceDN w:val="0"/>
              <w:spacing w:after="0" w:line="240" w:lineRule="auto"/>
              <w:ind w:hanging="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r w:rsidR="004814EB">
              <w:rPr>
                <w:rFonts w:ascii="TimesET" w:eastAsia="Times New Roman" w:hAnsi="TimesET" w:cs="Times New Roman"/>
                <w:sz w:val="20"/>
                <w:szCs w:val="20"/>
                <w:lang w:eastAsia="ru-RU"/>
              </w:rPr>
              <w:t xml:space="preserve"> </w:t>
            </w:r>
            <w:r w:rsidRPr="00372FD2">
              <w:rPr>
                <w:rFonts w:ascii="TimesET" w:eastAsia="Times New Roman" w:hAnsi="TimesET" w:cs="Times New Roman"/>
                <w:sz w:val="20"/>
                <w:szCs w:val="20"/>
                <w:lang w:eastAsia="ru-RU"/>
              </w:rPr>
              <w:t>2608561,0</w:t>
            </w:r>
          </w:p>
        </w:tc>
        <w:tc>
          <w:tcPr>
            <w:tcW w:w="851" w:type="dxa"/>
            <w:vAlign w:val="bottom"/>
          </w:tcPr>
          <w:p w:rsidR="00C115F2" w:rsidRPr="00372FD2" w:rsidRDefault="00103666" w:rsidP="00D37BE7">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107,1</w:t>
            </w:r>
          </w:p>
        </w:tc>
      </w:tr>
    </w:tbl>
    <w:p w:rsidR="00647DFF" w:rsidRPr="00372FD2" w:rsidRDefault="00C115F2" w:rsidP="00647DFF">
      <w:pPr>
        <w:keepNext/>
        <w:autoSpaceDE w:val="0"/>
        <w:autoSpaceDN w:val="0"/>
        <w:spacing w:after="0" w:line="240" w:lineRule="auto"/>
        <w:ind w:firstLine="709"/>
        <w:contextualSpacing/>
        <w:jc w:val="both"/>
        <w:outlineLvl w:val="0"/>
        <w:rPr>
          <w:rFonts w:ascii="TimesET" w:eastAsia="Times New Roman" w:hAnsi="TimesET" w:cs="Times New Roman"/>
          <w:sz w:val="20"/>
          <w:szCs w:val="20"/>
          <w:lang w:eastAsia="ru-RU"/>
        </w:rPr>
      </w:pPr>
      <w:r w:rsidRPr="00372FD2">
        <w:rPr>
          <w:rFonts w:ascii="TimesET" w:eastAsia="Times New Roman" w:hAnsi="TimesET" w:cs="Times New Roman"/>
          <w:lang w:eastAsia="ru-RU"/>
        </w:rPr>
        <w:lastRenderedPageBreak/>
        <w:t xml:space="preserve">* </w:t>
      </w:r>
      <w:r w:rsidRPr="00372FD2">
        <w:rPr>
          <w:rFonts w:ascii="TimesET" w:eastAsia="Times New Roman" w:hAnsi="TimesET" w:cs="Times New Roman"/>
          <w:sz w:val="20"/>
          <w:szCs w:val="20"/>
          <w:lang w:eastAsia="ru-RU"/>
        </w:rPr>
        <w:t>Показатели республиканского бюджета Чувашской Республики на 201</w:t>
      </w:r>
      <w:r w:rsidR="00103666" w:rsidRPr="00372FD2">
        <w:rPr>
          <w:rFonts w:ascii="TimesET" w:eastAsia="Times New Roman" w:hAnsi="TimesET" w:cs="Times New Roman"/>
          <w:sz w:val="20"/>
          <w:szCs w:val="20"/>
          <w:lang w:eastAsia="ru-RU"/>
        </w:rPr>
        <w:t>4</w:t>
      </w:r>
      <w:r w:rsidRPr="00372FD2">
        <w:rPr>
          <w:rFonts w:ascii="TimesET" w:eastAsia="Times New Roman" w:hAnsi="TimesET" w:cs="Times New Roman"/>
          <w:sz w:val="20"/>
          <w:szCs w:val="20"/>
          <w:lang w:eastAsia="ru-RU"/>
        </w:rPr>
        <w:t xml:space="preserve"> год привед</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ны в соответствии с З</w:t>
      </w:r>
      <w:r w:rsidR="00103666" w:rsidRPr="00372FD2">
        <w:rPr>
          <w:rFonts w:ascii="TimesET" w:eastAsia="Times New Roman" w:hAnsi="TimesET" w:cs="Times New Roman"/>
          <w:sz w:val="20"/>
          <w:szCs w:val="20"/>
          <w:lang w:eastAsia="ru-RU"/>
        </w:rPr>
        <w:t xml:space="preserve">аконом Чувашской Республики от </w:t>
      </w:r>
      <w:r w:rsidR="00DA39B3">
        <w:rPr>
          <w:rFonts w:ascii="TimesET" w:eastAsia="Times New Roman" w:hAnsi="TimesET" w:cs="Times New Roman"/>
          <w:sz w:val="20"/>
          <w:szCs w:val="20"/>
          <w:lang w:eastAsia="ru-RU"/>
        </w:rPr>
        <w:t>2</w:t>
      </w:r>
      <w:r w:rsidR="00103666" w:rsidRPr="00372FD2">
        <w:rPr>
          <w:rFonts w:ascii="TimesET" w:eastAsia="Times New Roman" w:hAnsi="TimesET" w:cs="Times New Roman"/>
          <w:sz w:val="20"/>
          <w:szCs w:val="20"/>
          <w:lang w:eastAsia="ru-RU"/>
        </w:rPr>
        <w:t>8 ноября 2013</w:t>
      </w:r>
      <w:r w:rsidRPr="00372FD2">
        <w:rPr>
          <w:rFonts w:ascii="TimesET" w:eastAsia="Times New Roman" w:hAnsi="TimesET" w:cs="Times New Roman"/>
          <w:sz w:val="20"/>
          <w:szCs w:val="20"/>
          <w:lang w:eastAsia="ru-RU"/>
        </w:rPr>
        <w:t xml:space="preserve"> г. № </w:t>
      </w:r>
      <w:r w:rsidR="00103666" w:rsidRPr="00372FD2">
        <w:rPr>
          <w:rFonts w:ascii="TimesET" w:eastAsia="Times New Roman" w:hAnsi="TimesET" w:cs="Times New Roman"/>
          <w:sz w:val="20"/>
          <w:szCs w:val="20"/>
          <w:lang w:eastAsia="ru-RU"/>
        </w:rPr>
        <w:t>85</w:t>
      </w:r>
      <w:r w:rsidRPr="00372FD2">
        <w:rPr>
          <w:rFonts w:ascii="TimesET" w:eastAsia="Times New Roman" w:hAnsi="TimesET" w:cs="Times New Roman"/>
          <w:sz w:val="20"/>
          <w:szCs w:val="20"/>
          <w:lang w:eastAsia="ru-RU"/>
        </w:rPr>
        <w:t xml:space="preserve"> </w:t>
      </w:r>
      <w:r w:rsidR="008477C8" w:rsidRPr="00372FD2">
        <w:rPr>
          <w:rFonts w:ascii="TimesET" w:eastAsia="Times New Roman" w:hAnsi="TimesET" w:cs="Times New Roman"/>
          <w:sz w:val="20"/>
          <w:szCs w:val="20"/>
          <w:lang w:eastAsia="ru-RU"/>
        </w:rPr>
        <w:t>«</w:t>
      </w:r>
      <w:r w:rsidRPr="00372FD2">
        <w:rPr>
          <w:rFonts w:ascii="TimesET" w:eastAsia="Times New Roman" w:hAnsi="TimesET" w:cs="Times New Roman"/>
          <w:sz w:val="20"/>
          <w:szCs w:val="20"/>
          <w:lang w:eastAsia="ru-RU"/>
        </w:rPr>
        <w:t>О республ</w:t>
      </w:r>
      <w:r w:rsidRPr="00372FD2">
        <w:rPr>
          <w:rFonts w:ascii="TimesET" w:eastAsia="Times New Roman" w:hAnsi="TimesET" w:cs="Times New Roman"/>
          <w:sz w:val="20"/>
          <w:szCs w:val="20"/>
          <w:lang w:eastAsia="ru-RU"/>
        </w:rPr>
        <w:t>и</w:t>
      </w:r>
      <w:r w:rsidRPr="00372FD2">
        <w:rPr>
          <w:rFonts w:ascii="TimesET" w:eastAsia="Times New Roman" w:hAnsi="TimesET" w:cs="Times New Roman"/>
          <w:sz w:val="20"/>
          <w:szCs w:val="20"/>
          <w:lang w:eastAsia="ru-RU"/>
        </w:rPr>
        <w:t>канском бюдж</w:t>
      </w:r>
      <w:r w:rsidR="00103666" w:rsidRPr="00372FD2">
        <w:rPr>
          <w:rFonts w:ascii="TimesET" w:eastAsia="Times New Roman" w:hAnsi="TimesET" w:cs="Times New Roman"/>
          <w:sz w:val="20"/>
          <w:szCs w:val="20"/>
          <w:lang w:eastAsia="ru-RU"/>
        </w:rPr>
        <w:t>ете Чувашской Республики на 2014</w:t>
      </w:r>
      <w:r w:rsidRPr="00372FD2">
        <w:rPr>
          <w:rFonts w:ascii="TimesET" w:eastAsia="Times New Roman" w:hAnsi="TimesET" w:cs="Times New Roman"/>
          <w:sz w:val="20"/>
          <w:szCs w:val="20"/>
          <w:lang w:eastAsia="ru-RU"/>
        </w:rPr>
        <w:t xml:space="preserve"> год и плановый период 201</w:t>
      </w:r>
      <w:r w:rsidR="00103666" w:rsidRPr="00372FD2">
        <w:rPr>
          <w:rFonts w:ascii="TimesET" w:eastAsia="Times New Roman" w:hAnsi="TimesET" w:cs="Times New Roman"/>
          <w:sz w:val="20"/>
          <w:szCs w:val="20"/>
          <w:lang w:eastAsia="ru-RU"/>
        </w:rPr>
        <w:t>5</w:t>
      </w:r>
      <w:r w:rsidRPr="00372FD2">
        <w:rPr>
          <w:rFonts w:ascii="TimesET" w:eastAsia="Times New Roman" w:hAnsi="TimesET" w:cs="Times New Roman"/>
          <w:sz w:val="20"/>
          <w:szCs w:val="20"/>
          <w:lang w:eastAsia="ru-RU"/>
        </w:rPr>
        <w:t xml:space="preserve"> и 201</w:t>
      </w:r>
      <w:r w:rsidR="00103666" w:rsidRPr="00372FD2">
        <w:rPr>
          <w:rFonts w:ascii="TimesET" w:eastAsia="Times New Roman" w:hAnsi="TimesET" w:cs="Times New Roman"/>
          <w:sz w:val="20"/>
          <w:szCs w:val="20"/>
          <w:lang w:eastAsia="ru-RU"/>
        </w:rPr>
        <w:t>6</w:t>
      </w:r>
      <w:r w:rsidRPr="00372FD2">
        <w:rPr>
          <w:rFonts w:ascii="TimesET" w:eastAsia="Times New Roman" w:hAnsi="TimesET" w:cs="Times New Roman"/>
          <w:sz w:val="20"/>
          <w:szCs w:val="20"/>
          <w:lang w:eastAsia="ru-RU"/>
        </w:rPr>
        <w:t xml:space="preserve"> годов</w:t>
      </w:r>
      <w:r w:rsidR="008477C8" w:rsidRPr="00372FD2">
        <w:rPr>
          <w:rFonts w:ascii="TimesET" w:eastAsia="Times New Roman" w:hAnsi="TimesET" w:cs="Times New Roman"/>
          <w:sz w:val="20"/>
          <w:szCs w:val="20"/>
          <w:lang w:eastAsia="ru-RU"/>
        </w:rPr>
        <w:t>»</w:t>
      </w:r>
      <w:r w:rsidRPr="00372FD2">
        <w:rPr>
          <w:rFonts w:ascii="TimesET" w:eastAsia="Times New Roman" w:hAnsi="TimesET" w:cs="Times New Roman"/>
          <w:sz w:val="20"/>
          <w:szCs w:val="20"/>
          <w:lang w:eastAsia="ru-RU"/>
        </w:rPr>
        <w:t xml:space="preserve"> </w:t>
      </w:r>
      <w:r w:rsidR="00647DFF" w:rsidRPr="00372FD2">
        <w:rPr>
          <w:rFonts w:ascii="TimesET" w:eastAsia="Times New Roman" w:hAnsi="TimesET" w:cs="Times New Roman"/>
          <w:sz w:val="20"/>
          <w:szCs w:val="20"/>
          <w:lang w:eastAsia="ru-RU"/>
        </w:rPr>
        <w:t xml:space="preserve">(с изменениями от </w:t>
      </w:r>
      <w:r w:rsidR="00103666" w:rsidRPr="00372FD2">
        <w:rPr>
          <w:rFonts w:ascii="TimesET" w:eastAsia="Times New Roman" w:hAnsi="TimesET" w:cs="Times New Roman"/>
          <w:sz w:val="20"/>
          <w:szCs w:val="20"/>
          <w:lang w:eastAsia="ru-RU"/>
        </w:rPr>
        <w:t>21</w:t>
      </w:r>
      <w:r w:rsidR="002E5655" w:rsidRPr="00372FD2">
        <w:rPr>
          <w:rFonts w:ascii="TimesET" w:eastAsia="Times New Roman" w:hAnsi="TimesET" w:cs="Times New Roman"/>
          <w:sz w:val="20"/>
          <w:szCs w:val="20"/>
          <w:lang w:eastAsia="ru-RU"/>
        </w:rPr>
        <w:t xml:space="preserve"> марта 20</w:t>
      </w:r>
      <w:r w:rsidR="00103666" w:rsidRPr="00372FD2">
        <w:rPr>
          <w:rFonts w:ascii="TimesET" w:eastAsia="Times New Roman" w:hAnsi="TimesET" w:cs="Times New Roman"/>
          <w:sz w:val="20"/>
          <w:szCs w:val="20"/>
          <w:lang w:eastAsia="ru-RU"/>
        </w:rPr>
        <w:t xml:space="preserve">14 </w:t>
      </w:r>
      <w:r w:rsidR="002E5655" w:rsidRPr="00372FD2">
        <w:rPr>
          <w:rFonts w:ascii="TimesET" w:eastAsia="Times New Roman" w:hAnsi="TimesET" w:cs="Times New Roman"/>
          <w:sz w:val="20"/>
          <w:szCs w:val="20"/>
          <w:lang w:eastAsia="ru-RU"/>
        </w:rPr>
        <w:t xml:space="preserve">г. </w:t>
      </w:r>
      <w:r w:rsidR="00103666" w:rsidRPr="00372FD2">
        <w:rPr>
          <w:rFonts w:ascii="TimesET" w:eastAsia="Times New Roman" w:hAnsi="TimesET" w:cs="Times New Roman"/>
          <w:sz w:val="20"/>
          <w:szCs w:val="20"/>
          <w:lang w:eastAsia="ru-RU"/>
        </w:rPr>
        <w:t>№ 6</w:t>
      </w:r>
      <w:r w:rsidR="00647DFF" w:rsidRPr="00372FD2">
        <w:rPr>
          <w:rFonts w:ascii="TimesET" w:eastAsia="Times New Roman" w:hAnsi="TimesET" w:cs="Times New Roman"/>
          <w:sz w:val="20"/>
          <w:szCs w:val="20"/>
          <w:lang w:eastAsia="ru-RU"/>
        </w:rPr>
        <w:t>,</w:t>
      </w:r>
      <w:r w:rsidR="00103666" w:rsidRPr="00372FD2">
        <w:rPr>
          <w:rFonts w:ascii="TimesET" w:eastAsia="Times New Roman" w:hAnsi="TimesET" w:cs="Times New Roman"/>
          <w:sz w:val="20"/>
          <w:szCs w:val="20"/>
          <w:lang w:eastAsia="ru-RU"/>
        </w:rPr>
        <w:t xml:space="preserve"> от 17</w:t>
      </w:r>
      <w:r w:rsidR="002E5655" w:rsidRPr="00372FD2">
        <w:rPr>
          <w:rFonts w:ascii="TimesET" w:eastAsia="Times New Roman" w:hAnsi="TimesET" w:cs="Times New Roman"/>
          <w:sz w:val="20"/>
          <w:szCs w:val="20"/>
          <w:lang w:eastAsia="ru-RU"/>
        </w:rPr>
        <w:t xml:space="preserve"> сентября 2014 № 43</w:t>
      </w:r>
      <w:r w:rsidR="00647DFF" w:rsidRPr="00372FD2">
        <w:rPr>
          <w:rFonts w:ascii="TimesET" w:eastAsia="Times New Roman" w:hAnsi="TimesET" w:cs="Times New Roman"/>
          <w:sz w:val="20"/>
          <w:szCs w:val="20"/>
          <w:lang w:eastAsia="ru-RU"/>
        </w:rPr>
        <w:t>)</w:t>
      </w:r>
      <w:r w:rsidR="008D53F2" w:rsidRPr="00372FD2">
        <w:rPr>
          <w:rFonts w:ascii="TimesET" w:eastAsia="Times New Roman" w:hAnsi="TimesET" w:cs="Times New Roman"/>
          <w:sz w:val="20"/>
          <w:szCs w:val="20"/>
          <w:lang w:eastAsia="ru-RU"/>
        </w:rPr>
        <w:t>.</w:t>
      </w:r>
      <w:r w:rsidR="00742D5A" w:rsidRPr="00372FD2">
        <w:rPr>
          <w:rFonts w:ascii="TimesET" w:eastAsia="Times New Roman" w:hAnsi="TimesET" w:cs="Times New Roman"/>
          <w:sz w:val="20"/>
          <w:szCs w:val="20"/>
          <w:lang w:eastAsia="ru-RU"/>
        </w:rPr>
        <w:t xml:space="preserve"> </w:t>
      </w:r>
    </w:p>
    <w:p w:rsidR="00373B02" w:rsidRPr="00372FD2" w:rsidRDefault="00373B02" w:rsidP="00DC7586">
      <w:pPr>
        <w:pStyle w:val="a9"/>
        <w:rPr>
          <w:szCs w:val="24"/>
        </w:rPr>
      </w:pPr>
    </w:p>
    <w:p w:rsidR="002432C1" w:rsidRPr="00372FD2" w:rsidRDefault="002432C1" w:rsidP="002432C1">
      <w:pPr>
        <w:autoSpaceDE w:val="0"/>
        <w:autoSpaceDN w:val="0"/>
        <w:spacing w:after="0" w:line="240" w:lineRule="auto"/>
        <w:jc w:val="center"/>
        <w:rPr>
          <w:rFonts w:ascii="TimesET" w:eastAsia="Times New Roman" w:hAnsi="TimesET" w:cs="Times New Roman"/>
          <w:b/>
          <w:sz w:val="24"/>
          <w:szCs w:val="24"/>
          <w:lang w:eastAsia="ru-RU"/>
        </w:rPr>
      </w:pPr>
      <w:r w:rsidRPr="00372FD2">
        <w:rPr>
          <w:rFonts w:ascii="TimesET" w:eastAsia="Times New Roman" w:hAnsi="TimesET" w:cs="Times New Roman"/>
          <w:b/>
          <w:sz w:val="24"/>
          <w:szCs w:val="24"/>
          <w:lang w:eastAsia="ru-RU"/>
        </w:rPr>
        <w:t xml:space="preserve">ДОХОДЫ </w:t>
      </w:r>
    </w:p>
    <w:p w:rsidR="002432C1" w:rsidRPr="00372FD2" w:rsidRDefault="002432C1" w:rsidP="002432C1">
      <w:pPr>
        <w:autoSpaceDE w:val="0"/>
        <w:autoSpaceDN w:val="0"/>
        <w:spacing w:after="0" w:line="240" w:lineRule="auto"/>
        <w:jc w:val="center"/>
        <w:rPr>
          <w:rFonts w:ascii="TimesET" w:eastAsia="Times New Roman" w:hAnsi="TimesET" w:cs="Times New Roman"/>
          <w:b/>
          <w:sz w:val="24"/>
          <w:szCs w:val="24"/>
          <w:lang w:eastAsia="ru-RU"/>
        </w:rPr>
      </w:pPr>
      <w:r w:rsidRPr="00372FD2">
        <w:rPr>
          <w:rFonts w:ascii="TimesET" w:eastAsia="Times New Roman" w:hAnsi="TimesET" w:cs="Times New Roman"/>
          <w:b/>
          <w:sz w:val="24"/>
          <w:szCs w:val="24"/>
          <w:lang w:eastAsia="ru-RU"/>
        </w:rPr>
        <w:t xml:space="preserve">БЮДЖЕТНОЙ СИСТЕМЫ ЧУВАШСКОЙ РЕСПУБЛИКИ </w:t>
      </w:r>
      <w:proofErr w:type="gramStart"/>
      <w:r w:rsidRPr="00372FD2">
        <w:rPr>
          <w:rFonts w:ascii="TimesET" w:eastAsia="Times New Roman" w:hAnsi="TimesET" w:cs="Times New Roman"/>
          <w:b/>
          <w:sz w:val="24"/>
          <w:szCs w:val="24"/>
          <w:lang w:eastAsia="ru-RU"/>
        </w:rPr>
        <w:t>НА</w:t>
      </w:r>
      <w:proofErr w:type="gramEnd"/>
      <w:r w:rsidRPr="00372FD2">
        <w:rPr>
          <w:rFonts w:ascii="TimesET" w:eastAsia="Times New Roman" w:hAnsi="TimesET" w:cs="Times New Roman"/>
          <w:b/>
          <w:sz w:val="24"/>
          <w:szCs w:val="24"/>
          <w:lang w:eastAsia="ru-RU"/>
        </w:rPr>
        <w:t xml:space="preserve"> </w:t>
      </w:r>
    </w:p>
    <w:p w:rsidR="002432C1" w:rsidRPr="00372FD2" w:rsidRDefault="002432C1" w:rsidP="002432C1">
      <w:pPr>
        <w:autoSpaceDE w:val="0"/>
        <w:autoSpaceDN w:val="0"/>
        <w:spacing w:after="0" w:line="240" w:lineRule="auto"/>
        <w:jc w:val="center"/>
        <w:rPr>
          <w:rFonts w:ascii="TimesET" w:eastAsia="Times New Roman" w:hAnsi="TimesET" w:cs="Times New Roman"/>
          <w:b/>
          <w:sz w:val="24"/>
          <w:szCs w:val="24"/>
          <w:lang w:eastAsia="ru-RU"/>
        </w:rPr>
      </w:pPr>
      <w:r w:rsidRPr="00372FD2">
        <w:rPr>
          <w:rFonts w:ascii="TimesET" w:eastAsia="Times New Roman" w:hAnsi="TimesET" w:cs="Times New Roman"/>
          <w:b/>
          <w:sz w:val="24"/>
          <w:szCs w:val="24"/>
          <w:lang w:eastAsia="ru-RU"/>
        </w:rPr>
        <w:t>2015 ГОД И НА ПЛАНОВЫЙ ПЕРИОД 2016</w:t>
      </w:r>
      <w:proofErr w:type="gramStart"/>
      <w:r w:rsidRPr="00372FD2">
        <w:rPr>
          <w:rFonts w:ascii="TimesET" w:eastAsia="Times New Roman" w:hAnsi="TimesET" w:cs="Times New Roman"/>
          <w:b/>
          <w:sz w:val="24"/>
          <w:szCs w:val="24"/>
          <w:lang w:eastAsia="ru-RU"/>
        </w:rPr>
        <w:t xml:space="preserve"> И</w:t>
      </w:r>
      <w:proofErr w:type="gramEnd"/>
      <w:r w:rsidRPr="00372FD2">
        <w:rPr>
          <w:rFonts w:ascii="TimesET" w:eastAsia="Times New Roman" w:hAnsi="TimesET" w:cs="Times New Roman"/>
          <w:b/>
          <w:sz w:val="24"/>
          <w:szCs w:val="24"/>
          <w:lang w:eastAsia="ru-RU"/>
        </w:rPr>
        <w:t xml:space="preserve"> 2017 ГОДОВ</w:t>
      </w:r>
    </w:p>
    <w:p w:rsidR="002432C1" w:rsidRPr="00372FD2" w:rsidRDefault="002432C1" w:rsidP="002432C1">
      <w:pPr>
        <w:autoSpaceDE w:val="0"/>
        <w:autoSpaceDN w:val="0"/>
        <w:spacing w:after="0" w:line="240" w:lineRule="auto"/>
        <w:jc w:val="center"/>
        <w:rPr>
          <w:rFonts w:ascii="TimesET" w:eastAsia="Times New Roman" w:hAnsi="TimesET" w:cs="Times New Roman"/>
          <w:b/>
          <w:sz w:val="24"/>
          <w:szCs w:val="24"/>
          <w:lang w:eastAsia="ru-RU"/>
        </w:rPr>
      </w:pPr>
    </w:p>
    <w:p w:rsidR="002432C1" w:rsidRPr="00372FD2" w:rsidRDefault="002432C1" w:rsidP="002432C1">
      <w:pPr>
        <w:autoSpaceDE w:val="0"/>
        <w:autoSpaceDN w:val="0"/>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roofErr w:type="gramStart"/>
      <w:r w:rsidRPr="00372FD2">
        <w:rPr>
          <w:rFonts w:ascii="TimesET" w:eastAsia="Times New Roman" w:hAnsi="TimesET" w:cs="Times New Roman"/>
          <w:sz w:val="24"/>
          <w:szCs w:val="24"/>
          <w:lang w:eastAsia="ru-RU"/>
        </w:rPr>
        <w:t>Прогноз доходов консолидированного бюджета Чувашской Республики, республиканского бюджета Чувашской Республики рассчитан на основе сц</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нарных условий функционирования экономики республики и основных пок</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зателей прогноза социально-экономического развития Чувашской Республики на 2015–2017 годы, одобренных распоряжением Кабинета Министров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от 4 июля 2014 г. № 422-р (учтены основные показатели в</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рианта менее благоприятного сценария развития экономики республики).</w:t>
      </w:r>
      <w:proofErr w:type="gramEnd"/>
    </w:p>
    <w:p w:rsidR="002432C1" w:rsidRPr="00372FD2" w:rsidRDefault="002432C1" w:rsidP="002432C1">
      <w:pPr>
        <w:autoSpaceDE w:val="0"/>
        <w:autoSpaceDN w:val="0"/>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0"/>
          <w:lang w:eastAsia="ru-RU"/>
        </w:rPr>
        <w:tab/>
        <w:t xml:space="preserve">Основные показатели прогноза социально-экономического развития </w:t>
      </w:r>
      <w:r w:rsidRPr="00372FD2">
        <w:rPr>
          <w:rFonts w:ascii="TimesET" w:eastAsia="Times New Roman" w:hAnsi="TimesET" w:cs="Times New Roman"/>
          <w:sz w:val="24"/>
          <w:szCs w:val="24"/>
          <w:lang w:eastAsia="ru-RU"/>
        </w:rPr>
        <w:t>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на 2015–2017 годы представлены в нижеприведенной таблице.</w:t>
      </w:r>
    </w:p>
    <w:p w:rsidR="004A001C" w:rsidRPr="00372FD2" w:rsidRDefault="004A001C" w:rsidP="002432C1">
      <w:pPr>
        <w:autoSpaceDE w:val="0"/>
        <w:autoSpaceDN w:val="0"/>
        <w:spacing w:after="0" w:line="240" w:lineRule="auto"/>
        <w:jc w:val="center"/>
        <w:rPr>
          <w:rFonts w:ascii="TimesET" w:eastAsia="Times New Roman" w:hAnsi="TimesET" w:cs="Times New Roman"/>
          <w:sz w:val="24"/>
          <w:szCs w:val="20"/>
          <w:lang w:eastAsia="ru-RU"/>
        </w:rPr>
      </w:pPr>
    </w:p>
    <w:p w:rsidR="002432C1" w:rsidRPr="00372FD2" w:rsidRDefault="002432C1" w:rsidP="002432C1">
      <w:pPr>
        <w:autoSpaceDE w:val="0"/>
        <w:autoSpaceDN w:val="0"/>
        <w:spacing w:after="0" w:line="240" w:lineRule="auto"/>
        <w:jc w:val="center"/>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Основные показатели прогноза социально-экономического развития </w:t>
      </w:r>
    </w:p>
    <w:p w:rsidR="002432C1" w:rsidRPr="00372FD2" w:rsidRDefault="002432C1" w:rsidP="002432C1">
      <w:pPr>
        <w:autoSpaceDE w:val="0"/>
        <w:autoSpaceDN w:val="0"/>
        <w:spacing w:after="0" w:line="240" w:lineRule="auto"/>
        <w:jc w:val="center"/>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Чувашской Республики на 2015–2017 годы</w:t>
      </w:r>
    </w:p>
    <w:p w:rsidR="002432C1" w:rsidRPr="00372FD2" w:rsidRDefault="002432C1" w:rsidP="002432C1">
      <w:pPr>
        <w:autoSpaceDE w:val="0"/>
        <w:autoSpaceDN w:val="0"/>
        <w:spacing w:after="0" w:line="240" w:lineRule="auto"/>
        <w:jc w:val="center"/>
        <w:rPr>
          <w:rFonts w:ascii="TimesET" w:eastAsia="Times New Roman" w:hAnsi="TimesET"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1418"/>
        <w:gridCol w:w="1134"/>
        <w:gridCol w:w="1134"/>
        <w:gridCol w:w="9"/>
        <w:gridCol w:w="1125"/>
        <w:gridCol w:w="19"/>
        <w:gridCol w:w="1115"/>
        <w:gridCol w:w="28"/>
      </w:tblGrid>
      <w:tr w:rsidR="007730B6" w:rsidRPr="00372FD2" w:rsidTr="00606E64">
        <w:trPr>
          <w:gridAfter w:val="1"/>
          <w:wAfter w:w="28" w:type="dxa"/>
          <w:cantSplit/>
          <w:trHeight w:val="143"/>
          <w:tblHead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730B6" w:rsidRPr="00372FD2" w:rsidRDefault="007730B6"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730B6" w:rsidRPr="00372FD2" w:rsidRDefault="007730B6"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Ед. и</w:t>
            </w:r>
            <w:r w:rsidRPr="00372FD2">
              <w:rPr>
                <w:rFonts w:ascii="TimesET" w:eastAsia="Times New Roman" w:hAnsi="TimesET" w:cs="Times New Roman"/>
                <w:sz w:val="20"/>
                <w:szCs w:val="20"/>
                <w:lang w:eastAsia="ru-RU"/>
              </w:rPr>
              <w:t>з</w:t>
            </w:r>
            <w:r w:rsidRPr="00372FD2">
              <w:rPr>
                <w:rFonts w:ascii="TimesET" w:eastAsia="Times New Roman" w:hAnsi="TimesET" w:cs="Times New Roman"/>
                <w:sz w:val="20"/>
                <w:szCs w:val="20"/>
                <w:lang w:eastAsia="ru-RU"/>
              </w:rPr>
              <w:t>мер</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ния</w:t>
            </w:r>
          </w:p>
        </w:tc>
        <w:tc>
          <w:tcPr>
            <w:tcW w:w="5954" w:type="dxa"/>
            <w:gridSpan w:val="7"/>
            <w:tcBorders>
              <w:top w:val="single" w:sz="4" w:space="0" w:color="auto"/>
              <w:left w:val="single" w:sz="4" w:space="0" w:color="auto"/>
              <w:bottom w:val="single" w:sz="4" w:space="0" w:color="auto"/>
              <w:right w:val="single" w:sz="4" w:space="0" w:color="auto"/>
            </w:tcBorders>
          </w:tcPr>
          <w:p w:rsidR="007730B6" w:rsidRPr="00372FD2" w:rsidRDefault="007730B6" w:rsidP="002432C1">
            <w:pPr>
              <w:autoSpaceDE w:val="0"/>
              <w:autoSpaceDN w:val="0"/>
              <w:adjustRightInd w:val="0"/>
              <w:spacing w:after="0" w:line="240" w:lineRule="auto"/>
              <w:jc w:val="center"/>
              <w:rPr>
                <w:rFonts w:ascii="TimesET" w:hAnsi="TimesET" w:cs="Times New Roman"/>
                <w:color w:val="000000"/>
                <w:sz w:val="20"/>
                <w:szCs w:val="20"/>
              </w:rPr>
            </w:pPr>
            <w:r w:rsidRPr="00372FD2">
              <w:rPr>
                <w:rFonts w:ascii="TimesET" w:hAnsi="TimesET" w:cs="Times New Roman"/>
                <w:color w:val="000000"/>
                <w:sz w:val="20"/>
                <w:szCs w:val="20"/>
              </w:rPr>
              <w:t>Значения показателей</w:t>
            </w:r>
          </w:p>
        </w:tc>
      </w:tr>
      <w:tr w:rsidR="002432C1" w:rsidRPr="00372FD2" w:rsidTr="00F66D1A">
        <w:trPr>
          <w:gridAfter w:val="1"/>
          <w:wAfter w:w="28" w:type="dxa"/>
          <w:cantSplit/>
          <w:trHeight w:val="143"/>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pacing w:after="0" w:line="240" w:lineRule="auto"/>
              <w:rPr>
                <w:rFonts w:ascii="TimesET" w:eastAsia="Times New Roman" w:hAnsi="TimesET"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pacing w:after="0" w:line="240" w:lineRule="auto"/>
              <w:rPr>
                <w:rFonts w:ascii="TimesET" w:eastAsia="Times New Roman" w:hAnsi="TimesET"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2013 год (отчет)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2014 год (оценка)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2017 год</w:t>
            </w:r>
          </w:p>
        </w:tc>
      </w:tr>
      <w:tr w:rsidR="002432C1" w:rsidRPr="00372FD2" w:rsidTr="00F66D1A">
        <w:trPr>
          <w:gridAfter w:val="1"/>
          <w:wAfter w:w="28" w:type="dxa"/>
          <w:trHeight w:val="143"/>
        </w:trPr>
        <w:tc>
          <w:tcPr>
            <w:tcW w:w="2410" w:type="dxa"/>
            <w:tcBorders>
              <w:top w:val="single" w:sz="4" w:space="0" w:color="auto"/>
              <w:left w:val="single" w:sz="4" w:space="0" w:color="auto"/>
              <w:bottom w:val="single" w:sz="4" w:space="0" w:color="auto"/>
              <w:right w:val="single" w:sz="4" w:space="0" w:color="auto"/>
            </w:tcBorders>
            <w:hideMark/>
          </w:tcPr>
          <w:p w:rsidR="002432C1" w:rsidRPr="00372FD2" w:rsidRDefault="002432C1" w:rsidP="003E0BC4">
            <w:pPr>
              <w:snapToGrid w:val="0"/>
              <w:spacing w:after="0" w:line="240" w:lineRule="auto"/>
              <w:ind w:lef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 xml:space="preserve">Валовой региональный продукт </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млн.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235300,6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72FD2">
            <w:pPr>
              <w:snapToGrid w:val="0"/>
              <w:spacing w:after="0" w:line="240" w:lineRule="auto"/>
              <w:jc w:val="right"/>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259777,7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72FD2">
            <w:pPr>
              <w:snapToGrid w:val="0"/>
              <w:spacing w:after="0" w:line="240" w:lineRule="auto"/>
              <w:jc w:val="right"/>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285670,3-291006,1</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72FD2">
            <w:pPr>
              <w:snapToGrid w:val="0"/>
              <w:spacing w:after="0" w:line="240" w:lineRule="auto"/>
              <w:jc w:val="right"/>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314786,9-326627,6</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72FD2">
            <w:pPr>
              <w:snapToGrid w:val="0"/>
              <w:spacing w:after="0" w:line="240" w:lineRule="auto"/>
              <w:jc w:val="right"/>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347223,8-367315,6</w:t>
            </w:r>
          </w:p>
        </w:tc>
      </w:tr>
      <w:tr w:rsidR="002432C1" w:rsidRPr="00372FD2" w:rsidTr="00F66D1A">
        <w:trPr>
          <w:trHeight w:val="733"/>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B37346">
            <w:pPr>
              <w:snapToGrid w:val="0"/>
              <w:spacing w:after="0" w:line="240" w:lineRule="auto"/>
              <w:ind w:left="-108" w:right="-108"/>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Темп роста валового регионального продукта к предыдущему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102,7</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102,2-104,4</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102,6-104,8</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102,8-105,1</w:t>
            </w:r>
          </w:p>
        </w:tc>
      </w:tr>
      <w:tr w:rsidR="002432C1" w:rsidRPr="00372FD2" w:rsidTr="00A0225A">
        <w:trPr>
          <w:trHeight w:val="707"/>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E0BC4">
            <w:pPr>
              <w:snapToGrid w:val="0"/>
              <w:spacing w:after="0" w:line="240" w:lineRule="auto"/>
              <w:ind w:left="-108" w:righ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Индекс промышленного производства, темп роста к предыдущему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A12FC9" w:rsidP="00152D9F">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100,5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104,0</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103,1-105,1</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103,7-106,7</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105,0-107,0</w:t>
            </w:r>
          </w:p>
        </w:tc>
      </w:tr>
      <w:tr w:rsidR="002432C1" w:rsidRPr="00372FD2" w:rsidTr="00F66D1A">
        <w:trPr>
          <w:trHeight w:val="1198"/>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E0BC4">
            <w:pPr>
              <w:snapToGrid w:val="0"/>
              <w:spacing w:after="0" w:line="240" w:lineRule="auto"/>
              <w:ind w:left="-108" w:righ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Темп роста произво</w:t>
            </w:r>
            <w:r w:rsidRPr="00372FD2">
              <w:rPr>
                <w:rFonts w:ascii="TimesET" w:eastAsia="Times New Roman" w:hAnsi="TimesET" w:cs="Times New Roman"/>
                <w:sz w:val="20"/>
                <w:szCs w:val="20"/>
                <w:lang w:eastAsia="ru-RU"/>
              </w:rPr>
              <w:t>д</w:t>
            </w:r>
            <w:r w:rsidRPr="00372FD2">
              <w:rPr>
                <w:rFonts w:ascii="TimesET" w:eastAsia="Times New Roman" w:hAnsi="TimesET" w:cs="Times New Roman"/>
                <w:sz w:val="20"/>
                <w:szCs w:val="20"/>
                <w:lang w:eastAsia="ru-RU"/>
              </w:rPr>
              <w:t>ства продукции сел</w:t>
            </w:r>
            <w:r w:rsidRPr="00372FD2">
              <w:rPr>
                <w:rFonts w:ascii="TimesET" w:eastAsia="Times New Roman" w:hAnsi="TimesET" w:cs="Times New Roman"/>
                <w:sz w:val="20"/>
                <w:szCs w:val="20"/>
                <w:lang w:eastAsia="ru-RU"/>
              </w:rPr>
              <w:t>ь</w:t>
            </w:r>
            <w:r w:rsidRPr="00372FD2">
              <w:rPr>
                <w:rFonts w:ascii="TimesET" w:eastAsia="Times New Roman" w:hAnsi="TimesET" w:cs="Times New Roman"/>
                <w:sz w:val="20"/>
                <w:szCs w:val="20"/>
                <w:lang w:eastAsia="ru-RU"/>
              </w:rPr>
              <w:t>ского хозяйства во всех категориях хозяй</w:t>
            </w:r>
            <w:proofErr w:type="gramStart"/>
            <w:r w:rsidRPr="00372FD2">
              <w:rPr>
                <w:rFonts w:ascii="TimesET" w:eastAsia="Times New Roman" w:hAnsi="TimesET" w:cs="Times New Roman"/>
                <w:sz w:val="20"/>
                <w:szCs w:val="20"/>
                <w:lang w:eastAsia="ru-RU"/>
              </w:rPr>
              <w:t>ств к пр</w:t>
            </w:r>
            <w:proofErr w:type="gramEnd"/>
            <w:r w:rsidRPr="00372FD2">
              <w:rPr>
                <w:rFonts w:ascii="TimesET" w:eastAsia="Times New Roman" w:hAnsi="TimesET" w:cs="Times New Roman"/>
                <w:sz w:val="20"/>
                <w:szCs w:val="20"/>
                <w:lang w:eastAsia="ru-RU"/>
              </w:rPr>
              <w:t>едыдущему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89,3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105,8</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righ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115,0-118,0</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102,0-103,4</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100,2-101,4</w:t>
            </w:r>
          </w:p>
        </w:tc>
      </w:tr>
      <w:tr w:rsidR="002432C1" w:rsidRPr="00372FD2" w:rsidTr="00F66D1A">
        <w:trPr>
          <w:trHeight w:val="705"/>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E0BC4">
            <w:pPr>
              <w:snapToGrid w:val="0"/>
              <w:spacing w:after="0" w:line="240" w:lineRule="auto"/>
              <w:ind w:left="-108" w:righ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Темп роста инвестиций в основной капитал к предыдущему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83,0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101,5</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left="-108" w:right="-108" w:firstLine="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101,4-102,5</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102,0-103,5</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103,0-104,2</w:t>
            </w:r>
          </w:p>
        </w:tc>
      </w:tr>
      <w:tr w:rsidR="002432C1" w:rsidRPr="00372FD2" w:rsidTr="00F66D1A">
        <w:trPr>
          <w:trHeight w:val="440"/>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B37346">
            <w:pPr>
              <w:snapToGrid w:val="0"/>
              <w:spacing w:after="0" w:line="240" w:lineRule="auto"/>
              <w:ind w:left="-108" w:right="-108"/>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Фонд заработной платы</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млн.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82528,8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90604,8</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98215,6-99985,9</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106956,8-110378,7</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116903,8-121994,3</w:t>
            </w:r>
          </w:p>
        </w:tc>
      </w:tr>
      <w:tr w:rsidR="002432C1" w:rsidRPr="00372FD2" w:rsidTr="00D90975">
        <w:trPr>
          <w:trHeight w:val="627"/>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E0BC4">
            <w:pPr>
              <w:snapToGrid w:val="0"/>
              <w:spacing w:after="0" w:line="240" w:lineRule="auto"/>
              <w:ind w:left="-108" w:righ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Темп роста фонда зар</w:t>
            </w:r>
            <w:r w:rsidRPr="00372FD2">
              <w:rPr>
                <w:rFonts w:ascii="TimesET" w:eastAsia="Times New Roman" w:hAnsi="TimesET" w:cs="Times New Roman"/>
                <w:sz w:val="20"/>
                <w:szCs w:val="20"/>
                <w:lang w:eastAsia="ru-RU"/>
              </w:rPr>
              <w:t>а</w:t>
            </w:r>
            <w:r w:rsidRPr="00372FD2">
              <w:rPr>
                <w:rFonts w:ascii="TimesET" w:eastAsia="Times New Roman" w:hAnsi="TimesET" w:cs="Times New Roman"/>
                <w:sz w:val="20"/>
                <w:szCs w:val="20"/>
                <w:lang w:eastAsia="ru-RU"/>
              </w:rPr>
              <w:t>ботной платы к пред</w:t>
            </w:r>
            <w:r w:rsidRPr="00372FD2">
              <w:rPr>
                <w:rFonts w:ascii="TimesET" w:eastAsia="Times New Roman" w:hAnsi="TimesET" w:cs="Times New Roman"/>
                <w:sz w:val="20"/>
                <w:szCs w:val="20"/>
                <w:lang w:eastAsia="ru-RU"/>
              </w:rPr>
              <w:t>ы</w:t>
            </w:r>
            <w:r w:rsidRPr="00372FD2">
              <w:rPr>
                <w:rFonts w:ascii="TimesET" w:eastAsia="Times New Roman" w:hAnsi="TimesET" w:cs="Times New Roman"/>
                <w:sz w:val="20"/>
                <w:szCs w:val="20"/>
                <w:lang w:eastAsia="ru-RU"/>
              </w:rPr>
              <w:t>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p>
          <w:p w:rsidR="002432C1" w:rsidRPr="00372FD2"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111,7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109,8</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ind w:left="-108"/>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108,4-110,4</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108,9-110,4</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152D9F">
            <w:pPr>
              <w:snapToGrid w:val="0"/>
              <w:spacing w:after="0" w:line="240" w:lineRule="auto"/>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109,3-110,5</w:t>
            </w:r>
          </w:p>
        </w:tc>
      </w:tr>
      <w:tr w:rsidR="002432C1" w:rsidRPr="00372FD2" w:rsidTr="00F66D1A">
        <w:trPr>
          <w:trHeight w:val="740"/>
        </w:trPr>
        <w:tc>
          <w:tcPr>
            <w:tcW w:w="2410"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3E0BC4">
            <w:pPr>
              <w:snapToGrid w:val="0"/>
              <w:spacing w:after="0" w:line="240" w:lineRule="auto"/>
              <w:ind w:left="-108" w:right="-108"/>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Индекс потребител</w:t>
            </w:r>
            <w:r w:rsidRPr="00372FD2">
              <w:rPr>
                <w:rFonts w:ascii="TimesET" w:eastAsia="Times New Roman" w:hAnsi="TimesET" w:cs="Times New Roman"/>
                <w:sz w:val="20"/>
                <w:szCs w:val="20"/>
                <w:lang w:eastAsia="ru-RU"/>
              </w:rPr>
              <w:t>ь</w:t>
            </w:r>
            <w:r w:rsidRPr="00372FD2">
              <w:rPr>
                <w:rFonts w:ascii="TimesET" w:eastAsia="Times New Roman" w:hAnsi="TimesET" w:cs="Times New Roman"/>
                <w:sz w:val="20"/>
                <w:szCs w:val="20"/>
                <w:lang w:eastAsia="ru-RU"/>
              </w:rPr>
              <w:t>ских цен (в среднем за год к предыдущему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2432C1" w:rsidRPr="00372FD2" w:rsidRDefault="002432C1" w:rsidP="002432C1">
            <w:pPr>
              <w:autoSpaceDE w:val="0"/>
              <w:autoSpaceDN w:val="0"/>
              <w:spacing w:after="0" w:line="240" w:lineRule="auto"/>
              <w:jc w:val="center"/>
              <w:rPr>
                <w:rFonts w:ascii="TimesET" w:eastAsia="Times New Roman" w:hAnsi="TimesET" w:cs="Times New Roman"/>
                <w:i/>
                <w:iCs/>
                <w:sz w:val="20"/>
                <w:szCs w:val="20"/>
                <w:lang w:val="en-US" w:eastAsia="ru-RU"/>
              </w:rPr>
            </w:pPr>
            <w:r w:rsidRPr="00372FD2">
              <w:rPr>
                <w:rFonts w:ascii="TimesET" w:eastAsia="Times New Roman" w:hAnsi="TimesET" w:cs="Times New Roman"/>
                <w:i/>
                <w:iCs/>
                <w:sz w:val="20"/>
                <w:szCs w:val="20"/>
                <w:lang w:val="en-US" w:eastAsia="ru-RU"/>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2432C1" w:rsidRPr="00373EC5" w:rsidRDefault="002432C1" w:rsidP="00152D9F">
            <w:pPr>
              <w:autoSpaceDE w:val="0"/>
              <w:autoSpaceDN w:val="0"/>
              <w:spacing w:after="0" w:line="240" w:lineRule="auto"/>
              <w:jc w:val="center"/>
              <w:rPr>
                <w:rFonts w:ascii="TimesET" w:eastAsia="Times New Roman" w:hAnsi="TimesET" w:cs="Times New Roman"/>
                <w:sz w:val="20"/>
                <w:szCs w:val="20"/>
                <w:lang w:eastAsia="ru-RU"/>
              </w:rPr>
            </w:pPr>
            <w:r w:rsidRPr="00373EC5">
              <w:rPr>
                <w:rFonts w:ascii="TimesET" w:eastAsia="Times New Roman" w:hAnsi="TimesET" w:cs="Times New Roman"/>
                <w:sz w:val="20"/>
                <w:szCs w:val="20"/>
                <w:lang w:eastAsia="ru-RU"/>
              </w:rPr>
              <w:t>106,</w:t>
            </w:r>
            <w:r w:rsidR="00373EC5" w:rsidRPr="00373EC5">
              <w:rPr>
                <w:rFonts w:ascii="TimesET" w:eastAsia="Times New Roman" w:hAnsi="TimesET"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bottom"/>
            <w:hideMark/>
          </w:tcPr>
          <w:p w:rsidR="002432C1" w:rsidRPr="00373EC5" w:rsidRDefault="00373EC5" w:rsidP="00152D9F">
            <w:pPr>
              <w:tabs>
                <w:tab w:val="left" w:pos="-108"/>
                <w:tab w:val="left" w:pos="34"/>
              </w:tabs>
              <w:snapToGrid w:val="0"/>
              <w:spacing w:after="0" w:line="240" w:lineRule="auto"/>
              <w:jc w:val="center"/>
              <w:rPr>
                <w:rFonts w:ascii="TimesET" w:eastAsia="Times New Roman" w:hAnsi="TimesET" w:cs="Times New Roman"/>
                <w:sz w:val="20"/>
                <w:szCs w:val="20"/>
                <w:lang w:eastAsia="ru-RU"/>
              </w:rPr>
            </w:pPr>
            <w:r w:rsidRPr="00373EC5">
              <w:rPr>
                <w:rFonts w:ascii="TimesET" w:eastAsia="Times New Roman" w:hAnsi="TimesET" w:cs="Times New Roman"/>
                <w:sz w:val="20"/>
                <w:szCs w:val="20"/>
                <w:lang w:eastAsia="ru-RU"/>
              </w:rPr>
              <w:t>107,1</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3EC5" w:rsidRDefault="00373EC5" w:rsidP="00152D9F">
            <w:pPr>
              <w:snapToGrid w:val="0"/>
              <w:spacing w:after="0" w:line="240" w:lineRule="auto"/>
              <w:ind w:left="-108" w:right="-108" w:firstLine="108"/>
              <w:jc w:val="center"/>
              <w:rPr>
                <w:rFonts w:ascii="TimesET" w:eastAsia="Times New Roman" w:hAnsi="TimesET" w:cs="Times New Roman"/>
                <w:sz w:val="20"/>
                <w:szCs w:val="20"/>
                <w:lang w:eastAsia="ru-RU"/>
              </w:rPr>
            </w:pPr>
            <w:r w:rsidRPr="00373EC5">
              <w:rPr>
                <w:rFonts w:ascii="TimesET" w:eastAsia="Times New Roman" w:hAnsi="TimesET" w:cs="Times New Roman"/>
                <w:sz w:val="20"/>
                <w:szCs w:val="20"/>
                <w:lang w:eastAsia="ru-RU"/>
              </w:rPr>
              <w:t>107,2-106,2</w:t>
            </w:r>
          </w:p>
        </w:tc>
        <w:tc>
          <w:tcPr>
            <w:tcW w:w="1144" w:type="dxa"/>
            <w:gridSpan w:val="2"/>
            <w:tcBorders>
              <w:top w:val="single" w:sz="4" w:space="0" w:color="auto"/>
              <w:left w:val="single" w:sz="4" w:space="0" w:color="auto"/>
              <w:bottom w:val="single" w:sz="4" w:space="0" w:color="auto"/>
              <w:right w:val="single" w:sz="4" w:space="0" w:color="auto"/>
            </w:tcBorders>
            <w:vAlign w:val="bottom"/>
            <w:hideMark/>
          </w:tcPr>
          <w:p w:rsidR="002432C1" w:rsidRPr="00373EC5" w:rsidRDefault="00373EC5" w:rsidP="00152D9F">
            <w:pPr>
              <w:snapToGrid w:val="0"/>
              <w:spacing w:after="0" w:line="240" w:lineRule="auto"/>
              <w:jc w:val="center"/>
              <w:rPr>
                <w:rFonts w:ascii="TimesET" w:eastAsia="Times New Roman" w:hAnsi="TimesET" w:cs="Times New Roman"/>
                <w:sz w:val="20"/>
                <w:szCs w:val="20"/>
                <w:lang w:eastAsia="ru-RU"/>
              </w:rPr>
            </w:pPr>
            <w:r w:rsidRPr="00373EC5">
              <w:rPr>
                <w:rFonts w:ascii="TimesET" w:eastAsia="Times New Roman" w:hAnsi="TimesET" w:cs="Times New Roman"/>
                <w:sz w:val="20"/>
                <w:szCs w:val="20"/>
                <w:lang w:eastAsia="ru-RU"/>
              </w:rPr>
              <w:t>106,5-105,5</w:t>
            </w:r>
          </w:p>
        </w:tc>
        <w:tc>
          <w:tcPr>
            <w:tcW w:w="1143" w:type="dxa"/>
            <w:gridSpan w:val="2"/>
            <w:tcBorders>
              <w:top w:val="single" w:sz="4" w:space="0" w:color="auto"/>
              <w:left w:val="single" w:sz="4" w:space="0" w:color="auto"/>
              <w:bottom w:val="single" w:sz="4" w:space="0" w:color="auto"/>
              <w:right w:val="single" w:sz="4" w:space="0" w:color="auto"/>
            </w:tcBorders>
            <w:vAlign w:val="bottom"/>
            <w:hideMark/>
          </w:tcPr>
          <w:p w:rsidR="002432C1" w:rsidRPr="00373EC5" w:rsidRDefault="00373EC5" w:rsidP="00152D9F">
            <w:pPr>
              <w:snapToGrid w:val="0"/>
              <w:spacing w:after="0" w:line="240" w:lineRule="auto"/>
              <w:jc w:val="center"/>
              <w:rPr>
                <w:rFonts w:ascii="TimesET" w:eastAsia="Times New Roman" w:hAnsi="TimesET" w:cs="Times New Roman"/>
                <w:sz w:val="20"/>
                <w:szCs w:val="20"/>
                <w:lang w:eastAsia="ru-RU"/>
              </w:rPr>
            </w:pPr>
            <w:r w:rsidRPr="00373EC5">
              <w:rPr>
                <w:rFonts w:ascii="TimesET" w:eastAsia="Times New Roman" w:hAnsi="TimesET" w:cs="Times New Roman"/>
                <w:sz w:val="20"/>
                <w:szCs w:val="20"/>
                <w:lang w:eastAsia="ru-RU"/>
              </w:rPr>
              <w:t>105,2-104,3</w:t>
            </w:r>
          </w:p>
        </w:tc>
      </w:tr>
    </w:tbl>
    <w:p w:rsidR="002432C1" w:rsidRPr="00372FD2" w:rsidRDefault="002432C1" w:rsidP="002432C1">
      <w:pPr>
        <w:autoSpaceDE w:val="0"/>
        <w:autoSpaceDN w:val="0"/>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
    <w:p w:rsidR="00D90975" w:rsidRPr="00D90975" w:rsidRDefault="002432C1" w:rsidP="00D90975">
      <w:pPr>
        <w:pStyle w:val="a9"/>
        <w:jc w:val="both"/>
        <w:rPr>
          <w:b w:val="0"/>
          <w:szCs w:val="24"/>
        </w:rPr>
      </w:pPr>
      <w:r w:rsidRPr="00D90975">
        <w:rPr>
          <w:szCs w:val="24"/>
        </w:rPr>
        <w:tab/>
      </w:r>
      <w:r w:rsidR="00D90975" w:rsidRPr="00D90975">
        <w:rPr>
          <w:b w:val="0"/>
          <w:szCs w:val="24"/>
        </w:rPr>
        <w:t>Прогноз доходов сформирован также с учетом предлагаемых к принятию изменений в налоговое и бюджетное законодательство, вступающих в действие с 1 января 2015 года.</w:t>
      </w:r>
    </w:p>
    <w:p w:rsidR="00D90975" w:rsidRPr="00D90975" w:rsidRDefault="00D90975" w:rsidP="00D90975">
      <w:pPr>
        <w:tabs>
          <w:tab w:val="left" w:pos="709"/>
        </w:tabs>
        <w:spacing w:after="0" w:line="240" w:lineRule="auto"/>
        <w:jc w:val="both"/>
        <w:rPr>
          <w:rFonts w:ascii="TimesET" w:eastAsia="Calibri" w:hAnsi="TimesET" w:cs="Arial"/>
          <w:sz w:val="24"/>
          <w:szCs w:val="24"/>
        </w:rPr>
      </w:pPr>
      <w:r w:rsidRPr="00D90975">
        <w:rPr>
          <w:rFonts w:ascii="TimesET" w:hAnsi="TimesET"/>
          <w:sz w:val="24"/>
          <w:szCs w:val="24"/>
        </w:rPr>
        <w:lastRenderedPageBreak/>
        <w:tab/>
      </w:r>
      <w:r w:rsidRPr="00D90975">
        <w:rPr>
          <w:rFonts w:ascii="TimesET" w:hAnsi="TimesET" w:cs="TimesET"/>
          <w:sz w:val="24"/>
          <w:szCs w:val="24"/>
        </w:rPr>
        <w:t>В трехлетней перспективе 2015</w:t>
      </w:r>
      <w:r w:rsidRPr="00D90975">
        <w:rPr>
          <w:rFonts w:ascii="TimesET" w:hAnsi="TimesET"/>
          <w:sz w:val="24"/>
          <w:szCs w:val="24"/>
        </w:rPr>
        <w:t>–</w:t>
      </w:r>
      <w:r w:rsidRPr="00D90975">
        <w:rPr>
          <w:rFonts w:ascii="TimesET" w:hAnsi="TimesET" w:cs="TimesET"/>
          <w:sz w:val="24"/>
          <w:szCs w:val="24"/>
        </w:rPr>
        <w:t>2017 годов основной целью налоговой политики является дальнейшее повышение эффективности налоговой сист</w:t>
      </w:r>
      <w:r w:rsidRPr="00D90975">
        <w:rPr>
          <w:rFonts w:ascii="TimesET" w:hAnsi="TimesET" w:cs="TimesET"/>
          <w:sz w:val="24"/>
          <w:szCs w:val="24"/>
        </w:rPr>
        <w:t>е</w:t>
      </w:r>
      <w:r w:rsidRPr="00D90975">
        <w:rPr>
          <w:rFonts w:ascii="TimesET" w:hAnsi="TimesET" w:cs="TimesET"/>
          <w:sz w:val="24"/>
          <w:szCs w:val="24"/>
        </w:rPr>
        <w:t>мы, обеспечивающей бюджетную устойчивость, в том числе поддержка пре</w:t>
      </w:r>
      <w:r w:rsidRPr="00D90975">
        <w:rPr>
          <w:rFonts w:ascii="TimesET" w:hAnsi="TimesET" w:cs="TimesET"/>
          <w:sz w:val="24"/>
          <w:szCs w:val="24"/>
        </w:rPr>
        <w:t>д</w:t>
      </w:r>
      <w:r w:rsidRPr="00D90975">
        <w:rPr>
          <w:rFonts w:ascii="TimesET" w:hAnsi="TimesET" w:cs="TimesET"/>
          <w:sz w:val="24"/>
          <w:szCs w:val="24"/>
        </w:rPr>
        <w:t>принимательской и инвестиционной активности.</w:t>
      </w:r>
      <w:r w:rsidRPr="00D90975">
        <w:rPr>
          <w:rFonts w:ascii="TimesET" w:eastAsia="Calibri" w:hAnsi="TimesET" w:cs="Arial"/>
          <w:sz w:val="24"/>
          <w:szCs w:val="24"/>
        </w:rPr>
        <w:t xml:space="preserve"> </w:t>
      </w:r>
    </w:p>
    <w:p w:rsidR="00D90975" w:rsidRPr="00D90975" w:rsidRDefault="00D90975" w:rsidP="00D90975">
      <w:pPr>
        <w:spacing w:after="0" w:line="240" w:lineRule="auto"/>
        <w:ind w:firstLine="709"/>
        <w:jc w:val="both"/>
        <w:rPr>
          <w:rFonts w:ascii="TimesET" w:hAnsi="TimesET"/>
          <w:sz w:val="24"/>
          <w:szCs w:val="24"/>
        </w:rPr>
      </w:pPr>
      <w:r w:rsidRPr="00D90975">
        <w:rPr>
          <w:rFonts w:ascii="TimesET" w:hAnsi="TimesET"/>
          <w:sz w:val="24"/>
          <w:szCs w:val="24"/>
        </w:rPr>
        <w:t>Содержанием налоговой политики в среднесрочной перспективе являе</w:t>
      </w:r>
      <w:r w:rsidRPr="00D90975">
        <w:rPr>
          <w:rFonts w:ascii="TimesET" w:hAnsi="TimesET"/>
          <w:sz w:val="24"/>
          <w:szCs w:val="24"/>
        </w:rPr>
        <w:t>т</w:t>
      </w:r>
      <w:r w:rsidRPr="00D90975">
        <w:rPr>
          <w:rFonts w:ascii="TimesET" w:hAnsi="TimesET"/>
          <w:sz w:val="24"/>
          <w:szCs w:val="24"/>
        </w:rPr>
        <w:t xml:space="preserve">ся </w:t>
      </w:r>
      <w:proofErr w:type="gramStart"/>
      <w:r w:rsidRPr="00D90975">
        <w:rPr>
          <w:rFonts w:ascii="TimesET" w:eastAsia="Calibri" w:hAnsi="TimesET"/>
          <w:sz w:val="24"/>
          <w:szCs w:val="24"/>
        </w:rPr>
        <w:t>переход</w:t>
      </w:r>
      <w:proofErr w:type="gramEnd"/>
      <w:r w:rsidRPr="00D90975">
        <w:rPr>
          <w:rFonts w:ascii="TimesET" w:eastAsia="Calibri" w:hAnsi="TimesET"/>
          <w:sz w:val="24"/>
          <w:szCs w:val="24"/>
        </w:rPr>
        <w:t xml:space="preserve"> к налогообложению имущества организаций исходя из кадастровой стоимости</w:t>
      </w:r>
      <w:r w:rsidRPr="00D90975">
        <w:rPr>
          <w:rFonts w:ascii="TimesET" w:hAnsi="TimesET"/>
          <w:sz w:val="24"/>
          <w:szCs w:val="24"/>
        </w:rPr>
        <w:t xml:space="preserve"> в отношении </w:t>
      </w:r>
      <w:r w:rsidRPr="00D90975">
        <w:rPr>
          <w:rFonts w:ascii="TimesET" w:eastAsia="Calibri" w:hAnsi="TimesET"/>
          <w:sz w:val="24"/>
          <w:szCs w:val="24"/>
        </w:rPr>
        <w:t>отдельных объектов недвижимого имущества</w:t>
      </w:r>
      <w:r w:rsidRPr="00D90975">
        <w:rPr>
          <w:rFonts w:ascii="TimesET" w:hAnsi="TimesET"/>
          <w:sz w:val="24"/>
          <w:szCs w:val="24"/>
        </w:rPr>
        <w:t>, переход к новым принципам налогообложения недвижимого имущества физических лиц.</w:t>
      </w:r>
    </w:p>
    <w:p w:rsidR="00D90975" w:rsidRPr="00D90975" w:rsidRDefault="00D90975" w:rsidP="00D90975">
      <w:pPr>
        <w:spacing w:after="0" w:line="240" w:lineRule="auto"/>
        <w:ind w:firstLine="709"/>
        <w:jc w:val="both"/>
        <w:rPr>
          <w:rFonts w:ascii="TimesET" w:hAnsi="TimesET"/>
          <w:sz w:val="24"/>
          <w:szCs w:val="24"/>
        </w:rPr>
      </w:pPr>
      <w:proofErr w:type="gramStart"/>
      <w:r w:rsidRPr="00D90975">
        <w:rPr>
          <w:rFonts w:ascii="TimesET" w:hAnsi="TimesET"/>
          <w:sz w:val="24"/>
          <w:szCs w:val="24"/>
        </w:rPr>
        <w:t>При этом сохранится стимулирующая роль налоговой системы в разв</w:t>
      </w:r>
      <w:r w:rsidRPr="00D90975">
        <w:rPr>
          <w:rFonts w:ascii="TimesET" w:hAnsi="TimesET"/>
          <w:sz w:val="24"/>
          <w:szCs w:val="24"/>
        </w:rPr>
        <w:t>и</w:t>
      </w:r>
      <w:r w:rsidRPr="00D90975">
        <w:rPr>
          <w:rFonts w:ascii="TimesET" w:hAnsi="TimesET"/>
          <w:sz w:val="24"/>
          <w:szCs w:val="24"/>
        </w:rPr>
        <w:t xml:space="preserve">тии экономики, прежде всего, </w:t>
      </w:r>
      <w:r w:rsidRPr="00D90975">
        <w:rPr>
          <w:rFonts w:ascii="TimesET" w:eastAsia="Calibri" w:hAnsi="TimesET"/>
          <w:sz w:val="24"/>
          <w:szCs w:val="24"/>
        </w:rPr>
        <w:t>в производственной, социальной и научной сферах,</w:t>
      </w:r>
      <w:r w:rsidRPr="00D90975">
        <w:rPr>
          <w:rFonts w:ascii="TimesET" w:hAnsi="TimesET"/>
          <w:sz w:val="24"/>
          <w:szCs w:val="24"/>
        </w:rPr>
        <w:t xml:space="preserve"> создании инновационных производств и технологий.</w:t>
      </w:r>
      <w:proofErr w:type="gramEnd"/>
    </w:p>
    <w:p w:rsidR="00D90975" w:rsidRPr="00D90975" w:rsidRDefault="00D90975" w:rsidP="00D90975">
      <w:pPr>
        <w:adjustRightInd w:val="0"/>
        <w:spacing w:after="0" w:line="240" w:lineRule="auto"/>
        <w:ind w:firstLine="540"/>
        <w:jc w:val="both"/>
        <w:rPr>
          <w:rFonts w:ascii="TimesET" w:hAnsi="TimesET"/>
          <w:sz w:val="24"/>
          <w:szCs w:val="24"/>
        </w:rPr>
      </w:pPr>
      <w:r>
        <w:rPr>
          <w:rFonts w:ascii="TimesET" w:hAnsi="TimesET" w:cs="TimesET"/>
          <w:sz w:val="24"/>
          <w:szCs w:val="24"/>
        </w:rPr>
        <w:t xml:space="preserve">  </w:t>
      </w:r>
      <w:r w:rsidRPr="00D90975">
        <w:rPr>
          <w:rFonts w:ascii="TimesET" w:hAnsi="TimesET" w:cs="TimesET"/>
          <w:sz w:val="24"/>
          <w:szCs w:val="24"/>
        </w:rPr>
        <w:t>Основными источниками роста налоговых поступлений может стать как повышение налоговых ставок, изменение правил исчисления и уплаты отдел</w:t>
      </w:r>
      <w:r w:rsidRPr="00D90975">
        <w:rPr>
          <w:rFonts w:ascii="TimesET" w:hAnsi="TimesET" w:cs="TimesET"/>
          <w:sz w:val="24"/>
          <w:szCs w:val="24"/>
        </w:rPr>
        <w:t>ь</w:t>
      </w:r>
      <w:r w:rsidRPr="00D90975">
        <w:rPr>
          <w:rFonts w:ascii="TimesET" w:hAnsi="TimesET" w:cs="TimesET"/>
          <w:sz w:val="24"/>
          <w:szCs w:val="24"/>
        </w:rPr>
        <w:t>ных налогов, так и принятие мер в области налогового администрирования.</w:t>
      </w:r>
      <w:r w:rsidRPr="00D90975">
        <w:rPr>
          <w:rFonts w:ascii="TimesET" w:hAnsi="TimesET"/>
          <w:sz w:val="24"/>
          <w:szCs w:val="24"/>
        </w:rPr>
        <w:tab/>
      </w:r>
    </w:p>
    <w:p w:rsidR="00D90975" w:rsidRPr="00D90975" w:rsidRDefault="00D90975" w:rsidP="00D90975">
      <w:pPr>
        <w:tabs>
          <w:tab w:val="left" w:pos="709"/>
          <w:tab w:val="left" w:pos="851"/>
        </w:tabs>
        <w:adjustRightInd w:val="0"/>
        <w:spacing w:after="0" w:line="240" w:lineRule="auto"/>
        <w:ind w:firstLine="540"/>
        <w:jc w:val="both"/>
        <w:rPr>
          <w:rFonts w:ascii="TimesET" w:hAnsi="TimesET" w:cs="TimesET"/>
          <w:sz w:val="24"/>
          <w:szCs w:val="24"/>
        </w:rPr>
      </w:pPr>
      <w:r w:rsidRPr="00D90975">
        <w:rPr>
          <w:rFonts w:ascii="TimesET" w:hAnsi="TimesET"/>
          <w:sz w:val="24"/>
          <w:szCs w:val="24"/>
        </w:rPr>
        <w:t xml:space="preserve">  В части мер налогового стимулирования планируется внесение измен</w:t>
      </w:r>
      <w:r w:rsidRPr="00D90975">
        <w:rPr>
          <w:rFonts w:ascii="TimesET" w:hAnsi="TimesET"/>
          <w:sz w:val="24"/>
          <w:szCs w:val="24"/>
        </w:rPr>
        <w:t>е</w:t>
      </w:r>
      <w:r w:rsidRPr="00D90975">
        <w:rPr>
          <w:rFonts w:ascii="TimesET" w:hAnsi="TimesET"/>
          <w:sz w:val="24"/>
          <w:szCs w:val="24"/>
        </w:rPr>
        <w:t>ний в законодательство о налогах и сборах по следующим направлениям: по</w:t>
      </w:r>
      <w:r w:rsidRPr="00D90975">
        <w:rPr>
          <w:rFonts w:ascii="TimesET" w:hAnsi="TimesET"/>
          <w:sz w:val="24"/>
          <w:szCs w:val="24"/>
        </w:rPr>
        <w:t>д</w:t>
      </w:r>
      <w:r w:rsidRPr="00D90975">
        <w:rPr>
          <w:rFonts w:ascii="TimesET" w:hAnsi="TimesET"/>
          <w:sz w:val="24"/>
          <w:szCs w:val="24"/>
        </w:rPr>
        <w:t>держка инвестиционной деятельности и создания инновационных производств и технологий.</w:t>
      </w:r>
    </w:p>
    <w:p w:rsidR="00D90975" w:rsidRPr="00D90975" w:rsidRDefault="00D90975" w:rsidP="00D90975">
      <w:pPr>
        <w:tabs>
          <w:tab w:val="left" w:pos="709"/>
        </w:tabs>
        <w:adjustRightInd w:val="0"/>
        <w:spacing w:after="0" w:line="240" w:lineRule="auto"/>
        <w:ind w:firstLine="540"/>
        <w:jc w:val="both"/>
        <w:rPr>
          <w:rFonts w:ascii="TimesET" w:hAnsi="TimesET" w:cs="TimesET"/>
          <w:sz w:val="24"/>
          <w:szCs w:val="24"/>
        </w:rPr>
      </w:pPr>
      <w:r w:rsidRPr="00D90975">
        <w:rPr>
          <w:rFonts w:ascii="TimesET" w:hAnsi="TimesET"/>
          <w:sz w:val="24"/>
          <w:szCs w:val="24"/>
        </w:rPr>
        <w:t xml:space="preserve">  В части мер, предусматривающих повышение доходов бюджетной сист</w:t>
      </w:r>
      <w:r w:rsidRPr="00D90975">
        <w:rPr>
          <w:rFonts w:ascii="TimesET" w:hAnsi="TimesET"/>
          <w:sz w:val="24"/>
          <w:szCs w:val="24"/>
        </w:rPr>
        <w:t>е</w:t>
      </w:r>
      <w:r w:rsidRPr="00D90975">
        <w:rPr>
          <w:rFonts w:ascii="TimesET" w:hAnsi="TimesET"/>
          <w:sz w:val="24"/>
          <w:szCs w:val="24"/>
        </w:rPr>
        <w:t>мы Российской Федерации, планируется внесение изменений в законодател</w:t>
      </w:r>
      <w:r w:rsidRPr="00D90975">
        <w:rPr>
          <w:rFonts w:ascii="TimesET" w:hAnsi="TimesET"/>
          <w:sz w:val="24"/>
          <w:szCs w:val="24"/>
        </w:rPr>
        <w:t>ь</w:t>
      </w:r>
      <w:r w:rsidRPr="00D90975">
        <w:rPr>
          <w:rFonts w:ascii="TimesET" w:hAnsi="TimesET"/>
          <w:sz w:val="24"/>
          <w:szCs w:val="24"/>
        </w:rPr>
        <w:t>ство о налогах и сборах по следующим направлениям:</w:t>
      </w:r>
      <w:r w:rsidRPr="00D90975">
        <w:rPr>
          <w:rFonts w:ascii="TimesET" w:hAnsi="TimesET" w:cs="TimesET"/>
          <w:sz w:val="24"/>
          <w:szCs w:val="24"/>
        </w:rPr>
        <w:t xml:space="preserve"> совершенствование налогообложения недвижимого имущества организаций; совершенствование налогообложения недвижимого имущества физических лиц; совершенствов</w:t>
      </w:r>
      <w:r w:rsidRPr="00D90975">
        <w:rPr>
          <w:rFonts w:ascii="TimesET" w:hAnsi="TimesET" w:cs="TimesET"/>
          <w:sz w:val="24"/>
          <w:szCs w:val="24"/>
        </w:rPr>
        <w:t>а</w:t>
      </w:r>
      <w:r w:rsidRPr="00D90975">
        <w:rPr>
          <w:rFonts w:ascii="TimesET" w:hAnsi="TimesET" w:cs="TimesET"/>
          <w:sz w:val="24"/>
          <w:szCs w:val="24"/>
        </w:rPr>
        <w:t>ние акцизного налогообложения; совершенствование патентной системы нал</w:t>
      </w:r>
      <w:r w:rsidRPr="00D90975">
        <w:rPr>
          <w:rFonts w:ascii="TimesET" w:hAnsi="TimesET" w:cs="TimesET"/>
          <w:sz w:val="24"/>
          <w:szCs w:val="24"/>
        </w:rPr>
        <w:t>о</w:t>
      </w:r>
      <w:r w:rsidRPr="00D90975">
        <w:rPr>
          <w:rFonts w:ascii="TimesET" w:hAnsi="TimesET" w:cs="TimesET"/>
          <w:sz w:val="24"/>
          <w:szCs w:val="24"/>
        </w:rPr>
        <w:t>гообложения; индексация ставок по транспортному налогу; совершенствование налогового администрирования.</w:t>
      </w:r>
    </w:p>
    <w:p w:rsidR="00D90975" w:rsidRDefault="00D90975" w:rsidP="001E0778">
      <w:pPr>
        <w:adjustRightInd w:val="0"/>
        <w:spacing w:after="0" w:line="240" w:lineRule="auto"/>
        <w:ind w:firstLine="540"/>
        <w:jc w:val="both"/>
        <w:rPr>
          <w:rFonts w:ascii="TimesET" w:hAnsi="TimesET" w:cs="TimesET"/>
          <w:sz w:val="24"/>
          <w:szCs w:val="24"/>
        </w:rPr>
      </w:pPr>
      <w:r w:rsidRPr="00D90975">
        <w:rPr>
          <w:rFonts w:ascii="TimesET" w:hAnsi="TimesET"/>
          <w:sz w:val="24"/>
          <w:szCs w:val="24"/>
        </w:rPr>
        <w:t xml:space="preserve"> </w:t>
      </w:r>
      <w:proofErr w:type="gramStart"/>
      <w:r w:rsidRPr="00D90975">
        <w:rPr>
          <w:rFonts w:ascii="TimesET" w:hAnsi="TimesET"/>
          <w:sz w:val="24"/>
          <w:szCs w:val="24"/>
        </w:rPr>
        <w:t>В качестве наиболее значимого изменения Федеральным законом от</w:t>
      </w:r>
      <w:r w:rsidRPr="00D90975">
        <w:rPr>
          <w:rFonts w:ascii="TimesET" w:hAnsi="TimesET"/>
          <w:sz w:val="24"/>
          <w:szCs w:val="24"/>
        </w:rPr>
        <w:br/>
        <w:t xml:space="preserve">2 ноября 2013 г. № 307-ФЗ «О внесении изменений в статью 12 части первой и главу 30 части второй Налогового кодекса Российской Федерации» </w:t>
      </w:r>
      <w:r w:rsidRPr="00D90975">
        <w:rPr>
          <w:rFonts w:ascii="TimesET" w:hAnsi="TimesET" w:cs="TimesET"/>
          <w:sz w:val="24"/>
          <w:szCs w:val="24"/>
        </w:rPr>
        <w:t xml:space="preserve">законами субъектов Российской Федерации </w:t>
      </w:r>
      <w:r w:rsidRPr="00D90975">
        <w:rPr>
          <w:rFonts w:ascii="TimesET" w:hAnsi="TimesET"/>
          <w:sz w:val="24"/>
          <w:szCs w:val="24"/>
        </w:rPr>
        <w:t>с</w:t>
      </w:r>
      <w:r w:rsidRPr="00D90975">
        <w:rPr>
          <w:rFonts w:ascii="TimesET" w:hAnsi="TimesET" w:cs="TimesET"/>
          <w:sz w:val="24"/>
          <w:szCs w:val="24"/>
        </w:rPr>
        <w:t xml:space="preserve"> 1 января 2014 года могут устанавливаться особенности определения налоговой базы отдельных объектов недвижимого имущества</w:t>
      </w:r>
      <w:r w:rsidR="001E0778">
        <w:rPr>
          <w:rFonts w:ascii="TimesET" w:hAnsi="TimesET" w:cs="TimesET"/>
          <w:sz w:val="24"/>
          <w:szCs w:val="24"/>
        </w:rPr>
        <w:t xml:space="preserve"> –</w:t>
      </w:r>
      <w:r w:rsidRPr="00D90975">
        <w:rPr>
          <w:rFonts w:ascii="TimesET" w:hAnsi="TimesET" w:cs="TimesET"/>
          <w:sz w:val="24"/>
          <w:szCs w:val="24"/>
        </w:rPr>
        <w:t xml:space="preserve"> как их кадастровая стоимость</w:t>
      </w:r>
      <w:r w:rsidR="001E0778">
        <w:rPr>
          <w:rFonts w:ascii="TimesET" w:hAnsi="TimesET" w:cs="TimesET"/>
          <w:sz w:val="24"/>
          <w:szCs w:val="24"/>
        </w:rPr>
        <w:t>.</w:t>
      </w:r>
      <w:r w:rsidRPr="00D90975">
        <w:rPr>
          <w:rFonts w:ascii="TimesET" w:hAnsi="TimesET" w:cs="TimesET"/>
          <w:sz w:val="24"/>
          <w:szCs w:val="24"/>
        </w:rPr>
        <w:t xml:space="preserve"> </w:t>
      </w:r>
      <w:proofErr w:type="gramEnd"/>
    </w:p>
    <w:p w:rsidR="001E0778" w:rsidRPr="00D90975" w:rsidRDefault="007730B6" w:rsidP="001E0778">
      <w:pPr>
        <w:tabs>
          <w:tab w:val="left" w:pos="709"/>
          <w:tab w:val="left" w:pos="851"/>
        </w:tabs>
        <w:adjustRightInd w:val="0"/>
        <w:spacing w:after="0" w:line="240" w:lineRule="auto"/>
        <w:ind w:firstLine="540"/>
        <w:jc w:val="both"/>
        <w:rPr>
          <w:rFonts w:ascii="TimesET" w:hAnsi="TimesET" w:cs="TimesET"/>
          <w:sz w:val="24"/>
          <w:szCs w:val="24"/>
        </w:rPr>
      </w:pPr>
      <w:r>
        <w:rPr>
          <w:rFonts w:ascii="TimesET" w:hAnsi="TimesET" w:cs="TimesET"/>
          <w:sz w:val="24"/>
          <w:szCs w:val="24"/>
        </w:rPr>
        <w:t xml:space="preserve"> </w:t>
      </w:r>
      <w:r w:rsidR="001E0778" w:rsidRPr="00D90975">
        <w:rPr>
          <w:rFonts w:ascii="TimesET" w:hAnsi="TimesET" w:cs="TimesET"/>
          <w:sz w:val="24"/>
          <w:szCs w:val="24"/>
        </w:rPr>
        <w:t xml:space="preserve">К </w:t>
      </w:r>
      <w:r w:rsidR="001E0778">
        <w:rPr>
          <w:rFonts w:ascii="TimesET" w:hAnsi="TimesET" w:cs="TimesET"/>
          <w:sz w:val="24"/>
          <w:szCs w:val="24"/>
        </w:rPr>
        <w:t xml:space="preserve">таким </w:t>
      </w:r>
      <w:r w:rsidR="001E0778" w:rsidRPr="00D90975">
        <w:rPr>
          <w:rFonts w:ascii="TimesET" w:hAnsi="TimesET" w:cs="TimesET"/>
          <w:sz w:val="24"/>
          <w:szCs w:val="24"/>
        </w:rPr>
        <w:t>объектам налогообложения отнесены административно-деловые центры и торговые центры (комплексы) и помещения в них; нежилые пом</w:t>
      </w:r>
      <w:r w:rsidR="001E0778" w:rsidRPr="00D90975">
        <w:rPr>
          <w:rFonts w:ascii="TimesET" w:hAnsi="TimesET" w:cs="TimesET"/>
          <w:sz w:val="24"/>
          <w:szCs w:val="24"/>
        </w:rPr>
        <w:t>е</w:t>
      </w:r>
      <w:r w:rsidR="001E0778" w:rsidRPr="00D90975">
        <w:rPr>
          <w:rFonts w:ascii="TimesET" w:hAnsi="TimesET" w:cs="TimesET"/>
          <w:sz w:val="24"/>
          <w:szCs w:val="24"/>
        </w:rPr>
        <w:t>щения, назначение которых предусматривает размещение офисов, торговых объектов, объектов общественного питания и бытового обслуживания либо к</w:t>
      </w:r>
      <w:r w:rsidR="001E0778" w:rsidRPr="00D90975">
        <w:rPr>
          <w:rFonts w:ascii="TimesET" w:hAnsi="TimesET" w:cs="TimesET"/>
          <w:sz w:val="24"/>
          <w:szCs w:val="24"/>
        </w:rPr>
        <w:t>о</w:t>
      </w:r>
      <w:r w:rsidR="001E0778" w:rsidRPr="00D90975">
        <w:rPr>
          <w:rFonts w:ascii="TimesET" w:hAnsi="TimesET" w:cs="TimesET"/>
          <w:sz w:val="24"/>
          <w:szCs w:val="24"/>
        </w:rPr>
        <w:t xml:space="preserve">торые фактически используются для указанных целей. </w:t>
      </w:r>
    </w:p>
    <w:p w:rsidR="00D90975" w:rsidRPr="00D90975" w:rsidRDefault="00D90975" w:rsidP="00FD2FF4">
      <w:pPr>
        <w:adjustRightInd w:val="0"/>
        <w:spacing w:after="0" w:line="240" w:lineRule="auto"/>
        <w:ind w:firstLine="709"/>
        <w:jc w:val="both"/>
        <w:rPr>
          <w:rFonts w:ascii="TimesET" w:hAnsi="TimesET" w:cs="TimesET"/>
          <w:sz w:val="24"/>
          <w:szCs w:val="24"/>
        </w:rPr>
      </w:pPr>
      <w:r w:rsidRPr="00D90975">
        <w:rPr>
          <w:rFonts w:ascii="TimesET" w:hAnsi="TimesET" w:cs="TimesET"/>
          <w:sz w:val="24"/>
          <w:szCs w:val="24"/>
        </w:rPr>
        <w:t>При этом закон субъекта Российской Федерации, устанавливающий особенности определения налоговой базы исходя из кадастровой стоимости объектов недвижимого имущества, может быть принят только после утвержд</w:t>
      </w:r>
      <w:r w:rsidRPr="00D90975">
        <w:rPr>
          <w:rFonts w:ascii="TimesET" w:hAnsi="TimesET" w:cs="TimesET"/>
          <w:sz w:val="24"/>
          <w:szCs w:val="24"/>
        </w:rPr>
        <w:t>е</w:t>
      </w:r>
      <w:r w:rsidRPr="00D90975">
        <w:rPr>
          <w:rFonts w:ascii="TimesET" w:hAnsi="TimesET" w:cs="TimesET"/>
          <w:sz w:val="24"/>
          <w:szCs w:val="24"/>
        </w:rPr>
        <w:t xml:space="preserve">ния субъектом Российской Федерации в установленном порядке </w:t>
      </w:r>
      <w:proofErr w:type="gramStart"/>
      <w:r w:rsidRPr="00D90975">
        <w:rPr>
          <w:rFonts w:ascii="TimesET" w:hAnsi="TimesET" w:cs="TimesET"/>
          <w:sz w:val="24"/>
          <w:szCs w:val="24"/>
        </w:rPr>
        <w:t>результатов определения кадастровой стоимости объектов недвижимого имущества</w:t>
      </w:r>
      <w:proofErr w:type="gramEnd"/>
      <w:r w:rsidRPr="00D90975">
        <w:rPr>
          <w:rFonts w:ascii="TimesET" w:hAnsi="TimesET" w:cs="TimesET"/>
          <w:sz w:val="24"/>
          <w:szCs w:val="24"/>
        </w:rPr>
        <w:t>.</w:t>
      </w:r>
      <w:r w:rsidR="001E0778">
        <w:rPr>
          <w:rFonts w:ascii="TimesET" w:hAnsi="TimesET" w:cs="TimesET"/>
          <w:sz w:val="24"/>
          <w:szCs w:val="24"/>
        </w:rPr>
        <w:t xml:space="preserve"> </w:t>
      </w:r>
      <w:r w:rsidRPr="00D90975">
        <w:rPr>
          <w:rFonts w:ascii="TimesET" w:hAnsi="TimesET" w:cs="TimesET"/>
          <w:sz w:val="24"/>
          <w:szCs w:val="24"/>
        </w:rPr>
        <w:t>Р</w:t>
      </w:r>
      <w:r w:rsidRPr="00D90975">
        <w:rPr>
          <w:rFonts w:ascii="TimesET" w:hAnsi="TimesET" w:cs="TimesET"/>
          <w:sz w:val="24"/>
          <w:szCs w:val="24"/>
        </w:rPr>
        <w:t>е</w:t>
      </w:r>
      <w:r w:rsidRPr="00D90975">
        <w:rPr>
          <w:rFonts w:ascii="TimesET" w:hAnsi="TimesET" w:cs="TimesET"/>
          <w:sz w:val="24"/>
          <w:szCs w:val="24"/>
        </w:rPr>
        <w:t>зультаты определения кадастровой стоимости объектов недвижимости, расп</w:t>
      </w:r>
      <w:r w:rsidRPr="00D90975">
        <w:rPr>
          <w:rFonts w:ascii="TimesET" w:hAnsi="TimesET" w:cs="TimesET"/>
          <w:sz w:val="24"/>
          <w:szCs w:val="24"/>
        </w:rPr>
        <w:t>о</w:t>
      </w:r>
      <w:r w:rsidRPr="00D90975">
        <w:rPr>
          <w:rFonts w:ascii="TimesET" w:hAnsi="TimesET" w:cs="TimesET"/>
          <w:sz w:val="24"/>
          <w:szCs w:val="24"/>
        </w:rPr>
        <w:t xml:space="preserve">ложенных на территории Чувашской Республики, утверждены постановлением Кабинета Министров Чувашской Республики от 26 декабря 2012 года № 586. </w:t>
      </w:r>
    </w:p>
    <w:p w:rsidR="00D90975" w:rsidRDefault="00D90975" w:rsidP="00FD2FF4">
      <w:pPr>
        <w:adjustRightInd w:val="0"/>
        <w:spacing w:after="0" w:line="240" w:lineRule="auto"/>
        <w:ind w:firstLine="709"/>
        <w:jc w:val="both"/>
        <w:rPr>
          <w:rFonts w:ascii="TimesET" w:hAnsi="TimesET" w:cs="TimesET"/>
          <w:sz w:val="24"/>
          <w:szCs w:val="24"/>
        </w:rPr>
      </w:pPr>
      <w:proofErr w:type="gramStart"/>
      <w:r w:rsidRPr="00D90975">
        <w:rPr>
          <w:rFonts w:ascii="TimesET" w:hAnsi="TimesET" w:cs="TimesET"/>
          <w:sz w:val="24"/>
          <w:szCs w:val="24"/>
        </w:rPr>
        <w:t>Уполномоченный орган исполнительной власти субъектов Российской Федерации не позднее 1 числа очередного налогового периода по налогу на имущество организаций определяет на этот налоговый период Перечень ук</w:t>
      </w:r>
      <w:r w:rsidRPr="00D90975">
        <w:rPr>
          <w:rFonts w:ascii="TimesET" w:hAnsi="TimesET" w:cs="TimesET"/>
          <w:sz w:val="24"/>
          <w:szCs w:val="24"/>
        </w:rPr>
        <w:t>а</w:t>
      </w:r>
      <w:r w:rsidRPr="00D90975">
        <w:rPr>
          <w:rFonts w:ascii="TimesET" w:hAnsi="TimesET" w:cs="TimesET"/>
          <w:sz w:val="24"/>
          <w:szCs w:val="24"/>
        </w:rPr>
        <w:t>занных объектов недвижимого имущества и направляет его в налоговые орг</w:t>
      </w:r>
      <w:r w:rsidRPr="00D90975">
        <w:rPr>
          <w:rFonts w:ascii="TimesET" w:hAnsi="TimesET" w:cs="TimesET"/>
          <w:sz w:val="24"/>
          <w:szCs w:val="24"/>
        </w:rPr>
        <w:t>а</w:t>
      </w:r>
      <w:r w:rsidRPr="00D90975">
        <w:rPr>
          <w:rFonts w:ascii="TimesET" w:hAnsi="TimesET" w:cs="TimesET"/>
          <w:sz w:val="24"/>
          <w:szCs w:val="24"/>
        </w:rPr>
        <w:t>ны</w:t>
      </w:r>
      <w:r w:rsidR="00E75124">
        <w:rPr>
          <w:rFonts w:ascii="TimesET" w:hAnsi="TimesET" w:cs="TimesET"/>
          <w:sz w:val="24"/>
          <w:szCs w:val="24"/>
        </w:rPr>
        <w:t xml:space="preserve"> (постановлением Кабинета Министров Чувашской Республики </w:t>
      </w:r>
      <w:r w:rsidR="006B4482">
        <w:rPr>
          <w:rFonts w:ascii="TimesET" w:hAnsi="TimesET" w:cs="TimesET"/>
          <w:sz w:val="24"/>
          <w:szCs w:val="24"/>
        </w:rPr>
        <w:t>от 27 авг</w:t>
      </w:r>
      <w:r w:rsidR="006B4482">
        <w:rPr>
          <w:rFonts w:ascii="TimesET" w:hAnsi="TimesET" w:cs="TimesET"/>
          <w:sz w:val="24"/>
          <w:szCs w:val="24"/>
        </w:rPr>
        <w:t>у</w:t>
      </w:r>
      <w:r w:rsidR="006B4482">
        <w:rPr>
          <w:rFonts w:ascii="TimesET" w:hAnsi="TimesET" w:cs="TimesET"/>
          <w:sz w:val="24"/>
          <w:szCs w:val="24"/>
        </w:rPr>
        <w:lastRenderedPageBreak/>
        <w:t>ста 2014 г. № 284 уполномоченным органом в Чувашской Республике опред</w:t>
      </w:r>
      <w:r w:rsidR="006B4482">
        <w:rPr>
          <w:rFonts w:ascii="TimesET" w:hAnsi="TimesET" w:cs="TimesET"/>
          <w:sz w:val="24"/>
          <w:szCs w:val="24"/>
        </w:rPr>
        <w:t>е</w:t>
      </w:r>
      <w:r w:rsidR="006B4482">
        <w:rPr>
          <w:rFonts w:ascii="TimesET" w:hAnsi="TimesET" w:cs="TimesET"/>
          <w:sz w:val="24"/>
          <w:szCs w:val="24"/>
        </w:rPr>
        <w:t>лено Министерство имущественных и земельных отношений Чувашской Ре</w:t>
      </w:r>
      <w:r w:rsidR="006B4482">
        <w:rPr>
          <w:rFonts w:ascii="TimesET" w:hAnsi="TimesET" w:cs="TimesET"/>
          <w:sz w:val="24"/>
          <w:szCs w:val="24"/>
        </w:rPr>
        <w:t>с</w:t>
      </w:r>
      <w:r w:rsidR="006B4482">
        <w:rPr>
          <w:rFonts w:ascii="TimesET" w:hAnsi="TimesET" w:cs="TimesET"/>
          <w:sz w:val="24"/>
          <w:szCs w:val="24"/>
        </w:rPr>
        <w:t xml:space="preserve">публики). </w:t>
      </w:r>
      <w:proofErr w:type="gramEnd"/>
    </w:p>
    <w:p w:rsidR="00D90975" w:rsidRPr="00D90975" w:rsidRDefault="006B4482" w:rsidP="00FD2FF4">
      <w:pPr>
        <w:spacing w:after="0" w:line="240" w:lineRule="auto"/>
        <w:ind w:firstLine="709"/>
        <w:jc w:val="both"/>
        <w:rPr>
          <w:rFonts w:ascii="TimesET" w:hAnsi="TimesET" w:cs="TimesET"/>
          <w:sz w:val="24"/>
          <w:szCs w:val="24"/>
        </w:rPr>
      </w:pPr>
      <w:r>
        <w:rPr>
          <w:rFonts w:ascii="TimesET" w:hAnsi="TimesET"/>
          <w:sz w:val="24"/>
          <w:szCs w:val="24"/>
        </w:rPr>
        <w:t>В</w:t>
      </w:r>
      <w:r w:rsidR="00D90975" w:rsidRPr="00D90975">
        <w:rPr>
          <w:rFonts w:ascii="TimesET" w:hAnsi="TimesET"/>
          <w:sz w:val="24"/>
          <w:szCs w:val="24"/>
        </w:rPr>
        <w:t xml:space="preserve"> рамках совершенствования налогообложения недвижимого имущества физических лиц </w:t>
      </w:r>
      <w:r w:rsidR="00D90975" w:rsidRPr="00D90975">
        <w:rPr>
          <w:rFonts w:ascii="TimesET" w:hAnsi="TimesET" w:cs="TimesET"/>
          <w:sz w:val="24"/>
          <w:szCs w:val="24"/>
        </w:rPr>
        <w:t xml:space="preserve">планируется дополнить </w:t>
      </w:r>
      <w:r w:rsidRPr="00D90975">
        <w:rPr>
          <w:rFonts w:ascii="TimesET" w:hAnsi="TimesET" w:cs="TimesET"/>
          <w:sz w:val="24"/>
          <w:szCs w:val="24"/>
        </w:rPr>
        <w:t>Налоговый кодекс Российской Фед</w:t>
      </w:r>
      <w:r w:rsidRPr="00D90975">
        <w:rPr>
          <w:rFonts w:ascii="TimesET" w:hAnsi="TimesET" w:cs="TimesET"/>
          <w:sz w:val="24"/>
          <w:szCs w:val="24"/>
        </w:rPr>
        <w:t>е</w:t>
      </w:r>
      <w:r w:rsidRPr="00D90975">
        <w:rPr>
          <w:rFonts w:ascii="TimesET" w:hAnsi="TimesET" w:cs="TimesET"/>
          <w:sz w:val="24"/>
          <w:szCs w:val="24"/>
        </w:rPr>
        <w:t xml:space="preserve">рации </w:t>
      </w:r>
      <w:r w:rsidR="00D90975" w:rsidRPr="00D90975">
        <w:rPr>
          <w:rFonts w:ascii="TimesET" w:hAnsi="TimesET" w:cs="TimesET"/>
          <w:sz w:val="24"/>
          <w:szCs w:val="24"/>
        </w:rPr>
        <w:t>новой главой «</w:t>
      </w:r>
      <w:r w:rsidR="00D90975" w:rsidRPr="006B4482">
        <w:rPr>
          <w:rFonts w:ascii="TimesET" w:hAnsi="TimesET" w:cs="TimesET"/>
          <w:sz w:val="24"/>
          <w:szCs w:val="24"/>
        </w:rPr>
        <w:t>Налог на имущество</w:t>
      </w:r>
      <w:r w:rsidR="00D90975" w:rsidRPr="00D90975">
        <w:rPr>
          <w:rFonts w:ascii="TimesET" w:hAnsi="TimesET" w:cs="TimesET"/>
          <w:sz w:val="24"/>
          <w:szCs w:val="24"/>
        </w:rPr>
        <w:t xml:space="preserve"> физических лиц». При этом налог</w:t>
      </w:r>
      <w:r w:rsidR="00D90975" w:rsidRPr="00D90975">
        <w:rPr>
          <w:rFonts w:ascii="TimesET" w:hAnsi="TimesET" w:cs="TimesET"/>
          <w:sz w:val="24"/>
          <w:szCs w:val="24"/>
        </w:rPr>
        <w:t>о</w:t>
      </w:r>
      <w:r w:rsidR="00D90975" w:rsidRPr="00D90975">
        <w:rPr>
          <w:rFonts w:ascii="TimesET" w:hAnsi="TimesET" w:cs="TimesET"/>
          <w:sz w:val="24"/>
          <w:szCs w:val="24"/>
        </w:rPr>
        <w:t xml:space="preserve">вой базой по этому местному налогу будет признаваться кадастровая стоимость объектов недвижимого имущества. </w:t>
      </w:r>
    </w:p>
    <w:p w:rsidR="00D90975" w:rsidRPr="00D90975" w:rsidRDefault="00D90975" w:rsidP="00FD2FF4">
      <w:pPr>
        <w:adjustRightInd w:val="0"/>
        <w:spacing w:after="0" w:line="240" w:lineRule="auto"/>
        <w:ind w:firstLine="709"/>
        <w:jc w:val="both"/>
        <w:rPr>
          <w:rFonts w:ascii="TimesET" w:hAnsi="TimesET" w:cs="TimesET"/>
          <w:sz w:val="24"/>
          <w:szCs w:val="24"/>
        </w:rPr>
      </w:pPr>
      <w:r w:rsidRPr="00D90975">
        <w:rPr>
          <w:rFonts w:ascii="TimesET" w:hAnsi="TimesET" w:cs="TimesET"/>
          <w:sz w:val="24"/>
          <w:szCs w:val="24"/>
        </w:rPr>
        <w:t>Предполагается, что налог на недвижимое имущество получат возмо</w:t>
      </w:r>
      <w:r w:rsidRPr="00D90975">
        <w:rPr>
          <w:rFonts w:ascii="TimesET" w:hAnsi="TimesET" w:cs="TimesET"/>
          <w:sz w:val="24"/>
          <w:szCs w:val="24"/>
        </w:rPr>
        <w:t>ж</w:t>
      </w:r>
      <w:r w:rsidRPr="00D90975">
        <w:rPr>
          <w:rFonts w:ascii="TimesET" w:hAnsi="TimesET" w:cs="TimesET"/>
          <w:sz w:val="24"/>
          <w:szCs w:val="24"/>
        </w:rPr>
        <w:t>ность вводить органы местного самоуправления в тех субъектах Российской Федерации, где законом субъекта Российской Федерации будет отменен де</w:t>
      </w:r>
      <w:r w:rsidRPr="00D90975">
        <w:rPr>
          <w:rFonts w:ascii="TimesET" w:hAnsi="TimesET" w:cs="TimesET"/>
          <w:sz w:val="24"/>
          <w:szCs w:val="24"/>
        </w:rPr>
        <w:t>й</w:t>
      </w:r>
      <w:r w:rsidRPr="00D90975">
        <w:rPr>
          <w:rFonts w:ascii="TimesET" w:hAnsi="TimesET" w:cs="TimesET"/>
          <w:sz w:val="24"/>
          <w:szCs w:val="24"/>
        </w:rPr>
        <w:t>ствующий налог на имущество физических лиц (для чего органам госуда</w:t>
      </w:r>
      <w:r w:rsidRPr="00D90975">
        <w:rPr>
          <w:rFonts w:ascii="TimesET" w:hAnsi="TimesET" w:cs="TimesET"/>
          <w:sz w:val="24"/>
          <w:szCs w:val="24"/>
        </w:rPr>
        <w:t>р</w:t>
      </w:r>
      <w:r w:rsidRPr="00D90975">
        <w:rPr>
          <w:rFonts w:ascii="TimesET" w:hAnsi="TimesET" w:cs="TimesET"/>
          <w:sz w:val="24"/>
          <w:szCs w:val="24"/>
        </w:rPr>
        <w:t>ственной власти субъектов Российской Федерации будут предоставлены соо</w:t>
      </w:r>
      <w:r w:rsidRPr="00D90975">
        <w:rPr>
          <w:rFonts w:ascii="TimesET" w:hAnsi="TimesET" w:cs="TimesET"/>
          <w:sz w:val="24"/>
          <w:szCs w:val="24"/>
        </w:rPr>
        <w:t>т</w:t>
      </w:r>
      <w:r w:rsidRPr="00D90975">
        <w:rPr>
          <w:rFonts w:ascii="TimesET" w:hAnsi="TimesET" w:cs="TimesET"/>
          <w:sz w:val="24"/>
          <w:szCs w:val="24"/>
        </w:rPr>
        <w:t>ветствующие полномочия). При этом органы государственной власти субъе</w:t>
      </w:r>
      <w:r w:rsidRPr="00D90975">
        <w:rPr>
          <w:rFonts w:ascii="TimesET" w:hAnsi="TimesET" w:cs="TimesET"/>
          <w:sz w:val="24"/>
          <w:szCs w:val="24"/>
        </w:rPr>
        <w:t>к</w:t>
      </w:r>
      <w:r w:rsidRPr="00D90975">
        <w:rPr>
          <w:rFonts w:ascii="TimesET" w:hAnsi="TimesET" w:cs="TimesET"/>
          <w:sz w:val="24"/>
          <w:szCs w:val="24"/>
        </w:rPr>
        <w:t xml:space="preserve">тов Российской Федерации получат возможность отмены налога на имущество физических лиц на своей территории в период с 2015 по 2019 </w:t>
      </w:r>
      <w:r w:rsidRPr="006B4482">
        <w:rPr>
          <w:rFonts w:ascii="TimesET" w:hAnsi="TimesET" w:cs="TimesET"/>
          <w:sz w:val="24"/>
          <w:szCs w:val="24"/>
        </w:rPr>
        <w:t>годы. Такое</w:t>
      </w:r>
      <w:r w:rsidRPr="00D90975">
        <w:rPr>
          <w:rFonts w:ascii="TimesET" w:hAnsi="TimesET" w:cs="TimesET"/>
          <w:sz w:val="24"/>
          <w:szCs w:val="24"/>
        </w:rPr>
        <w:t xml:space="preserve"> р</w:t>
      </w:r>
      <w:r w:rsidRPr="00D90975">
        <w:rPr>
          <w:rFonts w:ascii="TimesET" w:hAnsi="TimesET" w:cs="TimesET"/>
          <w:sz w:val="24"/>
          <w:szCs w:val="24"/>
        </w:rPr>
        <w:t>е</w:t>
      </w:r>
      <w:r w:rsidRPr="00D90975">
        <w:rPr>
          <w:rFonts w:ascii="TimesET" w:hAnsi="TimesET" w:cs="TimesET"/>
          <w:sz w:val="24"/>
          <w:szCs w:val="24"/>
        </w:rPr>
        <w:t>шение может быть принято только после утверждения субъектом Российской Федерации результатов государственной кадастровой оценки объектов кап</w:t>
      </w:r>
      <w:r w:rsidRPr="00D90975">
        <w:rPr>
          <w:rFonts w:ascii="TimesET" w:hAnsi="TimesET" w:cs="TimesET"/>
          <w:sz w:val="24"/>
          <w:szCs w:val="24"/>
        </w:rPr>
        <w:t>и</w:t>
      </w:r>
      <w:r w:rsidRPr="00D90975">
        <w:rPr>
          <w:rFonts w:ascii="TimesET" w:hAnsi="TimesET" w:cs="TimesET"/>
          <w:sz w:val="24"/>
          <w:szCs w:val="24"/>
        </w:rPr>
        <w:t xml:space="preserve">тального строительства. </w:t>
      </w:r>
      <w:proofErr w:type="gramStart"/>
      <w:r w:rsidRPr="00D90975">
        <w:rPr>
          <w:rFonts w:ascii="TimesET" w:hAnsi="TimesET" w:cs="TimesET"/>
          <w:sz w:val="24"/>
          <w:szCs w:val="24"/>
        </w:rPr>
        <w:t>Начиная с 1 января 2020 года указанный налог пре</w:t>
      </w:r>
      <w:r w:rsidRPr="00D90975">
        <w:rPr>
          <w:rFonts w:ascii="TimesET" w:hAnsi="TimesET" w:cs="TimesET"/>
          <w:sz w:val="24"/>
          <w:szCs w:val="24"/>
        </w:rPr>
        <w:t>д</w:t>
      </w:r>
      <w:r w:rsidRPr="00D90975">
        <w:rPr>
          <w:rFonts w:ascii="TimesET" w:hAnsi="TimesET" w:cs="TimesET"/>
          <w:sz w:val="24"/>
          <w:szCs w:val="24"/>
        </w:rPr>
        <w:t>полагается отменить на</w:t>
      </w:r>
      <w:proofErr w:type="gramEnd"/>
      <w:r w:rsidRPr="00D90975">
        <w:rPr>
          <w:rFonts w:ascii="TimesET" w:hAnsi="TimesET" w:cs="TimesET"/>
          <w:sz w:val="24"/>
          <w:szCs w:val="24"/>
        </w:rPr>
        <w:t xml:space="preserve"> всей территории Российской Федерации вне завис</w:t>
      </w:r>
      <w:r w:rsidRPr="00D90975">
        <w:rPr>
          <w:rFonts w:ascii="TimesET" w:hAnsi="TimesET" w:cs="TimesET"/>
          <w:sz w:val="24"/>
          <w:szCs w:val="24"/>
        </w:rPr>
        <w:t>и</w:t>
      </w:r>
      <w:r w:rsidRPr="00D90975">
        <w:rPr>
          <w:rFonts w:ascii="TimesET" w:hAnsi="TimesET" w:cs="TimesET"/>
          <w:sz w:val="24"/>
          <w:szCs w:val="24"/>
        </w:rPr>
        <w:t>мости от решения органа государственной власти конкретного субъекта Ро</w:t>
      </w:r>
      <w:r w:rsidRPr="00D90975">
        <w:rPr>
          <w:rFonts w:ascii="TimesET" w:hAnsi="TimesET" w:cs="TimesET"/>
          <w:sz w:val="24"/>
          <w:szCs w:val="24"/>
        </w:rPr>
        <w:t>с</w:t>
      </w:r>
      <w:r w:rsidRPr="00D90975">
        <w:rPr>
          <w:rFonts w:ascii="TimesET" w:hAnsi="TimesET" w:cs="TimesET"/>
          <w:sz w:val="24"/>
          <w:szCs w:val="24"/>
        </w:rPr>
        <w:t xml:space="preserve">сийской Федерации. </w:t>
      </w:r>
    </w:p>
    <w:p w:rsidR="00D90975" w:rsidRPr="00D90975" w:rsidRDefault="00D90975" w:rsidP="00FD2FF4">
      <w:pPr>
        <w:spacing w:after="0" w:line="240" w:lineRule="auto"/>
        <w:ind w:firstLine="709"/>
        <w:jc w:val="both"/>
        <w:rPr>
          <w:rFonts w:ascii="TimesET" w:hAnsi="TimesET" w:cs="TimesET"/>
          <w:sz w:val="24"/>
          <w:szCs w:val="24"/>
        </w:rPr>
      </w:pPr>
      <w:r w:rsidRPr="00D90975">
        <w:rPr>
          <w:rFonts w:ascii="TimesET" w:hAnsi="TimesET"/>
          <w:sz w:val="24"/>
          <w:szCs w:val="24"/>
        </w:rPr>
        <w:t>В рамках поддержки инвестиций и развития человеческого капитала</w:t>
      </w:r>
      <w:r w:rsidRPr="00D90975">
        <w:rPr>
          <w:rFonts w:ascii="TimesET" w:hAnsi="TimesET" w:cs="TimesET"/>
          <w:sz w:val="24"/>
          <w:szCs w:val="24"/>
        </w:rPr>
        <w:t xml:space="preserve"> 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w:t>
      </w:r>
    </w:p>
    <w:p w:rsidR="00D90975" w:rsidRDefault="00D90975" w:rsidP="00FD2FF4">
      <w:pPr>
        <w:adjustRightInd w:val="0"/>
        <w:spacing w:after="0" w:line="240" w:lineRule="auto"/>
        <w:ind w:firstLine="709"/>
        <w:jc w:val="both"/>
        <w:rPr>
          <w:rFonts w:ascii="TimesET" w:hAnsi="TimesET" w:cs="TimesET"/>
          <w:sz w:val="24"/>
          <w:szCs w:val="24"/>
        </w:rPr>
      </w:pPr>
      <w:r w:rsidRPr="00D90975">
        <w:rPr>
          <w:rFonts w:ascii="TimesET" w:hAnsi="TimesET" w:cs="TimesET"/>
          <w:sz w:val="24"/>
          <w:szCs w:val="24"/>
        </w:rPr>
        <w:t xml:space="preserve">В </w:t>
      </w:r>
      <w:proofErr w:type="gramStart"/>
      <w:r w:rsidRPr="00D90975">
        <w:rPr>
          <w:rFonts w:ascii="TimesET" w:hAnsi="TimesET" w:cs="TimesET"/>
          <w:sz w:val="24"/>
          <w:szCs w:val="24"/>
        </w:rPr>
        <w:t>рамках</w:t>
      </w:r>
      <w:proofErr w:type="gramEnd"/>
      <w:r w:rsidRPr="00D90975">
        <w:rPr>
          <w:rFonts w:ascii="TimesET" w:hAnsi="TimesET" w:cs="TimesET"/>
          <w:sz w:val="24"/>
          <w:szCs w:val="24"/>
        </w:rPr>
        <w:t xml:space="preserve"> реализации налоговой политики на среднесрочную перспект</w:t>
      </w:r>
      <w:r w:rsidRPr="00D90975">
        <w:rPr>
          <w:rFonts w:ascii="TimesET" w:hAnsi="TimesET" w:cs="TimesET"/>
          <w:sz w:val="24"/>
          <w:szCs w:val="24"/>
        </w:rPr>
        <w:t>и</w:t>
      </w:r>
      <w:r w:rsidRPr="00D90975">
        <w:rPr>
          <w:rFonts w:ascii="TimesET" w:hAnsi="TimesET" w:cs="TimesET"/>
          <w:sz w:val="24"/>
          <w:szCs w:val="24"/>
        </w:rPr>
        <w:t xml:space="preserve">ву предлагается принципиально иной подход к освобождению </w:t>
      </w:r>
      <w:r w:rsidR="00FD2FF4">
        <w:rPr>
          <w:rFonts w:ascii="TimesET" w:hAnsi="TimesET" w:cs="TimesET"/>
          <w:sz w:val="24"/>
          <w:szCs w:val="24"/>
        </w:rPr>
        <w:t>от налогообл</w:t>
      </w:r>
      <w:r w:rsidR="00FD2FF4">
        <w:rPr>
          <w:rFonts w:ascii="TimesET" w:hAnsi="TimesET" w:cs="TimesET"/>
          <w:sz w:val="24"/>
          <w:szCs w:val="24"/>
        </w:rPr>
        <w:t>о</w:t>
      </w:r>
      <w:r w:rsidR="00FD2FF4">
        <w:rPr>
          <w:rFonts w:ascii="TimesET" w:hAnsi="TimesET" w:cs="TimesET"/>
          <w:sz w:val="24"/>
          <w:szCs w:val="24"/>
        </w:rPr>
        <w:t xml:space="preserve">жения </w:t>
      </w:r>
      <w:r w:rsidRPr="00D90975">
        <w:rPr>
          <w:rFonts w:ascii="TimesET" w:hAnsi="TimesET" w:cs="TimesET"/>
          <w:sz w:val="24"/>
          <w:szCs w:val="24"/>
        </w:rPr>
        <w:t>доходов физических лиц от продажи имущества, основанный на след</w:t>
      </w:r>
      <w:r w:rsidRPr="00D90975">
        <w:rPr>
          <w:rFonts w:ascii="TimesET" w:hAnsi="TimesET" w:cs="TimesET"/>
          <w:sz w:val="24"/>
          <w:szCs w:val="24"/>
        </w:rPr>
        <w:t>у</w:t>
      </w:r>
      <w:r w:rsidRPr="00D90975">
        <w:rPr>
          <w:rFonts w:ascii="TimesET" w:hAnsi="TimesET" w:cs="TimesET"/>
          <w:sz w:val="24"/>
          <w:szCs w:val="24"/>
        </w:rPr>
        <w:t xml:space="preserve">ющем: </w:t>
      </w:r>
    </w:p>
    <w:p w:rsidR="00D90975" w:rsidRPr="00FD2FF4" w:rsidRDefault="00D90975" w:rsidP="00FD2FF4">
      <w:pPr>
        <w:pStyle w:val="aff9"/>
        <w:numPr>
          <w:ilvl w:val="0"/>
          <w:numId w:val="14"/>
        </w:numPr>
        <w:adjustRightInd w:val="0"/>
        <w:ind w:left="0" w:firstLine="709"/>
        <w:jc w:val="both"/>
        <w:rPr>
          <w:rFonts w:ascii="TimesET" w:hAnsi="TimesET" w:cs="TimesET"/>
        </w:rPr>
      </w:pPr>
      <w:r w:rsidRPr="00FD2FF4">
        <w:rPr>
          <w:rFonts w:ascii="TimesET" w:hAnsi="TimesET" w:cs="TimesET"/>
        </w:rPr>
        <w:t xml:space="preserve">полное освобождение </w:t>
      </w:r>
      <w:r w:rsidR="00FD2FF4" w:rsidRPr="00FD2FF4">
        <w:rPr>
          <w:rFonts w:ascii="TimesET" w:hAnsi="TimesET" w:cs="TimesET"/>
        </w:rPr>
        <w:t xml:space="preserve">от налогообложения </w:t>
      </w:r>
      <w:r w:rsidRPr="00FD2FF4">
        <w:rPr>
          <w:rFonts w:ascii="TimesET" w:hAnsi="TimesET" w:cs="TimesET"/>
        </w:rPr>
        <w:t>доходов от продажи жилой недвижимости (квартира, комната, дом и т.д.) вне зависимости от ср</w:t>
      </w:r>
      <w:r w:rsidRPr="00FD2FF4">
        <w:rPr>
          <w:rFonts w:ascii="TimesET" w:hAnsi="TimesET" w:cs="TimesET"/>
        </w:rPr>
        <w:t>о</w:t>
      </w:r>
      <w:r w:rsidRPr="00FD2FF4">
        <w:rPr>
          <w:rFonts w:ascii="TimesET" w:hAnsi="TimesET" w:cs="TimesET"/>
        </w:rPr>
        <w:t>ков владения в случае, если эта недвижимость является единственным жилым помещением в собственности налогоплательщика. При этом в случае продажи дома, являющегося единственным жилым помещением в собственности нал</w:t>
      </w:r>
      <w:r w:rsidRPr="00FD2FF4">
        <w:rPr>
          <w:rFonts w:ascii="TimesET" w:hAnsi="TimesET" w:cs="TimesET"/>
        </w:rPr>
        <w:t>о</w:t>
      </w:r>
      <w:r w:rsidRPr="00FD2FF4">
        <w:rPr>
          <w:rFonts w:ascii="TimesET" w:hAnsi="TimesET" w:cs="TimesET"/>
        </w:rPr>
        <w:t>гоплательщика, предлагается распространить освобождение от налогооблож</w:t>
      </w:r>
      <w:r w:rsidRPr="00FD2FF4">
        <w:rPr>
          <w:rFonts w:ascii="TimesET" w:hAnsi="TimesET" w:cs="TimesET"/>
        </w:rPr>
        <w:t>е</w:t>
      </w:r>
      <w:r w:rsidRPr="00FD2FF4">
        <w:rPr>
          <w:rFonts w:ascii="TimesET" w:hAnsi="TimesET" w:cs="TimesET"/>
        </w:rPr>
        <w:t xml:space="preserve">ния и на доходы от продажи земельного участка, на котором расположен этот дом; </w:t>
      </w:r>
    </w:p>
    <w:p w:rsidR="00D90975" w:rsidRPr="00FD2FF4" w:rsidRDefault="00FD2FF4" w:rsidP="00FD2FF4">
      <w:pPr>
        <w:pStyle w:val="aff9"/>
        <w:numPr>
          <w:ilvl w:val="0"/>
          <w:numId w:val="14"/>
        </w:numPr>
        <w:adjustRightInd w:val="0"/>
        <w:ind w:left="0" w:firstLine="709"/>
        <w:jc w:val="both"/>
        <w:rPr>
          <w:rFonts w:ascii="TimesET" w:hAnsi="TimesET" w:cs="TimesET"/>
        </w:rPr>
      </w:pPr>
      <w:proofErr w:type="gramStart"/>
      <w:r>
        <w:rPr>
          <w:rFonts w:ascii="TimesET" w:hAnsi="TimesET" w:cs="TimesET"/>
        </w:rPr>
        <w:t>е</w:t>
      </w:r>
      <w:r w:rsidR="00D90975" w:rsidRPr="00FD2FF4">
        <w:rPr>
          <w:rFonts w:ascii="TimesET" w:hAnsi="TimesET" w:cs="TimesET"/>
        </w:rPr>
        <w:t>сли у физического лица на момент продажи объекта жилой н</w:t>
      </w:r>
      <w:r w:rsidR="00D90975" w:rsidRPr="00FD2FF4">
        <w:rPr>
          <w:rFonts w:ascii="TimesET" w:hAnsi="TimesET" w:cs="TimesET"/>
        </w:rPr>
        <w:t>е</w:t>
      </w:r>
      <w:r w:rsidR="00D90975" w:rsidRPr="00FD2FF4">
        <w:rPr>
          <w:rFonts w:ascii="TimesET" w:hAnsi="TimesET" w:cs="TimesET"/>
        </w:rPr>
        <w:t xml:space="preserve">движимости, дачи, земельного участка находится в собственности более одного подобного объекта (то есть такое лицо получает доходы от продажи жилого помещения, не являющимся единственным жилым помещением, находящимся в его собственности), то освобождать доходы от его продажи предлагается при одновременном соблюдении следующих условий: </w:t>
      </w:r>
      <w:proofErr w:type="gramEnd"/>
    </w:p>
    <w:p w:rsidR="00D90975" w:rsidRPr="006B4482" w:rsidRDefault="00FD2FF4" w:rsidP="00FD2FF4">
      <w:pPr>
        <w:adjustRightInd w:val="0"/>
        <w:spacing w:after="0" w:line="240" w:lineRule="auto"/>
        <w:ind w:firstLine="709"/>
        <w:jc w:val="both"/>
        <w:rPr>
          <w:rFonts w:ascii="TimesET" w:hAnsi="TimesET" w:cs="TimesET"/>
          <w:sz w:val="24"/>
          <w:szCs w:val="24"/>
        </w:rPr>
      </w:pPr>
      <w:r>
        <w:rPr>
          <w:rFonts w:ascii="TimesET" w:hAnsi="TimesET" w:cs="TimesET"/>
          <w:sz w:val="24"/>
          <w:szCs w:val="24"/>
        </w:rPr>
        <w:t xml:space="preserve">   </w:t>
      </w:r>
      <w:proofErr w:type="gramStart"/>
      <w:r w:rsidR="00D90975" w:rsidRPr="00D90975">
        <w:rPr>
          <w:rFonts w:ascii="TimesET" w:hAnsi="TimesET" w:cs="TimesET"/>
          <w:sz w:val="24"/>
          <w:szCs w:val="24"/>
        </w:rPr>
        <w:t>доходы от продажи этого объекта не превышают 5 млн. руб</w:t>
      </w:r>
      <w:r>
        <w:rPr>
          <w:rFonts w:ascii="TimesET" w:hAnsi="TimesET" w:cs="TimesET"/>
          <w:sz w:val="24"/>
          <w:szCs w:val="24"/>
        </w:rPr>
        <w:t>лей</w:t>
      </w:r>
      <w:r w:rsidR="00D90975" w:rsidRPr="00D90975">
        <w:rPr>
          <w:rFonts w:ascii="TimesET" w:hAnsi="TimesET" w:cs="TimesET"/>
          <w:sz w:val="24"/>
          <w:szCs w:val="24"/>
        </w:rPr>
        <w:t xml:space="preserve"> (при этом предлагается предоставить органам власти субъекта Российской Федер</w:t>
      </w:r>
      <w:r w:rsidR="00D90975" w:rsidRPr="00D90975">
        <w:rPr>
          <w:rFonts w:ascii="TimesET" w:hAnsi="TimesET" w:cs="TimesET"/>
          <w:sz w:val="24"/>
          <w:szCs w:val="24"/>
        </w:rPr>
        <w:t>а</w:t>
      </w:r>
      <w:r w:rsidR="00D90975" w:rsidRPr="00D90975">
        <w:rPr>
          <w:rFonts w:ascii="TimesET" w:hAnsi="TimesET" w:cs="TimesET"/>
          <w:sz w:val="24"/>
          <w:szCs w:val="24"/>
        </w:rPr>
        <w:t>ции, на территории которого находится продаваемый объект жилой недвиж</w:t>
      </w:r>
      <w:r w:rsidR="00D90975" w:rsidRPr="00D90975">
        <w:rPr>
          <w:rFonts w:ascii="TimesET" w:hAnsi="TimesET" w:cs="TimesET"/>
          <w:sz w:val="24"/>
          <w:szCs w:val="24"/>
        </w:rPr>
        <w:t>и</w:t>
      </w:r>
      <w:r w:rsidR="00D90975" w:rsidRPr="00D90975">
        <w:rPr>
          <w:rFonts w:ascii="TimesET" w:hAnsi="TimesET" w:cs="TimesET"/>
          <w:sz w:val="24"/>
          <w:szCs w:val="24"/>
        </w:rPr>
        <w:t>мости, уменьшать эту величину) или продаваемое имущество является расп</w:t>
      </w:r>
      <w:r w:rsidR="00D90975" w:rsidRPr="00D90975">
        <w:rPr>
          <w:rFonts w:ascii="TimesET" w:hAnsi="TimesET" w:cs="TimesET"/>
          <w:sz w:val="24"/>
          <w:szCs w:val="24"/>
        </w:rPr>
        <w:t>о</w:t>
      </w:r>
      <w:r w:rsidR="00D90975" w:rsidRPr="00D90975">
        <w:rPr>
          <w:rFonts w:ascii="TimesET" w:hAnsi="TimesET" w:cs="TimesET"/>
          <w:sz w:val="24"/>
          <w:szCs w:val="24"/>
        </w:rPr>
        <w:t>ложенным на участках в садоводческих и дачных некоммерческих объедин</w:t>
      </w:r>
      <w:r w:rsidR="00D90975" w:rsidRPr="00D90975">
        <w:rPr>
          <w:rFonts w:ascii="TimesET" w:hAnsi="TimesET" w:cs="TimesET"/>
          <w:sz w:val="24"/>
          <w:szCs w:val="24"/>
        </w:rPr>
        <w:t>е</w:t>
      </w:r>
      <w:r w:rsidR="00D90975" w:rsidRPr="00D90975">
        <w:rPr>
          <w:rFonts w:ascii="TimesET" w:hAnsi="TimesET" w:cs="TimesET"/>
          <w:sz w:val="24"/>
          <w:szCs w:val="24"/>
        </w:rPr>
        <w:t>ниях граждан жилым строением жилой площадью до 50 кв. м или хозяйстве</w:t>
      </w:r>
      <w:r w:rsidR="00D90975" w:rsidRPr="00D90975">
        <w:rPr>
          <w:rFonts w:ascii="TimesET" w:hAnsi="TimesET" w:cs="TimesET"/>
          <w:sz w:val="24"/>
          <w:szCs w:val="24"/>
        </w:rPr>
        <w:t>н</w:t>
      </w:r>
      <w:r w:rsidR="00D90975" w:rsidRPr="00D90975">
        <w:rPr>
          <w:rFonts w:ascii="TimesET" w:hAnsi="TimesET" w:cs="TimesET"/>
          <w:sz w:val="24"/>
          <w:szCs w:val="24"/>
        </w:rPr>
        <w:t xml:space="preserve">ным </w:t>
      </w:r>
      <w:r w:rsidR="00D90975" w:rsidRPr="006B4482">
        <w:rPr>
          <w:rFonts w:ascii="TimesET" w:hAnsi="TimesET" w:cs="TimesET"/>
          <w:sz w:val="24"/>
          <w:szCs w:val="24"/>
        </w:rPr>
        <w:t>строением и сооружением общей площадью до</w:t>
      </w:r>
      <w:proofErr w:type="gramEnd"/>
      <w:r w:rsidR="00D90975" w:rsidRPr="006B4482">
        <w:rPr>
          <w:rFonts w:ascii="TimesET" w:hAnsi="TimesET" w:cs="TimesET"/>
          <w:sz w:val="24"/>
          <w:szCs w:val="24"/>
        </w:rPr>
        <w:t xml:space="preserve"> 50 кв. м., а также земел</w:t>
      </w:r>
      <w:r w:rsidR="00D90975" w:rsidRPr="006B4482">
        <w:rPr>
          <w:rFonts w:ascii="TimesET" w:hAnsi="TimesET" w:cs="TimesET"/>
          <w:sz w:val="24"/>
          <w:szCs w:val="24"/>
        </w:rPr>
        <w:t>ь</w:t>
      </w:r>
      <w:r w:rsidR="00D90975" w:rsidRPr="006B4482">
        <w:rPr>
          <w:rFonts w:ascii="TimesET" w:hAnsi="TimesET" w:cs="TimesET"/>
          <w:sz w:val="24"/>
          <w:szCs w:val="24"/>
        </w:rPr>
        <w:lastRenderedPageBreak/>
        <w:t xml:space="preserve">ным участком, на котором </w:t>
      </w:r>
      <w:proofErr w:type="gramStart"/>
      <w:r w:rsidR="00D90975" w:rsidRPr="006B4482">
        <w:rPr>
          <w:rFonts w:ascii="TimesET" w:hAnsi="TimesET" w:cs="TimesET"/>
          <w:sz w:val="24"/>
          <w:szCs w:val="24"/>
        </w:rPr>
        <w:t>расположены</w:t>
      </w:r>
      <w:proofErr w:type="gramEnd"/>
      <w:r w:rsidR="00D90975" w:rsidRPr="006B4482">
        <w:rPr>
          <w:rFonts w:ascii="TimesET" w:hAnsi="TimesET" w:cs="TimesET"/>
          <w:sz w:val="24"/>
          <w:szCs w:val="24"/>
        </w:rPr>
        <w:t xml:space="preserve"> такое жилое или хозяйственное стр</w:t>
      </w:r>
      <w:r w:rsidR="00D90975" w:rsidRPr="006B4482">
        <w:rPr>
          <w:rFonts w:ascii="TimesET" w:hAnsi="TimesET" w:cs="TimesET"/>
          <w:sz w:val="24"/>
          <w:szCs w:val="24"/>
        </w:rPr>
        <w:t>о</w:t>
      </w:r>
      <w:r w:rsidR="00D90975" w:rsidRPr="006B4482">
        <w:rPr>
          <w:rFonts w:ascii="TimesET" w:hAnsi="TimesET" w:cs="TimesET"/>
          <w:sz w:val="24"/>
          <w:szCs w:val="24"/>
        </w:rPr>
        <w:t xml:space="preserve">ение и сооружение; </w:t>
      </w:r>
    </w:p>
    <w:p w:rsidR="00D90975" w:rsidRPr="006B4482" w:rsidRDefault="00FD2FF4" w:rsidP="00FD2FF4">
      <w:pPr>
        <w:adjustRightInd w:val="0"/>
        <w:spacing w:after="0" w:line="240" w:lineRule="auto"/>
        <w:ind w:firstLine="709"/>
        <w:jc w:val="both"/>
        <w:rPr>
          <w:rFonts w:ascii="TimesET" w:hAnsi="TimesET" w:cs="TimesET"/>
          <w:sz w:val="24"/>
          <w:szCs w:val="24"/>
        </w:rPr>
      </w:pPr>
      <w:r>
        <w:rPr>
          <w:rFonts w:ascii="TimesET" w:hAnsi="TimesET" w:cs="TimesET"/>
          <w:sz w:val="24"/>
          <w:szCs w:val="24"/>
        </w:rPr>
        <w:t xml:space="preserve">   </w:t>
      </w:r>
      <w:r w:rsidR="00D90975" w:rsidRPr="006B4482">
        <w:rPr>
          <w:rFonts w:ascii="TimesET" w:hAnsi="TimesET" w:cs="TimesET"/>
          <w:sz w:val="24"/>
          <w:szCs w:val="24"/>
        </w:rPr>
        <w:t>срок владения этим объектом составляет не менее 3 лет, при этом предлагается предоставить органам власти субъекта Российской Федерации, на территории которого находится продаваемый объект жилой недвижимости, увеличивать этот срок вплоть до 10 лет</w:t>
      </w:r>
      <w:r>
        <w:rPr>
          <w:rFonts w:ascii="TimesET" w:hAnsi="TimesET" w:cs="TimesET"/>
          <w:sz w:val="24"/>
          <w:szCs w:val="24"/>
        </w:rPr>
        <w:t>;</w:t>
      </w:r>
    </w:p>
    <w:p w:rsidR="00D90975" w:rsidRPr="006B4482" w:rsidRDefault="00D90975" w:rsidP="00FD2FF4">
      <w:pPr>
        <w:spacing w:after="0" w:line="240" w:lineRule="auto"/>
        <w:ind w:firstLine="709"/>
        <w:jc w:val="both"/>
        <w:rPr>
          <w:rFonts w:ascii="TimesET" w:hAnsi="TimesET"/>
          <w:sz w:val="24"/>
          <w:szCs w:val="24"/>
        </w:rPr>
      </w:pPr>
      <w:r w:rsidRPr="006B4482">
        <w:rPr>
          <w:rFonts w:ascii="TimesET" w:hAnsi="TimesET"/>
          <w:sz w:val="24"/>
          <w:szCs w:val="24"/>
        </w:rPr>
        <w:t>3) в отношении прочего имущества (за исключением ценных бумаг) предлагается сохранить действующий порядок налогообложения, основанный на выборе налогоплательщика между двумя вариантами определения налог</w:t>
      </w:r>
      <w:r w:rsidRPr="006B4482">
        <w:rPr>
          <w:rFonts w:ascii="TimesET" w:hAnsi="TimesET"/>
          <w:sz w:val="24"/>
          <w:szCs w:val="24"/>
        </w:rPr>
        <w:t>о</w:t>
      </w:r>
      <w:r w:rsidRPr="006B4482">
        <w:rPr>
          <w:rFonts w:ascii="TimesET" w:hAnsi="TimesET"/>
          <w:sz w:val="24"/>
          <w:szCs w:val="24"/>
        </w:rPr>
        <w:t xml:space="preserve">вой базы: </w:t>
      </w:r>
    </w:p>
    <w:p w:rsidR="00D90975" w:rsidRPr="006B4482" w:rsidRDefault="00FD2FF4" w:rsidP="00FD2FF4">
      <w:pPr>
        <w:spacing w:after="0" w:line="240" w:lineRule="auto"/>
        <w:ind w:firstLine="709"/>
        <w:jc w:val="both"/>
        <w:rPr>
          <w:rFonts w:ascii="TimesET" w:hAnsi="TimesET"/>
          <w:sz w:val="24"/>
          <w:szCs w:val="24"/>
        </w:rPr>
      </w:pPr>
      <w:r>
        <w:rPr>
          <w:rFonts w:ascii="TimesET" w:hAnsi="TimesET"/>
          <w:sz w:val="24"/>
          <w:szCs w:val="24"/>
        </w:rPr>
        <w:t xml:space="preserve">   </w:t>
      </w:r>
      <w:r w:rsidR="00D90975" w:rsidRPr="006B4482">
        <w:rPr>
          <w:rFonts w:ascii="TimesET" w:hAnsi="TimesET"/>
          <w:sz w:val="24"/>
          <w:szCs w:val="24"/>
        </w:rPr>
        <w:t>заплатить налог с разницы между доходами от продажи имущества и расходами на его приобретение (создание);</w:t>
      </w:r>
    </w:p>
    <w:p w:rsidR="00D90975" w:rsidRPr="006B4482" w:rsidRDefault="00FD2FF4" w:rsidP="00FD2FF4">
      <w:pPr>
        <w:spacing w:after="0" w:line="240" w:lineRule="auto"/>
        <w:ind w:firstLine="709"/>
        <w:jc w:val="both"/>
        <w:rPr>
          <w:rFonts w:ascii="TimesET" w:hAnsi="TimesET"/>
          <w:sz w:val="24"/>
          <w:szCs w:val="24"/>
        </w:rPr>
      </w:pPr>
      <w:r>
        <w:rPr>
          <w:rFonts w:ascii="TimesET" w:hAnsi="TimesET"/>
          <w:sz w:val="24"/>
          <w:szCs w:val="24"/>
        </w:rPr>
        <w:t xml:space="preserve">   </w:t>
      </w:r>
      <w:r w:rsidR="00D90975" w:rsidRPr="006B4482">
        <w:rPr>
          <w:rFonts w:ascii="TimesET" w:hAnsi="TimesET"/>
          <w:sz w:val="24"/>
          <w:szCs w:val="24"/>
        </w:rPr>
        <w:t xml:space="preserve">уменьшить доходы от продажи имущества на величину налогового </w:t>
      </w:r>
      <w:proofErr w:type="gramStart"/>
      <w:r w:rsidR="00D90975" w:rsidRPr="006B4482">
        <w:rPr>
          <w:rFonts w:ascii="TimesET" w:hAnsi="TimesET"/>
          <w:sz w:val="24"/>
          <w:szCs w:val="24"/>
        </w:rPr>
        <w:t>вы-чета</w:t>
      </w:r>
      <w:proofErr w:type="gramEnd"/>
      <w:r w:rsidR="00D90975" w:rsidRPr="006B4482">
        <w:rPr>
          <w:rFonts w:ascii="TimesET" w:hAnsi="TimesET"/>
          <w:sz w:val="24"/>
          <w:szCs w:val="24"/>
        </w:rPr>
        <w:t xml:space="preserve"> в размере 250 тыс. рублей и уплатить налог с оставшейся суммы. </w:t>
      </w:r>
    </w:p>
    <w:p w:rsidR="00D90975" w:rsidRPr="006B4482" w:rsidRDefault="00D90975" w:rsidP="00FD2FF4">
      <w:pPr>
        <w:spacing w:after="0" w:line="240" w:lineRule="auto"/>
        <w:ind w:firstLine="709"/>
        <w:jc w:val="both"/>
        <w:rPr>
          <w:rFonts w:ascii="TimesET" w:hAnsi="TimesET"/>
          <w:sz w:val="24"/>
          <w:szCs w:val="24"/>
        </w:rPr>
      </w:pPr>
      <w:proofErr w:type="gramStart"/>
      <w:r w:rsidRPr="006B4482">
        <w:rPr>
          <w:rFonts w:ascii="TimesET" w:hAnsi="TimesET"/>
          <w:sz w:val="24"/>
          <w:szCs w:val="24"/>
        </w:rPr>
        <w:t>При этом предлагается установить, что при продаже приватизированных жилых помещений (то есть таких жилых помещений, расходы на приобретение или создание которых равны нулю) предусматривается возможность уменьш</w:t>
      </w:r>
      <w:r w:rsidRPr="006B4482">
        <w:rPr>
          <w:rFonts w:ascii="TimesET" w:hAnsi="TimesET"/>
          <w:sz w:val="24"/>
          <w:szCs w:val="24"/>
        </w:rPr>
        <w:t>е</w:t>
      </w:r>
      <w:r w:rsidRPr="006B4482">
        <w:rPr>
          <w:rFonts w:ascii="TimesET" w:hAnsi="TimesET"/>
          <w:sz w:val="24"/>
          <w:szCs w:val="24"/>
        </w:rPr>
        <w:t>ния при определении налоговой базы по НДФЛ доходов от продажи на фи</w:t>
      </w:r>
      <w:r w:rsidRPr="006B4482">
        <w:rPr>
          <w:rFonts w:ascii="TimesET" w:hAnsi="TimesET"/>
          <w:sz w:val="24"/>
          <w:szCs w:val="24"/>
        </w:rPr>
        <w:t>к</w:t>
      </w:r>
      <w:r w:rsidRPr="006B4482">
        <w:rPr>
          <w:rFonts w:ascii="TimesET" w:hAnsi="TimesET"/>
          <w:sz w:val="24"/>
          <w:szCs w:val="24"/>
        </w:rPr>
        <w:t>сированный налоговый вычет, привязанный к кадастровой стоимости такого помещения (с возможностью регулировать эту величину законом субъекта Ро</w:t>
      </w:r>
      <w:r w:rsidRPr="006B4482">
        <w:rPr>
          <w:rFonts w:ascii="TimesET" w:hAnsi="TimesET"/>
          <w:sz w:val="24"/>
          <w:szCs w:val="24"/>
        </w:rPr>
        <w:t>с</w:t>
      </w:r>
      <w:r w:rsidRPr="006B4482">
        <w:rPr>
          <w:rFonts w:ascii="TimesET" w:hAnsi="TimesET"/>
          <w:sz w:val="24"/>
          <w:szCs w:val="24"/>
        </w:rPr>
        <w:t xml:space="preserve">сийской Федерации). </w:t>
      </w:r>
      <w:proofErr w:type="gramEnd"/>
    </w:p>
    <w:p w:rsidR="00D90975" w:rsidRPr="00F05519" w:rsidRDefault="00D90975" w:rsidP="00F05519">
      <w:pPr>
        <w:spacing w:after="0" w:line="240" w:lineRule="auto"/>
        <w:ind w:firstLine="709"/>
        <w:jc w:val="both"/>
        <w:rPr>
          <w:rFonts w:ascii="TimesET" w:hAnsi="TimesET"/>
          <w:sz w:val="24"/>
          <w:szCs w:val="24"/>
        </w:rPr>
      </w:pPr>
      <w:r w:rsidRPr="00F05519">
        <w:rPr>
          <w:rFonts w:ascii="TimesET" w:eastAsia="Calibri" w:hAnsi="TimesET"/>
          <w:sz w:val="24"/>
          <w:szCs w:val="24"/>
        </w:rPr>
        <w:t>В части налогообложения акцизами в плановом периоде будет осущест</w:t>
      </w:r>
      <w:r w:rsidRPr="00F05519">
        <w:rPr>
          <w:rFonts w:ascii="TimesET" w:eastAsia="Calibri" w:hAnsi="TimesET"/>
          <w:sz w:val="24"/>
          <w:szCs w:val="24"/>
        </w:rPr>
        <w:t>в</w:t>
      </w:r>
      <w:r w:rsidRPr="00F05519">
        <w:rPr>
          <w:rFonts w:ascii="TimesET" w:eastAsia="Calibri" w:hAnsi="TimesET"/>
          <w:sz w:val="24"/>
          <w:szCs w:val="24"/>
        </w:rPr>
        <w:t>ляться индексация ставок акцизов с учетом реально складывающейся экон</w:t>
      </w:r>
      <w:r w:rsidRPr="00F05519">
        <w:rPr>
          <w:rFonts w:ascii="TimesET" w:eastAsia="Calibri" w:hAnsi="TimesET"/>
          <w:sz w:val="24"/>
          <w:szCs w:val="24"/>
        </w:rPr>
        <w:t>о</w:t>
      </w:r>
      <w:r w:rsidRPr="00F05519">
        <w:rPr>
          <w:rFonts w:ascii="TimesET" w:eastAsia="Calibri" w:hAnsi="TimesET"/>
          <w:sz w:val="24"/>
          <w:szCs w:val="24"/>
        </w:rPr>
        <w:t xml:space="preserve">мической ситуации. </w:t>
      </w:r>
    </w:p>
    <w:p w:rsidR="00D90975" w:rsidRPr="00F05519" w:rsidRDefault="00F05519" w:rsidP="00F05519">
      <w:pPr>
        <w:spacing w:after="0" w:line="240" w:lineRule="auto"/>
        <w:ind w:firstLine="709"/>
        <w:jc w:val="both"/>
        <w:rPr>
          <w:rFonts w:ascii="TimesET" w:eastAsia="Calibri" w:hAnsi="TimesET"/>
          <w:sz w:val="24"/>
          <w:szCs w:val="24"/>
        </w:rPr>
      </w:pPr>
      <w:proofErr w:type="gramStart"/>
      <w:r w:rsidRPr="00F05519">
        <w:rPr>
          <w:rFonts w:ascii="TimesET" w:eastAsia="Calibri" w:hAnsi="TimesET"/>
          <w:sz w:val="24"/>
          <w:szCs w:val="24"/>
        </w:rPr>
        <w:t>Основными направлениями налоговой политики Правительства Росси</w:t>
      </w:r>
      <w:r w:rsidRPr="00F05519">
        <w:rPr>
          <w:rFonts w:ascii="TimesET" w:eastAsia="Calibri" w:hAnsi="TimesET"/>
          <w:sz w:val="24"/>
          <w:szCs w:val="24"/>
        </w:rPr>
        <w:t>й</w:t>
      </w:r>
      <w:r w:rsidRPr="00F05519">
        <w:rPr>
          <w:rFonts w:ascii="TimesET" w:eastAsia="Calibri" w:hAnsi="TimesET"/>
          <w:sz w:val="24"/>
          <w:szCs w:val="24"/>
        </w:rPr>
        <w:t>ской Федерации п</w:t>
      </w:r>
      <w:r w:rsidR="00D90975" w:rsidRPr="00F05519">
        <w:rPr>
          <w:rFonts w:ascii="TimesET" w:eastAsia="Calibri" w:hAnsi="TimesET"/>
          <w:sz w:val="24"/>
          <w:szCs w:val="24"/>
        </w:rPr>
        <w:t xml:space="preserve">ри установлении ставок акцизов на </w:t>
      </w:r>
      <w:r w:rsidR="00D90975" w:rsidRPr="00F05519">
        <w:rPr>
          <w:rFonts w:ascii="TimesET" w:eastAsia="Calibri" w:hAnsi="TimesET"/>
          <w:iCs/>
          <w:sz w:val="24"/>
          <w:szCs w:val="24"/>
        </w:rPr>
        <w:t>алкогольную, спиртос</w:t>
      </w:r>
      <w:r w:rsidR="00D90975" w:rsidRPr="00F05519">
        <w:rPr>
          <w:rFonts w:ascii="TimesET" w:eastAsia="Calibri" w:hAnsi="TimesET"/>
          <w:iCs/>
          <w:sz w:val="24"/>
          <w:szCs w:val="24"/>
        </w:rPr>
        <w:t>о</w:t>
      </w:r>
      <w:r w:rsidR="00D90975" w:rsidRPr="00F05519">
        <w:rPr>
          <w:rFonts w:ascii="TimesET" w:eastAsia="Calibri" w:hAnsi="TimesET"/>
          <w:iCs/>
          <w:sz w:val="24"/>
          <w:szCs w:val="24"/>
        </w:rPr>
        <w:t xml:space="preserve">держащую продукцию и пиво </w:t>
      </w:r>
      <w:r w:rsidR="00D90975" w:rsidRPr="00F05519">
        <w:rPr>
          <w:rFonts w:ascii="TimesET" w:eastAsia="Calibri" w:hAnsi="TimesET"/>
          <w:sz w:val="24"/>
          <w:szCs w:val="24"/>
        </w:rPr>
        <w:t>в целях формирования доходной базы бюджетов разных уровней, а также с учетом проводившейся в предыдущие годы инде</w:t>
      </w:r>
      <w:r w:rsidR="00D90975" w:rsidRPr="00F05519">
        <w:rPr>
          <w:rFonts w:ascii="TimesET" w:eastAsia="Calibri" w:hAnsi="TimesET"/>
          <w:sz w:val="24"/>
          <w:szCs w:val="24"/>
        </w:rPr>
        <w:t>к</w:t>
      </w:r>
      <w:r w:rsidR="00D90975" w:rsidRPr="00F05519">
        <w:rPr>
          <w:rFonts w:ascii="TimesET" w:eastAsia="Calibri" w:hAnsi="TimesET"/>
          <w:sz w:val="24"/>
          <w:szCs w:val="24"/>
        </w:rPr>
        <w:t>сации акцизов на указанную продукцию опережающими темпами по сравн</w:t>
      </w:r>
      <w:r w:rsidR="00D90975" w:rsidRPr="00F05519">
        <w:rPr>
          <w:rFonts w:ascii="TimesET" w:eastAsia="Calibri" w:hAnsi="TimesET"/>
          <w:sz w:val="24"/>
          <w:szCs w:val="24"/>
        </w:rPr>
        <w:t>е</w:t>
      </w:r>
      <w:r w:rsidR="00D90975" w:rsidRPr="00F05519">
        <w:rPr>
          <w:rFonts w:ascii="TimesET" w:eastAsia="Calibri" w:hAnsi="TimesET"/>
          <w:sz w:val="24"/>
          <w:szCs w:val="24"/>
        </w:rPr>
        <w:t xml:space="preserve">нию с уровнем инфляции, предусматривается индексация ставок акцизов </w:t>
      </w:r>
      <w:r w:rsidRPr="00F05519">
        <w:rPr>
          <w:rFonts w:ascii="TimesET" w:eastAsia="Calibri" w:hAnsi="TimesET"/>
          <w:sz w:val="24"/>
          <w:szCs w:val="24"/>
        </w:rPr>
        <w:t xml:space="preserve">на 2017 год </w:t>
      </w:r>
      <w:r w:rsidR="00D90975" w:rsidRPr="00F05519">
        <w:rPr>
          <w:rFonts w:ascii="TimesET" w:eastAsia="Calibri" w:hAnsi="TimesET"/>
          <w:sz w:val="24"/>
          <w:szCs w:val="24"/>
        </w:rPr>
        <w:t xml:space="preserve">в размере ожидаемой инфляции </w:t>
      </w:r>
      <w:r w:rsidRPr="00F05519">
        <w:rPr>
          <w:rFonts w:ascii="TimesET" w:eastAsia="Calibri" w:hAnsi="TimesET"/>
          <w:sz w:val="24"/>
          <w:szCs w:val="24"/>
        </w:rPr>
        <w:t>–</w:t>
      </w:r>
      <w:r w:rsidR="00D90975" w:rsidRPr="00F05519">
        <w:rPr>
          <w:rFonts w:ascii="TimesET" w:eastAsia="Calibri" w:hAnsi="TimesET"/>
          <w:sz w:val="24"/>
          <w:szCs w:val="24"/>
        </w:rPr>
        <w:t xml:space="preserve"> 4,5 </w:t>
      </w:r>
      <w:r w:rsidR="00D90975" w:rsidRPr="00F05519">
        <w:rPr>
          <w:rFonts w:ascii="TimesET" w:eastAsia="Calibri" w:hAnsi="TimesET"/>
          <w:b/>
          <w:bCs/>
          <w:iCs/>
          <w:sz w:val="24"/>
          <w:szCs w:val="24"/>
        </w:rPr>
        <w:t xml:space="preserve">%. </w:t>
      </w:r>
      <w:proofErr w:type="gramEnd"/>
    </w:p>
    <w:p w:rsidR="00D90975" w:rsidRPr="00F05519" w:rsidRDefault="00D90975" w:rsidP="00F05519">
      <w:pPr>
        <w:spacing w:after="0" w:line="240" w:lineRule="auto"/>
        <w:ind w:firstLine="709"/>
        <w:jc w:val="both"/>
        <w:rPr>
          <w:rFonts w:ascii="TimesET" w:eastAsia="Calibri" w:hAnsi="TimesET"/>
          <w:sz w:val="24"/>
          <w:szCs w:val="24"/>
        </w:rPr>
      </w:pPr>
      <w:proofErr w:type="gramStart"/>
      <w:r w:rsidRPr="00F05519">
        <w:rPr>
          <w:rFonts w:ascii="TimesET" w:eastAsia="Calibri" w:hAnsi="TimesET"/>
          <w:sz w:val="24"/>
          <w:szCs w:val="24"/>
        </w:rPr>
        <w:t xml:space="preserve">Ставки акцизов на автомобильный бензин класса 5 предлагается в 2015 году </w:t>
      </w:r>
      <w:r w:rsidR="00917ACA" w:rsidRPr="00F05519">
        <w:rPr>
          <w:rFonts w:ascii="TimesET" w:eastAsia="Calibri" w:hAnsi="TimesET"/>
          <w:sz w:val="24"/>
          <w:szCs w:val="24"/>
        </w:rPr>
        <w:t xml:space="preserve">понизить </w:t>
      </w:r>
      <w:r w:rsidRPr="00F05519">
        <w:rPr>
          <w:rFonts w:ascii="TimesET" w:eastAsia="Calibri" w:hAnsi="TimesET"/>
          <w:sz w:val="24"/>
          <w:szCs w:val="24"/>
        </w:rPr>
        <w:t>с 7750 рублей за 1 тонну, предусмотренных Налоговым коде</w:t>
      </w:r>
      <w:r w:rsidRPr="00F05519">
        <w:rPr>
          <w:rFonts w:ascii="TimesET" w:eastAsia="Calibri" w:hAnsi="TimesET"/>
          <w:sz w:val="24"/>
          <w:szCs w:val="24"/>
        </w:rPr>
        <w:t>к</w:t>
      </w:r>
      <w:r w:rsidRPr="00F05519">
        <w:rPr>
          <w:rFonts w:ascii="TimesET" w:eastAsia="Calibri" w:hAnsi="TimesET"/>
          <w:sz w:val="24"/>
          <w:szCs w:val="24"/>
        </w:rPr>
        <w:t>сом Российской Федерации на этот год</w:t>
      </w:r>
      <w:r w:rsidR="00F05519">
        <w:rPr>
          <w:rFonts w:ascii="TimesET" w:eastAsia="Calibri" w:hAnsi="TimesET"/>
          <w:sz w:val="24"/>
          <w:szCs w:val="24"/>
        </w:rPr>
        <w:t>,</w:t>
      </w:r>
      <w:r w:rsidRPr="00F05519">
        <w:rPr>
          <w:rFonts w:ascii="TimesET" w:eastAsia="Calibri" w:hAnsi="TimesET"/>
          <w:sz w:val="24"/>
          <w:szCs w:val="24"/>
        </w:rPr>
        <w:t xml:space="preserve"> до 4200 рублей</w:t>
      </w:r>
      <w:r w:rsidR="00917ACA">
        <w:rPr>
          <w:rFonts w:ascii="TimesET" w:eastAsia="Calibri" w:hAnsi="TimesET"/>
          <w:sz w:val="24"/>
          <w:szCs w:val="24"/>
        </w:rPr>
        <w:t xml:space="preserve"> </w:t>
      </w:r>
      <w:r w:rsidR="00917ACA" w:rsidRPr="00F05519">
        <w:rPr>
          <w:rFonts w:ascii="TimesET" w:eastAsia="Calibri" w:hAnsi="TimesET"/>
          <w:sz w:val="24"/>
          <w:szCs w:val="24"/>
        </w:rPr>
        <w:t>за 1 тонну</w:t>
      </w:r>
      <w:r w:rsidR="00917ACA">
        <w:rPr>
          <w:rFonts w:ascii="TimesET" w:eastAsia="Calibri" w:hAnsi="TimesET"/>
          <w:sz w:val="24"/>
          <w:szCs w:val="24"/>
        </w:rPr>
        <w:t xml:space="preserve"> (в 1,8 раза)</w:t>
      </w:r>
      <w:r w:rsidRPr="00F05519">
        <w:rPr>
          <w:rFonts w:ascii="TimesET" w:eastAsia="Calibri" w:hAnsi="TimesET"/>
          <w:sz w:val="24"/>
          <w:szCs w:val="24"/>
        </w:rPr>
        <w:t xml:space="preserve">, в 2016 году </w:t>
      </w:r>
      <w:r w:rsidR="00F05519">
        <w:rPr>
          <w:rFonts w:ascii="TimesET" w:eastAsia="Calibri" w:hAnsi="TimesET"/>
          <w:sz w:val="24"/>
          <w:szCs w:val="24"/>
        </w:rPr>
        <w:t xml:space="preserve">довести </w:t>
      </w:r>
      <w:r w:rsidRPr="00F05519">
        <w:rPr>
          <w:rFonts w:ascii="TimesET" w:eastAsia="Calibri" w:hAnsi="TimesET"/>
          <w:sz w:val="24"/>
          <w:szCs w:val="24"/>
        </w:rPr>
        <w:t>до 6200 рублей</w:t>
      </w:r>
      <w:r w:rsidR="00917ACA">
        <w:rPr>
          <w:rFonts w:ascii="TimesET" w:eastAsia="Calibri" w:hAnsi="TimesET"/>
          <w:sz w:val="24"/>
          <w:szCs w:val="24"/>
        </w:rPr>
        <w:t xml:space="preserve"> </w:t>
      </w:r>
      <w:r w:rsidR="00917ACA" w:rsidRPr="00F05519">
        <w:rPr>
          <w:rFonts w:ascii="TimesET" w:eastAsia="Calibri" w:hAnsi="TimesET"/>
          <w:sz w:val="24"/>
          <w:szCs w:val="24"/>
        </w:rPr>
        <w:t>за 1 тонну</w:t>
      </w:r>
      <w:r w:rsidRPr="00F05519">
        <w:rPr>
          <w:rFonts w:ascii="TimesET" w:eastAsia="Calibri" w:hAnsi="TimesET"/>
          <w:sz w:val="24"/>
          <w:szCs w:val="24"/>
        </w:rPr>
        <w:t>;</w:t>
      </w:r>
      <w:proofErr w:type="gramEnd"/>
      <w:r w:rsidRPr="00F05519">
        <w:rPr>
          <w:rFonts w:ascii="TimesET" w:eastAsia="Calibri" w:hAnsi="TimesET"/>
          <w:sz w:val="24"/>
          <w:szCs w:val="24"/>
        </w:rPr>
        <w:t xml:space="preserve"> </w:t>
      </w:r>
      <w:proofErr w:type="gramStart"/>
      <w:r w:rsidR="00917ACA" w:rsidRPr="00F05519">
        <w:rPr>
          <w:rFonts w:ascii="TimesET" w:eastAsia="Calibri" w:hAnsi="TimesET"/>
          <w:sz w:val="24"/>
          <w:szCs w:val="24"/>
        </w:rPr>
        <w:t xml:space="preserve">на автомобильный бензин </w:t>
      </w:r>
      <w:r w:rsidRPr="00F05519">
        <w:rPr>
          <w:rFonts w:ascii="TimesET" w:eastAsia="Calibri" w:hAnsi="TimesET"/>
          <w:sz w:val="24"/>
          <w:szCs w:val="24"/>
        </w:rPr>
        <w:t>кла</w:t>
      </w:r>
      <w:r w:rsidRPr="00F05519">
        <w:rPr>
          <w:rFonts w:ascii="TimesET" w:eastAsia="Calibri" w:hAnsi="TimesET"/>
          <w:sz w:val="24"/>
          <w:szCs w:val="24"/>
        </w:rPr>
        <w:t>с</w:t>
      </w:r>
      <w:r w:rsidRPr="00F05519">
        <w:rPr>
          <w:rFonts w:ascii="TimesET" w:eastAsia="Calibri" w:hAnsi="TimesET"/>
          <w:sz w:val="24"/>
          <w:szCs w:val="24"/>
        </w:rPr>
        <w:t xml:space="preserve">са 4 – </w:t>
      </w:r>
      <w:r w:rsidR="00917ACA" w:rsidRPr="00F05519">
        <w:rPr>
          <w:rFonts w:ascii="TimesET" w:eastAsia="Calibri" w:hAnsi="TimesET"/>
          <w:sz w:val="24"/>
          <w:szCs w:val="24"/>
        </w:rPr>
        <w:t xml:space="preserve">в 2015 году понизить </w:t>
      </w:r>
      <w:r w:rsidRPr="00F05519">
        <w:rPr>
          <w:rFonts w:ascii="TimesET" w:eastAsia="Calibri" w:hAnsi="TimesET"/>
          <w:sz w:val="24"/>
          <w:szCs w:val="24"/>
        </w:rPr>
        <w:t xml:space="preserve">с 10858 рублей за 1 тонну до 7300 рублей </w:t>
      </w:r>
      <w:r w:rsidR="00917ACA" w:rsidRPr="00F05519">
        <w:rPr>
          <w:rFonts w:ascii="TimesET" w:eastAsia="Calibri" w:hAnsi="TimesET"/>
          <w:sz w:val="24"/>
          <w:szCs w:val="24"/>
        </w:rPr>
        <w:t>за 1 то</w:t>
      </w:r>
      <w:r w:rsidR="00917ACA" w:rsidRPr="00F05519">
        <w:rPr>
          <w:rFonts w:ascii="TimesET" w:eastAsia="Calibri" w:hAnsi="TimesET"/>
          <w:sz w:val="24"/>
          <w:szCs w:val="24"/>
        </w:rPr>
        <w:t>н</w:t>
      </w:r>
      <w:r w:rsidR="00917ACA" w:rsidRPr="00F05519">
        <w:rPr>
          <w:rFonts w:ascii="TimesET" w:eastAsia="Calibri" w:hAnsi="TimesET"/>
          <w:sz w:val="24"/>
          <w:szCs w:val="24"/>
        </w:rPr>
        <w:t>ну</w:t>
      </w:r>
      <w:r w:rsidR="00917ACA">
        <w:rPr>
          <w:rFonts w:ascii="TimesET" w:eastAsia="Calibri" w:hAnsi="TimesET"/>
          <w:sz w:val="24"/>
          <w:szCs w:val="24"/>
        </w:rPr>
        <w:t xml:space="preserve"> (в 1,5 раза)</w:t>
      </w:r>
      <w:r w:rsidRPr="00F05519">
        <w:rPr>
          <w:rFonts w:ascii="TimesET" w:eastAsia="Calibri" w:hAnsi="TimesET"/>
          <w:sz w:val="24"/>
          <w:szCs w:val="24"/>
        </w:rPr>
        <w:t xml:space="preserve">, </w:t>
      </w:r>
      <w:r w:rsidR="00917ACA" w:rsidRPr="00F05519">
        <w:rPr>
          <w:rFonts w:ascii="TimesET" w:eastAsia="Calibri" w:hAnsi="TimesET"/>
          <w:sz w:val="24"/>
          <w:szCs w:val="24"/>
        </w:rPr>
        <w:t xml:space="preserve">в 2016 году </w:t>
      </w:r>
      <w:r w:rsidR="00917ACA">
        <w:rPr>
          <w:rFonts w:ascii="TimesET" w:eastAsia="Calibri" w:hAnsi="TimesET"/>
          <w:sz w:val="24"/>
          <w:szCs w:val="24"/>
        </w:rPr>
        <w:t xml:space="preserve">довести </w:t>
      </w:r>
      <w:r w:rsidR="00917ACA" w:rsidRPr="00F05519">
        <w:rPr>
          <w:rFonts w:ascii="TimesET" w:eastAsia="Calibri" w:hAnsi="TimesET"/>
          <w:sz w:val="24"/>
          <w:szCs w:val="24"/>
        </w:rPr>
        <w:t xml:space="preserve">до </w:t>
      </w:r>
      <w:r w:rsidRPr="00F05519">
        <w:rPr>
          <w:rFonts w:ascii="TimesET" w:eastAsia="Calibri" w:hAnsi="TimesET"/>
          <w:sz w:val="24"/>
          <w:szCs w:val="24"/>
        </w:rPr>
        <w:t>6200 рублей</w:t>
      </w:r>
      <w:r w:rsidR="00917ACA">
        <w:rPr>
          <w:rFonts w:ascii="TimesET" w:eastAsia="Calibri" w:hAnsi="TimesET"/>
          <w:sz w:val="24"/>
          <w:szCs w:val="24"/>
        </w:rPr>
        <w:t xml:space="preserve"> </w:t>
      </w:r>
      <w:r w:rsidR="00917ACA" w:rsidRPr="00F05519">
        <w:rPr>
          <w:rFonts w:ascii="TimesET" w:eastAsia="Calibri" w:hAnsi="TimesET"/>
          <w:sz w:val="24"/>
          <w:szCs w:val="24"/>
        </w:rPr>
        <w:t>за 1 тонну</w:t>
      </w:r>
      <w:r w:rsidRPr="00F05519">
        <w:rPr>
          <w:rFonts w:ascii="TimesET" w:eastAsia="Calibri" w:hAnsi="TimesET"/>
          <w:sz w:val="24"/>
          <w:szCs w:val="24"/>
        </w:rPr>
        <w:t xml:space="preserve">. </w:t>
      </w:r>
      <w:proofErr w:type="gramEnd"/>
    </w:p>
    <w:p w:rsidR="00D90975" w:rsidRPr="00F05519" w:rsidRDefault="00D90975" w:rsidP="00F05519">
      <w:pPr>
        <w:spacing w:after="0" w:line="240" w:lineRule="auto"/>
        <w:ind w:firstLine="709"/>
        <w:jc w:val="both"/>
        <w:rPr>
          <w:rFonts w:ascii="TimesET" w:eastAsia="Calibri" w:hAnsi="TimesET"/>
          <w:sz w:val="24"/>
          <w:szCs w:val="24"/>
        </w:rPr>
      </w:pPr>
      <w:r w:rsidRPr="00F05519">
        <w:rPr>
          <w:rFonts w:ascii="TimesET" w:eastAsia="Calibri" w:hAnsi="TimesET"/>
          <w:sz w:val="24"/>
          <w:szCs w:val="24"/>
        </w:rPr>
        <w:t xml:space="preserve">Акцизы на дизельное топливо класса 4 предлагается в 2015 </w:t>
      </w:r>
      <w:r w:rsidR="00917ACA">
        <w:rPr>
          <w:rFonts w:ascii="TimesET" w:eastAsia="Calibri" w:hAnsi="TimesET"/>
          <w:sz w:val="24"/>
          <w:szCs w:val="24"/>
        </w:rPr>
        <w:t xml:space="preserve">– </w:t>
      </w:r>
      <w:r w:rsidRPr="00F05519">
        <w:rPr>
          <w:rFonts w:ascii="TimesET" w:eastAsia="Calibri" w:hAnsi="TimesET"/>
          <w:sz w:val="24"/>
          <w:szCs w:val="24"/>
        </w:rPr>
        <w:t xml:space="preserve">2016 годах понизить </w:t>
      </w:r>
      <w:r w:rsidR="00917ACA" w:rsidRPr="00F05519">
        <w:rPr>
          <w:rFonts w:ascii="TimesET" w:eastAsia="Calibri" w:hAnsi="TimesET"/>
          <w:sz w:val="24"/>
          <w:szCs w:val="24"/>
        </w:rPr>
        <w:t>с 5970 рублей</w:t>
      </w:r>
      <w:r w:rsidR="00917ACA" w:rsidRPr="00917ACA">
        <w:rPr>
          <w:rFonts w:ascii="TimesET" w:eastAsia="Calibri" w:hAnsi="TimesET"/>
          <w:sz w:val="24"/>
          <w:szCs w:val="24"/>
        </w:rPr>
        <w:t xml:space="preserve"> </w:t>
      </w:r>
      <w:r w:rsidR="00917ACA" w:rsidRPr="00F05519">
        <w:rPr>
          <w:rFonts w:ascii="TimesET" w:eastAsia="Calibri" w:hAnsi="TimesET"/>
          <w:sz w:val="24"/>
          <w:szCs w:val="24"/>
        </w:rPr>
        <w:t xml:space="preserve">за 1 тонну </w:t>
      </w:r>
      <w:r w:rsidRPr="00F05519">
        <w:rPr>
          <w:rFonts w:ascii="TimesET" w:eastAsia="Calibri" w:hAnsi="TimesET"/>
          <w:sz w:val="24"/>
          <w:szCs w:val="24"/>
        </w:rPr>
        <w:t>до 3000 рублей за 1 тонну</w:t>
      </w:r>
      <w:r w:rsidR="00917ACA">
        <w:rPr>
          <w:rFonts w:ascii="TimesET" w:eastAsia="Calibri" w:hAnsi="TimesET"/>
          <w:sz w:val="24"/>
          <w:szCs w:val="24"/>
        </w:rPr>
        <w:t xml:space="preserve"> (</w:t>
      </w:r>
      <w:proofErr w:type="gramStart"/>
      <w:r w:rsidR="00917ACA">
        <w:rPr>
          <w:rFonts w:ascii="TimesET" w:eastAsia="Calibri" w:hAnsi="TimesET"/>
          <w:sz w:val="24"/>
          <w:szCs w:val="24"/>
        </w:rPr>
        <w:t>в</w:t>
      </w:r>
      <w:proofErr w:type="gramEnd"/>
      <w:r w:rsidR="00917ACA">
        <w:rPr>
          <w:rFonts w:ascii="TimesET" w:eastAsia="Calibri" w:hAnsi="TimesET"/>
          <w:sz w:val="24"/>
          <w:szCs w:val="24"/>
        </w:rPr>
        <w:t xml:space="preserve"> 2 раза)</w:t>
      </w:r>
      <w:r w:rsidRPr="00F05519">
        <w:rPr>
          <w:rFonts w:ascii="TimesET" w:eastAsia="Calibri" w:hAnsi="TimesET"/>
          <w:sz w:val="24"/>
          <w:szCs w:val="24"/>
        </w:rPr>
        <w:t>.</w:t>
      </w:r>
    </w:p>
    <w:p w:rsidR="00D90975" w:rsidRPr="00F05519" w:rsidRDefault="00D90975" w:rsidP="00F05519">
      <w:pPr>
        <w:spacing w:after="0" w:line="240" w:lineRule="auto"/>
        <w:ind w:firstLine="709"/>
        <w:jc w:val="both"/>
        <w:rPr>
          <w:rFonts w:ascii="TimesET" w:eastAsia="Calibri" w:hAnsi="TimesET"/>
          <w:sz w:val="24"/>
          <w:szCs w:val="24"/>
        </w:rPr>
      </w:pPr>
      <w:r w:rsidRPr="00F05519">
        <w:rPr>
          <w:rFonts w:ascii="TimesET" w:eastAsia="Calibri" w:hAnsi="TimesET"/>
          <w:sz w:val="24"/>
          <w:szCs w:val="24"/>
        </w:rPr>
        <w:t>С учетом предусмотренного техническим регламентом перехода с 2016 года на производство автомобильного бензина и дизельного топлива не ниже 5-го класса на 2017 год предлагается установить ставку акциза на автомобил</w:t>
      </w:r>
      <w:r w:rsidRPr="00F05519">
        <w:rPr>
          <w:rFonts w:ascii="TimesET" w:eastAsia="Calibri" w:hAnsi="TimesET"/>
          <w:sz w:val="24"/>
          <w:szCs w:val="24"/>
        </w:rPr>
        <w:t>ь</w:t>
      </w:r>
      <w:r w:rsidRPr="00F05519">
        <w:rPr>
          <w:rFonts w:ascii="TimesET" w:eastAsia="Calibri" w:hAnsi="TimesET"/>
          <w:sz w:val="24"/>
          <w:szCs w:val="24"/>
        </w:rPr>
        <w:t xml:space="preserve">ный бензин в размере 4500 рублей за 1 тонну, на дизельное топливо – 2800 рублей за 1 тонну. </w:t>
      </w:r>
    </w:p>
    <w:p w:rsidR="00D90975" w:rsidRPr="00F05519" w:rsidRDefault="00D90975" w:rsidP="00F05519">
      <w:pPr>
        <w:spacing w:after="0" w:line="240" w:lineRule="auto"/>
        <w:ind w:firstLine="709"/>
        <w:jc w:val="both"/>
        <w:rPr>
          <w:rFonts w:ascii="TimesET" w:eastAsia="Calibri" w:hAnsi="TimesET"/>
          <w:sz w:val="24"/>
          <w:szCs w:val="24"/>
        </w:rPr>
      </w:pPr>
      <w:r w:rsidRPr="00F05519">
        <w:rPr>
          <w:rFonts w:ascii="TimesET" w:eastAsia="Calibri" w:hAnsi="TimesET"/>
          <w:iCs/>
          <w:sz w:val="24"/>
          <w:szCs w:val="24"/>
        </w:rPr>
        <w:t>Акцизы на моторное топливо</w:t>
      </w:r>
      <w:r w:rsidRPr="00F05519">
        <w:rPr>
          <w:rFonts w:ascii="TimesET" w:eastAsia="Calibri" w:hAnsi="TimesET"/>
          <w:i/>
          <w:iCs/>
          <w:sz w:val="24"/>
          <w:szCs w:val="24"/>
        </w:rPr>
        <w:t xml:space="preserve"> </w:t>
      </w:r>
      <w:r w:rsidRPr="00F05519">
        <w:rPr>
          <w:rFonts w:ascii="TimesET" w:eastAsia="Calibri" w:hAnsi="TimesET"/>
          <w:sz w:val="24"/>
          <w:szCs w:val="24"/>
        </w:rPr>
        <w:t xml:space="preserve">предлагается в 2015 </w:t>
      </w:r>
      <w:r w:rsidR="00917ACA">
        <w:rPr>
          <w:rFonts w:ascii="TimesET" w:eastAsia="Calibri" w:hAnsi="TimesET"/>
          <w:sz w:val="24"/>
          <w:szCs w:val="24"/>
        </w:rPr>
        <w:t xml:space="preserve">году </w:t>
      </w:r>
      <w:r w:rsidRPr="00F05519">
        <w:rPr>
          <w:rFonts w:ascii="TimesET" w:eastAsia="Calibri" w:hAnsi="TimesET"/>
          <w:sz w:val="24"/>
          <w:szCs w:val="24"/>
        </w:rPr>
        <w:t xml:space="preserve">снизить с 9086 рублей </w:t>
      </w:r>
      <w:r w:rsidR="00917ACA" w:rsidRPr="00F05519">
        <w:rPr>
          <w:rFonts w:ascii="TimesET" w:eastAsia="Calibri" w:hAnsi="TimesET"/>
          <w:sz w:val="24"/>
          <w:szCs w:val="24"/>
        </w:rPr>
        <w:t xml:space="preserve">за 1 тонну </w:t>
      </w:r>
      <w:r w:rsidRPr="00F05519">
        <w:rPr>
          <w:rFonts w:ascii="TimesET" w:eastAsia="Calibri" w:hAnsi="TimesET"/>
          <w:sz w:val="24"/>
          <w:szCs w:val="24"/>
        </w:rPr>
        <w:t>до 6500 рублей за 1 тонну</w:t>
      </w:r>
      <w:r w:rsidR="00917ACA">
        <w:rPr>
          <w:rFonts w:ascii="TimesET" w:eastAsia="Calibri" w:hAnsi="TimesET"/>
          <w:sz w:val="24"/>
          <w:szCs w:val="24"/>
        </w:rPr>
        <w:t xml:space="preserve"> (</w:t>
      </w:r>
      <w:proofErr w:type="gramStart"/>
      <w:r w:rsidR="00917ACA">
        <w:rPr>
          <w:rFonts w:ascii="TimesET" w:eastAsia="Calibri" w:hAnsi="TimesET"/>
          <w:sz w:val="24"/>
          <w:szCs w:val="24"/>
        </w:rPr>
        <w:t>в</w:t>
      </w:r>
      <w:proofErr w:type="gramEnd"/>
      <w:r w:rsidR="00917ACA">
        <w:rPr>
          <w:rFonts w:ascii="TimesET" w:eastAsia="Calibri" w:hAnsi="TimesET"/>
          <w:sz w:val="24"/>
          <w:szCs w:val="24"/>
        </w:rPr>
        <w:t xml:space="preserve"> 1,4 </w:t>
      </w:r>
      <w:proofErr w:type="gramStart"/>
      <w:r w:rsidR="00917ACA">
        <w:rPr>
          <w:rFonts w:ascii="TimesET" w:eastAsia="Calibri" w:hAnsi="TimesET"/>
          <w:sz w:val="24"/>
          <w:szCs w:val="24"/>
        </w:rPr>
        <w:t>раза</w:t>
      </w:r>
      <w:proofErr w:type="gramEnd"/>
      <w:r w:rsidR="00917ACA">
        <w:rPr>
          <w:rFonts w:ascii="TimesET" w:eastAsia="Calibri" w:hAnsi="TimesET"/>
          <w:sz w:val="24"/>
          <w:szCs w:val="24"/>
        </w:rPr>
        <w:t>)</w:t>
      </w:r>
      <w:r w:rsidRPr="00F05519">
        <w:rPr>
          <w:rFonts w:ascii="TimesET" w:eastAsia="Calibri" w:hAnsi="TimesET"/>
          <w:sz w:val="24"/>
          <w:szCs w:val="24"/>
        </w:rPr>
        <w:t>, в 2016 году устан</w:t>
      </w:r>
      <w:r w:rsidRPr="00F05519">
        <w:rPr>
          <w:rFonts w:ascii="TimesET" w:eastAsia="Calibri" w:hAnsi="TimesET"/>
          <w:sz w:val="24"/>
          <w:szCs w:val="24"/>
        </w:rPr>
        <w:t>о</w:t>
      </w:r>
      <w:r w:rsidRPr="00F05519">
        <w:rPr>
          <w:rFonts w:ascii="TimesET" w:eastAsia="Calibri" w:hAnsi="TimesET"/>
          <w:sz w:val="24"/>
          <w:szCs w:val="24"/>
        </w:rPr>
        <w:t>вить ставку 6000 рублей</w:t>
      </w:r>
      <w:r w:rsidR="00917ACA" w:rsidRPr="00917ACA">
        <w:rPr>
          <w:rFonts w:ascii="TimesET" w:eastAsia="Calibri" w:hAnsi="TimesET"/>
          <w:sz w:val="24"/>
          <w:szCs w:val="24"/>
        </w:rPr>
        <w:t xml:space="preserve"> </w:t>
      </w:r>
      <w:r w:rsidR="00917ACA" w:rsidRPr="00F05519">
        <w:rPr>
          <w:rFonts w:ascii="TimesET" w:eastAsia="Calibri" w:hAnsi="TimesET"/>
          <w:sz w:val="24"/>
          <w:szCs w:val="24"/>
        </w:rPr>
        <w:t>за 1 тонну</w:t>
      </w:r>
      <w:r w:rsidRPr="00F05519">
        <w:rPr>
          <w:rFonts w:ascii="TimesET" w:eastAsia="Calibri" w:hAnsi="TimesET"/>
          <w:sz w:val="24"/>
          <w:szCs w:val="24"/>
        </w:rPr>
        <w:t>, в 2017 году – 5400 рублей</w:t>
      </w:r>
      <w:r w:rsidR="00917ACA" w:rsidRPr="00917ACA">
        <w:rPr>
          <w:rFonts w:ascii="TimesET" w:eastAsia="Calibri" w:hAnsi="TimesET"/>
          <w:sz w:val="24"/>
          <w:szCs w:val="24"/>
        </w:rPr>
        <w:t xml:space="preserve"> </w:t>
      </w:r>
      <w:r w:rsidR="00917ACA" w:rsidRPr="00F05519">
        <w:rPr>
          <w:rFonts w:ascii="TimesET" w:eastAsia="Calibri" w:hAnsi="TimesET"/>
          <w:sz w:val="24"/>
          <w:szCs w:val="24"/>
        </w:rPr>
        <w:t>за 1 тонну</w:t>
      </w:r>
      <w:r w:rsidRPr="00F05519">
        <w:rPr>
          <w:rFonts w:ascii="TimesET" w:eastAsia="Calibri" w:hAnsi="TimesET"/>
          <w:sz w:val="24"/>
          <w:szCs w:val="24"/>
        </w:rPr>
        <w:t xml:space="preserve">. </w:t>
      </w:r>
    </w:p>
    <w:p w:rsidR="002104FA" w:rsidRDefault="002104FA" w:rsidP="002104FA">
      <w:pPr>
        <w:spacing w:after="0" w:line="240" w:lineRule="auto"/>
        <w:ind w:firstLine="709"/>
        <w:jc w:val="both"/>
        <w:rPr>
          <w:rFonts w:ascii="TimesET" w:eastAsia="Calibri" w:hAnsi="TimesET"/>
          <w:sz w:val="24"/>
          <w:szCs w:val="24"/>
        </w:rPr>
      </w:pPr>
      <w:r>
        <w:rPr>
          <w:rFonts w:ascii="TimesET" w:eastAsia="Calibri" w:hAnsi="TimesET"/>
          <w:sz w:val="24"/>
          <w:szCs w:val="24"/>
        </w:rPr>
        <w:t xml:space="preserve">С 2015 года предусматривается </w:t>
      </w:r>
      <w:r w:rsidRPr="00F05519">
        <w:rPr>
          <w:rFonts w:ascii="TimesET" w:eastAsia="Calibri" w:hAnsi="TimesET"/>
          <w:sz w:val="24"/>
          <w:szCs w:val="24"/>
        </w:rPr>
        <w:t>зачисл</w:t>
      </w:r>
      <w:r>
        <w:rPr>
          <w:rFonts w:ascii="TimesET" w:eastAsia="Calibri" w:hAnsi="TimesET"/>
          <w:sz w:val="24"/>
          <w:szCs w:val="24"/>
        </w:rPr>
        <w:t>ение</w:t>
      </w:r>
      <w:r w:rsidRPr="00F05519">
        <w:rPr>
          <w:rFonts w:ascii="TimesET" w:eastAsia="Calibri" w:hAnsi="TimesET"/>
          <w:sz w:val="24"/>
          <w:szCs w:val="24"/>
        </w:rPr>
        <w:t xml:space="preserve"> в бюджеты субъектов Росси</w:t>
      </w:r>
      <w:r w:rsidRPr="00F05519">
        <w:rPr>
          <w:rFonts w:ascii="TimesET" w:eastAsia="Calibri" w:hAnsi="TimesET"/>
          <w:sz w:val="24"/>
          <w:szCs w:val="24"/>
        </w:rPr>
        <w:t>й</w:t>
      </w:r>
      <w:r w:rsidRPr="00F05519">
        <w:rPr>
          <w:rFonts w:ascii="TimesET" w:eastAsia="Calibri" w:hAnsi="TimesET"/>
          <w:sz w:val="24"/>
          <w:szCs w:val="24"/>
        </w:rPr>
        <w:t>ской Федерации доходов от уплаты акцизов на нефтепродукты</w:t>
      </w:r>
      <w:r>
        <w:rPr>
          <w:rFonts w:ascii="TimesET" w:eastAsia="Calibri" w:hAnsi="TimesET"/>
          <w:sz w:val="24"/>
          <w:szCs w:val="24"/>
        </w:rPr>
        <w:t xml:space="preserve"> по нормативу 100% (полностью), </w:t>
      </w:r>
      <w:r w:rsidRPr="00F05519">
        <w:rPr>
          <w:rFonts w:ascii="TimesET" w:eastAsia="Calibri" w:hAnsi="TimesET"/>
          <w:sz w:val="24"/>
          <w:szCs w:val="24"/>
        </w:rPr>
        <w:t xml:space="preserve">в </w:t>
      </w:r>
      <w:r w:rsidR="00FB5975">
        <w:rPr>
          <w:rFonts w:ascii="TimesET" w:eastAsia="Calibri" w:hAnsi="TimesET"/>
          <w:sz w:val="24"/>
          <w:szCs w:val="24"/>
        </w:rPr>
        <w:t xml:space="preserve">2014 году </w:t>
      </w:r>
      <w:r w:rsidRPr="00F05519">
        <w:rPr>
          <w:rFonts w:ascii="TimesET" w:eastAsia="Calibri" w:hAnsi="TimesET"/>
          <w:sz w:val="24"/>
          <w:szCs w:val="24"/>
        </w:rPr>
        <w:t>доход</w:t>
      </w:r>
      <w:r w:rsidR="00FB5975">
        <w:rPr>
          <w:rFonts w:ascii="TimesET" w:eastAsia="Calibri" w:hAnsi="TimesET"/>
          <w:sz w:val="24"/>
          <w:szCs w:val="24"/>
        </w:rPr>
        <w:t>ы</w:t>
      </w:r>
      <w:r w:rsidRPr="00F05519">
        <w:rPr>
          <w:rFonts w:ascii="TimesET" w:eastAsia="Calibri" w:hAnsi="TimesET"/>
          <w:sz w:val="24"/>
          <w:szCs w:val="24"/>
        </w:rPr>
        <w:t xml:space="preserve"> от уплаты акцизов на нефтепродукты</w:t>
      </w:r>
      <w:r>
        <w:rPr>
          <w:rFonts w:ascii="TimesET" w:eastAsia="Calibri" w:hAnsi="TimesET"/>
          <w:sz w:val="24"/>
          <w:szCs w:val="24"/>
        </w:rPr>
        <w:t xml:space="preserve"> </w:t>
      </w:r>
      <w:r w:rsidR="00FB5975">
        <w:rPr>
          <w:rFonts w:ascii="TimesET" w:eastAsia="Calibri" w:hAnsi="TimesET"/>
          <w:sz w:val="24"/>
          <w:szCs w:val="24"/>
        </w:rPr>
        <w:t xml:space="preserve">по нормативу </w:t>
      </w:r>
      <w:r w:rsidR="00FB5975" w:rsidRPr="00F05519">
        <w:rPr>
          <w:rFonts w:ascii="TimesET" w:eastAsia="Calibri" w:hAnsi="TimesET"/>
          <w:sz w:val="24"/>
          <w:szCs w:val="24"/>
        </w:rPr>
        <w:t>28%</w:t>
      </w:r>
      <w:r w:rsidRPr="00F05519">
        <w:rPr>
          <w:rFonts w:ascii="TimesET" w:eastAsia="Calibri" w:hAnsi="TimesET"/>
          <w:sz w:val="24"/>
          <w:szCs w:val="24"/>
        </w:rPr>
        <w:t>зачисляются в федеральный бюджет.</w:t>
      </w:r>
    </w:p>
    <w:p w:rsidR="00D90975" w:rsidRPr="000F27BB" w:rsidRDefault="00F61C7A" w:rsidP="00F61C7A">
      <w:pPr>
        <w:spacing w:after="0" w:line="240" w:lineRule="auto"/>
        <w:ind w:firstLine="709"/>
        <w:jc w:val="both"/>
        <w:rPr>
          <w:rFonts w:ascii="TimesET" w:hAnsi="TimesET"/>
          <w:sz w:val="24"/>
          <w:szCs w:val="24"/>
        </w:rPr>
      </w:pPr>
      <w:proofErr w:type="gramStart"/>
      <w:r w:rsidRPr="000F27BB">
        <w:rPr>
          <w:rFonts w:ascii="TimesET" w:hAnsi="TimesET"/>
          <w:sz w:val="24"/>
          <w:szCs w:val="24"/>
        </w:rPr>
        <w:lastRenderedPageBreak/>
        <w:t>Федеральным законом от 28 июня 2014 г.№ 198-ФЗ «О внесении изм</w:t>
      </w:r>
      <w:r w:rsidRPr="000F27BB">
        <w:rPr>
          <w:rFonts w:ascii="TimesET" w:hAnsi="TimesET"/>
          <w:sz w:val="24"/>
          <w:szCs w:val="24"/>
        </w:rPr>
        <w:t>е</w:t>
      </w:r>
      <w:r w:rsidRPr="000F27BB">
        <w:rPr>
          <w:rFonts w:ascii="TimesET" w:hAnsi="TimesET"/>
          <w:sz w:val="24"/>
          <w:szCs w:val="24"/>
        </w:rPr>
        <w:t xml:space="preserve">нений в статьи 31 и 105 части первой и главу 25.3 части второй Налогового кодекса Российской Федерации» </w:t>
      </w:r>
      <w:r w:rsidRPr="000F27BB">
        <w:rPr>
          <w:rFonts w:ascii="TimesET" w:hAnsi="TimesET" w:cs="Arial"/>
          <w:sz w:val="24"/>
          <w:szCs w:val="24"/>
        </w:rPr>
        <w:t>у</w:t>
      </w:r>
      <w:r w:rsidRPr="00F61C7A">
        <w:rPr>
          <w:rFonts w:ascii="TimesET" w:hAnsi="TimesET" w:cs="Arial"/>
          <w:sz w:val="24"/>
          <w:szCs w:val="24"/>
        </w:rPr>
        <w:t>точнен</w:t>
      </w:r>
      <w:r w:rsidRPr="000F27BB">
        <w:rPr>
          <w:rFonts w:ascii="TimesET" w:hAnsi="TimesET" w:cs="Arial"/>
          <w:sz w:val="24"/>
          <w:szCs w:val="24"/>
        </w:rPr>
        <w:t>ы</w:t>
      </w:r>
      <w:r w:rsidRPr="00F61C7A">
        <w:rPr>
          <w:rFonts w:ascii="TimesET" w:hAnsi="TimesET" w:cs="Arial"/>
          <w:sz w:val="24"/>
          <w:szCs w:val="24"/>
        </w:rPr>
        <w:t xml:space="preserve"> размер</w:t>
      </w:r>
      <w:r w:rsidRPr="000F27BB">
        <w:rPr>
          <w:rFonts w:ascii="TimesET" w:hAnsi="TimesET" w:cs="Arial"/>
          <w:sz w:val="24"/>
          <w:szCs w:val="24"/>
        </w:rPr>
        <w:t>ы</w:t>
      </w:r>
      <w:r w:rsidRPr="00F61C7A">
        <w:rPr>
          <w:rFonts w:ascii="TimesET" w:hAnsi="TimesET" w:cs="Arial"/>
          <w:sz w:val="24"/>
          <w:szCs w:val="24"/>
        </w:rPr>
        <w:t xml:space="preserve"> госпошлины при оспар</w:t>
      </w:r>
      <w:r w:rsidRPr="00F61C7A">
        <w:rPr>
          <w:rFonts w:ascii="TimesET" w:hAnsi="TimesET" w:cs="Arial"/>
          <w:sz w:val="24"/>
          <w:szCs w:val="24"/>
        </w:rPr>
        <w:t>и</w:t>
      </w:r>
      <w:r w:rsidRPr="00F61C7A">
        <w:rPr>
          <w:rFonts w:ascii="TimesET" w:hAnsi="TimesET" w:cs="Arial"/>
          <w:sz w:val="24"/>
          <w:szCs w:val="24"/>
        </w:rPr>
        <w:t>вании правовых актов (как нормативного, так и ненормативного характера) органов гос</w:t>
      </w:r>
      <w:r w:rsidRPr="000F27BB">
        <w:rPr>
          <w:rFonts w:ascii="TimesET" w:hAnsi="TimesET" w:cs="Arial"/>
          <w:sz w:val="24"/>
          <w:szCs w:val="24"/>
        </w:rPr>
        <w:t xml:space="preserve">ударственной </w:t>
      </w:r>
      <w:r w:rsidRPr="00F61C7A">
        <w:rPr>
          <w:rFonts w:ascii="TimesET" w:hAnsi="TimesET" w:cs="Arial"/>
          <w:sz w:val="24"/>
          <w:szCs w:val="24"/>
        </w:rPr>
        <w:t>власти, местного самоуправления или должностных лиц, а также при признании незаконными их решений и действий (безде</w:t>
      </w:r>
      <w:r w:rsidRPr="00F61C7A">
        <w:rPr>
          <w:rFonts w:ascii="TimesET" w:hAnsi="TimesET" w:cs="Arial"/>
          <w:sz w:val="24"/>
          <w:szCs w:val="24"/>
        </w:rPr>
        <w:t>й</w:t>
      </w:r>
      <w:r w:rsidRPr="00F61C7A">
        <w:rPr>
          <w:rFonts w:ascii="TimesET" w:hAnsi="TimesET" w:cs="Arial"/>
          <w:sz w:val="24"/>
          <w:szCs w:val="24"/>
        </w:rPr>
        <w:t>ствия)</w:t>
      </w:r>
      <w:r w:rsidRPr="000F27BB">
        <w:rPr>
          <w:rFonts w:ascii="TimesET" w:hAnsi="TimesET" w:cs="Arial"/>
          <w:sz w:val="24"/>
          <w:szCs w:val="24"/>
        </w:rPr>
        <w:t xml:space="preserve"> </w:t>
      </w:r>
      <w:r w:rsidRPr="000F27BB">
        <w:rPr>
          <w:rFonts w:ascii="TimesET" w:hAnsi="TimesET"/>
          <w:sz w:val="24"/>
          <w:szCs w:val="24"/>
        </w:rPr>
        <w:t>на уровень</w:t>
      </w:r>
      <w:proofErr w:type="gramEnd"/>
      <w:r w:rsidRPr="000F27BB">
        <w:rPr>
          <w:rFonts w:ascii="TimesET" w:hAnsi="TimesET"/>
          <w:sz w:val="24"/>
          <w:szCs w:val="24"/>
        </w:rPr>
        <w:t xml:space="preserve"> накопленной с 2009 года по 2015 год инфляции (</w:t>
      </w:r>
      <w:r w:rsidR="00D90975" w:rsidRPr="000F27BB">
        <w:rPr>
          <w:rFonts w:ascii="TimesET" w:hAnsi="TimesET"/>
          <w:sz w:val="24"/>
          <w:szCs w:val="24"/>
        </w:rPr>
        <w:t xml:space="preserve">средний коэффициент индексации государственных пошлин </w:t>
      </w:r>
      <w:r w:rsidRPr="000F27BB">
        <w:rPr>
          <w:rFonts w:ascii="TimesET" w:hAnsi="TimesET"/>
          <w:sz w:val="24"/>
          <w:szCs w:val="24"/>
        </w:rPr>
        <w:t>–</w:t>
      </w:r>
      <w:r w:rsidR="00D90975" w:rsidRPr="000F27BB">
        <w:rPr>
          <w:rFonts w:ascii="TimesET" w:hAnsi="TimesET"/>
          <w:sz w:val="24"/>
          <w:szCs w:val="24"/>
        </w:rPr>
        <w:t xml:space="preserve"> 1,5</w:t>
      </w:r>
      <w:r w:rsidRPr="000F27BB">
        <w:rPr>
          <w:rFonts w:ascii="TimesET" w:hAnsi="TimesET"/>
          <w:sz w:val="24"/>
          <w:szCs w:val="24"/>
        </w:rPr>
        <w:t>)</w:t>
      </w:r>
      <w:r w:rsidR="00D90975" w:rsidRPr="000F27BB">
        <w:rPr>
          <w:rFonts w:ascii="TimesET" w:hAnsi="TimesET"/>
          <w:sz w:val="24"/>
          <w:szCs w:val="24"/>
        </w:rPr>
        <w:t xml:space="preserve">. </w:t>
      </w:r>
    </w:p>
    <w:p w:rsidR="00D90975" w:rsidRPr="006B4482" w:rsidRDefault="000F27BB" w:rsidP="000F27BB">
      <w:pPr>
        <w:tabs>
          <w:tab w:val="left" w:pos="709"/>
        </w:tabs>
        <w:spacing w:after="0" w:line="240" w:lineRule="auto"/>
        <w:ind w:firstLine="709"/>
        <w:jc w:val="both"/>
        <w:rPr>
          <w:rFonts w:ascii="TimesET" w:eastAsia="Calibri" w:hAnsi="TimesET" w:cs="TimesET"/>
          <w:sz w:val="24"/>
          <w:szCs w:val="24"/>
        </w:rPr>
      </w:pPr>
      <w:proofErr w:type="gramStart"/>
      <w:r>
        <w:rPr>
          <w:rFonts w:ascii="TimesET" w:eastAsia="Calibri" w:hAnsi="TimesET" w:cs="TimesET"/>
          <w:sz w:val="24"/>
          <w:szCs w:val="24"/>
        </w:rPr>
        <w:t>С</w:t>
      </w:r>
      <w:r w:rsidR="00D90975" w:rsidRPr="006B4482">
        <w:rPr>
          <w:rFonts w:ascii="TimesET" w:eastAsia="Calibri" w:hAnsi="TimesET" w:cs="TimesET"/>
          <w:sz w:val="24"/>
          <w:szCs w:val="24"/>
        </w:rPr>
        <w:t>огласно Федеральному закону от 3</w:t>
      </w:r>
      <w:r>
        <w:rPr>
          <w:rFonts w:ascii="TimesET" w:eastAsia="Calibri" w:hAnsi="TimesET" w:cs="TimesET"/>
          <w:sz w:val="24"/>
          <w:szCs w:val="24"/>
        </w:rPr>
        <w:t xml:space="preserve"> декабря </w:t>
      </w:r>
      <w:r w:rsidR="00D90975" w:rsidRPr="006B4482">
        <w:rPr>
          <w:rFonts w:ascii="TimesET" w:eastAsia="Calibri" w:hAnsi="TimesET" w:cs="TimesET"/>
          <w:sz w:val="24"/>
          <w:szCs w:val="24"/>
        </w:rPr>
        <w:t>2012</w:t>
      </w:r>
      <w:r>
        <w:rPr>
          <w:rFonts w:ascii="TimesET" w:eastAsia="Calibri" w:hAnsi="TimesET" w:cs="TimesET"/>
          <w:sz w:val="24"/>
          <w:szCs w:val="24"/>
        </w:rPr>
        <w:t xml:space="preserve"> г.</w:t>
      </w:r>
      <w:r w:rsidR="00D90975" w:rsidRPr="006B4482">
        <w:rPr>
          <w:rFonts w:ascii="TimesET" w:eastAsia="Calibri" w:hAnsi="TimesET" w:cs="TimesET"/>
          <w:sz w:val="24"/>
          <w:szCs w:val="24"/>
        </w:rPr>
        <w:t xml:space="preserve"> № 244-ФЗ «О</w:t>
      </w:r>
      <w:r w:rsidR="00D90975" w:rsidRPr="006B4482">
        <w:rPr>
          <w:rFonts w:ascii="TimesET" w:hAnsi="TimesET"/>
          <w:sz w:val="24"/>
          <w:szCs w:val="24"/>
        </w:rPr>
        <w:t xml:space="preserve"> вн</w:t>
      </w:r>
      <w:r w:rsidR="00D90975" w:rsidRPr="006B4482">
        <w:rPr>
          <w:rFonts w:ascii="TimesET" w:hAnsi="TimesET"/>
          <w:sz w:val="24"/>
          <w:szCs w:val="24"/>
        </w:rPr>
        <w:t>е</w:t>
      </w:r>
      <w:r w:rsidR="00D90975" w:rsidRPr="006B4482">
        <w:rPr>
          <w:rFonts w:ascii="TimesET" w:hAnsi="TimesET"/>
          <w:sz w:val="24"/>
          <w:szCs w:val="24"/>
        </w:rPr>
        <w:t>сении изменений в Бюджетный кодекс Российской Федерации и отдельные законодательные акты Российской Федерации»</w:t>
      </w:r>
      <w:r w:rsidR="00D90975" w:rsidRPr="006B4482">
        <w:rPr>
          <w:rFonts w:ascii="TimesET" w:eastAsia="Calibri" w:hAnsi="TimesET" w:cs="TimesET"/>
          <w:sz w:val="24"/>
          <w:szCs w:val="24"/>
        </w:rPr>
        <w:t xml:space="preserve"> (далее – Закон от 03.12.2012 </w:t>
      </w:r>
      <w:r>
        <w:rPr>
          <w:rFonts w:ascii="TimesET" w:eastAsia="Calibri" w:hAnsi="TimesET" w:cs="TimesET"/>
          <w:sz w:val="24"/>
          <w:szCs w:val="24"/>
        </w:rPr>
        <w:t xml:space="preserve"> </w:t>
      </w:r>
      <w:r w:rsidR="00D90975" w:rsidRPr="006B4482">
        <w:rPr>
          <w:rFonts w:ascii="TimesET" w:eastAsia="Calibri" w:hAnsi="TimesET" w:cs="TimesET"/>
          <w:sz w:val="24"/>
          <w:szCs w:val="24"/>
        </w:rPr>
        <w:t xml:space="preserve">№ 244-ФЗ) </w:t>
      </w:r>
      <w:r>
        <w:rPr>
          <w:rFonts w:ascii="TimesET" w:eastAsia="Calibri" w:hAnsi="TimesET" w:cs="TimesET"/>
          <w:sz w:val="24"/>
          <w:szCs w:val="24"/>
        </w:rPr>
        <w:t>с</w:t>
      </w:r>
      <w:r w:rsidRPr="006B4482">
        <w:rPr>
          <w:rFonts w:ascii="TimesET" w:eastAsia="Calibri" w:hAnsi="TimesET" w:cs="TimesET"/>
          <w:sz w:val="24"/>
          <w:szCs w:val="24"/>
        </w:rPr>
        <w:t xml:space="preserve"> 1 января 2016 года </w:t>
      </w:r>
      <w:r w:rsidR="00D90975" w:rsidRPr="006B4482">
        <w:rPr>
          <w:rFonts w:ascii="TimesET" w:eastAsia="Calibri" w:hAnsi="TimesET" w:cs="TimesET"/>
          <w:sz w:val="24"/>
          <w:szCs w:val="24"/>
        </w:rPr>
        <w:t>плата за негативное воздействие на окружа</w:t>
      </w:r>
      <w:r w:rsidR="00D90975" w:rsidRPr="006B4482">
        <w:rPr>
          <w:rFonts w:ascii="TimesET" w:eastAsia="Calibri" w:hAnsi="TimesET" w:cs="TimesET"/>
          <w:sz w:val="24"/>
          <w:szCs w:val="24"/>
        </w:rPr>
        <w:t>ю</w:t>
      </w:r>
      <w:r w:rsidR="00D90975" w:rsidRPr="006B4482">
        <w:rPr>
          <w:rFonts w:ascii="TimesET" w:eastAsia="Calibri" w:hAnsi="TimesET" w:cs="TimesET"/>
          <w:sz w:val="24"/>
          <w:szCs w:val="24"/>
        </w:rPr>
        <w:t>щую среду зачисляется в местные бюджеты по нормативу 55</w:t>
      </w:r>
      <w:r>
        <w:rPr>
          <w:rFonts w:ascii="TimesET" w:eastAsia="Calibri" w:hAnsi="TimesET" w:cs="TimesET"/>
          <w:sz w:val="24"/>
          <w:szCs w:val="24"/>
        </w:rPr>
        <w:t>%</w:t>
      </w:r>
      <w:r w:rsidR="00D90975" w:rsidRPr="006B4482">
        <w:rPr>
          <w:rFonts w:ascii="TimesET" w:eastAsia="Calibri" w:hAnsi="TimesET" w:cs="TimesET"/>
          <w:sz w:val="24"/>
          <w:szCs w:val="24"/>
        </w:rPr>
        <w:t xml:space="preserve"> (до 1 января 2016 года –</w:t>
      </w:r>
      <w:r>
        <w:rPr>
          <w:rFonts w:ascii="TimesET" w:eastAsia="Calibri" w:hAnsi="TimesET" w:cs="TimesET"/>
          <w:sz w:val="24"/>
          <w:szCs w:val="24"/>
        </w:rPr>
        <w:t xml:space="preserve"> по нормативу </w:t>
      </w:r>
      <w:r w:rsidR="00D90975" w:rsidRPr="006B4482">
        <w:rPr>
          <w:rFonts w:ascii="TimesET" w:eastAsia="Calibri" w:hAnsi="TimesET" w:cs="TimesET"/>
          <w:sz w:val="24"/>
          <w:szCs w:val="24"/>
        </w:rPr>
        <w:t>40</w:t>
      </w:r>
      <w:r>
        <w:rPr>
          <w:rFonts w:ascii="TimesET" w:eastAsia="Calibri" w:hAnsi="TimesET" w:cs="TimesET"/>
          <w:sz w:val="24"/>
          <w:szCs w:val="24"/>
        </w:rPr>
        <w:t>%)</w:t>
      </w:r>
      <w:r w:rsidR="00D90975" w:rsidRPr="006B4482">
        <w:rPr>
          <w:rFonts w:ascii="TimesET" w:eastAsia="Calibri" w:hAnsi="TimesET" w:cs="TimesET"/>
          <w:sz w:val="24"/>
          <w:szCs w:val="24"/>
        </w:rPr>
        <w:t>.</w:t>
      </w:r>
      <w:proofErr w:type="gramEnd"/>
    </w:p>
    <w:p w:rsidR="00D90975" w:rsidRPr="006B4482" w:rsidRDefault="00D90975" w:rsidP="000F27BB">
      <w:pPr>
        <w:spacing w:after="0" w:line="240" w:lineRule="auto"/>
        <w:ind w:firstLine="722"/>
        <w:jc w:val="both"/>
        <w:rPr>
          <w:rFonts w:ascii="TimesET" w:hAnsi="TimesET"/>
          <w:sz w:val="24"/>
          <w:szCs w:val="24"/>
        </w:rPr>
      </w:pPr>
      <w:r w:rsidRPr="006B4482">
        <w:rPr>
          <w:rFonts w:ascii="TimesET" w:hAnsi="TimesET"/>
          <w:sz w:val="24"/>
          <w:szCs w:val="24"/>
        </w:rPr>
        <w:t>Предусматривается дальнейшее совершенствование налогового закон</w:t>
      </w:r>
      <w:r w:rsidRPr="006B4482">
        <w:rPr>
          <w:rFonts w:ascii="TimesET" w:hAnsi="TimesET"/>
          <w:sz w:val="24"/>
          <w:szCs w:val="24"/>
        </w:rPr>
        <w:t>о</w:t>
      </w:r>
      <w:r w:rsidRPr="006B4482">
        <w:rPr>
          <w:rFonts w:ascii="TimesET" w:hAnsi="TimesET"/>
          <w:sz w:val="24"/>
          <w:szCs w:val="24"/>
        </w:rPr>
        <w:t xml:space="preserve">дательства Чувашской Республики. </w:t>
      </w:r>
    </w:p>
    <w:p w:rsidR="00D90975" w:rsidRPr="006B4482" w:rsidRDefault="00D90975" w:rsidP="000F27BB">
      <w:pPr>
        <w:spacing w:after="0" w:line="240" w:lineRule="auto"/>
        <w:ind w:firstLine="709"/>
        <w:jc w:val="both"/>
        <w:rPr>
          <w:rFonts w:ascii="TimesET" w:hAnsi="TimesET"/>
          <w:sz w:val="24"/>
          <w:szCs w:val="24"/>
        </w:rPr>
      </w:pPr>
      <w:proofErr w:type="gramStart"/>
      <w:r w:rsidRPr="006B4482">
        <w:rPr>
          <w:rFonts w:ascii="TimesET" w:hAnsi="TimesET"/>
          <w:sz w:val="24"/>
          <w:szCs w:val="24"/>
        </w:rPr>
        <w:t>В целях повышения инвестиционной привлекательности Чувашской Республики, создания инновационных производств и технологий, внесены  изменения в статью 22 Закона Чувашской Республики от 23</w:t>
      </w:r>
      <w:r w:rsidR="000F27BB">
        <w:rPr>
          <w:rFonts w:ascii="TimesET" w:hAnsi="TimesET"/>
          <w:sz w:val="24"/>
          <w:szCs w:val="24"/>
        </w:rPr>
        <w:t xml:space="preserve"> июля </w:t>
      </w:r>
      <w:r w:rsidRPr="006B4482">
        <w:rPr>
          <w:rFonts w:ascii="TimesET" w:hAnsi="TimesET"/>
          <w:sz w:val="24"/>
          <w:szCs w:val="24"/>
        </w:rPr>
        <w:t>2001</w:t>
      </w:r>
      <w:r w:rsidR="000F27BB">
        <w:rPr>
          <w:rFonts w:ascii="TimesET" w:hAnsi="TimesET"/>
          <w:sz w:val="24"/>
          <w:szCs w:val="24"/>
        </w:rPr>
        <w:t xml:space="preserve"> г. </w:t>
      </w:r>
      <w:r w:rsidRPr="006B4482">
        <w:rPr>
          <w:rFonts w:ascii="TimesET" w:hAnsi="TimesET"/>
          <w:sz w:val="24"/>
          <w:szCs w:val="24"/>
        </w:rPr>
        <w:t>№ 38 «О вопросах налогового регулирования в Чувашской Республике, отнесенных законодательством Российской Федерации о налогах и сборах к ведению суб</w:t>
      </w:r>
      <w:r w:rsidRPr="006B4482">
        <w:rPr>
          <w:rFonts w:ascii="TimesET" w:hAnsi="TimesET"/>
          <w:sz w:val="24"/>
          <w:szCs w:val="24"/>
        </w:rPr>
        <w:t>ъ</w:t>
      </w:r>
      <w:r w:rsidRPr="006B4482">
        <w:rPr>
          <w:rFonts w:ascii="TimesET" w:hAnsi="TimesET"/>
          <w:sz w:val="24"/>
          <w:szCs w:val="24"/>
        </w:rPr>
        <w:t>ектов Российской Федерации» (далее – Закон от 23.07.2001 № 38)</w:t>
      </w:r>
      <w:r w:rsidR="000F27BB">
        <w:rPr>
          <w:rFonts w:ascii="TimesET" w:hAnsi="TimesET"/>
          <w:sz w:val="24"/>
          <w:szCs w:val="24"/>
        </w:rPr>
        <w:t>,</w:t>
      </w:r>
      <w:r w:rsidRPr="006B4482">
        <w:rPr>
          <w:rFonts w:ascii="TimesET" w:hAnsi="TimesET"/>
          <w:sz w:val="24"/>
          <w:szCs w:val="24"/>
        </w:rPr>
        <w:t xml:space="preserve"> предусма</w:t>
      </w:r>
      <w:r w:rsidRPr="006B4482">
        <w:rPr>
          <w:rFonts w:ascii="TimesET" w:hAnsi="TimesET"/>
          <w:sz w:val="24"/>
          <w:szCs w:val="24"/>
        </w:rPr>
        <w:t>т</w:t>
      </w:r>
      <w:r w:rsidRPr="006B4482">
        <w:rPr>
          <w:rFonts w:ascii="TimesET" w:hAnsi="TimesET"/>
          <w:sz w:val="24"/>
          <w:szCs w:val="24"/>
        </w:rPr>
        <w:t>ривающие установление льготной налоговой ставки по налогу на имущество</w:t>
      </w:r>
      <w:proofErr w:type="gramEnd"/>
      <w:r w:rsidRPr="006B4482">
        <w:rPr>
          <w:rFonts w:ascii="TimesET" w:hAnsi="TimesET"/>
          <w:sz w:val="24"/>
          <w:szCs w:val="24"/>
        </w:rPr>
        <w:t xml:space="preserve"> организаций в размере 0,1</w:t>
      </w:r>
      <w:r w:rsidR="000F27BB">
        <w:rPr>
          <w:rFonts w:ascii="TimesET" w:hAnsi="TimesET"/>
          <w:sz w:val="24"/>
          <w:szCs w:val="24"/>
        </w:rPr>
        <w:t>%</w:t>
      </w:r>
      <w:r w:rsidRPr="006B4482">
        <w:rPr>
          <w:rFonts w:ascii="TimesET" w:hAnsi="TimesET"/>
          <w:sz w:val="24"/>
          <w:szCs w:val="24"/>
        </w:rPr>
        <w:t xml:space="preserve"> в отношении имущества, созданного (приобр</w:t>
      </w:r>
      <w:r w:rsidRPr="006B4482">
        <w:rPr>
          <w:rFonts w:ascii="TimesET" w:hAnsi="TimesET"/>
          <w:sz w:val="24"/>
          <w:szCs w:val="24"/>
        </w:rPr>
        <w:t>е</w:t>
      </w:r>
      <w:r w:rsidRPr="006B4482">
        <w:rPr>
          <w:rFonts w:ascii="TimesET" w:hAnsi="TimesET"/>
          <w:sz w:val="24"/>
          <w:szCs w:val="24"/>
        </w:rPr>
        <w:t xml:space="preserve">тенного) в рамках реализации инвестиционного проекта на сумму более 5 млрд. рублей, в течение всего срока окупаемости инвестиционного проекта, но не более чем на пять лет со дня получения налоговой льготы.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В части мер, предусматривающих повышение доходов республиканского бюджета Чувашской Республики, с 1 января 2015 </w:t>
      </w:r>
      <w:r w:rsidRPr="000F27BB">
        <w:rPr>
          <w:rFonts w:ascii="TimesET" w:hAnsi="TimesET"/>
          <w:sz w:val="24"/>
          <w:szCs w:val="24"/>
        </w:rPr>
        <w:t>года налоговы</w:t>
      </w:r>
      <w:r w:rsidR="000F27BB">
        <w:rPr>
          <w:rFonts w:ascii="TimesET" w:hAnsi="TimesET"/>
          <w:sz w:val="24"/>
          <w:szCs w:val="24"/>
        </w:rPr>
        <w:t>е</w:t>
      </w:r>
      <w:r w:rsidRPr="000F27BB">
        <w:rPr>
          <w:rFonts w:ascii="TimesET" w:hAnsi="TimesET"/>
          <w:sz w:val="24"/>
          <w:szCs w:val="24"/>
        </w:rPr>
        <w:t xml:space="preserve"> став</w:t>
      </w:r>
      <w:r w:rsidR="000F27BB">
        <w:rPr>
          <w:rFonts w:ascii="TimesET" w:hAnsi="TimesET"/>
          <w:sz w:val="24"/>
          <w:szCs w:val="24"/>
        </w:rPr>
        <w:t>ки</w:t>
      </w:r>
      <w:r w:rsidRPr="000F27BB">
        <w:rPr>
          <w:rFonts w:ascii="TimesET" w:hAnsi="TimesET"/>
          <w:sz w:val="24"/>
          <w:szCs w:val="24"/>
        </w:rPr>
        <w:t xml:space="preserve"> по транспортному налогу </w:t>
      </w:r>
      <w:r w:rsidR="000F27BB">
        <w:rPr>
          <w:rFonts w:ascii="TimesET" w:hAnsi="TimesET"/>
          <w:sz w:val="24"/>
          <w:szCs w:val="24"/>
        </w:rPr>
        <w:t xml:space="preserve">индексируются, в основном, </w:t>
      </w:r>
      <w:r w:rsidRPr="000F27BB">
        <w:rPr>
          <w:rFonts w:ascii="TimesET" w:hAnsi="TimesET"/>
          <w:sz w:val="24"/>
          <w:szCs w:val="24"/>
        </w:rPr>
        <w:t>на коэффициент 1,1955 – на индекс</w:t>
      </w:r>
      <w:r w:rsidRPr="006B4482">
        <w:rPr>
          <w:rFonts w:ascii="TimesET" w:hAnsi="TimesET"/>
          <w:sz w:val="24"/>
          <w:szCs w:val="24"/>
        </w:rPr>
        <w:t xml:space="preserve"> потребительских цен за 2012–2014 годы, за исключением автомоб</w:t>
      </w:r>
      <w:r w:rsidRPr="006B4482">
        <w:rPr>
          <w:rFonts w:ascii="TimesET" w:hAnsi="TimesET"/>
          <w:sz w:val="24"/>
          <w:szCs w:val="24"/>
        </w:rPr>
        <w:t>и</w:t>
      </w:r>
      <w:r w:rsidRPr="006B4482">
        <w:rPr>
          <w:rFonts w:ascii="TimesET" w:hAnsi="TimesET"/>
          <w:sz w:val="24"/>
          <w:szCs w:val="24"/>
        </w:rPr>
        <w:t xml:space="preserve">лей с мощностью двигателя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w:t>
      </w:r>
      <w:proofErr w:type="gramStart"/>
      <w:r w:rsidRPr="006B4482">
        <w:rPr>
          <w:rFonts w:ascii="TimesET" w:hAnsi="TimesET"/>
          <w:sz w:val="24"/>
          <w:szCs w:val="24"/>
        </w:rPr>
        <w:t>для</w:t>
      </w:r>
      <w:proofErr w:type="gramEnd"/>
      <w:r w:rsidRPr="006B4482">
        <w:rPr>
          <w:rFonts w:ascii="TimesET" w:hAnsi="TimesET"/>
          <w:sz w:val="24"/>
          <w:szCs w:val="24"/>
        </w:rPr>
        <w:t xml:space="preserve"> которых предусмотрены иные коэффициенты:</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легковых с мощностью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200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1,6129;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легковых с мощностью свыше 200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250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1,3636;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легковых с мощностью свыше 250 </w:t>
      </w:r>
      <w:proofErr w:type="spellStart"/>
      <w:r w:rsidRPr="006B4482">
        <w:rPr>
          <w:rFonts w:ascii="TimesET" w:hAnsi="TimesET"/>
          <w:sz w:val="24"/>
          <w:szCs w:val="24"/>
        </w:rPr>
        <w:t>л.с</w:t>
      </w:r>
      <w:proofErr w:type="spellEnd"/>
      <w:r w:rsidRPr="006B4482">
        <w:rPr>
          <w:rFonts w:ascii="TimesET" w:hAnsi="TimesET"/>
          <w:sz w:val="24"/>
          <w:szCs w:val="24"/>
        </w:rPr>
        <w:t>.</w:t>
      </w:r>
      <w:r w:rsidR="002F4C4F">
        <w:rPr>
          <w:rFonts w:ascii="TimesET" w:hAnsi="TimesET"/>
          <w:sz w:val="24"/>
          <w:szCs w:val="24"/>
        </w:rPr>
        <w:t xml:space="preserve"> </w:t>
      </w:r>
      <w:r w:rsidRPr="006B4482">
        <w:rPr>
          <w:rFonts w:ascii="TimesET" w:hAnsi="TimesET"/>
          <w:sz w:val="24"/>
          <w:szCs w:val="24"/>
        </w:rPr>
        <w:t xml:space="preserve">– 1,6304.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200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1,1628;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200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250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1,0484;  </w:t>
      </w:r>
    </w:p>
    <w:p w:rsidR="00D90975" w:rsidRPr="006B4482" w:rsidRDefault="00D90975" w:rsidP="000F27BB">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250 </w:t>
      </w:r>
      <w:proofErr w:type="spellStart"/>
      <w:r w:rsidRPr="006B4482">
        <w:rPr>
          <w:rFonts w:ascii="TimesET" w:hAnsi="TimesET"/>
          <w:sz w:val="24"/>
          <w:szCs w:val="24"/>
        </w:rPr>
        <w:t>л.с</w:t>
      </w:r>
      <w:proofErr w:type="spellEnd"/>
      <w:r w:rsidRPr="006B4482">
        <w:rPr>
          <w:rFonts w:ascii="TimesET" w:hAnsi="TimesET"/>
          <w:sz w:val="24"/>
          <w:szCs w:val="24"/>
        </w:rPr>
        <w:t>.</w:t>
      </w:r>
      <w:r w:rsidR="002F4C4F">
        <w:rPr>
          <w:rFonts w:ascii="TimesET" w:hAnsi="TimesET"/>
          <w:sz w:val="24"/>
          <w:szCs w:val="24"/>
        </w:rPr>
        <w:t xml:space="preserve"> </w:t>
      </w:r>
      <w:r w:rsidRPr="006B4482">
        <w:rPr>
          <w:rFonts w:ascii="TimesET" w:hAnsi="TimesET"/>
          <w:sz w:val="24"/>
          <w:szCs w:val="24"/>
        </w:rPr>
        <w:t xml:space="preserve">– 1,0119.  </w:t>
      </w:r>
    </w:p>
    <w:p w:rsidR="00D90975" w:rsidRPr="006B4482" w:rsidRDefault="00D90975" w:rsidP="007730B6">
      <w:pPr>
        <w:spacing w:after="0" w:line="240" w:lineRule="auto"/>
        <w:ind w:firstLine="709"/>
        <w:jc w:val="both"/>
        <w:rPr>
          <w:rFonts w:ascii="TimesET" w:hAnsi="TimesET"/>
          <w:sz w:val="24"/>
          <w:szCs w:val="24"/>
        </w:rPr>
      </w:pPr>
      <w:r w:rsidRPr="000F27BB">
        <w:rPr>
          <w:rFonts w:ascii="TimesET" w:hAnsi="TimesET"/>
          <w:sz w:val="24"/>
          <w:szCs w:val="24"/>
        </w:rPr>
        <w:t>По указанным категориям автотранспортных средств налоговые ставки установ</w:t>
      </w:r>
      <w:r w:rsidR="000F27BB">
        <w:rPr>
          <w:rFonts w:ascii="TimesET" w:hAnsi="TimesET"/>
          <w:sz w:val="24"/>
          <w:szCs w:val="24"/>
        </w:rPr>
        <w:t>лены</w:t>
      </w:r>
      <w:r w:rsidRPr="000F27BB">
        <w:rPr>
          <w:rFonts w:ascii="TimesET" w:hAnsi="TimesET"/>
          <w:sz w:val="24"/>
          <w:szCs w:val="24"/>
        </w:rPr>
        <w:t xml:space="preserve"> в пределах ограничений, предусмотренных Налоговым кодексом</w:t>
      </w:r>
      <w:r w:rsidR="000F27BB" w:rsidRPr="000F27BB">
        <w:rPr>
          <w:rFonts w:ascii="TimesET" w:hAnsi="TimesET"/>
          <w:sz w:val="24"/>
          <w:szCs w:val="24"/>
        </w:rPr>
        <w:t xml:space="preserve"> Российской Федерации</w:t>
      </w:r>
      <w:r w:rsidRPr="000F27BB">
        <w:rPr>
          <w:rFonts w:ascii="TimesET" w:hAnsi="TimesET"/>
          <w:sz w:val="24"/>
          <w:szCs w:val="24"/>
        </w:rPr>
        <w:t>.</w:t>
      </w:r>
    </w:p>
    <w:p w:rsidR="00D90975" w:rsidRPr="006B4482" w:rsidRDefault="002F4C4F" w:rsidP="007730B6">
      <w:pPr>
        <w:spacing w:after="0" w:line="240" w:lineRule="auto"/>
        <w:ind w:firstLine="709"/>
        <w:jc w:val="both"/>
        <w:rPr>
          <w:rFonts w:ascii="TimesET" w:hAnsi="TimesET"/>
          <w:sz w:val="24"/>
          <w:szCs w:val="24"/>
        </w:rPr>
      </w:pPr>
      <w:proofErr w:type="gramStart"/>
      <w:r>
        <w:rPr>
          <w:rFonts w:ascii="TimesET" w:hAnsi="TimesET"/>
          <w:sz w:val="24"/>
          <w:szCs w:val="24"/>
        </w:rPr>
        <w:t>В</w:t>
      </w:r>
      <w:r w:rsidR="00D90975" w:rsidRPr="006B4482">
        <w:rPr>
          <w:rFonts w:ascii="TimesET" w:hAnsi="TimesET"/>
          <w:sz w:val="24"/>
          <w:szCs w:val="24"/>
        </w:rPr>
        <w:t>нес</w:t>
      </w:r>
      <w:r>
        <w:rPr>
          <w:rFonts w:ascii="TimesET" w:hAnsi="TimesET"/>
          <w:sz w:val="24"/>
          <w:szCs w:val="24"/>
        </w:rPr>
        <w:t>ены</w:t>
      </w:r>
      <w:r w:rsidR="00D90975" w:rsidRPr="006B4482">
        <w:rPr>
          <w:rFonts w:ascii="TimesET" w:hAnsi="TimesET"/>
          <w:sz w:val="24"/>
          <w:szCs w:val="24"/>
        </w:rPr>
        <w:t xml:space="preserve"> изменения в статью 39 Закона от 23.07.2001 № 38, предусма</w:t>
      </w:r>
      <w:r w:rsidR="00D90975" w:rsidRPr="006B4482">
        <w:rPr>
          <w:rFonts w:ascii="TimesET" w:hAnsi="TimesET"/>
          <w:sz w:val="24"/>
          <w:szCs w:val="24"/>
        </w:rPr>
        <w:t>т</w:t>
      </w:r>
      <w:r w:rsidR="00D90975" w:rsidRPr="006B4482">
        <w:rPr>
          <w:rFonts w:ascii="TimesET" w:hAnsi="TimesET"/>
          <w:sz w:val="24"/>
          <w:szCs w:val="24"/>
        </w:rPr>
        <w:t>ривающие ежегодную индексацию размера потенциально возможного к пол</w:t>
      </w:r>
      <w:r w:rsidR="00D90975" w:rsidRPr="006B4482">
        <w:rPr>
          <w:rFonts w:ascii="TimesET" w:hAnsi="TimesET"/>
          <w:sz w:val="24"/>
          <w:szCs w:val="24"/>
        </w:rPr>
        <w:t>у</w:t>
      </w:r>
      <w:r w:rsidR="00D90975" w:rsidRPr="006B4482">
        <w:rPr>
          <w:rFonts w:ascii="TimesET" w:hAnsi="TimesET"/>
          <w:sz w:val="24"/>
          <w:szCs w:val="24"/>
        </w:rPr>
        <w:t>чению индивидуальным предпринимателем годового дохода по каждому из в</w:t>
      </w:r>
      <w:r w:rsidR="00D90975" w:rsidRPr="006B4482">
        <w:rPr>
          <w:rFonts w:ascii="TimesET" w:hAnsi="TimesET"/>
          <w:sz w:val="24"/>
          <w:szCs w:val="24"/>
        </w:rPr>
        <w:t>и</w:t>
      </w:r>
      <w:r w:rsidR="00D90975" w:rsidRPr="006B4482">
        <w:rPr>
          <w:rFonts w:ascii="TimesET" w:hAnsi="TimesET"/>
          <w:sz w:val="24"/>
          <w:szCs w:val="24"/>
        </w:rPr>
        <w:t>дов предпринимательской деятельности, в отношении которых применяется патентная система налогообложения, на коэффициент-дефлятор, учитыва</w:t>
      </w:r>
      <w:r w:rsidR="00D90975" w:rsidRPr="006B4482">
        <w:rPr>
          <w:rFonts w:ascii="TimesET" w:hAnsi="TimesET"/>
          <w:sz w:val="24"/>
          <w:szCs w:val="24"/>
        </w:rPr>
        <w:t>ю</w:t>
      </w:r>
      <w:r w:rsidR="00D90975" w:rsidRPr="006B4482">
        <w:rPr>
          <w:rFonts w:ascii="TimesET" w:hAnsi="TimesET"/>
          <w:sz w:val="24"/>
          <w:szCs w:val="24"/>
        </w:rPr>
        <w:lastRenderedPageBreak/>
        <w:t>щий изменение потребительских цен на товары (работы, услуги) в Российской Федерации, устанавливаемый Минэкономразвития России на соответству</w:t>
      </w:r>
      <w:r w:rsidR="00D90975" w:rsidRPr="006B4482">
        <w:rPr>
          <w:rFonts w:ascii="TimesET" w:hAnsi="TimesET"/>
          <w:sz w:val="24"/>
          <w:szCs w:val="24"/>
        </w:rPr>
        <w:t>ю</w:t>
      </w:r>
      <w:r w:rsidR="00D90975" w:rsidRPr="006B4482">
        <w:rPr>
          <w:rFonts w:ascii="TimesET" w:hAnsi="TimesET"/>
          <w:sz w:val="24"/>
          <w:szCs w:val="24"/>
        </w:rPr>
        <w:t xml:space="preserve">щий календарный год. </w:t>
      </w:r>
      <w:proofErr w:type="gramEnd"/>
    </w:p>
    <w:p w:rsidR="00D90975" w:rsidRPr="006B4482" w:rsidRDefault="00D90975" w:rsidP="002F4C4F">
      <w:pPr>
        <w:pStyle w:val="ConsPlusNonformat"/>
        <w:tabs>
          <w:tab w:val="left" w:pos="709"/>
        </w:tabs>
        <w:ind w:firstLine="709"/>
        <w:jc w:val="both"/>
        <w:rPr>
          <w:rFonts w:ascii="TimesET" w:hAnsi="TimesET"/>
          <w:sz w:val="24"/>
          <w:szCs w:val="24"/>
        </w:rPr>
      </w:pPr>
      <w:proofErr w:type="gramStart"/>
      <w:r w:rsidRPr="006B4482">
        <w:rPr>
          <w:rFonts w:ascii="TimesET" w:hAnsi="TimesET"/>
          <w:sz w:val="24"/>
          <w:szCs w:val="24"/>
        </w:rPr>
        <w:t>При расчете доходной базы республиканского бюджета Чувашской Ре</w:t>
      </w:r>
      <w:r w:rsidRPr="006B4482">
        <w:rPr>
          <w:rFonts w:ascii="TimesET" w:hAnsi="TimesET"/>
          <w:sz w:val="24"/>
          <w:szCs w:val="24"/>
        </w:rPr>
        <w:t>с</w:t>
      </w:r>
      <w:r w:rsidRPr="006B4482">
        <w:rPr>
          <w:rFonts w:ascii="TimesET" w:hAnsi="TimesET"/>
          <w:sz w:val="24"/>
          <w:szCs w:val="24"/>
        </w:rPr>
        <w:t>публики учтены нормативы отчислений в республиканский бюджет Чувашской Республики</w:t>
      </w:r>
      <w:r w:rsidRPr="006B4482">
        <w:rPr>
          <w:rFonts w:ascii="TimesET" w:hAnsi="TimesET"/>
          <w:b/>
          <w:sz w:val="24"/>
          <w:szCs w:val="24"/>
        </w:rPr>
        <w:t xml:space="preserve"> </w:t>
      </w:r>
      <w:r w:rsidRPr="006B4482">
        <w:rPr>
          <w:rFonts w:ascii="TimesET" w:hAnsi="TimesET"/>
          <w:sz w:val="24"/>
          <w:szCs w:val="24"/>
        </w:rPr>
        <w:t>от федеральных налогов и сборов, в том числе налогов, пред</w:t>
      </w:r>
      <w:r w:rsidRPr="006B4482">
        <w:rPr>
          <w:rFonts w:ascii="TimesET" w:hAnsi="TimesET"/>
          <w:sz w:val="24"/>
          <w:szCs w:val="24"/>
        </w:rPr>
        <w:t>у</w:t>
      </w:r>
      <w:r w:rsidRPr="006B4482">
        <w:rPr>
          <w:rFonts w:ascii="TimesET" w:hAnsi="TimesET"/>
          <w:sz w:val="24"/>
          <w:szCs w:val="24"/>
        </w:rPr>
        <w:t>смотренных специальными налоговыми режимами, региональных налогов, н</w:t>
      </w:r>
      <w:r w:rsidRPr="006B4482">
        <w:rPr>
          <w:rFonts w:ascii="TimesET" w:hAnsi="TimesET"/>
          <w:sz w:val="24"/>
          <w:szCs w:val="24"/>
        </w:rPr>
        <w:t>е</w:t>
      </w:r>
      <w:r w:rsidRPr="006B4482">
        <w:rPr>
          <w:rFonts w:ascii="TimesET" w:hAnsi="TimesET"/>
          <w:sz w:val="24"/>
          <w:szCs w:val="24"/>
        </w:rPr>
        <w:t>налоговых доходов, установленные</w:t>
      </w:r>
      <w:r w:rsidRPr="006B4482">
        <w:rPr>
          <w:rFonts w:ascii="TimesET" w:hAnsi="TimesET"/>
          <w:bCs/>
          <w:sz w:val="24"/>
          <w:szCs w:val="24"/>
        </w:rPr>
        <w:t xml:space="preserve"> </w:t>
      </w:r>
      <w:r w:rsidRPr="006B4482">
        <w:rPr>
          <w:rFonts w:ascii="TimesET" w:hAnsi="TimesET"/>
          <w:sz w:val="24"/>
          <w:szCs w:val="24"/>
        </w:rPr>
        <w:t>статьями 56</w:t>
      </w:r>
      <w:r w:rsidRPr="006B4482">
        <w:rPr>
          <w:rFonts w:ascii="TimesET" w:eastAsia="Calibri" w:hAnsi="TimesET" w:cs="TimesET"/>
          <w:sz w:val="24"/>
          <w:szCs w:val="24"/>
        </w:rPr>
        <w:t>–</w:t>
      </w:r>
      <w:r w:rsidRPr="006B4482">
        <w:rPr>
          <w:rFonts w:ascii="TimesET" w:hAnsi="TimesET"/>
          <w:sz w:val="24"/>
          <w:szCs w:val="24"/>
        </w:rPr>
        <w:t>57 Бюджетного кодекса Ро</w:t>
      </w:r>
      <w:r w:rsidRPr="006B4482">
        <w:rPr>
          <w:rFonts w:ascii="TimesET" w:hAnsi="TimesET"/>
          <w:sz w:val="24"/>
          <w:szCs w:val="24"/>
        </w:rPr>
        <w:t>с</w:t>
      </w:r>
      <w:r w:rsidRPr="006B4482">
        <w:rPr>
          <w:rFonts w:ascii="TimesET" w:hAnsi="TimesET"/>
          <w:sz w:val="24"/>
          <w:szCs w:val="24"/>
        </w:rPr>
        <w:t>сийской Федерации, статьями 3</w:t>
      </w:r>
      <w:r w:rsidRPr="006B4482">
        <w:rPr>
          <w:rFonts w:ascii="TimesET" w:eastAsia="Calibri" w:hAnsi="TimesET" w:cs="TimesET"/>
          <w:sz w:val="24"/>
          <w:szCs w:val="24"/>
        </w:rPr>
        <w:t>–</w:t>
      </w:r>
      <w:r w:rsidRPr="006B4482">
        <w:rPr>
          <w:rFonts w:ascii="TimesET" w:hAnsi="TimesET"/>
          <w:sz w:val="24"/>
          <w:szCs w:val="24"/>
        </w:rPr>
        <w:t>5 Закона от 23 июля 2001 г. № 36 «О регул</w:t>
      </w:r>
      <w:r w:rsidRPr="006B4482">
        <w:rPr>
          <w:rFonts w:ascii="TimesET" w:hAnsi="TimesET"/>
          <w:sz w:val="24"/>
          <w:szCs w:val="24"/>
        </w:rPr>
        <w:t>и</w:t>
      </w:r>
      <w:r w:rsidRPr="006B4482">
        <w:rPr>
          <w:rFonts w:ascii="TimesET" w:hAnsi="TimesET"/>
          <w:sz w:val="24"/>
          <w:szCs w:val="24"/>
        </w:rPr>
        <w:t>ровании бюджетных правоотношений в Чувашской Республике» (далее - Закон от 23.07.2001</w:t>
      </w:r>
      <w:proofErr w:type="gramEnd"/>
      <w:r w:rsidRPr="006B4482">
        <w:rPr>
          <w:rFonts w:ascii="TimesET" w:hAnsi="TimesET"/>
          <w:sz w:val="24"/>
          <w:szCs w:val="24"/>
        </w:rPr>
        <w:t xml:space="preserve"> № 36)</w:t>
      </w:r>
      <w:r w:rsidR="002F4C4F">
        <w:rPr>
          <w:rFonts w:ascii="TimesET" w:hAnsi="TimesET"/>
          <w:sz w:val="24"/>
          <w:szCs w:val="24"/>
        </w:rPr>
        <w:t>.</w:t>
      </w:r>
      <w:r w:rsidRPr="006B4482">
        <w:rPr>
          <w:rFonts w:ascii="TimesET" w:hAnsi="TimesET"/>
          <w:sz w:val="24"/>
          <w:szCs w:val="24"/>
        </w:rPr>
        <w:t xml:space="preserve"> </w:t>
      </w:r>
    </w:p>
    <w:p w:rsidR="00D90975" w:rsidRPr="006B4482" w:rsidRDefault="002F4C4F" w:rsidP="002F4C4F">
      <w:pPr>
        <w:adjustRightInd w:val="0"/>
        <w:spacing w:after="0" w:line="240" w:lineRule="auto"/>
        <w:ind w:firstLine="540"/>
        <w:jc w:val="both"/>
        <w:outlineLvl w:val="3"/>
        <w:rPr>
          <w:rFonts w:ascii="TimesET" w:hAnsi="TimesET"/>
          <w:sz w:val="24"/>
          <w:szCs w:val="24"/>
        </w:rPr>
      </w:pPr>
      <w:r>
        <w:rPr>
          <w:rFonts w:ascii="TimesET" w:eastAsia="Calibri" w:hAnsi="TimesET" w:cs="TimesET"/>
          <w:sz w:val="24"/>
          <w:szCs w:val="24"/>
        </w:rPr>
        <w:t>С учетом вышеуказанных изменений в налоговое и бюджетное законод</w:t>
      </w:r>
      <w:r>
        <w:rPr>
          <w:rFonts w:ascii="TimesET" w:eastAsia="Calibri" w:hAnsi="TimesET" w:cs="TimesET"/>
          <w:sz w:val="24"/>
          <w:szCs w:val="24"/>
        </w:rPr>
        <w:t>а</w:t>
      </w:r>
      <w:r>
        <w:rPr>
          <w:rFonts w:ascii="TimesET" w:eastAsia="Calibri" w:hAnsi="TimesET" w:cs="TimesET"/>
          <w:sz w:val="24"/>
          <w:szCs w:val="24"/>
        </w:rPr>
        <w:t>тельство д</w:t>
      </w:r>
      <w:r w:rsidR="00D90975" w:rsidRPr="006B4482">
        <w:rPr>
          <w:rFonts w:ascii="TimesET" w:hAnsi="TimesET"/>
          <w:sz w:val="24"/>
          <w:szCs w:val="24"/>
        </w:rPr>
        <w:t>оходы консолидированного бюджета Чувашской Республики прогн</w:t>
      </w:r>
      <w:r w:rsidR="00D90975" w:rsidRPr="006B4482">
        <w:rPr>
          <w:rFonts w:ascii="TimesET" w:hAnsi="TimesET"/>
          <w:sz w:val="24"/>
          <w:szCs w:val="24"/>
        </w:rPr>
        <w:t>о</w:t>
      </w:r>
      <w:r w:rsidR="00D90975" w:rsidRPr="006B4482">
        <w:rPr>
          <w:rFonts w:ascii="TimesET" w:hAnsi="TimesET"/>
          <w:sz w:val="24"/>
          <w:szCs w:val="24"/>
        </w:rPr>
        <w:t>зируются в 2015 году в сумме 403</w:t>
      </w:r>
      <w:r w:rsidR="008D03F6">
        <w:rPr>
          <w:rFonts w:ascii="TimesET" w:hAnsi="TimesET"/>
          <w:sz w:val="24"/>
          <w:szCs w:val="24"/>
        </w:rPr>
        <w:t>88545,5</w:t>
      </w:r>
      <w:r w:rsidR="00D90975" w:rsidRPr="006B4482">
        <w:rPr>
          <w:rFonts w:ascii="TimesET" w:hAnsi="TimesET"/>
          <w:sz w:val="24"/>
          <w:szCs w:val="24"/>
        </w:rPr>
        <w:t xml:space="preserve"> тыс. рублей, в 2016 году – 426</w:t>
      </w:r>
      <w:r w:rsidR="008D03F6">
        <w:rPr>
          <w:rFonts w:ascii="TimesET" w:hAnsi="TimesET"/>
          <w:sz w:val="24"/>
          <w:szCs w:val="24"/>
        </w:rPr>
        <w:t>79617,7</w:t>
      </w:r>
      <w:r w:rsidR="00D90975" w:rsidRPr="006B4482">
        <w:rPr>
          <w:rFonts w:ascii="TimesET" w:hAnsi="TimesET"/>
          <w:sz w:val="24"/>
          <w:szCs w:val="24"/>
        </w:rPr>
        <w:t xml:space="preserve"> тыс. рублей, в 2017 году – 446</w:t>
      </w:r>
      <w:r w:rsidR="00E47061">
        <w:rPr>
          <w:rFonts w:ascii="TimesET" w:hAnsi="TimesET"/>
          <w:sz w:val="24"/>
          <w:szCs w:val="24"/>
        </w:rPr>
        <w:t>51572,9</w:t>
      </w:r>
      <w:r w:rsidR="00D90975" w:rsidRPr="006B4482">
        <w:rPr>
          <w:rFonts w:ascii="TimesET" w:hAnsi="TimesET"/>
          <w:sz w:val="24"/>
          <w:szCs w:val="24"/>
        </w:rPr>
        <w:t xml:space="preserve"> тыс. рублей.</w:t>
      </w:r>
    </w:p>
    <w:p w:rsidR="00D90975" w:rsidRPr="006B4482" w:rsidRDefault="00D90975" w:rsidP="002F4C4F">
      <w:pPr>
        <w:spacing w:after="0" w:line="240" w:lineRule="auto"/>
        <w:jc w:val="both"/>
        <w:rPr>
          <w:rFonts w:ascii="TimesET" w:hAnsi="TimesET"/>
          <w:sz w:val="24"/>
          <w:szCs w:val="24"/>
        </w:rPr>
      </w:pPr>
      <w:r w:rsidRPr="006B4482">
        <w:rPr>
          <w:rFonts w:ascii="TimesET" w:hAnsi="TimesET"/>
          <w:color w:val="000000"/>
          <w:spacing w:val="3"/>
          <w:sz w:val="24"/>
          <w:szCs w:val="24"/>
        </w:rPr>
        <w:tab/>
        <w:t xml:space="preserve">Структура доходов консолидированного бюджета Чувашской </w:t>
      </w:r>
      <w:r w:rsidRPr="006B4482">
        <w:rPr>
          <w:rFonts w:ascii="TimesET" w:hAnsi="TimesET"/>
          <w:color w:val="000000"/>
          <w:spacing w:val="-4"/>
          <w:sz w:val="24"/>
          <w:szCs w:val="24"/>
        </w:rPr>
        <w:t>Республ</w:t>
      </w:r>
      <w:r w:rsidRPr="006B4482">
        <w:rPr>
          <w:rFonts w:ascii="TimesET" w:hAnsi="TimesET"/>
          <w:color w:val="000000"/>
          <w:spacing w:val="-4"/>
          <w:sz w:val="24"/>
          <w:szCs w:val="24"/>
        </w:rPr>
        <w:t>и</w:t>
      </w:r>
      <w:r w:rsidRPr="006B4482">
        <w:rPr>
          <w:rFonts w:ascii="TimesET" w:hAnsi="TimesET"/>
          <w:color w:val="000000"/>
          <w:spacing w:val="-4"/>
          <w:sz w:val="24"/>
          <w:szCs w:val="24"/>
        </w:rPr>
        <w:t xml:space="preserve">ки на 2015–2017 годы </w:t>
      </w:r>
      <w:r w:rsidRPr="006B4482">
        <w:rPr>
          <w:rFonts w:ascii="TimesET" w:hAnsi="TimesET"/>
          <w:sz w:val="24"/>
          <w:szCs w:val="24"/>
        </w:rPr>
        <w:t>представлена в нижеприведенной таблице.</w:t>
      </w:r>
    </w:p>
    <w:p w:rsidR="00D90975" w:rsidRDefault="00D90975" w:rsidP="002F4C4F">
      <w:pPr>
        <w:pStyle w:val="a9"/>
        <w:jc w:val="both"/>
        <w:rPr>
          <w:color w:val="000000"/>
          <w:spacing w:val="3"/>
          <w:szCs w:val="24"/>
        </w:rPr>
      </w:pPr>
      <w:r w:rsidRPr="00D90975">
        <w:rPr>
          <w:color w:val="000000"/>
          <w:spacing w:val="3"/>
          <w:szCs w:val="24"/>
        </w:rPr>
        <w:tab/>
      </w:r>
    </w:p>
    <w:p w:rsidR="007730B6" w:rsidRPr="00D90975" w:rsidRDefault="007730B6" w:rsidP="002F4C4F">
      <w:pPr>
        <w:pStyle w:val="a9"/>
        <w:jc w:val="both"/>
        <w:rPr>
          <w:color w:val="000000"/>
          <w:spacing w:val="3"/>
          <w:szCs w:val="24"/>
        </w:rPr>
      </w:pPr>
    </w:p>
    <w:p w:rsidR="00D90975" w:rsidRPr="00D90975" w:rsidRDefault="00D90975" w:rsidP="002F4C4F">
      <w:pPr>
        <w:spacing w:after="0" w:line="240" w:lineRule="auto"/>
        <w:ind w:right="-144"/>
        <w:jc w:val="center"/>
        <w:rPr>
          <w:rFonts w:ascii="TimesET" w:hAnsi="TimesET"/>
          <w:color w:val="000000"/>
          <w:spacing w:val="3"/>
          <w:sz w:val="24"/>
          <w:szCs w:val="24"/>
        </w:rPr>
      </w:pPr>
      <w:r w:rsidRPr="00D90975">
        <w:rPr>
          <w:rFonts w:ascii="TimesET" w:hAnsi="TimesET"/>
          <w:color w:val="000000"/>
          <w:spacing w:val="3"/>
          <w:sz w:val="24"/>
          <w:szCs w:val="24"/>
        </w:rPr>
        <w:t>Структура доходов консолидированного бюджета</w:t>
      </w:r>
    </w:p>
    <w:p w:rsidR="00D90975" w:rsidRPr="00D90975" w:rsidRDefault="00D90975" w:rsidP="002F4C4F">
      <w:pPr>
        <w:spacing w:after="0" w:line="240" w:lineRule="auto"/>
        <w:jc w:val="center"/>
        <w:rPr>
          <w:rFonts w:ascii="TimesET" w:hAnsi="TimesET"/>
          <w:sz w:val="24"/>
          <w:szCs w:val="24"/>
        </w:rPr>
      </w:pPr>
      <w:r w:rsidRPr="00D90975">
        <w:rPr>
          <w:rFonts w:ascii="TimesET" w:hAnsi="TimesET"/>
          <w:color w:val="000000"/>
          <w:spacing w:val="3"/>
          <w:sz w:val="24"/>
          <w:szCs w:val="24"/>
        </w:rPr>
        <w:t xml:space="preserve">Чувашской </w:t>
      </w:r>
      <w:r w:rsidRPr="00D90975">
        <w:rPr>
          <w:rFonts w:ascii="TimesET" w:hAnsi="TimesET"/>
          <w:color w:val="000000"/>
          <w:spacing w:val="-4"/>
          <w:sz w:val="24"/>
          <w:szCs w:val="24"/>
        </w:rPr>
        <w:t>Республики на 2015–2017 годы</w:t>
      </w:r>
    </w:p>
    <w:p w:rsidR="00D90975" w:rsidRPr="00D90975" w:rsidRDefault="00D90975" w:rsidP="002F4C4F">
      <w:pPr>
        <w:spacing w:after="0" w:line="240" w:lineRule="auto"/>
        <w:jc w:val="center"/>
        <w:rPr>
          <w:rFonts w:ascii="TimesET" w:hAnsi="TimesET"/>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134"/>
        <w:gridCol w:w="850"/>
        <w:gridCol w:w="1134"/>
        <w:gridCol w:w="851"/>
        <w:gridCol w:w="1134"/>
        <w:gridCol w:w="1134"/>
      </w:tblGrid>
      <w:tr w:rsidR="00266664" w:rsidRPr="002F4C4F" w:rsidTr="003453AC">
        <w:trPr>
          <w:trHeight w:val="282"/>
        </w:trPr>
        <w:tc>
          <w:tcPr>
            <w:tcW w:w="1843" w:type="dxa"/>
            <w:vMerge w:val="restart"/>
            <w:tcBorders>
              <w:top w:val="single" w:sz="4" w:space="0" w:color="auto"/>
              <w:left w:val="single" w:sz="4" w:space="0" w:color="auto"/>
              <w:right w:val="single" w:sz="4" w:space="0" w:color="auto"/>
            </w:tcBorders>
            <w:vAlign w:val="center"/>
          </w:tcPr>
          <w:p w:rsidR="00266664" w:rsidRPr="002F4C4F" w:rsidRDefault="003453AC" w:rsidP="003453AC">
            <w:pPr>
              <w:spacing w:after="0" w:line="240" w:lineRule="auto"/>
              <w:jc w:val="center"/>
              <w:rPr>
                <w:rFonts w:ascii="TimesET" w:hAnsi="TimesET"/>
                <w:sz w:val="20"/>
                <w:szCs w:val="20"/>
              </w:rPr>
            </w:pPr>
            <w:r w:rsidRPr="00372FD2">
              <w:rPr>
                <w:rFonts w:ascii="TimesET" w:eastAsia="Times New Roman" w:hAnsi="TimesET" w:cs="Times New Roman"/>
                <w:sz w:val="20"/>
                <w:szCs w:val="20"/>
                <w:lang w:eastAsia="ru-RU"/>
              </w:rPr>
              <w:t>Показатели</w:t>
            </w:r>
          </w:p>
        </w:tc>
        <w:tc>
          <w:tcPr>
            <w:tcW w:w="1276" w:type="dxa"/>
            <w:tcBorders>
              <w:top w:val="single" w:sz="4" w:space="0" w:color="auto"/>
              <w:left w:val="single" w:sz="4" w:space="0" w:color="auto"/>
              <w:right w:val="single" w:sz="4" w:space="0" w:color="auto"/>
            </w:tcBorders>
            <w:vAlign w:val="center"/>
          </w:tcPr>
          <w:p w:rsidR="00266664" w:rsidRPr="002F4C4F" w:rsidRDefault="00266664" w:rsidP="002F4C4F">
            <w:pPr>
              <w:shd w:val="clear" w:color="auto" w:fill="FFFFFF"/>
              <w:spacing w:after="0" w:line="240" w:lineRule="auto"/>
              <w:ind w:left="-108" w:right="-108"/>
              <w:jc w:val="center"/>
              <w:rPr>
                <w:rFonts w:ascii="TimesET" w:hAnsi="TimesET"/>
                <w:color w:val="000000"/>
                <w:spacing w:val="-12"/>
                <w:sz w:val="20"/>
                <w:szCs w:val="20"/>
              </w:rPr>
            </w:pPr>
            <w:r w:rsidRPr="002F4C4F">
              <w:rPr>
                <w:rFonts w:ascii="TimesET" w:hAnsi="TimesET"/>
                <w:color w:val="000000"/>
                <w:spacing w:val="-12"/>
                <w:sz w:val="20"/>
                <w:szCs w:val="20"/>
              </w:rPr>
              <w:t>2014 год</w:t>
            </w:r>
          </w:p>
        </w:tc>
        <w:tc>
          <w:tcPr>
            <w:tcW w:w="1984" w:type="dxa"/>
            <w:gridSpan w:val="2"/>
            <w:tcBorders>
              <w:top w:val="single" w:sz="4" w:space="0" w:color="auto"/>
              <w:left w:val="single" w:sz="4" w:space="0" w:color="auto"/>
              <w:right w:val="single" w:sz="4" w:space="0" w:color="auto"/>
            </w:tcBorders>
            <w:vAlign w:val="center"/>
          </w:tcPr>
          <w:p w:rsidR="00266664" w:rsidRPr="002F4C4F" w:rsidRDefault="00266664" w:rsidP="002F4C4F">
            <w:pPr>
              <w:shd w:val="clear" w:color="auto" w:fill="FFFFFF"/>
              <w:spacing w:after="0" w:line="240" w:lineRule="auto"/>
              <w:jc w:val="center"/>
              <w:rPr>
                <w:rFonts w:ascii="TimesET" w:hAnsi="TimesET"/>
                <w:sz w:val="20"/>
                <w:szCs w:val="20"/>
              </w:rPr>
            </w:pPr>
            <w:r w:rsidRPr="002F4C4F">
              <w:rPr>
                <w:rFonts w:ascii="TimesET" w:hAnsi="TimesET"/>
                <w:color w:val="000000"/>
                <w:spacing w:val="-12"/>
                <w:sz w:val="20"/>
                <w:szCs w:val="20"/>
              </w:rPr>
              <w:t>2015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66664" w:rsidRPr="002F4C4F" w:rsidRDefault="00266664" w:rsidP="002F4C4F">
            <w:pPr>
              <w:shd w:val="clear" w:color="auto" w:fill="FFFFFF"/>
              <w:spacing w:after="0" w:line="240" w:lineRule="auto"/>
              <w:jc w:val="center"/>
              <w:rPr>
                <w:rFonts w:ascii="TimesET" w:hAnsi="TimesET"/>
                <w:sz w:val="20"/>
                <w:szCs w:val="20"/>
              </w:rPr>
            </w:pPr>
            <w:r w:rsidRPr="002F4C4F">
              <w:rPr>
                <w:rFonts w:ascii="TimesET" w:hAnsi="TimesET"/>
                <w:color w:val="000000"/>
                <w:spacing w:val="-12"/>
                <w:sz w:val="20"/>
                <w:szCs w:val="20"/>
              </w:rPr>
              <w:t>2016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6664" w:rsidRPr="002F4C4F" w:rsidRDefault="00266664" w:rsidP="002F4C4F">
            <w:pPr>
              <w:shd w:val="clear" w:color="auto" w:fill="FFFFFF"/>
              <w:spacing w:after="0" w:line="240" w:lineRule="auto"/>
              <w:jc w:val="center"/>
              <w:rPr>
                <w:rFonts w:ascii="TimesET" w:hAnsi="TimesET"/>
                <w:sz w:val="20"/>
                <w:szCs w:val="20"/>
              </w:rPr>
            </w:pPr>
            <w:r w:rsidRPr="002F4C4F">
              <w:rPr>
                <w:rFonts w:ascii="TimesET" w:hAnsi="TimesET"/>
                <w:color w:val="000000"/>
                <w:spacing w:val="-9"/>
                <w:sz w:val="20"/>
                <w:szCs w:val="20"/>
              </w:rPr>
              <w:t>2017 год</w:t>
            </w:r>
          </w:p>
        </w:tc>
      </w:tr>
      <w:tr w:rsidR="00266664" w:rsidRPr="002F4C4F" w:rsidTr="00606E64">
        <w:trPr>
          <w:cantSplit/>
          <w:trHeight w:val="1366"/>
        </w:trPr>
        <w:tc>
          <w:tcPr>
            <w:tcW w:w="1843" w:type="dxa"/>
            <w:vMerge/>
            <w:tcBorders>
              <w:left w:val="single" w:sz="4" w:space="0" w:color="auto"/>
              <w:right w:val="single" w:sz="4" w:space="0" w:color="auto"/>
            </w:tcBorders>
          </w:tcPr>
          <w:p w:rsidR="00266664" w:rsidRPr="002F4C4F" w:rsidRDefault="00266664" w:rsidP="002F4C4F">
            <w:pPr>
              <w:spacing w:after="0" w:line="240" w:lineRule="auto"/>
              <w:jc w:val="both"/>
              <w:rPr>
                <w:rFonts w:ascii="TimesET" w:hAnsi="TimesET"/>
                <w:sz w:val="20"/>
                <w:szCs w:val="20"/>
                <w:highlight w:val="yellow"/>
              </w:rPr>
            </w:pPr>
          </w:p>
        </w:tc>
        <w:tc>
          <w:tcPr>
            <w:tcW w:w="1276" w:type="dxa"/>
            <w:tcBorders>
              <w:top w:val="single" w:sz="4" w:space="0" w:color="auto"/>
              <w:left w:val="single" w:sz="4" w:space="0" w:color="auto"/>
              <w:right w:val="single" w:sz="4" w:space="0" w:color="auto"/>
            </w:tcBorders>
            <w:vAlign w:val="center"/>
          </w:tcPr>
          <w:p w:rsidR="00266664" w:rsidRDefault="00266664" w:rsidP="002F4C4F">
            <w:pPr>
              <w:shd w:val="clear" w:color="auto" w:fill="FFFFFF"/>
              <w:spacing w:after="0" w:line="240" w:lineRule="auto"/>
              <w:ind w:left="-108" w:right="-108"/>
              <w:jc w:val="center"/>
              <w:rPr>
                <w:rFonts w:ascii="TimesET" w:hAnsi="TimesET"/>
                <w:color w:val="000000"/>
                <w:spacing w:val="-12"/>
                <w:sz w:val="20"/>
                <w:szCs w:val="20"/>
              </w:rPr>
            </w:pPr>
            <w:r w:rsidRPr="002F4C4F">
              <w:rPr>
                <w:rFonts w:ascii="TimesET" w:hAnsi="TimesET"/>
                <w:color w:val="000000"/>
                <w:spacing w:val="-12"/>
                <w:sz w:val="20"/>
                <w:szCs w:val="20"/>
              </w:rPr>
              <w:t xml:space="preserve">сумма, </w:t>
            </w:r>
          </w:p>
          <w:p w:rsidR="00266664" w:rsidRPr="002F4C4F" w:rsidRDefault="00266664" w:rsidP="002F4C4F">
            <w:pPr>
              <w:shd w:val="clear" w:color="auto" w:fill="FFFFFF"/>
              <w:spacing w:after="0" w:line="240" w:lineRule="auto"/>
              <w:ind w:left="-108" w:right="-108"/>
              <w:jc w:val="center"/>
              <w:rPr>
                <w:rFonts w:ascii="TimesET" w:hAnsi="TimesET"/>
                <w:color w:val="000000"/>
                <w:spacing w:val="-12"/>
                <w:sz w:val="20"/>
                <w:szCs w:val="20"/>
                <w:highlight w:val="green"/>
              </w:rPr>
            </w:pPr>
            <w:r w:rsidRPr="002F4C4F">
              <w:rPr>
                <w:rFonts w:ascii="TimesET" w:hAnsi="TimesET"/>
                <w:color w:val="000000"/>
                <w:spacing w:val="-12"/>
                <w:sz w:val="20"/>
                <w:szCs w:val="20"/>
              </w:rPr>
              <w:t>тыс. рублей</w:t>
            </w:r>
          </w:p>
        </w:tc>
        <w:tc>
          <w:tcPr>
            <w:tcW w:w="1134" w:type="dxa"/>
            <w:tcBorders>
              <w:top w:val="single" w:sz="4" w:space="0" w:color="auto"/>
              <w:left w:val="single" w:sz="4" w:space="0" w:color="auto"/>
              <w:right w:val="single" w:sz="4" w:space="0" w:color="auto"/>
            </w:tcBorders>
            <w:vAlign w:val="center"/>
          </w:tcPr>
          <w:p w:rsidR="00266664" w:rsidRPr="002F4C4F" w:rsidRDefault="00266664" w:rsidP="002F4C4F">
            <w:pPr>
              <w:shd w:val="clear" w:color="auto" w:fill="FFFFFF"/>
              <w:spacing w:after="0" w:line="240" w:lineRule="auto"/>
              <w:ind w:left="-108" w:firstLine="108"/>
              <w:jc w:val="center"/>
              <w:rPr>
                <w:rFonts w:ascii="TimesET" w:hAnsi="TimesET"/>
                <w:color w:val="000000"/>
                <w:spacing w:val="-12"/>
                <w:sz w:val="20"/>
                <w:szCs w:val="20"/>
              </w:rPr>
            </w:pPr>
            <w:r w:rsidRPr="002F4C4F">
              <w:rPr>
                <w:rFonts w:ascii="TimesET" w:hAnsi="TimesET"/>
                <w:color w:val="000000"/>
                <w:spacing w:val="-12"/>
                <w:sz w:val="20"/>
                <w:szCs w:val="20"/>
              </w:rPr>
              <w:t>сумма, тыс. рублей</w:t>
            </w:r>
          </w:p>
        </w:tc>
        <w:tc>
          <w:tcPr>
            <w:tcW w:w="850" w:type="dxa"/>
            <w:tcBorders>
              <w:top w:val="single" w:sz="4" w:space="0" w:color="auto"/>
              <w:left w:val="single" w:sz="4" w:space="0" w:color="auto"/>
              <w:right w:val="single" w:sz="4" w:space="0" w:color="auto"/>
            </w:tcBorders>
            <w:vAlign w:val="center"/>
          </w:tcPr>
          <w:p w:rsidR="00266664" w:rsidRPr="002F4C4F" w:rsidRDefault="00266664" w:rsidP="002F4C4F">
            <w:pPr>
              <w:shd w:val="clear" w:color="auto" w:fill="FFFFFF"/>
              <w:spacing w:after="0" w:line="240" w:lineRule="auto"/>
              <w:jc w:val="center"/>
              <w:rPr>
                <w:rFonts w:ascii="TimesET" w:hAnsi="TimesET"/>
                <w:color w:val="000000"/>
                <w:spacing w:val="-12"/>
                <w:sz w:val="20"/>
                <w:szCs w:val="20"/>
              </w:rPr>
            </w:pPr>
            <w:proofErr w:type="gramStart"/>
            <w:r w:rsidRPr="002F4C4F">
              <w:rPr>
                <w:rFonts w:ascii="TimesET" w:hAnsi="TimesET"/>
                <w:sz w:val="20"/>
                <w:szCs w:val="20"/>
              </w:rPr>
              <w:t>в</w:t>
            </w:r>
            <w:proofErr w:type="gramEnd"/>
            <w:r w:rsidRPr="002F4C4F">
              <w:rPr>
                <w:rFonts w:ascii="TimesET" w:hAnsi="TimesET"/>
                <w:sz w:val="20"/>
                <w:szCs w:val="20"/>
              </w:rPr>
              <w:t xml:space="preserve"> % </w:t>
            </w:r>
            <w:proofErr w:type="gramStart"/>
            <w:r w:rsidRPr="002F4C4F">
              <w:rPr>
                <w:rFonts w:ascii="TimesET" w:hAnsi="TimesET"/>
                <w:sz w:val="20"/>
                <w:szCs w:val="20"/>
              </w:rPr>
              <w:t>к</w:t>
            </w:r>
            <w:proofErr w:type="gramEnd"/>
            <w:r w:rsidRPr="002F4C4F">
              <w:rPr>
                <w:rFonts w:ascii="TimesET" w:hAnsi="TimesET"/>
                <w:sz w:val="20"/>
                <w:szCs w:val="20"/>
              </w:rPr>
              <w:t xml:space="preserve"> предыдущ</w:t>
            </w:r>
            <w:r w:rsidRPr="002F4C4F">
              <w:rPr>
                <w:rFonts w:ascii="TimesET" w:hAnsi="TimesET"/>
                <w:sz w:val="20"/>
                <w:szCs w:val="20"/>
              </w:rPr>
              <w:t>е</w:t>
            </w:r>
            <w:r w:rsidRPr="002F4C4F">
              <w:rPr>
                <w:rFonts w:ascii="TimesET" w:hAnsi="TimesET"/>
                <w:sz w:val="20"/>
                <w:szCs w:val="20"/>
              </w:rPr>
              <w:t>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266664" w:rsidRDefault="00266664" w:rsidP="002F4C4F">
            <w:pPr>
              <w:shd w:val="clear" w:color="auto" w:fill="FFFFFF"/>
              <w:spacing w:after="0" w:line="240" w:lineRule="auto"/>
              <w:ind w:left="-108"/>
              <w:jc w:val="center"/>
              <w:rPr>
                <w:rFonts w:ascii="TimesET" w:hAnsi="TimesET"/>
                <w:color w:val="000000"/>
                <w:spacing w:val="-12"/>
                <w:sz w:val="20"/>
                <w:szCs w:val="20"/>
              </w:rPr>
            </w:pPr>
            <w:r w:rsidRPr="002F4C4F">
              <w:rPr>
                <w:rFonts w:ascii="TimesET" w:hAnsi="TimesET"/>
                <w:color w:val="000000"/>
                <w:spacing w:val="-12"/>
                <w:sz w:val="20"/>
                <w:szCs w:val="20"/>
              </w:rPr>
              <w:t xml:space="preserve">сумма, </w:t>
            </w:r>
          </w:p>
          <w:p w:rsidR="00266664" w:rsidRPr="002F4C4F" w:rsidRDefault="00266664" w:rsidP="002F4C4F">
            <w:pPr>
              <w:shd w:val="clear" w:color="auto" w:fill="FFFFFF"/>
              <w:spacing w:after="0" w:line="240" w:lineRule="auto"/>
              <w:ind w:left="-108"/>
              <w:jc w:val="center"/>
              <w:rPr>
                <w:rFonts w:ascii="TimesET" w:hAnsi="TimesET"/>
                <w:color w:val="000000"/>
                <w:spacing w:val="-12"/>
                <w:sz w:val="20"/>
                <w:szCs w:val="20"/>
              </w:rPr>
            </w:pPr>
            <w:r w:rsidRPr="002F4C4F">
              <w:rPr>
                <w:rFonts w:ascii="TimesET" w:hAnsi="TimesET"/>
                <w:color w:val="000000"/>
                <w:spacing w:val="-12"/>
                <w:sz w:val="20"/>
                <w:szCs w:val="20"/>
              </w:rPr>
              <w:t>тыс. рублей</w:t>
            </w:r>
          </w:p>
        </w:tc>
        <w:tc>
          <w:tcPr>
            <w:tcW w:w="851" w:type="dxa"/>
            <w:tcBorders>
              <w:top w:val="single" w:sz="4" w:space="0" w:color="auto"/>
              <w:left w:val="single" w:sz="4" w:space="0" w:color="auto"/>
              <w:bottom w:val="single" w:sz="4" w:space="0" w:color="auto"/>
              <w:right w:val="single" w:sz="4" w:space="0" w:color="auto"/>
            </w:tcBorders>
            <w:vAlign w:val="center"/>
          </w:tcPr>
          <w:p w:rsidR="00266664" w:rsidRPr="002F4C4F" w:rsidRDefault="00266664" w:rsidP="00BC7FE3">
            <w:pPr>
              <w:shd w:val="clear" w:color="auto" w:fill="FFFFFF"/>
              <w:spacing w:after="0" w:line="240" w:lineRule="auto"/>
              <w:jc w:val="center"/>
              <w:rPr>
                <w:rFonts w:ascii="TimesET" w:hAnsi="TimesET"/>
                <w:color w:val="000000"/>
                <w:spacing w:val="-12"/>
                <w:sz w:val="20"/>
                <w:szCs w:val="20"/>
              </w:rPr>
            </w:pPr>
            <w:proofErr w:type="gramStart"/>
            <w:r w:rsidRPr="002F4C4F">
              <w:rPr>
                <w:rFonts w:ascii="TimesET" w:hAnsi="TimesET"/>
                <w:sz w:val="20"/>
                <w:szCs w:val="20"/>
              </w:rPr>
              <w:t>в</w:t>
            </w:r>
            <w:proofErr w:type="gramEnd"/>
            <w:r w:rsidRPr="002F4C4F">
              <w:rPr>
                <w:rFonts w:ascii="TimesET" w:hAnsi="TimesET"/>
                <w:sz w:val="20"/>
                <w:szCs w:val="20"/>
              </w:rPr>
              <w:t xml:space="preserve"> % </w:t>
            </w:r>
            <w:proofErr w:type="gramStart"/>
            <w:r w:rsidRPr="002F4C4F">
              <w:rPr>
                <w:rFonts w:ascii="TimesET" w:hAnsi="TimesET"/>
                <w:sz w:val="20"/>
                <w:szCs w:val="20"/>
              </w:rPr>
              <w:t>к</w:t>
            </w:r>
            <w:proofErr w:type="gramEnd"/>
            <w:r w:rsidRPr="002F4C4F">
              <w:rPr>
                <w:rFonts w:ascii="TimesET" w:hAnsi="TimesET"/>
                <w:sz w:val="20"/>
                <w:szCs w:val="20"/>
              </w:rPr>
              <w:t xml:space="preserve"> предыдущ</w:t>
            </w:r>
            <w:r w:rsidRPr="002F4C4F">
              <w:rPr>
                <w:rFonts w:ascii="TimesET" w:hAnsi="TimesET"/>
                <w:sz w:val="20"/>
                <w:szCs w:val="20"/>
              </w:rPr>
              <w:t>е</w:t>
            </w:r>
            <w:r w:rsidRPr="002F4C4F">
              <w:rPr>
                <w:rFonts w:ascii="TimesET" w:hAnsi="TimesET"/>
                <w:sz w:val="20"/>
                <w:szCs w:val="20"/>
              </w:rPr>
              <w:t>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266664" w:rsidRDefault="00266664" w:rsidP="00BC7FE3">
            <w:pPr>
              <w:shd w:val="clear" w:color="auto" w:fill="FFFFFF"/>
              <w:spacing w:after="0" w:line="240" w:lineRule="auto"/>
              <w:ind w:right="-108"/>
              <w:jc w:val="center"/>
              <w:rPr>
                <w:rFonts w:ascii="TimesET" w:hAnsi="TimesET"/>
                <w:color w:val="000000"/>
                <w:spacing w:val="-12"/>
                <w:sz w:val="20"/>
                <w:szCs w:val="20"/>
              </w:rPr>
            </w:pPr>
            <w:r w:rsidRPr="002F4C4F">
              <w:rPr>
                <w:rFonts w:ascii="TimesET" w:hAnsi="TimesET"/>
                <w:color w:val="000000"/>
                <w:spacing w:val="-12"/>
                <w:sz w:val="20"/>
                <w:szCs w:val="20"/>
              </w:rPr>
              <w:t>сумма,</w:t>
            </w:r>
          </w:p>
          <w:p w:rsidR="00266664" w:rsidRPr="002F4C4F" w:rsidRDefault="00266664" w:rsidP="00BC7FE3">
            <w:pPr>
              <w:shd w:val="clear" w:color="auto" w:fill="FFFFFF"/>
              <w:spacing w:after="0" w:line="240" w:lineRule="auto"/>
              <w:ind w:left="-108" w:right="-108"/>
              <w:jc w:val="center"/>
              <w:rPr>
                <w:rFonts w:ascii="TimesET" w:hAnsi="TimesET"/>
                <w:color w:val="000000"/>
                <w:spacing w:val="-9"/>
                <w:sz w:val="20"/>
                <w:szCs w:val="20"/>
              </w:rPr>
            </w:pPr>
            <w:r w:rsidRPr="002F4C4F">
              <w:rPr>
                <w:rFonts w:ascii="TimesET" w:hAnsi="TimesET"/>
                <w:color w:val="000000"/>
                <w:spacing w:val="-12"/>
                <w:sz w:val="20"/>
                <w:szCs w:val="20"/>
              </w:rPr>
              <w:t>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66664" w:rsidRPr="002F4C4F" w:rsidRDefault="00266664" w:rsidP="002F4C4F">
            <w:pPr>
              <w:shd w:val="clear" w:color="auto" w:fill="FFFFFF"/>
              <w:spacing w:after="0" w:line="240" w:lineRule="auto"/>
              <w:jc w:val="center"/>
              <w:rPr>
                <w:rFonts w:ascii="TimesET" w:hAnsi="TimesET"/>
                <w:color w:val="000000"/>
                <w:spacing w:val="-9"/>
                <w:sz w:val="20"/>
                <w:szCs w:val="20"/>
              </w:rPr>
            </w:pPr>
            <w:proofErr w:type="gramStart"/>
            <w:r w:rsidRPr="002F4C4F">
              <w:rPr>
                <w:rFonts w:ascii="TimesET" w:hAnsi="TimesET"/>
                <w:sz w:val="20"/>
                <w:szCs w:val="20"/>
              </w:rPr>
              <w:t>в</w:t>
            </w:r>
            <w:proofErr w:type="gramEnd"/>
            <w:r w:rsidRPr="002F4C4F">
              <w:rPr>
                <w:rFonts w:ascii="TimesET" w:hAnsi="TimesET"/>
                <w:sz w:val="20"/>
                <w:szCs w:val="20"/>
              </w:rPr>
              <w:t xml:space="preserve"> % </w:t>
            </w:r>
            <w:proofErr w:type="gramStart"/>
            <w:r w:rsidRPr="002F4C4F">
              <w:rPr>
                <w:rFonts w:ascii="TimesET" w:hAnsi="TimesET"/>
                <w:sz w:val="20"/>
                <w:szCs w:val="20"/>
              </w:rPr>
              <w:t>к</w:t>
            </w:r>
            <w:proofErr w:type="gramEnd"/>
            <w:r w:rsidRPr="002F4C4F">
              <w:rPr>
                <w:rFonts w:ascii="TimesET" w:hAnsi="TimesET"/>
                <w:sz w:val="20"/>
                <w:szCs w:val="20"/>
              </w:rPr>
              <w:t xml:space="preserve"> пред</w:t>
            </w:r>
            <w:r w:rsidRPr="002F4C4F">
              <w:rPr>
                <w:rFonts w:ascii="TimesET" w:hAnsi="TimesET"/>
                <w:sz w:val="20"/>
                <w:szCs w:val="20"/>
              </w:rPr>
              <w:t>ы</w:t>
            </w:r>
            <w:r w:rsidRPr="002F4C4F">
              <w:rPr>
                <w:rFonts w:ascii="TimesET" w:hAnsi="TimesET"/>
                <w:sz w:val="20"/>
                <w:szCs w:val="20"/>
              </w:rPr>
              <w:t>дущему году</w:t>
            </w:r>
          </w:p>
        </w:tc>
      </w:tr>
      <w:tr w:rsidR="00D90975" w:rsidRPr="002F4C4F" w:rsidTr="006D694F">
        <w:trPr>
          <w:trHeight w:val="274"/>
        </w:trPr>
        <w:tc>
          <w:tcPr>
            <w:tcW w:w="1843" w:type="dxa"/>
            <w:tcBorders>
              <w:top w:val="single" w:sz="4" w:space="0" w:color="auto"/>
              <w:left w:val="single" w:sz="4" w:space="0" w:color="auto"/>
              <w:bottom w:val="single" w:sz="4" w:space="0" w:color="auto"/>
              <w:right w:val="single" w:sz="4" w:space="0" w:color="auto"/>
            </w:tcBorders>
          </w:tcPr>
          <w:p w:rsidR="00D90975" w:rsidRPr="002F4C4F" w:rsidRDefault="00D90975" w:rsidP="006D694F">
            <w:pPr>
              <w:spacing w:after="0" w:line="240" w:lineRule="auto"/>
              <w:ind w:firstLine="34"/>
              <w:jc w:val="both"/>
              <w:rPr>
                <w:rFonts w:ascii="TimesET" w:hAnsi="TimesET"/>
                <w:sz w:val="20"/>
                <w:szCs w:val="20"/>
              </w:rPr>
            </w:pPr>
            <w:r w:rsidRPr="002F4C4F">
              <w:rPr>
                <w:rFonts w:ascii="TimesET" w:hAnsi="TimesET"/>
                <w:sz w:val="20"/>
                <w:szCs w:val="20"/>
              </w:rPr>
              <w:t>Доходы, все</w:t>
            </w:r>
            <w:r w:rsidR="006D694F">
              <w:rPr>
                <w:rFonts w:ascii="TimesET" w:hAnsi="TimesET"/>
                <w:sz w:val="20"/>
                <w:szCs w:val="20"/>
              </w:rPr>
              <w:t>го</w:t>
            </w:r>
          </w:p>
        </w:tc>
        <w:tc>
          <w:tcPr>
            <w:tcW w:w="1276" w:type="dxa"/>
            <w:tcBorders>
              <w:top w:val="single" w:sz="4" w:space="0" w:color="auto"/>
              <w:left w:val="single" w:sz="4" w:space="0" w:color="auto"/>
              <w:bottom w:val="single" w:sz="4" w:space="0" w:color="auto"/>
              <w:right w:val="single" w:sz="4" w:space="0" w:color="auto"/>
            </w:tcBorders>
          </w:tcPr>
          <w:p w:rsidR="00D90975" w:rsidRPr="002F4C4F" w:rsidRDefault="00D90975" w:rsidP="006D694F">
            <w:pPr>
              <w:spacing w:after="0" w:line="240" w:lineRule="auto"/>
              <w:ind w:left="-108"/>
              <w:jc w:val="center"/>
              <w:rPr>
                <w:rFonts w:ascii="TimesET" w:hAnsi="TimesET"/>
                <w:sz w:val="20"/>
                <w:szCs w:val="20"/>
                <w:lang w:val="en-US"/>
              </w:rPr>
            </w:pPr>
            <w:r w:rsidRPr="002F4C4F">
              <w:rPr>
                <w:rFonts w:ascii="TimesET" w:hAnsi="TimesET"/>
                <w:sz w:val="20"/>
                <w:szCs w:val="20"/>
              </w:rPr>
              <w:t>4</w:t>
            </w:r>
            <w:r w:rsidRPr="002F4C4F">
              <w:rPr>
                <w:rFonts w:ascii="TimesET" w:hAnsi="TimesET"/>
                <w:sz w:val="20"/>
                <w:szCs w:val="20"/>
                <w:lang w:val="en-US"/>
              </w:rPr>
              <w:t>5636787</w:t>
            </w:r>
            <w:r w:rsidRPr="002F4C4F">
              <w:rPr>
                <w:rFonts w:ascii="TimesET" w:hAnsi="TimesET"/>
                <w:sz w:val="20"/>
                <w:szCs w:val="20"/>
              </w:rPr>
              <w:t>,</w:t>
            </w:r>
            <w:r w:rsidRPr="002F4C4F">
              <w:rPr>
                <w:rFonts w:ascii="TimesET" w:hAnsi="TimesET"/>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D90975" w:rsidRPr="004814EB" w:rsidRDefault="00710005" w:rsidP="006D694F">
            <w:pPr>
              <w:shd w:val="clear" w:color="auto" w:fill="FFFFFF"/>
              <w:tabs>
                <w:tab w:val="center" w:pos="761"/>
              </w:tabs>
              <w:spacing w:after="0" w:line="240" w:lineRule="auto"/>
              <w:ind w:left="-108"/>
              <w:jc w:val="center"/>
              <w:rPr>
                <w:rFonts w:ascii="TimesET" w:hAnsi="TimesET"/>
                <w:sz w:val="20"/>
                <w:szCs w:val="20"/>
              </w:rPr>
            </w:pPr>
            <w:r w:rsidRPr="004814EB">
              <w:rPr>
                <w:rFonts w:ascii="TimesET" w:hAnsi="TimesET"/>
                <w:sz w:val="20"/>
                <w:szCs w:val="20"/>
              </w:rPr>
              <w:t>40388545,5</w:t>
            </w:r>
          </w:p>
        </w:tc>
        <w:tc>
          <w:tcPr>
            <w:tcW w:w="850" w:type="dxa"/>
            <w:tcBorders>
              <w:top w:val="single" w:sz="4" w:space="0" w:color="auto"/>
              <w:left w:val="single" w:sz="4" w:space="0" w:color="auto"/>
              <w:bottom w:val="single" w:sz="4" w:space="0" w:color="auto"/>
              <w:right w:val="single" w:sz="4" w:space="0" w:color="auto"/>
            </w:tcBorders>
          </w:tcPr>
          <w:p w:rsidR="00D90975" w:rsidRPr="004814EB" w:rsidRDefault="00D90975" w:rsidP="006D694F">
            <w:pPr>
              <w:shd w:val="clear" w:color="auto" w:fill="FFFFFF"/>
              <w:tabs>
                <w:tab w:val="center" w:pos="761"/>
              </w:tabs>
              <w:spacing w:after="0" w:line="240" w:lineRule="auto"/>
              <w:ind w:left="-108"/>
              <w:jc w:val="center"/>
              <w:rPr>
                <w:rFonts w:ascii="TimesET" w:hAnsi="TimesET"/>
                <w:sz w:val="20"/>
                <w:szCs w:val="20"/>
                <w:lang w:val="en-US"/>
              </w:rPr>
            </w:pPr>
            <w:r w:rsidRPr="004814EB">
              <w:rPr>
                <w:rFonts w:ascii="TimesET" w:hAnsi="TimesET"/>
                <w:sz w:val="20"/>
                <w:szCs w:val="20"/>
                <w:lang w:val="en-US"/>
              </w:rPr>
              <w:t>88</w:t>
            </w:r>
            <w:r w:rsidRPr="004814EB">
              <w:rPr>
                <w:rFonts w:ascii="TimesET" w:hAnsi="TimesET"/>
                <w:sz w:val="20"/>
                <w:szCs w:val="20"/>
              </w:rPr>
              <w:t>,</w:t>
            </w:r>
            <w:r w:rsidRPr="004814EB">
              <w:rPr>
                <w:rFonts w:ascii="TimesET" w:hAnsi="TimesET"/>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tcPr>
          <w:p w:rsidR="00D90975" w:rsidRPr="004814EB" w:rsidRDefault="00710005" w:rsidP="006D694F">
            <w:pPr>
              <w:shd w:val="clear" w:color="auto" w:fill="FFFFFF"/>
              <w:tabs>
                <w:tab w:val="center" w:pos="761"/>
              </w:tabs>
              <w:spacing w:after="0" w:line="240" w:lineRule="auto"/>
              <w:ind w:left="-108"/>
              <w:jc w:val="center"/>
              <w:rPr>
                <w:rFonts w:ascii="TimesET" w:hAnsi="TimesET"/>
                <w:sz w:val="20"/>
                <w:szCs w:val="20"/>
              </w:rPr>
            </w:pPr>
            <w:r w:rsidRPr="004814EB">
              <w:rPr>
                <w:rFonts w:ascii="TimesET" w:hAnsi="TimesET"/>
                <w:sz w:val="20"/>
                <w:szCs w:val="20"/>
              </w:rPr>
              <w:t>42679617,7</w:t>
            </w:r>
          </w:p>
        </w:tc>
        <w:tc>
          <w:tcPr>
            <w:tcW w:w="851" w:type="dxa"/>
            <w:tcBorders>
              <w:top w:val="single" w:sz="4" w:space="0" w:color="auto"/>
              <w:left w:val="single" w:sz="4" w:space="0" w:color="auto"/>
              <w:bottom w:val="single" w:sz="4" w:space="0" w:color="auto"/>
              <w:right w:val="single" w:sz="4" w:space="0" w:color="auto"/>
            </w:tcBorders>
          </w:tcPr>
          <w:p w:rsidR="00D90975" w:rsidRPr="004814EB" w:rsidRDefault="00D90975" w:rsidP="006D694F">
            <w:pPr>
              <w:shd w:val="clear" w:color="auto" w:fill="FFFFFF"/>
              <w:tabs>
                <w:tab w:val="center" w:pos="761"/>
              </w:tabs>
              <w:spacing w:after="0" w:line="240" w:lineRule="auto"/>
              <w:ind w:left="-108"/>
              <w:jc w:val="center"/>
              <w:rPr>
                <w:rFonts w:ascii="TimesET" w:hAnsi="TimesET"/>
                <w:sz w:val="20"/>
                <w:szCs w:val="20"/>
                <w:lang w:val="en-US"/>
              </w:rPr>
            </w:pPr>
            <w:r w:rsidRPr="004814EB">
              <w:rPr>
                <w:rFonts w:ascii="TimesET" w:hAnsi="TimesET"/>
                <w:sz w:val="20"/>
                <w:szCs w:val="20"/>
                <w:lang w:val="en-US"/>
              </w:rPr>
              <w:t>105</w:t>
            </w:r>
            <w:r w:rsidRPr="004814EB">
              <w:rPr>
                <w:rFonts w:ascii="TimesET" w:hAnsi="TimesET"/>
                <w:sz w:val="20"/>
                <w:szCs w:val="20"/>
              </w:rPr>
              <w:t>,</w:t>
            </w:r>
            <w:r w:rsidRPr="004814EB">
              <w:rPr>
                <w:rFonts w:ascii="TimesET" w:hAnsi="TimesET"/>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tcPr>
          <w:p w:rsidR="00D90975" w:rsidRPr="004814EB" w:rsidRDefault="00710005" w:rsidP="006D694F">
            <w:pPr>
              <w:shd w:val="clear" w:color="auto" w:fill="FFFFFF"/>
              <w:tabs>
                <w:tab w:val="center" w:pos="761"/>
              </w:tabs>
              <w:spacing w:after="0" w:line="240" w:lineRule="auto"/>
              <w:ind w:left="-250" w:firstLine="142"/>
              <w:jc w:val="center"/>
              <w:rPr>
                <w:rFonts w:ascii="TimesET" w:hAnsi="TimesET"/>
                <w:sz w:val="20"/>
                <w:szCs w:val="20"/>
              </w:rPr>
            </w:pPr>
            <w:r w:rsidRPr="004814EB">
              <w:rPr>
                <w:rFonts w:ascii="TimesET" w:hAnsi="TimesET"/>
                <w:sz w:val="20"/>
                <w:szCs w:val="20"/>
              </w:rPr>
              <w:t>44651572,9</w:t>
            </w:r>
          </w:p>
        </w:tc>
        <w:tc>
          <w:tcPr>
            <w:tcW w:w="1134" w:type="dxa"/>
            <w:tcBorders>
              <w:top w:val="single" w:sz="4" w:space="0" w:color="auto"/>
              <w:left w:val="single" w:sz="4" w:space="0" w:color="auto"/>
              <w:bottom w:val="single" w:sz="4" w:space="0" w:color="auto"/>
              <w:right w:val="single" w:sz="4" w:space="0" w:color="auto"/>
            </w:tcBorders>
          </w:tcPr>
          <w:p w:rsidR="00D90975" w:rsidRPr="002F4C4F" w:rsidRDefault="00D90975" w:rsidP="006D694F">
            <w:pPr>
              <w:shd w:val="clear" w:color="auto" w:fill="FFFFFF"/>
              <w:tabs>
                <w:tab w:val="center" w:pos="761"/>
              </w:tabs>
              <w:spacing w:after="0" w:line="240" w:lineRule="auto"/>
              <w:ind w:left="-250" w:firstLine="142"/>
              <w:jc w:val="center"/>
              <w:rPr>
                <w:rFonts w:ascii="TimesET" w:hAnsi="TimesET"/>
                <w:sz w:val="20"/>
                <w:szCs w:val="20"/>
                <w:lang w:val="en-US"/>
              </w:rPr>
            </w:pPr>
            <w:r w:rsidRPr="002F4C4F">
              <w:rPr>
                <w:rFonts w:ascii="TimesET" w:hAnsi="TimesET"/>
                <w:sz w:val="20"/>
                <w:szCs w:val="20"/>
              </w:rPr>
              <w:t>10</w:t>
            </w:r>
            <w:r w:rsidRPr="002F4C4F">
              <w:rPr>
                <w:rFonts w:ascii="TimesET" w:hAnsi="TimesET"/>
                <w:sz w:val="20"/>
                <w:szCs w:val="20"/>
                <w:lang w:val="en-US"/>
              </w:rPr>
              <w:t>4</w:t>
            </w:r>
            <w:r w:rsidRPr="002F4C4F">
              <w:rPr>
                <w:rFonts w:ascii="TimesET" w:hAnsi="TimesET"/>
                <w:sz w:val="20"/>
                <w:szCs w:val="20"/>
              </w:rPr>
              <w:t>,</w:t>
            </w:r>
            <w:r w:rsidRPr="002F4C4F">
              <w:rPr>
                <w:rFonts w:ascii="TimesET" w:hAnsi="TimesET"/>
                <w:sz w:val="20"/>
                <w:szCs w:val="20"/>
                <w:lang w:val="en-US"/>
              </w:rPr>
              <w:t>6</w:t>
            </w:r>
          </w:p>
        </w:tc>
      </w:tr>
      <w:tr w:rsidR="00D90975" w:rsidRPr="002F4C4F" w:rsidTr="002F4C4F">
        <w:trPr>
          <w:trHeight w:val="123"/>
        </w:trPr>
        <w:tc>
          <w:tcPr>
            <w:tcW w:w="1843" w:type="dxa"/>
            <w:tcBorders>
              <w:top w:val="single" w:sz="4" w:space="0" w:color="auto"/>
              <w:left w:val="single" w:sz="4" w:space="0" w:color="auto"/>
              <w:bottom w:val="single" w:sz="4" w:space="0" w:color="auto"/>
              <w:right w:val="single" w:sz="4" w:space="0" w:color="auto"/>
            </w:tcBorders>
          </w:tcPr>
          <w:p w:rsidR="00D90975" w:rsidRPr="002F4C4F" w:rsidRDefault="00D90975" w:rsidP="002F4C4F">
            <w:pPr>
              <w:spacing w:after="0" w:line="240" w:lineRule="auto"/>
              <w:ind w:firstLine="34"/>
              <w:jc w:val="both"/>
              <w:rPr>
                <w:rFonts w:ascii="TimesET" w:hAnsi="TimesET"/>
                <w:sz w:val="20"/>
                <w:szCs w:val="20"/>
              </w:rPr>
            </w:pPr>
            <w:r w:rsidRPr="002F4C4F">
              <w:rPr>
                <w:rFonts w:ascii="TimesET" w:hAnsi="TimesET"/>
                <w:color w:val="000000"/>
                <w:spacing w:val="-6"/>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224"/>
              <w:jc w:val="center"/>
              <w:rPr>
                <w:rFonts w:ascii="TimesET" w:hAnsi="TimesET"/>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rPr>
            </w:pPr>
          </w:p>
        </w:tc>
      </w:tr>
      <w:tr w:rsidR="00D90975" w:rsidRPr="002F4C4F" w:rsidTr="002F4C4F">
        <w:trPr>
          <w:trHeight w:val="308"/>
        </w:trPr>
        <w:tc>
          <w:tcPr>
            <w:tcW w:w="1843"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66664">
            <w:pPr>
              <w:spacing w:after="0" w:line="240" w:lineRule="auto"/>
              <w:ind w:firstLine="34"/>
              <w:jc w:val="both"/>
              <w:rPr>
                <w:rFonts w:ascii="TimesET" w:hAnsi="TimesET"/>
                <w:color w:val="000000"/>
                <w:spacing w:val="-6"/>
                <w:sz w:val="20"/>
                <w:szCs w:val="20"/>
              </w:rPr>
            </w:pPr>
            <w:r w:rsidRPr="002F4C4F">
              <w:rPr>
                <w:rFonts w:ascii="TimesET" w:hAnsi="TimesET"/>
                <w:color w:val="000000"/>
                <w:spacing w:val="-6"/>
                <w:sz w:val="20"/>
                <w:szCs w:val="20"/>
              </w:rPr>
              <w:t>собственные д</w:t>
            </w:r>
            <w:r w:rsidRPr="002F4C4F">
              <w:rPr>
                <w:rFonts w:ascii="TimesET" w:hAnsi="TimesET"/>
                <w:color w:val="000000"/>
                <w:spacing w:val="-6"/>
                <w:sz w:val="20"/>
                <w:szCs w:val="20"/>
              </w:rPr>
              <w:t>о</w:t>
            </w:r>
            <w:r w:rsidRPr="002F4C4F">
              <w:rPr>
                <w:rFonts w:ascii="TimesET" w:hAnsi="TimesET"/>
                <w:color w:val="000000"/>
                <w:spacing w:val="-6"/>
                <w:sz w:val="20"/>
                <w:szCs w:val="20"/>
              </w:rPr>
              <w:t xml:space="preserve">ходы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left="-108" w:right="-108"/>
              <w:jc w:val="center"/>
              <w:rPr>
                <w:rFonts w:ascii="TimesET" w:hAnsi="TimesET"/>
                <w:sz w:val="20"/>
                <w:szCs w:val="20"/>
                <w:lang w:val="en-US"/>
              </w:rPr>
            </w:pPr>
            <w:r w:rsidRPr="002F4C4F">
              <w:rPr>
                <w:rFonts w:ascii="TimesET" w:hAnsi="TimesET"/>
                <w:sz w:val="20"/>
                <w:szCs w:val="20"/>
              </w:rPr>
              <w:t>28</w:t>
            </w:r>
            <w:r w:rsidRPr="002F4C4F">
              <w:rPr>
                <w:rFonts w:ascii="TimesET" w:hAnsi="TimesET"/>
                <w:sz w:val="20"/>
                <w:szCs w:val="20"/>
                <w:lang w:val="en-US"/>
              </w:rPr>
              <w:t>712257</w:t>
            </w:r>
            <w:r w:rsidRPr="002F4C4F">
              <w:rPr>
                <w:rFonts w:ascii="TimesET" w:hAnsi="TimesET"/>
                <w:sz w:val="20"/>
                <w:szCs w:val="20"/>
              </w:rPr>
              <w:t>,</w:t>
            </w:r>
            <w:r w:rsidRPr="002F4C4F">
              <w:rPr>
                <w:rFonts w:ascii="TimesET" w:hAnsi="TimesET"/>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2F4C4F">
            <w:pPr>
              <w:spacing w:after="0" w:line="240" w:lineRule="auto"/>
              <w:ind w:left="-108" w:right="-108"/>
              <w:jc w:val="center"/>
              <w:rPr>
                <w:rFonts w:ascii="TimesET" w:hAnsi="TimesET"/>
                <w:sz w:val="20"/>
                <w:szCs w:val="20"/>
                <w:lang w:val="en-US"/>
              </w:rPr>
            </w:pPr>
            <w:r w:rsidRPr="004814EB">
              <w:rPr>
                <w:rFonts w:ascii="TimesET" w:hAnsi="TimesET"/>
                <w:sz w:val="20"/>
                <w:szCs w:val="20"/>
              </w:rPr>
              <w:t>29891648,7</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left="-108" w:right="-108"/>
              <w:jc w:val="center"/>
              <w:rPr>
                <w:rFonts w:ascii="TimesET" w:hAnsi="TimesET"/>
                <w:sz w:val="20"/>
                <w:szCs w:val="20"/>
                <w:lang w:val="en-US"/>
              </w:rPr>
            </w:pPr>
            <w:r w:rsidRPr="004814EB">
              <w:rPr>
                <w:rFonts w:ascii="TimesET" w:hAnsi="TimesET"/>
                <w:sz w:val="20"/>
                <w:szCs w:val="20"/>
                <w:lang w:val="en-US"/>
              </w:rPr>
              <w:t>104</w:t>
            </w:r>
            <w:r w:rsidRPr="004814EB">
              <w:rPr>
                <w:rFonts w:ascii="TimesET" w:hAnsi="TimesET"/>
                <w:sz w:val="20"/>
                <w:szCs w:val="20"/>
              </w:rPr>
              <w:t>,</w:t>
            </w:r>
            <w:r w:rsidRPr="004814EB">
              <w:rPr>
                <w:rFonts w:ascii="TimesET" w:hAnsi="TimesET"/>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2F4C4F">
            <w:pPr>
              <w:spacing w:after="0" w:line="240" w:lineRule="auto"/>
              <w:ind w:right="-108"/>
              <w:rPr>
                <w:rFonts w:ascii="TimesET" w:hAnsi="TimesET"/>
                <w:sz w:val="20"/>
                <w:szCs w:val="20"/>
              </w:rPr>
            </w:pPr>
            <w:r w:rsidRPr="004814EB">
              <w:rPr>
                <w:rFonts w:ascii="TimesET" w:hAnsi="TimesET"/>
                <w:sz w:val="20"/>
                <w:szCs w:val="20"/>
              </w:rPr>
              <w:t>31727142,9</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108"/>
              <w:jc w:val="center"/>
              <w:rPr>
                <w:rFonts w:ascii="TimesET" w:hAnsi="TimesET"/>
                <w:sz w:val="20"/>
                <w:szCs w:val="20"/>
                <w:lang w:val="en-US"/>
              </w:rPr>
            </w:pPr>
            <w:r w:rsidRPr="004814EB">
              <w:rPr>
                <w:rFonts w:ascii="TimesET" w:hAnsi="TimesET"/>
                <w:sz w:val="20"/>
                <w:szCs w:val="20"/>
                <w:lang w:val="en-US"/>
              </w:rPr>
              <w:t>10</w:t>
            </w:r>
            <w:r w:rsidRPr="004814EB">
              <w:rPr>
                <w:rFonts w:ascii="TimesET" w:hAnsi="TimesET"/>
                <w:sz w:val="20"/>
                <w:szCs w:val="20"/>
              </w:rPr>
              <w:t>6,</w:t>
            </w:r>
            <w:r w:rsidRPr="004814EB">
              <w:rPr>
                <w:rFonts w:ascii="TimesET" w:hAnsi="TimesET"/>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108"/>
              <w:rPr>
                <w:rFonts w:ascii="TimesET" w:hAnsi="TimesET"/>
                <w:sz w:val="20"/>
                <w:szCs w:val="20"/>
              </w:rPr>
            </w:pPr>
            <w:r w:rsidRPr="004814EB">
              <w:rPr>
                <w:rFonts w:ascii="TimesET" w:hAnsi="TimesET"/>
                <w:sz w:val="20"/>
                <w:szCs w:val="20"/>
              </w:rPr>
              <w:t>33823828,8</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108"/>
              <w:jc w:val="center"/>
              <w:rPr>
                <w:rFonts w:ascii="TimesET" w:hAnsi="TimesET"/>
                <w:sz w:val="20"/>
                <w:szCs w:val="20"/>
                <w:lang w:val="en-US"/>
              </w:rPr>
            </w:pPr>
            <w:r w:rsidRPr="002F4C4F">
              <w:rPr>
                <w:rFonts w:ascii="TimesET" w:hAnsi="TimesET"/>
                <w:sz w:val="20"/>
                <w:szCs w:val="20"/>
                <w:lang w:val="en-US"/>
              </w:rPr>
              <w:t>106</w:t>
            </w:r>
            <w:r w:rsidRPr="002F4C4F">
              <w:rPr>
                <w:rFonts w:ascii="TimesET" w:hAnsi="TimesET"/>
                <w:sz w:val="20"/>
                <w:szCs w:val="20"/>
              </w:rPr>
              <w:t>,6</w:t>
            </w:r>
          </w:p>
        </w:tc>
      </w:tr>
      <w:tr w:rsidR="00D90975" w:rsidRPr="002F4C4F" w:rsidTr="002F4C4F">
        <w:tc>
          <w:tcPr>
            <w:tcW w:w="1843"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CA3B0F">
            <w:pPr>
              <w:spacing w:after="0" w:line="240" w:lineRule="auto"/>
              <w:ind w:left="-108" w:right="-108" w:firstLine="34"/>
              <w:jc w:val="both"/>
              <w:rPr>
                <w:rFonts w:ascii="TimesET" w:hAnsi="TimesET"/>
                <w:color w:val="000000"/>
                <w:spacing w:val="-6"/>
                <w:sz w:val="20"/>
                <w:szCs w:val="20"/>
              </w:rPr>
            </w:pPr>
            <w:r w:rsidRPr="002F4C4F">
              <w:rPr>
                <w:rFonts w:ascii="TimesET" w:hAnsi="TimesET"/>
                <w:color w:val="000000"/>
                <w:spacing w:val="-4"/>
                <w:sz w:val="20"/>
                <w:szCs w:val="20"/>
              </w:rPr>
              <w:t xml:space="preserve">доля в общем </w:t>
            </w:r>
            <w:r w:rsidR="00CA3B0F">
              <w:rPr>
                <w:rFonts w:ascii="TimesET" w:hAnsi="TimesET"/>
                <w:color w:val="000000"/>
                <w:spacing w:val="-4"/>
                <w:sz w:val="20"/>
                <w:szCs w:val="20"/>
              </w:rPr>
              <w:t xml:space="preserve">  </w:t>
            </w:r>
            <w:r w:rsidRPr="002F4C4F">
              <w:rPr>
                <w:rFonts w:ascii="TimesET" w:hAnsi="TimesET"/>
                <w:color w:val="000000"/>
                <w:spacing w:val="-4"/>
                <w:sz w:val="20"/>
                <w:szCs w:val="20"/>
              </w:rPr>
              <w:t xml:space="preserve">объеме доходов, %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224"/>
              <w:jc w:val="center"/>
              <w:rPr>
                <w:rFonts w:ascii="TimesET" w:hAnsi="TimesET"/>
                <w:sz w:val="20"/>
                <w:szCs w:val="20"/>
                <w:lang w:val="en-US"/>
              </w:rPr>
            </w:pPr>
            <w:r w:rsidRPr="002F4C4F">
              <w:rPr>
                <w:rFonts w:ascii="TimesET" w:hAnsi="TimesET"/>
                <w:sz w:val="20"/>
                <w:szCs w:val="20"/>
              </w:rPr>
              <w:t>6</w:t>
            </w:r>
            <w:r w:rsidRPr="002F4C4F">
              <w:rPr>
                <w:rFonts w:ascii="TimesET" w:hAnsi="TimesET"/>
                <w:sz w:val="20"/>
                <w:szCs w:val="20"/>
                <w:lang w:val="en-US"/>
              </w:rPr>
              <w:t>2</w:t>
            </w:r>
            <w:r w:rsidRPr="002F4C4F">
              <w:rPr>
                <w:rFonts w:ascii="TimesET" w:hAnsi="TimesET"/>
                <w:sz w:val="20"/>
                <w:szCs w:val="20"/>
              </w:rPr>
              <w:t>,</w:t>
            </w:r>
            <w:r w:rsidRPr="002F4C4F">
              <w:rPr>
                <w:rFonts w:ascii="TimesET" w:hAnsi="TimesET"/>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r w:rsidRPr="004814EB">
              <w:rPr>
                <w:rFonts w:ascii="TimesET" w:hAnsi="TimesET"/>
                <w:sz w:val="20"/>
                <w:szCs w:val="20"/>
              </w:rPr>
              <w:t>7</w:t>
            </w:r>
            <w:r w:rsidRPr="004814EB">
              <w:rPr>
                <w:rFonts w:ascii="TimesET" w:hAnsi="TimesET"/>
                <w:sz w:val="20"/>
                <w:szCs w:val="20"/>
                <w:lang w:val="en-US"/>
              </w:rPr>
              <w:t>4</w:t>
            </w:r>
            <w:r w:rsidRPr="004814EB">
              <w:rPr>
                <w:rFonts w:ascii="TimesET" w:hAnsi="TimesET"/>
                <w:sz w:val="20"/>
                <w:szCs w:val="20"/>
              </w:rPr>
              <w:t>,</w:t>
            </w:r>
            <w:r w:rsidRPr="004814EB">
              <w:rPr>
                <w:rFonts w:ascii="TimesET" w:hAnsi="TimesET"/>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710005">
            <w:pPr>
              <w:spacing w:after="0" w:line="240" w:lineRule="auto"/>
              <w:ind w:right="224"/>
              <w:jc w:val="center"/>
              <w:rPr>
                <w:rFonts w:ascii="TimesET" w:hAnsi="TimesET"/>
                <w:sz w:val="20"/>
                <w:szCs w:val="20"/>
                <w:lang w:val="en-US"/>
              </w:rPr>
            </w:pPr>
            <w:r w:rsidRPr="004814EB">
              <w:rPr>
                <w:rFonts w:ascii="TimesET" w:hAnsi="TimesET"/>
                <w:sz w:val="20"/>
                <w:szCs w:val="20"/>
                <w:lang w:val="en-US"/>
              </w:rPr>
              <w:t>74</w:t>
            </w:r>
            <w:r w:rsidRPr="004814EB">
              <w:rPr>
                <w:rFonts w:ascii="TimesET" w:hAnsi="TimesET"/>
                <w:sz w:val="20"/>
                <w:szCs w:val="20"/>
              </w:rPr>
              <w:t>,</w:t>
            </w:r>
            <w:r w:rsidR="00710005" w:rsidRPr="004814EB">
              <w:rPr>
                <w:rFonts w:ascii="TimesET" w:hAnsi="TimesET"/>
                <w:sz w:val="20"/>
                <w:szCs w:val="20"/>
              </w:rPr>
              <w:t>3</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rPr>
            </w:pPr>
            <w:r w:rsidRPr="004814EB">
              <w:rPr>
                <w:rFonts w:ascii="TimesET" w:hAnsi="TimesET"/>
                <w:sz w:val="20"/>
                <w:szCs w:val="20"/>
                <w:lang w:val="en-US"/>
              </w:rPr>
              <w:t>75</w:t>
            </w:r>
            <w:r w:rsidRPr="004814EB">
              <w:rPr>
                <w:rFonts w:ascii="TimesET" w:hAnsi="TimesET"/>
                <w:sz w:val="20"/>
                <w:szCs w:val="20"/>
              </w:rPr>
              <w:t>,</w:t>
            </w:r>
            <w:r w:rsidR="00500630" w:rsidRPr="004814EB">
              <w:rPr>
                <w:rFonts w:ascii="TimesET" w:hAnsi="TimesET"/>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224"/>
              <w:jc w:val="center"/>
              <w:rPr>
                <w:rFonts w:ascii="TimesET" w:hAnsi="TimesET"/>
                <w:sz w:val="20"/>
                <w:szCs w:val="20"/>
                <w:lang w:val="en-US"/>
              </w:rPr>
            </w:pPr>
          </w:p>
        </w:tc>
      </w:tr>
      <w:tr w:rsidR="00D90975" w:rsidRPr="002F4C4F" w:rsidTr="00266664">
        <w:trPr>
          <w:trHeight w:val="493"/>
        </w:trPr>
        <w:tc>
          <w:tcPr>
            <w:tcW w:w="1843" w:type="dxa"/>
            <w:tcBorders>
              <w:top w:val="single" w:sz="4" w:space="0" w:color="auto"/>
              <w:left w:val="single" w:sz="4" w:space="0" w:color="auto"/>
              <w:bottom w:val="single" w:sz="4" w:space="0" w:color="auto"/>
              <w:right w:val="single" w:sz="4" w:space="0" w:color="auto"/>
            </w:tcBorders>
          </w:tcPr>
          <w:p w:rsidR="00D90975" w:rsidRPr="002F4C4F" w:rsidRDefault="00D90975" w:rsidP="00266664">
            <w:pPr>
              <w:spacing w:after="0" w:line="240" w:lineRule="auto"/>
              <w:ind w:firstLine="34"/>
              <w:jc w:val="both"/>
              <w:rPr>
                <w:rFonts w:ascii="TimesET" w:hAnsi="TimesET"/>
                <w:color w:val="000000"/>
                <w:spacing w:val="-4"/>
                <w:sz w:val="20"/>
                <w:szCs w:val="20"/>
              </w:rPr>
            </w:pPr>
            <w:r w:rsidRPr="002F4C4F">
              <w:rPr>
                <w:rFonts w:ascii="TimesET" w:hAnsi="TimesET"/>
                <w:color w:val="000000"/>
                <w:spacing w:val="-2"/>
                <w:sz w:val="20"/>
                <w:szCs w:val="20"/>
              </w:rPr>
              <w:t>безвозмездные поступле</w:t>
            </w:r>
            <w:r w:rsidR="00266664">
              <w:rPr>
                <w:rFonts w:ascii="TimesET" w:hAnsi="TimesET"/>
                <w:color w:val="000000"/>
                <w:spacing w:val="-2"/>
                <w:sz w:val="20"/>
                <w:szCs w:val="20"/>
              </w:rPr>
              <w:t>ния</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108"/>
              <w:jc w:val="center"/>
              <w:rPr>
                <w:rFonts w:ascii="TimesET" w:hAnsi="TimesET"/>
                <w:sz w:val="20"/>
                <w:szCs w:val="20"/>
                <w:lang w:val="en-US"/>
              </w:rPr>
            </w:pPr>
            <w:r w:rsidRPr="002F4C4F">
              <w:rPr>
                <w:rFonts w:ascii="TimesET" w:hAnsi="TimesET"/>
                <w:sz w:val="20"/>
                <w:szCs w:val="20"/>
              </w:rPr>
              <w:t>1</w:t>
            </w:r>
            <w:r w:rsidRPr="002F4C4F">
              <w:rPr>
                <w:rFonts w:ascii="TimesET" w:hAnsi="TimesET"/>
                <w:sz w:val="20"/>
                <w:szCs w:val="20"/>
                <w:lang w:val="en-US"/>
              </w:rPr>
              <w:t>6924530</w:t>
            </w:r>
            <w:r w:rsidRPr="002F4C4F">
              <w:rPr>
                <w:rFonts w:ascii="TimesET" w:hAnsi="TimesET"/>
                <w:sz w:val="20"/>
                <w:szCs w:val="20"/>
              </w:rPr>
              <w:t>,</w:t>
            </w:r>
            <w:r w:rsidRPr="002F4C4F">
              <w:rPr>
                <w:rFonts w:ascii="TimesET" w:hAnsi="TimesET"/>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710005">
            <w:pPr>
              <w:spacing w:after="0" w:line="240" w:lineRule="auto"/>
              <w:ind w:right="-108"/>
              <w:rPr>
                <w:rFonts w:ascii="TimesET" w:hAnsi="TimesET"/>
                <w:sz w:val="20"/>
                <w:szCs w:val="20"/>
                <w:lang w:val="en-US"/>
              </w:rPr>
            </w:pPr>
            <w:r w:rsidRPr="004814EB">
              <w:rPr>
                <w:rFonts w:ascii="TimesET" w:hAnsi="TimesET"/>
                <w:sz w:val="20"/>
                <w:szCs w:val="20"/>
              </w:rPr>
              <w:t>10496896,8</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2F4C4F">
            <w:pPr>
              <w:spacing w:after="0" w:line="240" w:lineRule="auto"/>
              <w:ind w:right="-108"/>
              <w:jc w:val="center"/>
              <w:rPr>
                <w:rFonts w:ascii="TimesET" w:hAnsi="TimesET"/>
                <w:sz w:val="20"/>
                <w:szCs w:val="20"/>
              </w:rPr>
            </w:pPr>
            <w:r w:rsidRPr="004814EB">
              <w:rPr>
                <w:rFonts w:ascii="TimesET" w:hAnsi="TimesET"/>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2F4C4F">
            <w:pPr>
              <w:spacing w:after="0" w:line="240" w:lineRule="auto"/>
              <w:ind w:right="-108"/>
              <w:jc w:val="center"/>
              <w:rPr>
                <w:rFonts w:ascii="TimesET" w:hAnsi="TimesET"/>
                <w:sz w:val="20"/>
                <w:szCs w:val="20"/>
              </w:rPr>
            </w:pPr>
            <w:r w:rsidRPr="004814EB">
              <w:rPr>
                <w:rFonts w:ascii="TimesET" w:hAnsi="TimesET"/>
                <w:sz w:val="20"/>
                <w:szCs w:val="20"/>
              </w:rPr>
              <w:t>10952474,8</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710005">
            <w:pPr>
              <w:spacing w:after="0" w:line="240" w:lineRule="auto"/>
              <w:ind w:right="-108"/>
              <w:jc w:val="center"/>
              <w:rPr>
                <w:rFonts w:ascii="TimesET" w:hAnsi="TimesET"/>
                <w:sz w:val="20"/>
                <w:szCs w:val="20"/>
                <w:lang w:val="en-US"/>
              </w:rPr>
            </w:pPr>
            <w:r w:rsidRPr="004814EB">
              <w:rPr>
                <w:rFonts w:ascii="TimesET" w:hAnsi="TimesET"/>
                <w:sz w:val="20"/>
                <w:szCs w:val="20"/>
                <w:lang w:val="en-US"/>
              </w:rPr>
              <w:t>104</w:t>
            </w:r>
            <w:r w:rsidRPr="004814EB">
              <w:rPr>
                <w:rFonts w:ascii="TimesET" w:hAnsi="TimesET"/>
                <w:sz w:val="20"/>
                <w:szCs w:val="20"/>
              </w:rPr>
              <w:t>,</w:t>
            </w:r>
            <w:r w:rsidR="00710005" w:rsidRPr="004814EB">
              <w:rPr>
                <w:rFonts w:ascii="TimesET" w:hAnsi="TimesET"/>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710005">
            <w:pPr>
              <w:spacing w:after="0" w:line="240" w:lineRule="auto"/>
              <w:ind w:right="-108"/>
              <w:jc w:val="center"/>
              <w:rPr>
                <w:rFonts w:ascii="TimesET" w:hAnsi="TimesET"/>
                <w:sz w:val="20"/>
                <w:szCs w:val="20"/>
                <w:lang w:val="en-US"/>
              </w:rPr>
            </w:pPr>
            <w:r w:rsidRPr="004814EB">
              <w:rPr>
                <w:rFonts w:ascii="TimesET" w:hAnsi="TimesET"/>
                <w:sz w:val="20"/>
                <w:szCs w:val="20"/>
              </w:rPr>
              <w:t>10827744,1</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108"/>
              <w:jc w:val="center"/>
              <w:rPr>
                <w:rFonts w:ascii="TimesET" w:hAnsi="TimesET"/>
                <w:sz w:val="20"/>
                <w:szCs w:val="20"/>
                <w:lang w:val="en-US"/>
              </w:rPr>
            </w:pPr>
            <w:r w:rsidRPr="002F4C4F">
              <w:rPr>
                <w:rFonts w:ascii="TimesET" w:hAnsi="TimesET"/>
                <w:sz w:val="20"/>
                <w:szCs w:val="20"/>
                <w:lang w:val="en-US"/>
              </w:rPr>
              <w:t>98</w:t>
            </w:r>
            <w:r w:rsidRPr="002F4C4F">
              <w:rPr>
                <w:rFonts w:ascii="TimesET" w:hAnsi="TimesET"/>
                <w:sz w:val="20"/>
                <w:szCs w:val="20"/>
              </w:rPr>
              <w:t>,</w:t>
            </w:r>
            <w:r w:rsidRPr="002F4C4F">
              <w:rPr>
                <w:rFonts w:ascii="TimesET" w:hAnsi="TimesET"/>
                <w:sz w:val="20"/>
                <w:szCs w:val="20"/>
                <w:lang w:val="en-US"/>
              </w:rPr>
              <w:t>9</w:t>
            </w:r>
          </w:p>
        </w:tc>
      </w:tr>
      <w:tr w:rsidR="00D90975" w:rsidRPr="002F4C4F" w:rsidTr="002F4C4F">
        <w:trPr>
          <w:trHeight w:val="180"/>
        </w:trPr>
        <w:tc>
          <w:tcPr>
            <w:tcW w:w="1843" w:type="dxa"/>
            <w:tcBorders>
              <w:top w:val="single" w:sz="4" w:space="0" w:color="auto"/>
              <w:left w:val="single" w:sz="4" w:space="0" w:color="auto"/>
              <w:bottom w:val="single" w:sz="4" w:space="0" w:color="auto"/>
              <w:right w:val="single" w:sz="4" w:space="0" w:color="auto"/>
            </w:tcBorders>
          </w:tcPr>
          <w:p w:rsidR="00D90975" w:rsidRPr="002F4C4F" w:rsidRDefault="004814EB" w:rsidP="004814EB">
            <w:pPr>
              <w:spacing w:after="0" w:line="240" w:lineRule="auto"/>
              <w:ind w:left="-108" w:right="-108" w:firstLine="108"/>
              <w:jc w:val="both"/>
              <w:rPr>
                <w:rFonts w:ascii="TimesET" w:hAnsi="TimesET"/>
                <w:color w:val="000000"/>
                <w:spacing w:val="-2"/>
                <w:sz w:val="20"/>
                <w:szCs w:val="20"/>
              </w:rPr>
            </w:pPr>
            <w:r>
              <w:rPr>
                <w:rFonts w:ascii="TimesET" w:hAnsi="TimesET"/>
                <w:color w:val="000000"/>
                <w:spacing w:val="-4"/>
                <w:sz w:val="20"/>
                <w:szCs w:val="20"/>
              </w:rPr>
              <w:t>д</w:t>
            </w:r>
            <w:r w:rsidR="00D90975" w:rsidRPr="002F4C4F">
              <w:rPr>
                <w:rFonts w:ascii="TimesET" w:hAnsi="TimesET"/>
                <w:color w:val="000000"/>
                <w:spacing w:val="-4"/>
                <w:sz w:val="20"/>
                <w:szCs w:val="20"/>
              </w:rPr>
              <w:t>оля в общем  объеме доходов,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spacing w:after="0" w:line="240" w:lineRule="auto"/>
              <w:ind w:right="224"/>
              <w:jc w:val="center"/>
              <w:rPr>
                <w:rFonts w:ascii="TimesET" w:hAnsi="TimesET"/>
                <w:sz w:val="20"/>
                <w:szCs w:val="20"/>
                <w:lang w:val="en-US"/>
              </w:rPr>
            </w:pPr>
            <w:r w:rsidRPr="002F4C4F">
              <w:rPr>
                <w:rFonts w:ascii="TimesET" w:hAnsi="TimesET"/>
                <w:sz w:val="20"/>
                <w:szCs w:val="20"/>
              </w:rPr>
              <w:t>3</w:t>
            </w:r>
            <w:r w:rsidRPr="002F4C4F">
              <w:rPr>
                <w:rFonts w:ascii="TimesET" w:hAnsi="TimesET"/>
                <w:sz w:val="20"/>
                <w:szCs w:val="20"/>
                <w:lang w:val="en-US"/>
              </w:rPr>
              <w:t>7</w:t>
            </w:r>
            <w:r w:rsidRPr="002F4C4F">
              <w:rPr>
                <w:rFonts w:ascii="TimesET" w:hAnsi="TimesET"/>
                <w:sz w:val="20"/>
                <w:szCs w:val="20"/>
              </w:rPr>
              <w:t>,</w:t>
            </w:r>
            <w:r w:rsidRPr="002F4C4F">
              <w:rPr>
                <w:rFonts w:ascii="TimesET" w:hAnsi="TimesET"/>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r w:rsidRPr="004814EB">
              <w:rPr>
                <w:rFonts w:ascii="TimesET" w:hAnsi="TimesET"/>
                <w:sz w:val="20"/>
                <w:szCs w:val="20"/>
              </w:rPr>
              <w:t>2</w:t>
            </w:r>
            <w:r w:rsidRPr="004814EB">
              <w:rPr>
                <w:rFonts w:ascii="TimesET" w:hAnsi="TimesET"/>
                <w:sz w:val="20"/>
                <w:szCs w:val="20"/>
                <w:lang w:val="en-US"/>
              </w:rPr>
              <w:t>6</w:t>
            </w:r>
            <w:r w:rsidRPr="004814EB">
              <w:rPr>
                <w:rFonts w:ascii="TimesET" w:hAnsi="TimesET"/>
                <w:sz w:val="20"/>
                <w:szCs w:val="20"/>
              </w:rPr>
              <w:t>,</w:t>
            </w:r>
            <w:r w:rsidRPr="004814EB">
              <w:rPr>
                <w:rFonts w:ascii="TimesET" w:hAnsi="TimesET"/>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710005" w:rsidP="002F4C4F">
            <w:pPr>
              <w:spacing w:after="0" w:line="240" w:lineRule="auto"/>
              <w:ind w:right="224"/>
              <w:jc w:val="center"/>
              <w:rPr>
                <w:rFonts w:ascii="TimesET" w:hAnsi="TimesET"/>
                <w:sz w:val="20"/>
                <w:szCs w:val="20"/>
              </w:rPr>
            </w:pPr>
            <w:r w:rsidRPr="004814EB">
              <w:rPr>
                <w:rFonts w:ascii="TimesET" w:hAnsi="TimesET"/>
                <w:sz w:val="20"/>
                <w:szCs w:val="20"/>
              </w:rPr>
              <w:t>25,7</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4814EB" w:rsidRDefault="00D90975" w:rsidP="00500630">
            <w:pPr>
              <w:tabs>
                <w:tab w:val="left" w:pos="557"/>
                <w:tab w:val="left" w:pos="601"/>
                <w:tab w:val="left" w:pos="2027"/>
              </w:tabs>
              <w:spacing w:after="0" w:line="240" w:lineRule="auto"/>
              <w:ind w:right="98"/>
              <w:jc w:val="center"/>
              <w:rPr>
                <w:rFonts w:ascii="TimesET" w:hAnsi="TimesET"/>
                <w:sz w:val="20"/>
                <w:szCs w:val="20"/>
              </w:rPr>
            </w:pPr>
            <w:r w:rsidRPr="004814EB">
              <w:rPr>
                <w:rFonts w:ascii="TimesET" w:hAnsi="TimesET"/>
                <w:sz w:val="20"/>
                <w:szCs w:val="20"/>
                <w:lang w:val="en-US"/>
              </w:rPr>
              <w:t>24</w:t>
            </w:r>
            <w:r w:rsidRPr="004814EB">
              <w:rPr>
                <w:rFonts w:ascii="TimesET" w:hAnsi="TimesET"/>
                <w:sz w:val="20"/>
                <w:szCs w:val="20"/>
              </w:rPr>
              <w:t>,</w:t>
            </w:r>
            <w:r w:rsidR="00500630" w:rsidRPr="004814EB">
              <w:rPr>
                <w:rFonts w:ascii="TimesET" w:hAnsi="TimesET"/>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2F4C4F" w:rsidRDefault="00D90975" w:rsidP="002F4C4F">
            <w:pPr>
              <w:tabs>
                <w:tab w:val="left" w:pos="2027"/>
              </w:tabs>
              <w:spacing w:after="0" w:line="240" w:lineRule="auto"/>
              <w:ind w:right="-108"/>
              <w:jc w:val="center"/>
              <w:rPr>
                <w:rFonts w:ascii="TimesET" w:hAnsi="TimesET"/>
                <w:sz w:val="20"/>
                <w:szCs w:val="20"/>
                <w:lang w:val="en-US"/>
              </w:rPr>
            </w:pPr>
          </w:p>
        </w:tc>
      </w:tr>
    </w:tbl>
    <w:p w:rsidR="002F4C4F" w:rsidRDefault="002F4C4F" w:rsidP="002F4C4F">
      <w:pPr>
        <w:adjustRightInd w:val="0"/>
        <w:spacing w:after="0" w:line="240" w:lineRule="auto"/>
        <w:ind w:firstLine="720"/>
        <w:jc w:val="both"/>
        <w:rPr>
          <w:rFonts w:ascii="TimesET" w:hAnsi="TimesET"/>
          <w:sz w:val="24"/>
          <w:szCs w:val="24"/>
        </w:rPr>
      </w:pPr>
    </w:p>
    <w:p w:rsidR="00D90975" w:rsidRPr="00D90975" w:rsidRDefault="00D90975" w:rsidP="00D90975">
      <w:pPr>
        <w:adjustRightInd w:val="0"/>
        <w:spacing w:after="0" w:line="240" w:lineRule="auto"/>
        <w:ind w:firstLine="720"/>
        <w:jc w:val="both"/>
        <w:rPr>
          <w:rFonts w:ascii="TimesET" w:hAnsi="TimesET"/>
          <w:sz w:val="24"/>
          <w:szCs w:val="24"/>
        </w:rPr>
      </w:pPr>
      <w:r w:rsidRPr="00D90975">
        <w:rPr>
          <w:rFonts w:ascii="TimesET" w:hAnsi="TimesET"/>
          <w:sz w:val="24"/>
          <w:szCs w:val="24"/>
        </w:rPr>
        <w:t>Общая сумма доходов консолидированного бюджета Чувашской Респу</w:t>
      </w:r>
      <w:r w:rsidRPr="00D90975">
        <w:rPr>
          <w:rFonts w:ascii="TimesET" w:hAnsi="TimesET"/>
          <w:sz w:val="24"/>
          <w:szCs w:val="24"/>
        </w:rPr>
        <w:t>б</w:t>
      </w:r>
      <w:r w:rsidRPr="00D90975">
        <w:rPr>
          <w:rFonts w:ascii="TimesET" w:hAnsi="TimesET"/>
          <w:sz w:val="24"/>
          <w:szCs w:val="24"/>
        </w:rPr>
        <w:t xml:space="preserve">лики в 2015–2017 годах прогнозируется на </w:t>
      </w:r>
      <w:r w:rsidRPr="00D90975">
        <w:rPr>
          <w:rFonts w:ascii="TimesET" w:hAnsi="TimesET"/>
          <w:color w:val="000000"/>
          <w:sz w:val="24"/>
          <w:szCs w:val="24"/>
        </w:rPr>
        <w:t xml:space="preserve">уровне </w:t>
      </w:r>
      <w:r w:rsidRPr="00D90975">
        <w:rPr>
          <w:rFonts w:ascii="TimesET" w:hAnsi="TimesET"/>
          <w:sz w:val="24"/>
          <w:szCs w:val="24"/>
        </w:rPr>
        <w:t>12,2%–14,1%</w:t>
      </w:r>
      <w:r w:rsidRPr="00D90975">
        <w:rPr>
          <w:rFonts w:ascii="TimesET" w:hAnsi="TimesET"/>
          <w:color w:val="000000"/>
          <w:sz w:val="24"/>
          <w:szCs w:val="24"/>
        </w:rPr>
        <w:t xml:space="preserve"> валового</w:t>
      </w:r>
      <w:r w:rsidRPr="00D90975">
        <w:rPr>
          <w:rFonts w:ascii="TimesET" w:hAnsi="TimesET"/>
          <w:sz w:val="24"/>
          <w:szCs w:val="24"/>
        </w:rPr>
        <w:t xml:space="preserve"> рег</w:t>
      </w:r>
      <w:r w:rsidRPr="00D90975">
        <w:rPr>
          <w:rFonts w:ascii="TimesET" w:hAnsi="TimesET"/>
          <w:sz w:val="24"/>
          <w:szCs w:val="24"/>
        </w:rPr>
        <w:t>и</w:t>
      </w:r>
      <w:r w:rsidRPr="00D90975">
        <w:rPr>
          <w:rFonts w:ascii="TimesET" w:hAnsi="TimesET"/>
          <w:sz w:val="24"/>
          <w:szCs w:val="24"/>
        </w:rPr>
        <w:t>онального продукта</w:t>
      </w:r>
      <w:r w:rsidR="004814EB">
        <w:rPr>
          <w:rFonts w:ascii="TimesET" w:hAnsi="TimesET"/>
          <w:sz w:val="24"/>
          <w:szCs w:val="24"/>
        </w:rPr>
        <w:t xml:space="preserve"> на указанные годы.</w:t>
      </w:r>
    </w:p>
    <w:p w:rsidR="00D90975" w:rsidRPr="00D90975" w:rsidRDefault="00D90975" w:rsidP="00D90975">
      <w:pPr>
        <w:shd w:val="clear" w:color="auto" w:fill="FFFFFF"/>
        <w:spacing w:after="0" w:line="240" w:lineRule="auto"/>
        <w:ind w:left="14" w:right="29" w:firstLine="677"/>
        <w:jc w:val="both"/>
        <w:rPr>
          <w:rFonts w:ascii="TimesET" w:hAnsi="TimesET"/>
          <w:sz w:val="24"/>
          <w:szCs w:val="24"/>
        </w:rPr>
      </w:pPr>
      <w:r w:rsidRPr="00D90975">
        <w:rPr>
          <w:rFonts w:ascii="TimesET" w:hAnsi="TimesET"/>
          <w:color w:val="000000"/>
          <w:spacing w:val="3"/>
          <w:sz w:val="24"/>
          <w:szCs w:val="24"/>
        </w:rPr>
        <w:t>Структура собственных доходов консолидированного бюджета Чува</w:t>
      </w:r>
      <w:r w:rsidRPr="00D90975">
        <w:rPr>
          <w:rFonts w:ascii="TimesET" w:hAnsi="TimesET"/>
          <w:color w:val="000000"/>
          <w:spacing w:val="3"/>
          <w:sz w:val="24"/>
          <w:szCs w:val="24"/>
        </w:rPr>
        <w:t>ш</w:t>
      </w:r>
      <w:r w:rsidRPr="00D90975">
        <w:rPr>
          <w:rFonts w:ascii="TimesET" w:hAnsi="TimesET"/>
          <w:color w:val="000000"/>
          <w:spacing w:val="3"/>
          <w:sz w:val="24"/>
          <w:szCs w:val="24"/>
        </w:rPr>
        <w:t xml:space="preserve">ской </w:t>
      </w:r>
      <w:r w:rsidRPr="00D90975">
        <w:rPr>
          <w:rFonts w:ascii="TimesET" w:hAnsi="TimesET"/>
          <w:color w:val="000000"/>
          <w:spacing w:val="-4"/>
          <w:sz w:val="24"/>
          <w:szCs w:val="24"/>
        </w:rPr>
        <w:t>Республики на 2015–2017</w:t>
      </w:r>
      <w:r w:rsidR="00BC7FE3">
        <w:rPr>
          <w:rFonts w:ascii="TimesET" w:hAnsi="TimesET"/>
          <w:color w:val="000000"/>
          <w:spacing w:val="-4"/>
          <w:sz w:val="24"/>
          <w:szCs w:val="24"/>
        </w:rPr>
        <w:t xml:space="preserve"> </w:t>
      </w:r>
      <w:r w:rsidRPr="00D90975">
        <w:rPr>
          <w:rFonts w:ascii="TimesET" w:hAnsi="TimesET"/>
          <w:color w:val="000000"/>
          <w:spacing w:val="-4"/>
          <w:sz w:val="24"/>
          <w:szCs w:val="24"/>
        </w:rPr>
        <w:t xml:space="preserve">годы </w:t>
      </w:r>
      <w:r w:rsidRPr="00D90975">
        <w:rPr>
          <w:rFonts w:ascii="TimesET" w:hAnsi="TimesET"/>
          <w:sz w:val="24"/>
          <w:szCs w:val="24"/>
        </w:rPr>
        <w:t>представлена в нижеприведенной таблице.</w:t>
      </w:r>
    </w:p>
    <w:p w:rsidR="00D90975" w:rsidRDefault="00D90975" w:rsidP="002F4C4F">
      <w:pPr>
        <w:spacing w:after="0" w:line="240" w:lineRule="auto"/>
        <w:jc w:val="center"/>
        <w:rPr>
          <w:rFonts w:ascii="TimesET" w:hAnsi="TimesET"/>
          <w:color w:val="000000"/>
          <w:spacing w:val="3"/>
          <w:sz w:val="24"/>
          <w:szCs w:val="24"/>
        </w:rPr>
      </w:pPr>
    </w:p>
    <w:p w:rsidR="00266664" w:rsidRDefault="00266664" w:rsidP="002F4C4F">
      <w:pPr>
        <w:spacing w:after="0" w:line="240" w:lineRule="auto"/>
        <w:jc w:val="center"/>
        <w:rPr>
          <w:rFonts w:ascii="TimesET" w:hAnsi="TimesET"/>
          <w:color w:val="000000"/>
          <w:spacing w:val="3"/>
          <w:sz w:val="24"/>
          <w:szCs w:val="24"/>
        </w:rPr>
      </w:pPr>
    </w:p>
    <w:p w:rsidR="00266664" w:rsidRDefault="00266664" w:rsidP="002F4C4F">
      <w:pPr>
        <w:spacing w:after="0" w:line="240" w:lineRule="auto"/>
        <w:jc w:val="center"/>
        <w:rPr>
          <w:rFonts w:ascii="TimesET" w:hAnsi="TimesET"/>
          <w:color w:val="000000"/>
          <w:spacing w:val="3"/>
          <w:sz w:val="24"/>
          <w:szCs w:val="24"/>
        </w:rPr>
      </w:pPr>
    </w:p>
    <w:p w:rsidR="007730B6" w:rsidRDefault="007730B6" w:rsidP="002F4C4F">
      <w:pPr>
        <w:spacing w:after="0" w:line="240" w:lineRule="auto"/>
        <w:jc w:val="center"/>
        <w:rPr>
          <w:rFonts w:ascii="TimesET" w:hAnsi="TimesET"/>
          <w:color w:val="000000"/>
          <w:spacing w:val="3"/>
          <w:sz w:val="24"/>
          <w:szCs w:val="24"/>
        </w:rPr>
      </w:pPr>
    </w:p>
    <w:p w:rsidR="007730B6" w:rsidRDefault="007730B6" w:rsidP="002F4C4F">
      <w:pPr>
        <w:spacing w:after="0" w:line="240" w:lineRule="auto"/>
        <w:jc w:val="center"/>
        <w:rPr>
          <w:rFonts w:ascii="TimesET" w:hAnsi="TimesET"/>
          <w:color w:val="000000"/>
          <w:spacing w:val="3"/>
          <w:sz w:val="24"/>
          <w:szCs w:val="24"/>
        </w:rPr>
      </w:pPr>
    </w:p>
    <w:p w:rsidR="007730B6" w:rsidRDefault="007730B6" w:rsidP="002F4C4F">
      <w:pPr>
        <w:spacing w:after="0" w:line="240" w:lineRule="auto"/>
        <w:jc w:val="center"/>
        <w:rPr>
          <w:rFonts w:ascii="TimesET" w:hAnsi="TimesET"/>
          <w:color w:val="000000"/>
          <w:spacing w:val="3"/>
          <w:sz w:val="24"/>
          <w:szCs w:val="24"/>
        </w:rPr>
      </w:pPr>
    </w:p>
    <w:p w:rsidR="00266664" w:rsidRDefault="00266664" w:rsidP="002F4C4F">
      <w:pPr>
        <w:spacing w:after="0" w:line="240" w:lineRule="auto"/>
        <w:jc w:val="center"/>
        <w:rPr>
          <w:rFonts w:ascii="TimesET" w:hAnsi="TimesET"/>
          <w:color w:val="000000"/>
          <w:spacing w:val="3"/>
          <w:sz w:val="24"/>
          <w:szCs w:val="24"/>
        </w:rPr>
      </w:pPr>
    </w:p>
    <w:p w:rsidR="000A693C" w:rsidRDefault="000A693C" w:rsidP="002F4C4F">
      <w:pPr>
        <w:spacing w:after="0" w:line="240" w:lineRule="auto"/>
        <w:jc w:val="center"/>
        <w:rPr>
          <w:rFonts w:ascii="TimesET" w:hAnsi="TimesET"/>
          <w:color w:val="000000"/>
          <w:spacing w:val="3"/>
          <w:sz w:val="24"/>
          <w:szCs w:val="24"/>
        </w:rPr>
      </w:pPr>
    </w:p>
    <w:p w:rsidR="00D90975" w:rsidRPr="00D90975" w:rsidRDefault="000A693C" w:rsidP="002F4C4F">
      <w:pPr>
        <w:spacing w:after="0" w:line="240" w:lineRule="auto"/>
        <w:jc w:val="center"/>
        <w:rPr>
          <w:rFonts w:ascii="TimesET" w:hAnsi="TimesET"/>
          <w:color w:val="000000"/>
          <w:spacing w:val="3"/>
          <w:sz w:val="24"/>
          <w:szCs w:val="24"/>
        </w:rPr>
      </w:pPr>
      <w:r>
        <w:rPr>
          <w:rFonts w:ascii="TimesET" w:hAnsi="TimesET"/>
          <w:color w:val="000000"/>
          <w:spacing w:val="3"/>
          <w:sz w:val="24"/>
          <w:szCs w:val="24"/>
        </w:rPr>
        <w:lastRenderedPageBreak/>
        <w:t>С</w:t>
      </w:r>
      <w:r w:rsidR="00D90975" w:rsidRPr="00D90975">
        <w:rPr>
          <w:rFonts w:ascii="TimesET" w:hAnsi="TimesET"/>
          <w:color w:val="000000"/>
          <w:spacing w:val="3"/>
          <w:sz w:val="24"/>
          <w:szCs w:val="24"/>
        </w:rPr>
        <w:t xml:space="preserve">труктура собственных доходов консолидированного бюджета </w:t>
      </w:r>
    </w:p>
    <w:p w:rsidR="00D90975" w:rsidRPr="00D90975" w:rsidRDefault="00D90975" w:rsidP="002F4C4F">
      <w:pPr>
        <w:spacing w:after="0" w:line="240" w:lineRule="auto"/>
        <w:jc w:val="center"/>
        <w:rPr>
          <w:rFonts w:ascii="TimesET" w:hAnsi="TimesET"/>
          <w:color w:val="000000"/>
          <w:spacing w:val="-4"/>
          <w:sz w:val="24"/>
          <w:szCs w:val="24"/>
        </w:rPr>
      </w:pPr>
      <w:r w:rsidRPr="00D90975">
        <w:rPr>
          <w:rFonts w:ascii="TimesET" w:hAnsi="TimesET"/>
          <w:color w:val="000000"/>
          <w:spacing w:val="3"/>
          <w:sz w:val="24"/>
          <w:szCs w:val="24"/>
        </w:rPr>
        <w:t xml:space="preserve">Чувашской </w:t>
      </w:r>
      <w:r w:rsidRPr="00D90975">
        <w:rPr>
          <w:rFonts w:ascii="TimesET" w:hAnsi="TimesET"/>
          <w:color w:val="000000"/>
          <w:spacing w:val="-4"/>
          <w:sz w:val="24"/>
          <w:szCs w:val="24"/>
        </w:rPr>
        <w:t>Республики на 2015–2017 годы</w:t>
      </w:r>
    </w:p>
    <w:p w:rsidR="00D90975" w:rsidRPr="00BC7FE3" w:rsidRDefault="00D90975" w:rsidP="002F4C4F">
      <w:pPr>
        <w:spacing w:after="0" w:line="240" w:lineRule="auto"/>
        <w:jc w:val="center"/>
        <w:rPr>
          <w:rFonts w:ascii="TimesET" w:hAnsi="TimesET"/>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1276"/>
        <w:gridCol w:w="1417"/>
        <w:gridCol w:w="1418"/>
      </w:tblGrid>
      <w:tr w:rsidR="00D90975" w:rsidRPr="00BC7FE3" w:rsidTr="00C63A4B">
        <w:trPr>
          <w:trHeight w:val="457"/>
        </w:trPr>
        <w:tc>
          <w:tcPr>
            <w:tcW w:w="3969" w:type="dxa"/>
            <w:tcBorders>
              <w:top w:val="single" w:sz="4" w:space="0" w:color="auto"/>
              <w:left w:val="single" w:sz="4" w:space="0" w:color="auto"/>
              <w:bottom w:val="single" w:sz="4" w:space="0" w:color="auto"/>
              <w:right w:val="single" w:sz="4" w:space="0" w:color="auto"/>
            </w:tcBorders>
            <w:vAlign w:val="center"/>
          </w:tcPr>
          <w:p w:rsidR="00D90975" w:rsidRPr="00BC7FE3" w:rsidRDefault="00C63A4B" w:rsidP="00C63A4B">
            <w:pPr>
              <w:spacing w:after="0" w:line="240" w:lineRule="auto"/>
              <w:jc w:val="center"/>
              <w:rPr>
                <w:rFonts w:ascii="TimesET" w:hAnsi="TimesET"/>
                <w:sz w:val="20"/>
                <w:szCs w:val="20"/>
              </w:rPr>
            </w:pPr>
            <w:r w:rsidRPr="00372FD2">
              <w:rPr>
                <w:rFonts w:ascii="TimesET" w:eastAsia="Times New Roman" w:hAnsi="TimesET" w:cs="Times New Roman"/>
                <w:sz w:val="20"/>
                <w:szCs w:val="20"/>
                <w:lang w:eastAsia="ru-RU"/>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color w:val="000000"/>
                <w:spacing w:val="-12"/>
                <w:sz w:val="20"/>
                <w:szCs w:val="20"/>
              </w:rPr>
            </w:pPr>
            <w:r w:rsidRPr="00BC7FE3">
              <w:rPr>
                <w:rFonts w:ascii="TimesET" w:hAnsi="TimesET"/>
                <w:color w:val="000000"/>
                <w:spacing w:val="-12"/>
                <w:sz w:val="20"/>
                <w:szCs w:val="20"/>
              </w:rPr>
              <w:t>2014 год</w:t>
            </w:r>
          </w:p>
        </w:tc>
        <w:tc>
          <w:tcPr>
            <w:tcW w:w="1276"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2015 год</w:t>
            </w:r>
          </w:p>
        </w:tc>
        <w:tc>
          <w:tcPr>
            <w:tcW w:w="1417"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2016 год</w:t>
            </w:r>
          </w:p>
        </w:tc>
        <w:tc>
          <w:tcPr>
            <w:tcW w:w="1418"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9"/>
                <w:sz w:val="20"/>
                <w:szCs w:val="20"/>
              </w:rPr>
              <w:t>2017 год</w:t>
            </w:r>
          </w:p>
        </w:tc>
      </w:tr>
      <w:tr w:rsidR="00D90975" w:rsidRPr="00BC7FE3" w:rsidTr="00BC7FE3">
        <w:trPr>
          <w:trHeight w:val="319"/>
        </w:trPr>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rPr>
                <w:rFonts w:ascii="TimesET" w:hAnsi="TimesET"/>
                <w:sz w:val="20"/>
                <w:szCs w:val="20"/>
              </w:rPr>
            </w:pPr>
            <w:r w:rsidRPr="00BC7FE3">
              <w:rPr>
                <w:rFonts w:ascii="TimesET" w:hAnsi="TimesET"/>
                <w:color w:val="000000"/>
                <w:spacing w:val="-6"/>
                <w:sz w:val="20"/>
                <w:szCs w:val="20"/>
              </w:rPr>
              <w:t xml:space="preserve">Собственные доходы, </w:t>
            </w:r>
            <w:r w:rsidRPr="00BC7FE3">
              <w:rPr>
                <w:rFonts w:ascii="TimesET" w:hAnsi="TimesET"/>
                <w:sz w:val="20"/>
                <w:szCs w:val="20"/>
              </w:rPr>
              <w:t>всего, тыс.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rPr>
              <w:t>28</w:t>
            </w:r>
            <w:r w:rsidRPr="00BC7FE3">
              <w:rPr>
                <w:rFonts w:ascii="TimesET" w:hAnsi="TimesET"/>
                <w:sz w:val="20"/>
                <w:szCs w:val="20"/>
                <w:lang w:val="en-US"/>
              </w:rPr>
              <w:t>712257</w:t>
            </w:r>
            <w:r w:rsidRPr="00BC7FE3">
              <w:rPr>
                <w:rFonts w:ascii="TimesET" w:hAnsi="TimesET"/>
                <w:sz w:val="20"/>
                <w:szCs w:val="20"/>
              </w:rPr>
              <w:t>,</w:t>
            </w:r>
            <w:r w:rsidRPr="00BC7FE3">
              <w:rPr>
                <w:rFonts w:ascii="TimesET" w:hAnsi="TimesET"/>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7614B0" w:rsidRDefault="00500630" w:rsidP="002F4C4F">
            <w:pPr>
              <w:spacing w:after="0" w:line="240" w:lineRule="auto"/>
              <w:ind w:left="-108"/>
              <w:jc w:val="right"/>
              <w:rPr>
                <w:rFonts w:ascii="TimesET" w:hAnsi="TimesET"/>
                <w:sz w:val="20"/>
                <w:szCs w:val="20"/>
              </w:rPr>
            </w:pPr>
            <w:r w:rsidRPr="007614B0">
              <w:rPr>
                <w:rFonts w:ascii="TimesET" w:hAnsi="TimesET"/>
                <w:sz w:val="20"/>
                <w:szCs w:val="20"/>
              </w:rPr>
              <w:t>29891648,7</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31727142,9</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33823828,8</w:t>
            </w:r>
          </w:p>
        </w:tc>
      </w:tr>
      <w:tr w:rsidR="00D90975" w:rsidRPr="00BC7FE3" w:rsidTr="00D90975">
        <w:trPr>
          <w:trHeight w:val="123"/>
        </w:trPr>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left="601" w:right="-249" w:firstLine="142"/>
              <w:rPr>
                <w:rFonts w:ascii="TimesET" w:hAnsi="TimesET"/>
                <w:sz w:val="20"/>
                <w:szCs w:val="20"/>
              </w:rPr>
            </w:pPr>
            <w:r w:rsidRPr="00BC7FE3">
              <w:rPr>
                <w:rFonts w:ascii="TimesET" w:hAnsi="TimesET"/>
                <w:color w:val="000000"/>
                <w:spacing w:val="-6"/>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rPr>
                <w:rFonts w:ascii="TimesET" w:hAnsi="TimesET"/>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7614B0" w:rsidRDefault="00D90975" w:rsidP="002F4C4F">
            <w:pPr>
              <w:spacing w:after="0" w:line="240" w:lineRule="auto"/>
              <w:jc w:val="right"/>
              <w:rPr>
                <w:rFonts w:ascii="TimesET" w:hAnsi="TimesET"/>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right"/>
              <w:rPr>
                <w:rFonts w:ascii="TimesET" w:hAnsi="TimesET"/>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right"/>
              <w:rPr>
                <w:rFonts w:ascii="TimesET" w:hAnsi="TimesET"/>
                <w:sz w:val="20"/>
                <w:szCs w:val="20"/>
              </w:rPr>
            </w:pPr>
          </w:p>
        </w:tc>
      </w:tr>
      <w:tr w:rsidR="00D90975" w:rsidRPr="00BC7FE3" w:rsidTr="00BC7FE3">
        <w:trPr>
          <w:trHeight w:val="172"/>
        </w:trPr>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49"/>
              <w:rPr>
                <w:rFonts w:ascii="TimesET" w:hAnsi="TimesET"/>
                <w:sz w:val="20"/>
                <w:szCs w:val="20"/>
              </w:rPr>
            </w:pPr>
            <w:r w:rsidRPr="00BC7FE3">
              <w:rPr>
                <w:rFonts w:ascii="TimesET" w:hAnsi="TimesET"/>
                <w:color w:val="000000"/>
                <w:spacing w:val="-6"/>
                <w:sz w:val="20"/>
                <w:szCs w:val="20"/>
              </w:rPr>
              <w:t xml:space="preserve">налоговые доходы, тыс. рублей </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4814EB" w:rsidP="002F4C4F">
            <w:pPr>
              <w:spacing w:after="0" w:line="240" w:lineRule="auto"/>
              <w:ind w:right="-108"/>
              <w:rPr>
                <w:rFonts w:ascii="TimesET" w:hAnsi="TimesET"/>
                <w:sz w:val="20"/>
                <w:szCs w:val="20"/>
                <w:lang w:val="en-US"/>
              </w:rPr>
            </w:pPr>
            <w:r>
              <w:rPr>
                <w:rFonts w:ascii="TimesET" w:hAnsi="TimesET"/>
                <w:sz w:val="20"/>
                <w:szCs w:val="20"/>
              </w:rPr>
              <w:t xml:space="preserve"> </w:t>
            </w:r>
            <w:r w:rsidR="00D90975" w:rsidRPr="00BC7FE3">
              <w:rPr>
                <w:rFonts w:ascii="TimesET" w:hAnsi="TimesET"/>
                <w:sz w:val="20"/>
                <w:szCs w:val="20"/>
              </w:rPr>
              <w:t>258</w:t>
            </w:r>
            <w:r w:rsidR="00D90975" w:rsidRPr="00BC7FE3">
              <w:rPr>
                <w:rFonts w:ascii="TimesET" w:hAnsi="TimesET"/>
                <w:sz w:val="20"/>
                <w:szCs w:val="20"/>
                <w:lang w:val="en-US"/>
              </w:rPr>
              <w:t>70298</w:t>
            </w:r>
            <w:r w:rsidR="00D90975" w:rsidRPr="00BC7FE3">
              <w:rPr>
                <w:rFonts w:ascii="TimesET" w:hAnsi="TimesET"/>
                <w:sz w:val="20"/>
                <w:szCs w:val="20"/>
              </w:rPr>
              <w:t>,</w:t>
            </w:r>
            <w:r w:rsidR="00D90975" w:rsidRPr="00BC7FE3">
              <w:rPr>
                <w:rFonts w:ascii="TimesET" w:hAnsi="TimesET"/>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7614B0" w:rsidRDefault="00500630" w:rsidP="002F4C4F">
            <w:pPr>
              <w:spacing w:after="0" w:line="240" w:lineRule="auto"/>
              <w:ind w:hanging="108"/>
              <w:jc w:val="right"/>
              <w:rPr>
                <w:rFonts w:ascii="TimesET" w:hAnsi="TimesET"/>
                <w:sz w:val="20"/>
                <w:szCs w:val="20"/>
                <w:lang w:val="en-US"/>
              </w:rPr>
            </w:pPr>
            <w:r w:rsidRPr="007614B0">
              <w:rPr>
                <w:rFonts w:ascii="TimesET" w:hAnsi="TimesET"/>
                <w:sz w:val="20"/>
                <w:szCs w:val="20"/>
              </w:rPr>
              <w:t>27591364,6</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29366324,1</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31442297,7</w:t>
            </w:r>
          </w:p>
        </w:tc>
      </w:tr>
      <w:tr w:rsidR="00D90975" w:rsidRPr="00BC7FE3" w:rsidTr="00D90975">
        <w:trPr>
          <w:trHeight w:val="262"/>
        </w:trPr>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49"/>
              <w:rPr>
                <w:rFonts w:ascii="TimesET" w:hAnsi="TimesET"/>
                <w:color w:val="000000"/>
                <w:spacing w:val="-6"/>
                <w:sz w:val="20"/>
                <w:szCs w:val="20"/>
              </w:rPr>
            </w:pPr>
            <w:r w:rsidRPr="00BC7FE3">
              <w:rPr>
                <w:rFonts w:ascii="TimesET" w:hAnsi="TimesET"/>
                <w:color w:val="000000"/>
                <w:spacing w:val="-4"/>
                <w:sz w:val="20"/>
                <w:szCs w:val="20"/>
              </w:rPr>
              <w:t>доля в общем объеме доходов, %</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center"/>
              <w:rPr>
                <w:rFonts w:ascii="TimesET" w:hAnsi="TimesET"/>
                <w:sz w:val="20"/>
                <w:szCs w:val="20"/>
                <w:lang w:val="en-US"/>
              </w:rPr>
            </w:pPr>
            <w:r w:rsidRPr="00BC7FE3">
              <w:rPr>
                <w:rFonts w:ascii="TimesET" w:hAnsi="TimesET"/>
                <w:sz w:val="20"/>
                <w:szCs w:val="20"/>
              </w:rPr>
              <w:t>90,</w:t>
            </w:r>
            <w:r w:rsidRPr="00BC7FE3">
              <w:rPr>
                <w:rFonts w:ascii="TimesET" w:hAnsi="TimesET"/>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rPr>
              <w:t>92,3</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rPr>
              <w:t>92,6</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rPr>
              <w:t>93,0</w:t>
            </w:r>
          </w:p>
        </w:tc>
      </w:tr>
      <w:tr w:rsidR="00D90975" w:rsidRPr="00BC7FE3" w:rsidTr="00BC7FE3">
        <w:trPr>
          <w:trHeight w:val="222"/>
        </w:trPr>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76" w:firstLine="34"/>
              <w:rPr>
                <w:rFonts w:ascii="TimesET" w:hAnsi="TimesET"/>
                <w:color w:val="000000"/>
                <w:spacing w:val="-4"/>
                <w:sz w:val="20"/>
                <w:szCs w:val="20"/>
              </w:rPr>
            </w:pPr>
            <w:r w:rsidRPr="00BC7FE3">
              <w:rPr>
                <w:rFonts w:ascii="TimesET" w:hAnsi="TimesET"/>
                <w:color w:val="000000"/>
                <w:spacing w:val="-2"/>
                <w:sz w:val="20"/>
                <w:szCs w:val="20"/>
              </w:rPr>
              <w:t>неналоговые доходы, тыс.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4814EB" w:rsidP="002F4C4F">
            <w:pPr>
              <w:spacing w:after="0" w:line="240" w:lineRule="auto"/>
              <w:rPr>
                <w:rFonts w:ascii="TimesET" w:hAnsi="TimesET"/>
                <w:sz w:val="20"/>
                <w:szCs w:val="20"/>
              </w:rPr>
            </w:pPr>
            <w:r>
              <w:rPr>
                <w:rFonts w:ascii="TimesET" w:hAnsi="TimesET"/>
                <w:sz w:val="20"/>
                <w:szCs w:val="20"/>
              </w:rPr>
              <w:t xml:space="preserve">  </w:t>
            </w:r>
            <w:r w:rsidR="00D90975" w:rsidRPr="00BC7FE3">
              <w:rPr>
                <w:rFonts w:ascii="TimesET" w:hAnsi="TimesET"/>
                <w:sz w:val="20"/>
                <w:szCs w:val="20"/>
              </w:rPr>
              <w:t>2</w:t>
            </w:r>
            <w:r w:rsidR="00D90975" w:rsidRPr="00BC7FE3">
              <w:rPr>
                <w:rFonts w:ascii="TimesET" w:hAnsi="TimesET"/>
                <w:sz w:val="20"/>
                <w:szCs w:val="20"/>
                <w:lang w:val="en-US"/>
              </w:rPr>
              <w:t>841959</w:t>
            </w:r>
            <w:r w:rsidR="00D90975" w:rsidRPr="00BC7FE3">
              <w:rPr>
                <w:rFonts w:ascii="TimesET" w:hAnsi="TimesET"/>
                <w:sz w:val="20"/>
                <w:szCs w:val="20"/>
              </w:rPr>
              <w:t>,1</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2300284,1</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2360818,8</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jc w:val="right"/>
              <w:rPr>
                <w:rFonts w:ascii="TimesET" w:hAnsi="TimesET"/>
                <w:sz w:val="20"/>
                <w:szCs w:val="20"/>
              </w:rPr>
            </w:pPr>
            <w:r w:rsidRPr="00BC7FE3">
              <w:rPr>
                <w:rFonts w:ascii="TimesET" w:hAnsi="TimesET"/>
                <w:sz w:val="20"/>
                <w:szCs w:val="20"/>
              </w:rPr>
              <w:t>2381531,1</w:t>
            </w:r>
          </w:p>
        </w:tc>
      </w:tr>
      <w:tr w:rsidR="00D90975" w:rsidRPr="00BC7FE3" w:rsidTr="00D90975">
        <w:tc>
          <w:tcPr>
            <w:tcW w:w="3969"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49" w:firstLine="34"/>
              <w:jc w:val="both"/>
              <w:rPr>
                <w:rFonts w:ascii="TimesET" w:hAnsi="TimesET"/>
                <w:color w:val="000000"/>
                <w:spacing w:val="-2"/>
                <w:sz w:val="20"/>
                <w:szCs w:val="20"/>
              </w:rPr>
            </w:pPr>
            <w:r w:rsidRPr="00BC7FE3">
              <w:rPr>
                <w:rFonts w:ascii="TimesET" w:hAnsi="TimesET"/>
                <w:color w:val="000000"/>
                <w:spacing w:val="-4"/>
                <w:sz w:val="20"/>
                <w:szCs w:val="20"/>
              </w:rPr>
              <w:t>доля в общем объеме доходов, %</w:t>
            </w:r>
          </w:p>
        </w:tc>
        <w:tc>
          <w:tcPr>
            <w:tcW w:w="1418" w:type="dxa"/>
            <w:tcBorders>
              <w:top w:val="single" w:sz="4" w:space="0" w:color="auto"/>
              <w:left w:val="single" w:sz="4" w:space="0" w:color="auto"/>
              <w:bottom w:val="single" w:sz="4" w:space="0" w:color="auto"/>
              <w:right w:val="single" w:sz="4" w:space="0" w:color="auto"/>
            </w:tcBorders>
          </w:tcPr>
          <w:p w:rsidR="00D90975" w:rsidRPr="00BC7FE3" w:rsidRDefault="00D90975" w:rsidP="002F4C4F">
            <w:pPr>
              <w:spacing w:after="0" w:line="240" w:lineRule="auto"/>
              <w:ind w:right="224"/>
              <w:jc w:val="center"/>
              <w:rPr>
                <w:rFonts w:ascii="TimesET" w:hAnsi="TimesET"/>
                <w:sz w:val="20"/>
                <w:szCs w:val="20"/>
              </w:rPr>
            </w:pPr>
            <w:r w:rsidRPr="00BC7FE3">
              <w:rPr>
                <w:rFonts w:ascii="TimesET" w:hAnsi="TimesET"/>
                <w:sz w:val="20"/>
                <w:szCs w:val="20"/>
              </w:rPr>
              <w:t>9,</w:t>
            </w:r>
            <w:r w:rsidRPr="00BC7FE3">
              <w:rPr>
                <w:rFonts w:ascii="TimesET" w:hAnsi="TimesET"/>
                <w:sz w:val="20"/>
                <w:szCs w:val="20"/>
                <w:lang w:val="en-US"/>
              </w:rPr>
              <w:t>9</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7614B0" w:rsidP="002F4C4F">
            <w:pPr>
              <w:spacing w:after="0" w:line="240" w:lineRule="auto"/>
              <w:ind w:right="224"/>
              <w:jc w:val="center"/>
              <w:rPr>
                <w:rFonts w:ascii="TimesET" w:hAnsi="TimesET"/>
                <w:sz w:val="20"/>
                <w:szCs w:val="20"/>
                <w:lang w:val="en-US"/>
              </w:rPr>
            </w:pPr>
            <w:r>
              <w:rPr>
                <w:rFonts w:ascii="TimesET" w:hAnsi="TimesET"/>
                <w:sz w:val="20"/>
                <w:szCs w:val="20"/>
              </w:rPr>
              <w:t xml:space="preserve">     </w:t>
            </w:r>
            <w:r w:rsidR="00D90975" w:rsidRPr="00BC7FE3">
              <w:rPr>
                <w:rFonts w:ascii="TimesET" w:hAnsi="TimesET"/>
                <w:sz w:val="20"/>
                <w:szCs w:val="20"/>
              </w:rPr>
              <w:t>7,7</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7614B0" w:rsidP="002F4C4F">
            <w:pPr>
              <w:spacing w:after="0" w:line="240" w:lineRule="auto"/>
              <w:ind w:right="224"/>
              <w:jc w:val="center"/>
              <w:rPr>
                <w:rFonts w:ascii="TimesET" w:hAnsi="TimesET"/>
                <w:sz w:val="20"/>
                <w:szCs w:val="20"/>
                <w:lang w:val="en-US"/>
              </w:rPr>
            </w:pPr>
            <w:r>
              <w:rPr>
                <w:rFonts w:ascii="TimesET" w:hAnsi="TimesET"/>
                <w:sz w:val="20"/>
                <w:szCs w:val="20"/>
              </w:rPr>
              <w:t xml:space="preserve">    </w:t>
            </w:r>
            <w:r w:rsidR="00D90975" w:rsidRPr="00BC7FE3">
              <w:rPr>
                <w:rFonts w:ascii="TimesET" w:hAnsi="TimesET"/>
                <w:sz w:val="20"/>
                <w:szCs w:val="20"/>
              </w:rPr>
              <w:t>7,4</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rPr>
              <w:t>7,0</w:t>
            </w:r>
          </w:p>
        </w:tc>
      </w:tr>
    </w:tbl>
    <w:p w:rsidR="00D90975" w:rsidRPr="00BC7FE3" w:rsidRDefault="00D90975" w:rsidP="002F4C4F">
      <w:pPr>
        <w:spacing w:after="0" w:line="240" w:lineRule="auto"/>
        <w:jc w:val="center"/>
        <w:rPr>
          <w:rFonts w:ascii="TimesET" w:hAnsi="TimesET"/>
          <w:color w:val="000000"/>
          <w:spacing w:val="-4"/>
          <w:sz w:val="20"/>
          <w:szCs w:val="20"/>
          <w:highlight w:val="yellow"/>
        </w:rPr>
      </w:pPr>
    </w:p>
    <w:p w:rsidR="00D90975" w:rsidRPr="00D90975" w:rsidRDefault="00D90975" w:rsidP="002F4C4F">
      <w:pPr>
        <w:shd w:val="clear" w:color="auto" w:fill="FFFFFF"/>
        <w:spacing w:after="0" w:line="240" w:lineRule="auto"/>
        <w:ind w:left="14" w:right="29" w:firstLine="677"/>
        <w:jc w:val="both"/>
        <w:rPr>
          <w:rFonts w:ascii="TimesET" w:hAnsi="TimesET"/>
          <w:sz w:val="24"/>
          <w:szCs w:val="24"/>
        </w:rPr>
      </w:pPr>
      <w:r w:rsidRPr="00D90975">
        <w:rPr>
          <w:rFonts w:ascii="TimesET" w:hAnsi="TimesET"/>
          <w:color w:val="000000"/>
          <w:spacing w:val="3"/>
          <w:sz w:val="24"/>
          <w:szCs w:val="24"/>
        </w:rPr>
        <w:t xml:space="preserve">Структура </w:t>
      </w:r>
      <w:r w:rsidRPr="00D90975">
        <w:rPr>
          <w:rFonts w:ascii="TimesET" w:hAnsi="TimesET"/>
          <w:color w:val="000000"/>
          <w:spacing w:val="-1"/>
          <w:sz w:val="24"/>
          <w:szCs w:val="24"/>
        </w:rPr>
        <w:t xml:space="preserve">налоговых доходов </w:t>
      </w:r>
      <w:r w:rsidRPr="00D90975">
        <w:rPr>
          <w:rFonts w:ascii="TimesET" w:hAnsi="TimesET"/>
          <w:color w:val="000000"/>
          <w:spacing w:val="3"/>
          <w:sz w:val="24"/>
          <w:szCs w:val="24"/>
        </w:rPr>
        <w:t xml:space="preserve">консолидированного </w:t>
      </w:r>
      <w:r w:rsidRPr="00D90975">
        <w:rPr>
          <w:rFonts w:ascii="TimesET" w:hAnsi="TimesET"/>
          <w:color w:val="000000"/>
          <w:spacing w:val="-1"/>
          <w:sz w:val="24"/>
          <w:szCs w:val="24"/>
        </w:rPr>
        <w:t>бюджета Чувашской Республики на 2015–2017 годы</w:t>
      </w:r>
      <w:r w:rsidRPr="00D90975">
        <w:rPr>
          <w:rFonts w:ascii="TimesET" w:hAnsi="TimesET"/>
          <w:sz w:val="24"/>
          <w:szCs w:val="24"/>
        </w:rPr>
        <w:t xml:space="preserve"> представлена в нижеприведенной таблице.</w:t>
      </w:r>
    </w:p>
    <w:p w:rsidR="00D90975" w:rsidRPr="00D90975" w:rsidRDefault="00D90975" w:rsidP="002F4C4F">
      <w:pPr>
        <w:spacing w:after="0" w:line="240" w:lineRule="auto"/>
        <w:jc w:val="center"/>
        <w:rPr>
          <w:rFonts w:ascii="TimesET" w:hAnsi="TimesET"/>
          <w:sz w:val="24"/>
          <w:szCs w:val="24"/>
        </w:rPr>
      </w:pPr>
    </w:p>
    <w:p w:rsidR="00D90975" w:rsidRPr="00D90975" w:rsidRDefault="00D90975" w:rsidP="002F4C4F">
      <w:pPr>
        <w:spacing w:after="0" w:line="240" w:lineRule="auto"/>
        <w:jc w:val="center"/>
        <w:rPr>
          <w:rFonts w:ascii="TimesET" w:hAnsi="TimesET"/>
          <w:color w:val="000000"/>
          <w:spacing w:val="3"/>
          <w:sz w:val="24"/>
          <w:szCs w:val="24"/>
        </w:rPr>
      </w:pPr>
      <w:r w:rsidRPr="00D90975">
        <w:rPr>
          <w:rFonts w:ascii="TimesET" w:hAnsi="TimesET"/>
          <w:sz w:val="24"/>
          <w:szCs w:val="24"/>
        </w:rPr>
        <w:t xml:space="preserve">Структура налоговых доходов </w:t>
      </w:r>
      <w:r w:rsidRPr="00D90975">
        <w:rPr>
          <w:rFonts w:ascii="TimesET" w:hAnsi="TimesET"/>
          <w:color w:val="000000"/>
          <w:spacing w:val="3"/>
          <w:sz w:val="24"/>
          <w:szCs w:val="24"/>
        </w:rPr>
        <w:t xml:space="preserve">консолидированного бюджета </w:t>
      </w:r>
    </w:p>
    <w:p w:rsidR="00D90975" w:rsidRPr="00D90975" w:rsidRDefault="00D90975" w:rsidP="002F4C4F">
      <w:pPr>
        <w:spacing w:after="0" w:line="240" w:lineRule="auto"/>
        <w:jc w:val="center"/>
        <w:rPr>
          <w:rFonts w:ascii="TimesET" w:hAnsi="TimesET"/>
          <w:sz w:val="24"/>
          <w:szCs w:val="24"/>
        </w:rPr>
      </w:pPr>
      <w:r w:rsidRPr="00D90975">
        <w:rPr>
          <w:rFonts w:ascii="TimesET" w:hAnsi="TimesET"/>
          <w:color w:val="000000"/>
          <w:spacing w:val="3"/>
          <w:sz w:val="24"/>
          <w:szCs w:val="24"/>
        </w:rPr>
        <w:t xml:space="preserve">Чувашской </w:t>
      </w:r>
      <w:r w:rsidRPr="00D90975">
        <w:rPr>
          <w:rFonts w:ascii="TimesET" w:hAnsi="TimesET"/>
          <w:color w:val="000000"/>
          <w:spacing w:val="-4"/>
          <w:sz w:val="24"/>
          <w:szCs w:val="24"/>
        </w:rPr>
        <w:t>Республики на 2015–2017 годы</w:t>
      </w:r>
    </w:p>
    <w:p w:rsidR="00D90975" w:rsidRPr="00D90975" w:rsidRDefault="00D90975" w:rsidP="002F4C4F">
      <w:pPr>
        <w:pStyle w:val="25"/>
        <w:spacing w:after="0" w:line="240" w:lineRule="auto"/>
        <w:ind w:right="-1" w:firstLine="709"/>
        <w:rPr>
          <w:rFonts w:ascii="TimesET" w:hAnsi="TimesET"/>
          <w:sz w:val="24"/>
          <w:szCs w:val="24"/>
          <w:highlight w:val="yellow"/>
        </w:rPr>
      </w:pPr>
    </w:p>
    <w:tbl>
      <w:tblPr>
        <w:tblW w:w="94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41"/>
        <w:gridCol w:w="1239"/>
        <w:gridCol w:w="1262"/>
        <w:gridCol w:w="930"/>
        <w:gridCol w:w="1239"/>
        <w:gridCol w:w="808"/>
        <w:gridCol w:w="1275"/>
        <w:gridCol w:w="993"/>
      </w:tblGrid>
      <w:tr w:rsidR="00D90975" w:rsidRPr="00BC7FE3" w:rsidTr="00C63A4B">
        <w:trPr>
          <w:trHeight w:val="295"/>
        </w:trPr>
        <w:tc>
          <w:tcPr>
            <w:tcW w:w="1677" w:type="dxa"/>
            <w:gridSpan w:val="2"/>
            <w:vMerge w:val="restart"/>
            <w:tcMar>
              <w:left w:w="28" w:type="dxa"/>
              <w:right w:w="28" w:type="dxa"/>
            </w:tcMar>
            <w:vAlign w:val="center"/>
          </w:tcPr>
          <w:p w:rsidR="00D90975" w:rsidRPr="00BC7FE3" w:rsidRDefault="00C63A4B" w:rsidP="00C63A4B">
            <w:pPr>
              <w:spacing w:after="0" w:line="240" w:lineRule="auto"/>
              <w:jc w:val="center"/>
              <w:rPr>
                <w:rFonts w:ascii="TimesET" w:hAnsi="TimesET" w:cs="Arial CYR"/>
                <w:bCs/>
                <w:sz w:val="20"/>
                <w:szCs w:val="20"/>
                <w:highlight w:val="green"/>
              </w:rPr>
            </w:pPr>
            <w:r w:rsidRPr="00372FD2">
              <w:rPr>
                <w:rFonts w:ascii="TimesET" w:eastAsia="Times New Roman" w:hAnsi="TimesET" w:cs="Times New Roman"/>
                <w:sz w:val="20"/>
                <w:szCs w:val="20"/>
                <w:lang w:eastAsia="ru-RU"/>
              </w:rPr>
              <w:t>Показатели</w:t>
            </w:r>
          </w:p>
        </w:tc>
        <w:tc>
          <w:tcPr>
            <w:tcW w:w="1239" w:type="dxa"/>
            <w:tcBorders>
              <w:bottom w:val="single" w:sz="4" w:space="0" w:color="auto"/>
            </w:tcBorders>
            <w:shd w:val="clear" w:color="auto" w:fill="auto"/>
            <w:tcMar>
              <w:left w:w="28" w:type="dxa"/>
              <w:right w:w="28" w:type="dxa"/>
            </w:tcMar>
            <w:vAlign w:val="center"/>
            <w:hideMark/>
          </w:tcPr>
          <w:p w:rsidR="00D90975" w:rsidRP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2014 год </w:t>
            </w:r>
          </w:p>
        </w:tc>
        <w:tc>
          <w:tcPr>
            <w:tcW w:w="2192"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2015 год </w:t>
            </w:r>
          </w:p>
        </w:tc>
        <w:tc>
          <w:tcPr>
            <w:tcW w:w="2047"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2016 год </w:t>
            </w:r>
          </w:p>
        </w:tc>
        <w:tc>
          <w:tcPr>
            <w:tcW w:w="2268"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2017 год </w:t>
            </w:r>
          </w:p>
        </w:tc>
      </w:tr>
      <w:tr w:rsidR="00D90975" w:rsidRPr="00BC7FE3" w:rsidTr="00304A4A">
        <w:trPr>
          <w:trHeight w:val="771"/>
        </w:trPr>
        <w:tc>
          <w:tcPr>
            <w:tcW w:w="1677" w:type="dxa"/>
            <w:gridSpan w:val="2"/>
            <w:vMerge/>
            <w:tcBorders>
              <w:bottom w:val="single" w:sz="4" w:space="0" w:color="auto"/>
            </w:tcBorders>
            <w:tcMar>
              <w:left w:w="28" w:type="dxa"/>
              <w:right w:w="28" w:type="dxa"/>
            </w:tcMar>
          </w:tcPr>
          <w:p w:rsidR="00D90975" w:rsidRPr="00BC7FE3" w:rsidRDefault="00D90975" w:rsidP="002F4C4F">
            <w:pPr>
              <w:spacing w:after="0" w:line="240" w:lineRule="auto"/>
              <w:jc w:val="center"/>
              <w:rPr>
                <w:rFonts w:ascii="TimesET" w:hAnsi="TimesET" w:cs="Arial CYR"/>
                <w:bCs/>
                <w:sz w:val="20"/>
                <w:szCs w:val="20"/>
                <w:highlight w:val="yellow"/>
              </w:rPr>
            </w:pPr>
          </w:p>
        </w:tc>
        <w:tc>
          <w:tcPr>
            <w:tcW w:w="1239" w:type="dxa"/>
            <w:tcBorders>
              <w:bottom w:val="single" w:sz="4" w:space="0" w:color="auto"/>
            </w:tcBorders>
            <w:shd w:val="clear" w:color="auto" w:fill="auto"/>
            <w:tcMar>
              <w:left w:w="28" w:type="dxa"/>
              <w:right w:w="28" w:type="dxa"/>
            </w:tcMar>
            <w:vAlign w:val="center"/>
            <w:hideMark/>
          </w:tcPr>
          <w:p w:rsid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1262" w:type="dxa"/>
            <w:tcBorders>
              <w:bottom w:val="single" w:sz="4" w:space="0" w:color="auto"/>
            </w:tcBorders>
            <w:shd w:val="clear" w:color="auto" w:fill="auto"/>
            <w:tcMar>
              <w:left w:w="28" w:type="dxa"/>
              <w:right w:w="28" w:type="dxa"/>
            </w:tcMar>
            <w:vAlign w:val="center"/>
            <w:hideMark/>
          </w:tcPr>
          <w:p w:rsid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сумма, </w:t>
            </w:r>
          </w:p>
          <w:p w:rsidR="00D90975" w:rsidRPr="00BC7FE3" w:rsidRDefault="00D90975"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930" w:type="dxa"/>
            <w:tcBorders>
              <w:bottom w:val="single" w:sz="4" w:space="0" w:color="auto"/>
            </w:tcBorders>
            <w:shd w:val="clear" w:color="auto" w:fill="auto"/>
            <w:tcMar>
              <w:left w:w="28" w:type="dxa"/>
              <w:right w:w="28" w:type="dxa"/>
            </w:tcMar>
            <w:vAlign w:val="center"/>
            <w:hideMark/>
          </w:tcPr>
          <w:p w:rsidR="00D90975" w:rsidRPr="00BC7FE3" w:rsidRDefault="00D90975" w:rsidP="002F4C4F">
            <w:pPr>
              <w:tabs>
                <w:tab w:val="left" w:pos="0"/>
              </w:tabs>
              <w:spacing w:after="0" w:line="240" w:lineRule="auto"/>
              <w:ind w:left="-5"/>
              <w:jc w:val="center"/>
              <w:rPr>
                <w:rFonts w:ascii="TimesET" w:hAnsi="TimesET" w:cs="Arial CYR"/>
                <w:bCs/>
                <w:sz w:val="20"/>
                <w:szCs w:val="20"/>
              </w:rPr>
            </w:pPr>
            <w:r w:rsidRPr="00BC7FE3">
              <w:rPr>
                <w:rFonts w:ascii="TimesET" w:hAnsi="TimesET" w:cs="Arial CYR"/>
                <w:bCs/>
                <w:sz w:val="20"/>
                <w:szCs w:val="20"/>
              </w:rPr>
              <w:t>удел</w:t>
            </w:r>
            <w:r w:rsidRPr="00BC7FE3">
              <w:rPr>
                <w:rFonts w:ascii="TimesET" w:hAnsi="TimesET" w:cs="Arial CYR"/>
                <w:bCs/>
                <w:sz w:val="20"/>
                <w:szCs w:val="20"/>
              </w:rPr>
              <w:t>ь</w:t>
            </w:r>
            <w:r w:rsidRPr="00BC7FE3">
              <w:rPr>
                <w:rFonts w:ascii="TimesET" w:hAnsi="TimesET" w:cs="Arial CYR"/>
                <w:bCs/>
                <w:sz w:val="20"/>
                <w:szCs w:val="20"/>
              </w:rPr>
              <w:t>ный вес,%</w:t>
            </w:r>
          </w:p>
        </w:tc>
        <w:tc>
          <w:tcPr>
            <w:tcW w:w="1239" w:type="dxa"/>
            <w:tcBorders>
              <w:bottom w:val="single" w:sz="4" w:space="0" w:color="auto"/>
            </w:tcBorders>
            <w:shd w:val="clear" w:color="auto" w:fill="auto"/>
            <w:tcMar>
              <w:left w:w="28" w:type="dxa"/>
              <w:right w:w="28" w:type="dxa"/>
            </w:tcMar>
            <w:vAlign w:val="center"/>
            <w:hideMark/>
          </w:tcPr>
          <w:p w:rsid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808" w:type="dxa"/>
            <w:tcBorders>
              <w:bottom w:val="single" w:sz="4" w:space="0" w:color="auto"/>
            </w:tcBorders>
            <w:shd w:val="clear" w:color="auto" w:fill="auto"/>
            <w:tcMar>
              <w:left w:w="28" w:type="dxa"/>
              <w:right w:w="28" w:type="dxa"/>
            </w:tcMar>
            <w:vAlign w:val="center"/>
            <w:hideMark/>
          </w:tcPr>
          <w:p w:rsidR="00D90975" w:rsidRPr="00BC7FE3" w:rsidRDefault="00D90975"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удел</w:t>
            </w:r>
            <w:r w:rsidRPr="00BC7FE3">
              <w:rPr>
                <w:rFonts w:ascii="TimesET" w:hAnsi="TimesET" w:cs="Arial CYR"/>
                <w:bCs/>
                <w:sz w:val="20"/>
                <w:szCs w:val="20"/>
              </w:rPr>
              <w:t>ь</w:t>
            </w:r>
            <w:r w:rsidRPr="00BC7FE3">
              <w:rPr>
                <w:rFonts w:ascii="TimesET" w:hAnsi="TimesET" w:cs="Arial CYR"/>
                <w:bCs/>
                <w:sz w:val="20"/>
                <w:szCs w:val="20"/>
              </w:rPr>
              <w:t>ный вес,%</w:t>
            </w:r>
          </w:p>
        </w:tc>
        <w:tc>
          <w:tcPr>
            <w:tcW w:w="1275" w:type="dxa"/>
            <w:tcBorders>
              <w:bottom w:val="single" w:sz="4" w:space="0" w:color="auto"/>
            </w:tcBorders>
            <w:shd w:val="clear" w:color="auto" w:fill="auto"/>
            <w:tcMar>
              <w:left w:w="28" w:type="dxa"/>
              <w:right w:w="28" w:type="dxa"/>
            </w:tcMar>
            <w:vAlign w:val="center"/>
            <w:hideMark/>
          </w:tcPr>
          <w:p w:rsid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pacing w:after="0" w:line="240" w:lineRule="auto"/>
              <w:jc w:val="both"/>
              <w:rPr>
                <w:rFonts w:ascii="TimesET" w:hAnsi="TimesET" w:cs="Arial CYR"/>
                <w:bCs/>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993" w:type="dxa"/>
            <w:tcBorders>
              <w:bottom w:val="single" w:sz="4" w:space="0" w:color="auto"/>
            </w:tcBorders>
            <w:shd w:val="clear" w:color="auto" w:fill="auto"/>
            <w:tcMar>
              <w:left w:w="28" w:type="dxa"/>
              <w:right w:w="28" w:type="dxa"/>
            </w:tcMar>
            <w:vAlign w:val="center"/>
            <w:hideMark/>
          </w:tcPr>
          <w:p w:rsidR="00D90975" w:rsidRPr="00BC7FE3" w:rsidRDefault="00D90975" w:rsidP="002F4C4F">
            <w:pPr>
              <w:tabs>
                <w:tab w:val="left" w:pos="0"/>
              </w:tabs>
              <w:spacing w:after="0" w:line="240" w:lineRule="auto"/>
              <w:ind w:left="-5"/>
              <w:jc w:val="center"/>
              <w:rPr>
                <w:rFonts w:ascii="TimesET" w:hAnsi="TimesET" w:cs="Arial CYR"/>
                <w:bCs/>
                <w:sz w:val="20"/>
                <w:szCs w:val="20"/>
              </w:rPr>
            </w:pPr>
            <w:r w:rsidRPr="00BC7FE3">
              <w:rPr>
                <w:rFonts w:ascii="TimesET" w:hAnsi="TimesET" w:cs="Arial CYR"/>
                <w:bCs/>
                <w:sz w:val="20"/>
                <w:szCs w:val="20"/>
              </w:rPr>
              <w:t>удельный вес,%</w:t>
            </w:r>
          </w:p>
        </w:tc>
      </w:tr>
      <w:tr w:rsidR="00D90975" w:rsidRPr="00BC7FE3" w:rsidTr="00304A4A">
        <w:trPr>
          <w:trHeight w:val="28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7614B0">
            <w:pPr>
              <w:spacing w:after="0" w:line="240" w:lineRule="auto"/>
              <w:rPr>
                <w:rFonts w:ascii="TimesET" w:hAnsi="TimesET" w:cs="Arial CYR"/>
                <w:bCs/>
                <w:sz w:val="20"/>
                <w:szCs w:val="20"/>
              </w:rPr>
            </w:pPr>
            <w:r w:rsidRPr="00BC7FE3">
              <w:rPr>
                <w:rFonts w:ascii="TimesET" w:hAnsi="TimesET" w:cs="Arial CYR"/>
                <w:bCs/>
                <w:sz w:val="20"/>
                <w:szCs w:val="20"/>
              </w:rPr>
              <w:t>Налоговые д</w:t>
            </w:r>
            <w:r w:rsidRPr="00BC7FE3">
              <w:rPr>
                <w:rFonts w:ascii="TimesET" w:hAnsi="TimesET" w:cs="Arial CYR"/>
                <w:bCs/>
                <w:sz w:val="20"/>
                <w:szCs w:val="20"/>
              </w:rPr>
              <w:t>о</w:t>
            </w:r>
            <w:r w:rsidRPr="00BC7FE3">
              <w:rPr>
                <w:rFonts w:ascii="TimesET" w:hAnsi="TimesET" w:cs="Arial CYR"/>
                <w:bCs/>
                <w:sz w:val="20"/>
                <w:szCs w:val="20"/>
              </w:rPr>
              <w:t xml:space="preserve">ходы, всего, </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BC7FE3" w:rsidRDefault="00D90975" w:rsidP="002F4C4F">
            <w:pPr>
              <w:spacing w:after="0" w:line="240" w:lineRule="auto"/>
              <w:jc w:val="right"/>
              <w:rPr>
                <w:rFonts w:ascii="TimesET" w:hAnsi="TimesET" w:cs="Arial CYR"/>
                <w:bCs/>
                <w:sz w:val="20"/>
                <w:szCs w:val="20"/>
                <w:lang w:val="en-US"/>
              </w:rPr>
            </w:pPr>
            <w:r w:rsidRPr="00BC7FE3">
              <w:rPr>
                <w:rFonts w:ascii="TimesET" w:hAnsi="TimesET" w:cs="Arial CYR"/>
                <w:bCs/>
                <w:sz w:val="20"/>
                <w:szCs w:val="20"/>
              </w:rPr>
              <w:t>258</w:t>
            </w:r>
            <w:r w:rsidRPr="00BC7FE3">
              <w:rPr>
                <w:rFonts w:ascii="TimesET" w:hAnsi="TimesET" w:cs="Arial CYR"/>
                <w:bCs/>
                <w:sz w:val="20"/>
                <w:szCs w:val="20"/>
                <w:lang w:val="en-US"/>
              </w:rPr>
              <w:t>70298</w:t>
            </w:r>
            <w:r w:rsidRPr="00BC7FE3">
              <w:rPr>
                <w:rFonts w:ascii="TimesET" w:hAnsi="TimesET" w:cs="Arial CYR"/>
                <w:bCs/>
                <w:sz w:val="20"/>
                <w:szCs w:val="20"/>
              </w:rPr>
              <w:t>,</w:t>
            </w:r>
            <w:r w:rsidRPr="00BC7FE3">
              <w:rPr>
                <w:rFonts w:ascii="TimesET" w:hAnsi="TimesET" w:cs="Arial CYR"/>
                <w:bCs/>
                <w:sz w:val="20"/>
                <w:szCs w:val="20"/>
                <w:lang w:val="en-US"/>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500630" w:rsidP="002F4C4F">
            <w:pPr>
              <w:spacing w:after="0" w:line="240" w:lineRule="auto"/>
              <w:jc w:val="right"/>
              <w:rPr>
                <w:rFonts w:ascii="TimesET" w:hAnsi="TimesET"/>
                <w:color w:val="000000"/>
                <w:sz w:val="20"/>
                <w:szCs w:val="20"/>
                <w:lang w:val="en-US"/>
              </w:rPr>
            </w:pPr>
            <w:r w:rsidRPr="007614B0">
              <w:rPr>
                <w:rFonts w:ascii="TimesET" w:hAnsi="TimesET"/>
                <w:color w:val="000000"/>
                <w:sz w:val="20"/>
                <w:szCs w:val="20"/>
              </w:rPr>
              <w:t>27591364,6</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29366324,1</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lang w:val="en-US"/>
              </w:rPr>
            </w:pPr>
            <w:r w:rsidRPr="00BC7FE3">
              <w:rPr>
                <w:rFonts w:ascii="TimesET" w:hAnsi="TimesET" w:cs="Arial CYR"/>
                <w:bCs/>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31442297,7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100,0</w:t>
            </w:r>
          </w:p>
        </w:tc>
      </w:tr>
      <w:tr w:rsidR="00D90975" w:rsidRPr="00BC7FE3" w:rsidTr="00304A4A">
        <w:trPr>
          <w:trHeight w:val="28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2F4C4F">
            <w:pPr>
              <w:spacing w:after="0" w:line="240" w:lineRule="auto"/>
              <w:rPr>
                <w:rFonts w:ascii="TimesET" w:hAnsi="TimesET" w:cs="Arial CYR"/>
                <w:bCs/>
                <w:sz w:val="20"/>
                <w:szCs w:val="20"/>
              </w:rPr>
            </w:pPr>
            <w:r w:rsidRPr="00BC7FE3">
              <w:rPr>
                <w:rFonts w:ascii="TimesET" w:hAnsi="TimesET" w:cs="Arial CYR"/>
                <w:bCs/>
                <w:sz w:val="20"/>
                <w:szCs w:val="20"/>
              </w:rPr>
              <w:t>в том числе:</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BC7FE3" w:rsidRDefault="00D90975" w:rsidP="002F4C4F">
            <w:pPr>
              <w:spacing w:after="0" w:line="240" w:lineRule="auto"/>
              <w:jc w:val="right"/>
              <w:rPr>
                <w:rFonts w:ascii="TimesET" w:hAnsi="TimesET" w:cs="Arial CYR"/>
                <w:bCs/>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rPr>
                <w:rFonts w:ascii="TimesET" w:hAnsi="TimesET"/>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rPr>
                <w:rFonts w:ascii="TimesET" w:hAnsi="TimesET"/>
                <w:color w:val="000000"/>
                <w:sz w:val="20"/>
                <w:szCs w:val="20"/>
                <w:highlight w:val="gree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rPr>
                <w:rFonts w:ascii="TimesET" w:hAnsi="TimesET"/>
                <w:color w:val="000000"/>
                <w:sz w:val="20"/>
                <w:szCs w:val="20"/>
                <w:highlight w:val="gree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highlight w:val="yellow"/>
              </w:rPr>
            </w:pPr>
          </w:p>
        </w:tc>
      </w:tr>
      <w:tr w:rsidR="00D90975" w:rsidRPr="00BC7FE3" w:rsidTr="00304A4A">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2F4C4F">
            <w:pPr>
              <w:spacing w:after="0" w:line="240" w:lineRule="auto"/>
              <w:jc w:val="both"/>
              <w:rPr>
                <w:rFonts w:ascii="TimesET" w:hAnsi="TimesET" w:cs="Arial CYR"/>
                <w:bCs/>
                <w:sz w:val="20"/>
                <w:szCs w:val="20"/>
              </w:rPr>
            </w:pPr>
            <w:r w:rsidRPr="00BC7FE3">
              <w:rPr>
                <w:rFonts w:ascii="TimesET" w:hAnsi="TimesET" w:cs="Arial CYR"/>
                <w:bCs/>
                <w:sz w:val="20"/>
                <w:szCs w:val="20"/>
              </w:rPr>
              <w:t>налоги на пр</w:t>
            </w:r>
            <w:r w:rsidRPr="00BC7FE3">
              <w:rPr>
                <w:rFonts w:ascii="TimesET" w:hAnsi="TimesET" w:cs="Arial CYR"/>
                <w:bCs/>
                <w:sz w:val="20"/>
                <w:szCs w:val="20"/>
              </w:rPr>
              <w:t>и</w:t>
            </w:r>
            <w:r w:rsidRPr="00BC7FE3">
              <w:rPr>
                <w:rFonts w:ascii="TimesET" w:hAnsi="TimesET" w:cs="Arial CYR"/>
                <w:bCs/>
                <w:sz w:val="20"/>
                <w:szCs w:val="20"/>
              </w:rPr>
              <w:t>быль, (доходы)</w:t>
            </w:r>
            <w:r w:rsidR="007614B0">
              <w:rPr>
                <w:rFonts w:ascii="TimesET" w:hAnsi="TimesET" w:cs="Arial CYR"/>
                <w:bCs/>
                <w:sz w:val="20"/>
                <w:szCs w:val="20"/>
              </w:rPr>
              <w:t>, всего</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BC7FE3" w:rsidRDefault="00D90975" w:rsidP="002F4C4F">
            <w:pPr>
              <w:spacing w:after="0" w:line="240" w:lineRule="auto"/>
              <w:jc w:val="center"/>
              <w:rPr>
                <w:rFonts w:ascii="TimesET" w:hAnsi="TimesET" w:cs="Arial CYR"/>
                <w:bCs/>
                <w:sz w:val="20"/>
                <w:szCs w:val="20"/>
                <w:lang w:val="en-US"/>
              </w:rPr>
            </w:pPr>
            <w:r w:rsidRPr="00BC7FE3">
              <w:rPr>
                <w:rFonts w:ascii="TimesET" w:hAnsi="TimesET" w:cs="Arial CYR"/>
                <w:bCs/>
                <w:sz w:val="20"/>
                <w:szCs w:val="20"/>
              </w:rPr>
              <w:t>163</w:t>
            </w:r>
            <w:r w:rsidRPr="00BC7FE3">
              <w:rPr>
                <w:rFonts w:ascii="TimesET" w:hAnsi="TimesET" w:cs="Arial CYR"/>
                <w:bCs/>
                <w:sz w:val="20"/>
                <w:szCs w:val="20"/>
                <w:lang w:val="en-US"/>
              </w:rPr>
              <w:t>35218</w:t>
            </w:r>
            <w:r w:rsidRPr="00BC7FE3">
              <w:rPr>
                <w:rFonts w:ascii="TimesET" w:hAnsi="TimesET" w:cs="Arial CYR"/>
                <w:bCs/>
                <w:sz w:val="20"/>
                <w:szCs w:val="20"/>
              </w:rPr>
              <w:t>,</w:t>
            </w:r>
            <w:r w:rsidRPr="00BC7FE3">
              <w:rPr>
                <w:rFonts w:ascii="TimesET" w:hAnsi="TimesET" w:cs="Arial CYR"/>
                <w:bCs/>
                <w:sz w:val="20"/>
                <w:szCs w:val="20"/>
                <w:lang w:val="en-US"/>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17443640,6</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lang w:val="en-US"/>
              </w:rPr>
            </w:pPr>
            <w:r w:rsidRPr="00BC7FE3">
              <w:rPr>
                <w:rFonts w:ascii="TimesET" w:hAnsi="TimesET" w:cs="Arial CYR"/>
                <w:bCs/>
                <w:sz w:val="20"/>
                <w:szCs w:val="20"/>
              </w:rPr>
              <w:t>63,</w:t>
            </w:r>
            <w:r w:rsidRPr="00BC7FE3">
              <w:rPr>
                <w:rFonts w:ascii="TimesET" w:hAnsi="TimesET" w:cs="Arial CYR"/>
                <w:bCs/>
                <w:sz w:val="20"/>
                <w:szCs w:val="20"/>
                <w:lang w:val="en-US"/>
              </w:rPr>
              <w:t>2</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18711680,7</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center"/>
              <w:rPr>
                <w:rFonts w:ascii="TimesET" w:hAnsi="TimesET" w:cs="Arial CYR"/>
                <w:sz w:val="20"/>
                <w:szCs w:val="20"/>
              </w:rPr>
            </w:pPr>
          </w:p>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63,7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ind w:firstLine="1"/>
              <w:jc w:val="right"/>
              <w:rPr>
                <w:rFonts w:ascii="TimesET" w:hAnsi="TimesET"/>
                <w:color w:val="000000"/>
                <w:sz w:val="20"/>
                <w:szCs w:val="20"/>
              </w:rPr>
            </w:pPr>
            <w:r w:rsidRPr="00BC7FE3">
              <w:rPr>
                <w:rFonts w:ascii="TimesET" w:hAnsi="TimesET"/>
                <w:color w:val="000000"/>
                <w:sz w:val="20"/>
                <w:szCs w:val="20"/>
              </w:rPr>
              <w:t>20207950,8</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64,3</w:t>
            </w:r>
          </w:p>
        </w:tc>
      </w:tr>
      <w:tr w:rsidR="00D90975" w:rsidRPr="00BC7FE3" w:rsidTr="00304A4A">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2F4C4F">
            <w:pPr>
              <w:spacing w:after="0" w:line="240" w:lineRule="auto"/>
              <w:jc w:val="center"/>
              <w:rPr>
                <w:rFonts w:ascii="TimesET" w:hAnsi="TimesET" w:cs="Arial CYR"/>
                <w:bCs/>
                <w:sz w:val="20"/>
                <w:szCs w:val="20"/>
              </w:rPr>
            </w:pPr>
            <w:r w:rsidRPr="00BC7FE3">
              <w:rPr>
                <w:rFonts w:ascii="TimesET" w:hAnsi="TimesET" w:cs="Arial CYR"/>
                <w:bCs/>
                <w:sz w:val="20"/>
                <w:szCs w:val="20"/>
              </w:rPr>
              <w:t>из них:</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highlight w:val="yellow"/>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highlight w:val="gree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90975" w:rsidRPr="00BC7FE3" w:rsidRDefault="00D90975" w:rsidP="002F4C4F">
            <w:pPr>
              <w:spacing w:after="0" w:line="240" w:lineRule="auto"/>
              <w:jc w:val="center"/>
              <w:rPr>
                <w:rFonts w:ascii="TimesET" w:hAnsi="TimesET" w:cs="Arial CYR"/>
                <w:bCs/>
                <w:sz w:val="20"/>
                <w:szCs w:val="20"/>
                <w:highlight w:val="green"/>
              </w:rPr>
            </w:pPr>
          </w:p>
        </w:tc>
      </w:tr>
      <w:tr w:rsidR="00D90975" w:rsidRPr="00BC7FE3" w:rsidTr="00304A4A">
        <w:trPr>
          <w:trHeight w:val="300"/>
        </w:trPr>
        <w:tc>
          <w:tcPr>
            <w:tcW w:w="236" w:type="dxa"/>
            <w:tcBorders>
              <w:top w:val="single" w:sz="4" w:space="0" w:color="auto"/>
              <w:left w:val="single" w:sz="4" w:space="0" w:color="auto"/>
              <w:bottom w:val="single" w:sz="4" w:space="0" w:color="auto"/>
              <w:right w:val="nil"/>
            </w:tcBorders>
            <w:tcMar>
              <w:left w:w="28" w:type="dxa"/>
              <w:right w:w="28" w:type="dxa"/>
            </w:tcMar>
            <w:vAlign w:val="bottom"/>
          </w:tcPr>
          <w:p w:rsidR="00D90975" w:rsidRPr="00BC7FE3" w:rsidRDefault="00D90975" w:rsidP="002F4C4F">
            <w:pPr>
              <w:spacing w:after="0" w:line="240" w:lineRule="auto"/>
              <w:jc w:val="both"/>
              <w:rPr>
                <w:rFonts w:ascii="TimesET" w:hAnsi="TimesET" w:cs="Arial CYR"/>
                <w:bCs/>
                <w:sz w:val="20"/>
                <w:szCs w:val="20"/>
              </w:rPr>
            </w:pPr>
          </w:p>
        </w:tc>
        <w:tc>
          <w:tcPr>
            <w:tcW w:w="1441" w:type="dxa"/>
            <w:tcBorders>
              <w:top w:val="single" w:sz="4" w:space="0" w:color="auto"/>
              <w:left w:val="nil"/>
              <w:bottom w:val="single" w:sz="4" w:space="0" w:color="auto"/>
              <w:right w:val="single" w:sz="4" w:space="0" w:color="auto"/>
            </w:tcBorders>
            <w:tcMar>
              <w:left w:w="28" w:type="dxa"/>
              <w:right w:w="28" w:type="dxa"/>
            </w:tcMar>
            <w:vAlign w:val="bottom"/>
          </w:tcPr>
          <w:p w:rsidR="00D90975" w:rsidRPr="00BC7FE3" w:rsidRDefault="00D90975" w:rsidP="002F4C4F">
            <w:pPr>
              <w:spacing w:after="0" w:line="240" w:lineRule="auto"/>
              <w:jc w:val="both"/>
              <w:rPr>
                <w:rFonts w:ascii="TimesET" w:hAnsi="TimesET" w:cs="Arial CYR"/>
                <w:bCs/>
                <w:sz w:val="20"/>
                <w:szCs w:val="20"/>
              </w:rPr>
            </w:pPr>
            <w:r w:rsidRPr="00BC7FE3">
              <w:rPr>
                <w:rFonts w:ascii="TimesET" w:hAnsi="TimesET" w:cs="Arial CYR"/>
                <w:bCs/>
                <w:sz w:val="20"/>
                <w:szCs w:val="20"/>
              </w:rPr>
              <w:t>налог на пр</w:t>
            </w:r>
            <w:r w:rsidRPr="00BC7FE3">
              <w:rPr>
                <w:rFonts w:ascii="TimesET" w:hAnsi="TimesET" w:cs="Arial CYR"/>
                <w:bCs/>
                <w:sz w:val="20"/>
                <w:szCs w:val="20"/>
              </w:rPr>
              <w:t>и</w:t>
            </w:r>
            <w:r w:rsidRPr="00BC7FE3">
              <w:rPr>
                <w:rFonts w:ascii="TimesET" w:hAnsi="TimesET" w:cs="Arial CYR"/>
                <w:bCs/>
                <w:sz w:val="20"/>
                <w:szCs w:val="20"/>
              </w:rPr>
              <w:t>быль орган</w:t>
            </w:r>
            <w:r w:rsidRPr="00BC7FE3">
              <w:rPr>
                <w:rFonts w:ascii="TimesET" w:hAnsi="TimesET" w:cs="Arial CYR"/>
                <w:bCs/>
                <w:sz w:val="20"/>
                <w:szCs w:val="20"/>
              </w:rPr>
              <w:t>и</w:t>
            </w:r>
            <w:r w:rsidRPr="00BC7FE3">
              <w:rPr>
                <w:rFonts w:ascii="TimesET" w:hAnsi="TimesET" w:cs="Arial CYR"/>
                <w:bCs/>
                <w:sz w:val="20"/>
                <w:szCs w:val="20"/>
              </w:rPr>
              <w:t>заций</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BC7FE3" w:rsidRDefault="00D90975" w:rsidP="002F4C4F">
            <w:pPr>
              <w:spacing w:after="0" w:line="240" w:lineRule="auto"/>
              <w:jc w:val="right"/>
              <w:rPr>
                <w:rFonts w:ascii="TimesET" w:hAnsi="TimesET" w:cs="Arial CYR"/>
                <w:bCs/>
                <w:sz w:val="20"/>
                <w:szCs w:val="20"/>
                <w:highlight w:val="green"/>
              </w:rPr>
            </w:pPr>
            <w:r w:rsidRPr="00BC7FE3">
              <w:rPr>
                <w:rFonts w:ascii="TimesET" w:hAnsi="TimesET" w:cs="Arial CYR"/>
                <w:bCs/>
                <w:sz w:val="20"/>
                <w:szCs w:val="20"/>
              </w:rPr>
              <w:t>5305602,0</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5470075,7</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19,8</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5672468,5</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color w:val="000000"/>
                <w:sz w:val="20"/>
                <w:szCs w:val="20"/>
              </w:rPr>
            </w:pPr>
            <w:r w:rsidRPr="00BC7FE3">
              <w:rPr>
                <w:rFonts w:ascii="TimesET" w:hAnsi="TimesET" w:cs="Arial CYR"/>
                <w:bCs/>
                <w:color w:val="000000"/>
                <w:sz w:val="20"/>
                <w:szCs w:val="20"/>
              </w:rPr>
              <w:t>19,3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5956091,9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color w:val="000000"/>
                <w:sz w:val="20"/>
                <w:szCs w:val="20"/>
              </w:rPr>
            </w:pPr>
            <w:r w:rsidRPr="00BC7FE3">
              <w:rPr>
                <w:rFonts w:ascii="TimesET" w:hAnsi="TimesET" w:cs="Arial CYR"/>
                <w:bCs/>
                <w:color w:val="000000"/>
                <w:sz w:val="20"/>
                <w:szCs w:val="20"/>
              </w:rPr>
              <w:t>19,0</w:t>
            </w:r>
          </w:p>
        </w:tc>
      </w:tr>
      <w:tr w:rsidR="00D90975" w:rsidRPr="00BC7FE3" w:rsidTr="00304A4A">
        <w:trPr>
          <w:trHeight w:val="255"/>
        </w:trPr>
        <w:tc>
          <w:tcPr>
            <w:tcW w:w="236" w:type="dxa"/>
            <w:tcBorders>
              <w:top w:val="single" w:sz="4" w:space="0" w:color="auto"/>
              <w:left w:val="single" w:sz="4" w:space="0" w:color="auto"/>
              <w:bottom w:val="single" w:sz="4" w:space="0" w:color="auto"/>
              <w:right w:val="nil"/>
            </w:tcBorders>
            <w:tcMar>
              <w:left w:w="28" w:type="dxa"/>
              <w:right w:w="28" w:type="dxa"/>
            </w:tcMar>
            <w:vAlign w:val="bottom"/>
          </w:tcPr>
          <w:p w:rsidR="00D90975" w:rsidRPr="00BC7FE3" w:rsidRDefault="00D90975" w:rsidP="002F4C4F">
            <w:pPr>
              <w:spacing w:after="0" w:line="240" w:lineRule="auto"/>
              <w:jc w:val="both"/>
              <w:rPr>
                <w:rFonts w:ascii="TimesET" w:hAnsi="TimesET" w:cs="Arial CYR"/>
                <w:bCs/>
                <w:sz w:val="20"/>
                <w:szCs w:val="20"/>
              </w:rPr>
            </w:pPr>
          </w:p>
        </w:tc>
        <w:tc>
          <w:tcPr>
            <w:tcW w:w="1441" w:type="dxa"/>
            <w:tcBorders>
              <w:top w:val="single" w:sz="4" w:space="0" w:color="auto"/>
              <w:left w:val="nil"/>
              <w:bottom w:val="single" w:sz="4" w:space="0" w:color="auto"/>
              <w:right w:val="single" w:sz="4" w:space="0" w:color="auto"/>
            </w:tcBorders>
            <w:tcMar>
              <w:left w:w="28" w:type="dxa"/>
              <w:right w:w="28" w:type="dxa"/>
            </w:tcMar>
            <w:vAlign w:val="bottom"/>
          </w:tcPr>
          <w:p w:rsidR="00D90975" w:rsidRPr="00BC7FE3" w:rsidRDefault="00D90975" w:rsidP="002F4C4F">
            <w:pPr>
              <w:spacing w:after="0" w:line="240" w:lineRule="auto"/>
              <w:jc w:val="both"/>
              <w:rPr>
                <w:rFonts w:ascii="TimesET" w:hAnsi="TimesET" w:cs="Arial CYR"/>
                <w:bCs/>
                <w:sz w:val="20"/>
                <w:szCs w:val="20"/>
              </w:rPr>
            </w:pPr>
            <w:r w:rsidRPr="00BC7FE3">
              <w:rPr>
                <w:rFonts w:ascii="TimesET" w:hAnsi="TimesET" w:cs="Arial CYR"/>
                <w:bCs/>
                <w:sz w:val="20"/>
                <w:szCs w:val="20"/>
              </w:rPr>
              <w:t>налог на д</w:t>
            </w:r>
            <w:r w:rsidRPr="00BC7FE3">
              <w:rPr>
                <w:rFonts w:ascii="TimesET" w:hAnsi="TimesET" w:cs="Arial CYR"/>
                <w:bCs/>
                <w:sz w:val="20"/>
                <w:szCs w:val="20"/>
              </w:rPr>
              <w:t>о</w:t>
            </w:r>
            <w:r w:rsidRPr="00BC7FE3">
              <w:rPr>
                <w:rFonts w:ascii="TimesET" w:hAnsi="TimesET" w:cs="Arial CYR"/>
                <w:bCs/>
                <w:sz w:val="20"/>
                <w:szCs w:val="20"/>
              </w:rPr>
              <w:t>ходы физич</w:t>
            </w:r>
            <w:r w:rsidRPr="00BC7FE3">
              <w:rPr>
                <w:rFonts w:ascii="TimesET" w:hAnsi="TimesET" w:cs="Arial CYR"/>
                <w:bCs/>
                <w:sz w:val="20"/>
                <w:szCs w:val="20"/>
              </w:rPr>
              <w:t>е</w:t>
            </w:r>
            <w:r w:rsidRPr="00BC7FE3">
              <w:rPr>
                <w:rFonts w:ascii="TimesET" w:hAnsi="TimesET" w:cs="Arial CYR"/>
                <w:bCs/>
                <w:sz w:val="20"/>
                <w:szCs w:val="20"/>
              </w:rPr>
              <w:t>ских лиц</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BC7FE3" w:rsidRDefault="00D90975" w:rsidP="002F4C4F">
            <w:pPr>
              <w:spacing w:after="0" w:line="240" w:lineRule="auto"/>
              <w:jc w:val="right"/>
              <w:rPr>
                <w:rFonts w:ascii="TimesET" w:hAnsi="TimesET" w:cs="Arial CYR"/>
                <w:bCs/>
                <w:sz w:val="20"/>
                <w:szCs w:val="20"/>
                <w:lang w:val="en-US"/>
              </w:rPr>
            </w:pPr>
            <w:r w:rsidRPr="00BC7FE3">
              <w:rPr>
                <w:rFonts w:ascii="TimesET" w:hAnsi="TimesET" w:cs="Arial CYR"/>
                <w:bCs/>
                <w:sz w:val="20"/>
                <w:szCs w:val="20"/>
              </w:rPr>
              <w:t>110</w:t>
            </w:r>
            <w:r w:rsidRPr="00BC7FE3">
              <w:rPr>
                <w:rFonts w:ascii="TimesET" w:hAnsi="TimesET" w:cs="Arial CYR"/>
                <w:bCs/>
                <w:sz w:val="20"/>
                <w:szCs w:val="20"/>
                <w:lang w:val="en-US"/>
              </w:rPr>
              <w:t>29616</w:t>
            </w:r>
            <w:r w:rsidRPr="00BC7FE3">
              <w:rPr>
                <w:rFonts w:ascii="TimesET" w:hAnsi="TimesET" w:cs="Arial CYR"/>
                <w:bCs/>
                <w:sz w:val="20"/>
                <w:szCs w:val="20"/>
              </w:rPr>
              <w:t>,</w:t>
            </w:r>
            <w:r w:rsidRPr="00BC7FE3">
              <w:rPr>
                <w:rFonts w:ascii="TimesET" w:hAnsi="TimesET" w:cs="Arial CYR"/>
                <w:bCs/>
                <w:sz w:val="20"/>
                <w:szCs w:val="20"/>
                <w:lang w:val="en-US"/>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11973564,9</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lang w:val="en-US"/>
              </w:rPr>
            </w:pPr>
            <w:r w:rsidRPr="00BC7FE3">
              <w:rPr>
                <w:rFonts w:ascii="TimesET" w:hAnsi="TimesET" w:cs="Arial CYR"/>
                <w:bCs/>
                <w:sz w:val="20"/>
                <w:szCs w:val="20"/>
              </w:rPr>
              <w:t>43,</w:t>
            </w:r>
            <w:r w:rsidRPr="00BC7FE3">
              <w:rPr>
                <w:rFonts w:ascii="TimesET" w:hAnsi="TimesET" w:cs="Arial CYR"/>
                <w:bCs/>
                <w:sz w:val="20"/>
                <w:szCs w:val="20"/>
                <w:lang w:val="en-US"/>
              </w:rPr>
              <w:t>4</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13039212,2</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44,4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olor w:val="000000"/>
                <w:sz w:val="20"/>
                <w:szCs w:val="20"/>
              </w:rPr>
            </w:pPr>
            <w:r w:rsidRPr="00BC7FE3">
              <w:rPr>
                <w:rFonts w:ascii="TimesET" w:hAnsi="TimesET"/>
                <w:color w:val="000000"/>
                <w:sz w:val="20"/>
                <w:szCs w:val="20"/>
              </w:rPr>
              <w:t>14251858,9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2F4C4F">
            <w:pPr>
              <w:spacing w:after="0" w:line="240" w:lineRule="auto"/>
              <w:jc w:val="right"/>
              <w:rPr>
                <w:rFonts w:ascii="TimesET" w:hAnsi="TimesET" w:cs="Arial CYR"/>
                <w:bCs/>
                <w:sz w:val="20"/>
                <w:szCs w:val="20"/>
              </w:rPr>
            </w:pPr>
            <w:r w:rsidRPr="00BC7FE3">
              <w:rPr>
                <w:rFonts w:ascii="TimesET" w:hAnsi="TimesET" w:cs="Arial CYR"/>
                <w:bCs/>
                <w:sz w:val="20"/>
                <w:szCs w:val="20"/>
              </w:rPr>
              <w:t>45,3</w:t>
            </w:r>
          </w:p>
        </w:tc>
      </w:tr>
      <w:tr w:rsidR="00D90975" w:rsidRPr="007614B0" w:rsidTr="00304A4A">
        <w:trPr>
          <w:trHeight w:val="657"/>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90975" w:rsidRPr="007614B0" w:rsidRDefault="00D90975" w:rsidP="00304A4A">
            <w:pPr>
              <w:spacing w:before="240" w:after="0" w:line="240" w:lineRule="auto"/>
              <w:jc w:val="both"/>
              <w:rPr>
                <w:rFonts w:ascii="TimesET" w:hAnsi="TimesET" w:cs="Arial CYR"/>
                <w:bCs/>
                <w:sz w:val="20"/>
                <w:szCs w:val="20"/>
              </w:rPr>
            </w:pPr>
            <w:r w:rsidRPr="007614B0">
              <w:rPr>
                <w:rFonts w:ascii="TimesET" w:hAnsi="TimesET" w:cs="Arial CYR"/>
                <w:bCs/>
                <w:sz w:val="20"/>
                <w:szCs w:val="20"/>
              </w:rPr>
              <w:t>акцизы по п</w:t>
            </w:r>
            <w:r w:rsidRPr="007614B0">
              <w:rPr>
                <w:rFonts w:ascii="TimesET" w:hAnsi="TimesET" w:cs="Arial CYR"/>
                <w:bCs/>
                <w:sz w:val="20"/>
                <w:szCs w:val="20"/>
              </w:rPr>
              <w:t>о</w:t>
            </w:r>
            <w:r w:rsidRPr="007614B0">
              <w:rPr>
                <w:rFonts w:ascii="TimesET" w:hAnsi="TimesET" w:cs="Arial CYR"/>
                <w:bCs/>
                <w:sz w:val="20"/>
                <w:szCs w:val="20"/>
              </w:rPr>
              <w:t>дакцизным т</w:t>
            </w:r>
            <w:r w:rsidRPr="007614B0">
              <w:rPr>
                <w:rFonts w:ascii="TimesET" w:hAnsi="TimesET" w:cs="Arial CYR"/>
                <w:bCs/>
                <w:sz w:val="20"/>
                <w:szCs w:val="20"/>
              </w:rPr>
              <w:t>о</w:t>
            </w:r>
            <w:r w:rsidRPr="007614B0">
              <w:rPr>
                <w:rFonts w:ascii="TimesET" w:hAnsi="TimesET" w:cs="Arial CYR"/>
                <w:bCs/>
                <w:sz w:val="20"/>
                <w:szCs w:val="20"/>
              </w:rPr>
              <w:t>варам</w:t>
            </w:r>
            <w:r w:rsidR="007614B0" w:rsidRPr="007614B0">
              <w:rPr>
                <w:rFonts w:ascii="TimesET" w:hAnsi="TimesET" w:cs="Arial CYR"/>
                <w:bCs/>
                <w:sz w:val="20"/>
                <w:szCs w:val="20"/>
              </w:rPr>
              <w:t xml:space="preserve"> </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7614B0" w:rsidRDefault="00D90975" w:rsidP="005C7ADB">
            <w:pPr>
              <w:spacing w:after="0" w:line="240" w:lineRule="auto"/>
              <w:jc w:val="right"/>
              <w:rPr>
                <w:rFonts w:ascii="TimesET" w:hAnsi="TimesET" w:cs="Arial CYR"/>
                <w:bCs/>
                <w:sz w:val="20"/>
                <w:szCs w:val="20"/>
                <w:lang w:val="en-US"/>
              </w:rPr>
            </w:pPr>
            <w:r w:rsidRPr="007614B0">
              <w:rPr>
                <w:rFonts w:ascii="TimesET" w:hAnsi="TimesET" w:cs="Arial CYR"/>
                <w:bCs/>
                <w:sz w:val="20"/>
                <w:szCs w:val="20"/>
              </w:rPr>
              <w:t>3</w:t>
            </w:r>
            <w:r w:rsidRPr="007614B0">
              <w:rPr>
                <w:rFonts w:ascii="TimesET" w:hAnsi="TimesET" w:cs="Arial CYR"/>
                <w:bCs/>
                <w:sz w:val="20"/>
                <w:szCs w:val="20"/>
                <w:lang w:val="en-US"/>
              </w:rPr>
              <w:t>202443</w:t>
            </w:r>
            <w:r w:rsidRPr="007614B0">
              <w:rPr>
                <w:rFonts w:ascii="TimesET" w:hAnsi="TimesET" w:cs="Arial CYR"/>
                <w:bCs/>
                <w:sz w:val="20"/>
                <w:szCs w:val="20"/>
              </w:rPr>
              <w:t>,</w:t>
            </w:r>
            <w:r w:rsidRPr="007614B0">
              <w:rPr>
                <w:rFonts w:ascii="TimesET" w:hAnsi="TimesET" w:cs="Arial CYR"/>
                <w:bCs/>
                <w:sz w:val="20"/>
                <w:szCs w:val="20"/>
                <w:lang w:val="en-US"/>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500630" w:rsidP="005C7ADB">
            <w:pPr>
              <w:spacing w:after="0" w:line="240" w:lineRule="auto"/>
              <w:jc w:val="right"/>
              <w:rPr>
                <w:rFonts w:ascii="TimesET" w:hAnsi="TimesET"/>
                <w:color w:val="000000"/>
                <w:sz w:val="20"/>
                <w:szCs w:val="20"/>
                <w:lang w:val="en-US"/>
              </w:rPr>
            </w:pPr>
            <w:r w:rsidRPr="007614B0">
              <w:rPr>
                <w:rFonts w:ascii="TimesET" w:hAnsi="TimesET"/>
                <w:color w:val="000000"/>
                <w:sz w:val="20"/>
                <w:szCs w:val="20"/>
              </w:rPr>
              <w:t>3680099,9</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5C7ADB">
            <w:pPr>
              <w:spacing w:after="0" w:line="240" w:lineRule="auto"/>
              <w:jc w:val="right"/>
              <w:rPr>
                <w:rFonts w:ascii="TimesET" w:hAnsi="TimesET"/>
                <w:color w:val="000000"/>
                <w:sz w:val="20"/>
                <w:szCs w:val="20"/>
              </w:rPr>
            </w:pPr>
            <w:r w:rsidRPr="007614B0">
              <w:rPr>
                <w:rFonts w:ascii="TimesET" w:hAnsi="TimesET"/>
                <w:color w:val="000000"/>
                <w:sz w:val="20"/>
                <w:szCs w:val="20"/>
              </w:rPr>
              <w:t>13,</w:t>
            </w:r>
            <w:r w:rsidR="00500630" w:rsidRPr="007614B0">
              <w:rPr>
                <w:rFonts w:ascii="TimesET" w:hAnsi="TimesET"/>
                <w:color w:val="000000"/>
                <w:sz w:val="20"/>
                <w:szCs w:val="20"/>
              </w:rPr>
              <w:t>3</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5C7ADB">
            <w:pPr>
              <w:spacing w:after="0" w:line="240" w:lineRule="auto"/>
              <w:jc w:val="right"/>
              <w:rPr>
                <w:rFonts w:ascii="TimesET" w:hAnsi="TimesET"/>
                <w:color w:val="000000"/>
                <w:sz w:val="20"/>
                <w:szCs w:val="20"/>
              </w:rPr>
            </w:pPr>
            <w:r w:rsidRPr="007614B0">
              <w:rPr>
                <w:rFonts w:ascii="TimesET" w:hAnsi="TimesET"/>
                <w:color w:val="000000"/>
                <w:sz w:val="20"/>
                <w:szCs w:val="20"/>
              </w:rPr>
              <w:t>3995784,9</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5C7ADB">
            <w:pPr>
              <w:spacing w:after="0" w:line="240" w:lineRule="auto"/>
              <w:jc w:val="right"/>
              <w:rPr>
                <w:rFonts w:ascii="TimesET" w:hAnsi="TimesET" w:cs="Arial CYR"/>
                <w:bCs/>
                <w:sz w:val="20"/>
                <w:szCs w:val="20"/>
              </w:rPr>
            </w:pPr>
            <w:r w:rsidRPr="007614B0">
              <w:rPr>
                <w:rFonts w:ascii="TimesET" w:hAnsi="TimesET" w:cs="Arial CYR"/>
                <w:bCs/>
                <w:sz w:val="20"/>
                <w:szCs w:val="20"/>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5C7ADB">
            <w:pPr>
              <w:spacing w:after="0" w:line="240" w:lineRule="auto"/>
              <w:jc w:val="right"/>
              <w:rPr>
                <w:rFonts w:ascii="TimesET" w:hAnsi="TimesET"/>
                <w:color w:val="000000"/>
                <w:sz w:val="20"/>
                <w:szCs w:val="20"/>
              </w:rPr>
            </w:pPr>
            <w:r w:rsidRPr="007614B0">
              <w:rPr>
                <w:rFonts w:ascii="TimesET" w:hAnsi="TimesET"/>
                <w:color w:val="000000"/>
                <w:sz w:val="20"/>
                <w:szCs w:val="20"/>
              </w:rPr>
              <w:t>4394575,6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5C7ADB">
            <w:pPr>
              <w:spacing w:after="0" w:line="240" w:lineRule="auto"/>
              <w:ind w:left="-170" w:firstLine="170"/>
              <w:jc w:val="right"/>
              <w:rPr>
                <w:rFonts w:ascii="TimesET" w:hAnsi="TimesET" w:cs="Arial CYR"/>
                <w:bCs/>
                <w:sz w:val="20"/>
                <w:szCs w:val="20"/>
              </w:rPr>
            </w:pPr>
            <w:r w:rsidRPr="007614B0">
              <w:rPr>
                <w:rFonts w:ascii="TimesET" w:hAnsi="TimesET" w:cs="Arial CYR"/>
                <w:bCs/>
                <w:sz w:val="20"/>
                <w:szCs w:val="20"/>
              </w:rPr>
              <w:t>14,0</w:t>
            </w:r>
          </w:p>
        </w:tc>
      </w:tr>
      <w:tr w:rsidR="00D90975" w:rsidRPr="007614B0" w:rsidTr="00304A4A">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7614B0" w:rsidRDefault="007614B0" w:rsidP="002F4C4F">
            <w:pPr>
              <w:spacing w:after="0" w:line="240" w:lineRule="auto"/>
              <w:jc w:val="both"/>
              <w:rPr>
                <w:rFonts w:ascii="TimesET" w:hAnsi="TimesET" w:cs="Arial CYR"/>
                <w:bCs/>
                <w:sz w:val="20"/>
                <w:szCs w:val="20"/>
              </w:rPr>
            </w:pPr>
            <w:r>
              <w:rPr>
                <w:rFonts w:ascii="TimesET" w:hAnsi="TimesET" w:cs="Arial CYR"/>
                <w:bCs/>
                <w:sz w:val="20"/>
                <w:szCs w:val="20"/>
              </w:rPr>
              <w:t>на</w:t>
            </w:r>
            <w:r w:rsidR="00D90975" w:rsidRPr="007614B0">
              <w:rPr>
                <w:rFonts w:ascii="TimesET" w:hAnsi="TimesET" w:cs="Arial CYR"/>
                <w:bCs/>
                <w:sz w:val="20"/>
                <w:szCs w:val="20"/>
              </w:rPr>
              <w:t>логи на сов</w:t>
            </w:r>
            <w:r w:rsidR="00D90975" w:rsidRPr="007614B0">
              <w:rPr>
                <w:rFonts w:ascii="TimesET" w:hAnsi="TimesET" w:cs="Arial CYR"/>
                <w:bCs/>
                <w:sz w:val="20"/>
                <w:szCs w:val="20"/>
              </w:rPr>
              <w:t>о</w:t>
            </w:r>
            <w:r w:rsidR="00D90975" w:rsidRPr="007614B0">
              <w:rPr>
                <w:rFonts w:ascii="TimesET" w:hAnsi="TimesET" w:cs="Arial CYR"/>
                <w:bCs/>
                <w:sz w:val="20"/>
                <w:szCs w:val="20"/>
              </w:rPr>
              <w:t>купный доход</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1983628,1</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lang w:val="en-US"/>
              </w:rPr>
            </w:pPr>
            <w:r w:rsidRPr="007614B0">
              <w:rPr>
                <w:rFonts w:ascii="TimesET" w:hAnsi="TimesET"/>
                <w:color w:val="000000"/>
                <w:sz w:val="20"/>
                <w:szCs w:val="20"/>
              </w:rPr>
              <w:t>2022598,</w:t>
            </w:r>
            <w:r w:rsidRPr="007614B0">
              <w:rPr>
                <w:rFonts w:ascii="TimesET" w:hAnsi="TimesET"/>
                <w:color w:val="000000"/>
                <w:sz w:val="20"/>
                <w:szCs w:val="20"/>
                <w:lang w:val="en-US"/>
              </w:rPr>
              <w:t>4</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500630" w:rsidP="002F4C4F">
            <w:pPr>
              <w:spacing w:after="0" w:line="240" w:lineRule="auto"/>
              <w:jc w:val="right"/>
              <w:rPr>
                <w:rFonts w:ascii="TimesET" w:hAnsi="TimesET"/>
                <w:color w:val="000000"/>
                <w:sz w:val="20"/>
                <w:szCs w:val="20"/>
              </w:rPr>
            </w:pPr>
            <w:r w:rsidRPr="007614B0">
              <w:rPr>
                <w:rFonts w:ascii="TimesET" w:hAnsi="TimesET"/>
                <w:color w:val="000000"/>
                <w:sz w:val="20"/>
                <w:szCs w:val="20"/>
              </w:rPr>
              <w:t>7,4</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2068850,2</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2112454,5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6,7</w:t>
            </w:r>
          </w:p>
        </w:tc>
      </w:tr>
      <w:tr w:rsidR="00D90975" w:rsidRPr="007614B0" w:rsidTr="00304A4A">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7614B0" w:rsidRDefault="00D90975" w:rsidP="002F4C4F">
            <w:pPr>
              <w:spacing w:after="0" w:line="240" w:lineRule="auto"/>
              <w:jc w:val="both"/>
              <w:rPr>
                <w:rFonts w:ascii="TimesET" w:hAnsi="TimesET" w:cs="Arial CYR"/>
                <w:bCs/>
                <w:sz w:val="20"/>
                <w:szCs w:val="20"/>
              </w:rPr>
            </w:pPr>
            <w:r w:rsidRPr="007614B0">
              <w:rPr>
                <w:rFonts w:ascii="TimesET" w:hAnsi="TimesET" w:cs="Arial CYR"/>
                <w:bCs/>
                <w:sz w:val="20"/>
                <w:szCs w:val="20"/>
              </w:rPr>
              <w:t>налоги на им</w:t>
            </w:r>
            <w:r w:rsidRPr="007614B0">
              <w:rPr>
                <w:rFonts w:ascii="TimesET" w:hAnsi="TimesET" w:cs="Arial CYR"/>
                <w:bCs/>
                <w:sz w:val="20"/>
                <w:szCs w:val="20"/>
              </w:rPr>
              <w:t>у</w:t>
            </w:r>
            <w:r w:rsidRPr="007614B0">
              <w:rPr>
                <w:rFonts w:ascii="TimesET" w:hAnsi="TimesET" w:cs="Arial CYR"/>
                <w:bCs/>
                <w:sz w:val="20"/>
                <w:szCs w:val="20"/>
              </w:rPr>
              <w:t>щество</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4184584,7</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4225159,1</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15,3</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4369016,0</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14,9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4504752,1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14,3</w:t>
            </w:r>
          </w:p>
        </w:tc>
      </w:tr>
      <w:tr w:rsidR="00D90975" w:rsidRPr="007614B0" w:rsidTr="00304A4A">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7614B0" w:rsidRDefault="00D90975" w:rsidP="002F4C4F">
            <w:pPr>
              <w:spacing w:after="0" w:line="240" w:lineRule="auto"/>
              <w:jc w:val="both"/>
              <w:rPr>
                <w:rFonts w:ascii="TimesET" w:hAnsi="TimesET" w:cs="Arial CYR"/>
                <w:bCs/>
                <w:sz w:val="20"/>
                <w:szCs w:val="20"/>
              </w:rPr>
            </w:pPr>
            <w:r w:rsidRPr="007614B0">
              <w:rPr>
                <w:rFonts w:ascii="TimesET" w:hAnsi="TimesET" w:cs="Arial CYR"/>
                <w:bCs/>
                <w:sz w:val="20"/>
                <w:szCs w:val="20"/>
              </w:rPr>
              <w:t>прочие налог</w:t>
            </w:r>
            <w:r w:rsidRPr="007614B0">
              <w:rPr>
                <w:rFonts w:ascii="TimesET" w:hAnsi="TimesET" w:cs="Arial CYR"/>
                <w:bCs/>
                <w:sz w:val="20"/>
                <w:szCs w:val="20"/>
              </w:rPr>
              <w:t>о</w:t>
            </w:r>
            <w:r w:rsidRPr="007614B0">
              <w:rPr>
                <w:rFonts w:ascii="TimesET" w:hAnsi="TimesET" w:cs="Arial CYR"/>
                <w:bCs/>
                <w:sz w:val="20"/>
                <w:szCs w:val="20"/>
              </w:rPr>
              <w:t>вые доходы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164423,5</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219866,6</w:t>
            </w:r>
          </w:p>
        </w:tc>
        <w:tc>
          <w:tcPr>
            <w:tcW w:w="93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0,8</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220992,3</w:t>
            </w:r>
          </w:p>
        </w:tc>
        <w:tc>
          <w:tcPr>
            <w:tcW w:w="8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0,</w:t>
            </w:r>
            <w:r w:rsidRPr="007614B0">
              <w:rPr>
                <w:rFonts w:ascii="TimesET" w:hAnsi="TimesET" w:cs="Arial CYR"/>
                <w:bCs/>
                <w:sz w:val="20"/>
                <w:szCs w:val="20"/>
                <w:lang w:val="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olor w:val="000000"/>
                <w:sz w:val="20"/>
                <w:szCs w:val="20"/>
              </w:rPr>
            </w:pPr>
            <w:r w:rsidRPr="007614B0">
              <w:rPr>
                <w:rFonts w:ascii="TimesET" w:hAnsi="TimesET"/>
                <w:color w:val="000000"/>
                <w:sz w:val="20"/>
                <w:szCs w:val="20"/>
              </w:rPr>
              <w:t>222564,7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7614B0" w:rsidRDefault="00D90975" w:rsidP="002F4C4F">
            <w:pPr>
              <w:spacing w:after="0" w:line="240" w:lineRule="auto"/>
              <w:jc w:val="right"/>
              <w:rPr>
                <w:rFonts w:ascii="TimesET" w:hAnsi="TimesET" w:cs="Arial CYR"/>
                <w:bCs/>
                <w:sz w:val="20"/>
                <w:szCs w:val="20"/>
              </w:rPr>
            </w:pPr>
            <w:r w:rsidRPr="007614B0">
              <w:rPr>
                <w:rFonts w:ascii="TimesET" w:hAnsi="TimesET" w:cs="Arial CYR"/>
                <w:bCs/>
                <w:sz w:val="20"/>
                <w:szCs w:val="20"/>
              </w:rPr>
              <w:t>0,7</w:t>
            </w:r>
          </w:p>
        </w:tc>
      </w:tr>
    </w:tbl>
    <w:p w:rsidR="00D90975" w:rsidRPr="007614B0" w:rsidRDefault="00D90975" w:rsidP="002F4C4F">
      <w:pPr>
        <w:spacing w:after="0" w:line="240" w:lineRule="auto"/>
        <w:ind w:firstLine="709"/>
        <w:jc w:val="both"/>
        <w:rPr>
          <w:rFonts w:ascii="TimesET" w:hAnsi="TimesET"/>
          <w:sz w:val="24"/>
          <w:szCs w:val="24"/>
        </w:rPr>
      </w:pPr>
    </w:p>
    <w:p w:rsidR="00D90975" w:rsidRPr="00D90975" w:rsidRDefault="00D90975" w:rsidP="00BC7FE3">
      <w:pPr>
        <w:spacing w:after="0" w:line="240" w:lineRule="auto"/>
        <w:ind w:firstLine="709"/>
        <w:jc w:val="both"/>
        <w:rPr>
          <w:rFonts w:ascii="TimesET" w:hAnsi="TimesET"/>
          <w:sz w:val="24"/>
          <w:szCs w:val="24"/>
        </w:rPr>
      </w:pPr>
      <w:r w:rsidRPr="007614B0">
        <w:rPr>
          <w:rFonts w:ascii="TimesET" w:hAnsi="TimesET"/>
          <w:sz w:val="24"/>
          <w:szCs w:val="24"/>
        </w:rPr>
        <w:t>В структуре налоговых доходов консолидированного бюджета Чувашской Республики основную долю составляют налоги на прибыль, доходы (налог на прибыль организаций и налог на доходы физических лиц): от 63,2% в 2015 г</w:t>
      </w:r>
      <w:r w:rsidRPr="007614B0">
        <w:rPr>
          <w:rFonts w:ascii="TimesET" w:hAnsi="TimesET"/>
          <w:sz w:val="24"/>
          <w:szCs w:val="24"/>
        </w:rPr>
        <w:t>о</w:t>
      </w:r>
      <w:r w:rsidRPr="007614B0">
        <w:rPr>
          <w:rFonts w:ascii="TimesET" w:hAnsi="TimesET"/>
          <w:sz w:val="24"/>
          <w:szCs w:val="24"/>
        </w:rPr>
        <w:t>ду до 64,3% в 2017 году, акцизы по подакцизным то</w:t>
      </w:r>
      <w:r w:rsidR="00500630" w:rsidRPr="007614B0">
        <w:rPr>
          <w:rFonts w:ascii="TimesET" w:hAnsi="TimesET"/>
          <w:sz w:val="24"/>
          <w:szCs w:val="24"/>
        </w:rPr>
        <w:t>варам</w:t>
      </w:r>
      <w:r w:rsidR="007614B0" w:rsidRPr="007614B0">
        <w:rPr>
          <w:rFonts w:ascii="TimesET" w:hAnsi="TimesET"/>
          <w:sz w:val="24"/>
          <w:szCs w:val="24"/>
        </w:rPr>
        <w:t xml:space="preserve"> (продукции), прои</w:t>
      </w:r>
      <w:r w:rsidR="007614B0" w:rsidRPr="007614B0">
        <w:rPr>
          <w:rFonts w:ascii="TimesET" w:hAnsi="TimesET"/>
          <w:sz w:val="24"/>
          <w:szCs w:val="24"/>
        </w:rPr>
        <w:t>з</w:t>
      </w:r>
      <w:r w:rsidR="007614B0" w:rsidRPr="007614B0">
        <w:rPr>
          <w:rFonts w:ascii="TimesET" w:hAnsi="TimesET"/>
          <w:sz w:val="24"/>
          <w:szCs w:val="24"/>
        </w:rPr>
        <w:t>водимым на территории Российской Федерации</w:t>
      </w:r>
      <w:r w:rsidR="00500630" w:rsidRPr="007614B0">
        <w:rPr>
          <w:rFonts w:ascii="TimesET" w:hAnsi="TimesET"/>
          <w:sz w:val="24"/>
          <w:szCs w:val="24"/>
        </w:rPr>
        <w:t>: от 13,3</w:t>
      </w:r>
      <w:r w:rsidRPr="007614B0">
        <w:rPr>
          <w:rFonts w:ascii="TimesET" w:hAnsi="TimesET"/>
          <w:sz w:val="24"/>
          <w:szCs w:val="24"/>
        </w:rPr>
        <w:t xml:space="preserve">% </w:t>
      </w:r>
      <w:proofErr w:type="gramStart"/>
      <w:r w:rsidRPr="007614B0">
        <w:rPr>
          <w:rFonts w:ascii="TimesET" w:hAnsi="TimesET"/>
          <w:sz w:val="24"/>
          <w:szCs w:val="24"/>
        </w:rPr>
        <w:t>до</w:t>
      </w:r>
      <w:proofErr w:type="gramEnd"/>
      <w:r w:rsidRPr="007614B0">
        <w:rPr>
          <w:rFonts w:ascii="TimesET" w:hAnsi="TimesET"/>
          <w:sz w:val="24"/>
          <w:szCs w:val="24"/>
        </w:rPr>
        <w:t xml:space="preserve"> 14</w:t>
      </w:r>
      <w:r w:rsidRPr="00D90975">
        <w:rPr>
          <w:rFonts w:ascii="TimesET" w:hAnsi="TimesET"/>
          <w:sz w:val="24"/>
          <w:szCs w:val="24"/>
        </w:rPr>
        <w:t>,0% соотве</w:t>
      </w:r>
      <w:r w:rsidRPr="00D90975">
        <w:rPr>
          <w:rFonts w:ascii="TimesET" w:hAnsi="TimesET"/>
          <w:sz w:val="24"/>
          <w:szCs w:val="24"/>
        </w:rPr>
        <w:t>т</w:t>
      </w:r>
      <w:r w:rsidRPr="00D90975">
        <w:rPr>
          <w:rFonts w:ascii="TimesET" w:hAnsi="TimesET"/>
          <w:sz w:val="24"/>
          <w:szCs w:val="24"/>
        </w:rPr>
        <w:t>ственно.</w:t>
      </w:r>
    </w:p>
    <w:p w:rsidR="00D90975" w:rsidRDefault="00D90975" w:rsidP="00BC7FE3">
      <w:pPr>
        <w:spacing w:after="0" w:line="240" w:lineRule="auto"/>
        <w:ind w:firstLine="709"/>
        <w:jc w:val="both"/>
        <w:rPr>
          <w:rFonts w:ascii="TimesET" w:hAnsi="TimesET"/>
          <w:sz w:val="24"/>
          <w:szCs w:val="24"/>
        </w:rPr>
      </w:pPr>
      <w:r w:rsidRPr="007614B0">
        <w:rPr>
          <w:rFonts w:ascii="TimesET" w:hAnsi="TimesET"/>
          <w:sz w:val="24"/>
          <w:szCs w:val="24"/>
        </w:rPr>
        <w:t>Доходы республиканского бюджета Чувашской Республики прогнозир</w:t>
      </w:r>
      <w:r w:rsidRPr="007614B0">
        <w:rPr>
          <w:rFonts w:ascii="TimesET" w:hAnsi="TimesET"/>
          <w:sz w:val="24"/>
          <w:szCs w:val="24"/>
        </w:rPr>
        <w:t>у</w:t>
      </w:r>
      <w:r w:rsidRPr="007614B0">
        <w:rPr>
          <w:rFonts w:ascii="TimesET" w:hAnsi="TimesET"/>
          <w:sz w:val="24"/>
          <w:szCs w:val="24"/>
        </w:rPr>
        <w:t xml:space="preserve">ются в 2015 году в сумме </w:t>
      </w:r>
      <w:r w:rsidR="00500630" w:rsidRPr="007614B0">
        <w:rPr>
          <w:rFonts w:ascii="TimesET" w:hAnsi="TimesET"/>
          <w:sz w:val="24"/>
          <w:szCs w:val="24"/>
        </w:rPr>
        <w:t>33368281,9</w:t>
      </w:r>
      <w:r w:rsidRPr="007614B0">
        <w:rPr>
          <w:rFonts w:ascii="TimesET" w:hAnsi="TimesET"/>
          <w:sz w:val="24"/>
          <w:szCs w:val="24"/>
        </w:rPr>
        <w:t xml:space="preserve"> тыс. рублей, в 2016 году – </w:t>
      </w:r>
      <w:r w:rsidR="00500630" w:rsidRPr="007614B0">
        <w:rPr>
          <w:rFonts w:ascii="TimesET" w:hAnsi="TimesET"/>
          <w:sz w:val="24"/>
          <w:szCs w:val="24"/>
        </w:rPr>
        <w:t>35304804,7</w:t>
      </w:r>
      <w:r w:rsidRPr="007614B0">
        <w:rPr>
          <w:rFonts w:ascii="TimesET" w:hAnsi="TimesET"/>
          <w:sz w:val="24"/>
          <w:szCs w:val="24"/>
        </w:rPr>
        <w:t xml:space="preserve"> тыс. рублей, в 2017 году – </w:t>
      </w:r>
      <w:r w:rsidR="00500630" w:rsidRPr="007614B0">
        <w:rPr>
          <w:rFonts w:ascii="TimesET" w:hAnsi="TimesET"/>
          <w:sz w:val="24"/>
          <w:szCs w:val="24"/>
        </w:rPr>
        <w:t>36913353,6</w:t>
      </w:r>
      <w:r w:rsidRPr="007614B0">
        <w:rPr>
          <w:rFonts w:ascii="TimesET" w:hAnsi="TimesET"/>
          <w:sz w:val="24"/>
          <w:szCs w:val="24"/>
        </w:rPr>
        <w:t xml:space="preserve"> тыс. рублей. </w:t>
      </w:r>
    </w:p>
    <w:p w:rsidR="00304A4A" w:rsidRPr="007614B0" w:rsidRDefault="00304A4A" w:rsidP="00BC7FE3">
      <w:pPr>
        <w:spacing w:after="0" w:line="240" w:lineRule="auto"/>
        <w:ind w:firstLine="709"/>
        <w:jc w:val="both"/>
        <w:rPr>
          <w:rFonts w:ascii="TimesET" w:hAnsi="TimesET"/>
          <w:sz w:val="24"/>
          <w:szCs w:val="24"/>
        </w:rPr>
      </w:pPr>
    </w:p>
    <w:p w:rsidR="00D90975" w:rsidRDefault="00D90975" w:rsidP="00BC7FE3">
      <w:pPr>
        <w:spacing w:after="0" w:line="240" w:lineRule="auto"/>
        <w:jc w:val="both"/>
        <w:rPr>
          <w:rFonts w:ascii="TimesET" w:hAnsi="TimesET"/>
          <w:sz w:val="24"/>
          <w:szCs w:val="24"/>
        </w:rPr>
      </w:pPr>
      <w:r w:rsidRPr="007614B0">
        <w:rPr>
          <w:rFonts w:ascii="TimesET" w:hAnsi="TimesET"/>
          <w:color w:val="000000"/>
          <w:spacing w:val="3"/>
          <w:sz w:val="24"/>
          <w:szCs w:val="24"/>
        </w:rPr>
        <w:lastRenderedPageBreak/>
        <w:tab/>
        <w:t xml:space="preserve">Структура доходов </w:t>
      </w:r>
      <w:r w:rsidRPr="007614B0">
        <w:rPr>
          <w:rFonts w:ascii="TimesET" w:hAnsi="TimesET"/>
          <w:sz w:val="24"/>
          <w:szCs w:val="24"/>
        </w:rPr>
        <w:t xml:space="preserve">республиканского </w:t>
      </w:r>
      <w:r w:rsidRPr="007614B0">
        <w:rPr>
          <w:rFonts w:ascii="TimesET" w:hAnsi="TimesET"/>
          <w:color w:val="000000"/>
          <w:spacing w:val="3"/>
          <w:sz w:val="24"/>
          <w:szCs w:val="24"/>
        </w:rPr>
        <w:t>бюджета</w:t>
      </w:r>
      <w:r w:rsidRPr="00D90975">
        <w:rPr>
          <w:rFonts w:ascii="TimesET" w:hAnsi="TimesET"/>
          <w:color w:val="000000"/>
          <w:spacing w:val="3"/>
          <w:sz w:val="24"/>
          <w:szCs w:val="24"/>
        </w:rPr>
        <w:t xml:space="preserve"> Чувашской </w:t>
      </w:r>
      <w:r w:rsidRPr="00D90975">
        <w:rPr>
          <w:rFonts w:ascii="TimesET" w:hAnsi="TimesET"/>
          <w:color w:val="000000"/>
          <w:spacing w:val="-4"/>
          <w:sz w:val="24"/>
          <w:szCs w:val="24"/>
        </w:rPr>
        <w:t xml:space="preserve">Республики на 2015–2017 годы </w:t>
      </w:r>
      <w:r w:rsidRPr="00D90975">
        <w:rPr>
          <w:rFonts w:ascii="TimesET" w:hAnsi="TimesET"/>
          <w:sz w:val="24"/>
          <w:szCs w:val="24"/>
        </w:rPr>
        <w:t>представлена в нижеприведенной таблице.</w:t>
      </w:r>
    </w:p>
    <w:p w:rsidR="007614B0" w:rsidRPr="00D90975" w:rsidRDefault="007614B0" w:rsidP="00BC7FE3">
      <w:pPr>
        <w:spacing w:after="0" w:line="240" w:lineRule="auto"/>
        <w:jc w:val="both"/>
        <w:rPr>
          <w:rFonts w:ascii="TimesET" w:hAnsi="TimesET"/>
          <w:sz w:val="24"/>
          <w:szCs w:val="24"/>
        </w:rPr>
      </w:pPr>
    </w:p>
    <w:p w:rsidR="00D90975" w:rsidRPr="00D90975" w:rsidRDefault="00D90975" w:rsidP="002F4C4F">
      <w:pPr>
        <w:spacing w:after="0" w:line="240" w:lineRule="auto"/>
        <w:ind w:right="-144"/>
        <w:jc w:val="center"/>
        <w:rPr>
          <w:rFonts w:ascii="TimesET" w:hAnsi="TimesET"/>
          <w:color w:val="000000"/>
          <w:spacing w:val="3"/>
          <w:sz w:val="24"/>
          <w:szCs w:val="24"/>
        </w:rPr>
      </w:pPr>
      <w:r w:rsidRPr="00D90975">
        <w:rPr>
          <w:rFonts w:ascii="TimesET" w:hAnsi="TimesET"/>
          <w:color w:val="000000"/>
          <w:spacing w:val="3"/>
          <w:sz w:val="24"/>
          <w:szCs w:val="24"/>
        </w:rPr>
        <w:t xml:space="preserve">Структура доходов </w:t>
      </w:r>
      <w:r w:rsidRPr="00D90975">
        <w:rPr>
          <w:rFonts w:ascii="TimesET" w:hAnsi="TimesET"/>
          <w:sz w:val="24"/>
          <w:szCs w:val="24"/>
        </w:rPr>
        <w:t>республиканского</w:t>
      </w:r>
      <w:r w:rsidRPr="00D90975">
        <w:rPr>
          <w:rFonts w:ascii="TimesET" w:hAnsi="TimesET"/>
          <w:color w:val="000000"/>
          <w:spacing w:val="3"/>
          <w:sz w:val="24"/>
          <w:szCs w:val="24"/>
        </w:rPr>
        <w:t xml:space="preserve"> бюджета</w:t>
      </w:r>
    </w:p>
    <w:p w:rsidR="00D90975" w:rsidRPr="00D90975" w:rsidRDefault="00D90975" w:rsidP="002F4C4F">
      <w:pPr>
        <w:spacing w:after="0" w:line="240" w:lineRule="auto"/>
        <w:jc w:val="center"/>
        <w:rPr>
          <w:rFonts w:ascii="TimesET" w:hAnsi="TimesET"/>
          <w:sz w:val="24"/>
          <w:szCs w:val="24"/>
        </w:rPr>
      </w:pPr>
      <w:r w:rsidRPr="00D90975">
        <w:rPr>
          <w:rFonts w:ascii="TimesET" w:hAnsi="TimesET"/>
          <w:color w:val="000000"/>
          <w:spacing w:val="3"/>
          <w:sz w:val="24"/>
          <w:szCs w:val="24"/>
        </w:rPr>
        <w:t xml:space="preserve">Чувашской </w:t>
      </w:r>
      <w:r w:rsidRPr="00D90975">
        <w:rPr>
          <w:rFonts w:ascii="TimesET" w:hAnsi="TimesET"/>
          <w:color w:val="000000"/>
          <w:spacing w:val="-4"/>
          <w:sz w:val="24"/>
          <w:szCs w:val="24"/>
        </w:rPr>
        <w:t>Республики на 2015–2017 годы</w:t>
      </w:r>
    </w:p>
    <w:p w:rsidR="00D90975" w:rsidRPr="00BC7FE3" w:rsidRDefault="00D90975" w:rsidP="002F4C4F">
      <w:pPr>
        <w:spacing w:after="0" w:line="240" w:lineRule="auto"/>
        <w:jc w:val="center"/>
        <w:rPr>
          <w:rFonts w:ascii="TimesET" w:hAnsi="TimesET"/>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134"/>
        <w:gridCol w:w="850"/>
        <w:gridCol w:w="1134"/>
        <w:gridCol w:w="851"/>
        <w:gridCol w:w="1275"/>
        <w:gridCol w:w="851"/>
      </w:tblGrid>
      <w:tr w:rsidR="00D90975" w:rsidRPr="00BC7FE3" w:rsidTr="00C63A4B">
        <w:trPr>
          <w:trHeight w:val="374"/>
        </w:trPr>
        <w:tc>
          <w:tcPr>
            <w:tcW w:w="1985" w:type="dxa"/>
            <w:vMerge w:val="restart"/>
            <w:tcBorders>
              <w:top w:val="single" w:sz="4" w:space="0" w:color="auto"/>
              <w:left w:val="single" w:sz="4" w:space="0" w:color="auto"/>
              <w:right w:val="single" w:sz="4" w:space="0" w:color="auto"/>
            </w:tcBorders>
            <w:vAlign w:val="center"/>
          </w:tcPr>
          <w:p w:rsidR="00D90975" w:rsidRPr="00BC7FE3" w:rsidRDefault="00C63A4B" w:rsidP="00C63A4B">
            <w:pPr>
              <w:spacing w:after="0" w:line="240" w:lineRule="auto"/>
              <w:jc w:val="center"/>
              <w:rPr>
                <w:rFonts w:ascii="TimesET" w:hAnsi="TimesET"/>
                <w:sz w:val="20"/>
                <w:szCs w:val="20"/>
                <w:highlight w:val="yellow"/>
              </w:rPr>
            </w:pPr>
            <w:r w:rsidRPr="00372FD2">
              <w:rPr>
                <w:rFonts w:ascii="TimesET" w:eastAsia="Times New Roman" w:hAnsi="TimesET" w:cs="Times New Roman"/>
                <w:sz w:val="20"/>
                <w:szCs w:val="20"/>
                <w:lang w:eastAsia="ru-RU"/>
              </w:rPr>
              <w:t>Показатели</w:t>
            </w:r>
          </w:p>
        </w:tc>
        <w:tc>
          <w:tcPr>
            <w:tcW w:w="1276" w:type="dxa"/>
            <w:vMerge w:val="restart"/>
            <w:tcBorders>
              <w:top w:val="single" w:sz="4" w:space="0" w:color="auto"/>
              <w:left w:val="single" w:sz="4" w:space="0" w:color="auto"/>
              <w:right w:val="single" w:sz="4" w:space="0" w:color="auto"/>
            </w:tcBorders>
            <w:vAlign w:val="center"/>
          </w:tcPr>
          <w:p w:rsidR="00D90975" w:rsidRPr="00BC7FE3" w:rsidRDefault="00D90975" w:rsidP="002F4C4F">
            <w:pPr>
              <w:shd w:val="clear" w:color="auto" w:fill="FFFFFF"/>
              <w:spacing w:after="0" w:line="240" w:lineRule="auto"/>
              <w:ind w:right="-108"/>
              <w:jc w:val="center"/>
              <w:rPr>
                <w:rFonts w:ascii="TimesET" w:hAnsi="TimesET"/>
                <w:color w:val="000000"/>
                <w:spacing w:val="-12"/>
                <w:sz w:val="20"/>
                <w:szCs w:val="20"/>
              </w:rPr>
            </w:pPr>
            <w:r w:rsidRPr="00BC7FE3">
              <w:rPr>
                <w:rFonts w:ascii="TimesET" w:hAnsi="TimesET"/>
                <w:color w:val="000000"/>
                <w:spacing w:val="-12"/>
                <w:sz w:val="20"/>
                <w:szCs w:val="20"/>
              </w:rPr>
              <w:t>2014 год</w:t>
            </w:r>
          </w:p>
          <w:p w:rsidR="00D90975" w:rsidRPr="00BC7FE3" w:rsidRDefault="00D90975" w:rsidP="002F4C4F">
            <w:pPr>
              <w:shd w:val="clear" w:color="auto" w:fill="FFFFFF"/>
              <w:spacing w:after="0" w:line="240" w:lineRule="auto"/>
              <w:ind w:right="-108"/>
              <w:jc w:val="center"/>
              <w:rPr>
                <w:rFonts w:ascii="TimesET" w:hAnsi="TimesET"/>
                <w:color w:val="000000"/>
                <w:spacing w:val="-12"/>
                <w:sz w:val="20"/>
                <w:szCs w:val="20"/>
              </w:rPr>
            </w:pPr>
            <w:r w:rsidRPr="00BC7FE3">
              <w:rPr>
                <w:rFonts w:ascii="TimesET" w:hAnsi="TimesET"/>
                <w:color w:val="000000"/>
                <w:spacing w:val="-12"/>
                <w:sz w:val="20"/>
                <w:szCs w:val="20"/>
              </w:rPr>
              <w:t>(Закон о бюджете)</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2015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2016 год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r w:rsidRPr="00BC7FE3">
              <w:rPr>
                <w:rFonts w:ascii="TimesET" w:hAnsi="TimesET"/>
                <w:color w:val="000000"/>
                <w:spacing w:val="-9"/>
                <w:sz w:val="20"/>
                <w:szCs w:val="20"/>
              </w:rPr>
              <w:t>2017 год</w:t>
            </w:r>
          </w:p>
        </w:tc>
      </w:tr>
      <w:tr w:rsidR="00D90975" w:rsidRPr="00BC7FE3" w:rsidTr="00D90975">
        <w:trPr>
          <w:trHeight w:val="547"/>
        </w:trPr>
        <w:tc>
          <w:tcPr>
            <w:tcW w:w="1985" w:type="dxa"/>
            <w:vMerge/>
            <w:tcBorders>
              <w:left w:val="single" w:sz="4" w:space="0" w:color="auto"/>
              <w:bottom w:val="single" w:sz="4" w:space="0" w:color="auto"/>
              <w:right w:val="single" w:sz="4" w:space="0" w:color="auto"/>
            </w:tcBorders>
          </w:tcPr>
          <w:p w:rsidR="00D90975" w:rsidRPr="00BC7FE3" w:rsidRDefault="00D90975" w:rsidP="002F4C4F">
            <w:pPr>
              <w:spacing w:after="0" w:line="240" w:lineRule="auto"/>
              <w:jc w:val="both"/>
              <w:rPr>
                <w:rFonts w:ascii="TimesET" w:hAnsi="TimesET"/>
                <w:sz w:val="20"/>
                <w:szCs w:val="20"/>
                <w:highlight w:val="yellow"/>
              </w:rPr>
            </w:pPr>
          </w:p>
        </w:tc>
        <w:tc>
          <w:tcPr>
            <w:tcW w:w="1276" w:type="dxa"/>
            <w:vMerge/>
            <w:tcBorders>
              <w:left w:val="single" w:sz="4" w:space="0" w:color="auto"/>
              <w:bottom w:val="single" w:sz="4" w:space="0" w:color="auto"/>
              <w:right w:val="single" w:sz="4" w:space="0" w:color="auto"/>
            </w:tcBorders>
          </w:tcPr>
          <w:p w:rsidR="00D90975" w:rsidRPr="00BC7FE3" w:rsidRDefault="00D90975" w:rsidP="002F4C4F">
            <w:pPr>
              <w:shd w:val="clear" w:color="auto" w:fill="FFFFFF"/>
              <w:spacing w:after="0" w:line="240" w:lineRule="auto"/>
              <w:ind w:right="-108"/>
              <w:jc w:val="center"/>
              <w:rPr>
                <w:rFonts w:ascii="TimesET" w:hAnsi="TimesET"/>
                <w:color w:val="000000"/>
                <w:spacing w:val="-1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A4A" w:rsidRDefault="00D90975" w:rsidP="00304A4A">
            <w:pPr>
              <w:shd w:val="clear" w:color="auto" w:fill="FFFFFF"/>
              <w:spacing w:after="0" w:line="240" w:lineRule="auto"/>
              <w:ind w:left="-108" w:right="-108"/>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hd w:val="clear" w:color="auto" w:fill="FFFFFF"/>
              <w:spacing w:after="0" w:line="240" w:lineRule="auto"/>
              <w:ind w:left="-108" w:right="-108"/>
              <w:jc w:val="center"/>
              <w:rPr>
                <w:rFonts w:ascii="TimesET" w:hAnsi="TimesET"/>
                <w:color w:val="000000"/>
                <w:spacing w:val="-12"/>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850"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sz w:val="20"/>
                <w:szCs w:val="20"/>
              </w:rPr>
            </w:pPr>
            <w:proofErr w:type="gramStart"/>
            <w:r w:rsidRPr="00BC7FE3">
              <w:rPr>
                <w:rFonts w:ascii="TimesET" w:hAnsi="TimesET"/>
                <w:sz w:val="20"/>
                <w:szCs w:val="20"/>
              </w:rPr>
              <w:t>в</w:t>
            </w:r>
            <w:proofErr w:type="gramEnd"/>
            <w:r w:rsidRPr="00BC7FE3">
              <w:rPr>
                <w:rFonts w:ascii="TimesET" w:hAnsi="TimesET"/>
                <w:sz w:val="20"/>
                <w:szCs w:val="20"/>
              </w:rPr>
              <w:t xml:space="preserve"> % </w:t>
            </w:r>
            <w:proofErr w:type="gramStart"/>
            <w:r w:rsidRPr="00BC7FE3">
              <w:rPr>
                <w:rFonts w:ascii="TimesET" w:hAnsi="TimesET"/>
                <w:sz w:val="20"/>
                <w:szCs w:val="20"/>
              </w:rPr>
              <w:t>к</w:t>
            </w:r>
            <w:proofErr w:type="gramEnd"/>
            <w:r w:rsidRPr="00BC7FE3">
              <w:rPr>
                <w:rFonts w:ascii="TimesET" w:hAnsi="TimesET"/>
                <w:sz w:val="20"/>
                <w:szCs w:val="20"/>
              </w:rPr>
              <w:t xml:space="preserve"> предыдущ</w:t>
            </w:r>
            <w:r w:rsidRPr="00BC7FE3">
              <w:rPr>
                <w:rFonts w:ascii="TimesET" w:hAnsi="TimesET"/>
                <w:sz w:val="20"/>
                <w:szCs w:val="20"/>
              </w:rPr>
              <w:t>е</w:t>
            </w:r>
            <w:r w:rsidRPr="00BC7FE3">
              <w:rPr>
                <w:rFonts w:ascii="TimesET" w:hAnsi="TimesET"/>
                <w:sz w:val="20"/>
                <w:szCs w:val="20"/>
              </w:rPr>
              <w:t xml:space="preserve">му году </w:t>
            </w:r>
          </w:p>
        </w:tc>
        <w:tc>
          <w:tcPr>
            <w:tcW w:w="1134" w:type="dxa"/>
            <w:tcBorders>
              <w:top w:val="single" w:sz="4" w:space="0" w:color="auto"/>
              <w:left w:val="single" w:sz="4" w:space="0" w:color="auto"/>
              <w:bottom w:val="single" w:sz="4" w:space="0" w:color="auto"/>
              <w:right w:val="single" w:sz="4" w:space="0" w:color="auto"/>
            </w:tcBorders>
            <w:vAlign w:val="center"/>
          </w:tcPr>
          <w:p w:rsidR="00304A4A" w:rsidRDefault="00D90975" w:rsidP="00304A4A">
            <w:pPr>
              <w:shd w:val="clear" w:color="auto" w:fill="FFFFFF"/>
              <w:spacing w:after="0" w:line="240" w:lineRule="auto"/>
              <w:ind w:left="-108" w:right="-108"/>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hd w:val="clear" w:color="auto" w:fill="FFFFFF"/>
              <w:spacing w:after="0" w:line="240" w:lineRule="auto"/>
              <w:ind w:left="-108" w:right="-108"/>
              <w:jc w:val="center"/>
              <w:rPr>
                <w:rFonts w:ascii="TimesET" w:hAnsi="TimesET"/>
                <w:color w:val="000000"/>
                <w:spacing w:val="-12"/>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851"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color w:val="000000"/>
                <w:spacing w:val="-12"/>
                <w:sz w:val="20"/>
                <w:szCs w:val="20"/>
              </w:rPr>
            </w:pPr>
            <w:proofErr w:type="gramStart"/>
            <w:r w:rsidRPr="00BC7FE3">
              <w:rPr>
                <w:rFonts w:ascii="TimesET" w:hAnsi="TimesET"/>
                <w:sz w:val="20"/>
                <w:szCs w:val="20"/>
              </w:rPr>
              <w:t>в</w:t>
            </w:r>
            <w:proofErr w:type="gramEnd"/>
            <w:r w:rsidRPr="00BC7FE3">
              <w:rPr>
                <w:rFonts w:ascii="TimesET" w:hAnsi="TimesET"/>
                <w:sz w:val="20"/>
                <w:szCs w:val="20"/>
              </w:rPr>
              <w:t xml:space="preserve"> % </w:t>
            </w:r>
            <w:proofErr w:type="gramStart"/>
            <w:r w:rsidRPr="00BC7FE3">
              <w:rPr>
                <w:rFonts w:ascii="TimesET" w:hAnsi="TimesET"/>
                <w:sz w:val="20"/>
                <w:szCs w:val="20"/>
              </w:rPr>
              <w:t>к</w:t>
            </w:r>
            <w:proofErr w:type="gramEnd"/>
            <w:r w:rsidRPr="00BC7FE3">
              <w:rPr>
                <w:rFonts w:ascii="TimesET" w:hAnsi="TimesET"/>
                <w:sz w:val="20"/>
                <w:szCs w:val="20"/>
              </w:rPr>
              <w:t xml:space="preserve"> предыдущ</w:t>
            </w:r>
            <w:r w:rsidRPr="00BC7FE3">
              <w:rPr>
                <w:rFonts w:ascii="TimesET" w:hAnsi="TimesET"/>
                <w:sz w:val="20"/>
                <w:szCs w:val="20"/>
              </w:rPr>
              <w:t>е</w:t>
            </w:r>
            <w:r w:rsidRPr="00BC7FE3">
              <w:rPr>
                <w:rFonts w:ascii="TimesET" w:hAnsi="TimesET"/>
                <w:sz w:val="20"/>
                <w:szCs w:val="20"/>
              </w:rPr>
              <w:t>му году</w:t>
            </w:r>
            <w:r w:rsidRPr="00BC7FE3">
              <w:rPr>
                <w:rFonts w:ascii="TimesET" w:hAnsi="TimesET"/>
                <w:color w:val="000000"/>
                <w:spacing w:val="-12"/>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304A4A" w:rsidRDefault="00D90975" w:rsidP="00304A4A">
            <w:pPr>
              <w:shd w:val="clear" w:color="auto" w:fill="FFFFFF"/>
              <w:spacing w:after="0" w:line="240" w:lineRule="auto"/>
              <w:ind w:right="-108"/>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hd w:val="clear" w:color="auto" w:fill="FFFFFF"/>
              <w:spacing w:after="0" w:line="240" w:lineRule="auto"/>
              <w:ind w:right="-108"/>
              <w:jc w:val="center"/>
              <w:rPr>
                <w:rFonts w:ascii="TimesET" w:hAnsi="TimesET"/>
                <w:color w:val="000000"/>
                <w:spacing w:val="-9"/>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851"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2F4C4F">
            <w:pPr>
              <w:shd w:val="clear" w:color="auto" w:fill="FFFFFF"/>
              <w:spacing w:after="0" w:line="240" w:lineRule="auto"/>
              <w:jc w:val="center"/>
              <w:rPr>
                <w:rFonts w:ascii="TimesET" w:hAnsi="TimesET"/>
                <w:color w:val="000000"/>
                <w:spacing w:val="-9"/>
                <w:sz w:val="20"/>
                <w:szCs w:val="20"/>
              </w:rPr>
            </w:pPr>
            <w:proofErr w:type="gramStart"/>
            <w:r w:rsidRPr="00BC7FE3">
              <w:rPr>
                <w:rFonts w:ascii="TimesET" w:hAnsi="TimesET"/>
                <w:sz w:val="20"/>
                <w:szCs w:val="20"/>
              </w:rPr>
              <w:t>в</w:t>
            </w:r>
            <w:proofErr w:type="gramEnd"/>
            <w:r w:rsidRPr="00BC7FE3">
              <w:rPr>
                <w:rFonts w:ascii="TimesET" w:hAnsi="TimesET"/>
                <w:sz w:val="20"/>
                <w:szCs w:val="20"/>
              </w:rPr>
              <w:t xml:space="preserve"> % </w:t>
            </w:r>
            <w:proofErr w:type="gramStart"/>
            <w:r w:rsidRPr="00BC7FE3">
              <w:rPr>
                <w:rFonts w:ascii="TimesET" w:hAnsi="TimesET"/>
                <w:sz w:val="20"/>
                <w:szCs w:val="20"/>
              </w:rPr>
              <w:t>к</w:t>
            </w:r>
            <w:proofErr w:type="gramEnd"/>
            <w:r w:rsidRPr="00BC7FE3">
              <w:rPr>
                <w:rFonts w:ascii="TimesET" w:hAnsi="TimesET"/>
                <w:sz w:val="20"/>
                <w:szCs w:val="20"/>
              </w:rPr>
              <w:t xml:space="preserve"> предыдущ</w:t>
            </w:r>
            <w:r w:rsidRPr="00BC7FE3">
              <w:rPr>
                <w:rFonts w:ascii="TimesET" w:hAnsi="TimesET"/>
                <w:sz w:val="20"/>
                <w:szCs w:val="20"/>
              </w:rPr>
              <w:t>е</w:t>
            </w:r>
            <w:r w:rsidRPr="00BC7FE3">
              <w:rPr>
                <w:rFonts w:ascii="TimesET" w:hAnsi="TimesET"/>
                <w:sz w:val="20"/>
                <w:szCs w:val="20"/>
              </w:rPr>
              <w:t>му году</w:t>
            </w:r>
            <w:r w:rsidRPr="00BC7FE3">
              <w:rPr>
                <w:rFonts w:ascii="TimesET" w:hAnsi="TimesET"/>
                <w:color w:val="000000"/>
                <w:spacing w:val="-9"/>
                <w:sz w:val="20"/>
                <w:szCs w:val="20"/>
              </w:rPr>
              <w:t xml:space="preserve"> </w:t>
            </w:r>
          </w:p>
        </w:tc>
      </w:tr>
      <w:tr w:rsidR="00D90975" w:rsidRPr="00BC7FE3" w:rsidTr="00D90975">
        <w:trPr>
          <w:trHeight w:val="291"/>
        </w:trPr>
        <w:tc>
          <w:tcPr>
            <w:tcW w:w="1985"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727BEA">
            <w:pPr>
              <w:spacing w:after="0" w:line="240" w:lineRule="auto"/>
              <w:ind w:right="-108"/>
              <w:rPr>
                <w:rFonts w:ascii="TimesET" w:hAnsi="TimesET"/>
                <w:sz w:val="20"/>
                <w:szCs w:val="20"/>
              </w:rPr>
            </w:pPr>
            <w:r w:rsidRPr="00BC7FE3">
              <w:rPr>
                <w:rFonts w:ascii="TimesET" w:hAnsi="TimesET"/>
                <w:color w:val="000000"/>
                <w:spacing w:val="-6"/>
                <w:sz w:val="20"/>
                <w:szCs w:val="20"/>
              </w:rPr>
              <w:t xml:space="preserve">Доходы, </w:t>
            </w:r>
            <w:r w:rsidRPr="00BC7FE3">
              <w:rPr>
                <w:rFonts w:ascii="TimesET" w:hAnsi="TimesET"/>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rPr>
                <w:rFonts w:ascii="TimesET" w:hAnsi="TimesET"/>
                <w:sz w:val="20"/>
                <w:szCs w:val="20"/>
                <w:lang w:val="en-US"/>
              </w:rPr>
            </w:pPr>
            <w:r w:rsidRPr="00BC7FE3">
              <w:rPr>
                <w:rFonts w:ascii="TimesET" w:hAnsi="TimesET"/>
                <w:sz w:val="20"/>
                <w:szCs w:val="20"/>
              </w:rPr>
              <w:t>36578839,1</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500630" w:rsidP="002F4C4F">
            <w:pPr>
              <w:shd w:val="clear" w:color="auto" w:fill="FFFFFF"/>
              <w:spacing w:after="0" w:line="240" w:lineRule="auto"/>
              <w:ind w:left="-108"/>
              <w:jc w:val="right"/>
              <w:rPr>
                <w:rFonts w:ascii="TimesET" w:hAnsi="TimesET"/>
                <w:sz w:val="20"/>
                <w:szCs w:val="20"/>
                <w:lang w:val="en-US"/>
              </w:rPr>
            </w:pPr>
            <w:r w:rsidRPr="006D694F">
              <w:rPr>
                <w:rFonts w:ascii="TimesET" w:hAnsi="TimesET"/>
                <w:sz w:val="20"/>
                <w:szCs w:val="20"/>
              </w:rPr>
              <w:t>33368281,9</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hd w:val="clear" w:color="auto" w:fill="FFFFFF"/>
              <w:spacing w:after="0" w:line="240" w:lineRule="auto"/>
              <w:ind w:left="37"/>
              <w:jc w:val="center"/>
              <w:rPr>
                <w:rFonts w:ascii="TimesET" w:hAnsi="TimesET"/>
                <w:sz w:val="20"/>
                <w:szCs w:val="20"/>
                <w:lang w:val="en-US"/>
              </w:rPr>
            </w:pPr>
            <w:r w:rsidRPr="006D694F">
              <w:rPr>
                <w:rFonts w:ascii="TimesET" w:hAnsi="TimesET"/>
                <w:sz w:val="20"/>
                <w:szCs w:val="20"/>
                <w:lang w:val="en-US"/>
              </w:rPr>
              <w:t>91</w:t>
            </w:r>
            <w:r w:rsidRPr="006D694F">
              <w:rPr>
                <w:rFonts w:ascii="TimesET" w:hAnsi="TimesET"/>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C233AB" w:rsidP="002F4C4F">
            <w:pPr>
              <w:shd w:val="clear" w:color="auto" w:fill="FFFFFF"/>
              <w:tabs>
                <w:tab w:val="center" w:pos="761"/>
              </w:tabs>
              <w:spacing w:after="0" w:line="240" w:lineRule="auto"/>
              <w:ind w:right="-108"/>
              <w:rPr>
                <w:rFonts w:ascii="TimesET" w:hAnsi="TimesET"/>
                <w:sz w:val="20"/>
                <w:szCs w:val="20"/>
                <w:lang w:val="en-US"/>
              </w:rPr>
            </w:pPr>
            <w:r w:rsidRPr="006D694F">
              <w:rPr>
                <w:rFonts w:ascii="TimesET" w:hAnsi="TimesET"/>
                <w:sz w:val="20"/>
                <w:szCs w:val="20"/>
              </w:rPr>
              <w:t>35304804,7</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hd w:val="clear" w:color="auto" w:fill="FFFFFF"/>
              <w:tabs>
                <w:tab w:val="center" w:pos="761"/>
              </w:tabs>
              <w:spacing w:after="0" w:line="240" w:lineRule="auto"/>
              <w:ind w:right="-108"/>
              <w:jc w:val="center"/>
              <w:rPr>
                <w:rFonts w:ascii="TimesET" w:hAnsi="TimesET"/>
                <w:sz w:val="20"/>
                <w:szCs w:val="20"/>
                <w:lang w:val="en-US"/>
              </w:rPr>
            </w:pPr>
            <w:r w:rsidRPr="006D694F">
              <w:rPr>
                <w:rFonts w:ascii="TimesET" w:hAnsi="TimesET"/>
                <w:sz w:val="20"/>
                <w:szCs w:val="20"/>
                <w:lang w:val="en-US"/>
              </w:rPr>
              <w:t>105</w:t>
            </w:r>
            <w:r w:rsidRPr="006D694F">
              <w:rPr>
                <w:rFonts w:ascii="TimesET" w:hAnsi="TimesET"/>
                <w:sz w:val="20"/>
                <w:szCs w:val="20"/>
              </w:rPr>
              <w:t>,</w:t>
            </w:r>
            <w:r w:rsidRPr="006D694F">
              <w:rPr>
                <w:rFonts w:ascii="TimesET" w:hAnsi="TimesET"/>
                <w:sz w:val="20"/>
                <w:szCs w:val="20"/>
                <w:lang w:val="en-US"/>
              </w:rPr>
              <w:t>8</w:t>
            </w:r>
          </w:p>
        </w:tc>
        <w:tc>
          <w:tcPr>
            <w:tcW w:w="1275" w:type="dxa"/>
            <w:tcBorders>
              <w:top w:val="single" w:sz="4" w:space="0" w:color="auto"/>
              <w:left w:val="single" w:sz="4" w:space="0" w:color="auto"/>
              <w:bottom w:val="single" w:sz="4" w:space="0" w:color="auto"/>
              <w:right w:val="single" w:sz="4" w:space="0" w:color="auto"/>
            </w:tcBorders>
            <w:vAlign w:val="bottom"/>
          </w:tcPr>
          <w:p w:rsidR="00D90975" w:rsidRPr="006D694F" w:rsidRDefault="008E5101" w:rsidP="002F4C4F">
            <w:pPr>
              <w:shd w:val="clear" w:color="auto" w:fill="FFFFFF"/>
              <w:tabs>
                <w:tab w:val="center" w:pos="761"/>
              </w:tabs>
              <w:spacing w:after="0" w:line="240" w:lineRule="auto"/>
              <w:ind w:left="37" w:right="-108"/>
              <w:jc w:val="center"/>
              <w:rPr>
                <w:rFonts w:ascii="TimesET" w:hAnsi="TimesET"/>
                <w:sz w:val="20"/>
                <w:szCs w:val="20"/>
                <w:lang w:val="en-US"/>
              </w:rPr>
            </w:pPr>
            <w:r w:rsidRPr="006D694F">
              <w:rPr>
                <w:rFonts w:ascii="TimesET" w:hAnsi="TimesET"/>
                <w:sz w:val="20"/>
                <w:szCs w:val="20"/>
              </w:rPr>
              <w:t>36913353,6</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hd w:val="clear" w:color="auto" w:fill="FFFFFF"/>
              <w:tabs>
                <w:tab w:val="center" w:pos="761"/>
              </w:tabs>
              <w:spacing w:after="0" w:line="240" w:lineRule="auto"/>
              <w:ind w:left="37" w:right="-108"/>
              <w:jc w:val="center"/>
              <w:rPr>
                <w:rFonts w:ascii="TimesET" w:hAnsi="TimesET"/>
                <w:sz w:val="20"/>
                <w:szCs w:val="20"/>
                <w:lang w:val="en-US"/>
              </w:rPr>
            </w:pPr>
            <w:r w:rsidRPr="00BC7FE3">
              <w:rPr>
                <w:rFonts w:ascii="TimesET" w:hAnsi="TimesET"/>
                <w:sz w:val="20"/>
                <w:szCs w:val="20"/>
              </w:rPr>
              <w:t>10</w:t>
            </w:r>
            <w:r w:rsidRPr="00BC7FE3">
              <w:rPr>
                <w:rFonts w:ascii="TimesET" w:hAnsi="TimesET"/>
                <w:sz w:val="20"/>
                <w:szCs w:val="20"/>
                <w:lang w:val="en-US"/>
              </w:rPr>
              <w:t>4</w:t>
            </w:r>
            <w:r w:rsidRPr="00BC7FE3">
              <w:rPr>
                <w:rFonts w:ascii="TimesET" w:hAnsi="TimesET"/>
                <w:sz w:val="20"/>
                <w:szCs w:val="20"/>
              </w:rPr>
              <w:t>,</w:t>
            </w:r>
            <w:r w:rsidRPr="00BC7FE3">
              <w:rPr>
                <w:rFonts w:ascii="TimesET" w:hAnsi="TimesET"/>
                <w:sz w:val="20"/>
                <w:szCs w:val="20"/>
                <w:lang w:val="en-US"/>
              </w:rPr>
              <w:t>6</w:t>
            </w:r>
          </w:p>
        </w:tc>
      </w:tr>
      <w:tr w:rsidR="00D90975" w:rsidRPr="00BC7FE3" w:rsidTr="00D90975">
        <w:trPr>
          <w:trHeight w:val="123"/>
        </w:trPr>
        <w:tc>
          <w:tcPr>
            <w:tcW w:w="1985"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49"/>
              <w:rPr>
                <w:rFonts w:ascii="TimesET" w:hAnsi="TimesET"/>
                <w:sz w:val="20"/>
                <w:szCs w:val="20"/>
              </w:rPr>
            </w:pPr>
            <w:r w:rsidRPr="00BC7FE3">
              <w:rPr>
                <w:rFonts w:ascii="TimesET" w:hAnsi="TimesET"/>
                <w:color w:val="000000"/>
                <w:spacing w:val="-6"/>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right"/>
              <w:rPr>
                <w:rFonts w:ascii="TimesET" w:hAnsi="TimesET"/>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right"/>
              <w:rPr>
                <w:rFonts w:ascii="TimesET" w:hAnsi="TimesET"/>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right"/>
              <w:rPr>
                <w:rFonts w:ascii="TimesET" w:hAnsi="TimesET"/>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right"/>
              <w:rPr>
                <w:rFonts w:ascii="TimesET" w:hAnsi="TimesET"/>
                <w:sz w:val="20"/>
                <w:szCs w:val="20"/>
              </w:rPr>
            </w:pPr>
          </w:p>
        </w:tc>
      </w:tr>
      <w:tr w:rsidR="00D90975" w:rsidRPr="00BC7FE3" w:rsidTr="00D90975">
        <w:trPr>
          <w:trHeight w:val="123"/>
        </w:trPr>
        <w:tc>
          <w:tcPr>
            <w:tcW w:w="1985"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727BEA">
            <w:pPr>
              <w:spacing w:after="0" w:line="240" w:lineRule="auto"/>
              <w:ind w:right="-250"/>
              <w:rPr>
                <w:rFonts w:ascii="TimesET" w:hAnsi="TimesET"/>
                <w:color w:val="000000"/>
                <w:spacing w:val="-6"/>
                <w:sz w:val="20"/>
                <w:szCs w:val="20"/>
              </w:rPr>
            </w:pPr>
            <w:r w:rsidRPr="00BC7FE3">
              <w:rPr>
                <w:rFonts w:ascii="TimesET" w:hAnsi="TimesET"/>
                <w:color w:val="000000"/>
                <w:spacing w:val="-6"/>
                <w:sz w:val="20"/>
                <w:szCs w:val="20"/>
              </w:rPr>
              <w:t>собственные доходы,</w:t>
            </w:r>
            <w:r w:rsidRPr="00BC7FE3">
              <w:rPr>
                <w:rFonts w:ascii="TimesET" w:hAnsi="TimesET"/>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rPr>
                <w:rFonts w:ascii="TimesET" w:hAnsi="TimesET"/>
                <w:sz w:val="20"/>
                <w:szCs w:val="20"/>
              </w:rPr>
            </w:pPr>
            <w:r w:rsidRPr="00BC7FE3">
              <w:rPr>
                <w:rFonts w:ascii="TimesET" w:hAnsi="TimesET"/>
                <w:sz w:val="20"/>
                <w:szCs w:val="20"/>
              </w:rPr>
              <w:t>21510173,4</w:t>
            </w:r>
          </w:p>
        </w:tc>
        <w:tc>
          <w:tcPr>
            <w:tcW w:w="1134" w:type="dxa"/>
            <w:tcBorders>
              <w:top w:val="single" w:sz="4" w:space="0" w:color="auto"/>
              <w:left w:val="single" w:sz="4" w:space="0" w:color="auto"/>
              <w:bottom w:val="single" w:sz="4" w:space="0" w:color="auto"/>
              <w:right w:val="single" w:sz="4" w:space="0" w:color="auto"/>
            </w:tcBorders>
            <w:vAlign w:val="center"/>
          </w:tcPr>
          <w:p w:rsidR="00D90975" w:rsidRPr="006D694F" w:rsidRDefault="00500630" w:rsidP="002F4C4F">
            <w:pPr>
              <w:spacing w:after="0" w:line="240" w:lineRule="auto"/>
              <w:ind w:left="-57" w:right="-57"/>
              <w:jc w:val="center"/>
              <w:rPr>
                <w:rFonts w:ascii="TimesET" w:hAnsi="TimesET"/>
                <w:color w:val="000000"/>
                <w:sz w:val="20"/>
                <w:szCs w:val="20"/>
                <w:lang w:val="en-US"/>
              </w:rPr>
            </w:pPr>
            <w:r w:rsidRPr="006D694F">
              <w:rPr>
                <w:rFonts w:ascii="TimesET" w:hAnsi="TimesET"/>
                <w:color w:val="000000"/>
                <w:sz w:val="20"/>
                <w:szCs w:val="20"/>
              </w:rPr>
              <w:t>22871385,1</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lang w:val="en-US"/>
              </w:rPr>
            </w:pPr>
            <w:r w:rsidRPr="006D694F">
              <w:rPr>
                <w:rFonts w:ascii="TimesET" w:hAnsi="TimesET"/>
                <w:sz w:val="20"/>
                <w:szCs w:val="20"/>
              </w:rPr>
              <w:t>106,</w:t>
            </w:r>
            <w:r w:rsidRPr="006D694F">
              <w:rPr>
                <w:rFonts w:ascii="TimesET" w:hAnsi="TimesET"/>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rPr>
            </w:pPr>
            <w:r w:rsidRPr="006D694F">
              <w:rPr>
                <w:rFonts w:ascii="TimesET" w:hAnsi="TimesET"/>
                <w:sz w:val="20"/>
                <w:szCs w:val="20"/>
              </w:rPr>
              <w:t>24352329,9</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lang w:val="en-US"/>
              </w:rPr>
            </w:pPr>
            <w:r w:rsidRPr="006D694F">
              <w:rPr>
                <w:rFonts w:ascii="TimesET" w:hAnsi="TimesET"/>
                <w:sz w:val="20"/>
                <w:szCs w:val="20"/>
              </w:rPr>
              <w:t>106,</w:t>
            </w:r>
            <w:r w:rsidRPr="006D694F">
              <w:rPr>
                <w:rFonts w:ascii="TimesET" w:hAnsi="TimesET"/>
                <w:sz w:val="20"/>
                <w:szCs w:val="20"/>
                <w:lang w:val="en-US"/>
              </w:rPr>
              <w:t>5</w:t>
            </w:r>
          </w:p>
        </w:tc>
        <w:tc>
          <w:tcPr>
            <w:tcW w:w="1275"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rPr>
            </w:pPr>
            <w:r w:rsidRPr="006D694F">
              <w:rPr>
                <w:rFonts w:ascii="TimesET" w:hAnsi="TimesET"/>
                <w:sz w:val="20"/>
                <w:szCs w:val="20"/>
              </w:rPr>
              <w:t>26085609,5</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rPr>
            </w:pPr>
            <w:r w:rsidRPr="00BC7FE3">
              <w:rPr>
                <w:rFonts w:ascii="TimesET" w:hAnsi="TimesET"/>
                <w:sz w:val="20"/>
                <w:szCs w:val="20"/>
              </w:rPr>
              <w:t>107,1</w:t>
            </w:r>
          </w:p>
        </w:tc>
      </w:tr>
      <w:tr w:rsidR="00D90975" w:rsidRPr="00BC7FE3" w:rsidTr="00D90975">
        <w:tc>
          <w:tcPr>
            <w:tcW w:w="1985"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49"/>
              <w:rPr>
                <w:rFonts w:ascii="TimesET" w:hAnsi="TimesET"/>
                <w:color w:val="000000"/>
                <w:spacing w:val="-6"/>
                <w:sz w:val="20"/>
                <w:szCs w:val="20"/>
              </w:rPr>
            </w:pPr>
            <w:r w:rsidRPr="00BC7FE3">
              <w:rPr>
                <w:rFonts w:ascii="TimesET" w:hAnsi="TimesET"/>
                <w:color w:val="000000"/>
                <w:spacing w:val="-4"/>
                <w:sz w:val="20"/>
                <w:szCs w:val="20"/>
              </w:rPr>
              <w:t xml:space="preserve">доля в общем объеме доходов, %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center"/>
              <w:rPr>
                <w:rFonts w:ascii="TimesET" w:hAnsi="TimesET"/>
                <w:sz w:val="20"/>
                <w:szCs w:val="20"/>
              </w:rPr>
            </w:pPr>
            <w:r w:rsidRPr="00BC7FE3">
              <w:rPr>
                <w:rFonts w:ascii="TimesET" w:hAnsi="TimesET"/>
                <w:sz w:val="20"/>
                <w:szCs w:val="20"/>
              </w:rPr>
              <w:t>58,8</w:t>
            </w:r>
          </w:p>
        </w:tc>
        <w:tc>
          <w:tcPr>
            <w:tcW w:w="1134" w:type="dxa"/>
            <w:tcBorders>
              <w:top w:val="single" w:sz="4" w:space="0" w:color="auto"/>
              <w:left w:val="single" w:sz="4" w:space="0" w:color="auto"/>
              <w:bottom w:val="single" w:sz="4" w:space="0" w:color="auto"/>
              <w:right w:val="single" w:sz="4" w:space="0" w:color="auto"/>
            </w:tcBorders>
            <w:vAlign w:val="center"/>
          </w:tcPr>
          <w:p w:rsidR="00D90975" w:rsidRPr="006D694F" w:rsidRDefault="00D90975" w:rsidP="002F4C4F">
            <w:pPr>
              <w:spacing w:after="0" w:line="240" w:lineRule="auto"/>
              <w:ind w:left="-57" w:right="-57"/>
              <w:jc w:val="center"/>
              <w:rPr>
                <w:rFonts w:ascii="TimesET" w:hAnsi="TimesET"/>
                <w:color w:val="000000"/>
                <w:sz w:val="20"/>
                <w:szCs w:val="20"/>
              </w:rPr>
            </w:pPr>
          </w:p>
          <w:p w:rsidR="00D90975" w:rsidRPr="006D694F" w:rsidRDefault="00D90975" w:rsidP="002F4C4F">
            <w:pPr>
              <w:spacing w:after="0" w:line="240" w:lineRule="auto"/>
              <w:ind w:left="-57" w:right="-57"/>
              <w:jc w:val="center"/>
              <w:rPr>
                <w:rFonts w:ascii="TimesET" w:hAnsi="TimesET"/>
                <w:color w:val="000000"/>
                <w:sz w:val="20"/>
                <w:szCs w:val="20"/>
              </w:rPr>
            </w:pPr>
            <w:r w:rsidRPr="006D694F">
              <w:rPr>
                <w:rFonts w:ascii="TimesET" w:hAnsi="TimesET"/>
                <w:color w:val="000000"/>
                <w:sz w:val="20"/>
                <w:szCs w:val="20"/>
                <w:lang w:val="en-US"/>
              </w:rPr>
              <w:t>68</w:t>
            </w:r>
            <w:r w:rsidRPr="006D694F">
              <w:rPr>
                <w:rFonts w:ascii="TimesET" w:hAnsi="TimesET"/>
                <w:color w:val="000000"/>
                <w:sz w:val="20"/>
                <w:szCs w:val="20"/>
              </w:rPr>
              <w:t>,</w:t>
            </w:r>
            <w:r w:rsidR="00500630" w:rsidRPr="006D694F">
              <w:rPr>
                <w:rFonts w:ascii="TimesET" w:hAnsi="TimesET"/>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r w:rsidRPr="006D694F">
              <w:rPr>
                <w:rFonts w:ascii="TimesET" w:hAnsi="TimesET"/>
                <w:sz w:val="20"/>
                <w:szCs w:val="20"/>
                <w:lang w:val="en-US"/>
              </w:rPr>
              <w:t>69</w:t>
            </w:r>
            <w:r w:rsidRPr="006D694F">
              <w:rPr>
                <w:rFonts w:ascii="TimesET" w:hAnsi="TimesET"/>
                <w:sz w:val="20"/>
                <w:szCs w:val="20"/>
              </w:rPr>
              <w:t>,</w:t>
            </w:r>
            <w:r w:rsidRPr="006D694F">
              <w:rPr>
                <w:rFonts w:ascii="TimesET" w:hAnsi="TimesET"/>
                <w:sz w:val="20"/>
                <w:szCs w:val="20"/>
                <w:lang w:val="en-US"/>
              </w:rPr>
              <w:t>0</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r w:rsidRPr="006D694F">
              <w:rPr>
                <w:rFonts w:ascii="TimesET" w:hAnsi="TimesET"/>
                <w:sz w:val="20"/>
                <w:szCs w:val="20"/>
                <w:lang w:val="en-US"/>
              </w:rPr>
              <w:t>70</w:t>
            </w:r>
            <w:r w:rsidRPr="006D694F">
              <w:rPr>
                <w:rFonts w:ascii="TimesET" w:hAnsi="TimesET"/>
                <w:sz w:val="20"/>
                <w:szCs w:val="20"/>
              </w:rPr>
              <w:t>,</w:t>
            </w:r>
            <w:r w:rsidRPr="006D694F">
              <w:rPr>
                <w:rFonts w:ascii="TimesET" w:hAnsi="TimesET"/>
                <w:sz w:val="20"/>
                <w:szCs w:val="20"/>
                <w:lang w:val="en-US"/>
              </w:rPr>
              <w:t>7</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center"/>
              <w:rPr>
                <w:rFonts w:ascii="TimesET" w:hAnsi="TimesET"/>
                <w:sz w:val="20"/>
                <w:szCs w:val="20"/>
                <w:lang w:val="en-US"/>
              </w:rPr>
            </w:pPr>
          </w:p>
        </w:tc>
      </w:tr>
      <w:tr w:rsidR="00D90975" w:rsidRPr="00BC7FE3" w:rsidTr="00D90975">
        <w:tc>
          <w:tcPr>
            <w:tcW w:w="1985"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304A4A">
            <w:pPr>
              <w:spacing w:after="0" w:line="240" w:lineRule="auto"/>
              <w:ind w:right="-108"/>
              <w:rPr>
                <w:rFonts w:ascii="TimesET" w:hAnsi="TimesET"/>
                <w:color w:val="000000"/>
                <w:spacing w:val="-4"/>
                <w:sz w:val="20"/>
                <w:szCs w:val="20"/>
              </w:rPr>
            </w:pPr>
            <w:r w:rsidRPr="00BC7FE3">
              <w:rPr>
                <w:rFonts w:ascii="TimesET" w:hAnsi="TimesET"/>
                <w:color w:val="000000"/>
                <w:spacing w:val="-2"/>
                <w:sz w:val="20"/>
                <w:szCs w:val="20"/>
              </w:rPr>
              <w:t>безвозмездные п</w:t>
            </w:r>
            <w:r w:rsidRPr="00BC7FE3">
              <w:rPr>
                <w:rFonts w:ascii="TimesET" w:hAnsi="TimesET"/>
                <w:color w:val="000000"/>
                <w:spacing w:val="-2"/>
                <w:sz w:val="20"/>
                <w:szCs w:val="20"/>
              </w:rPr>
              <w:t>о</w:t>
            </w:r>
            <w:r w:rsidR="00304A4A">
              <w:rPr>
                <w:rFonts w:ascii="TimesET" w:hAnsi="TimesET"/>
                <w:color w:val="000000"/>
                <w:spacing w:val="-2"/>
                <w:sz w:val="20"/>
                <w:szCs w:val="20"/>
              </w:rPr>
              <w:t>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rPr>
            </w:pPr>
          </w:p>
          <w:p w:rsidR="00D90975" w:rsidRPr="00BC7FE3" w:rsidRDefault="00D90975" w:rsidP="002F4C4F">
            <w:pPr>
              <w:spacing w:after="0" w:line="240" w:lineRule="auto"/>
              <w:ind w:right="-108"/>
              <w:jc w:val="center"/>
              <w:rPr>
                <w:rFonts w:ascii="TimesET" w:hAnsi="TimesET"/>
                <w:sz w:val="20"/>
                <w:szCs w:val="20"/>
              </w:rPr>
            </w:pPr>
            <w:r w:rsidRPr="00BC7FE3">
              <w:rPr>
                <w:rFonts w:ascii="TimesET" w:hAnsi="TimesET"/>
                <w:sz w:val="20"/>
                <w:szCs w:val="20"/>
              </w:rPr>
              <w:t>15068665,7</w:t>
            </w:r>
          </w:p>
        </w:tc>
        <w:tc>
          <w:tcPr>
            <w:tcW w:w="1134" w:type="dxa"/>
            <w:tcBorders>
              <w:top w:val="single" w:sz="4" w:space="0" w:color="auto"/>
              <w:left w:val="single" w:sz="4" w:space="0" w:color="auto"/>
              <w:bottom w:val="single" w:sz="4" w:space="0" w:color="auto"/>
              <w:right w:val="single" w:sz="4" w:space="0" w:color="auto"/>
            </w:tcBorders>
            <w:vAlign w:val="center"/>
          </w:tcPr>
          <w:p w:rsidR="00C233AB" w:rsidRPr="006D694F" w:rsidRDefault="00C233AB" w:rsidP="002F4C4F">
            <w:pPr>
              <w:spacing w:after="0" w:line="240" w:lineRule="auto"/>
              <w:ind w:left="-57" w:right="-57"/>
              <w:jc w:val="center"/>
              <w:rPr>
                <w:rFonts w:ascii="TimesET" w:hAnsi="TimesET"/>
                <w:color w:val="000000"/>
                <w:sz w:val="20"/>
                <w:szCs w:val="20"/>
              </w:rPr>
            </w:pPr>
          </w:p>
          <w:p w:rsidR="00D90975" w:rsidRPr="006D694F" w:rsidRDefault="00500630" w:rsidP="002F4C4F">
            <w:pPr>
              <w:spacing w:after="0" w:line="240" w:lineRule="auto"/>
              <w:ind w:left="-57" w:right="-57"/>
              <w:jc w:val="center"/>
              <w:rPr>
                <w:rFonts w:ascii="TimesET" w:hAnsi="TimesET"/>
                <w:color w:val="000000"/>
                <w:sz w:val="20"/>
                <w:szCs w:val="20"/>
              </w:rPr>
            </w:pPr>
            <w:r w:rsidRPr="006D694F">
              <w:rPr>
                <w:rFonts w:ascii="TimesET" w:hAnsi="TimesET"/>
                <w:color w:val="000000"/>
                <w:sz w:val="20"/>
                <w:szCs w:val="20"/>
              </w:rPr>
              <w:t>10496896,8</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rPr>
            </w:pPr>
          </w:p>
          <w:p w:rsidR="00D90975" w:rsidRPr="006D694F" w:rsidRDefault="00D90975" w:rsidP="002F4C4F">
            <w:pPr>
              <w:spacing w:after="0" w:line="240" w:lineRule="auto"/>
              <w:ind w:right="-108"/>
              <w:jc w:val="center"/>
              <w:rPr>
                <w:rFonts w:ascii="TimesET" w:hAnsi="TimesET"/>
                <w:sz w:val="20"/>
                <w:szCs w:val="20"/>
              </w:rPr>
            </w:pPr>
            <w:r w:rsidRPr="006D694F">
              <w:rPr>
                <w:rFonts w:ascii="TimesET" w:hAnsi="TimesET"/>
                <w:sz w:val="20"/>
                <w:szCs w:val="20"/>
              </w:rPr>
              <w:t>6</w:t>
            </w:r>
            <w:r w:rsidRPr="006D694F">
              <w:rPr>
                <w:rFonts w:ascii="TimesET" w:hAnsi="TimesET"/>
                <w:sz w:val="20"/>
                <w:szCs w:val="20"/>
                <w:lang w:val="en-US"/>
              </w:rPr>
              <w:t>9</w:t>
            </w:r>
            <w:r w:rsidRPr="006D694F">
              <w:rPr>
                <w:rFonts w:ascii="TimesET" w:hAnsi="TimesET"/>
                <w:sz w:val="20"/>
                <w:szCs w:val="20"/>
              </w:rPr>
              <w:t>,</w:t>
            </w:r>
            <w:r w:rsidR="00C233AB" w:rsidRPr="006D694F">
              <w:rPr>
                <w:rFonts w:ascii="TimesET" w:hAnsi="TimesET"/>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rPr>
            </w:pPr>
          </w:p>
          <w:p w:rsidR="00D90975" w:rsidRPr="006D694F" w:rsidRDefault="008E5101" w:rsidP="002F4C4F">
            <w:pPr>
              <w:spacing w:after="0" w:line="240" w:lineRule="auto"/>
              <w:ind w:right="-108"/>
              <w:jc w:val="center"/>
              <w:rPr>
                <w:rFonts w:ascii="TimesET" w:hAnsi="TimesET"/>
                <w:sz w:val="20"/>
                <w:szCs w:val="20"/>
              </w:rPr>
            </w:pPr>
            <w:r w:rsidRPr="006D694F">
              <w:rPr>
                <w:rFonts w:ascii="TimesET" w:hAnsi="TimesET"/>
                <w:sz w:val="20"/>
                <w:szCs w:val="20"/>
              </w:rPr>
              <w:t>10952474,8</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108"/>
              <w:jc w:val="center"/>
              <w:rPr>
                <w:rFonts w:ascii="TimesET" w:hAnsi="TimesET"/>
                <w:sz w:val="20"/>
                <w:szCs w:val="20"/>
              </w:rPr>
            </w:pPr>
          </w:p>
          <w:p w:rsidR="00D90975" w:rsidRPr="006D694F" w:rsidRDefault="00D90975" w:rsidP="002F4C4F">
            <w:pPr>
              <w:spacing w:after="0" w:line="240" w:lineRule="auto"/>
              <w:ind w:right="-108"/>
              <w:jc w:val="center"/>
              <w:rPr>
                <w:rFonts w:ascii="TimesET" w:hAnsi="TimesET"/>
                <w:sz w:val="20"/>
                <w:szCs w:val="20"/>
              </w:rPr>
            </w:pPr>
            <w:r w:rsidRPr="006D694F">
              <w:rPr>
                <w:rFonts w:ascii="TimesET" w:hAnsi="TimesET"/>
                <w:sz w:val="20"/>
                <w:szCs w:val="20"/>
                <w:lang w:val="en-US"/>
              </w:rPr>
              <w:t>104</w:t>
            </w:r>
            <w:r w:rsidRPr="006D694F">
              <w:rPr>
                <w:rFonts w:ascii="TimesET" w:hAnsi="TimesET"/>
                <w:sz w:val="20"/>
                <w:szCs w:val="20"/>
              </w:rPr>
              <w:t>,</w:t>
            </w:r>
            <w:r w:rsidR="008E5101" w:rsidRPr="006D694F">
              <w:rPr>
                <w:rFonts w:ascii="TimesET" w:hAnsi="TimesET"/>
                <w:sz w:val="20"/>
                <w:szCs w:val="20"/>
              </w:rPr>
              <w:t>3</w:t>
            </w:r>
          </w:p>
        </w:tc>
        <w:tc>
          <w:tcPr>
            <w:tcW w:w="1275"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jc w:val="center"/>
              <w:rPr>
                <w:rFonts w:ascii="TimesET" w:hAnsi="TimesET"/>
                <w:sz w:val="20"/>
                <w:szCs w:val="20"/>
              </w:rPr>
            </w:pPr>
          </w:p>
          <w:p w:rsidR="00D90975" w:rsidRPr="006D694F" w:rsidRDefault="008E5101" w:rsidP="002F4C4F">
            <w:pPr>
              <w:spacing w:after="0" w:line="240" w:lineRule="auto"/>
              <w:jc w:val="center"/>
              <w:rPr>
                <w:rFonts w:ascii="TimesET" w:hAnsi="TimesET"/>
                <w:sz w:val="20"/>
                <w:szCs w:val="20"/>
              </w:rPr>
            </w:pPr>
            <w:r w:rsidRPr="006D694F">
              <w:rPr>
                <w:rFonts w:ascii="TimesET" w:hAnsi="TimesET"/>
                <w:sz w:val="20"/>
                <w:szCs w:val="20"/>
              </w:rPr>
              <w:t>10827744,1</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108"/>
              <w:jc w:val="center"/>
              <w:rPr>
                <w:rFonts w:ascii="TimesET" w:hAnsi="TimesET"/>
                <w:sz w:val="20"/>
                <w:szCs w:val="20"/>
              </w:rPr>
            </w:pPr>
          </w:p>
          <w:p w:rsidR="00D90975" w:rsidRPr="00BC7FE3" w:rsidRDefault="00D90975" w:rsidP="002F4C4F">
            <w:pPr>
              <w:spacing w:after="0" w:line="240" w:lineRule="auto"/>
              <w:ind w:right="-108"/>
              <w:jc w:val="center"/>
              <w:rPr>
                <w:rFonts w:ascii="TimesET" w:hAnsi="TimesET"/>
                <w:sz w:val="20"/>
                <w:szCs w:val="20"/>
                <w:lang w:val="en-US"/>
              </w:rPr>
            </w:pPr>
            <w:r w:rsidRPr="00BC7FE3">
              <w:rPr>
                <w:rFonts w:ascii="TimesET" w:hAnsi="TimesET"/>
                <w:sz w:val="20"/>
                <w:szCs w:val="20"/>
                <w:lang w:val="en-US"/>
              </w:rPr>
              <w:t>98</w:t>
            </w:r>
            <w:r w:rsidRPr="00BC7FE3">
              <w:rPr>
                <w:rFonts w:ascii="TimesET" w:hAnsi="TimesET"/>
                <w:sz w:val="20"/>
                <w:szCs w:val="20"/>
              </w:rPr>
              <w:t>,</w:t>
            </w:r>
            <w:r w:rsidRPr="00BC7FE3">
              <w:rPr>
                <w:rFonts w:ascii="TimesET" w:hAnsi="TimesET"/>
                <w:sz w:val="20"/>
                <w:szCs w:val="20"/>
                <w:lang w:val="en-US"/>
              </w:rPr>
              <w:t>9</w:t>
            </w:r>
          </w:p>
        </w:tc>
      </w:tr>
      <w:tr w:rsidR="00D90975" w:rsidRPr="00BC7FE3" w:rsidTr="00BC7FE3">
        <w:trPr>
          <w:trHeight w:val="388"/>
        </w:trPr>
        <w:tc>
          <w:tcPr>
            <w:tcW w:w="1985" w:type="dxa"/>
            <w:tcBorders>
              <w:top w:val="single" w:sz="4" w:space="0" w:color="auto"/>
              <w:left w:val="single" w:sz="4" w:space="0" w:color="auto"/>
              <w:bottom w:val="single" w:sz="4" w:space="0" w:color="auto"/>
              <w:right w:val="single" w:sz="4" w:space="0" w:color="auto"/>
            </w:tcBorders>
          </w:tcPr>
          <w:p w:rsidR="00D90975" w:rsidRPr="00BC7FE3" w:rsidRDefault="00D90975" w:rsidP="002F4C4F">
            <w:pPr>
              <w:spacing w:after="0" w:line="240" w:lineRule="auto"/>
              <w:ind w:right="-108"/>
              <w:rPr>
                <w:rFonts w:ascii="TimesET" w:hAnsi="TimesET"/>
                <w:color w:val="000000"/>
                <w:spacing w:val="-2"/>
                <w:sz w:val="20"/>
                <w:szCs w:val="20"/>
              </w:rPr>
            </w:pPr>
            <w:r w:rsidRPr="00BC7FE3">
              <w:rPr>
                <w:rFonts w:ascii="TimesET" w:hAnsi="TimesET"/>
                <w:color w:val="000000"/>
                <w:spacing w:val="-4"/>
                <w:sz w:val="20"/>
                <w:szCs w:val="20"/>
              </w:rPr>
              <w:t>доля в общем об</w:t>
            </w:r>
            <w:r w:rsidRPr="00BC7FE3">
              <w:rPr>
                <w:rFonts w:ascii="TimesET" w:hAnsi="TimesET"/>
                <w:color w:val="000000"/>
                <w:spacing w:val="-4"/>
                <w:sz w:val="20"/>
                <w:szCs w:val="20"/>
              </w:rPr>
              <w:t>ъ</w:t>
            </w:r>
            <w:r w:rsidRPr="00BC7FE3">
              <w:rPr>
                <w:rFonts w:ascii="TimesET" w:hAnsi="TimesET"/>
                <w:color w:val="000000"/>
                <w:spacing w:val="-4"/>
                <w:sz w:val="20"/>
                <w:szCs w:val="20"/>
              </w:rPr>
              <w:t>еме доходов, %</w:t>
            </w:r>
          </w:p>
        </w:tc>
        <w:tc>
          <w:tcPr>
            <w:tcW w:w="1276"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center"/>
              <w:rPr>
                <w:rFonts w:ascii="TimesET" w:hAnsi="TimesET"/>
                <w:sz w:val="20"/>
                <w:szCs w:val="20"/>
              </w:rPr>
            </w:pPr>
            <w:r w:rsidRPr="00BC7FE3">
              <w:rPr>
                <w:rFonts w:ascii="TimesET" w:hAnsi="TimesET"/>
                <w:color w:val="000000"/>
                <w:spacing w:val="-4"/>
                <w:sz w:val="20"/>
                <w:szCs w:val="20"/>
              </w:rPr>
              <w:t>41,2</w:t>
            </w:r>
          </w:p>
        </w:tc>
        <w:tc>
          <w:tcPr>
            <w:tcW w:w="1134" w:type="dxa"/>
            <w:tcBorders>
              <w:top w:val="single" w:sz="4" w:space="0" w:color="auto"/>
              <w:left w:val="single" w:sz="4" w:space="0" w:color="auto"/>
              <w:bottom w:val="single" w:sz="4" w:space="0" w:color="auto"/>
              <w:right w:val="single" w:sz="4" w:space="0" w:color="auto"/>
            </w:tcBorders>
            <w:vAlign w:val="center"/>
          </w:tcPr>
          <w:p w:rsidR="00D90975" w:rsidRPr="006D694F" w:rsidRDefault="00D90975" w:rsidP="002F4C4F">
            <w:pPr>
              <w:spacing w:after="0" w:line="240" w:lineRule="auto"/>
              <w:ind w:left="-57" w:right="-57"/>
              <w:jc w:val="center"/>
              <w:rPr>
                <w:rFonts w:ascii="TimesET" w:hAnsi="TimesET"/>
                <w:color w:val="000000"/>
                <w:sz w:val="20"/>
                <w:szCs w:val="20"/>
              </w:rPr>
            </w:pPr>
          </w:p>
          <w:p w:rsidR="00D90975" w:rsidRPr="006D694F" w:rsidRDefault="00D90975" w:rsidP="002F4C4F">
            <w:pPr>
              <w:spacing w:after="0" w:line="240" w:lineRule="auto"/>
              <w:ind w:left="-57" w:right="-57"/>
              <w:jc w:val="center"/>
              <w:rPr>
                <w:rFonts w:ascii="TimesET" w:hAnsi="TimesET"/>
                <w:color w:val="000000"/>
                <w:sz w:val="20"/>
                <w:szCs w:val="20"/>
              </w:rPr>
            </w:pPr>
            <w:r w:rsidRPr="006D694F">
              <w:rPr>
                <w:rFonts w:ascii="TimesET" w:hAnsi="TimesET"/>
                <w:color w:val="000000"/>
                <w:sz w:val="20"/>
                <w:szCs w:val="20"/>
                <w:lang w:val="en-US"/>
              </w:rPr>
              <w:t>31</w:t>
            </w:r>
            <w:r w:rsidRPr="006D694F">
              <w:rPr>
                <w:rFonts w:ascii="TimesET" w:hAnsi="TimesET"/>
                <w:color w:val="000000"/>
                <w:sz w:val="20"/>
                <w:szCs w:val="20"/>
              </w:rPr>
              <w:t>,</w:t>
            </w:r>
            <w:r w:rsidR="00C233AB" w:rsidRPr="006D694F">
              <w:rPr>
                <w:rFonts w:ascii="TimesET" w:hAnsi="TimesET"/>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r w:rsidRPr="006D694F">
              <w:rPr>
                <w:rFonts w:ascii="TimesET" w:hAnsi="TimesET"/>
                <w:sz w:val="20"/>
                <w:szCs w:val="20"/>
                <w:lang w:val="en-US"/>
              </w:rPr>
              <w:t>31</w:t>
            </w:r>
            <w:r w:rsidRPr="006D694F">
              <w:rPr>
                <w:rFonts w:ascii="TimesET" w:hAnsi="TimesET"/>
                <w:sz w:val="20"/>
                <w:szCs w:val="20"/>
              </w:rPr>
              <w:t>,</w:t>
            </w:r>
            <w:r w:rsidRPr="006D694F">
              <w:rPr>
                <w:rFonts w:ascii="TimesET" w:hAnsi="TimesET"/>
                <w:sz w:val="20"/>
                <w:szCs w:val="20"/>
                <w:lang w:val="en-US"/>
              </w:rPr>
              <w:t>0</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ind w:right="224"/>
              <w:jc w:val="center"/>
              <w:rPr>
                <w:rFonts w:ascii="TimesET" w:hAnsi="TimesET"/>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bottom"/>
          </w:tcPr>
          <w:p w:rsidR="00D90975" w:rsidRPr="006D694F" w:rsidRDefault="00D90975" w:rsidP="002F4C4F">
            <w:pPr>
              <w:spacing w:after="0" w:line="240" w:lineRule="auto"/>
              <w:jc w:val="center"/>
              <w:rPr>
                <w:rFonts w:ascii="TimesET" w:hAnsi="TimesET"/>
                <w:sz w:val="20"/>
                <w:szCs w:val="20"/>
                <w:lang w:val="en-US"/>
              </w:rPr>
            </w:pPr>
            <w:r w:rsidRPr="006D694F">
              <w:rPr>
                <w:rFonts w:ascii="TimesET" w:hAnsi="TimesET"/>
                <w:sz w:val="20"/>
                <w:szCs w:val="20"/>
                <w:lang w:val="en-US"/>
              </w:rPr>
              <w:t>29</w:t>
            </w:r>
            <w:r w:rsidRPr="006D694F">
              <w:rPr>
                <w:rFonts w:ascii="TimesET" w:hAnsi="TimesET"/>
                <w:sz w:val="20"/>
                <w:szCs w:val="20"/>
              </w:rPr>
              <w:t>,</w:t>
            </w:r>
            <w:r w:rsidRPr="006D694F">
              <w:rPr>
                <w:rFonts w:ascii="TimesET" w:hAnsi="TimesET"/>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2F4C4F">
            <w:pPr>
              <w:spacing w:after="0" w:line="240" w:lineRule="auto"/>
              <w:ind w:right="224"/>
              <w:jc w:val="center"/>
              <w:rPr>
                <w:rFonts w:ascii="TimesET" w:hAnsi="TimesET"/>
                <w:sz w:val="20"/>
                <w:szCs w:val="20"/>
                <w:lang w:val="en-US"/>
              </w:rPr>
            </w:pPr>
          </w:p>
        </w:tc>
      </w:tr>
    </w:tbl>
    <w:p w:rsidR="00D90975" w:rsidRPr="00D90975" w:rsidRDefault="00D90975" w:rsidP="002F4C4F">
      <w:pPr>
        <w:spacing w:after="0" w:line="240" w:lineRule="auto"/>
        <w:ind w:right="-144"/>
        <w:jc w:val="center"/>
        <w:rPr>
          <w:rFonts w:ascii="TimesET" w:hAnsi="TimesET"/>
          <w:color w:val="000000"/>
          <w:spacing w:val="3"/>
          <w:sz w:val="24"/>
          <w:szCs w:val="24"/>
        </w:rPr>
      </w:pPr>
    </w:p>
    <w:p w:rsidR="00D90975" w:rsidRDefault="00D90975" w:rsidP="006D694F">
      <w:pPr>
        <w:spacing w:after="0" w:line="240" w:lineRule="auto"/>
        <w:ind w:right="-144" w:firstLine="709"/>
        <w:jc w:val="both"/>
        <w:rPr>
          <w:rFonts w:ascii="TimesET" w:hAnsi="TimesET"/>
          <w:sz w:val="24"/>
          <w:szCs w:val="24"/>
        </w:rPr>
      </w:pPr>
      <w:r w:rsidRPr="00D90975">
        <w:rPr>
          <w:rFonts w:ascii="TimesET" w:hAnsi="TimesET"/>
          <w:sz w:val="24"/>
          <w:szCs w:val="24"/>
        </w:rPr>
        <w:t xml:space="preserve">Планируется рост собственных доходов </w:t>
      </w:r>
      <w:r w:rsidR="006D694F" w:rsidRPr="00D90975">
        <w:rPr>
          <w:rFonts w:ascii="TimesET" w:hAnsi="TimesET"/>
          <w:sz w:val="24"/>
          <w:szCs w:val="24"/>
        </w:rPr>
        <w:t>республиканского</w:t>
      </w:r>
      <w:r w:rsidR="006D694F" w:rsidRPr="00D90975">
        <w:rPr>
          <w:rFonts w:ascii="TimesET" w:hAnsi="TimesET"/>
          <w:color w:val="000000"/>
          <w:spacing w:val="3"/>
          <w:sz w:val="24"/>
          <w:szCs w:val="24"/>
        </w:rPr>
        <w:t xml:space="preserve"> бюджета</w:t>
      </w:r>
      <w:r w:rsidR="006D694F">
        <w:rPr>
          <w:rFonts w:ascii="TimesET" w:hAnsi="TimesET"/>
          <w:color w:val="000000"/>
          <w:spacing w:val="3"/>
          <w:sz w:val="24"/>
          <w:szCs w:val="24"/>
        </w:rPr>
        <w:t xml:space="preserve"> </w:t>
      </w:r>
      <w:r w:rsidR="006D694F" w:rsidRPr="00D90975">
        <w:rPr>
          <w:rFonts w:ascii="TimesET" w:hAnsi="TimesET"/>
          <w:color w:val="000000"/>
          <w:spacing w:val="3"/>
          <w:sz w:val="24"/>
          <w:szCs w:val="24"/>
        </w:rPr>
        <w:t>Ч</w:t>
      </w:r>
      <w:r w:rsidR="006D694F" w:rsidRPr="00D90975">
        <w:rPr>
          <w:rFonts w:ascii="TimesET" w:hAnsi="TimesET"/>
          <w:color w:val="000000"/>
          <w:spacing w:val="3"/>
          <w:sz w:val="24"/>
          <w:szCs w:val="24"/>
        </w:rPr>
        <w:t>у</w:t>
      </w:r>
      <w:r w:rsidR="006D694F" w:rsidRPr="00D90975">
        <w:rPr>
          <w:rFonts w:ascii="TimesET" w:hAnsi="TimesET"/>
          <w:color w:val="000000"/>
          <w:spacing w:val="3"/>
          <w:sz w:val="24"/>
          <w:szCs w:val="24"/>
        </w:rPr>
        <w:t xml:space="preserve">вашской </w:t>
      </w:r>
      <w:r w:rsidR="006D694F" w:rsidRPr="00D90975">
        <w:rPr>
          <w:rFonts w:ascii="TimesET" w:hAnsi="TimesET"/>
          <w:color w:val="000000"/>
          <w:spacing w:val="-4"/>
          <w:sz w:val="24"/>
          <w:szCs w:val="24"/>
        </w:rPr>
        <w:t xml:space="preserve">Республики </w:t>
      </w:r>
      <w:r w:rsidRPr="00D90975">
        <w:rPr>
          <w:rFonts w:ascii="TimesET" w:hAnsi="TimesET"/>
          <w:sz w:val="24"/>
          <w:szCs w:val="24"/>
        </w:rPr>
        <w:t xml:space="preserve">к предыдущему году в 2015 году на 6,3%, в 2016 году – на 6,5%, в 2017 году – </w:t>
      </w:r>
      <w:proofErr w:type="gramStart"/>
      <w:r w:rsidRPr="00D90975">
        <w:rPr>
          <w:rFonts w:ascii="TimesET" w:hAnsi="TimesET"/>
          <w:sz w:val="24"/>
          <w:szCs w:val="24"/>
        </w:rPr>
        <w:t>на</w:t>
      </w:r>
      <w:proofErr w:type="gramEnd"/>
      <w:r w:rsidRPr="00D90975">
        <w:rPr>
          <w:rFonts w:ascii="TimesET" w:hAnsi="TimesET"/>
          <w:sz w:val="24"/>
          <w:szCs w:val="24"/>
        </w:rPr>
        <w:t xml:space="preserve"> 7,1%.</w:t>
      </w:r>
    </w:p>
    <w:p w:rsidR="00304A4A" w:rsidRPr="00D90975" w:rsidRDefault="00304A4A" w:rsidP="006D694F">
      <w:pPr>
        <w:spacing w:after="0" w:line="240" w:lineRule="auto"/>
        <w:ind w:right="-144" w:firstLine="709"/>
        <w:jc w:val="both"/>
        <w:rPr>
          <w:rFonts w:ascii="TimesET" w:hAnsi="TimesET"/>
          <w:sz w:val="24"/>
          <w:szCs w:val="24"/>
        </w:rPr>
      </w:pPr>
    </w:p>
    <w:p w:rsidR="00D90975" w:rsidRDefault="00D90975" w:rsidP="00BC7FE3">
      <w:pPr>
        <w:shd w:val="clear" w:color="auto" w:fill="FFFFFF"/>
        <w:spacing w:after="0" w:line="240" w:lineRule="auto"/>
        <w:ind w:left="14" w:right="29" w:firstLine="677"/>
        <w:jc w:val="both"/>
        <w:rPr>
          <w:rFonts w:ascii="TimesET" w:hAnsi="TimesET"/>
          <w:sz w:val="24"/>
          <w:szCs w:val="24"/>
        </w:rPr>
      </w:pPr>
      <w:r w:rsidRPr="00D90975">
        <w:rPr>
          <w:rFonts w:ascii="TimesET" w:hAnsi="TimesET"/>
          <w:color w:val="000000"/>
          <w:spacing w:val="3"/>
          <w:sz w:val="24"/>
          <w:szCs w:val="24"/>
        </w:rPr>
        <w:t xml:space="preserve">Структура собственных доходов республиканского бюджета Чувашской </w:t>
      </w:r>
      <w:r w:rsidRPr="00D90975">
        <w:rPr>
          <w:rFonts w:ascii="TimesET" w:hAnsi="TimesET"/>
          <w:color w:val="000000"/>
          <w:spacing w:val="-4"/>
          <w:sz w:val="24"/>
          <w:szCs w:val="24"/>
        </w:rPr>
        <w:t xml:space="preserve">Республики на 2015–2017 годы </w:t>
      </w:r>
      <w:r w:rsidRPr="00D90975">
        <w:rPr>
          <w:rFonts w:ascii="TimesET" w:hAnsi="TimesET"/>
          <w:sz w:val="24"/>
          <w:szCs w:val="24"/>
        </w:rPr>
        <w:t>представлена в нижеприведенной таблице.</w:t>
      </w:r>
    </w:p>
    <w:p w:rsidR="00BC7FE3" w:rsidRPr="00D90975" w:rsidRDefault="00BC7FE3" w:rsidP="00BC7FE3">
      <w:pPr>
        <w:shd w:val="clear" w:color="auto" w:fill="FFFFFF"/>
        <w:spacing w:after="0" w:line="240" w:lineRule="auto"/>
        <w:ind w:left="14" w:right="29" w:firstLine="677"/>
        <w:jc w:val="both"/>
        <w:rPr>
          <w:rFonts w:ascii="TimesET" w:hAnsi="TimesET"/>
          <w:sz w:val="24"/>
          <w:szCs w:val="24"/>
        </w:rPr>
      </w:pPr>
    </w:p>
    <w:p w:rsidR="00D90975" w:rsidRPr="00BC7FE3" w:rsidRDefault="00D90975" w:rsidP="00BC7FE3">
      <w:pPr>
        <w:spacing w:after="0" w:line="240" w:lineRule="auto"/>
        <w:jc w:val="center"/>
        <w:rPr>
          <w:rFonts w:ascii="TimesET" w:hAnsi="TimesET"/>
          <w:color w:val="000000"/>
          <w:spacing w:val="3"/>
          <w:sz w:val="24"/>
          <w:szCs w:val="24"/>
        </w:rPr>
      </w:pPr>
      <w:r w:rsidRPr="00BC7FE3">
        <w:rPr>
          <w:rFonts w:ascii="TimesET" w:hAnsi="TimesET"/>
          <w:color w:val="000000"/>
          <w:spacing w:val="3"/>
          <w:sz w:val="24"/>
          <w:szCs w:val="24"/>
        </w:rPr>
        <w:t xml:space="preserve">Структура собственных доходов республиканского бюджета </w:t>
      </w:r>
    </w:p>
    <w:p w:rsidR="00D90975" w:rsidRPr="00BC7FE3" w:rsidRDefault="00D90975" w:rsidP="00BC7FE3">
      <w:pPr>
        <w:spacing w:after="0" w:line="240" w:lineRule="auto"/>
        <w:jc w:val="center"/>
        <w:rPr>
          <w:rFonts w:ascii="TimesET" w:hAnsi="TimesET"/>
          <w:color w:val="000000"/>
          <w:spacing w:val="-4"/>
          <w:sz w:val="24"/>
          <w:szCs w:val="24"/>
        </w:rPr>
      </w:pPr>
      <w:r w:rsidRPr="00BC7FE3">
        <w:rPr>
          <w:rFonts w:ascii="TimesET" w:hAnsi="TimesET"/>
          <w:color w:val="000000"/>
          <w:spacing w:val="3"/>
          <w:sz w:val="24"/>
          <w:szCs w:val="24"/>
        </w:rPr>
        <w:t xml:space="preserve">Чувашской </w:t>
      </w:r>
      <w:r w:rsidRPr="00BC7FE3">
        <w:rPr>
          <w:rFonts w:ascii="TimesET" w:hAnsi="TimesET"/>
          <w:color w:val="000000"/>
          <w:spacing w:val="-4"/>
          <w:sz w:val="24"/>
          <w:szCs w:val="24"/>
        </w:rPr>
        <w:t>Республики на 2015–2017 годы</w:t>
      </w:r>
    </w:p>
    <w:p w:rsidR="00BC7FE3" w:rsidRPr="00BC7FE3" w:rsidRDefault="00BC7FE3" w:rsidP="00BC7FE3">
      <w:pPr>
        <w:spacing w:after="0" w:line="240" w:lineRule="auto"/>
        <w:jc w:val="center"/>
        <w:rPr>
          <w:rFonts w:ascii="TimesET" w:hAnsi="TimesET"/>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418"/>
        <w:gridCol w:w="1417"/>
        <w:gridCol w:w="1418"/>
      </w:tblGrid>
      <w:tr w:rsidR="00D90975" w:rsidRPr="00BC7FE3" w:rsidTr="00C63A4B">
        <w:trPr>
          <w:trHeight w:val="627"/>
        </w:trPr>
        <w:tc>
          <w:tcPr>
            <w:tcW w:w="3828" w:type="dxa"/>
            <w:tcBorders>
              <w:top w:val="single" w:sz="4" w:space="0" w:color="auto"/>
              <w:left w:val="single" w:sz="4" w:space="0" w:color="auto"/>
              <w:bottom w:val="single" w:sz="4" w:space="0" w:color="auto"/>
              <w:right w:val="single" w:sz="4" w:space="0" w:color="auto"/>
            </w:tcBorders>
            <w:vAlign w:val="center"/>
          </w:tcPr>
          <w:p w:rsidR="00D90975" w:rsidRPr="00BC7FE3" w:rsidRDefault="00C63A4B" w:rsidP="00C63A4B">
            <w:pPr>
              <w:spacing w:after="0" w:line="240" w:lineRule="auto"/>
              <w:jc w:val="center"/>
              <w:rPr>
                <w:rFonts w:ascii="TimesET" w:hAnsi="TimesET"/>
                <w:sz w:val="20"/>
                <w:szCs w:val="20"/>
              </w:rPr>
            </w:pPr>
            <w:r w:rsidRPr="00372FD2">
              <w:rPr>
                <w:rFonts w:ascii="TimesET" w:eastAsia="Times New Roman" w:hAnsi="TimesET" w:cs="Times New Roman"/>
                <w:sz w:val="20"/>
                <w:szCs w:val="20"/>
                <w:lang w:eastAsia="ru-RU"/>
              </w:rPr>
              <w:t>Показатели</w:t>
            </w:r>
          </w:p>
        </w:tc>
        <w:tc>
          <w:tcPr>
            <w:tcW w:w="1417" w:type="dxa"/>
            <w:tcBorders>
              <w:top w:val="single" w:sz="4" w:space="0" w:color="auto"/>
              <w:left w:val="single" w:sz="4" w:space="0" w:color="auto"/>
              <w:bottom w:val="single" w:sz="4" w:space="0" w:color="auto"/>
              <w:right w:val="single" w:sz="4" w:space="0" w:color="auto"/>
            </w:tcBorders>
          </w:tcPr>
          <w:p w:rsidR="00BC7FE3" w:rsidRDefault="00D90975" w:rsidP="00BC7FE3">
            <w:pPr>
              <w:shd w:val="clear" w:color="auto" w:fill="FFFFFF"/>
              <w:spacing w:after="0" w:line="240" w:lineRule="auto"/>
              <w:jc w:val="center"/>
              <w:rPr>
                <w:rFonts w:ascii="TimesET" w:hAnsi="TimesET"/>
                <w:color w:val="000000"/>
                <w:spacing w:val="-12"/>
                <w:sz w:val="20"/>
                <w:szCs w:val="20"/>
              </w:rPr>
            </w:pPr>
            <w:r w:rsidRPr="00BC7FE3">
              <w:rPr>
                <w:rFonts w:ascii="TimesET" w:hAnsi="TimesET"/>
                <w:color w:val="000000"/>
                <w:spacing w:val="-12"/>
                <w:sz w:val="20"/>
                <w:szCs w:val="20"/>
              </w:rPr>
              <w:t>2014 год</w:t>
            </w:r>
          </w:p>
          <w:p w:rsidR="00D90975" w:rsidRPr="00BC7FE3" w:rsidRDefault="00D90975" w:rsidP="00BC7FE3">
            <w:pPr>
              <w:shd w:val="clear" w:color="auto" w:fill="FFFFFF"/>
              <w:spacing w:after="0" w:line="240" w:lineRule="auto"/>
              <w:jc w:val="center"/>
              <w:rPr>
                <w:rFonts w:ascii="TimesET" w:hAnsi="TimesET"/>
                <w:color w:val="000000"/>
                <w:spacing w:val="-12"/>
                <w:sz w:val="20"/>
                <w:szCs w:val="20"/>
              </w:rPr>
            </w:pPr>
            <w:r w:rsidRPr="00BC7FE3">
              <w:rPr>
                <w:rFonts w:ascii="TimesET" w:hAnsi="TimesET"/>
                <w:color w:val="000000"/>
                <w:spacing w:val="-12"/>
                <w:sz w:val="20"/>
                <w:szCs w:val="20"/>
              </w:rPr>
              <w:t>(Закон о бюджете)</w:t>
            </w:r>
          </w:p>
        </w:tc>
        <w:tc>
          <w:tcPr>
            <w:tcW w:w="1418"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BC7FE3">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2015 год</w:t>
            </w:r>
          </w:p>
        </w:tc>
        <w:tc>
          <w:tcPr>
            <w:tcW w:w="1417"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BC7FE3">
            <w:pPr>
              <w:shd w:val="clear" w:color="auto" w:fill="FFFFFF"/>
              <w:spacing w:after="0" w:line="240" w:lineRule="auto"/>
              <w:jc w:val="center"/>
              <w:rPr>
                <w:rFonts w:ascii="TimesET" w:hAnsi="TimesET"/>
                <w:sz w:val="20"/>
                <w:szCs w:val="20"/>
              </w:rPr>
            </w:pPr>
            <w:r w:rsidRPr="00BC7FE3">
              <w:rPr>
                <w:rFonts w:ascii="TimesET" w:hAnsi="TimesET"/>
                <w:color w:val="000000"/>
                <w:spacing w:val="-12"/>
                <w:sz w:val="20"/>
                <w:szCs w:val="20"/>
              </w:rPr>
              <w:t>2016 год</w:t>
            </w:r>
          </w:p>
        </w:tc>
        <w:tc>
          <w:tcPr>
            <w:tcW w:w="1418" w:type="dxa"/>
            <w:tcBorders>
              <w:top w:val="single" w:sz="4" w:space="0" w:color="auto"/>
              <w:left w:val="single" w:sz="4" w:space="0" w:color="auto"/>
              <w:bottom w:val="single" w:sz="4" w:space="0" w:color="auto"/>
              <w:right w:val="single" w:sz="4" w:space="0" w:color="auto"/>
            </w:tcBorders>
            <w:vAlign w:val="center"/>
          </w:tcPr>
          <w:p w:rsidR="00D90975" w:rsidRPr="00BC7FE3" w:rsidRDefault="00D90975" w:rsidP="00BC7FE3">
            <w:pPr>
              <w:shd w:val="clear" w:color="auto" w:fill="FFFFFF"/>
              <w:spacing w:after="0" w:line="240" w:lineRule="auto"/>
              <w:jc w:val="center"/>
              <w:rPr>
                <w:rFonts w:ascii="TimesET" w:hAnsi="TimesET"/>
                <w:sz w:val="20"/>
                <w:szCs w:val="20"/>
              </w:rPr>
            </w:pPr>
            <w:r w:rsidRPr="00BC7FE3">
              <w:rPr>
                <w:rFonts w:ascii="TimesET" w:hAnsi="TimesET"/>
                <w:color w:val="000000"/>
                <w:spacing w:val="-9"/>
                <w:sz w:val="20"/>
                <w:szCs w:val="20"/>
              </w:rPr>
              <w:t>2017 год</w:t>
            </w:r>
          </w:p>
        </w:tc>
      </w:tr>
      <w:tr w:rsidR="00D90975" w:rsidRPr="00BC7FE3" w:rsidTr="00BC7FE3">
        <w:trPr>
          <w:trHeight w:val="525"/>
        </w:trPr>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rPr>
                <w:rFonts w:ascii="TimesET" w:hAnsi="TimesET"/>
                <w:sz w:val="20"/>
                <w:szCs w:val="20"/>
              </w:rPr>
            </w:pPr>
            <w:r w:rsidRPr="00BC7FE3">
              <w:rPr>
                <w:rFonts w:ascii="TimesET" w:hAnsi="TimesET"/>
                <w:color w:val="000000"/>
                <w:spacing w:val="-6"/>
                <w:sz w:val="20"/>
                <w:szCs w:val="20"/>
              </w:rPr>
              <w:t xml:space="preserve">Собственные доходы, </w:t>
            </w:r>
            <w:r w:rsidRPr="00BC7FE3">
              <w:rPr>
                <w:rFonts w:ascii="TimesET" w:hAnsi="TimesET"/>
                <w:sz w:val="20"/>
                <w:szCs w:val="20"/>
              </w:rPr>
              <w:t>всего, тыс. ру</w:t>
            </w:r>
            <w:r w:rsidRPr="00BC7FE3">
              <w:rPr>
                <w:rFonts w:ascii="TimesET" w:hAnsi="TimesET"/>
                <w:sz w:val="20"/>
                <w:szCs w:val="20"/>
              </w:rPr>
              <w:t>б</w:t>
            </w:r>
            <w:r w:rsidRPr="00BC7FE3">
              <w:rPr>
                <w:rFonts w:ascii="TimesET" w:hAnsi="TimesET"/>
                <w:sz w:val="20"/>
                <w:szCs w:val="20"/>
              </w:rPr>
              <w:t>лей</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lang w:val="en-US"/>
              </w:rPr>
            </w:pPr>
            <w:r w:rsidRPr="00BC7FE3">
              <w:rPr>
                <w:rFonts w:ascii="TimesET" w:hAnsi="TimesET"/>
                <w:sz w:val="20"/>
                <w:szCs w:val="20"/>
              </w:rPr>
              <w:t>21510173,4</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304A4A" w:rsidRDefault="008E5101" w:rsidP="00BC7FE3">
            <w:pPr>
              <w:spacing w:after="0" w:line="240" w:lineRule="auto"/>
              <w:jc w:val="center"/>
              <w:rPr>
                <w:rFonts w:ascii="TimesET" w:hAnsi="TimesET"/>
                <w:sz w:val="20"/>
                <w:szCs w:val="20"/>
                <w:lang w:val="en-US"/>
              </w:rPr>
            </w:pPr>
            <w:r w:rsidRPr="00304A4A">
              <w:rPr>
                <w:rFonts w:ascii="TimesET" w:hAnsi="TimesET"/>
                <w:sz w:val="20"/>
                <w:szCs w:val="20"/>
              </w:rPr>
              <w:t>22871385,1</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24352329,9</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26085609,5</w:t>
            </w:r>
          </w:p>
        </w:tc>
      </w:tr>
      <w:tr w:rsidR="00D90975" w:rsidRPr="00BC7FE3" w:rsidTr="00D90975">
        <w:trPr>
          <w:trHeight w:val="123"/>
        </w:trPr>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ind w:firstLine="142"/>
              <w:rPr>
                <w:rFonts w:ascii="TimesET" w:hAnsi="TimesET"/>
                <w:sz w:val="20"/>
                <w:szCs w:val="20"/>
              </w:rPr>
            </w:pPr>
            <w:r w:rsidRPr="00BC7FE3">
              <w:rPr>
                <w:rFonts w:ascii="TimesET" w:hAnsi="TimesET"/>
                <w:color w:val="000000"/>
                <w:spacing w:val="-6"/>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304A4A" w:rsidRDefault="00D90975" w:rsidP="00BC7FE3">
            <w:pPr>
              <w:spacing w:after="0" w:line="240" w:lineRule="auto"/>
              <w:jc w:val="center"/>
              <w:rPr>
                <w:rFonts w:ascii="TimesET" w:hAnsi="TimesET"/>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p>
        </w:tc>
      </w:tr>
      <w:tr w:rsidR="00D90975" w:rsidRPr="00BC7FE3" w:rsidTr="00BC7FE3">
        <w:trPr>
          <w:trHeight w:val="244"/>
        </w:trPr>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rPr>
                <w:rFonts w:ascii="TimesET" w:hAnsi="TimesET"/>
                <w:sz w:val="20"/>
                <w:szCs w:val="20"/>
              </w:rPr>
            </w:pPr>
            <w:r w:rsidRPr="00BC7FE3">
              <w:rPr>
                <w:rFonts w:ascii="TimesET" w:hAnsi="TimesET"/>
                <w:color w:val="000000"/>
                <w:spacing w:val="-6"/>
                <w:sz w:val="20"/>
                <w:szCs w:val="20"/>
              </w:rPr>
              <w:t>налоговые доходы, 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20607209,6</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304A4A" w:rsidRDefault="008E5101" w:rsidP="00BC7FE3">
            <w:pPr>
              <w:spacing w:after="0" w:line="240" w:lineRule="auto"/>
              <w:jc w:val="center"/>
              <w:rPr>
                <w:rFonts w:ascii="TimesET" w:hAnsi="TimesET"/>
                <w:sz w:val="20"/>
                <w:szCs w:val="20"/>
                <w:lang w:val="en-US"/>
              </w:rPr>
            </w:pPr>
            <w:r w:rsidRPr="00304A4A">
              <w:rPr>
                <w:rFonts w:ascii="TimesET" w:hAnsi="TimesET"/>
                <w:sz w:val="20"/>
                <w:szCs w:val="20"/>
              </w:rPr>
              <w:t>22054271,7</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23507808,3</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25216955,5</w:t>
            </w:r>
          </w:p>
        </w:tc>
      </w:tr>
      <w:tr w:rsidR="00D90975" w:rsidRPr="00BC7FE3" w:rsidTr="00D90975">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rPr>
                <w:rFonts w:ascii="TimesET" w:hAnsi="TimesET"/>
                <w:color w:val="000000"/>
                <w:spacing w:val="-6"/>
                <w:sz w:val="20"/>
                <w:szCs w:val="20"/>
              </w:rPr>
            </w:pPr>
            <w:r w:rsidRPr="00BC7FE3">
              <w:rPr>
                <w:rFonts w:ascii="TimesET" w:hAnsi="TimesET"/>
                <w:color w:val="000000"/>
                <w:spacing w:val="-4"/>
                <w:sz w:val="20"/>
                <w:szCs w:val="20"/>
              </w:rPr>
              <w:t>доля в общем объеме доходов, %</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95,8</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96,4</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96,5</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96,7</w:t>
            </w:r>
          </w:p>
        </w:tc>
      </w:tr>
      <w:tr w:rsidR="00D90975" w:rsidRPr="00BC7FE3" w:rsidTr="00D90975">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ind w:firstLine="34"/>
              <w:rPr>
                <w:rFonts w:ascii="TimesET" w:hAnsi="TimesET"/>
                <w:color w:val="000000"/>
                <w:spacing w:val="-4"/>
                <w:sz w:val="20"/>
                <w:szCs w:val="20"/>
              </w:rPr>
            </w:pPr>
            <w:r w:rsidRPr="00BC7FE3">
              <w:rPr>
                <w:rFonts w:ascii="TimesET" w:hAnsi="TimesET"/>
                <w:color w:val="000000"/>
                <w:spacing w:val="-2"/>
                <w:sz w:val="20"/>
                <w:szCs w:val="20"/>
              </w:rPr>
              <w:t xml:space="preserve">неналоговые доходы, </w:t>
            </w:r>
            <w:r w:rsidRPr="00BC7FE3">
              <w:rPr>
                <w:rFonts w:ascii="TimesET" w:hAnsi="TimesET"/>
                <w:color w:val="000000"/>
                <w:spacing w:val="-6"/>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304A4A" w:rsidP="00BC7FE3">
            <w:pPr>
              <w:spacing w:after="0" w:line="240" w:lineRule="auto"/>
              <w:jc w:val="center"/>
              <w:rPr>
                <w:rFonts w:ascii="TimesET" w:hAnsi="TimesET"/>
                <w:sz w:val="20"/>
                <w:szCs w:val="20"/>
                <w:lang w:val="en-US"/>
              </w:rPr>
            </w:pPr>
            <w:r>
              <w:rPr>
                <w:rFonts w:ascii="TimesET" w:hAnsi="TimesET"/>
                <w:sz w:val="20"/>
                <w:szCs w:val="20"/>
              </w:rPr>
              <w:t xml:space="preserve"> </w:t>
            </w:r>
            <w:r w:rsidR="00D90975" w:rsidRPr="00BC7FE3">
              <w:rPr>
                <w:rFonts w:ascii="TimesET" w:hAnsi="TimesET"/>
                <w:sz w:val="20"/>
                <w:szCs w:val="20"/>
              </w:rPr>
              <w:t>902963,8</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817113,4</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304A4A" w:rsidP="00BC7FE3">
            <w:pPr>
              <w:spacing w:after="0" w:line="240" w:lineRule="auto"/>
              <w:jc w:val="center"/>
              <w:rPr>
                <w:rFonts w:ascii="TimesET" w:hAnsi="TimesET"/>
                <w:sz w:val="20"/>
                <w:szCs w:val="20"/>
              </w:rPr>
            </w:pPr>
            <w:r>
              <w:rPr>
                <w:rFonts w:ascii="TimesET" w:hAnsi="TimesET"/>
                <w:sz w:val="20"/>
                <w:szCs w:val="20"/>
              </w:rPr>
              <w:t xml:space="preserve"> </w:t>
            </w:r>
            <w:r w:rsidR="00D90975" w:rsidRPr="00BC7FE3">
              <w:rPr>
                <w:rFonts w:ascii="TimesET" w:hAnsi="TimesET"/>
                <w:sz w:val="20"/>
                <w:szCs w:val="20"/>
              </w:rPr>
              <w:t>844521,6</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868654,0</w:t>
            </w:r>
          </w:p>
        </w:tc>
      </w:tr>
      <w:tr w:rsidR="00D90975" w:rsidRPr="00BC7FE3" w:rsidTr="00D90975">
        <w:tc>
          <w:tcPr>
            <w:tcW w:w="382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ind w:firstLine="34"/>
              <w:rPr>
                <w:rFonts w:ascii="TimesET" w:hAnsi="TimesET"/>
                <w:color w:val="000000"/>
                <w:spacing w:val="-2"/>
                <w:sz w:val="20"/>
                <w:szCs w:val="20"/>
              </w:rPr>
            </w:pPr>
            <w:r w:rsidRPr="00BC7FE3">
              <w:rPr>
                <w:rFonts w:ascii="TimesET" w:hAnsi="TimesET"/>
                <w:color w:val="000000"/>
                <w:spacing w:val="-4"/>
                <w:sz w:val="20"/>
                <w:szCs w:val="20"/>
              </w:rPr>
              <w:t>доля в общем объеме доходов, %</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4,2</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3,6</w:t>
            </w:r>
          </w:p>
        </w:tc>
        <w:tc>
          <w:tcPr>
            <w:tcW w:w="1417"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3,5</w:t>
            </w:r>
          </w:p>
        </w:tc>
        <w:tc>
          <w:tcPr>
            <w:tcW w:w="1418" w:type="dxa"/>
            <w:tcBorders>
              <w:top w:val="single" w:sz="4" w:space="0" w:color="auto"/>
              <w:left w:val="single" w:sz="4" w:space="0" w:color="auto"/>
              <w:bottom w:val="single" w:sz="4" w:space="0" w:color="auto"/>
              <w:right w:val="single" w:sz="4" w:space="0" w:color="auto"/>
            </w:tcBorders>
            <w:vAlign w:val="bottom"/>
          </w:tcPr>
          <w:p w:rsidR="00D90975" w:rsidRPr="00BC7FE3" w:rsidRDefault="00D90975" w:rsidP="00BC7FE3">
            <w:pPr>
              <w:spacing w:after="0" w:line="240" w:lineRule="auto"/>
              <w:jc w:val="center"/>
              <w:rPr>
                <w:rFonts w:ascii="TimesET" w:hAnsi="TimesET"/>
                <w:sz w:val="20"/>
                <w:szCs w:val="20"/>
              </w:rPr>
            </w:pPr>
            <w:r w:rsidRPr="00BC7FE3">
              <w:rPr>
                <w:rFonts w:ascii="TimesET" w:hAnsi="TimesET"/>
                <w:sz w:val="20"/>
                <w:szCs w:val="20"/>
              </w:rPr>
              <w:t>3,3</w:t>
            </w:r>
          </w:p>
        </w:tc>
      </w:tr>
    </w:tbl>
    <w:p w:rsidR="00D90975" w:rsidRPr="00BC7FE3" w:rsidRDefault="00D90975" w:rsidP="00BC7FE3">
      <w:pPr>
        <w:adjustRightInd w:val="0"/>
        <w:spacing w:after="0" w:line="240" w:lineRule="auto"/>
        <w:ind w:firstLine="720"/>
        <w:jc w:val="both"/>
        <w:rPr>
          <w:rFonts w:ascii="TimesET" w:hAnsi="TimesET"/>
          <w:sz w:val="20"/>
          <w:szCs w:val="20"/>
          <w:highlight w:val="yellow"/>
        </w:rPr>
      </w:pPr>
    </w:p>
    <w:p w:rsidR="00D90975" w:rsidRPr="00D90975" w:rsidRDefault="00D90975" w:rsidP="00BC7FE3">
      <w:pPr>
        <w:shd w:val="clear" w:color="auto" w:fill="FFFFFF"/>
        <w:spacing w:after="0" w:line="240" w:lineRule="auto"/>
        <w:ind w:left="14" w:right="29" w:firstLine="677"/>
        <w:jc w:val="both"/>
        <w:rPr>
          <w:rFonts w:ascii="TimesET" w:hAnsi="TimesET"/>
          <w:sz w:val="24"/>
          <w:szCs w:val="24"/>
        </w:rPr>
      </w:pPr>
      <w:r w:rsidRPr="00D90975">
        <w:rPr>
          <w:rFonts w:ascii="TimesET" w:hAnsi="TimesET"/>
          <w:color w:val="000000"/>
          <w:spacing w:val="3"/>
          <w:sz w:val="24"/>
          <w:szCs w:val="24"/>
        </w:rPr>
        <w:t xml:space="preserve">Структура </w:t>
      </w:r>
      <w:r w:rsidRPr="00D90975">
        <w:rPr>
          <w:rFonts w:ascii="TimesET" w:hAnsi="TimesET"/>
          <w:color w:val="000000"/>
          <w:spacing w:val="-1"/>
          <w:sz w:val="24"/>
          <w:szCs w:val="24"/>
        </w:rPr>
        <w:t>налоговых доходов республиканского бюджета Чувашской Республики на 2015–2017 годы</w:t>
      </w:r>
      <w:r w:rsidRPr="00D90975">
        <w:rPr>
          <w:rFonts w:ascii="TimesET" w:hAnsi="TimesET"/>
          <w:sz w:val="24"/>
          <w:szCs w:val="24"/>
        </w:rPr>
        <w:t xml:space="preserve"> представлена в нижеприведенной таблице.</w:t>
      </w: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304A4A" w:rsidRDefault="00304A4A" w:rsidP="00BC7FE3">
      <w:pPr>
        <w:shd w:val="clear" w:color="auto" w:fill="FFFFFF"/>
        <w:spacing w:after="0" w:line="240" w:lineRule="auto"/>
        <w:ind w:left="14" w:right="29" w:firstLine="677"/>
        <w:jc w:val="center"/>
        <w:rPr>
          <w:rFonts w:ascii="TimesET" w:hAnsi="TimesET"/>
          <w:color w:val="000000"/>
          <w:spacing w:val="-1"/>
          <w:sz w:val="24"/>
          <w:szCs w:val="24"/>
        </w:rPr>
      </w:pPr>
    </w:p>
    <w:p w:rsidR="00D90975" w:rsidRPr="00D90975" w:rsidRDefault="00D90975" w:rsidP="00BC7FE3">
      <w:pPr>
        <w:shd w:val="clear" w:color="auto" w:fill="FFFFFF"/>
        <w:spacing w:after="0" w:line="240" w:lineRule="auto"/>
        <w:ind w:left="14" w:right="29" w:firstLine="677"/>
        <w:jc w:val="center"/>
        <w:rPr>
          <w:rFonts w:ascii="TimesET" w:hAnsi="TimesET"/>
          <w:color w:val="000000"/>
          <w:spacing w:val="-1"/>
          <w:sz w:val="24"/>
          <w:szCs w:val="24"/>
        </w:rPr>
      </w:pPr>
      <w:r w:rsidRPr="00D90975">
        <w:rPr>
          <w:rFonts w:ascii="TimesET" w:hAnsi="TimesET"/>
          <w:color w:val="000000"/>
          <w:spacing w:val="-1"/>
          <w:sz w:val="24"/>
          <w:szCs w:val="24"/>
        </w:rPr>
        <w:lastRenderedPageBreak/>
        <w:t>Структура налоговых доходов республиканского бюджета Чувашской Республики на 2015–2017 годы</w:t>
      </w:r>
    </w:p>
    <w:p w:rsidR="00D90975" w:rsidRPr="00BC7FE3" w:rsidRDefault="00D90975" w:rsidP="00BC7FE3">
      <w:pPr>
        <w:shd w:val="clear" w:color="auto" w:fill="FFFFFF"/>
        <w:spacing w:after="0" w:line="240" w:lineRule="auto"/>
        <w:ind w:left="14" w:right="29" w:firstLine="677"/>
        <w:jc w:val="both"/>
        <w:rPr>
          <w:rFonts w:ascii="TimesET" w:hAnsi="TimesET"/>
          <w:color w:val="000000"/>
          <w:spacing w:val="-1"/>
          <w:sz w:val="20"/>
          <w:szCs w:val="20"/>
          <w:highlight w:val="yellow"/>
        </w:rPr>
      </w:pP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41"/>
        <w:gridCol w:w="1239"/>
        <w:gridCol w:w="1240"/>
        <w:gridCol w:w="952"/>
        <w:gridCol w:w="1239"/>
        <w:gridCol w:w="888"/>
        <w:gridCol w:w="1239"/>
        <w:gridCol w:w="1029"/>
      </w:tblGrid>
      <w:tr w:rsidR="00D90975" w:rsidRPr="00BC7FE3" w:rsidTr="00C63A4B">
        <w:trPr>
          <w:trHeight w:val="273"/>
          <w:tblHeader/>
        </w:trPr>
        <w:tc>
          <w:tcPr>
            <w:tcW w:w="1677" w:type="dxa"/>
            <w:gridSpan w:val="2"/>
            <w:vMerge w:val="restart"/>
            <w:tcMar>
              <w:left w:w="28" w:type="dxa"/>
              <w:right w:w="28" w:type="dxa"/>
            </w:tcMar>
            <w:vAlign w:val="center"/>
          </w:tcPr>
          <w:p w:rsidR="00D90975" w:rsidRPr="00BC7FE3" w:rsidRDefault="00C63A4B" w:rsidP="00C63A4B">
            <w:pPr>
              <w:spacing w:after="0" w:line="240" w:lineRule="auto"/>
              <w:jc w:val="center"/>
              <w:rPr>
                <w:rFonts w:ascii="TimesET" w:hAnsi="TimesET" w:cs="Arial CYR"/>
                <w:bCs/>
                <w:sz w:val="20"/>
                <w:szCs w:val="20"/>
                <w:highlight w:val="green"/>
              </w:rPr>
            </w:pPr>
            <w:r w:rsidRPr="00372FD2">
              <w:rPr>
                <w:rFonts w:ascii="TimesET" w:eastAsia="Times New Roman" w:hAnsi="TimesET" w:cs="Times New Roman"/>
                <w:sz w:val="20"/>
                <w:szCs w:val="20"/>
                <w:lang w:eastAsia="ru-RU"/>
              </w:rPr>
              <w:t>Показатели</w:t>
            </w:r>
          </w:p>
        </w:tc>
        <w:tc>
          <w:tcPr>
            <w:tcW w:w="1239" w:type="dxa"/>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2014 год</w:t>
            </w:r>
          </w:p>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(Закон о бюджете)</w:t>
            </w:r>
          </w:p>
        </w:tc>
        <w:tc>
          <w:tcPr>
            <w:tcW w:w="2192"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2015 год </w:t>
            </w:r>
          </w:p>
        </w:tc>
        <w:tc>
          <w:tcPr>
            <w:tcW w:w="2127"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2016 год </w:t>
            </w:r>
          </w:p>
        </w:tc>
        <w:tc>
          <w:tcPr>
            <w:tcW w:w="2268" w:type="dxa"/>
            <w:gridSpan w:val="2"/>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2017 год </w:t>
            </w:r>
          </w:p>
        </w:tc>
      </w:tr>
      <w:tr w:rsidR="00D90975" w:rsidRPr="00BC7FE3" w:rsidTr="00304A4A">
        <w:trPr>
          <w:trHeight w:val="634"/>
          <w:tblHeader/>
        </w:trPr>
        <w:tc>
          <w:tcPr>
            <w:tcW w:w="1677" w:type="dxa"/>
            <w:gridSpan w:val="2"/>
            <w:vMerge/>
            <w:tcBorders>
              <w:bottom w:val="single" w:sz="4" w:space="0" w:color="auto"/>
            </w:tcBorders>
            <w:tcMar>
              <w:left w:w="28" w:type="dxa"/>
              <w:right w:w="28" w:type="dxa"/>
            </w:tcMar>
          </w:tcPr>
          <w:p w:rsidR="00D90975" w:rsidRPr="00BC7FE3" w:rsidRDefault="00D90975" w:rsidP="00BC7FE3">
            <w:pPr>
              <w:spacing w:after="0" w:line="240" w:lineRule="auto"/>
              <w:jc w:val="center"/>
              <w:rPr>
                <w:rFonts w:ascii="TimesET" w:hAnsi="TimesET" w:cs="Arial CYR"/>
                <w:bCs/>
                <w:sz w:val="20"/>
                <w:szCs w:val="20"/>
                <w:highlight w:val="yellow"/>
              </w:rPr>
            </w:pPr>
          </w:p>
        </w:tc>
        <w:tc>
          <w:tcPr>
            <w:tcW w:w="1239" w:type="dxa"/>
            <w:tcBorders>
              <w:bottom w:val="single" w:sz="4" w:space="0" w:color="auto"/>
            </w:tcBorders>
            <w:shd w:val="clear" w:color="auto" w:fill="auto"/>
            <w:tcMar>
              <w:left w:w="28" w:type="dxa"/>
              <w:right w:w="28" w:type="dxa"/>
            </w:tcMar>
            <w:vAlign w:val="center"/>
            <w:hideMark/>
          </w:tcPr>
          <w:p w:rsid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сумма, </w:t>
            </w:r>
          </w:p>
          <w:p w:rsidR="00D90975" w:rsidRPr="00BC7FE3" w:rsidRDefault="00304A4A"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Pr>
                <w:rFonts w:ascii="TimesET" w:hAnsi="TimesET" w:cs="Arial CYR"/>
                <w:bCs/>
                <w:sz w:val="20"/>
                <w:szCs w:val="20"/>
              </w:rPr>
              <w:t>лей</w:t>
            </w:r>
          </w:p>
        </w:tc>
        <w:tc>
          <w:tcPr>
            <w:tcW w:w="1240" w:type="dxa"/>
            <w:tcBorders>
              <w:bottom w:val="single" w:sz="4" w:space="0" w:color="auto"/>
            </w:tcBorders>
            <w:shd w:val="clear" w:color="auto" w:fill="auto"/>
            <w:tcMar>
              <w:left w:w="28" w:type="dxa"/>
              <w:right w:w="28" w:type="dxa"/>
            </w:tcMar>
            <w:vAlign w:val="center"/>
            <w:hideMark/>
          </w:tcPr>
          <w:p w:rsid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D90975"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sidR="00304A4A">
              <w:rPr>
                <w:rFonts w:ascii="TimesET" w:hAnsi="TimesET" w:cs="Arial CYR"/>
                <w:bCs/>
                <w:sz w:val="20"/>
                <w:szCs w:val="20"/>
              </w:rPr>
              <w:t>лей</w:t>
            </w:r>
          </w:p>
        </w:tc>
        <w:tc>
          <w:tcPr>
            <w:tcW w:w="952" w:type="dxa"/>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 удел</w:t>
            </w:r>
            <w:r w:rsidRPr="00BC7FE3">
              <w:rPr>
                <w:rFonts w:ascii="TimesET" w:hAnsi="TimesET" w:cs="Arial CYR"/>
                <w:bCs/>
                <w:sz w:val="20"/>
                <w:szCs w:val="20"/>
              </w:rPr>
              <w:t>ь</w:t>
            </w:r>
            <w:r w:rsidRPr="00BC7FE3">
              <w:rPr>
                <w:rFonts w:ascii="TimesET" w:hAnsi="TimesET" w:cs="Arial CYR"/>
                <w:bCs/>
                <w:sz w:val="20"/>
                <w:szCs w:val="20"/>
              </w:rPr>
              <w:t>ный вес, %</w:t>
            </w:r>
          </w:p>
        </w:tc>
        <w:tc>
          <w:tcPr>
            <w:tcW w:w="1239" w:type="dxa"/>
            <w:tcBorders>
              <w:bottom w:val="single" w:sz="4" w:space="0" w:color="auto"/>
            </w:tcBorders>
            <w:shd w:val="clear" w:color="auto" w:fill="auto"/>
            <w:tcMar>
              <w:left w:w="28" w:type="dxa"/>
              <w:right w:w="28" w:type="dxa"/>
            </w:tcMar>
            <w:vAlign w:val="center"/>
            <w:hideMark/>
          </w:tcPr>
          <w:p w:rsid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сумма,</w:t>
            </w:r>
          </w:p>
          <w:p w:rsidR="00D90975" w:rsidRPr="00BC7FE3" w:rsidRDefault="00304A4A" w:rsidP="00304A4A">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Pr>
                <w:rFonts w:ascii="TimesET" w:hAnsi="TimesET" w:cs="Arial CYR"/>
                <w:bCs/>
                <w:sz w:val="20"/>
                <w:szCs w:val="20"/>
              </w:rPr>
              <w:t>лей</w:t>
            </w:r>
          </w:p>
        </w:tc>
        <w:tc>
          <w:tcPr>
            <w:tcW w:w="888" w:type="dxa"/>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удел</w:t>
            </w:r>
            <w:r w:rsidRPr="00BC7FE3">
              <w:rPr>
                <w:rFonts w:ascii="TimesET" w:hAnsi="TimesET" w:cs="Arial CYR"/>
                <w:bCs/>
                <w:sz w:val="20"/>
                <w:szCs w:val="20"/>
              </w:rPr>
              <w:t>ь</w:t>
            </w:r>
            <w:r w:rsidRPr="00BC7FE3">
              <w:rPr>
                <w:rFonts w:ascii="TimesET" w:hAnsi="TimesET" w:cs="Arial CYR"/>
                <w:bCs/>
                <w:sz w:val="20"/>
                <w:szCs w:val="20"/>
              </w:rPr>
              <w:t>ный вес, %</w:t>
            </w:r>
          </w:p>
        </w:tc>
        <w:tc>
          <w:tcPr>
            <w:tcW w:w="1239" w:type="dxa"/>
            <w:tcBorders>
              <w:bottom w:val="single" w:sz="4" w:space="0" w:color="auto"/>
            </w:tcBorders>
            <w:shd w:val="clear" w:color="auto" w:fill="auto"/>
            <w:tcMar>
              <w:left w:w="28" w:type="dxa"/>
              <w:right w:w="28" w:type="dxa"/>
            </w:tcMar>
            <w:vAlign w:val="center"/>
            <w:hideMark/>
          </w:tcPr>
          <w:p w:rsid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 xml:space="preserve">сумма, </w:t>
            </w:r>
          </w:p>
          <w:p w:rsidR="00D90975" w:rsidRPr="00BC7FE3" w:rsidRDefault="00304A4A"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тыс. руб</w:t>
            </w:r>
            <w:r>
              <w:rPr>
                <w:rFonts w:ascii="TimesET" w:hAnsi="TimesET" w:cs="Arial CYR"/>
                <w:bCs/>
                <w:sz w:val="20"/>
                <w:szCs w:val="20"/>
              </w:rPr>
              <w:t>лей</w:t>
            </w:r>
          </w:p>
        </w:tc>
        <w:tc>
          <w:tcPr>
            <w:tcW w:w="1029" w:type="dxa"/>
            <w:tcBorders>
              <w:bottom w:val="single" w:sz="4" w:space="0" w:color="auto"/>
            </w:tcBorders>
            <w:shd w:val="clear" w:color="auto" w:fill="auto"/>
            <w:tcMar>
              <w:left w:w="28" w:type="dxa"/>
              <w:right w:w="28" w:type="dxa"/>
            </w:tcMar>
            <w:vAlign w:val="center"/>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удельный вес, %</w:t>
            </w:r>
          </w:p>
        </w:tc>
      </w:tr>
      <w:tr w:rsidR="00D90975" w:rsidRPr="00BC7FE3" w:rsidTr="00D90975">
        <w:trPr>
          <w:trHeight w:val="28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304A4A">
            <w:pPr>
              <w:spacing w:after="0" w:line="240" w:lineRule="auto"/>
              <w:jc w:val="both"/>
              <w:rPr>
                <w:rFonts w:ascii="TimesET" w:hAnsi="TimesET" w:cs="Arial CYR"/>
                <w:bCs/>
                <w:sz w:val="20"/>
                <w:szCs w:val="20"/>
              </w:rPr>
            </w:pPr>
            <w:r w:rsidRPr="00BC7FE3">
              <w:rPr>
                <w:rFonts w:ascii="TimesET" w:hAnsi="TimesET" w:cs="Arial CYR"/>
                <w:bCs/>
                <w:sz w:val="20"/>
                <w:szCs w:val="20"/>
              </w:rPr>
              <w:t>Налоговые д</w:t>
            </w:r>
            <w:r w:rsidRPr="00BC7FE3">
              <w:rPr>
                <w:rFonts w:ascii="TimesET" w:hAnsi="TimesET" w:cs="Arial CYR"/>
                <w:bCs/>
                <w:sz w:val="20"/>
                <w:szCs w:val="20"/>
              </w:rPr>
              <w:t>о</w:t>
            </w:r>
            <w:r w:rsidRPr="00BC7FE3">
              <w:rPr>
                <w:rFonts w:ascii="TimesET" w:hAnsi="TimesET" w:cs="Arial CYR"/>
                <w:bCs/>
                <w:sz w:val="20"/>
                <w:szCs w:val="20"/>
              </w:rPr>
              <w:t xml:space="preserve">ходы, всего    </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green"/>
              </w:rPr>
            </w:pPr>
            <w:r w:rsidRPr="00BC7FE3">
              <w:rPr>
                <w:rFonts w:ascii="TimesET" w:hAnsi="TimesET"/>
                <w:sz w:val="20"/>
                <w:szCs w:val="20"/>
              </w:rPr>
              <w:t>20607209,6</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8E5101" w:rsidP="008E5101">
            <w:pPr>
              <w:spacing w:after="0" w:line="240" w:lineRule="auto"/>
              <w:jc w:val="right"/>
              <w:rPr>
                <w:rFonts w:ascii="TimesET" w:hAnsi="TimesET"/>
                <w:color w:val="000000"/>
                <w:sz w:val="20"/>
                <w:szCs w:val="20"/>
                <w:lang w:val="en-US"/>
              </w:rPr>
            </w:pPr>
            <w:r w:rsidRPr="00304A4A">
              <w:rPr>
                <w:rFonts w:ascii="TimesET" w:hAnsi="TimesET"/>
                <w:color w:val="000000"/>
                <w:sz w:val="20"/>
                <w:szCs w:val="20"/>
              </w:rPr>
              <w:t>22054271,7</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23507808,3</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25216955,5</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100,0</w:t>
            </w:r>
          </w:p>
        </w:tc>
      </w:tr>
      <w:tr w:rsidR="00D90975" w:rsidRPr="00BC7FE3" w:rsidTr="00D90975">
        <w:trPr>
          <w:trHeight w:val="28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bCs/>
                <w:sz w:val="20"/>
                <w:szCs w:val="20"/>
              </w:rPr>
            </w:pPr>
            <w:r w:rsidRPr="00BC7FE3">
              <w:rPr>
                <w:rFonts w:ascii="TimesET" w:hAnsi="TimesET" w:cs="Arial CYR"/>
                <w:bCs/>
                <w:sz w:val="20"/>
                <w:szCs w:val="20"/>
              </w:rPr>
              <w:t>в том числе:</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yellow"/>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D90975" w:rsidP="00BC7FE3">
            <w:pPr>
              <w:spacing w:after="0" w:line="240" w:lineRule="auto"/>
              <w:jc w:val="center"/>
              <w:rPr>
                <w:rFonts w:ascii="TimesET" w:hAnsi="TimesET" w:cs="Arial CYR"/>
                <w:bCs/>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tabs>
                <w:tab w:val="left" w:pos="703"/>
              </w:tabs>
              <w:spacing w:after="0" w:line="240" w:lineRule="auto"/>
              <w:ind w:right="52"/>
              <w:jc w:val="center"/>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yellow"/>
              </w:rPr>
            </w:pPr>
          </w:p>
        </w:tc>
      </w:tr>
      <w:tr w:rsidR="00D90975" w:rsidRPr="00BC7FE3" w:rsidTr="00D90975">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bCs/>
                <w:sz w:val="20"/>
                <w:szCs w:val="20"/>
              </w:rPr>
            </w:pPr>
            <w:r w:rsidRPr="00BC7FE3">
              <w:rPr>
                <w:rFonts w:ascii="TimesET" w:hAnsi="TimesET" w:cs="Arial CYR"/>
                <w:bCs/>
                <w:sz w:val="20"/>
                <w:szCs w:val="20"/>
              </w:rPr>
              <w:t>налоги на пр</w:t>
            </w:r>
            <w:r w:rsidRPr="00BC7FE3">
              <w:rPr>
                <w:rFonts w:ascii="TimesET" w:hAnsi="TimesET" w:cs="Arial CYR"/>
                <w:bCs/>
                <w:sz w:val="20"/>
                <w:szCs w:val="20"/>
              </w:rPr>
              <w:t>и</w:t>
            </w:r>
            <w:r w:rsidRPr="00BC7FE3">
              <w:rPr>
                <w:rFonts w:ascii="TimesET" w:hAnsi="TimesET" w:cs="Arial CYR"/>
                <w:bCs/>
                <w:sz w:val="20"/>
                <w:szCs w:val="20"/>
              </w:rPr>
              <w:t>быль, (доходы)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13045935,7</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D90975" w:rsidP="00BC7FE3">
            <w:pPr>
              <w:spacing w:after="0" w:line="240" w:lineRule="auto"/>
              <w:jc w:val="right"/>
              <w:rPr>
                <w:rFonts w:ascii="TimesET" w:hAnsi="TimesET"/>
                <w:color w:val="000000"/>
                <w:sz w:val="20"/>
                <w:szCs w:val="20"/>
              </w:rPr>
            </w:pPr>
            <w:r w:rsidRPr="00304A4A">
              <w:rPr>
                <w:rFonts w:ascii="TimesET" w:hAnsi="TimesET"/>
                <w:color w:val="000000"/>
                <w:sz w:val="20"/>
                <w:szCs w:val="20"/>
              </w:rPr>
              <w:t>13851571,1</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lang w:val="en-US"/>
              </w:rPr>
            </w:pPr>
            <w:r w:rsidRPr="00BC7FE3">
              <w:rPr>
                <w:rFonts w:ascii="TimesET" w:hAnsi="TimesET"/>
                <w:color w:val="000000"/>
                <w:sz w:val="20"/>
                <w:szCs w:val="20"/>
              </w:rPr>
              <w:t>62,</w:t>
            </w:r>
            <w:r w:rsidRPr="00BC7FE3">
              <w:rPr>
                <w:rFonts w:ascii="TimesET" w:hAnsi="TimesET"/>
                <w:color w:val="000000"/>
                <w:sz w:val="20"/>
                <w:szCs w:val="20"/>
                <w:lang w:val="en-US"/>
              </w:rPr>
              <w:t>8</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14799917,0</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63,0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15932393,1</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63,2</w:t>
            </w:r>
          </w:p>
        </w:tc>
      </w:tr>
      <w:tr w:rsidR="00D90975" w:rsidRPr="00BC7FE3" w:rsidTr="00D90975">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bCs/>
                <w:sz w:val="20"/>
                <w:szCs w:val="20"/>
              </w:rPr>
            </w:pPr>
            <w:r w:rsidRPr="00BC7FE3">
              <w:rPr>
                <w:rFonts w:ascii="TimesET" w:hAnsi="TimesET" w:cs="Arial CYR"/>
                <w:bCs/>
                <w:sz w:val="20"/>
                <w:szCs w:val="20"/>
              </w:rPr>
              <w:t xml:space="preserve">     из них:</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D90975" w:rsidP="00BC7FE3">
            <w:pPr>
              <w:spacing w:after="0" w:line="240" w:lineRule="auto"/>
              <w:jc w:val="center"/>
              <w:rPr>
                <w:rFonts w:ascii="TimesET" w:hAnsi="TimesET" w:cs="Arial CYR"/>
                <w:bCs/>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tabs>
                <w:tab w:val="left" w:pos="703"/>
              </w:tabs>
              <w:spacing w:after="0" w:line="240" w:lineRule="auto"/>
              <w:ind w:right="52"/>
              <w:jc w:val="center"/>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yellow"/>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yellow"/>
              </w:rPr>
            </w:pPr>
          </w:p>
        </w:tc>
      </w:tr>
      <w:tr w:rsidR="00D90975" w:rsidRPr="00BC7FE3" w:rsidTr="00D90975">
        <w:trPr>
          <w:trHeight w:val="300"/>
        </w:trPr>
        <w:tc>
          <w:tcPr>
            <w:tcW w:w="236" w:type="dxa"/>
            <w:vMerge w:val="restart"/>
            <w:tcBorders>
              <w:top w:val="nil"/>
              <w:left w:val="single" w:sz="4" w:space="0" w:color="auto"/>
              <w:bottom w:val="nil"/>
              <w:right w:val="nil"/>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p>
        </w:tc>
        <w:tc>
          <w:tcPr>
            <w:tcW w:w="1441" w:type="dxa"/>
            <w:tcBorders>
              <w:top w:val="nil"/>
              <w:left w:val="nil"/>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r w:rsidRPr="00BC7FE3">
              <w:rPr>
                <w:rFonts w:ascii="TimesET" w:hAnsi="TimesET" w:cs="Arial CYR"/>
                <w:color w:val="000000"/>
                <w:sz w:val="20"/>
                <w:szCs w:val="20"/>
              </w:rPr>
              <w:t>налог на пр</w:t>
            </w:r>
            <w:r w:rsidRPr="00BC7FE3">
              <w:rPr>
                <w:rFonts w:ascii="TimesET" w:hAnsi="TimesET" w:cs="Arial CYR"/>
                <w:color w:val="000000"/>
                <w:sz w:val="20"/>
                <w:szCs w:val="20"/>
              </w:rPr>
              <w:t>и</w:t>
            </w:r>
            <w:r w:rsidRPr="00BC7FE3">
              <w:rPr>
                <w:rFonts w:ascii="TimesET" w:hAnsi="TimesET" w:cs="Arial CYR"/>
                <w:color w:val="000000"/>
                <w:sz w:val="20"/>
                <w:szCs w:val="20"/>
              </w:rPr>
              <w:t>быль орган</w:t>
            </w:r>
            <w:r w:rsidRPr="00BC7FE3">
              <w:rPr>
                <w:rFonts w:ascii="TimesET" w:hAnsi="TimesET" w:cs="Arial CYR"/>
                <w:color w:val="000000"/>
                <w:sz w:val="20"/>
                <w:szCs w:val="20"/>
              </w:rPr>
              <w:t>и</w:t>
            </w:r>
            <w:r w:rsidRPr="00BC7FE3">
              <w:rPr>
                <w:rFonts w:ascii="TimesET" w:hAnsi="TimesET" w:cs="Arial CYR"/>
                <w:color w:val="000000"/>
                <w:sz w:val="20"/>
                <w:szCs w:val="20"/>
              </w:rPr>
              <w:t>заций</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5305602,0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D90975" w:rsidP="00BC7FE3">
            <w:pPr>
              <w:spacing w:after="0" w:line="240" w:lineRule="auto"/>
              <w:jc w:val="right"/>
              <w:rPr>
                <w:rFonts w:ascii="TimesET" w:hAnsi="TimesET"/>
                <w:color w:val="000000"/>
                <w:sz w:val="20"/>
                <w:szCs w:val="20"/>
              </w:rPr>
            </w:pPr>
            <w:r w:rsidRPr="00304A4A">
              <w:rPr>
                <w:rFonts w:ascii="TimesET" w:hAnsi="TimesET"/>
                <w:color w:val="000000"/>
                <w:sz w:val="20"/>
                <w:szCs w:val="20"/>
              </w:rPr>
              <w:t>5470075,7</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24,8</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5672468,5</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5956091,9</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23,6</w:t>
            </w:r>
          </w:p>
        </w:tc>
      </w:tr>
      <w:tr w:rsidR="00D90975" w:rsidRPr="00BC7FE3" w:rsidTr="00D90975">
        <w:trPr>
          <w:trHeight w:val="255"/>
        </w:trPr>
        <w:tc>
          <w:tcPr>
            <w:tcW w:w="236" w:type="dxa"/>
            <w:vMerge/>
            <w:tcBorders>
              <w:left w:val="single" w:sz="4" w:space="0" w:color="auto"/>
              <w:bottom w:val="nil"/>
              <w:right w:val="nil"/>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p>
        </w:tc>
        <w:tc>
          <w:tcPr>
            <w:tcW w:w="1441" w:type="dxa"/>
            <w:tcBorders>
              <w:top w:val="nil"/>
              <w:left w:val="nil"/>
              <w:bottom w:val="nil"/>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r w:rsidRPr="00BC7FE3">
              <w:rPr>
                <w:rFonts w:ascii="TimesET" w:hAnsi="TimesET" w:cs="Arial CYR"/>
                <w:color w:val="000000"/>
                <w:sz w:val="20"/>
                <w:szCs w:val="20"/>
              </w:rPr>
              <w:t>налог на д</w:t>
            </w:r>
            <w:r w:rsidRPr="00BC7FE3">
              <w:rPr>
                <w:rFonts w:ascii="TimesET" w:hAnsi="TimesET" w:cs="Arial CYR"/>
                <w:color w:val="000000"/>
                <w:sz w:val="20"/>
                <w:szCs w:val="20"/>
              </w:rPr>
              <w:t>о</w:t>
            </w:r>
            <w:r w:rsidRPr="00BC7FE3">
              <w:rPr>
                <w:rFonts w:ascii="TimesET" w:hAnsi="TimesET" w:cs="Arial CYR"/>
                <w:color w:val="000000"/>
                <w:sz w:val="20"/>
                <w:szCs w:val="20"/>
              </w:rPr>
              <w:t>ходы физич</w:t>
            </w:r>
            <w:r w:rsidRPr="00BC7FE3">
              <w:rPr>
                <w:rFonts w:ascii="TimesET" w:hAnsi="TimesET" w:cs="Arial CYR"/>
                <w:color w:val="000000"/>
                <w:sz w:val="20"/>
                <w:szCs w:val="20"/>
              </w:rPr>
              <w:t>е</w:t>
            </w:r>
            <w:r w:rsidRPr="00BC7FE3">
              <w:rPr>
                <w:rFonts w:ascii="TimesET" w:hAnsi="TimesET" w:cs="Arial CYR"/>
                <w:color w:val="000000"/>
                <w:sz w:val="20"/>
                <w:szCs w:val="20"/>
              </w:rPr>
              <w:t>ских лиц</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highlight w:val="green"/>
              </w:rPr>
            </w:pPr>
            <w:r w:rsidRPr="00BC7FE3">
              <w:rPr>
                <w:rFonts w:ascii="TimesET" w:hAnsi="TimesET" w:cs="Arial CYR"/>
                <w:bCs/>
                <w:sz w:val="20"/>
                <w:szCs w:val="20"/>
              </w:rPr>
              <w:t>7740333,7</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D90975" w:rsidP="00BC7FE3">
            <w:pPr>
              <w:spacing w:after="0" w:line="240" w:lineRule="auto"/>
              <w:jc w:val="right"/>
              <w:rPr>
                <w:rFonts w:ascii="TimesET" w:hAnsi="TimesET"/>
                <w:color w:val="000000"/>
                <w:sz w:val="20"/>
                <w:szCs w:val="20"/>
              </w:rPr>
            </w:pPr>
            <w:r w:rsidRPr="00304A4A">
              <w:rPr>
                <w:rFonts w:ascii="TimesET" w:hAnsi="TimesET"/>
                <w:color w:val="000000"/>
                <w:sz w:val="20"/>
                <w:szCs w:val="20"/>
              </w:rPr>
              <w:t>8381495,4</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lang w:val="en-US"/>
              </w:rPr>
            </w:pPr>
            <w:r w:rsidRPr="00BC7FE3">
              <w:rPr>
                <w:rFonts w:ascii="TimesET" w:hAnsi="TimesET"/>
                <w:color w:val="000000"/>
                <w:sz w:val="20"/>
                <w:szCs w:val="20"/>
              </w:rPr>
              <w:t>3</w:t>
            </w:r>
            <w:r w:rsidRPr="00BC7FE3">
              <w:rPr>
                <w:rFonts w:ascii="TimesET" w:hAnsi="TimesET"/>
                <w:color w:val="000000"/>
                <w:sz w:val="20"/>
                <w:szCs w:val="20"/>
                <w:lang w:val="en-US"/>
              </w:rPr>
              <w:t>8</w:t>
            </w:r>
            <w:r w:rsidRPr="00BC7FE3">
              <w:rPr>
                <w:rFonts w:ascii="TimesET" w:hAnsi="TimesET"/>
                <w:color w:val="000000"/>
                <w:sz w:val="20"/>
                <w:szCs w:val="20"/>
              </w:rPr>
              <w:t>,</w:t>
            </w:r>
            <w:r w:rsidRPr="00BC7FE3">
              <w:rPr>
                <w:rFonts w:ascii="TimesET" w:hAnsi="TimesET"/>
                <w:color w:val="000000"/>
                <w:sz w:val="20"/>
                <w:szCs w:val="20"/>
                <w:lang w:val="en-US"/>
              </w:rPr>
              <w:t>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9127448,5</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38,9</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9976301,2</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39,6</w:t>
            </w:r>
          </w:p>
        </w:tc>
      </w:tr>
      <w:tr w:rsidR="00D90975" w:rsidRPr="00BC7FE3" w:rsidTr="00D90975">
        <w:trPr>
          <w:trHeight w:val="52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sz w:val="20"/>
                <w:szCs w:val="20"/>
              </w:rPr>
            </w:pPr>
            <w:r w:rsidRPr="00BC7FE3">
              <w:rPr>
                <w:rFonts w:ascii="TimesET" w:hAnsi="TimesET" w:cs="Arial CYR"/>
                <w:sz w:val="20"/>
                <w:szCs w:val="20"/>
              </w:rPr>
              <w:t>акцизы по п</w:t>
            </w:r>
            <w:r w:rsidRPr="00BC7FE3">
              <w:rPr>
                <w:rFonts w:ascii="TimesET" w:hAnsi="TimesET" w:cs="Arial CYR"/>
                <w:sz w:val="20"/>
                <w:szCs w:val="20"/>
              </w:rPr>
              <w:t>о</w:t>
            </w:r>
            <w:r w:rsidRPr="00BC7FE3">
              <w:rPr>
                <w:rFonts w:ascii="TimesET" w:hAnsi="TimesET" w:cs="Arial CYR"/>
                <w:sz w:val="20"/>
                <w:szCs w:val="20"/>
              </w:rPr>
              <w:t>дакцизным т</w:t>
            </w:r>
            <w:r w:rsidRPr="00BC7FE3">
              <w:rPr>
                <w:rFonts w:ascii="TimesET" w:hAnsi="TimesET" w:cs="Arial CYR"/>
                <w:sz w:val="20"/>
                <w:szCs w:val="20"/>
              </w:rPr>
              <w:t>о</w:t>
            </w:r>
            <w:r w:rsidRPr="00BC7FE3">
              <w:rPr>
                <w:rFonts w:ascii="TimesET" w:hAnsi="TimesET" w:cs="Arial CYR"/>
                <w:sz w:val="20"/>
                <w:szCs w:val="20"/>
              </w:rPr>
              <w:t>варам</w:t>
            </w:r>
            <w:r w:rsidR="00304A4A">
              <w:rPr>
                <w:rFonts w:ascii="TimesET" w:hAnsi="TimesET" w:cs="Arial CYR"/>
                <w:sz w:val="20"/>
                <w:szCs w:val="20"/>
              </w:rPr>
              <w:t xml:space="preserve"> </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3030459,0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304A4A" w:rsidRDefault="008E5101" w:rsidP="00BC7FE3">
            <w:pPr>
              <w:spacing w:after="0" w:line="240" w:lineRule="auto"/>
              <w:jc w:val="right"/>
              <w:rPr>
                <w:rFonts w:ascii="TimesET" w:hAnsi="TimesET"/>
                <w:color w:val="000000"/>
                <w:sz w:val="20"/>
                <w:szCs w:val="20"/>
                <w:lang w:val="en-US"/>
              </w:rPr>
            </w:pPr>
            <w:r w:rsidRPr="00304A4A">
              <w:rPr>
                <w:rFonts w:ascii="TimesET" w:hAnsi="TimesET"/>
                <w:color w:val="000000"/>
                <w:sz w:val="20"/>
                <w:szCs w:val="20"/>
              </w:rPr>
              <w:t>3516440,1</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lang w:val="en-US"/>
              </w:rPr>
            </w:pPr>
            <w:r w:rsidRPr="00BC7FE3">
              <w:rPr>
                <w:rFonts w:ascii="TimesET" w:hAnsi="TimesET"/>
                <w:color w:val="000000"/>
                <w:sz w:val="20"/>
                <w:szCs w:val="20"/>
              </w:rPr>
              <w:t>1</w:t>
            </w:r>
            <w:r w:rsidRPr="00BC7FE3">
              <w:rPr>
                <w:rFonts w:ascii="TimesET" w:hAnsi="TimesET"/>
                <w:color w:val="000000"/>
                <w:sz w:val="20"/>
                <w:szCs w:val="20"/>
                <w:lang w:val="en-US"/>
              </w:rPr>
              <w:t>6</w:t>
            </w:r>
            <w:r w:rsidRPr="00BC7FE3">
              <w:rPr>
                <w:rFonts w:ascii="TimesET" w:hAnsi="TimesET"/>
                <w:color w:val="000000"/>
                <w:sz w:val="20"/>
                <w:szCs w:val="20"/>
              </w:rPr>
              <w:t>,</w:t>
            </w:r>
            <w:r w:rsidRPr="00BC7FE3">
              <w:rPr>
                <w:rFonts w:ascii="TimesET" w:hAnsi="TimesET"/>
                <w:color w:val="000000"/>
                <w:sz w:val="20"/>
                <w:szCs w:val="20"/>
                <w:lang w:val="en-US"/>
              </w:rPr>
              <w:t>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3822871,8</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16,3</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4209103,9</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16,7</w:t>
            </w:r>
          </w:p>
        </w:tc>
      </w:tr>
      <w:tr w:rsidR="00D90975" w:rsidRPr="00BC7FE3" w:rsidTr="00D90975">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r w:rsidRPr="00BC7FE3">
              <w:rPr>
                <w:rFonts w:ascii="TimesET" w:hAnsi="TimesET" w:cs="Arial CYR"/>
                <w:color w:val="000000"/>
                <w:sz w:val="20"/>
                <w:szCs w:val="20"/>
              </w:rPr>
              <w:t>налоги на сов</w:t>
            </w:r>
            <w:r w:rsidRPr="00BC7FE3">
              <w:rPr>
                <w:rFonts w:ascii="TimesET" w:hAnsi="TimesET" w:cs="Arial CYR"/>
                <w:color w:val="000000"/>
                <w:sz w:val="20"/>
                <w:szCs w:val="20"/>
              </w:rPr>
              <w:t>о</w:t>
            </w:r>
            <w:r w:rsidRPr="00BC7FE3">
              <w:rPr>
                <w:rFonts w:ascii="TimesET" w:hAnsi="TimesET" w:cs="Arial CYR"/>
                <w:color w:val="000000"/>
                <w:sz w:val="20"/>
                <w:szCs w:val="20"/>
              </w:rPr>
              <w:t>купный доход</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1269841,0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1343989,6</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6,1</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1420597,1</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6,0</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1493047,5</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5,9</w:t>
            </w:r>
          </w:p>
        </w:tc>
      </w:tr>
      <w:tr w:rsidR="00D90975" w:rsidRPr="00BC7FE3" w:rsidTr="00D90975">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r w:rsidRPr="00BC7FE3">
              <w:rPr>
                <w:rFonts w:ascii="TimesET" w:hAnsi="TimesET" w:cs="Arial CYR"/>
                <w:color w:val="000000"/>
                <w:sz w:val="20"/>
                <w:szCs w:val="20"/>
              </w:rPr>
              <w:t>налоги на им</w:t>
            </w:r>
            <w:r w:rsidRPr="00BC7FE3">
              <w:rPr>
                <w:rFonts w:ascii="TimesET" w:hAnsi="TimesET" w:cs="Arial CYR"/>
                <w:color w:val="000000"/>
                <w:sz w:val="20"/>
                <w:szCs w:val="20"/>
              </w:rPr>
              <w:t>у</w:t>
            </w:r>
            <w:r w:rsidRPr="00BC7FE3">
              <w:rPr>
                <w:rFonts w:ascii="TimesET" w:hAnsi="TimesET" w:cs="Arial CYR"/>
                <w:color w:val="000000"/>
                <w:sz w:val="20"/>
                <w:szCs w:val="20"/>
              </w:rPr>
              <w:t>щество</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3206351,2</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3267854,7</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14,8</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3389995,5</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14,4</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3507973,4</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13,9</w:t>
            </w:r>
          </w:p>
        </w:tc>
      </w:tr>
      <w:tr w:rsidR="00D90975" w:rsidRPr="00BC7FE3" w:rsidTr="00D90975">
        <w:trPr>
          <w:trHeight w:val="255"/>
        </w:trPr>
        <w:tc>
          <w:tcPr>
            <w:tcW w:w="16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90975" w:rsidRPr="00BC7FE3" w:rsidRDefault="00D90975" w:rsidP="00BC7FE3">
            <w:pPr>
              <w:spacing w:after="0" w:line="240" w:lineRule="auto"/>
              <w:jc w:val="both"/>
              <w:rPr>
                <w:rFonts w:ascii="TimesET" w:hAnsi="TimesET" w:cs="Arial CYR"/>
                <w:color w:val="000000"/>
                <w:sz w:val="20"/>
                <w:szCs w:val="20"/>
              </w:rPr>
            </w:pPr>
            <w:r w:rsidRPr="00BC7FE3">
              <w:rPr>
                <w:rFonts w:ascii="TimesET" w:hAnsi="TimesET" w:cs="Arial CYR"/>
                <w:color w:val="000000"/>
                <w:sz w:val="20"/>
                <w:szCs w:val="20"/>
              </w:rPr>
              <w:t>прочие налог</w:t>
            </w:r>
            <w:r w:rsidRPr="00BC7FE3">
              <w:rPr>
                <w:rFonts w:ascii="TimesET" w:hAnsi="TimesET" w:cs="Arial CYR"/>
                <w:color w:val="000000"/>
                <w:sz w:val="20"/>
                <w:szCs w:val="20"/>
              </w:rPr>
              <w:t>о</w:t>
            </w:r>
            <w:r w:rsidRPr="00BC7FE3">
              <w:rPr>
                <w:rFonts w:ascii="TimesET" w:hAnsi="TimesET" w:cs="Arial CYR"/>
                <w:color w:val="000000"/>
                <w:sz w:val="20"/>
                <w:szCs w:val="20"/>
              </w:rPr>
              <w:t>вые доходы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center"/>
              <w:rPr>
                <w:rFonts w:ascii="TimesET" w:hAnsi="TimesET" w:cs="Arial CYR"/>
                <w:bCs/>
                <w:sz w:val="20"/>
                <w:szCs w:val="20"/>
              </w:rPr>
            </w:pPr>
            <w:r w:rsidRPr="00BC7FE3">
              <w:rPr>
                <w:rFonts w:ascii="TimesET" w:hAnsi="TimesET" w:cs="Arial CYR"/>
                <w:bCs/>
                <w:sz w:val="20"/>
                <w:szCs w:val="20"/>
              </w:rPr>
              <w:t>54622,7</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74416,2</w:t>
            </w:r>
          </w:p>
        </w:tc>
        <w:tc>
          <w:tcPr>
            <w:tcW w:w="9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74426,9</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rPr>
            </w:pPr>
            <w:r w:rsidRPr="00BC7FE3">
              <w:rPr>
                <w:rFonts w:ascii="TimesET" w:hAnsi="TimesET"/>
                <w:color w:val="000000"/>
                <w:sz w:val="20"/>
                <w:szCs w:val="20"/>
              </w:rPr>
              <w:t>74437,6</w:t>
            </w:r>
          </w:p>
        </w:tc>
        <w:tc>
          <w:tcPr>
            <w:tcW w:w="10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90975" w:rsidRPr="00BC7FE3" w:rsidRDefault="00D90975" w:rsidP="00BC7FE3">
            <w:pPr>
              <w:spacing w:after="0" w:line="240" w:lineRule="auto"/>
              <w:jc w:val="right"/>
              <w:rPr>
                <w:rFonts w:ascii="TimesET" w:hAnsi="TimesET"/>
                <w:color w:val="000000"/>
                <w:sz w:val="20"/>
                <w:szCs w:val="20"/>
                <w:highlight w:val="green"/>
              </w:rPr>
            </w:pPr>
            <w:r w:rsidRPr="00BC7FE3">
              <w:rPr>
                <w:rFonts w:ascii="TimesET" w:hAnsi="TimesET"/>
                <w:color w:val="000000"/>
                <w:sz w:val="20"/>
                <w:szCs w:val="20"/>
              </w:rPr>
              <w:t>0,3</w:t>
            </w:r>
          </w:p>
        </w:tc>
      </w:tr>
    </w:tbl>
    <w:p w:rsidR="00D90975" w:rsidRPr="00D90975" w:rsidRDefault="00D90975" w:rsidP="00BC7FE3">
      <w:pPr>
        <w:shd w:val="clear" w:color="auto" w:fill="FFFFFF"/>
        <w:spacing w:after="0" w:line="240" w:lineRule="auto"/>
        <w:ind w:left="14" w:right="29" w:firstLine="677"/>
        <w:jc w:val="both"/>
        <w:rPr>
          <w:rFonts w:ascii="TimesET" w:hAnsi="TimesET"/>
          <w:color w:val="000000"/>
          <w:spacing w:val="-1"/>
          <w:sz w:val="24"/>
          <w:szCs w:val="24"/>
          <w:highlight w:val="yellow"/>
        </w:rPr>
      </w:pPr>
    </w:p>
    <w:p w:rsidR="00D90975" w:rsidRPr="00D90975" w:rsidRDefault="00D90975" w:rsidP="00165BBA">
      <w:pPr>
        <w:spacing w:after="0" w:line="240" w:lineRule="auto"/>
        <w:ind w:firstLine="709"/>
        <w:jc w:val="both"/>
        <w:rPr>
          <w:rFonts w:ascii="TimesET" w:hAnsi="TimesET"/>
          <w:sz w:val="24"/>
          <w:szCs w:val="24"/>
        </w:rPr>
      </w:pPr>
      <w:r w:rsidRPr="00D90975">
        <w:rPr>
          <w:rFonts w:ascii="TimesET" w:hAnsi="TimesET"/>
          <w:sz w:val="24"/>
          <w:szCs w:val="24"/>
        </w:rPr>
        <w:t>В структуре налоговых доходов республиканского бюджета Чувашской Республики основную долю составляют налоги на прибыль, доходы (налог на прибыль организаций и налог на доходы физических лиц), акцизы по пода</w:t>
      </w:r>
      <w:r w:rsidRPr="00D90975">
        <w:rPr>
          <w:rFonts w:ascii="TimesET" w:hAnsi="TimesET"/>
          <w:sz w:val="24"/>
          <w:szCs w:val="24"/>
        </w:rPr>
        <w:t>к</w:t>
      </w:r>
      <w:r w:rsidRPr="00D90975">
        <w:rPr>
          <w:rFonts w:ascii="TimesET" w:hAnsi="TimesET"/>
          <w:sz w:val="24"/>
          <w:szCs w:val="24"/>
        </w:rPr>
        <w:t xml:space="preserve">цизным товарам, налоги на имущество. </w:t>
      </w:r>
    </w:p>
    <w:p w:rsidR="00D90975" w:rsidRPr="00D90975" w:rsidRDefault="00D90975" w:rsidP="00165BBA">
      <w:pPr>
        <w:spacing w:after="0" w:line="240" w:lineRule="auto"/>
        <w:ind w:firstLine="709"/>
        <w:jc w:val="both"/>
        <w:rPr>
          <w:rFonts w:ascii="TimesET" w:hAnsi="TimesET"/>
          <w:sz w:val="24"/>
          <w:szCs w:val="24"/>
        </w:rPr>
      </w:pPr>
      <w:r w:rsidRPr="00D90975">
        <w:rPr>
          <w:rFonts w:ascii="TimesET" w:hAnsi="TimesET"/>
          <w:sz w:val="24"/>
          <w:szCs w:val="24"/>
        </w:rPr>
        <w:t>В структуре налоговых доходов консолидированных бюджетов муниц</w:t>
      </w:r>
      <w:r w:rsidRPr="00D90975">
        <w:rPr>
          <w:rFonts w:ascii="TimesET" w:hAnsi="TimesET"/>
          <w:sz w:val="24"/>
          <w:szCs w:val="24"/>
        </w:rPr>
        <w:t>и</w:t>
      </w:r>
      <w:r w:rsidRPr="00D90975">
        <w:rPr>
          <w:rFonts w:ascii="TimesET" w:hAnsi="TimesET"/>
          <w:sz w:val="24"/>
          <w:szCs w:val="24"/>
        </w:rPr>
        <w:t xml:space="preserve">пальных районов и городских округов основную долю составляют: налог на доходы физических лиц, налоги на совокупный доход, налоги на имущество (налог на имущество физических лиц и земельный налог). </w:t>
      </w:r>
    </w:p>
    <w:p w:rsidR="00D90975" w:rsidRPr="00D90975" w:rsidRDefault="00D90975" w:rsidP="008E5101">
      <w:pPr>
        <w:spacing w:after="0" w:line="240" w:lineRule="auto"/>
        <w:ind w:firstLine="709"/>
        <w:jc w:val="both"/>
        <w:rPr>
          <w:rFonts w:ascii="TimesET" w:hAnsi="TimesET"/>
          <w:sz w:val="24"/>
          <w:szCs w:val="24"/>
        </w:rPr>
      </w:pPr>
      <w:r w:rsidRPr="00D90975">
        <w:rPr>
          <w:rFonts w:ascii="TimesET" w:hAnsi="TimesET"/>
          <w:sz w:val="24"/>
          <w:szCs w:val="24"/>
        </w:rPr>
        <w:t xml:space="preserve">Общий объем безвозмездных поступлений прогнозируется </w:t>
      </w:r>
      <w:r w:rsidR="00165BBA">
        <w:rPr>
          <w:rFonts w:ascii="TimesET" w:hAnsi="TimesET"/>
          <w:sz w:val="24"/>
          <w:szCs w:val="24"/>
        </w:rPr>
        <w:t>в</w:t>
      </w:r>
      <w:r w:rsidR="00165BBA" w:rsidRPr="00D90975">
        <w:rPr>
          <w:rFonts w:ascii="TimesET" w:hAnsi="TimesET"/>
          <w:sz w:val="24"/>
          <w:szCs w:val="24"/>
        </w:rPr>
        <w:t xml:space="preserve"> 2015 год</w:t>
      </w:r>
      <w:r w:rsidR="00165BBA">
        <w:rPr>
          <w:rFonts w:ascii="TimesET" w:hAnsi="TimesET"/>
          <w:sz w:val="24"/>
          <w:szCs w:val="24"/>
        </w:rPr>
        <w:t>у</w:t>
      </w:r>
      <w:r w:rsidR="00165BBA" w:rsidRPr="00D90975">
        <w:rPr>
          <w:rFonts w:ascii="TimesET" w:hAnsi="TimesET"/>
          <w:sz w:val="24"/>
          <w:szCs w:val="24"/>
        </w:rPr>
        <w:t xml:space="preserve"> </w:t>
      </w:r>
      <w:r w:rsidRPr="00D90975">
        <w:rPr>
          <w:rFonts w:ascii="TimesET" w:hAnsi="TimesET"/>
          <w:sz w:val="24"/>
          <w:szCs w:val="24"/>
        </w:rPr>
        <w:t xml:space="preserve">в сумме </w:t>
      </w:r>
      <w:r w:rsidR="008E5101" w:rsidRPr="00304A4A">
        <w:rPr>
          <w:rFonts w:ascii="TimesET" w:hAnsi="TimesET"/>
          <w:sz w:val="24"/>
          <w:szCs w:val="24"/>
        </w:rPr>
        <w:t>10496896,8 т</w:t>
      </w:r>
      <w:r w:rsidRPr="00304A4A">
        <w:rPr>
          <w:rFonts w:ascii="TimesET" w:hAnsi="TimesET"/>
          <w:sz w:val="24"/>
          <w:szCs w:val="24"/>
        </w:rPr>
        <w:t xml:space="preserve">ыс. рублей, в 2016 году – </w:t>
      </w:r>
      <w:r w:rsidR="008E5101" w:rsidRPr="00304A4A">
        <w:rPr>
          <w:rFonts w:ascii="TimesET" w:hAnsi="TimesET"/>
          <w:sz w:val="24"/>
          <w:szCs w:val="24"/>
        </w:rPr>
        <w:t>10952474,8</w:t>
      </w:r>
      <w:r w:rsidRPr="00304A4A">
        <w:rPr>
          <w:rFonts w:ascii="TimesET" w:hAnsi="TimesET"/>
          <w:sz w:val="24"/>
          <w:szCs w:val="24"/>
        </w:rPr>
        <w:t xml:space="preserve"> тыс. рублей, в 2017 г</w:t>
      </w:r>
      <w:r w:rsidRPr="00304A4A">
        <w:rPr>
          <w:rFonts w:ascii="TimesET" w:hAnsi="TimesET"/>
          <w:sz w:val="24"/>
          <w:szCs w:val="24"/>
        </w:rPr>
        <w:t>о</w:t>
      </w:r>
      <w:r w:rsidRPr="00304A4A">
        <w:rPr>
          <w:rFonts w:ascii="TimesET" w:hAnsi="TimesET"/>
          <w:sz w:val="24"/>
          <w:szCs w:val="24"/>
        </w:rPr>
        <w:t xml:space="preserve">ду – </w:t>
      </w:r>
      <w:r w:rsidR="008E5101" w:rsidRPr="00304A4A">
        <w:rPr>
          <w:rFonts w:ascii="TimesET" w:hAnsi="TimesET"/>
          <w:sz w:val="24"/>
          <w:szCs w:val="24"/>
        </w:rPr>
        <w:t>10827744,1</w:t>
      </w:r>
      <w:r w:rsidRPr="00304A4A">
        <w:rPr>
          <w:rFonts w:ascii="TimesET" w:hAnsi="TimesET"/>
          <w:sz w:val="24"/>
          <w:szCs w:val="24"/>
        </w:rPr>
        <w:t xml:space="preserve"> тыс. рублей</w:t>
      </w:r>
      <w:r w:rsidRPr="00D90975">
        <w:rPr>
          <w:rFonts w:ascii="TimesET" w:hAnsi="TimesET"/>
          <w:sz w:val="24"/>
          <w:szCs w:val="24"/>
        </w:rPr>
        <w:t xml:space="preserve">. </w:t>
      </w:r>
    </w:p>
    <w:p w:rsidR="00D90975" w:rsidRPr="00D90975" w:rsidRDefault="00D90975" w:rsidP="00165BBA">
      <w:pPr>
        <w:spacing w:after="0" w:line="240" w:lineRule="auto"/>
        <w:ind w:firstLine="709"/>
        <w:jc w:val="both"/>
        <w:rPr>
          <w:rFonts w:ascii="TimesET" w:hAnsi="TimesET"/>
          <w:sz w:val="24"/>
          <w:szCs w:val="24"/>
        </w:rPr>
      </w:pPr>
      <w:r w:rsidRPr="00D90975">
        <w:rPr>
          <w:rFonts w:ascii="TimesET" w:hAnsi="TimesET"/>
          <w:sz w:val="24"/>
          <w:szCs w:val="24"/>
        </w:rPr>
        <w:t>В указанные суммы включены суммы межбюджетных трансфертов, ра</w:t>
      </w:r>
      <w:r w:rsidRPr="00D90975">
        <w:rPr>
          <w:rFonts w:ascii="TimesET" w:hAnsi="TimesET"/>
          <w:sz w:val="24"/>
          <w:szCs w:val="24"/>
        </w:rPr>
        <w:t>с</w:t>
      </w:r>
      <w:r w:rsidRPr="00D90975">
        <w:rPr>
          <w:rFonts w:ascii="TimesET" w:hAnsi="TimesET"/>
          <w:sz w:val="24"/>
          <w:szCs w:val="24"/>
        </w:rPr>
        <w:t>предел</w:t>
      </w:r>
      <w:r w:rsidR="00304A4A">
        <w:rPr>
          <w:rFonts w:ascii="TimesET" w:hAnsi="TimesET"/>
          <w:sz w:val="24"/>
          <w:szCs w:val="24"/>
        </w:rPr>
        <w:t>ен</w:t>
      </w:r>
      <w:r w:rsidR="00144C17">
        <w:rPr>
          <w:rFonts w:ascii="TimesET" w:hAnsi="TimesET"/>
          <w:sz w:val="24"/>
          <w:szCs w:val="24"/>
        </w:rPr>
        <w:t>н</w:t>
      </w:r>
      <w:r w:rsidR="00304A4A">
        <w:rPr>
          <w:rFonts w:ascii="TimesET" w:hAnsi="TimesET"/>
          <w:sz w:val="24"/>
          <w:szCs w:val="24"/>
        </w:rPr>
        <w:t>ы</w:t>
      </w:r>
      <w:r w:rsidR="00144C17">
        <w:rPr>
          <w:rFonts w:ascii="TimesET" w:hAnsi="TimesET"/>
          <w:sz w:val="24"/>
          <w:szCs w:val="24"/>
        </w:rPr>
        <w:t>е</w:t>
      </w:r>
      <w:r w:rsidR="00304A4A">
        <w:rPr>
          <w:rFonts w:ascii="TimesET" w:hAnsi="TimesET"/>
          <w:sz w:val="24"/>
          <w:szCs w:val="24"/>
        </w:rPr>
        <w:t xml:space="preserve"> проектом федерального </w:t>
      </w:r>
      <w:r w:rsidR="00144C17">
        <w:rPr>
          <w:rFonts w:ascii="TimesET" w:hAnsi="TimesET"/>
          <w:sz w:val="24"/>
          <w:szCs w:val="24"/>
        </w:rPr>
        <w:t xml:space="preserve">закона </w:t>
      </w:r>
      <w:r w:rsidR="00304A4A">
        <w:rPr>
          <w:rFonts w:ascii="TimesET" w:hAnsi="TimesET"/>
          <w:sz w:val="24"/>
          <w:szCs w:val="24"/>
        </w:rPr>
        <w:t xml:space="preserve">«О </w:t>
      </w:r>
      <w:r w:rsidR="00144C17">
        <w:rPr>
          <w:rFonts w:ascii="TimesET" w:hAnsi="TimesET"/>
          <w:sz w:val="24"/>
          <w:szCs w:val="24"/>
        </w:rPr>
        <w:t>Ф</w:t>
      </w:r>
      <w:r w:rsidR="00304A4A">
        <w:rPr>
          <w:rFonts w:ascii="TimesET" w:hAnsi="TimesET"/>
          <w:sz w:val="24"/>
          <w:szCs w:val="24"/>
        </w:rPr>
        <w:t>едеральном бюджете на 2015 год и на плановый период 2016</w:t>
      </w:r>
      <w:r w:rsidR="00144C17">
        <w:rPr>
          <w:rFonts w:ascii="TimesET" w:hAnsi="TimesET"/>
          <w:sz w:val="24"/>
          <w:szCs w:val="24"/>
        </w:rPr>
        <w:t xml:space="preserve"> и</w:t>
      </w:r>
      <w:r w:rsidR="00304A4A">
        <w:rPr>
          <w:rFonts w:ascii="TimesET" w:hAnsi="TimesET"/>
          <w:sz w:val="24"/>
          <w:szCs w:val="24"/>
        </w:rPr>
        <w:t xml:space="preserve"> 2017 годов»</w:t>
      </w:r>
      <w:r w:rsidR="00144C17">
        <w:rPr>
          <w:rFonts w:ascii="TimesET" w:hAnsi="TimesET"/>
          <w:sz w:val="24"/>
          <w:szCs w:val="24"/>
        </w:rPr>
        <w:t xml:space="preserve"> и отдельными решениями</w:t>
      </w:r>
      <w:r w:rsidRPr="00D90975">
        <w:rPr>
          <w:rFonts w:ascii="TimesET" w:hAnsi="TimesET"/>
          <w:sz w:val="24"/>
          <w:szCs w:val="24"/>
        </w:rPr>
        <w:t xml:space="preserve"> Пр</w:t>
      </w:r>
      <w:r w:rsidRPr="00D90975">
        <w:rPr>
          <w:rFonts w:ascii="TimesET" w:hAnsi="TimesET"/>
          <w:sz w:val="24"/>
          <w:szCs w:val="24"/>
        </w:rPr>
        <w:t>а</w:t>
      </w:r>
      <w:r w:rsidRPr="00D90975">
        <w:rPr>
          <w:rFonts w:ascii="TimesET" w:hAnsi="TimesET"/>
          <w:sz w:val="24"/>
          <w:szCs w:val="24"/>
        </w:rPr>
        <w:t>вительства Российской Федерации</w:t>
      </w:r>
      <w:r w:rsidR="00144C17">
        <w:rPr>
          <w:rFonts w:ascii="TimesET" w:hAnsi="TimesET"/>
          <w:sz w:val="24"/>
          <w:szCs w:val="24"/>
        </w:rPr>
        <w:t xml:space="preserve">. Отдельные виды </w:t>
      </w:r>
      <w:r w:rsidR="00144C17" w:rsidRPr="00D90975">
        <w:rPr>
          <w:rFonts w:ascii="TimesET" w:hAnsi="TimesET"/>
          <w:sz w:val="24"/>
          <w:szCs w:val="24"/>
        </w:rPr>
        <w:t>межбюджетных трансфе</w:t>
      </w:r>
      <w:r w:rsidR="00144C17" w:rsidRPr="00D90975">
        <w:rPr>
          <w:rFonts w:ascii="TimesET" w:hAnsi="TimesET"/>
          <w:sz w:val="24"/>
          <w:szCs w:val="24"/>
        </w:rPr>
        <w:t>р</w:t>
      </w:r>
      <w:r w:rsidR="00144C17" w:rsidRPr="00D90975">
        <w:rPr>
          <w:rFonts w:ascii="TimesET" w:hAnsi="TimesET"/>
          <w:sz w:val="24"/>
          <w:szCs w:val="24"/>
        </w:rPr>
        <w:t>тов</w:t>
      </w:r>
      <w:r w:rsidRPr="00D90975">
        <w:rPr>
          <w:rFonts w:ascii="TimesET" w:hAnsi="TimesET"/>
          <w:sz w:val="24"/>
          <w:szCs w:val="24"/>
        </w:rPr>
        <w:t xml:space="preserve"> </w:t>
      </w:r>
      <w:r w:rsidR="00144C17">
        <w:rPr>
          <w:rFonts w:ascii="TimesET" w:hAnsi="TimesET"/>
          <w:sz w:val="24"/>
          <w:szCs w:val="24"/>
        </w:rPr>
        <w:t>будут распределены отдельными решениями</w:t>
      </w:r>
      <w:r w:rsidR="00144C17" w:rsidRPr="00D90975">
        <w:rPr>
          <w:rFonts w:ascii="TimesET" w:hAnsi="TimesET"/>
          <w:sz w:val="24"/>
          <w:szCs w:val="24"/>
        </w:rPr>
        <w:t xml:space="preserve"> Правительства Российской Федерации </w:t>
      </w:r>
      <w:r w:rsidRPr="00D90975">
        <w:rPr>
          <w:rFonts w:ascii="TimesET" w:hAnsi="TimesET"/>
          <w:sz w:val="24"/>
          <w:szCs w:val="24"/>
        </w:rPr>
        <w:t>в ходе исполнения федерального бюджета.</w:t>
      </w:r>
    </w:p>
    <w:p w:rsidR="00D90975" w:rsidRPr="00D90975" w:rsidRDefault="00D90975" w:rsidP="00165BBA">
      <w:pPr>
        <w:spacing w:after="0" w:line="240" w:lineRule="auto"/>
        <w:ind w:firstLine="709"/>
        <w:jc w:val="both"/>
        <w:rPr>
          <w:rFonts w:ascii="TimesET" w:hAnsi="TimesET"/>
          <w:sz w:val="24"/>
          <w:szCs w:val="24"/>
        </w:rPr>
      </w:pPr>
      <w:r w:rsidRPr="00D90975">
        <w:rPr>
          <w:rFonts w:ascii="TimesET" w:hAnsi="TimesET"/>
          <w:sz w:val="24"/>
          <w:szCs w:val="24"/>
        </w:rPr>
        <w:t xml:space="preserve">Поступление доходов в республиканский бюджет Чувашской Республики на 2015 год и плановый период 2016 и 2017 годов приведено в приложении   № 1 к настоящей пояснительной записке. </w:t>
      </w:r>
    </w:p>
    <w:p w:rsidR="00D90975" w:rsidRPr="00D90975" w:rsidRDefault="00D90975" w:rsidP="00165BBA">
      <w:pPr>
        <w:spacing w:after="0"/>
        <w:jc w:val="center"/>
        <w:rPr>
          <w:rFonts w:ascii="TimesET" w:hAnsi="TimesET"/>
          <w:sz w:val="24"/>
          <w:szCs w:val="24"/>
          <w:highlight w:val="yellow"/>
        </w:rPr>
      </w:pPr>
    </w:p>
    <w:p w:rsidR="00D90975" w:rsidRPr="00D90975" w:rsidRDefault="00D90975" w:rsidP="007A32F7">
      <w:pPr>
        <w:spacing w:after="0" w:line="240" w:lineRule="auto"/>
        <w:jc w:val="center"/>
        <w:rPr>
          <w:rFonts w:ascii="TimesET" w:hAnsi="TimesET"/>
          <w:sz w:val="24"/>
          <w:szCs w:val="24"/>
        </w:rPr>
      </w:pPr>
      <w:r w:rsidRPr="00D90975">
        <w:rPr>
          <w:rFonts w:ascii="TimesET" w:hAnsi="TimesET"/>
          <w:sz w:val="24"/>
          <w:szCs w:val="24"/>
        </w:rPr>
        <w:t>НАЛОГИ НА ПРИБЫЛЬ, ДОХОДЫ</w:t>
      </w:r>
    </w:p>
    <w:p w:rsidR="00D90975" w:rsidRPr="00D90975" w:rsidRDefault="00D90975" w:rsidP="007A32F7">
      <w:pPr>
        <w:spacing w:after="0" w:line="240" w:lineRule="auto"/>
        <w:ind w:firstLine="709"/>
        <w:jc w:val="both"/>
        <w:rPr>
          <w:rFonts w:ascii="TimesET" w:hAnsi="TimesET"/>
          <w:sz w:val="24"/>
          <w:szCs w:val="24"/>
          <w:highlight w:val="yellow"/>
        </w:rPr>
      </w:pPr>
      <w:r w:rsidRPr="00D90975">
        <w:rPr>
          <w:rFonts w:ascii="TimesET" w:hAnsi="TimesET"/>
          <w:sz w:val="24"/>
          <w:szCs w:val="24"/>
        </w:rPr>
        <w:t>Данную группу налоговых доходов формируют налог на прибыль орг</w:t>
      </w:r>
      <w:r w:rsidRPr="00D90975">
        <w:rPr>
          <w:rFonts w:ascii="TimesET" w:hAnsi="TimesET"/>
          <w:sz w:val="24"/>
          <w:szCs w:val="24"/>
        </w:rPr>
        <w:t>а</w:t>
      </w:r>
      <w:r w:rsidRPr="00D90975">
        <w:rPr>
          <w:rFonts w:ascii="TimesET" w:hAnsi="TimesET"/>
          <w:sz w:val="24"/>
          <w:szCs w:val="24"/>
        </w:rPr>
        <w:t xml:space="preserve">низаций и налог на доходы физических лиц. В 2015 году поступление по ним </w:t>
      </w:r>
      <w:r w:rsidRPr="00D90975">
        <w:rPr>
          <w:rFonts w:ascii="TimesET" w:hAnsi="TimesET"/>
          <w:sz w:val="24"/>
          <w:szCs w:val="24"/>
        </w:rPr>
        <w:lastRenderedPageBreak/>
        <w:t>прогнозируются в консолидированный бюджет Чувашской Республики в су</w:t>
      </w:r>
      <w:r w:rsidRPr="00D90975">
        <w:rPr>
          <w:rFonts w:ascii="TimesET" w:hAnsi="TimesET"/>
          <w:sz w:val="24"/>
          <w:szCs w:val="24"/>
        </w:rPr>
        <w:t>м</w:t>
      </w:r>
      <w:r w:rsidRPr="00D90975">
        <w:rPr>
          <w:rFonts w:ascii="TimesET" w:hAnsi="TimesET"/>
          <w:sz w:val="24"/>
          <w:szCs w:val="24"/>
        </w:rPr>
        <w:t xml:space="preserve">ме 17443640,6 тыс. рублей, в том числе в республиканский бюджет Чувашской Республики </w:t>
      </w:r>
      <w:r w:rsidRPr="00D90975">
        <w:rPr>
          <w:rFonts w:ascii="TimesET" w:eastAsia="Calibri" w:hAnsi="TimesET" w:cs="TimesET"/>
          <w:sz w:val="24"/>
          <w:szCs w:val="24"/>
        </w:rPr>
        <w:t>–</w:t>
      </w:r>
      <w:r w:rsidRPr="00D90975">
        <w:rPr>
          <w:rFonts w:ascii="TimesET" w:hAnsi="TimesET"/>
          <w:sz w:val="24"/>
          <w:szCs w:val="24"/>
        </w:rPr>
        <w:t xml:space="preserve"> 13851571,1 тыс. рублей, в 2016 году –18711680,7 тыс. рублей и 14799917,0 тыс. рублей соответственно, в 2017 году – 20207950,8 тыс. рублей и 15932393,1</w:t>
      </w:r>
      <w:r w:rsidRPr="00D90975">
        <w:rPr>
          <w:rFonts w:ascii="TimesET" w:hAnsi="TimesET"/>
          <w:color w:val="FF0000"/>
          <w:sz w:val="24"/>
          <w:szCs w:val="24"/>
        </w:rPr>
        <w:t xml:space="preserve"> </w:t>
      </w:r>
      <w:r w:rsidRPr="00D90975">
        <w:rPr>
          <w:rFonts w:ascii="TimesET" w:hAnsi="TimesET"/>
          <w:sz w:val="24"/>
          <w:szCs w:val="24"/>
        </w:rPr>
        <w:t>тыс. рублей соответственно.</w:t>
      </w:r>
    </w:p>
    <w:p w:rsidR="00D90975" w:rsidRPr="00D90975" w:rsidRDefault="00D90975" w:rsidP="007A32F7">
      <w:pPr>
        <w:spacing w:after="0" w:line="240" w:lineRule="auto"/>
        <w:ind w:right="-57" w:firstLine="709"/>
        <w:jc w:val="both"/>
        <w:rPr>
          <w:rFonts w:ascii="TimesET" w:hAnsi="TimesET"/>
          <w:sz w:val="24"/>
          <w:szCs w:val="24"/>
        </w:rPr>
      </w:pPr>
      <w:proofErr w:type="gramStart"/>
      <w:r w:rsidRPr="00D90975">
        <w:rPr>
          <w:rFonts w:ascii="TimesET" w:hAnsi="TimesET"/>
          <w:sz w:val="24"/>
          <w:szCs w:val="24"/>
        </w:rPr>
        <w:t>В основу расчета налога на прибыль организаций на 2015 год и на пл</w:t>
      </w:r>
      <w:r w:rsidRPr="00D90975">
        <w:rPr>
          <w:rFonts w:ascii="TimesET" w:hAnsi="TimesET"/>
          <w:sz w:val="24"/>
          <w:szCs w:val="24"/>
        </w:rPr>
        <w:t>а</w:t>
      </w:r>
      <w:r w:rsidRPr="00D90975">
        <w:rPr>
          <w:rFonts w:ascii="TimesET" w:hAnsi="TimesET"/>
          <w:sz w:val="24"/>
          <w:szCs w:val="24"/>
        </w:rPr>
        <w:t>новый период 2016 и 2017 годов принят прогноз объема прибыли, предъявля</w:t>
      </w:r>
      <w:r w:rsidRPr="00D90975">
        <w:rPr>
          <w:rFonts w:ascii="TimesET" w:hAnsi="TimesET"/>
          <w:sz w:val="24"/>
          <w:szCs w:val="24"/>
        </w:rPr>
        <w:t>е</w:t>
      </w:r>
      <w:r w:rsidRPr="00D90975">
        <w:rPr>
          <w:rFonts w:ascii="TimesET" w:hAnsi="TimesET"/>
          <w:sz w:val="24"/>
          <w:szCs w:val="24"/>
        </w:rPr>
        <w:t>мой налогоплательщиками в целях налогообложения, исходя из отчетных да</w:t>
      </w:r>
      <w:r w:rsidRPr="00D90975">
        <w:rPr>
          <w:rFonts w:ascii="TimesET" w:hAnsi="TimesET"/>
          <w:sz w:val="24"/>
          <w:szCs w:val="24"/>
        </w:rPr>
        <w:t>н</w:t>
      </w:r>
      <w:r w:rsidRPr="00D90975">
        <w:rPr>
          <w:rFonts w:ascii="TimesET" w:hAnsi="TimesET"/>
          <w:sz w:val="24"/>
          <w:szCs w:val="24"/>
        </w:rPr>
        <w:t>ных Управления Федеральной налоговой службы по Чувашской Республике о налогооблагаемой базе за 2013 год, ожидаемой оценки налогооблагаемой пр</w:t>
      </w:r>
      <w:r w:rsidRPr="00D90975">
        <w:rPr>
          <w:rFonts w:ascii="TimesET" w:hAnsi="TimesET"/>
          <w:sz w:val="24"/>
          <w:szCs w:val="24"/>
        </w:rPr>
        <w:t>и</w:t>
      </w:r>
      <w:r w:rsidRPr="00D90975">
        <w:rPr>
          <w:rFonts w:ascii="TimesET" w:hAnsi="TimesET"/>
          <w:sz w:val="24"/>
          <w:szCs w:val="24"/>
        </w:rPr>
        <w:t>были за 2014 год и основных показателей прогноза социально-экономического развития Чувашской Республики на</w:t>
      </w:r>
      <w:proofErr w:type="gramEnd"/>
      <w:r w:rsidRPr="00D90975">
        <w:rPr>
          <w:rFonts w:ascii="TimesET" w:hAnsi="TimesET"/>
          <w:sz w:val="24"/>
          <w:szCs w:val="24"/>
        </w:rPr>
        <w:t xml:space="preserve"> 2015</w:t>
      </w:r>
      <w:r w:rsidRPr="00D90975">
        <w:rPr>
          <w:rFonts w:ascii="TimesET" w:eastAsia="Calibri" w:hAnsi="TimesET" w:cs="TimesET"/>
          <w:sz w:val="24"/>
          <w:szCs w:val="24"/>
        </w:rPr>
        <w:t>–</w:t>
      </w:r>
      <w:r w:rsidRPr="00D90975">
        <w:rPr>
          <w:rFonts w:ascii="TimesET" w:hAnsi="TimesET"/>
          <w:sz w:val="24"/>
          <w:szCs w:val="24"/>
        </w:rPr>
        <w:t xml:space="preserve">2017 годы. </w:t>
      </w:r>
    </w:p>
    <w:p w:rsidR="00D90975" w:rsidRPr="00D90975" w:rsidRDefault="00D90975" w:rsidP="007A32F7">
      <w:pPr>
        <w:spacing w:after="0" w:line="240" w:lineRule="auto"/>
        <w:ind w:right="-57" w:firstLine="709"/>
        <w:jc w:val="both"/>
        <w:rPr>
          <w:rFonts w:ascii="TimesET" w:hAnsi="TimesET"/>
          <w:sz w:val="24"/>
          <w:szCs w:val="24"/>
        </w:rPr>
      </w:pPr>
      <w:r w:rsidRPr="00D90975">
        <w:rPr>
          <w:rFonts w:ascii="TimesET" w:hAnsi="TimesET"/>
          <w:sz w:val="24"/>
          <w:szCs w:val="24"/>
        </w:rPr>
        <w:t>Расчет налога на прибыль организаций на 2015 год произведен с учетом действия главы 25 «Налог на прибыль организаций» Налогового кодекса Ро</w:t>
      </w:r>
      <w:r w:rsidRPr="00D90975">
        <w:rPr>
          <w:rFonts w:ascii="TimesET" w:hAnsi="TimesET"/>
          <w:sz w:val="24"/>
          <w:szCs w:val="24"/>
        </w:rPr>
        <w:t>с</w:t>
      </w:r>
      <w:r w:rsidRPr="00D90975">
        <w:rPr>
          <w:rFonts w:ascii="TimesET" w:hAnsi="TimesET"/>
          <w:sz w:val="24"/>
          <w:szCs w:val="24"/>
        </w:rPr>
        <w:t xml:space="preserve">сийской Федерации (далее – Налоговый кодекс). </w:t>
      </w:r>
    </w:p>
    <w:p w:rsidR="00D90975" w:rsidRPr="00D90975" w:rsidRDefault="00D90975" w:rsidP="007A32F7">
      <w:pPr>
        <w:spacing w:after="0" w:line="240" w:lineRule="auto"/>
        <w:ind w:firstLine="709"/>
        <w:jc w:val="both"/>
        <w:rPr>
          <w:rFonts w:ascii="TimesET" w:hAnsi="TimesET"/>
          <w:sz w:val="24"/>
          <w:szCs w:val="24"/>
        </w:rPr>
      </w:pPr>
      <w:r w:rsidRPr="00D90975">
        <w:rPr>
          <w:rFonts w:ascii="TimesET" w:hAnsi="TimesET"/>
          <w:sz w:val="24"/>
          <w:szCs w:val="24"/>
        </w:rPr>
        <w:t>Учтены в расчетах предполагаемые потери налога на прибыль организ</w:t>
      </w:r>
      <w:r w:rsidRPr="00D90975">
        <w:rPr>
          <w:rFonts w:ascii="TimesET" w:hAnsi="TimesET"/>
          <w:sz w:val="24"/>
          <w:szCs w:val="24"/>
        </w:rPr>
        <w:t>а</w:t>
      </w:r>
      <w:r w:rsidRPr="00D90975">
        <w:rPr>
          <w:rFonts w:ascii="TimesET" w:hAnsi="TimesET"/>
          <w:sz w:val="24"/>
          <w:szCs w:val="24"/>
        </w:rPr>
        <w:t>ций от предоставления налоговых льгот, предусмотренных в отношении этого налога Законом от 23.07.2001 № 38, в виде понижения ставки налога на пр</w:t>
      </w:r>
      <w:r w:rsidRPr="00D90975">
        <w:rPr>
          <w:rFonts w:ascii="TimesET" w:hAnsi="TimesET"/>
          <w:sz w:val="24"/>
          <w:szCs w:val="24"/>
        </w:rPr>
        <w:t>и</w:t>
      </w:r>
      <w:r w:rsidRPr="00D90975">
        <w:rPr>
          <w:rFonts w:ascii="TimesET" w:hAnsi="TimesET"/>
          <w:sz w:val="24"/>
          <w:szCs w:val="24"/>
        </w:rPr>
        <w:t>быль организаций, подлежащего зачислению в республиканский бюджет Ч</w:t>
      </w:r>
      <w:r w:rsidRPr="00D90975">
        <w:rPr>
          <w:rFonts w:ascii="TimesET" w:hAnsi="TimesET"/>
          <w:sz w:val="24"/>
          <w:szCs w:val="24"/>
        </w:rPr>
        <w:t>у</w:t>
      </w:r>
      <w:r w:rsidRPr="00D90975">
        <w:rPr>
          <w:rFonts w:ascii="TimesET" w:hAnsi="TimesET"/>
          <w:sz w:val="24"/>
          <w:szCs w:val="24"/>
        </w:rPr>
        <w:t xml:space="preserve">вашской Республики, на 4 процентных пункта </w:t>
      </w:r>
      <w:proofErr w:type="gramStart"/>
      <w:r w:rsidRPr="00D90975">
        <w:rPr>
          <w:rFonts w:ascii="TimesET" w:hAnsi="TimesET"/>
          <w:sz w:val="24"/>
          <w:szCs w:val="24"/>
        </w:rPr>
        <w:t>для</w:t>
      </w:r>
      <w:proofErr w:type="gramEnd"/>
      <w:r w:rsidRPr="00D90975">
        <w:rPr>
          <w:rFonts w:ascii="TimesET" w:hAnsi="TimesET"/>
          <w:sz w:val="24"/>
          <w:szCs w:val="24"/>
        </w:rPr>
        <w:t>:</w:t>
      </w:r>
    </w:p>
    <w:p w:rsidR="00D90975" w:rsidRPr="00D90975" w:rsidRDefault="00D90975" w:rsidP="007A32F7">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 xml:space="preserve">организаций, зарегистрированных на территории Чувашской Республики и осуществляющих инвестиционную деятельность в Чувашской Республике в форме капитальных вложений на сумму более 30 млн. рублей; </w:t>
      </w:r>
    </w:p>
    <w:p w:rsidR="00D90975" w:rsidRPr="00D90975" w:rsidRDefault="00D90975" w:rsidP="007A32F7">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организаций, осуществляющих лизинговые операции, доля доходов от которых составляет не менее 80 процентов всех доходов за отчетный период;</w:t>
      </w:r>
    </w:p>
    <w:p w:rsidR="00D90975" w:rsidRPr="00D90975" w:rsidRDefault="00D90975" w:rsidP="007A32F7">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вновь создаваемых организаций (включая иностранные и с иностранным участием), занимающихся производством товаров народного потребления и переработкой сельскохозяйственной продукции (не менее 70 процентов от о</w:t>
      </w:r>
      <w:r w:rsidRPr="00D90975">
        <w:rPr>
          <w:rFonts w:ascii="TimesET" w:hAnsi="TimesET" w:cs="Arial"/>
          <w:sz w:val="24"/>
          <w:szCs w:val="24"/>
        </w:rPr>
        <w:t>б</w:t>
      </w:r>
      <w:r w:rsidRPr="00D90975">
        <w:rPr>
          <w:rFonts w:ascii="TimesET" w:hAnsi="TimesET" w:cs="Arial"/>
          <w:sz w:val="24"/>
          <w:szCs w:val="24"/>
        </w:rPr>
        <w:t>щего объема), в течение первых трех лет с момента государственной регистр</w:t>
      </w:r>
      <w:r w:rsidRPr="00D90975">
        <w:rPr>
          <w:rFonts w:ascii="TimesET" w:hAnsi="TimesET" w:cs="Arial"/>
          <w:sz w:val="24"/>
          <w:szCs w:val="24"/>
        </w:rPr>
        <w:t>а</w:t>
      </w:r>
      <w:r w:rsidRPr="00D90975">
        <w:rPr>
          <w:rFonts w:ascii="TimesET" w:hAnsi="TimesET" w:cs="Arial"/>
          <w:sz w:val="24"/>
          <w:szCs w:val="24"/>
        </w:rPr>
        <w:t>ции при условии направления высвобождаемых средств на развитие произво</w:t>
      </w:r>
      <w:r w:rsidRPr="00D90975">
        <w:rPr>
          <w:rFonts w:ascii="TimesET" w:hAnsi="TimesET" w:cs="Arial"/>
          <w:sz w:val="24"/>
          <w:szCs w:val="24"/>
        </w:rPr>
        <w:t>д</w:t>
      </w:r>
      <w:r w:rsidRPr="00D90975">
        <w:rPr>
          <w:rFonts w:ascii="TimesET" w:hAnsi="TimesET" w:cs="Arial"/>
          <w:sz w:val="24"/>
          <w:szCs w:val="24"/>
        </w:rPr>
        <w:t>ства;</w:t>
      </w:r>
    </w:p>
    <w:p w:rsidR="00D90975" w:rsidRPr="00D90975" w:rsidRDefault="00D90975" w:rsidP="007A32F7">
      <w:pPr>
        <w:adjustRightInd w:val="0"/>
        <w:spacing w:after="0" w:line="240" w:lineRule="auto"/>
        <w:ind w:firstLine="720"/>
        <w:jc w:val="both"/>
        <w:rPr>
          <w:rFonts w:ascii="TimesET" w:hAnsi="TimesET" w:cs="Arial"/>
          <w:sz w:val="24"/>
          <w:szCs w:val="24"/>
        </w:rPr>
      </w:pPr>
      <w:proofErr w:type="gramStart"/>
      <w:r w:rsidRPr="00D90975">
        <w:rPr>
          <w:rFonts w:ascii="TimesET" w:hAnsi="TimesET" w:cs="Arial"/>
          <w:sz w:val="24"/>
          <w:szCs w:val="24"/>
        </w:rPr>
        <w:t>вновь зарегистрированных на территории Чувашской Республики ин</w:t>
      </w:r>
      <w:r w:rsidRPr="00D90975">
        <w:rPr>
          <w:rFonts w:ascii="TimesET" w:hAnsi="TimesET" w:cs="Arial"/>
          <w:sz w:val="24"/>
          <w:szCs w:val="24"/>
        </w:rPr>
        <w:t>о</w:t>
      </w:r>
      <w:r w:rsidRPr="00D90975">
        <w:rPr>
          <w:rFonts w:ascii="TimesET" w:hAnsi="TimesET" w:cs="Arial"/>
          <w:sz w:val="24"/>
          <w:szCs w:val="24"/>
        </w:rPr>
        <w:t>странных и с иностранным участием организаций (при условии, что оплаче</w:t>
      </w:r>
      <w:r w:rsidRPr="00D90975">
        <w:rPr>
          <w:rFonts w:ascii="TimesET" w:hAnsi="TimesET" w:cs="Arial"/>
          <w:sz w:val="24"/>
          <w:szCs w:val="24"/>
        </w:rPr>
        <w:t>н</w:t>
      </w:r>
      <w:r w:rsidRPr="00D90975">
        <w:rPr>
          <w:rFonts w:ascii="TimesET" w:hAnsi="TimesET" w:cs="Arial"/>
          <w:sz w:val="24"/>
          <w:szCs w:val="24"/>
        </w:rPr>
        <w:t>ная иностранной стороной доля в уставном фонде (капитале) составляет не менее 70 процентов и в эквивалентной сумме - не менее 100 тыс. долларов США) или же филиалов и представительств таких организаций в течение трех лет с момента регистрации на территории Чувашской Республики;</w:t>
      </w:r>
      <w:proofErr w:type="gramEnd"/>
    </w:p>
    <w:p w:rsidR="00D90975" w:rsidRPr="00D90975" w:rsidRDefault="00D90975" w:rsidP="007A32F7">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вновь создающихся с 1 января 2003 года организаций, зарегистрирова</w:t>
      </w:r>
      <w:r w:rsidRPr="00D90975">
        <w:rPr>
          <w:rFonts w:ascii="TimesET" w:hAnsi="TimesET" w:cs="Arial"/>
          <w:sz w:val="24"/>
          <w:szCs w:val="24"/>
        </w:rPr>
        <w:t>н</w:t>
      </w:r>
      <w:r w:rsidRPr="00D90975">
        <w:rPr>
          <w:rFonts w:ascii="TimesET" w:hAnsi="TimesET" w:cs="Arial"/>
          <w:sz w:val="24"/>
          <w:szCs w:val="24"/>
        </w:rPr>
        <w:t>ных на территории Чувашской Республики, в течение одного года с момента государственной регистрации.</w:t>
      </w:r>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Налоговыми преференциями по налогу на прибыль организаций при привлечении инвестиций (по инвестиционным договорам о предоставлении государственной поддержки в форме налоговых льгот по налогу на прибыль организаций в части, подлежащей зачислению в республиканский бюджет Ч</w:t>
      </w:r>
      <w:r w:rsidRPr="00D90975">
        <w:rPr>
          <w:rFonts w:ascii="TimesET" w:hAnsi="TimesET"/>
          <w:sz w:val="24"/>
          <w:szCs w:val="24"/>
        </w:rPr>
        <w:t>у</w:t>
      </w:r>
      <w:r w:rsidRPr="00D90975">
        <w:rPr>
          <w:rFonts w:ascii="TimesET" w:hAnsi="TimesET"/>
          <w:sz w:val="24"/>
          <w:szCs w:val="24"/>
        </w:rPr>
        <w:t>вашской Республики, заключенным в 2012–2013 годах) в 2013 году воспольз</w:t>
      </w:r>
      <w:r w:rsidRPr="00D90975">
        <w:rPr>
          <w:rFonts w:ascii="TimesET" w:hAnsi="TimesET"/>
          <w:sz w:val="24"/>
          <w:szCs w:val="24"/>
        </w:rPr>
        <w:t>о</w:t>
      </w:r>
      <w:r w:rsidRPr="00D90975">
        <w:rPr>
          <w:rFonts w:ascii="TimesET" w:hAnsi="TimesET"/>
          <w:sz w:val="24"/>
          <w:szCs w:val="24"/>
        </w:rPr>
        <w:t>вались:</w:t>
      </w:r>
    </w:p>
    <w:p w:rsidR="00D90975" w:rsidRPr="00D90975" w:rsidRDefault="00D90975" w:rsidP="007A32F7">
      <w:pPr>
        <w:tabs>
          <w:tab w:val="left" w:pos="567"/>
        </w:tabs>
        <w:spacing w:after="0" w:line="240" w:lineRule="auto"/>
        <w:ind w:firstLine="709"/>
        <w:jc w:val="both"/>
        <w:rPr>
          <w:rFonts w:ascii="TimesET" w:hAnsi="TimesET"/>
          <w:sz w:val="24"/>
          <w:szCs w:val="24"/>
        </w:rPr>
      </w:pPr>
      <w:proofErr w:type="gramStart"/>
      <w:r w:rsidRPr="00D90975">
        <w:rPr>
          <w:rFonts w:ascii="TimesET" w:hAnsi="TimesET"/>
          <w:sz w:val="24"/>
          <w:szCs w:val="24"/>
        </w:rPr>
        <w:t>ОАО «АККОНД» – в сумме 6144,0 тыс. рублей в рамках реализации сл</w:t>
      </w:r>
      <w:r w:rsidRPr="00D90975">
        <w:rPr>
          <w:rFonts w:ascii="TimesET" w:hAnsi="TimesET"/>
          <w:sz w:val="24"/>
          <w:szCs w:val="24"/>
        </w:rPr>
        <w:t>е</w:t>
      </w:r>
      <w:r w:rsidRPr="00D90975">
        <w:rPr>
          <w:rFonts w:ascii="TimesET" w:hAnsi="TimesET"/>
          <w:sz w:val="24"/>
          <w:szCs w:val="24"/>
        </w:rPr>
        <w:t>дующих инвестиционных проектов:</w:t>
      </w:r>
      <w:r w:rsidR="007A32F7">
        <w:rPr>
          <w:rFonts w:ascii="TimesET" w:hAnsi="TimesET"/>
          <w:sz w:val="24"/>
          <w:szCs w:val="24"/>
        </w:rPr>
        <w:t xml:space="preserve"> </w:t>
      </w:r>
      <w:r w:rsidRPr="00D90975">
        <w:rPr>
          <w:rFonts w:ascii="TimesET" w:hAnsi="TimesET"/>
          <w:sz w:val="24"/>
          <w:szCs w:val="24"/>
        </w:rPr>
        <w:t>стратегия расширения производства за счет освоения технологии производства конфет «Ассорти»; стратегия расшир</w:t>
      </w:r>
      <w:r w:rsidRPr="00D90975">
        <w:rPr>
          <w:rFonts w:ascii="TimesET" w:hAnsi="TimesET"/>
          <w:sz w:val="24"/>
          <w:szCs w:val="24"/>
        </w:rPr>
        <w:t>е</w:t>
      </w:r>
      <w:r w:rsidRPr="00D90975">
        <w:rPr>
          <w:rFonts w:ascii="TimesET" w:hAnsi="TimesET"/>
          <w:sz w:val="24"/>
          <w:szCs w:val="24"/>
        </w:rPr>
        <w:t>ния и модернизации производства за счет приобретения технологической л</w:t>
      </w:r>
      <w:r w:rsidRPr="00D90975">
        <w:rPr>
          <w:rFonts w:ascii="TimesET" w:hAnsi="TimesET"/>
          <w:sz w:val="24"/>
          <w:szCs w:val="24"/>
        </w:rPr>
        <w:t>и</w:t>
      </w:r>
      <w:r w:rsidRPr="00D90975">
        <w:rPr>
          <w:rFonts w:ascii="TimesET" w:hAnsi="TimesET"/>
          <w:sz w:val="24"/>
          <w:szCs w:val="24"/>
        </w:rPr>
        <w:t xml:space="preserve">нии по производству </w:t>
      </w:r>
      <w:proofErr w:type="spellStart"/>
      <w:r w:rsidRPr="00D90975">
        <w:rPr>
          <w:rFonts w:ascii="TimesET" w:hAnsi="TimesET"/>
          <w:sz w:val="24"/>
          <w:szCs w:val="24"/>
        </w:rPr>
        <w:t>пралиновых</w:t>
      </w:r>
      <w:proofErr w:type="spellEnd"/>
      <w:r w:rsidRPr="00D90975">
        <w:rPr>
          <w:rFonts w:ascii="TimesET" w:hAnsi="TimesET"/>
          <w:sz w:val="24"/>
          <w:szCs w:val="24"/>
        </w:rPr>
        <w:t xml:space="preserve"> конфет;</w:t>
      </w:r>
      <w:r w:rsidR="007A32F7">
        <w:rPr>
          <w:rFonts w:ascii="TimesET" w:hAnsi="TimesET"/>
          <w:sz w:val="24"/>
          <w:szCs w:val="24"/>
        </w:rPr>
        <w:t xml:space="preserve"> </w:t>
      </w:r>
      <w:r w:rsidRPr="00D90975">
        <w:rPr>
          <w:rFonts w:ascii="TimesET" w:hAnsi="TimesET"/>
          <w:sz w:val="24"/>
          <w:szCs w:val="24"/>
        </w:rPr>
        <w:t>расширение производства – прио</w:t>
      </w:r>
      <w:r w:rsidRPr="00D90975">
        <w:rPr>
          <w:rFonts w:ascii="TimesET" w:hAnsi="TimesET"/>
          <w:sz w:val="24"/>
          <w:szCs w:val="24"/>
        </w:rPr>
        <w:t>б</w:t>
      </w:r>
      <w:r w:rsidRPr="00D90975">
        <w:rPr>
          <w:rFonts w:ascii="TimesET" w:hAnsi="TimesET"/>
          <w:sz w:val="24"/>
          <w:szCs w:val="24"/>
        </w:rPr>
        <w:lastRenderedPageBreak/>
        <w:t>ретение технологических линий по производству сбивных конфет; расширение производства – приобретение технологической линии по производству крем</w:t>
      </w:r>
      <w:r w:rsidRPr="00D90975">
        <w:rPr>
          <w:rFonts w:ascii="TimesET" w:hAnsi="TimesET"/>
          <w:sz w:val="24"/>
          <w:szCs w:val="24"/>
        </w:rPr>
        <w:t>о</w:t>
      </w:r>
      <w:r w:rsidRPr="00D90975">
        <w:rPr>
          <w:rFonts w:ascii="TimesET" w:hAnsi="TimesET"/>
          <w:sz w:val="24"/>
          <w:szCs w:val="24"/>
        </w:rPr>
        <w:t>вых десертов);</w:t>
      </w:r>
      <w:proofErr w:type="gramEnd"/>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ЗАО «Универмаг «</w:t>
      </w:r>
      <w:proofErr w:type="spellStart"/>
      <w:r w:rsidRPr="00D90975">
        <w:rPr>
          <w:rFonts w:ascii="TimesET" w:hAnsi="TimesET"/>
          <w:sz w:val="24"/>
          <w:szCs w:val="24"/>
        </w:rPr>
        <w:t>Шупашкар</w:t>
      </w:r>
      <w:proofErr w:type="spellEnd"/>
      <w:r w:rsidRPr="00D90975">
        <w:rPr>
          <w:rFonts w:ascii="TimesET" w:hAnsi="TimesET"/>
          <w:sz w:val="24"/>
          <w:szCs w:val="24"/>
        </w:rPr>
        <w:t>» – в сумме 584,0 тыс. рублей в рамках ре</w:t>
      </w:r>
      <w:r w:rsidRPr="00D90975">
        <w:rPr>
          <w:rFonts w:ascii="TimesET" w:hAnsi="TimesET"/>
          <w:sz w:val="24"/>
          <w:szCs w:val="24"/>
        </w:rPr>
        <w:t>а</w:t>
      </w:r>
      <w:r w:rsidRPr="00D90975">
        <w:rPr>
          <w:rFonts w:ascii="TimesET" w:hAnsi="TimesET"/>
          <w:sz w:val="24"/>
          <w:szCs w:val="24"/>
        </w:rPr>
        <w:t>лизации инвестиционного проекта – реконструкция здания универмага «</w:t>
      </w:r>
      <w:proofErr w:type="spellStart"/>
      <w:r w:rsidRPr="00D90975">
        <w:rPr>
          <w:rFonts w:ascii="TimesET" w:hAnsi="TimesET"/>
          <w:sz w:val="24"/>
          <w:szCs w:val="24"/>
        </w:rPr>
        <w:t>Шупашкар</w:t>
      </w:r>
      <w:proofErr w:type="spellEnd"/>
      <w:r w:rsidRPr="00D90975">
        <w:rPr>
          <w:rFonts w:ascii="TimesET" w:hAnsi="TimesET"/>
          <w:sz w:val="24"/>
          <w:szCs w:val="24"/>
        </w:rPr>
        <w:t>»;</w:t>
      </w:r>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ООО «Комбинат питания № 1» – в сумме 252,0 тыс. рублей в рамках р</w:t>
      </w:r>
      <w:r w:rsidRPr="00D90975">
        <w:rPr>
          <w:rFonts w:ascii="TimesET" w:hAnsi="TimesET"/>
          <w:sz w:val="24"/>
          <w:szCs w:val="24"/>
        </w:rPr>
        <w:t>е</w:t>
      </w:r>
      <w:r w:rsidRPr="00D90975">
        <w:rPr>
          <w:rFonts w:ascii="TimesET" w:hAnsi="TimesET"/>
          <w:sz w:val="24"/>
          <w:szCs w:val="24"/>
        </w:rPr>
        <w:t>ализации инвестиционного проекта – строительство гостиницы класса 4* «Волга Премиум Отель» на 43 номера;</w:t>
      </w:r>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ЗАО «Элита» – в сумме 622,0 тыс. рублей в рамках реализации инвест</w:t>
      </w:r>
      <w:r w:rsidRPr="00D90975">
        <w:rPr>
          <w:rFonts w:ascii="TimesET" w:hAnsi="TimesET"/>
          <w:sz w:val="24"/>
          <w:szCs w:val="24"/>
        </w:rPr>
        <w:t>и</w:t>
      </w:r>
      <w:r w:rsidRPr="00D90975">
        <w:rPr>
          <w:rFonts w:ascii="TimesET" w:hAnsi="TimesET"/>
          <w:sz w:val="24"/>
          <w:szCs w:val="24"/>
        </w:rPr>
        <w:t>ционного проекта – строительство пристроенного цеха по пошиву швейных изделий;</w:t>
      </w:r>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ООО «ЧЭТА» – в сумме 10476,0 тыс. рублей в рамках реализации инв</w:t>
      </w:r>
      <w:r w:rsidRPr="00D90975">
        <w:rPr>
          <w:rFonts w:ascii="TimesET" w:hAnsi="TimesET"/>
          <w:sz w:val="24"/>
          <w:szCs w:val="24"/>
        </w:rPr>
        <w:t>е</w:t>
      </w:r>
      <w:r w:rsidRPr="00D90975">
        <w:rPr>
          <w:rFonts w:ascii="TimesET" w:hAnsi="TimesET"/>
          <w:sz w:val="24"/>
          <w:szCs w:val="24"/>
        </w:rPr>
        <w:t>стиционного проекта – расширение производства электротехнической проду</w:t>
      </w:r>
      <w:r w:rsidRPr="00D90975">
        <w:rPr>
          <w:rFonts w:ascii="TimesET" w:hAnsi="TimesET"/>
          <w:sz w:val="24"/>
          <w:szCs w:val="24"/>
        </w:rPr>
        <w:t>к</w:t>
      </w:r>
      <w:r w:rsidRPr="00D90975">
        <w:rPr>
          <w:rFonts w:ascii="TimesET" w:hAnsi="TimesET"/>
          <w:sz w:val="24"/>
          <w:szCs w:val="24"/>
        </w:rPr>
        <w:t>ции нефтяной и газовой промышленности в имеющейся номенклатуре, разр</w:t>
      </w:r>
      <w:r w:rsidRPr="00D90975">
        <w:rPr>
          <w:rFonts w:ascii="TimesET" w:hAnsi="TimesET"/>
          <w:sz w:val="24"/>
          <w:szCs w:val="24"/>
        </w:rPr>
        <w:t>а</w:t>
      </w:r>
      <w:r w:rsidRPr="00D90975">
        <w:rPr>
          <w:rFonts w:ascii="TimesET" w:hAnsi="TimesET"/>
          <w:sz w:val="24"/>
          <w:szCs w:val="24"/>
        </w:rPr>
        <w:t>ботка и производство инновационной для ООО «ЧЭТА» продукции на вновь построенных производственных площадях и другие организации.</w:t>
      </w:r>
    </w:p>
    <w:p w:rsidR="00D90975" w:rsidRPr="00D90975" w:rsidRDefault="00D90975" w:rsidP="007A32F7">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Недопоступление налога на прибыль организаций вследствие предоста</w:t>
      </w:r>
      <w:r w:rsidRPr="00D90975">
        <w:rPr>
          <w:rFonts w:ascii="TimesET" w:hAnsi="TimesET"/>
          <w:sz w:val="24"/>
          <w:szCs w:val="24"/>
        </w:rPr>
        <w:t>в</w:t>
      </w:r>
      <w:r w:rsidRPr="00D90975">
        <w:rPr>
          <w:rFonts w:ascii="TimesET" w:hAnsi="TimesET"/>
          <w:sz w:val="24"/>
          <w:szCs w:val="24"/>
        </w:rPr>
        <w:t xml:space="preserve">ления налоговых льгот в соответствии с Законом от 23.07.2001 № 38 составило в 2013 году 18115,0 тыс. рублей, или 2,8% от общей суммы налоговых льгот, предоставленных в 2013 году. </w:t>
      </w:r>
      <w:proofErr w:type="gramStart"/>
      <w:r w:rsidRPr="00D90975">
        <w:rPr>
          <w:rFonts w:ascii="TimesET" w:hAnsi="TimesET"/>
          <w:sz w:val="24"/>
          <w:szCs w:val="24"/>
        </w:rPr>
        <w:t>По сравнению с 2012 годом (4399,0 тыс. рублей) сумма предоставленных налоговых льгот по данному налогу увеличилась на 13716,0 тыс. рублей, или в 4,1 раза, оценивается в 2014 году – 15230,0 тыс. рублей, в 2015 году – 16022,0 тыс. рублей, в 2016 году – 16935,2 тыс. рублей, в 2017 году – 17798,9 тыс. рублей.</w:t>
      </w:r>
      <w:proofErr w:type="gramEnd"/>
    </w:p>
    <w:p w:rsidR="00D90975" w:rsidRPr="00D90975" w:rsidRDefault="00D90975" w:rsidP="007A32F7">
      <w:pPr>
        <w:spacing w:after="0" w:line="240" w:lineRule="auto"/>
        <w:ind w:firstLine="720"/>
        <w:jc w:val="both"/>
        <w:rPr>
          <w:rFonts w:ascii="TimesET" w:hAnsi="TimesET" w:cs="Arial"/>
          <w:sz w:val="24"/>
          <w:szCs w:val="24"/>
        </w:rPr>
      </w:pPr>
      <w:proofErr w:type="gramStart"/>
      <w:r w:rsidRPr="00D90975">
        <w:rPr>
          <w:rFonts w:ascii="TimesET" w:hAnsi="TimesET"/>
          <w:sz w:val="24"/>
          <w:szCs w:val="24"/>
        </w:rPr>
        <w:t>Учтены в расчетах также положения статьи 283 «Перенос убытков на б</w:t>
      </w:r>
      <w:r w:rsidRPr="00D90975">
        <w:rPr>
          <w:rFonts w:ascii="TimesET" w:hAnsi="TimesET"/>
          <w:sz w:val="24"/>
          <w:szCs w:val="24"/>
        </w:rPr>
        <w:t>у</w:t>
      </w:r>
      <w:r w:rsidRPr="00D90975">
        <w:rPr>
          <w:rFonts w:ascii="TimesET" w:hAnsi="TimesET"/>
          <w:sz w:val="24"/>
          <w:szCs w:val="24"/>
        </w:rPr>
        <w:t>дущее» Налогового кодекса, предусматривающие, что налогоплательщики</w:t>
      </w:r>
      <w:r w:rsidRPr="00D90975">
        <w:rPr>
          <w:rFonts w:ascii="TimesET" w:hAnsi="TimesET" w:cs="Arial"/>
          <w:sz w:val="24"/>
          <w:szCs w:val="24"/>
        </w:rPr>
        <w:t>, п</w:t>
      </w:r>
      <w:r w:rsidRPr="00D90975">
        <w:rPr>
          <w:rFonts w:ascii="TimesET" w:hAnsi="TimesET" w:cs="Arial"/>
          <w:sz w:val="24"/>
          <w:szCs w:val="24"/>
        </w:rPr>
        <w:t>о</w:t>
      </w:r>
      <w:r w:rsidRPr="00D90975">
        <w:rPr>
          <w:rFonts w:ascii="TimesET" w:hAnsi="TimesET" w:cs="Arial"/>
          <w:sz w:val="24"/>
          <w:szCs w:val="24"/>
        </w:rPr>
        <w:t>несшие убыток (убытки), исчисленный в предыдущем налоговом периоде или в предыдущих налоговых периодах (налоговый период – календарный год), вправе уменьшить налоговую базу текущего налогового периода на всю сумму полученного ими убытка или на часть этой суммы (перенести убыток на буд</w:t>
      </w:r>
      <w:r w:rsidRPr="00D90975">
        <w:rPr>
          <w:rFonts w:ascii="TimesET" w:hAnsi="TimesET" w:cs="Arial"/>
          <w:sz w:val="24"/>
          <w:szCs w:val="24"/>
        </w:rPr>
        <w:t>у</w:t>
      </w:r>
      <w:r w:rsidRPr="00D90975">
        <w:rPr>
          <w:rFonts w:ascii="TimesET" w:hAnsi="TimesET" w:cs="Arial"/>
          <w:sz w:val="24"/>
          <w:szCs w:val="24"/>
        </w:rPr>
        <w:t xml:space="preserve">щее). </w:t>
      </w:r>
      <w:proofErr w:type="gramEnd"/>
    </w:p>
    <w:p w:rsidR="00D90975" w:rsidRPr="00D90975" w:rsidRDefault="00D90975" w:rsidP="007A32F7">
      <w:pPr>
        <w:adjustRightInd w:val="0"/>
        <w:spacing w:after="0" w:line="240" w:lineRule="auto"/>
        <w:ind w:firstLine="720"/>
        <w:jc w:val="both"/>
        <w:rPr>
          <w:rFonts w:ascii="TimesET" w:hAnsi="TimesET" w:cs="Arial"/>
          <w:sz w:val="24"/>
          <w:szCs w:val="24"/>
          <w:highlight w:val="yellow"/>
        </w:rPr>
      </w:pPr>
      <w:proofErr w:type="gramStart"/>
      <w:r w:rsidRPr="00D90975">
        <w:rPr>
          <w:rFonts w:ascii="TimesET" w:hAnsi="TimesET" w:cs="Arial"/>
          <w:sz w:val="24"/>
          <w:szCs w:val="24"/>
        </w:rPr>
        <w:t xml:space="preserve">Согласно отчету </w:t>
      </w:r>
      <w:r w:rsidR="007A32F7">
        <w:rPr>
          <w:rFonts w:ascii="TimesET" w:hAnsi="TimesET" w:cs="Arial"/>
          <w:sz w:val="24"/>
          <w:szCs w:val="24"/>
        </w:rPr>
        <w:t xml:space="preserve">Управления ФНС по Чувашской Республике </w:t>
      </w:r>
      <w:r w:rsidRPr="00D90975">
        <w:rPr>
          <w:rFonts w:ascii="TimesET" w:hAnsi="TimesET" w:cs="Arial"/>
          <w:sz w:val="24"/>
          <w:szCs w:val="24"/>
        </w:rPr>
        <w:t>формы</w:t>
      </w:r>
      <w:r w:rsidR="007A32F7">
        <w:rPr>
          <w:rFonts w:ascii="TimesET" w:hAnsi="TimesET" w:cs="Arial"/>
          <w:sz w:val="24"/>
          <w:szCs w:val="24"/>
        </w:rPr>
        <w:t xml:space="preserve">  </w:t>
      </w:r>
      <w:r w:rsidRPr="00D90975">
        <w:rPr>
          <w:rFonts w:ascii="TimesET" w:hAnsi="TimesET" w:cs="Arial"/>
          <w:sz w:val="24"/>
          <w:szCs w:val="24"/>
        </w:rPr>
        <w:t xml:space="preserve"> № 5-П «Отчет о налоговой базе и структуре начислений по налогу на прибыль организаций» сумма </w:t>
      </w:r>
      <w:proofErr w:type="spellStart"/>
      <w:r w:rsidRPr="00D90975">
        <w:rPr>
          <w:rFonts w:ascii="TimesET" w:hAnsi="TimesET" w:cs="Arial"/>
          <w:sz w:val="24"/>
          <w:szCs w:val="24"/>
        </w:rPr>
        <w:t>недопоступления</w:t>
      </w:r>
      <w:proofErr w:type="spellEnd"/>
      <w:r w:rsidRPr="00D90975">
        <w:rPr>
          <w:rFonts w:ascii="TimesET" w:hAnsi="TimesET" w:cs="Arial"/>
          <w:sz w:val="24"/>
          <w:szCs w:val="24"/>
        </w:rPr>
        <w:t xml:space="preserve"> налога в связи с уменьшением налог</w:t>
      </w:r>
      <w:r w:rsidRPr="00D90975">
        <w:rPr>
          <w:rFonts w:ascii="TimesET" w:hAnsi="TimesET" w:cs="Arial"/>
          <w:sz w:val="24"/>
          <w:szCs w:val="24"/>
        </w:rPr>
        <w:t>о</w:t>
      </w:r>
      <w:r w:rsidRPr="00D90975">
        <w:rPr>
          <w:rFonts w:ascii="TimesET" w:hAnsi="TimesET" w:cs="Arial"/>
          <w:sz w:val="24"/>
          <w:szCs w:val="24"/>
        </w:rPr>
        <w:t>вой базы на сумму убытка или части убытка в 2013 году составила в целом по республике 86313 тыс. рублей, что в 5,6 раза ниже</w:t>
      </w:r>
      <w:r w:rsidR="007A32F7">
        <w:rPr>
          <w:rFonts w:ascii="TimesET" w:hAnsi="TimesET" w:cs="Arial"/>
          <w:sz w:val="24"/>
          <w:szCs w:val="24"/>
        </w:rPr>
        <w:t xml:space="preserve"> этого показателя </w:t>
      </w:r>
      <w:r w:rsidRPr="00D90975">
        <w:rPr>
          <w:rFonts w:ascii="TimesET" w:hAnsi="TimesET" w:cs="Arial"/>
          <w:sz w:val="24"/>
          <w:szCs w:val="24"/>
        </w:rPr>
        <w:t xml:space="preserve">за 2012 год (481995 тыс. рублей). </w:t>
      </w:r>
      <w:proofErr w:type="gramEnd"/>
    </w:p>
    <w:p w:rsidR="00D90975" w:rsidRPr="00D90975" w:rsidRDefault="00D90975" w:rsidP="007A32F7">
      <w:pPr>
        <w:spacing w:after="0" w:line="240" w:lineRule="auto"/>
        <w:ind w:firstLine="709"/>
        <w:jc w:val="both"/>
        <w:rPr>
          <w:rFonts w:ascii="TimesET" w:hAnsi="TimesET"/>
          <w:sz w:val="24"/>
          <w:szCs w:val="24"/>
          <w:highlight w:val="yellow"/>
        </w:rPr>
      </w:pPr>
      <w:r w:rsidRPr="00D90975">
        <w:rPr>
          <w:rFonts w:ascii="TimesET" w:hAnsi="TimesET"/>
          <w:sz w:val="24"/>
          <w:szCs w:val="24"/>
        </w:rPr>
        <w:t>С учетом вышеизложенного, поступление налога на прибыль организ</w:t>
      </w:r>
      <w:r w:rsidRPr="00D90975">
        <w:rPr>
          <w:rFonts w:ascii="TimesET" w:hAnsi="TimesET"/>
          <w:sz w:val="24"/>
          <w:szCs w:val="24"/>
        </w:rPr>
        <w:t>а</w:t>
      </w:r>
      <w:r w:rsidRPr="00D90975">
        <w:rPr>
          <w:rFonts w:ascii="TimesET" w:hAnsi="TimesET"/>
          <w:sz w:val="24"/>
          <w:szCs w:val="24"/>
        </w:rPr>
        <w:t xml:space="preserve">ций в части, подлежащей зачислению в республиканский бюджет Чувашской Республики, прогнозируется в 2015–2017 годах в сумме 5470075,7 тыс. рублей, 5672468,5 тыс. рублей и 5956091,9 тыс. рублей соответственно. </w:t>
      </w:r>
    </w:p>
    <w:p w:rsidR="00D90975" w:rsidRPr="00D90975" w:rsidRDefault="00D90975" w:rsidP="007A32F7">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налога на прибыль организаций в республиканский бюджет Чувашской Республики на 2015 год и на плановый период 2016 и 2017 годов приведен в приложении № 2 к настоящей пояснительной записке.</w:t>
      </w:r>
    </w:p>
    <w:p w:rsidR="00D90975" w:rsidRPr="00D90975" w:rsidRDefault="00D90975" w:rsidP="007A32F7">
      <w:pPr>
        <w:pStyle w:val="Default"/>
        <w:ind w:firstLine="709"/>
        <w:jc w:val="both"/>
        <w:rPr>
          <w:rFonts w:ascii="TimesET" w:hAnsi="TimesET"/>
        </w:rPr>
      </w:pPr>
      <w:r w:rsidRPr="00D90975">
        <w:rPr>
          <w:rFonts w:ascii="TimesET" w:hAnsi="TimesET"/>
          <w:color w:val="auto"/>
        </w:rPr>
        <w:t>В основу расчета прогноза поступлений налога на доходы физических лиц на 2015 год</w:t>
      </w:r>
      <w:r w:rsidRPr="00D90975">
        <w:rPr>
          <w:rFonts w:ascii="TimesET" w:hAnsi="TimesET"/>
        </w:rPr>
        <w:t xml:space="preserve"> и на плановый период 2016 и 2017 годов принят прогнозиру</w:t>
      </w:r>
      <w:r w:rsidRPr="00D90975">
        <w:rPr>
          <w:rFonts w:ascii="TimesET" w:hAnsi="TimesET"/>
        </w:rPr>
        <w:t>е</w:t>
      </w:r>
      <w:r w:rsidRPr="00D90975">
        <w:rPr>
          <w:rFonts w:ascii="TimesET" w:hAnsi="TimesET"/>
        </w:rPr>
        <w:t xml:space="preserve">мый объем фонда заработной платы, одобренный распоряжением Кабинета Министров Чувашской Республики от 4 июля 2014 г. № 422-р. </w:t>
      </w:r>
    </w:p>
    <w:p w:rsidR="00D90975" w:rsidRPr="00D90975" w:rsidRDefault="00D90975" w:rsidP="007A32F7">
      <w:pPr>
        <w:pStyle w:val="Default"/>
        <w:ind w:firstLine="709"/>
        <w:jc w:val="both"/>
        <w:rPr>
          <w:rFonts w:ascii="TimesET" w:hAnsi="TimesET"/>
        </w:rPr>
      </w:pPr>
      <w:r w:rsidRPr="00D90975">
        <w:rPr>
          <w:rFonts w:ascii="TimesET" w:hAnsi="TimesET"/>
        </w:rPr>
        <w:t xml:space="preserve">Учтены также действующие положения налогового законодательства по данному налогу. </w:t>
      </w:r>
    </w:p>
    <w:p w:rsidR="00D90975" w:rsidRPr="00D90975" w:rsidRDefault="00D90975" w:rsidP="007A32F7">
      <w:pPr>
        <w:spacing w:after="0" w:line="240" w:lineRule="auto"/>
        <w:ind w:firstLine="709"/>
        <w:jc w:val="both"/>
        <w:rPr>
          <w:rFonts w:ascii="TimesET" w:hAnsi="TimesET"/>
          <w:sz w:val="24"/>
          <w:szCs w:val="24"/>
        </w:rPr>
      </w:pPr>
      <w:r w:rsidRPr="00D90975">
        <w:rPr>
          <w:rFonts w:ascii="TimesET" w:hAnsi="TimesET"/>
          <w:sz w:val="24"/>
          <w:szCs w:val="24"/>
        </w:rPr>
        <w:lastRenderedPageBreak/>
        <w:t>Поступление налога на доходы физических лиц с учетом налоговых льгот, предусмотренных по этому налогу, прогнозируется в 2015 году в конс</w:t>
      </w:r>
      <w:r w:rsidRPr="00D90975">
        <w:rPr>
          <w:rFonts w:ascii="TimesET" w:hAnsi="TimesET"/>
          <w:sz w:val="24"/>
          <w:szCs w:val="24"/>
        </w:rPr>
        <w:t>о</w:t>
      </w:r>
      <w:r w:rsidRPr="00D90975">
        <w:rPr>
          <w:rFonts w:ascii="TimesET" w:hAnsi="TimesET"/>
          <w:sz w:val="24"/>
          <w:szCs w:val="24"/>
        </w:rPr>
        <w:t>лидированный бюджет Чувашской Республики в сумме 11973564,9  тыс. ру</w:t>
      </w:r>
      <w:r w:rsidRPr="00D90975">
        <w:rPr>
          <w:rFonts w:ascii="TimesET" w:hAnsi="TimesET"/>
          <w:sz w:val="24"/>
          <w:szCs w:val="24"/>
        </w:rPr>
        <w:t>б</w:t>
      </w:r>
      <w:r w:rsidRPr="00D90975">
        <w:rPr>
          <w:rFonts w:ascii="TimesET" w:hAnsi="TimesET"/>
          <w:sz w:val="24"/>
          <w:szCs w:val="24"/>
        </w:rPr>
        <w:t>лей, в том числе в республиканский бюджет Чувашской Республики –8381495,4 тыс. рублей; в 2016 году – 13039212,2 тыс. рублей</w:t>
      </w:r>
      <w:r w:rsidR="00BC675E">
        <w:rPr>
          <w:rFonts w:ascii="TimesET" w:hAnsi="TimesET"/>
          <w:sz w:val="24"/>
          <w:szCs w:val="24"/>
        </w:rPr>
        <w:t xml:space="preserve"> и</w:t>
      </w:r>
      <w:r w:rsidRPr="00D90975">
        <w:rPr>
          <w:rFonts w:ascii="TimesET" w:hAnsi="TimesET"/>
          <w:sz w:val="24"/>
          <w:szCs w:val="24"/>
        </w:rPr>
        <w:t xml:space="preserve"> 9127448,5 тыс. рублей соответственно, в 2017 году – 14251858,9 тыс. рублей</w:t>
      </w:r>
      <w:r w:rsidR="00BC675E">
        <w:rPr>
          <w:rFonts w:ascii="TimesET" w:hAnsi="TimesET"/>
          <w:sz w:val="24"/>
          <w:szCs w:val="24"/>
        </w:rPr>
        <w:t xml:space="preserve"> и</w:t>
      </w:r>
      <w:r w:rsidRPr="00D90975">
        <w:rPr>
          <w:rFonts w:ascii="TimesET" w:hAnsi="TimesET"/>
          <w:sz w:val="24"/>
          <w:szCs w:val="24"/>
        </w:rPr>
        <w:t xml:space="preserve"> 9976301,2 тыс. рублей соответственно. </w:t>
      </w:r>
    </w:p>
    <w:p w:rsidR="00D90975" w:rsidRPr="00D90975" w:rsidRDefault="00D90975" w:rsidP="007A32F7">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налога на доходы физических лиц в бюджеты Ч</w:t>
      </w:r>
      <w:r w:rsidRPr="00D90975">
        <w:rPr>
          <w:rFonts w:ascii="TimesET" w:hAnsi="TimesET"/>
          <w:sz w:val="24"/>
          <w:szCs w:val="24"/>
        </w:rPr>
        <w:t>у</w:t>
      </w:r>
      <w:r w:rsidRPr="00D90975">
        <w:rPr>
          <w:rFonts w:ascii="TimesET" w:hAnsi="TimesET"/>
          <w:sz w:val="24"/>
          <w:szCs w:val="24"/>
        </w:rPr>
        <w:t xml:space="preserve">вашской Республики на 2015 год и на плановый период 2016 и 2017 годов приведен в приложении № 3 к настоящей пояснительной записке. </w:t>
      </w:r>
    </w:p>
    <w:p w:rsidR="00D90975" w:rsidRPr="00D90975" w:rsidRDefault="00D90975" w:rsidP="000A693C">
      <w:pPr>
        <w:spacing w:after="0" w:line="240" w:lineRule="auto"/>
        <w:ind w:firstLine="709"/>
        <w:jc w:val="both"/>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НАЛОГИ НА ТОВАРЫ, РАБОТЫ И УСЛУГИ</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Данную группу доходов формируют доходы от уплаты акцизов по пода</w:t>
      </w:r>
      <w:r w:rsidRPr="00D90975">
        <w:rPr>
          <w:rFonts w:ascii="TimesET" w:hAnsi="TimesET"/>
          <w:sz w:val="24"/>
          <w:szCs w:val="24"/>
        </w:rPr>
        <w:t>к</w:t>
      </w:r>
      <w:r w:rsidRPr="00D90975">
        <w:rPr>
          <w:rFonts w:ascii="TimesET" w:hAnsi="TimesET"/>
          <w:sz w:val="24"/>
          <w:szCs w:val="24"/>
        </w:rPr>
        <w:t>цизным товарам (продукции), производимым на территории Российской Ф</w:t>
      </w:r>
      <w:r w:rsidRPr="00D90975">
        <w:rPr>
          <w:rFonts w:ascii="TimesET" w:hAnsi="TimesET"/>
          <w:sz w:val="24"/>
          <w:szCs w:val="24"/>
        </w:rPr>
        <w:t>е</w:t>
      </w:r>
      <w:r w:rsidRPr="00D90975">
        <w:rPr>
          <w:rFonts w:ascii="TimesET" w:hAnsi="TimesET"/>
          <w:sz w:val="24"/>
          <w:szCs w:val="24"/>
        </w:rPr>
        <w:t>дерации: акцизы на алкогольную продукцию, пиво и нефтепродукты.</w:t>
      </w:r>
    </w:p>
    <w:p w:rsidR="000A693C" w:rsidRPr="00F05519" w:rsidRDefault="000A693C" w:rsidP="000A693C">
      <w:pPr>
        <w:spacing w:after="0" w:line="240" w:lineRule="auto"/>
        <w:ind w:firstLine="709"/>
        <w:jc w:val="both"/>
        <w:rPr>
          <w:rFonts w:ascii="TimesET" w:eastAsia="Calibri" w:hAnsi="TimesET"/>
          <w:sz w:val="24"/>
          <w:szCs w:val="24"/>
        </w:rPr>
      </w:pPr>
      <w:proofErr w:type="gramStart"/>
      <w:r w:rsidRPr="00F05519">
        <w:rPr>
          <w:rFonts w:ascii="TimesET" w:eastAsia="Calibri" w:hAnsi="TimesET"/>
          <w:sz w:val="24"/>
          <w:szCs w:val="24"/>
        </w:rPr>
        <w:t>Основными направлениями налоговой политики Правительства Росси</w:t>
      </w:r>
      <w:r w:rsidRPr="00F05519">
        <w:rPr>
          <w:rFonts w:ascii="TimesET" w:eastAsia="Calibri" w:hAnsi="TimesET"/>
          <w:sz w:val="24"/>
          <w:szCs w:val="24"/>
        </w:rPr>
        <w:t>й</w:t>
      </w:r>
      <w:r w:rsidRPr="00F05519">
        <w:rPr>
          <w:rFonts w:ascii="TimesET" w:eastAsia="Calibri" w:hAnsi="TimesET"/>
          <w:sz w:val="24"/>
          <w:szCs w:val="24"/>
        </w:rPr>
        <w:t xml:space="preserve">ской Федерации при установлении ставок акцизов на </w:t>
      </w:r>
      <w:r w:rsidRPr="00F05519">
        <w:rPr>
          <w:rFonts w:ascii="TimesET" w:eastAsia="Calibri" w:hAnsi="TimesET"/>
          <w:iCs/>
          <w:sz w:val="24"/>
          <w:szCs w:val="24"/>
        </w:rPr>
        <w:t>алкогольную, спиртос</w:t>
      </w:r>
      <w:r w:rsidRPr="00F05519">
        <w:rPr>
          <w:rFonts w:ascii="TimesET" w:eastAsia="Calibri" w:hAnsi="TimesET"/>
          <w:iCs/>
          <w:sz w:val="24"/>
          <w:szCs w:val="24"/>
        </w:rPr>
        <w:t>о</w:t>
      </w:r>
      <w:r w:rsidRPr="00F05519">
        <w:rPr>
          <w:rFonts w:ascii="TimesET" w:eastAsia="Calibri" w:hAnsi="TimesET"/>
          <w:iCs/>
          <w:sz w:val="24"/>
          <w:szCs w:val="24"/>
        </w:rPr>
        <w:t xml:space="preserve">держащую продукцию и пиво </w:t>
      </w:r>
      <w:r w:rsidRPr="00F05519">
        <w:rPr>
          <w:rFonts w:ascii="TimesET" w:eastAsia="Calibri" w:hAnsi="TimesET"/>
          <w:sz w:val="24"/>
          <w:szCs w:val="24"/>
        </w:rPr>
        <w:t>в целях формирования доходной базы бюджетов разных уровней, а также с учетом проводившейся в предыдущие годы инде</w:t>
      </w:r>
      <w:r w:rsidRPr="00F05519">
        <w:rPr>
          <w:rFonts w:ascii="TimesET" w:eastAsia="Calibri" w:hAnsi="TimesET"/>
          <w:sz w:val="24"/>
          <w:szCs w:val="24"/>
        </w:rPr>
        <w:t>к</w:t>
      </w:r>
      <w:r w:rsidRPr="00F05519">
        <w:rPr>
          <w:rFonts w:ascii="TimesET" w:eastAsia="Calibri" w:hAnsi="TimesET"/>
          <w:sz w:val="24"/>
          <w:szCs w:val="24"/>
        </w:rPr>
        <w:t>сации акцизов на указанную продукцию опережающими темпами по сравн</w:t>
      </w:r>
      <w:r w:rsidRPr="00F05519">
        <w:rPr>
          <w:rFonts w:ascii="TimesET" w:eastAsia="Calibri" w:hAnsi="TimesET"/>
          <w:sz w:val="24"/>
          <w:szCs w:val="24"/>
        </w:rPr>
        <w:t>е</w:t>
      </w:r>
      <w:r w:rsidRPr="00F05519">
        <w:rPr>
          <w:rFonts w:ascii="TimesET" w:eastAsia="Calibri" w:hAnsi="TimesET"/>
          <w:sz w:val="24"/>
          <w:szCs w:val="24"/>
        </w:rPr>
        <w:t xml:space="preserve">нию с уровнем инфляции, предусматривается индексация ставок акцизов на 2017 год в размере ожидаемой инфляции – 4,5 </w:t>
      </w:r>
      <w:r w:rsidRPr="00F05519">
        <w:rPr>
          <w:rFonts w:ascii="TimesET" w:eastAsia="Calibri" w:hAnsi="TimesET"/>
          <w:b/>
          <w:bCs/>
          <w:iCs/>
          <w:sz w:val="24"/>
          <w:szCs w:val="24"/>
        </w:rPr>
        <w:t xml:space="preserve">%. </w:t>
      </w:r>
      <w:proofErr w:type="gramEnd"/>
    </w:p>
    <w:p w:rsidR="000A693C" w:rsidRPr="00F05519" w:rsidRDefault="000A693C" w:rsidP="000A693C">
      <w:pPr>
        <w:spacing w:after="0" w:line="240" w:lineRule="auto"/>
        <w:ind w:firstLine="709"/>
        <w:jc w:val="both"/>
        <w:rPr>
          <w:rFonts w:ascii="TimesET" w:eastAsia="Calibri" w:hAnsi="TimesET"/>
          <w:sz w:val="24"/>
          <w:szCs w:val="24"/>
        </w:rPr>
      </w:pPr>
      <w:proofErr w:type="gramStart"/>
      <w:r w:rsidRPr="00F05519">
        <w:rPr>
          <w:rFonts w:ascii="TimesET" w:eastAsia="Calibri" w:hAnsi="TimesET"/>
          <w:sz w:val="24"/>
          <w:szCs w:val="24"/>
        </w:rPr>
        <w:t>Ставки акцизов на автомобильный бензин класса 5 предлагается в 2015 году понизить с 7750 рублей за 1 тонну, предусмотренных Налоговым коде</w:t>
      </w:r>
      <w:r w:rsidRPr="00F05519">
        <w:rPr>
          <w:rFonts w:ascii="TimesET" w:eastAsia="Calibri" w:hAnsi="TimesET"/>
          <w:sz w:val="24"/>
          <w:szCs w:val="24"/>
        </w:rPr>
        <w:t>к</w:t>
      </w:r>
      <w:r w:rsidRPr="00F05519">
        <w:rPr>
          <w:rFonts w:ascii="TimesET" w:eastAsia="Calibri" w:hAnsi="TimesET"/>
          <w:sz w:val="24"/>
          <w:szCs w:val="24"/>
        </w:rPr>
        <w:t>сом Российской Федерации на этот год</w:t>
      </w:r>
      <w:r>
        <w:rPr>
          <w:rFonts w:ascii="TimesET" w:eastAsia="Calibri" w:hAnsi="TimesET"/>
          <w:sz w:val="24"/>
          <w:szCs w:val="24"/>
        </w:rPr>
        <w:t>,</w:t>
      </w:r>
      <w:r w:rsidRPr="00F05519">
        <w:rPr>
          <w:rFonts w:ascii="TimesET" w:eastAsia="Calibri" w:hAnsi="TimesET"/>
          <w:sz w:val="24"/>
          <w:szCs w:val="24"/>
        </w:rPr>
        <w:t xml:space="preserve"> до 4200 рублей</w:t>
      </w:r>
      <w:r>
        <w:rPr>
          <w:rFonts w:ascii="TimesET" w:eastAsia="Calibri" w:hAnsi="TimesET"/>
          <w:sz w:val="24"/>
          <w:szCs w:val="24"/>
        </w:rPr>
        <w:t xml:space="preserve"> </w:t>
      </w:r>
      <w:r w:rsidRPr="00F05519">
        <w:rPr>
          <w:rFonts w:ascii="TimesET" w:eastAsia="Calibri" w:hAnsi="TimesET"/>
          <w:sz w:val="24"/>
          <w:szCs w:val="24"/>
        </w:rPr>
        <w:t>за 1 тонну</w:t>
      </w:r>
      <w:r>
        <w:rPr>
          <w:rFonts w:ascii="TimesET" w:eastAsia="Calibri" w:hAnsi="TimesET"/>
          <w:sz w:val="24"/>
          <w:szCs w:val="24"/>
        </w:rPr>
        <w:t xml:space="preserve"> (в 1,8 раза)</w:t>
      </w:r>
      <w:r w:rsidRPr="00F05519">
        <w:rPr>
          <w:rFonts w:ascii="TimesET" w:eastAsia="Calibri" w:hAnsi="TimesET"/>
          <w:sz w:val="24"/>
          <w:szCs w:val="24"/>
        </w:rPr>
        <w:t xml:space="preserve">, в 2016 году </w:t>
      </w:r>
      <w:r>
        <w:rPr>
          <w:rFonts w:ascii="TimesET" w:eastAsia="Calibri" w:hAnsi="TimesET"/>
          <w:sz w:val="24"/>
          <w:szCs w:val="24"/>
        </w:rPr>
        <w:t xml:space="preserve">довести </w:t>
      </w:r>
      <w:r w:rsidRPr="00F05519">
        <w:rPr>
          <w:rFonts w:ascii="TimesET" w:eastAsia="Calibri" w:hAnsi="TimesET"/>
          <w:sz w:val="24"/>
          <w:szCs w:val="24"/>
        </w:rPr>
        <w:t>до 6200 рублей</w:t>
      </w:r>
      <w:r>
        <w:rPr>
          <w:rFonts w:ascii="TimesET" w:eastAsia="Calibri" w:hAnsi="TimesET"/>
          <w:sz w:val="24"/>
          <w:szCs w:val="24"/>
        </w:rPr>
        <w:t xml:space="preserve"> </w:t>
      </w:r>
      <w:r w:rsidRPr="00F05519">
        <w:rPr>
          <w:rFonts w:ascii="TimesET" w:eastAsia="Calibri" w:hAnsi="TimesET"/>
          <w:sz w:val="24"/>
          <w:szCs w:val="24"/>
        </w:rPr>
        <w:t>за 1 тонну;</w:t>
      </w:r>
      <w:proofErr w:type="gramEnd"/>
      <w:r w:rsidRPr="00F05519">
        <w:rPr>
          <w:rFonts w:ascii="TimesET" w:eastAsia="Calibri" w:hAnsi="TimesET"/>
          <w:sz w:val="24"/>
          <w:szCs w:val="24"/>
        </w:rPr>
        <w:t xml:space="preserve"> </w:t>
      </w:r>
      <w:proofErr w:type="gramStart"/>
      <w:r w:rsidRPr="00F05519">
        <w:rPr>
          <w:rFonts w:ascii="TimesET" w:eastAsia="Calibri" w:hAnsi="TimesET"/>
          <w:sz w:val="24"/>
          <w:szCs w:val="24"/>
        </w:rPr>
        <w:t>на автомобильный бензин кла</w:t>
      </w:r>
      <w:r w:rsidRPr="00F05519">
        <w:rPr>
          <w:rFonts w:ascii="TimesET" w:eastAsia="Calibri" w:hAnsi="TimesET"/>
          <w:sz w:val="24"/>
          <w:szCs w:val="24"/>
        </w:rPr>
        <w:t>с</w:t>
      </w:r>
      <w:r w:rsidRPr="00F05519">
        <w:rPr>
          <w:rFonts w:ascii="TimesET" w:eastAsia="Calibri" w:hAnsi="TimesET"/>
          <w:sz w:val="24"/>
          <w:szCs w:val="24"/>
        </w:rPr>
        <w:t>са 4 – в 2015 году понизить с 10858 рублей за 1 тонну до 7300 рублей за 1 то</w:t>
      </w:r>
      <w:r w:rsidRPr="00F05519">
        <w:rPr>
          <w:rFonts w:ascii="TimesET" w:eastAsia="Calibri" w:hAnsi="TimesET"/>
          <w:sz w:val="24"/>
          <w:szCs w:val="24"/>
        </w:rPr>
        <w:t>н</w:t>
      </w:r>
      <w:r w:rsidRPr="00F05519">
        <w:rPr>
          <w:rFonts w:ascii="TimesET" w:eastAsia="Calibri" w:hAnsi="TimesET"/>
          <w:sz w:val="24"/>
          <w:szCs w:val="24"/>
        </w:rPr>
        <w:t>ну</w:t>
      </w:r>
      <w:r>
        <w:rPr>
          <w:rFonts w:ascii="TimesET" w:eastAsia="Calibri" w:hAnsi="TimesET"/>
          <w:sz w:val="24"/>
          <w:szCs w:val="24"/>
        </w:rPr>
        <w:t xml:space="preserve"> (в 1,5 раза)</w:t>
      </w:r>
      <w:r w:rsidRPr="00F05519">
        <w:rPr>
          <w:rFonts w:ascii="TimesET" w:eastAsia="Calibri" w:hAnsi="TimesET"/>
          <w:sz w:val="24"/>
          <w:szCs w:val="24"/>
        </w:rPr>
        <w:t xml:space="preserve">, в 2016 году </w:t>
      </w:r>
      <w:r>
        <w:rPr>
          <w:rFonts w:ascii="TimesET" w:eastAsia="Calibri" w:hAnsi="TimesET"/>
          <w:sz w:val="24"/>
          <w:szCs w:val="24"/>
        </w:rPr>
        <w:t xml:space="preserve">довести </w:t>
      </w:r>
      <w:r w:rsidRPr="00F05519">
        <w:rPr>
          <w:rFonts w:ascii="TimesET" w:eastAsia="Calibri" w:hAnsi="TimesET"/>
          <w:sz w:val="24"/>
          <w:szCs w:val="24"/>
        </w:rPr>
        <w:t>до 6200 рублей</w:t>
      </w:r>
      <w:r>
        <w:rPr>
          <w:rFonts w:ascii="TimesET" w:eastAsia="Calibri" w:hAnsi="TimesET"/>
          <w:sz w:val="24"/>
          <w:szCs w:val="24"/>
        </w:rPr>
        <w:t xml:space="preserve"> </w:t>
      </w:r>
      <w:r w:rsidRPr="00F05519">
        <w:rPr>
          <w:rFonts w:ascii="TimesET" w:eastAsia="Calibri" w:hAnsi="TimesET"/>
          <w:sz w:val="24"/>
          <w:szCs w:val="24"/>
        </w:rPr>
        <w:t xml:space="preserve">за 1 тонну. </w:t>
      </w:r>
      <w:proofErr w:type="gramEnd"/>
    </w:p>
    <w:p w:rsidR="000A693C" w:rsidRPr="00F05519" w:rsidRDefault="000A693C" w:rsidP="000A693C">
      <w:pPr>
        <w:spacing w:after="0" w:line="240" w:lineRule="auto"/>
        <w:ind w:firstLine="709"/>
        <w:jc w:val="both"/>
        <w:rPr>
          <w:rFonts w:ascii="TimesET" w:eastAsia="Calibri" w:hAnsi="TimesET"/>
          <w:sz w:val="24"/>
          <w:szCs w:val="24"/>
        </w:rPr>
      </w:pPr>
      <w:r w:rsidRPr="00F05519">
        <w:rPr>
          <w:rFonts w:ascii="TimesET" w:eastAsia="Calibri" w:hAnsi="TimesET"/>
          <w:sz w:val="24"/>
          <w:szCs w:val="24"/>
        </w:rPr>
        <w:t xml:space="preserve">Акцизы на дизельное топливо класса 4 предлагается в 2015 </w:t>
      </w:r>
      <w:r>
        <w:rPr>
          <w:rFonts w:ascii="TimesET" w:eastAsia="Calibri" w:hAnsi="TimesET"/>
          <w:sz w:val="24"/>
          <w:szCs w:val="24"/>
        </w:rPr>
        <w:t xml:space="preserve">– </w:t>
      </w:r>
      <w:r w:rsidRPr="00F05519">
        <w:rPr>
          <w:rFonts w:ascii="TimesET" w:eastAsia="Calibri" w:hAnsi="TimesET"/>
          <w:sz w:val="24"/>
          <w:szCs w:val="24"/>
        </w:rPr>
        <w:t>2016 годах понизить с 5970 рублей</w:t>
      </w:r>
      <w:r w:rsidRPr="00917ACA">
        <w:rPr>
          <w:rFonts w:ascii="TimesET" w:eastAsia="Calibri" w:hAnsi="TimesET"/>
          <w:sz w:val="24"/>
          <w:szCs w:val="24"/>
        </w:rPr>
        <w:t xml:space="preserve"> </w:t>
      </w:r>
      <w:r w:rsidRPr="00F05519">
        <w:rPr>
          <w:rFonts w:ascii="TimesET" w:eastAsia="Calibri" w:hAnsi="TimesET"/>
          <w:sz w:val="24"/>
          <w:szCs w:val="24"/>
        </w:rPr>
        <w:t>за 1 тонну до 3000 рублей за 1 тонну</w:t>
      </w:r>
      <w:r>
        <w:rPr>
          <w:rFonts w:ascii="TimesET" w:eastAsia="Calibri" w:hAnsi="TimesET"/>
          <w:sz w:val="24"/>
          <w:szCs w:val="24"/>
        </w:rPr>
        <w:t xml:space="preserve"> (</w:t>
      </w:r>
      <w:proofErr w:type="gramStart"/>
      <w:r>
        <w:rPr>
          <w:rFonts w:ascii="TimesET" w:eastAsia="Calibri" w:hAnsi="TimesET"/>
          <w:sz w:val="24"/>
          <w:szCs w:val="24"/>
        </w:rPr>
        <w:t>в</w:t>
      </w:r>
      <w:proofErr w:type="gramEnd"/>
      <w:r>
        <w:rPr>
          <w:rFonts w:ascii="TimesET" w:eastAsia="Calibri" w:hAnsi="TimesET"/>
          <w:sz w:val="24"/>
          <w:szCs w:val="24"/>
        </w:rPr>
        <w:t xml:space="preserve"> 2 раза)</w:t>
      </w:r>
      <w:r w:rsidRPr="00F05519">
        <w:rPr>
          <w:rFonts w:ascii="TimesET" w:eastAsia="Calibri" w:hAnsi="TimesET"/>
          <w:sz w:val="24"/>
          <w:szCs w:val="24"/>
        </w:rPr>
        <w:t>.</w:t>
      </w:r>
    </w:p>
    <w:p w:rsidR="000A693C" w:rsidRPr="00F05519" w:rsidRDefault="000A693C" w:rsidP="000A693C">
      <w:pPr>
        <w:spacing w:after="0" w:line="240" w:lineRule="auto"/>
        <w:ind w:firstLine="709"/>
        <w:jc w:val="both"/>
        <w:rPr>
          <w:rFonts w:ascii="TimesET" w:eastAsia="Calibri" w:hAnsi="TimesET"/>
          <w:sz w:val="24"/>
          <w:szCs w:val="24"/>
        </w:rPr>
      </w:pPr>
      <w:r w:rsidRPr="00F05519">
        <w:rPr>
          <w:rFonts w:ascii="TimesET" w:eastAsia="Calibri" w:hAnsi="TimesET"/>
          <w:sz w:val="24"/>
          <w:szCs w:val="24"/>
        </w:rPr>
        <w:t>С учетом предусмотренного техническим регламентом перехода с 2016 года на производство автомобильного бензина и дизельного топлива не ниже 5-го класса на 2017 год предлагается установить ставку акциза на автомобил</w:t>
      </w:r>
      <w:r w:rsidRPr="00F05519">
        <w:rPr>
          <w:rFonts w:ascii="TimesET" w:eastAsia="Calibri" w:hAnsi="TimesET"/>
          <w:sz w:val="24"/>
          <w:szCs w:val="24"/>
        </w:rPr>
        <w:t>ь</w:t>
      </w:r>
      <w:r w:rsidRPr="00F05519">
        <w:rPr>
          <w:rFonts w:ascii="TimesET" w:eastAsia="Calibri" w:hAnsi="TimesET"/>
          <w:sz w:val="24"/>
          <w:szCs w:val="24"/>
        </w:rPr>
        <w:t xml:space="preserve">ный бензин в размере 4500 рублей за 1 тонну, на дизельное топливо – 2800 рублей за 1 тонну. </w:t>
      </w:r>
    </w:p>
    <w:p w:rsidR="000A693C" w:rsidRPr="00F05519" w:rsidRDefault="000A693C" w:rsidP="000A693C">
      <w:pPr>
        <w:spacing w:after="0" w:line="240" w:lineRule="auto"/>
        <w:ind w:firstLine="709"/>
        <w:jc w:val="both"/>
        <w:rPr>
          <w:rFonts w:ascii="TimesET" w:eastAsia="Calibri" w:hAnsi="TimesET"/>
          <w:sz w:val="24"/>
          <w:szCs w:val="24"/>
        </w:rPr>
      </w:pPr>
      <w:r w:rsidRPr="00F05519">
        <w:rPr>
          <w:rFonts w:ascii="TimesET" w:eastAsia="Calibri" w:hAnsi="TimesET"/>
          <w:iCs/>
          <w:sz w:val="24"/>
          <w:szCs w:val="24"/>
        </w:rPr>
        <w:t>Акцизы на моторное топливо</w:t>
      </w:r>
      <w:r w:rsidRPr="00F05519">
        <w:rPr>
          <w:rFonts w:ascii="TimesET" w:eastAsia="Calibri" w:hAnsi="TimesET"/>
          <w:i/>
          <w:iCs/>
          <w:sz w:val="24"/>
          <w:szCs w:val="24"/>
        </w:rPr>
        <w:t xml:space="preserve"> </w:t>
      </w:r>
      <w:r w:rsidRPr="00F05519">
        <w:rPr>
          <w:rFonts w:ascii="TimesET" w:eastAsia="Calibri" w:hAnsi="TimesET"/>
          <w:sz w:val="24"/>
          <w:szCs w:val="24"/>
        </w:rPr>
        <w:t xml:space="preserve">предлагается в 2015 </w:t>
      </w:r>
      <w:r>
        <w:rPr>
          <w:rFonts w:ascii="TimesET" w:eastAsia="Calibri" w:hAnsi="TimesET"/>
          <w:sz w:val="24"/>
          <w:szCs w:val="24"/>
        </w:rPr>
        <w:t xml:space="preserve">году </w:t>
      </w:r>
      <w:r w:rsidRPr="00F05519">
        <w:rPr>
          <w:rFonts w:ascii="TimesET" w:eastAsia="Calibri" w:hAnsi="TimesET"/>
          <w:sz w:val="24"/>
          <w:szCs w:val="24"/>
        </w:rPr>
        <w:t>снизить с 9086 рублей за 1 тонну до 6500 рублей за 1 тонну</w:t>
      </w:r>
      <w:r>
        <w:rPr>
          <w:rFonts w:ascii="TimesET" w:eastAsia="Calibri" w:hAnsi="TimesET"/>
          <w:sz w:val="24"/>
          <w:szCs w:val="24"/>
        </w:rPr>
        <w:t xml:space="preserve"> (</w:t>
      </w:r>
      <w:proofErr w:type="gramStart"/>
      <w:r>
        <w:rPr>
          <w:rFonts w:ascii="TimesET" w:eastAsia="Calibri" w:hAnsi="TimesET"/>
          <w:sz w:val="24"/>
          <w:szCs w:val="24"/>
        </w:rPr>
        <w:t>в</w:t>
      </w:r>
      <w:proofErr w:type="gramEnd"/>
      <w:r>
        <w:rPr>
          <w:rFonts w:ascii="TimesET" w:eastAsia="Calibri" w:hAnsi="TimesET"/>
          <w:sz w:val="24"/>
          <w:szCs w:val="24"/>
        </w:rPr>
        <w:t xml:space="preserve"> 1,4 </w:t>
      </w:r>
      <w:proofErr w:type="gramStart"/>
      <w:r>
        <w:rPr>
          <w:rFonts w:ascii="TimesET" w:eastAsia="Calibri" w:hAnsi="TimesET"/>
          <w:sz w:val="24"/>
          <w:szCs w:val="24"/>
        </w:rPr>
        <w:t>раза</w:t>
      </w:r>
      <w:proofErr w:type="gramEnd"/>
      <w:r>
        <w:rPr>
          <w:rFonts w:ascii="TimesET" w:eastAsia="Calibri" w:hAnsi="TimesET"/>
          <w:sz w:val="24"/>
          <w:szCs w:val="24"/>
        </w:rPr>
        <w:t>)</w:t>
      </w:r>
      <w:r w:rsidRPr="00F05519">
        <w:rPr>
          <w:rFonts w:ascii="TimesET" w:eastAsia="Calibri" w:hAnsi="TimesET"/>
          <w:sz w:val="24"/>
          <w:szCs w:val="24"/>
        </w:rPr>
        <w:t>, в 2016 году устан</w:t>
      </w:r>
      <w:r w:rsidRPr="00F05519">
        <w:rPr>
          <w:rFonts w:ascii="TimesET" w:eastAsia="Calibri" w:hAnsi="TimesET"/>
          <w:sz w:val="24"/>
          <w:szCs w:val="24"/>
        </w:rPr>
        <w:t>о</w:t>
      </w:r>
      <w:r w:rsidRPr="00F05519">
        <w:rPr>
          <w:rFonts w:ascii="TimesET" w:eastAsia="Calibri" w:hAnsi="TimesET"/>
          <w:sz w:val="24"/>
          <w:szCs w:val="24"/>
        </w:rPr>
        <w:t>вить ставку 6000 рублей</w:t>
      </w:r>
      <w:r w:rsidRPr="00917ACA">
        <w:rPr>
          <w:rFonts w:ascii="TimesET" w:eastAsia="Calibri" w:hAnsi="TimesET"/>
          <w:sz w:val="24"/>
          <w:szCs w:val="24"/>
        </w:rPr>
        <w:t xml:space="preserve"> </w:t>
      </w:r>
      <w:r w:rsidRPr="00F05519">
        <w:rPr>
          <w:rFonts w:ascii="TimesET" w:eastAsia="Calibri" w:hAnsi="TimesET"/>
          <w:sz w:val="24"/>
          <w:szCs w:val="24"/>
        </w:rPr>
        <w:t>за 1 тонну, в 2017 году – 5400 рублей</w:t>
      </w:r>
      <w:r w:rsidRPr="00917ACA">
        <w:rPr>
          <w:rFonts w:ascii="TimesET" w:eastAsia="Calibri" w:hAnsi="TimesET"/>
          <w:sz w:val="24"/>
          <w:szCs w:val="24"/>
        </w:rPr>
        <w:t xml:space="preserve"> </w:t>
      </w:r>
      <w:r w:rsidRPr="00F05519">
        <w:rPr>
          <w:rFonts w:ascii="TimesET" w:eastAsia="Calibri" w:hAnsi="TimesET"/>
          <w:sz w:val="24"/>
          <w:szCs w:val="24"/>
        </w:rPr>
        <w:t xml:space="preserve">за 1 тонну. </w:t>
      </w:r>
    </w:p>
    <w:p w:rsidR="000A693C" w:rsidRDefault="000A693C" w:rsidP="000A693C">
      <w:pPr>
        <w:spacing w:after="0" w:line="240" w:lineRule="auto"/>
        <w:ind w:firstLine="709"/>
        <w:jc w:val="both"/>
        <w:rPr>
          <w:rFonts w:ascii="TimesET" w:eastAsia="Calibri" w:hAnsi="TimesET"/>
          <w:sz w:val="24"/>
          <w:szCs w:val="24"/>
        </w:rPr>
      </w:pPr>
      <w:r>
        <w:rPr>
          <w:rFonts w:ascii="TimesET" w:eastAsia="Calibri" w:hAnsi="TimesET"/>
          <w:sz w:val="24"/>
          <w:szCs w:val="24"/>
        </w:rPr>
        <w:t xml:space="preserve">С 2015 года предусматривается </w:t>
      </w:r>
      <w:r w:rsidRPr="00F05519">
        <w:rPr>
          <w:rFonts w:ascii="TimesET" w:eastAsia="Calibri" w:hAnsi="TimesET"/>
          <w:sz w:val="24"/>
          <w:szCs w:val="24"/>
        </w:rPr>
        <w:t>зачисл</w:t>
      </w:r>
      <w:r>
        <w:rPr>
          <w:rFonts w:ascii="TimesET" w:eastAsia="Calibri" w:hAnsi="TimesET"/>
          <w:sz w:val="24"/>
          <w:szCs w:val="24"/>
        </w:rPr>
        <w:t>ение</w:t>
      </w:r>
      <w:r w:rsidRPr="00F05519">
        <w:rPr>
          <w:rFonts w:ascii="TimesET" w:eastAsia="Calibri" w:hAnsi="TimesET"/>
          <w:sz w:val="24"/>
          <w:szCs w:val="24"/>
        </w:rPr>
        <w:t xml:space="preserve"> в бюджеты субъектов Росси</w:t>
      </w:r>
      <w:r w:rsidRPr="00F05519">
        <w:rPr>
          <w:rFonts w:ascii="TimesET" w:eastAsia="Calibri" w:hAnsi="TimesET"/>
          <w:sz w:val="24"/>
          <w:szCs w:val="24"/>
        </w:rPr>
        <w:t>й</w:t>
      </w:r>
      <w:r w:rsidRPr="00F05519">
        <w:rPr>
          <w:rFonts w:ascii="TimesET" w:eastAsia="Calibri" w:hAnsi="TimesET"/>
          <w:sz w:val="24"/>
          <w:szCs w:val="24"/>
        </w:rPr>
        <w:t>ской Федерации доходов от уплаты акцизов на нефтепродукты</w:t>
      </w:r>
      <w:r>
        <w:rPr>
          <w:rFonts w:ascii="TimesET" w:eastAsia="Calibri" w:hAnsi="TimesET"/>
          <w:sz w:val="24"/>
          <w:szCs w:val="24"/>
        </w:rPr>
        <w:t xml:space="preserve"> по нормативу 100% (</w:t>
      </w:r>
      <w:r w:rsidRPr="00F05519">
        <w:rPr>
          <w:rFonts w:ascii="TimesET" w:eastAsia="Calibri" w:hAnsi="TimesET"/>
          <w:sz w:val="24"/>
          <w:szCs w:val="24"/>
        </w:rPr>
        <w:t xml:space="preserve">в </w:t>
      </w:r>
      <w:r>
        <w:rPr>
          <w:rFonts w:ascii="TimesET" w:eastAsia="Calibri" w:hAnsi="TimesET"/>
          <w:sz w:val="24"/>
          <w:szCs w:val="24"/>
        </w:rPr>
        <w:t xml:space="preserve">2014 году </w:t>
      </w:r>
      <w:r w:rsidRPr="00F05519">
        <w:rPr>
          <w:rFonts w:ascii="TimesET" w:eastAsia="Calibri" w:hAnsi="TimesET"/>
          <w:sz w:val="24"/>
          <w:szCs w:val="24"/>
        </w:rPr>
        <w:t>доход</w:t>
      </w:r>
      <w:r>
        <w:rPr>
          <w:rFonts w:ascii="TimesET" w:eastAsia="Calibri" w:hAnsi="TimesET"/>
          <w:sz w:val="24"/>
          <w:szCs w:val="24"/>
        </w:rPr>
        <w:t>ы</w:t>
      </w:r>
      <w:r w:rsidRPr="00F05519">
        <w:rPr>
          <w:rFonts w:ascii="TimesET" w:eastAsia="Calibri" w:hAnsi="TimesET"/>
          <w:sz w:val="24"/>
          <w:szCs w:val="24"/>
        </w:rPr>
        <w:t xml:space="preserve"> от уплаты акцизов на нефтепродукты</w:t>
      </w:r>
      <w:r>
        <w:rPr>
          <w:rFonts w:ascii="TimesET" w:eastAsia="Calibri" w:hAnsi="TimesET"/>
          <w:sz w:val="24"/>
          <w:szCs w:val="24"/>
        </w:rPr>
        <w:t xml:space="preserve"> по нормативу </w:t>
      </w:r>
      <w:r w:rsidRPr="00F05519">
        <w:rPr>
          <w:rFonts w:ascii="TimesET" w:eastAsia="Calibri" w:hAnsi="TimesET"/>
          <w:sz w:val="24"/>
          <w:szCs w:val="24"/>
        </w:rPr>
        <w:t>28%</w:t>
      </w:r>
      <w:r>
        <w:rPr>
          <w:rFonts w:ascii="TimesET" w:eastAsia="Calibri" w:hAnsi="TimesET"/>
          <w:sz w:val="24"/>
          <w:szCs w:val="24"/>
        </w:rPr>
        <w:t xml:space="preserve"> </w:t>
      </w:r>
      <w:r w:rsidRPr="00F05519">
        <w:rPr>
          <w:rFonts w:ascii="TimesET" w:eastAsia="Calibri" w:hAnsi="TimesET"/>
          <w:sz w:val="24"/>
          <w:szCs w:val="24"/>
        </w:rPr>
        <w:t>зачисляются в федеральный бюджет</w:t>
      </w:r>
      <w:r>
        <w:rPr>
          <w:rFonts w:ascii="TimesET" w:eastAsia="Calibri" w:hAnsi="TimesET"/>
          <w:sz w:val="24"/>
          <w:szCs w:val="24"/>
        </w:rPr>
        <w:t>)</w:t>
      </w:r>
      <w:r w:rsidRPr="00F05519">
        <w:rPr>
          <w:rFonts w:ascii="TimesET" w:eastAsia="Calibri" w:hAnsi="TimesET"/>
          <w:sz w:val="24"/>
          <w:szCs w:val="24"/>
        </w:rPr>
        <w:t>.</w:t>
      </w:r>
    </w:p>
    <w:p w:rsidR="004D5A9F" w:rsidRDefault="004D5A9F" w:rsidP="004D5A9F">
      <w:pPr>
        <w:tabs>
          <w:tab w:val="left" w:pos="5103"/>
        </w:tabs>
        <w:adjustRightInd w:val="0"/>
        <w:spacing w:after="0" w:line="240" w:lineRule="auto"/>
        <w:ind w:firstLine="720"/>
        <w:jc w:val="both"/>
        <w:rPr>
          <w:rFonts w:ascii="TimesET" w:hAnsi="TimesET" w:cs="Arial"/>
          <w:sz w:val="24"/>
          <w:szCs w:val="24"/>
        </w:rPr>
      </w:pPr>
      <w:r w:rsidRPr="000A693C">
        <w:rPr>
          <w:rFonts w:ascii="TimesET" w:hAnsi="TimesET" w:cs="Arial"/>
          <w:sz w:val="24"/>
          <w:szCs w:val="24"/>
        </w:rPr>
        <w:t>Доходы от уплаты акцизов на автомобильный и прямогонный бензин, дизельное топливо, моторные масла для дизельных</w:t>
      </w:r>
      <w:r w:rsidRPr="00D90975">
        <w:rPr>
          <w:rFonts w:ascii="TimesET" w:hAnsi="TimesET" w:cs="Arial"/>
          <w:sz w:val="24"/>
          <w:szCs w:val="24"/>
        </w:rPr>
        <w:t xml:space="preserve"> и (или) карбюраторных (</w:t>
      </w:r>
      <w:proofErr w:type="spellStart"/>
      <w:r w:rsidRPr="00D90975">
        <w:rPr>
          <w:rFonts w:ascii="TimesET" w:hAnsi="TimesET" w:cs="Arial"/>
          <w:sz w:val="24"/>
          <w:szCs w:val="24"/>
        </w:rPr>
        <w:t>инжекторных</w:t>
      </w:r>
      <w:proofErr w:type="spellEnd"/>
      <w:r w:rsidRPr="00D90975">
        <w:rPr>
          <w:rFonts w:ascii="TimesET" w:hAnsi="TimesET" w:cs="Arial"/>
          <w:sz w:val="24"/>
          <w:szCs w:val="24"/>
        </w:rPr>
        <w:t xml:space="preserve">) двигателей, </w:t>
      </w:r>
      <w:r>
        <w:rPr>
          <w:rFonts w:ascii="TimesET" w:hAnsi="TimesET" w:cs="Arial"/>
          <w:sz w:val="24"/>
          <w:szCs w:val="24"/>
        </w:rPr>
        <w:t xml:space="preserve">подлежащие </w:t>
      </w:r>
      <w:r w:rsidRPr="00D90975">
        <w:rPr>
          <w:rFonts w:ascii="TimesET" w:hAnsi="TimesET" w:cs="Arial"/>
          <w:sz w:val="24"/>
          <w:szCs w:val="24"/>
        </w:rPr>
        <w:t>зачисле</w:t>
      </w:r>
      <w:r>
        <w:rPr>
          <w:rFonts w:ascii="TimesET" w:hAnsi="TimesET" w:cs="Arial"/>
          <w:sz w:val="24"/>
          <w:szCs w:val="24"/>
        </w:rPr>
        <w:t>нию</w:t>
      </w:r>
      <w:r w:rsidRPr="00D90975">
        <w:rPr>
          <w:rFonts w:ascii="TimesET" w:hAnsi="TimesET" w:cs="Arial"/>
          <w:sz w:val="24"/>
          <w:szCs w:val="24"/>
        </w:rPr>
        <w:t xml:space="preserve"> в бюджеты субъектов Российской Федерации, </w:t>
      </w:r>
      <w:r>
        <w:rPr>
          <w:rFonts w:ascii="TimesET" w:hAnsi="TimesET" w:cs="Arial"/>
          <w:sz w:val="24"/>
          <w:szCs w:val="24"/>
        </w:rPr>
        <w:t>распределяются по нормативам, утверждаемым  фед</w:t>
      </w:r>
      <w:r>
        <w:rPr>
          <w:rFonts w:ascii="TimesET" w:hAnsi="TimesET" w:cs="Arial"/>
          <w:sz w:val="24"/>
          <w:szCs w:val="24"/>
        </w:rPr>
        <w:t>е</w:t>
      </w:r>
      <w:r>
        <w:rPr>
          <w:rFonts w:ascii="TimesET" w:hAnsi="TimesET" w:cs="Arial"/>
          <w:sz w:val="24"/>
          <w:szCs w:val="24"/>
        </w:rPr>
        <w:t>ральным законом о федеральном бюджете на очередной финансовый год и плановый период.</w:t>
      </w:r>
    </w:p>
    <w:p w:rsidR="004D5A9F" w:rsidRDefault="000A693C" w:rsidP="000A693C">
      <w:pPr>
        <w:spacing w:after="0" w:line="240" w:lineRule="auto"/>
        <w:ind w:firstLine="709"/>
        <w:jc w:val="both"/>
        <w:rPr>
          <w:rFonts w:ascii="TimesET" w:eastAsia="Calibri" w:hAnsi="TimesET"/>
          <w:sz w:val="24"/>
          <w:szCs w:val="24"/>
        </w:rPr>
      </w:pPr>
      <w:proofErr w:type="gramStart"/>
      <w:r>
        <w:rPr>
          <w:rFonts w:ascii="TimesET" w:eastAsia="Calibri" w:hAnsi="TimesET"/>
          <w:sz w:val="24"/>
          <w:szCs w:val="24"/>
        </w:rPr>
        <w:t>П</w:t>
      </w:r>
      <w:r w:rsidR="00D90975" w:rsidRPr="000A693C">
        <w:rPr>
          <w:rFonts w:ascii="TimesET" w:eastAsia="Calibri" w:hAnsi="TimesET"/>
          <w:sz w:val="24"/>
          <w:szCs w:val="24"/>
        </w:rPr>
        <w:t xml:space="preserve">роектом </w:t>
      </w:r>
      <w:r>
        <w:rPr>
          <w:rFonts w:ascii="TimesET" w:eastAsia="Calibri" w:hAnsi="TimesET"/>
          <w:sz w:val="24"/>
          <w:szCs w:val="24"/>
        </w:rPr>
        <w:t>ф</w:t>
      </w:r>
      <w:r w:rsidR="00D90975" w:rsidRPr="000A693C">
        <w:rPr>
          <w:rFonts w:ascii="TimesET" w:eastAsia="Calibri" w:hAnsi="TimesET"/>
          <w:sz w:val="24"/>
          <w:szCs w:val="24"/>
        </w:rPr>
        <w:t>едерального закона «О федеральном бюджете на 2015 год и на плановый период 2016 и 2017 годов» установлен</w:t>
      </w:r>
      <w:r w:rsidR="004D5A9F">
        <w:rPr>
          <w:rFonts w:ascii="TimesET" w:eastAsia="Calibri" w:hAnsi="TimesET"/>
          <w:sz w:val="24"/>
          <w:szCs w:val="24"/>
        </w:rPr>
        <w:t>ы</w:t>
      </w:r>
      <w:r w:rsidR="00D90975" w:rsidRPr="000A693C">
        <w:rPr>
          <w:rFonts w:ascii="TimesET" w:eastAsia="Calibri" w:hAnsi="TimesET"/>
          <w:sz w:val="24"/>
          <w:szCs w:val="24"/>
        </w:rPr>
        <w:t xml:space="preserve"> норматив</w:t>
      </w:r>
      <w:r w:rsidR="004D5A9F">
        <w:rPr>
          <w:rFonts w:ascii="TimesET" w:eastAsia="Calibri" w:hAnsi="TimesET"/>
          <w:sz w:val="24"/>
          <w:szCs w:val="24"/>
        </w:rPr>
        <w:t>ы</w:t>
      </w:r>
      <w:r w:rsidR="00D90975" w:rsidRPr="000A693C">
        <w:rPr>
          <w:rFonts w:ascii="TimesET" w:eastAsia="Calibri" w:hAnsi="TimesET"/>
          <w:sz w:val="24"/>
          <w:szCs w:val="24"/>
        </w:rPr>
        <w:t xml:space="preserve"> </w:t>
      </w:r>
      <w:r w:rsidR="00D90975" w:rsidRPr="000A693C">
        <w:rPr>
          <w:rFonts w:ascii="TimesET" w:hAnsi="TimesET"/>
          <w:sz w:val="24"/>
          <w:szCs w:val="24"/>
        </w:rPr>
        <w:t>распредел</w:t>
      </w:r>
      <w:r w:rsidR="00D90975" w:rsidRPr="000A693C">
        <w:rPr>
          <w:rFonts w:ascii="TimesET" w:hAnsi="TimesET"/>
          <w:sz w:val="24"/>
          <w:szCs w:val="24"/>
        </w:rPr>
        <w:t>е</w:t>
      </w:r>
      <w:r w:rsidR="00D90975" w:rsidRPr="000A693C">
        <w:rPr>
          <w:rFonts w:ascii="TimesET" w:hAnsi="TimesET"/>
          <w:sz w:val="24"/>
          <w:szCs w:val="24"/>
        </w:rPr>
        <w:t xml:space="preserve">ния доходов от акцизов на автомобильный и прямогонный бензин, дизельное </w:t>
      </w:r>
      <w:r w:rsidR="00D90975" w:rsidRPr="000A693C">
        <w:rPr>
          <w:rFonts w:ascii="TimesET" w:hAnsi="TimesET"/>
          <w:sz w:val="24"/>
          <w:szCs w:val="24"/>
        </w:rPr>
        <w:lastRenderedPageBreak/>
        <w:t>топливо, моторные масла для дизельных и (или) карбюраторных (</w:t>
      </w:r>
      <w:proofErr w:type="spellStart"/>
      <w:r w:rsidR="00D90975" w:rsidRPr="000A693C">
        <w:rPr>
          <w:rFonts w:ascii="TimesET" w:hAnsi="TimesET"/>
          <w:sz w:val="24"/>
          <w:szCs w:val="24"/>
        </w:rPr>
        <w:t>инжекто</w:t>
      </w:r>
      <w:r w:rsidR="00D90975" w:rsidRPr="000A693C">
        <w:rPr>
          <w:rFonts w:ascii="TimesET" w:hAnsi="TimesET"/>
          <w:sz w:val="24"/>
          <w:szCs w:val="24"/>
        </w:rPr>
        <w:t>р</w:t>
      </w:r>
      <w:r w:rsidR="00D90975" w:rsidRPr="000A693C">
        <w:rPr>
          <w:rFonts w:ascii="TimesET" w:hAnsi="TimesET"/>
          <w:sz w:val="24"/>
          <w:szCs w:val="24"/>
        </w:rPr>
        <w:t>ных</w:t>
      </w:r>
      <w:proofErr w:type="spellEnd"/>
      <w:r w:rsidR="00D90975" w:rsidRPr="000A693C">
        <w:rPr>
          <w:rFonts w:ascii="TimesET" w:hAnsi="TimesET"/>
          <w:sz w:val="24"/>
          <w:szCs w:val="24"/>
        </w:rPr>
        <w:t>) двигателей в бюджеты субъектов Российской Федерации</w:t>
      </w:r>
      <w:r w:rsidR="004D5A9F">
        <w:rPr>
          <w:rFonts w:ascii="TimesET" w:hAnsi="TimesET"/>
          <w:sz w:val="24"/>
          <w:szCs w:val="24"/>
        </w:rPr>
        <w:t xml:space="preserve">, в том числе для Чувашской Республики: </w:t>
      </w:r>
      <w:r w:rsidR="00D90975" w:rsidRPr="000A693C">
        <w:rPr>
          <w:rFonts w:ascii="TimesET" w:hAnsi="TimesET"/>
          <w:sz w:val="24"/>
          <w:szCs w:val="24"/>
        </w:rPr>
        <w:t xml:space="preserve">на 2015 год – </w:t>
      </w:r>
      <w:r w:rsidR="00D90975" w:rsidRPr="000A693C">
        <w:rPr>
          <w:rFonts w:ascii="TimesET" w:eastAsia="Calibri" w:hAnsi="TimesET"/>
          <w:sz w:val="24"/>
          <w:szCs w:val="24"/>
        </w:rPr>
        <w:t>0,6247% (</w:t>
      </w:r>
      <w:r w:rsidR="004D5A9F">
        <w:rPr>
          <w:rFonts w:ascii="TimesET" w:eastAsia="Calibri" w:hAnsi="TimesET"/>
          <w:sz w:val="24"/>
          <w:szCs w:val="24"/>
        </w:rPr>
        <w:t xml:space="preserve">на 2014 год </w:t>
      </w:r>
      <w:r w:rsidR="00D90975" w:rsidRPr="000A693C">
        <w:rPr>
          <w:rFonts w:ascii="TimesET" w:eastAsia="Calibri" w:hAnsi="TimesET"/>
          <w:sz w:val="24"/>
          <w:szCs w:val="24"/>
        </w:rPr>
        <w:t>– 0,5480%)</w:t>
      </w:r>
      <w:r w:rsidR="004D5A9F">
        <w:rPr>
          <w:rFonts w:ascii="TimesET" w:eastAsia="Calibri" w:hAnsi="TimesET"/>
          <w:sz w:val="24"/>
          <w:szCs w:val="24"/>
        </w:rPr>
        <w:t>, на 2016</w:t>
      </w:r>
      <w:proofErr w:type="gramEnd"/>
      <w:r w:rsidR="004D5A9F">
        <w:rPr>
          <w:rFonts w:ascii="TimesET" w:eastAsia="Calibri" w:hAnsi="TimesET"/>
          <w:sz w:val="24"/>
          <w:szCs w:val="24"/>
        </w:rPr>
        <w:t xml:space="preserve"> год </w:t>
      </w:r>
      <w:r w:rsidR="004D5A9F" w:rsidRPr="000A693C">
        <w:rPr>
          <w:rFonts w:ascii="TimesET" w:hAnsi="TimesET"/>
          <w:sz w:val="24"/>
          <w:szCs w:val="24"/>
        </w:rPr>
        <w:t xml:space="preserve">– </w:t>
      </w:r>
      <w:r w:rsidR="004D5A9F" w:rsidRPr="000A693C">
        <w:rPr>
          <w:rFonts w:ascii="TimesET" w:eastAsia="Calibri" w:hAnsi="TimesET"/>
          <w:sz w:val="24"/>
          <w:szCs w:val="24"/>
        </w:rPr>
        <w:t>0,</w:t>
      </w:r>
      <w:r w:rsidR="004D5A9F">
        <w:rPr>
          <w:rFonts w:ascii="TimesET" w:eastAsia="Calibri" w:hAnsi="TimesET"/>
          <w:sz w:val="24"/>
          <w:szCs w:val="24"/>
        </w:rPr>
        <w:t>7027</w:t>
      </w:r>
      <w:r w:rsidR="004D5A9F" w:rsidRPr="000A693C">
        <w:rPr>
          <w:rFonts w:ascii="TimesET" w:eastAsia="Calibri" w:hAnsi="TimesET"/>
          <w:sz w:val="24"/>
          <w:szCs w:val="24"/>
        </w:rPr>
        <w:t>%</w:t>
      </w:r>
      <w:r w:rsidR="004D5A9F">
        <w:rPr>
          <w:rFonts w:ascii="TimesET" w:eastAsia="Calibri" w:hAnsi="TimesET"/>
          <w:sz w:val="24"/>
          <w:szCs w:val="24"/>
        </w:rPr>
        <w:t xml:space="preserve">, на 2017 год </w:t>
      </w:r>
      <w:r w:rsidR="004D5A9F" w:rsidRPr="000A693C">
        <w:rPr>
          <w:rFonts w:ascii="TimesET" w:hAnsi="TimesET"/>
          <w:sz w:val="24"/>
          <w:szCs w:val="24"/>
        </w:rPr>
        <w:t xml:space="preserve">– </w:t>
      </w:r>
      <w:r w:rsidR="004D5A9F" w:rsidRPr="000A693C">
        <w:rPr>
          <w:rFonts w:ascii="TimesET" w:eastAsia="Calibri" w:hAnsi="TimesET"/>
          <w:sz w:val="24"/>
          <w:szCs w:val="24"/>
        </w:rPr>
        <w:t>0,</w:t>
      </w:r>
      <w:r w:rsidR="004D5A9F">
        <w:rPr>
          <w:rFonts w:ascii="TimesET" w:eastAsia="Calibri" w:hAnsi="TimesET"/>
          <w:sz w:val="24"/>
          <w:szCs w:val="24"/>
        </w:rPr>
        <w:t>6764</w:t>
      </w:r>
      <w:r w:rsidR="004D5A9F" w:rsidRPr="000A693C">
        <w:rPr>
          <w:rFonts w:ascii="TimesET" w:eastAsia="Calibri" w:hAnsi="TimesET"/>
          <w:sz w:val="24"/>
          <w:szCs w:val="24"/>
        </w:rPr>
        <w:t>%</w:t>
      </w:r>
      <w:r w:rsidR="004D5A9F">
        <w:rPr>
          <w:rFonts w:ascii="TimesET" w:eastAsia="Calibri" w:hAnsi="TimesET"/>
          <w:sz w:val="24"/>
          <w:szCs w:val="24"/>
        </w:rPr>
        <w:t>.</w:t>
      </w:r>
    </w:p>
    <w:p w:rsidR="00D90975" w:rsidRPr="00D90975" w:rsidRDefault="004D5A9F" w:rsidP="004D5A9F">
      <w:pPr>
        <w:tabs>
          <w:tab w:val="left" w:pos="5103"/>
        </w:tabs>
        <w:adjustRightInd w:val="0"/>
        <w:spacing w:after="0" w:line="240" w:lineRule="auto"/>
        <w:ind w:firstLine="720"/>
        <w:jc w:val="both"/>
        <w:rPr>
          <w:rFonts w:ascii="TimesET" w:hAnsi="TimesET" w:cs="Arial"/>
          <w:sz w:val="24"/>
          <w:szCs w:val="24"/>
        </w:rPr>
      </w:pPr>
      <w:bookmarkStart w:id="1" w:name="sub_203"/>
      <w:r w:rsidRPr="000A693C">
        <w:rPr>
          <w:rFonts w:ascii="TimesET" w:hAnsi="TimesET" w:cs="Arial"/>
          <w:sz w:val="24"/>
          <w:szCs w:val="24"/>
        </w:rPr>
        <w:t xml:space="preserve">Доходы от уплаты </w:t>
      </w:r>
      <w:r>
        <w:rPr>
          <w:rFonts w:ascii="TimesET" w:hAnsi="TimesET" w:cs="Arial"/>
          <w:sz w:val="24"/>
          <w:szCs w:val="24"/>
        </w:rPr>
        <w:t xml:space="preserve">указанных </w:t>
      </w:r>
      <w:r w:rsidRPr="000A693C">
        <w:rPr>
          <w:rFonts w:ascii="TimesET" w:hAnsi="TimesET" w:cs="Arial"/>
          <w:sz w:val="24"/>
          <w:szCs w:val="24"/>
        </w:rPr>
        <w:t>акцизов</w:t>
      </w:r>
      <w:r>
        <w:rPr>
          <w:rFonts w:ascii="TimesET" w:hAnsi="TimesET" w:cs="Arial"/>
          <w:sz w:val="24"/>
          <w:szCs w:val="24"/>
        </w:rPr>
        <w:t xml:space="preserve"> </w:t>
      </w:r>
      <w:r w:rsidR="00D90975" w:rsidRPr="00D90975">
        <w:rPr>
          <w:rFonts w:ascii="TimesET" w:hAnsi="TimesET" w:cs="Arial"/>
          <w:sz w:val="24"/>
          <w:szCs w:val="24"/>
        </w:rPr>
        <w:t xml:space="preserve">направляются </w:t>
      </w:r>
      <w:proofErr w:type="gramStart"/>
      <w:r w:rsidR="00D90975" w:rsidRPr="00D90975">
        <w:rPr>
          <w:rFonts w:ascii="TimesET" w:hAnsi="TimesET" w:cs="Arial"/>
          <w:sz w:val="24"/>
          <w:szCs w:val="24"/>
        </w:rPr>
        <w:t xml:space="preserve">в уполномоченный территориальный орган Федерального казначейства </w:t>
      </w:r>
      <w:r>
        <w:rPr>
          <w:rFonts w:ascii="TimesET" w:hAnsi="TimesET" w:cs="Arial"/>
          <w:sz w:val="24"/>
          <w:szCs w:val="24"/>
        </w:rPr>
        <w:t xml:space="preserve">для их перечисления на счета </w:t>
      </w:r>
      <w:r w:rsidRPr="00D90975">
        <w:rPr>
          <w:rFonts w:ascii="TimesET" w:hAnsi="TimesET" w:cs="Arial"/>
          <w:sz w:val="24"/>
          <w:szCs w:val="24"/>
        </w:rPr>
        <w:t>территориальны</w:t>
      </w:r>
      <w:r>
        <w:rPr>
          <w:rFonts w:ascii="TimesET" w:hAnsi="TimesET" w:cs="Arial"/>
          <w:sz w:val="24"/>
          <w:szCs w:val="24"/>
        </w:rPr>
        <w:t>х</w:t>
      </w:r>
      <w:r w:rsidRPr="00D90975">
        <w:rPr>
          <w:rFonts w:ascii="TimesET" w:hAnsi="TimesET" w:cs="Arial"/>
          <w:sz w:val="24"/>
          <w:szCs w:val="24"/>
        </w:rPr>
        <w:t xml:space="preserve"> орган</w:t>
      </w:r>
      <w:r>
        <w:rPr>
          <w:rFonts w:ascii="TimesET" w:hAnsi="TimesET" w:cs="Arial"/>
          <w:sz w:val="24"/>
          <w:szCs w:val="24"/>
        </w:rPr>
        <w:t>ов</w:t>
      </w:r>
      <w:r w:rsidRPr="00D90975">
        <w:rPr>
          <w:rFonts w:ascii="TimesET" w:hAnsi="TimesET" w:cs="Arial"/>
          <w:sz w:val="24"/>
          <w:szCs w:val="24"/>
        </w:rPr>
        <w:t xml:space="preserve"> Федерального казначейства </w:t>
      </w:r>
      <w:r>
        <w:rPr>
          <w:rFonts w:ascii="TimesET" w:hAnsi="TimesET" w:cs="Arial"/>
          <w:sz w:val="24"/>
          <w:szCs w:val="24"/>
        </w:rPr>
        <w:t>в соответствии с установленными нормативами</w:t>
      </w:r>
      <w:proofErr w:type="gramEnd"/>
      <w:r>
        <w:rPr>
          <w:rFonts w:ascii="TimesET" w:hAnsi="TimesET" w:cs="Arial"/>
          <w:sz w:val="24"/>
          <w:szCs w:val="24"/>
        </w:rPr>
        <w:t xml:space="preserve"> </w:t>
      </w:r>
      <w:r w:rsidR="00D90975" w:rsidRPr="00D90975">
        <w:rPr>
          <w:rFonts w:ascii="TimesET" w:hAnsi="TimesET" w:cs="Arial"/>
          <w:sz w:val="24"/>
          <w:szCs w:val="24"/>
        </w:rPr>
        <w:t>не реже одного раза в 10 дней</w:t>
      </w:r>
      <w:r>
        <w:rPr>
          <w:rFonts w:ascii="TimesET" w:hAnsi="TimesET" w:cs="Arial"/>
          <w:sz w:val="24"/>
          <w:szCs w:val="24"/>
        </w:rPr>
        <w:t>.</w:t>
      </w:r>
      <w:r w:rsidR="00D90975" w:rsidRPr="00D90975">
        <w:rPr>
          <w:rFonts w:ascii="TimesET" w:hAnsi="TimesET" w:cs="Arial"/>
          <w:sz w:val="24"/>
          <w:szCs w:val="24"/>
        </w:rPr>
        <w:t xml:space="preserve"> </w:t>
      </w:r>
    </w:p>
    <w:bookmarkEnd w:id="1"/>
    <w:p w:rsidR="00D90975" w:rsidRPr="00D90975" w:rsidRDefault="00D90975" w:rsidP="000A693C">
      <w:pPr>
        <w:spacing w:after="0" w:line="240" w:lineRule="auto"/>
        <w:ind w:firstLine="709"/>
        <w:jc w:val="both"/>
        <w:rPr>
          <w:rFonts w:ascii="TimesET" w:eastAsia="Calibri" w:hAnsi="TimesET" w:cs="TimesET"/>
          <w:sz w:val="24"/>
          <w:szCs w:val="24"/>
        </w:rPr>
      </w:pPr>
      <w:proofErr w:type="gramStart"/>
      <w:r w:rsidRPr="00D90975">
        <w:rPr>
          <w:rFonts w:ascii="TimesET" w:hAnsi="TimesET"/>
          <w:sz w:val="24"/>
          <w:szCs w:val="24"/>
        </w:rPr>
        <w:t>При этом согласно статье 179.4 Бюджетного кодекса Российской Фед</w:t>
      </w:r>
      <w:r w:rsidRPr="00D90975">
        <w:rPr>
          <w:rFonts w:ascii="TimesET" w:hAnsi="TimesET"/>
          <w:sz w:val="24"/>
          <w:szCs w:val="24"/>
        </w:rPr>
        <w:t>е</w:t>
      </w:r>
      <w:r w:rsidRPr="00D90975">
        <w:rPr>
          <w:rFonts w:ascii="TimesET" w:hAnsi="TimesET"/>
          <w:sz w:val="24"/>
          <w:szCs w:val="24"/>
        </w:rPr>
        <w:t xml:space="preserve">рации доходы от поступления </w:t>
      </w:r>
      <w:r w:rsidRPr="00D90975">
        <w:rPr>
          <w:rFonts w:ascii="TimesET" w:hAnsi="TimesET" w:cs="Arial"/>
          <w:sz w:val="24"/>
          <w:szCs w:val="24"/>
        </w:rPr>
        <w:t>акцизов на нефтепродукты (автомобильный бе</w:t>
      </w:r>
      <w:r w:rsidRPr="00D90975">
        <w:rPr>
          <w:rFonts w:ascii="TimesET" w:hAnsi="TimesET" w:cs="Arial"/>
          <w:sz w:val="24"/>
          <w:szCs w:val="24"/>
        </w:rPr>
        <w:t>н</w:t>
      </w:r>
      <w:r w:rsidRPr="00D90975">
        <w:rPr>
          <w:rFonts w:ascii="TimesET" w:hAnsi="TimesET" w:cs="Arial"/>
          <w:sz w:val="24"/>
          <w:szCs w:val="24"/>
        </w:rPr>
        <w:t>зин, прямогонный бензин, дизельное топливо, моторные масла для дизельных и карбюраторных (</w:t>
      </w:r>
      <w:proofErr w:type="spellStart"/>
      <w:r w:rsidRPr="00D90975">
        <w:rPr>
          <w:rFonts w:ascii="TimesET" w:hAnsi="TimesET" w:cs="Arial"/>
          <w:sz w:val="24"/>
          <w:szCs w:val="24"/>
        </w:rPr>
        <w:t>инжекторных</w:t>
      </w:r>
      <w:proofErr w:type="spellEnd"/>
      <w:r w:rsidRPr="00D90975">
        <w:rPr>
          <w:rFonts w:ascii="TimesET" w:hAnsi="TimesET" w:cs="Arial"/>
          <w:sz w:val="24"/>
          <w:szCs w:val="24"/>
        </w:rPr>
        <w:t>) двигателей), производимые на территории Российской Федерации, подлежащие зачислению в бюджет субъекта Росси</w:t>
      </w:r>
      <w:r w:rsidRPr="00D90975">
        <w:rPr>
          <w:rFonts w:ascii="TimesET" w:hAnsi="TimesET" w:cs="Arial"/>
          <w:sz w:val="24"/>
          <w:szCs w:val="24"/>
        </w:rPr>
        <w:t>й</w:t>
      </w:r>
      <w:r w:rsidRPr="00D90975">
        <w:rPr>
          <w:rFonts w:ascii="TimesET" w:hAnsi="TimesET" w:cs="Arial"/>
          <w:sz w:val="24"/>
          <w:szCs w:val="24"/>
        </w:rPr>
        <w:t>ской Федерации, являются источниками</w:t>
      </w:r>
      <w:r w:rsidRPr="00D90975">
        <w:rPr>
          <w:rFonts w:ascii="TimesET" w:hAnsi="TimesET"/>
          <w:sz w:val="24"/>
          <w:szCs w:val="24"/>
        </w:rPr>
        <w:t xml:space="preserve"> доходов д</w:t>
      </w:r>
      <w:r w:rsidRPr="00D90975">
        <w:rPr>
          <w:rFonts w:ascii="TimesET" w:hAnsi="TimesET" w:cs="Arial"/>
          <w:sz w:val="24"/>
          <w:szCs w:val="24"/>
        </w:rPr>
        <w:t xml:space="preserve">орожного фонда субъекта Российской Федерации, а </w:t>
      </w:r>
      <w:r w:rsidRPr="00D90975">
        <w:rPr>
          <w:rFonts w:ascii="TimesET" w:eastAsia="Calibri" w:hAnsi="TimesET" w:cs="TimesET"/>
          <w:sz w:val="24"/>
          <w:szCs w:val="24"/>
        </w:rPr>
        <w:t>с 1 января 2014 года в соответствии с изменениями, внесенными</w:t>
      </w:r>
      <w:proofErr w:type="gramEnd"/>
      <w:r w:rsidRPr="00D90975">
        <w:rPr>
          <w:rFonts w:ascii="TimesET" w:eastAsia="Calibri" w:hAnsi="TimesET" w:cs="TimesET"/>
          <w:sz w:val="24"/>
          <w:szCs w:val="24"/>
        </w:rPr>
        <w:t xml:space="preserve"> в Бюджетный кодекс Российской Федерации Законом от 03.12.2012 № 244-ФЗ</w:t>
      </w:r>
      <w:r w:rsidR="004D5A9F">
        <w:rPr>
          <w:rFonts w:ascii="TimesET" w:eastAsia="Calibri" w:hAnsi="TimesET" w:cs="TimesET"/>
          <w:sz w:val="24"/>
          <w:szCs w:val="24"/>
        </w:rPr>
        <w:t>,</w:t>
      </w:r>
      <w:r w:rsidRPr="00D90975">
        <w:rPr>
          <w:rFonts w:ascii="TimesET" w:eastAsia="Calibri" w:hAnsi="TimesET" w:cs="TimesET"/>
          <w:sz w:val="24"/>
          <w:szCs w:val="24"/>
        </w:rPr>
        <w:t xml:space="preserve"> – источниками доходов муниципальных дорожных фо</w:t>
      </w:r>
      <w:r w:rsidRPr="00D90975">
        <w:rPr>
          <w:rFonts w:ascii="TimesET" w:eastAsia="Calibri" w:hAnsi="TimesET" w:cs="TimesET"/>
          <w:sz w:val="24"/>
          <w:szCs w:val="24"/>
        </w:rPr>
        <w:t>н</w:t>
      </w:r>
      <w:r w:rsidRPr="00D90975">
        <w:rPr>
          <w:rFonts w:ascii="TimesET" w:eastAsia="Calibri" w:hAnsi="TimesET" w:cs="TimesET"/>
          <w:sz w:val="24"/>
          <w:szCs w:val="24"/>
        </w:rPr>
        <w:t>дов (10 процентов налоговых доходов консолидированного бюджета Чува</w:t>
      </w:r>
      <w:r w:rsidRPr="00D90975">
        <w:rPr>
          <w:rFonts w:ascii="TimesET" w:eastAsia="Calibri" w:hAnsi="TimesET" w:cs="TimesET"/>
          <w:sz w:val="24"/>
          <w:szCs w:val="24"/>
        </w:rPr>
        <w:t>ш</w:t>
      </w:r>
      <w:r w:rsidRPr="00D90975">
        <w:rPr>
          <w:rFonts w:ascii="TimesET" w:eastAsia="Calibri" w:hAnsi="TimesET" w:cs="TimesET"/>
          <w:sz w:val="24"/>
          <w:szCs w:val="24"/>
        </w:rPr>
        <w:t xml:space="preserve">ской Республики от указанного налога). </w:t>
      </w:r>
    </w:p>
    <w:p w:rsidR="00D90975" w:rsidRPr="00144C17"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Поступление доходов от уплаты акцизов по подакцизным товарам (пр</w:t>
      </w:r>
      <w:r w:rsidRPr="00D90975">
        <w:rPr>
          <w:rFonts w:ascii="TimesET" w:hAnsi="TimesET"/>
          <w:sz w:val="24"/>
          <w:szCs w:val="24"/>
        </w:rPr>
        <w:t>о</w:t>
      </w:r>
      <w:r w:rsidRPr="00D90975">
        <w:rPr>
          <w:rFonts w:ascii="TimesET" w:hAnsi="TimesET"/>
          <w:sz w:val="24"/>
          <w:szCs w:val="24"/>
        </w:rPr>
        <w:t>дукции), производимым на территории Российской Федерации, в республ</w:t>
      </w:r>
      <w:r w:rsidRPr="00D90975">
        <w:rPr>
          <w:rFonts w:ascii="TimesET" w:hAnsi="TimesET"/>
          <w:sz w:val="24"/>
          <w:szCs w:val="24"/>
        </w:rPr>
        <w:t>и</w:t>
      </w:r>
      <w:r w:rsidRPr="00D90975">
        <w:rPr>
          <w:rFonts w:ascii="TimesET" w:hAnsi="TimesET"/>
          <w:sz w:val="24"/>
          <w:szCs w:val="24"/>
        </w:rPr>
        <w:t xml:space="preserve">канский бюджет Чувашской Республики прогнозируется в целом в 2015 году в сумме </w:t>
      </w:r>
      <w:r w:rsidR="008E5101" w:rsidRPr="00144C17">
        <w:rPr>
          <w:rFonts w:ascii="TimesET" w:hAnsi="TimesET"/>
          <w:sz w:val="24"/>
          <w:szCs w:val="24"/>
        </w:rPr>
        <w:t>3516440,1</w:t>
      </w:r>
      <w:r w:rsidRPr="00144C17">
        <w:rPr>
          <w:rFonts w:ascii="TimesET" w:hAnsi="TimesET"/>
          <w:sz w:val="24"/>
          <w:szCs w:val="24"/>
        </w:rPr>
        <w:t xml:space="preserve"> тыс. рублей, в 2016 году – 3822871,8 тыс. рублей, в 2017 году – 4209103,9 тыс. рублей, в том числе</w:t>
      </w:r>
      <w:r w:rsidR="00144C17">
        <w:rPr>
          <w:rFonts w:ascii="TimesET" w:hAnsi="TimesET"/>
          <w:sz w:val="24"/>
          <w:szCs w:val="24"/>
        </w:rPr>
        <w:t xml:space="preserve"> </w:t>
      </w:r>
      <w:r w:rsidR="00144C17" w:rsidRPr="00144C17">
        <w:rPr>
          <w:rFonts w:ascii="TimesET" w:hAnsi="TimesET"/>
          <w:sz w:val="24"/>
          <w:szCs w:val="24"/>
        </w:rPr>
        <w:t>доходов от уплаты</w:t>
      </w:r>
      <w:r w:rsidRPr="00144C17">
        <w:rPr>
          <w:rFonts w:ascii="TimesET" w:hAnsi="TimesET"/>
          <w:sz w:val="24"/>
          <w:szCs w:val="24"/>
        </w:rPr>
        <w:t>:</w:t>
      </w:r>
    </w:p>
    <w:p w:rsidR="00D90975" w:rsidRPr="00D90975" w:rsidRDefault="00D90975" w:rsidP="000A693C">
      <w:pPr>
        <w:spacing w:after="0" w:line="240" w:lineRule="auto"/>
        <w:ind w:firstLine="709"/>
        <w:jc w:val="both"/>
        <w:rPr>
          <w:rFonts w:ascii="TimesET" w:hAnsi="TimesET"/>
          <w:sz w:val="24"/>
          <w:szCs w:val="24"/>
        </w:rPr>
      </w:pPr>
      <w:r w:rsidRPr="00144C17">
        <w:rPr>
          <w:rFonts w:ascii="TimesET" w:hAnsi="TimesET"/>
          <w:sz w:val="24"/>
          <w:szCs w:val="24"/>
        </w:rPr>
        <w:t xml:space="preserve">акцизов на алкогольную продукцию в 2015–2017 годах в сумме </w:t>
      </w:r>
      <w:r w:rsidR="008E5101" w:rsidRPr="00144C17">
        <w:rPr>
          <w:rFonts w:ascii="TimesET" w:hAnsi="TimesET"/>
          <w:sz w:val="24"/>
          <w:szCs w:val="24"/>
        </w:rPr>
        <w:t>799069,8</w:t>
      </w:r>
      <w:r w:rsidRPr="00144C17">
        <w:rPr>
          <w:rFonts w:ascii="TimesET" w:hAnsi="TimesET"/>
          <w:sz w:val="24"/>
          <w:szCs w:val="24"/>
        </w:rPr>
        <w:t xml:space="preserve"> тыс</w:t>
      </w:r>
      <w:r w:rsidRPr="00D90975">
        <w:rPr>
          <w:rFonts w:ascii="TimesET" w:hAnsi="TimesET"/>
          <w:sz w:val="24"/>
          <w:szCs w:val="24"/>
        </w:rPr>
        <w:t>. рублей, 960000,0 тыс. рублей и 1171008,0 тыс. рублей соответственно.</w:t>
      </w:r>
      <w:r w:rsidR="000D2C76">
        <w:rPr>
          <w:rFonts w:ascii="TimesET" w:hAnsi="TimesET"/>
          <w:sz w:val="24"/>
          <w:szCs w:val="24"/>
        </w:rPr>
        <w:t xml:space="preserve"> </w:t>
      </w:r>
      <w:r w:rsidRPr="00D90975">
        <w:rPr>
          <w:rFonts w:ascii="TimesET" w:hAnsi="TimesET"/>
          <w:sz w:val="24"/>
          <w:szCs w:val="24"/>
        </w:rPr>
        <w:t>Ра</w:t>
      </w:r>
      <w:r w:rsidRPr="00D90975">
        <w:rPr>
          <w:rFonts w:ascii="TimesET" w:hAnsi="TimesET"/>
          <w:sz w:val="24"/>
          <w:szCs w:val="24"/>
        </w:rPr>
        <w:t>с</w:t>
      </w:r>
      <w:r w:rsidRPr="00D90975">
        <w:rPr>
          <w:rFonts w:ascii="TimesET" w:hAnsi="TimesET"/>
          <w:sz w:val="24"/>
          <w:szCs w:val="24"/>
        </w:rPr>
        <w:t>чет поступлений доходов от уплаты акцизов на водку и ликероводочные изд</w:t>
      </w:r>
      <w:r w:rsidRPr="00D90975">
        <w:rPr>
          <w:rFonts w:ascii="TimesET" w:hAnsi="TimesET"/>
          <w:sz w:val="24"/>
          <w:szCs w:val="24"/>
        </w:rPr>
        <w:t>е</w:t>
      </w:r>
      <w:r w:rsidRPr="00D90975">
        <w:rPr>
          <w:rFonts w:ascii="TimesET" w:hAnsi="TimesET"/>
          <w:sz w:val="24"/>
          <w:szCs w:val="24"/>
        </w:rPr>
        <w:t>лия в республиканский бюджет Чувашской Республики на 2015–2017 годы приведен в приложении № 4</w:t>
      </w:r>
      <w:r w:rsidRPr="00D90975">
        <w:rPr>
          <w:rFonts w:ascii="TimesET" w:hAnsi="TimesET"/>
          <w:color w:val="FF0000"/>
          <w:sz w:val="24"/>
          <w:szCs w:val="24"/>
        </w:rPr>
        <w:t xml:space="preserve"> </w:t>
      </w:r>
      <w:r w:rsidRPr="00D90975">
        <w:rPr>
          <w:rFonts w:ascii="TimesET" w:hAnsi="TimesET"/>
          <w:sz w:val="24"/>
          <w:szCs w:val="24"/>
        </w:rPr>
        <w:t xml:space="preserve">к настоящей пояснительной записке;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акцизов на пиво в 2015–2017 годах в сумме 1244432,0 тыс. рублей, 1306653,6 тыс. рублей и 1368850,3 тыс. рублей соответственно.</w:t>
      </w:r>
      <w:r w:rsidR="004D5A9F">
        <w:rPr>
          <w:rFonts w:ascii="TimesET" w:hAnsi="TimesET"/>
          <w:sz w:val="24"/>
          <w:szCs w:val="24"/>
        </w:rPr>
        <w:t xml:space="preserve"> </w:t>
      </w:r>
      <w:r w:rsidRPr="00D90975">
        <w:rPr>
          <w:rFonts w:ascii="TimesET" w:hAnsi="TimesET"/>
          <w:sz w:val="24"/>
          <w:szCs w:val="24"/>
        </w:rPr>
        <w:t>Расчет посту</w:t>
      </w:r>
      <w:r w:rsidRPr="00D90975">
        <w:rPr>
          <w:rFonts w:ascii="TimesET" w:hAnsi="TimesET"/>
          <w:sz w:val="24"/>
          <w:szCs w:val="24"/>
        </w:rPr>
        <w:t>п</w:t>
      </w:r>
      <w:r w:rsidRPr="00D90975">
        <w:rPr>
          <w:rFonts w:ascii="TimesET" w:hAnsi="TimesET"/>
          <w:sz w:val="24"/>
          <w:szCs w:val="24"/>
        </w:rPr>
        <w:t>лений доходов от уплаты акцизов на пиво в республиканский бюджет Чува</w:t>
      </w:r>
      <w:r w:rsidRPr="00D90975">
        <w:rPr>
          <w:rFonts w:ascii="TimesET" w:hAnsi="TimesET"/>
          <w:sz w:val="24"/>
          <w:szCs w:val="24"/>
        </w:rPr>
        <w:t>ш</w:t>
      </w:r>
      <w:r w:rsidRPr="00D90975">
        <w:rPr>
          <w:rFonts w:ascii="TimesET" w:hAnsi="TimesET"/>
          <w:sz w:val="24"/>
          <w:szCs w:val="24"/>
        </w:rPr>
        <w:t>ской Республики на 2015 год и на плановый период 2016 и 2017 годов прив</w:t>
      </w:r>
      <w:r w:rsidRPr="00D90975">
        <w:rPr>
          <w:rFonts w:ascii="TimesET" w:hAnsi="TimesET"/>
          <w:sz w:val="24"/>
          <w:szCs w:val="24"/>
        </w:rPr>
        <w:t>е</w:t>
      </w:r>
      <w:r w:rsidRPr="00D90975">
        <w:rPr>
          <w:rFonts w:ascii="TimesET" w:hAnsi="TimesET"/>
          <w:sz w:val="24"/>
          <w:szCs w:val="24"/>
        </w:rPr>
        <w:t>ден в приложении № 5 к настоящей пояснительной записке;</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акцизов на нефтепродукты в 2015–2017 годах в сумме </w:t>
      </w:r>
      <w:r w:rsidR="0031504F">
        <w:rPr>
          <w:rFonts w:ascii="TimesET" w:hAnsi="TimesET"/>
          <w:sz w:val="24"/>
          <w:szCs w:val="24"/>
        </w:rPr>
        <w:t>1472938,3</w:t>
      </w:r>
      <w:r w:rsidRPr="00D90975">
        <w:rPr>
          <w:rFonts w:ascii="TimesET" w:hAnsi="TimesET"/>
          <w:sz w:val="24"/>
          <w:szCs w:val="24"/>
        </w:rPr>
        <w:t xml:space="preserve"> тыс. рублей, 1556218,2 тыс. рублей и 1669245,6 тыс. рублей соответственно</w:t>
      </w:r>
      <w:r w:rsidR="000D2C76">
        <w:rPr>
          <w:rFonts w:ascii="TimesET" w:hAnsi="TimesET"/>
          <w:sz w:val="24"/>
          <w:szCs w:val="24"/>
        </w:rPr>
        <w:t xml:space="preserve"> (исходя из прогнозируемого Минфином России поступления акцизов в целом по Ро</w:t>
      </w:r>
      <w:r w:rsidR="000D2C76">
        <w:rPr>
          <w:rFonts w:ascii="TimesET" w:hAnsi="TimesET"/>
          <w:sz w:val="24"/>
          <w:szCs w:val="24"/>
        </w:rPr>
        <w:t>с</w:t>
      </w:r>
      <w:r w:rsidR="000D2C76">
        <w:rPr>
          <w:rFonts w:ascii="TimesET" w:hAnsi="TimesET"/>
          <w:sz w:val="24"/>
          <w:szCs w:val="24"/>
        </w:rPr>
        <w:t>сийской Федерации и нормативов распределения данных акцизов, устано</w:t>
      </w:r>
      <w:r w:rsidR="000D2C76">
        <w:rPr>
          <w:rFonts w:ascii="TimesET" w:hAnsi="TimesET"/>
          <w:sz w:val="24"/>
          <w:szCs w:val="24"/>
        </w:rPr>
        <w:t>в</w:t>
      </w:r>
      <w:r w:rsidR="000D2C76">
        <w:rPr>
          <w:rFonts w:ascii="TimesET" w:hAnsi="TimesET"/>
          <w:sz w:val="24"/>
          <w:szCs w:val="24"/>
        </w:rPr>
        <w:t>ленных для Чувашской Республики).</w:t>
      </w:r>
    </w:p>
    <w:p w:rsidR="00D90975" w:rsidRPr="00D90975" w:rsidRDefault="00D90975" w:rsidP="000A693C">
      <w:pPr>
        <w:spacing w:after="0" w:line="240" w:lineRule="auto"/>
        <w:ind w:firstLine="709"/>
        <w:jc w:val="both"/>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НАЛОГИ НА СОВОКУПНЫЙ ДОХОД</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Данная группа налоговых платежей представлена налогом, взимаемым в связи с применением упрощенной системы налогообложения, налогом, упл</w:t>
      </w:r>
      <w:r w:rsidRPr="00D90975">
        <w:rPr>
          <w:rFonts w:ascii="TimesET" w:hAnsi="TimesET"/>
          <w:sz w:val="24"/>
          <w:szCs w:val="24"/>
        </w:rPr>
        <w:t>а</w:t>
      </w:r>
      <w:r w:rsidRPr="00D90975">
        <w:rPr>
          <w:rFonts w:ascii="TimesET" w:hAnsi="TimesET"/>
          <w:sz w:val="24"/>
          <w:szCs w:val="24"/>
        </w:rPr>
        <w:t>чиваемым в связи с применением патентной системы налогообложения, ед</w:t>
      </w:r>
      <w:r w:rsidRPr="00D90975">
        <w:rPr>
          <w:rFonts w:ascii="TimesET" w:hAnsi="TimesET"/>
          <w:sz w:val="24"/>
          <w:szCs w:val="24"/>
        </w:rPr>
        <w:t>и</w:t>
      </w:r>
      <w:r w:rsidRPr="00D90975">
        <w:rPr>
          <w:rFonts w:ascii="TimesET" w:hAnsi="TimesET"/>
          <w:sz w:val="24"/>
          <w:szCs w:val="24"/>
        </w:rPr>
        <w:t>ным налогом на вмененный доход для отдельных видов деятельности и ед</w:t>
      </w:r>
      <w:r w:rsidRPr="00D90975">
        <w:rPr>
          <w:rFonts w:ascii="TimesET" w:hAnsi="TimesET"/>
          <w:sz w:val="24"/>
          <w:szCs w:val="24"/>
        </w:rPr>
        <w:t>и</w:t>
      </w:r>
      <w:r w:rsidRPr="00D90975">
        <w:rPr>
          <w:rFonts w:ascii="TimesET" w:hAnsi="TimesET"/>
          <w:sz w:val="24"/>
          <w:szCs w:val="24"/>
        </w:rPr>
        <w:t xml:space="preserve">ным сельскохозяйственным налогом. </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по ним прогнозируется в консолидированный бюджет Ч</w:t>
      </w:r>
      <w:r w:rsidRPr="00D90975">
        <w:rPr>
          <w:rFonts w:ascii="TimesET" w:hAnsi="TimesET"/>
          <w:sz w:val="24"/>
          <w:szCs w:val="24"/>
        </w:rPr>
        <w:t>у</w:t>
      </w:r>
      <w:r w:rsidRPr="00D90975">
        <w:rPr>
          <w:rFonts w:ascii="TimesET" w:hAnsi="TimesET"/>
          <w:sz w:val="24"/>
          <w:szCs w:val="24"/>
        </w:rPr>
        <w:t>вашской Республики в целом на 2015 год в сумме 2022598,4 тыс. рублей, в том числе в республиканский бюджет Чувашской Республики – 1343989,6 тыс. рублей, в 2016 году – 2068850,2 тыс. рублей и 1420597,1 тыс. рублей соотве</w:t>
      </w:r>
      <w:r w:rsidRPr="00D90975">
        <w:rPr>
          <w:rFonts w:ascii="TimesET" w:hAnsi="TimesET"/>
          <w:sz w:val="24"/>
          <w:szCs w:val="24"/>
        </w:rPr>
        <w:t>т</w:t>
      </w:r>
      <w:r w:rsidRPr="00D90975">
        <w:rPr>
          <w:rFonts w:ascii="TimesET" w:hAnsi="TimesET"/>
          <w:sz w:val="24"/>
          <w:szCs w:val="24"/>
        </w:rPr>
        <w:lastRenderedPageBreak/>
        <w:t>ственно, в 2017 году – 2112454,5 тыс. рублей и 1493047,5 тыс. рублей соотве</w:t>
      </w:r>
      <w:r w:rsidRPr="00D90975">
        <w:rPr>
          <w:rFonts w:ascii="TimesET" w:hAnsi="TimesET"/>
          <w:sz w:val="24"/>
          <w:szCs w:val="24"/>
        </w:rPr>
        <w:t>т</w:t>
      </w:r>
      <w:r w:rsidRPr="00D90975">
        <w:rPr>
          <w:rFonts w:ascii="TimesET" w:hAnsi="TimesET"/>
          <w:sz w:val="24"/>
          <w:szCs w:val="24"/>
        </w:rPr>
        <w:t>ственно.</w:t>
      </w:r>
      <w:proofErr w:type="gramEnd"/>
    </w:p>
    <w:p w:rsidR="00D90975" w:rsidRPr="000D2C76" w:rsidRDefault="00D90975" w:rsidP="000A693C">
      <w:pPr>
        <w:spacing w:after="0" w:line="240" w:lineRule="auto"/>
        <w:ind w:firstLine="709"/>
        <w:jc w:val="both"/>
        <w:rPr>
          <w:rFonts w:ascii="TimesET" w:hAnsi="TimesET"/>
          <w:sz w:val="24"/>
          <w:szCs w:val="24"/>
        </w:rPr>
      </w:pPr>
      <w:r w:rsidRPr="000D2C76">
        <w:rPr>
          <w:rFonts w:ascii="TimesET" w:hAnsi="TimesET"/>
          <w:sz w:val="24"/>
          <w:szCs w:val="24"/>
        </w:rPr>
        <w:t>Прогноз поступлений по данной группе платежей на 2015 год и на пл</w:t>
      </w:r>
      <w:r w:rsidRPr="000D2C76">
        <w:rPr>
          <w:rFonts w:ascii="TimesET" w:hAnsi="TimesET"/>
          <w:sz w:val="24"/>
          <w:szCs w:val="24"/>
        </w:rPr>
        <w:t>а</w:t>
      </w:r>
      <w:r w:rsidRPr="000D2C76">
        <w:rPr>
          <w:rFonts w:ascii="TimesET" w:hAnsi="TimesET"/>
          <w:sz w:val="24"/>
          <w:szCs w:val="24"/>
        </w:rPr>
        <w:t xml:space="preserve">новый период 2016 и 2017 годов рассчитан в соответствии с действующим налоговым законодательством. </w:t>
      </w:r>
    </w:p>
    <w:p w:rsidR="00D90975" w:rsidRPr="00D90975" w:rsidRDefault="00D90975" w:rsidP="000A693C">
      <w:pPr>
        <w:spacing w:after="0" w:line="240" w:lineRule="auto"/>
        <w:ind w:firstLine="709"/>
        <w:jc w:val="both"/>
        <w:rPr>
          <w:rFonts w:ascii="TimesET" w:hAnsi="TimesET"/>
          <w:sz w:val="24"/>
          <w:szCs w:val="24"/>
        </w:rPr>
      </w:pPr>
      <w:r w:rsidRPr="000D2C76">
        <w:rPr>
          <w:rFonts w:ascii="TimesET" w:hAnsi="TimesET"/>
          <w:sz w:val="24"/>
          <w:szCs w:val="24"/>
        </w:rPr>
        <w:t>Поступление в республиканский бюджет Чувашской Республики налога, взимаемого в связи с применением упрощенной системы налогообложения, на 2015 год прогнозируется в сумме 1343989,6 тыс. рублей, 2016 год – 1420597,1 тыс. рублей, 2017 год – 1493047,5 тыс. рублей</w:t>
      </w:r>
      <w:r w:rsidR="000D2C76">
        <w:rPr>
          <w:rFonts w:ascii="TimesET" w:hAnsi="TimesET"/>
          <w:sz w:val="24"/>
          <w:szCs w:val="24"/>
        </w:rPr>
        <w:t>.</w:t>
      </w:r>
      <w:r w:rsidR="000D2C76" w:rsidRPr="000D2C76">
        <w:rPr>
          <w:rFonts w:ascii="TimesET" w:hAnsi="TimesET"/>
          <w:sz w:val="24"/>
          <w:szCs w:val="24"/>
        </w:rPr>
        <w:t xml:space="preserve"> </w:t>
      </w:r>
      <w:r w:rsidRPr="000D2C76">
        <w:rPr>
          <w:rFonts w:ascii="TimesET" w:hAnsi="TimesET"/>
          <w:sz w:val="24"/>
          <w:szCs w:val="24"/>
        </w:rPr>
        <w:t>Расчет поступлений налога, взимаемого в связи с применением упрощенной системы налогообложения, в республиканский бюджет Чувашской Республики на 2015 год и на плановый период 2016 и 2017 годов приведен в приложении</w:t>
      </w:r>
      <w:r w:rsidRPr="00D90975">
        <w:rPr>
          <w:rFonts w:ascii="TimesET" w:hAnsi="TimesET"/>
          <w:sz w:val="24"/>
          <w:szCs w:val="24"/>
        </w:rPr>
        <w:t xml:space="preserve"> № 6 к настоящей поясн</w:t>
      </w:r>
      <w:r w:rsidRPr="00D90975">
        <w:rPr>
          <w:rFonts w:ascii="TimesET" w:hAnsi="TimesET"/>
          <w:sz w:val="24"/>
          <w:szCs w:val="24"/>
        </w:rPr>
        <w:t>и</w:t>
      </w:r>
      <w:r w:rsidRPr="00D90975">
        <w:rPr>
          <w:rFonts w:ascii="TimesET" w:hAnsi="TimesET"/>
          <w:sz w:val="24"/>
          <w:szCs w:val="24"/>
        </w:rPr>
        <w:t xml:space="preserve">тельной записке. </w:t>
      </w:r>
    </w:p>
    <w:p w:rsidR="00D90975" w:rsidRPr="00D90975" w:rsidRDefault="00D90975" w:rsidP="000D2C76">
      <w:pPr>
        <w:pStyle w:val="25"/>
        <w:spacing w:after="0" w:line="240" w:lineRule="auto"/>
        <w:ind w:left="0" w:firstLine="709"/>
        <w:jc w:val="both"/>
        <w:rPr>
          <w:rFonts w:ascii="TimesET" w:hAnsi="TimesET"/>
          <w:sz w:val="24"/>
          <w:szCs w:val="24"/>
        </w:rPr>
      </w:pPr>
      <w:proofErr w:type="gramStart"/>
      <w:r w:rsidRPr="00D90975">
        <w:rPr>
          <w:rFonts w:ascii="TimesET" w:hAnsi="TimesET"/>
          <w:sz w:val="24"/>
          <w:szCs w:val="24"/>
        </w:rPr>
        <w:t>Поступление налога, взимаемого в связи с применением патентной с</w:t>
      </w:r>
      <w:r w:rsidRPr="00D90975">
        <w:rPr>
          <w:rFonts w:ascii="TimesET" w:hAnsi="TimesET"/>
          <w:sz w:val="24"/>
          <w:szCs w:val="24"/>
        </w:rPr>
        <w:t>и</w:t>
      </w:r>
      <w:r w:rsidRPr="00D90975">
        <w:rPr>
          <w:rFonts w:ascii="TimesET" w:hAnsi="TimesET"/>
          <w:sz w:val="24"/>
          <w:szCs w:val="24"/>
        </w:rPr>
        <w:t>стемы налогообложения, в бюджеты муниципальных районов и бюджеты г</w:t>
      </w:r>
      <w:r w:rsidRPr="00D90975">
        <w:rPr>
          <w:rFonts w:ascii="TimesET" w:hAnsi="TimesET"/>
          <w:sz w:val="24"/>
          <w:szCs w:val="24"/>
        </w:rPr>
        <w:t>о</w:t>
      </w:r>
      <w:r w:rsidRPr="00D90975">
        <w:rPr>
          <w:rFonts w:ascii="TimesET" w:hAnsi="TimesET"/>
          <w:sz w:val="24"/>
          <w:szCs w:val="24"/>
        </w:rPr>
        <w:t>родских округов прогнозируется в 2015 году в сумме 15412,1 тыс. рублей, в 2016 году – 16290,6 тыс. рублей, в 2017 году – 17121,4 тыс. рублей</w:t>
      </w:r>
      <w:r w:rsidR="000D2C76">
        <w:rPr>
          <w:rFonts w:ascii="TimesET" w:hAnsi="TimesET"/>
          <w:sz w:val="24"/>
          <w:szCs w:val="24"/>
        </w:rPr>
        <w:t xml:space="preserve"> </w:t>
      </w:r>
      <w:r w:rsidR="000D2C76" w:rsidRPr="00D90975">
        <w:rPr>
          <w:rFonts w:ascii="TimesET" w:hAnsi="TimesET"/>
          <w:sz w:val="24"/>
          <w:szCs w:val="24"/>
        </w:rPr>
        <w:t>(налог з</w:t>
      </w:r>
      <w:r w:rsidR="000D2C76" w:rsidRPr="00D90975">
        <w:rPr>
          <w:rFonts w:ascii="TimesET" w:hAnsi="TimesET"/>
          <w:sz w:val="24"/>
          <w:szCs w:val="24"/>
        </w:rPr>
        <w:t>а</w:t>
      </w:r>
      <w:r w:rsidR="000D2C76" w:rsidRPr="00D90975">
        <w:rPr>
          <w:rFonts w:ascii="TimesET" w:hAnsi="TimesET"/>
          <w:sz w:val="24"/>
          <w:szCs w:val="24"/>
        </w:rPr>
        <w:t>числяется по нормативу 100% в бюджеты муниципальных районов и бюджеты городских округов)</w:t>
      </w:r>
      <w:r w:rsidRPr="00D90975">
        <w:rPr>
          <w:rFonts w:ascii="TimesET" w:hAnsi="TimesET"/>
          <w:sz w:val="24"/>
          <w:szCs w:val="24"/>
        </w:rPr>
        <w:t>.</w:t>
      </w:r>
      <w:proofErr w:type="gramEnd"/>
      <w:r w:rsidRPr="00D90975">
        <w:rPr>
          <w:rFonts w:ascii="TimesET" w:hAnsi="TimesET"/>
          <w:sz w:val="24"/>
          <w:szCs w:val="24"/>
        </w:rPr>
        <w:t xml:space="preserve"> Расчет поступлений налога, взимаемого в связи с прим</w:t>
      </w:r>
      <w:r w:rsidRPr="00D90975">
        <w:rPr>
          <w:rFonts w:ascii="TimesET" w:hAnsi="TimesET"/>
          <w:sz w:val="24"/>
          <w:szCs w:val="24"/>
        </w:rPr>
        <w:t>е</w:t>
      </w:r>
      <w:r w:rsidRPr="00D90975">
        <w:rPr>
          <w:rFonts w:ascii="TimesET" w:hAnsi="TimesET"/>
          <w:sz w:val="24"/>
          <w:szCs w:val="24"/>
        </w:rPr>
        <w:t>нением патентной системы налогообложения, в бюджеты муниципальных ра</w:t>
      </w:r>
      <w:r w:rsidRPr="00D90975">
        <w:rPr>
          <w:rFonts w:ascii="TimesET" w:hAnsi="TimesET"/>
          <w:sz w:val="24"/>
          <w:szCs w:val="24"/>
        </w:rPr>
        <w:t>й</w:t>
      </w:r>
      <w:r w:rsidRPr="00D90975">
        <w:rPr>
          <w:rFonts w:ascii="TimesET" w:hAnsi="TimesET"/>
          <w:sz w:val="24"/>
          <w:szCs w:val="24"/>
        </w:rPr>
        <w:t>онов и бюджеты городских округов на 2015 год и на плановый период 2016 и 2017 годов приведен в приложении № 7</w:t>
      </w:r>
      <w:r w:rsidRPr="00D90975">
        <w:rPr>
          <w:rFonts w:ascii="TimesET" w:hAnsi="TimesET"/>
          <w:color w:val="FF0000"/>
          <w:sz w:val="24"/>
          <w:szCs w:val="24"/>
        </w:rPr>
        <w:t xml:space="preserve"> </w:t>
      </w:r>
      <w:r w:rsidRPr="00D90975">
        <w:rPr>
          <w:rFonts w:ascii="TimesET" w:hAnsi="TimesET"/>
          <w:sz w:val="24"/>
          <w:szCs w:val="24"/>
        </w:rPr>
        <w:t>к настоящей пояснительной записке.</w:t>
      </w:r>
    </w:p>
    <w:p w:rsidR="00D90975" w:rsidRPr="00D90975" w:rsidRDefault="00D90975" w:rsidP="000D2C76">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единого налога на вмененный доход для отдельных видов деятельности</w:t>
      </w:r>
      <w:r w:rsidRPr="00D90975">
        <w:rPr>
          <w:rFonts w:ascii="TimesET" w:hAnsi="TimesET"/>
          <w:b/>
          <w:sz w:val="24"/>
          <w:szCs w:val="24"/>
        </w:rPr>
        <w:t xml:space="preserve"> </w:t>
      </w:r>
      <w:r w:rsidRPr="00D90975">
        <w:rPr>
          <w:rFonts w:ascii="TimesET" w:hAnsi="TimesET"/>
          <w:sz w:val="24"/>
          <w:szCs w:val="24"/>
        </w:rPr>
        <w:t>в бюджеты муниципальных районов и бюджеты городских окр</w:t>
      </w:r>
      <w:r w:rsidRPr="00D90975">
        <w:rPr>
          <w:rFonts w:ascii="TimesET" w:hAnsi="TimesET"/>
          <w:sz w:val="24"/>
          <w:szCs w:val="24"/>
        </w:rPr>
        <w:t>у</w:t>
      </w:r>
      <w:r w:rsidRPr="00D90975">
        <w:rPr>
          <w:rFonts w:ascii="TimesET" w:hAnsi="TimesET"/>
          <w:sz w:val="24"/>
          <w:szCs w:val="24"/>
        </w:rPr>
        <w:t xml:space="preserve">гов прогнозируется </w:t>
      </w:r>
      <w:r w:rsidR="000D2C76">
        <w:rPr>
          <w:rFonts w:ascii="TimesET" w:hAnsi="TimesET"/>
          <w:sz w:val="24"/>
          <w:szCs w:val="24"/>
        </w:rPr>
        <w:t>в</w:t>
      </w:r>
      <w:r w:rsidRPr="00D90975">
        <w:rPr>
          <w:rFonts w:ascii="TimesET" w:hAnsi="TimesET"/>
          <w:sz w:val="24"/>
          <w:szCs w:val="24"/>
        </w:rPr>
        <w:t xml:space="preserve"> 2015 год</w:t>
      </w:r>
      <w:r w:rsidR="000D2C76">
        <w:rPr>
          <w:rFonts w:ascii="TimesET" w:hAnsi="TimesET"/>
          <w:sz w:val="24"/>
          <w:szCs w:val="24"/>
        </w:rPr>
        <w:t>у</w:t>
      </w:r>
      <w:r w:rsidRPr="00D90975">
        <w:rPr>
          <w:rFonts w:ascii="TimesET" w:hAnsi="TimesET"/>
          <w:sz w:val="24"/>
          <w:szCs w:val="24"/>
        </w:rPr>
        <w:t xml:space="preserve"> в сумме 645200,0 тыс. рублей, </w:t>
      </w:r>
      <w:r w:rsidR="000D2C76">
        <w:rPr>
          <w:rFonts w:ascii="TimesET" w:hAnsi="TimesET"/>
          <w:sz w:val="24"/>
          <w:szCs w:val="24"/>
        </w:rPr>
        <w:t xml:space="preserve">в </w:t>
      </w:r>
      <w:r w:rsidRPr="00D90975">
        <w:rPr>
          <w:rFonts w:ascii="TimesET" w:hAnsi="TimesET"/>
          <w:sz w:val="24"/>
          <w:szCs w:val="24"/>
        </w:rPr>
        <w:t>2016 год</w:t>
      </w:r>
      <w:r w:rsidR="000D2C76">
        <w:rPr>
          <w:rFonts w:ascii="TimesET" w:hAnsi="TimesET"/>
          <w:sz w:val="24"/>
          <w:szCs w:val="24"/>
        </w:rPr>
        <w:t>у</w:t>
      </w:r>
      <w:r w:rsidRPr="00D90975">
        <w:rPr>
          <w:rFonts w:ascii="TimesET" w:hAnsi="TimesET"/>
          <w:sz w:val="24"/>
          <w:szCs w:val="24"/>
        </w:rPr>
        <w:t xml:space="preserve"> – 612940,0 тыс. рублей, </w:t>
      </w:r>
      <w:r w:rsidR="000D2C76">
        <w:rPr>
          <w:rFonts w:ascii="TimesET" w:hAnsi="TimesET"/>
          <w:sz w:val="24"/>
          <w:szCs w:val="24"/>
        </w:rPr>
        <w:t xml:space="preserve">в </w:t>
      </w:r>
      <w:r w:rsidRPr="00D90975">
        <w:rPr>
          <w:rFonts w:ascii="TimesET" w:hAnsi="TimesET"/>
          <w:sz w:val="24"/>
          <w:szCs w:val="24"/>
        </w:rPr>
        <w:t>2017 год</w:t>
      </w:r>
      <w:r w:rsidR="000D2C76">
        <w:rPr>
          <w:rFonts w:ascii="TimesET" w:hAnsi="TimesET"/>
          <w:sz w:val="24"/>
          <w:szCs w:val="24"/>
        </w:rPr>
        <w:t>у</w:t>
      </w:r>
      <w:r w:rsidRPr="00D90975">
        <w:rPr>
          <w:rFonts w:ascii="TimesET" w:hAnsi="TimesET"/>
          <w:sz w:val="24"/>
          <w:szCs w:val="24"/>
        </w:rPr>
        <w:t xml:space="preserve"> – 582293,0 тыс. рублей (налог зачисляется по нормативу 100% в бюджеты муниципальных районов и бюджеты городских округов).</w:t>
      </w:r>
      <w:proofErr w:type="gramEnd"/>
      <w:r w:rsidR="000D2C76">
        <w:rPr>
          <w:rFonts w:ascii="TimesET" w:hAnsi="TimesET"/>
          <w:sz w:val="24"/>
          <w:szCs w:val="24"/>
        </w:rPr>
        <w:t xml:space="preserve"> </w:t>
      </w:r>
      <w:r w:rsidRPr="00D90975">
        <w:rPr>
          <w:rFonts w:ascii="TimesET" w:hAnsi="TimesET"/>
          <w:sz w:val="24"/>
          <w:szCs w:val="24"/>
        </w:rPr>
        <w:t>Расчет поступлений единого налога на вмененный доход для отдел</w:t>
      </w:r>
      <w:r w:rsidRPr="00D90975">
        <w:rPr>
          <w:rFonts w:ascii="TimesET" w:hAnsi="TimesET"/>
          <w:sz w:val="24"/>
          <w:szCs w:val="24"/>
        </w:rPr>
        <w:t>ь</w:t>
      </w:r>
      <w:r w:rsidRPr="00D90975">
        <w:rPr>
          <w:rFonts w:ascii="TimesET" w:hAnsi="TimesET"/>
          <w:sz w:val="24"/>
          <w:szCs w:val="24"/>
        </w:rPr>
        <w:t xml:space="preserve">ных видов деятельности в бюджеты Чувашской Республики на 2015 год и на плановый период 2016 и 2017 годов приведен в приложении № 8 к настоящей пояснительной записке. </w:t>
      </w:r>
    </w:p>
    <w:p w:rsidR="00D90975" w:rsidRPr="00D90975" w:rsidRDefault="00D90975" w:rsidP="000D2C76">
      <w:pPr>
        <w:spacing w:after="0" w:line="240" w:lineRule="auto"/>
        <w:jc w:val="both"/>
        <w:rPr>
          <w:rFonts w:ascii="TimesET" w:hAnsi="TimesET"/>
          <w:sz w:val="24"/>
          <w:szCs w:val="24"/>
        </w:rPr>
      </w:pPr>
      <w:r w:rsidRPr="00D90975">
        <w:rPr>
          <w:rFonts w:ascii="TimesET" w:hAnsi="TimesET"/>
          <w:sz w:val="24"/>
          <w:szCs w:val="24"/>
        </w:rPr>
        <w:tab/>
      </w:r>
      <w:proofErr w:type="gramStart"/>
      <w:r w:rsidRPr="00D90975">
        <w:rPr>
          <w:rFonts w:ascii="TimesET" w:hAnsi="TimesET"/>
          <w:sz w:val="24"/>
          <w:szCs w:val="24"/>
        </w:rPr>
        <w:t>Поступление единого сельскохозяйственного налога в консолидирова</w:t>
      </w:r>
      <w:r w:rsidRPr="00D90975">
        <w:rPr>
          <w:rFonts w:ascii="TimesET" w:hAnsi="TimesET"/>
          <w:sz w:val="24"/>
          <w:szCs w:val="24"/>
        </w:rPr>
        <w:t>н</w:t>
      </w:r>
      <w:r w:rsidRPr="00D90975">
        <w:rPr>
          <w:rFonts w:ascii="TimesET" w:hAnsi="TimesET"/>
          <w:sz w:val="24"/>
          <w:szCs w:val="24"/>
        </w:rPr>
        <w:t xml:space="preserve">ный бюджет Чувашской Республики </w:t>
      </w:r>
      <w:r w:rsidR="000D2C76">
        <w:rPr>
          <w:rFonts w:ascii="TimesET" w:hAnsi="TimesET"/>
          <w:sz w:val="24"/>
          <w:szCs w:val="24"/>
        </w:rPr>
        <w:t>в</w:t>
      </w:r>
      <w:r w:rsidRPr="00D90975">
        <w:rPr>
          <w:rFonts w:ascii="TimesET" w:hAnsi="TimesET"/>
          <w:sz w:val="24"/>
          <w:szCs w:val="24"/>
        </w:rPr>
        <w:t xml:space="preserve"> 2015 год</w:t>
      </w:r>
      <w:r w:rsidR="000D2C76">
        <w:rPr>
          <w:rFonts w:ascii="TimesET" w:hAnsi="TimesET"/>
          <w:sz w:val="24"/>
          <w:szCs w:val="24"/>
        </w:rPr>
        <w:t>у</w:t>
      </w:r>
      <w:r w:rsidRPr="00D90975">
        <w:rPr>
          <w:rFonts w:ascii="TimesET" w:hAnsi="TimesET"/>
          <w:sz w:val="24"/>
          <w:szCs w:val="24"/>
        </w:rPr>
        <w:t xml:space="preserve"> прогнозируется в сумме</w:t>
      </w:r>
      <w:r w:rsidRPr="00D90975">
        <w:rPr>
          <w:rFonts w:ascii="TimesET" w:hAnsi="TimesET"/>
          <w:sz w:val="24"/>
          <w:szCs w:val="24"/>
          <w:highlight w:val="yellow"/>
        </w:rPr>
        <w:t xml:space="preserve"> </w:t>
      </w:r>
      <w:r w:rsidRPr="00D90975">
        <w:rPr>
          <w:rFonts w:ascii="TimesET" w:hAnsi="TimesET"/>
          <w:sz w:val="24"/>
          <w:szCs w:val="24"/>
        </w:rPr>
        <w:t xml:space="preserve">17996,7 тыс. рублей, </w:t>
      </w:r>
      <w:r w:rsidR="000D2C76">
        <w:rPr>
          <w:rFonts w:ascii="TimesET" w:hAnsi="TimesET"/>
          <w:sz w:val="24"/>
          <w:szCs w:val="24"/>
        </w:rPr>
        <w:t xml:space="preserve">в </w:t>
      </w:r>
      <w:r w:rsidRPr="00D90975">
        <w:rPr>
          <w:rFonts w:ascii="TimesET" w:hAnsi="TimesET"/>
          <w:sz w:val="24"/>
          <w:szCs w:val="24"/>
        </w:rPr>
        <w:t>2016 год</w:t>
      </w:r>
      <w:r w:rsidR="000D2C76">
        <w:rPr>
          <w:rFonts w:ascii="TimesET" w:hAnsi="TimesET"/>
          <w:sz w:val="24"/>
          <w:szCs w:val="24"/>
        </w:rPr>
        <w:t>у</w:t>
      </w:r>
      <w:r w:rsidRPr="00D90975">
        <w:rPr>
          <w:rFonts w:ascii="TimesET" w:hAnsi="TimesET"/>
          <w:sz w:val="24"/>
          <w:szCs w:val="24"/>
        </w:rPr>
        <w:t xml:space="preserve"> – 19022,5 тыс. рублей, </w:t>
      </w:r>
      <w:r w:rsidR="000D2C76">
        <w:rPr>
          <w:rFonts w:ascii="TimesET" w:hAnsi="TimesET"/>
          <w:sz w:val="24"/>
          <w:szCs w:val="24"/>
        </w:rPr>
        <w:t>в 2</w:t>
      </w:r>
      <w:r w:rsidRPr="00D90975">
        <w:rPr>
          <w:rFonts w:ascii="TimesET" w:hAnsi="TimesET"/>
          <w:sz w:val="24"/>
          <w:szCs w:val="24"/>
        </w:rPr>
        <w:t>017 год</w:t>
      </w:r>
      <w:r w:rsidR="000D2C76">
        <w:rPr>
          <w:rFonts w:ascii="TimesET" w:hAnsi="TimesET"/>
          <w:sz w:val="24"/>
          <w:szCs w:val="24"/>
        </w:rPr>
        <w:t>у</w:t>
      </w:r>
      <w:r w:rsidRPr="00D90975">
        <w:rPr>
          <w:rFonts w:ascii="TimesET" w:hAnsi="TimesET"/>
          <w:sz w:val="24"/>
          <w:szCs w:val="24"/>
        </w:rPr>
        <w:t xml:space="preserve"> – 19992,6 тыс. рублей (согласно Федеральному закону от 25.06.2012 № 94-ФЗ с 2013 года налог зачисляется по нормативу 100% в бюджеты городских округов, по 50% – в бюджеты муниципальных районов и бюджеты поселений).</w:t>
      </w:r>
      <w:proofErr w:type="gramEnd"/>
      <w:r w:rsidRPr="00D90975">
        <w:rPr>
          <w:rFonts w:ascii="TimesET" w:hAnsi="TimesET"/>
          <w:sz w:val="24"/>
          <w:szCs w:val="24"/>
        </w:rPr>
        <w:t xml:space="preserve"> Расчет поступл</w:t>
      </w:r>
      <w:r w:rsidRPr="00D90975">
        <w:rPr>
          <w:rFonts w:ascii="TimesET" w:hAnsi="TimesET"/>
          <w:sz w:val="24"/>
          <w:szCs w:val="24"/>
        </w:rPr>
        <w:t>е</w:t>
      </w:r>
      <w:r w:rsidRPr="00D90975">
        <w:rPr>
          <w:rFonts w:ascii="TimesET" w:hAnsi="TimesET"/>
          <w:sz w:val="24"/>
          <w:szCs w:val="24"/>
        </w:rPr>
        <w:t>ний единого сельскохозяйственного налога в бюджеты Чувашской Республики на 2015 год и на плановый период 2016 и 2017 годов приведен в приложении № 9</w:t>
      </w:r>
      <w:r w:rsidRPr="00D90975">
        <w:rPr>
          <w:rFonts w:ascii="TimesET" w:hAnsi="TimesET"/>
          <w:color w:val="FF0000"/>
          <w:sz w:val="24"/>
          <w:szCs w:val="24"/>
        </w:rPr>
        <w:t xml:space="preserve"> </w:t>
      </w:r>
      <w:r w:rsidRPr="00D90975">
        <w:rPr>
          <w:rFonts w:ascii="TimesET" w:hAnsi="TimesET"/>
          <w:sz w:val="24"/>
          <w:szCs w:val="24"/>
        </w:rPr>
        <w:t>к настоящей пояснительной записке.</w:t>
      </w:r>
    </w:p>
    <w:p w:rsidR="00D90975" w:rsidRPr="00D90975" w:rsidRDefault="00D90975" w:rsidP="000A693C">
      <w:pPr>
        <w:spacing w:after="0" w:line="240" w:lineRule="auto"/>
        <w:jc w:val="center"/>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НАЛОГИ НА ИМУЩЕСТВО</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Данная группа налоговых платежей представлена налогом на имущество физических лиц, налогом на имущество организаций, налогом на игорный бизнес, транспортным налогом, земельным налогом. </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по имущественным налогам прогнозируется в консолид</w:t>
      </w:r>
      <w:r w:rsidRPr="00D90975">
        <w:rPr>
          <w:rFonts w:ascii="TimesET" w:hAnsi="TimesET"/>
          <w:sz w:val="24"/>
          <w:szCs w:val="24"/>
        </w:rPr>
        <w:t>и</w:t>
      </w:r>
      <w:r w:rsidRPr="00D90975">
        <w:rPr>
          <w:rFonts w:ascii="TimesET" w:hAnsi="TimesET"/>
          <w:sz w:val="24"/>
          <w:szCs w:val="24"/>
        </w:rPr>
        <w:t>рованный бюджет Чувашской Республики в целом на 2015 год в сумме 4225159,1 тыс. рублей, в том числе в республиканский бюджет Чувашской Республики – 3267854,7 тыс. рублей, местные бюджеты – 957304,4 тыс. ру</w:t>
      </w:r>
      <w:r w:rsidRPr="00D90975">
        <w:rPr>
          <w:rFonts w:ascii="TimesET" w:hAnsi="TimesET"/>
          <w:sz w:val="24"/>
          <w:szCs w:val="24"/>
        </w:rPr>
        <w:t>б</w:t>
      </w:r>
      <w:r w:rsidRPr="00D90975">
        <w:rPr>
          <w:rFonts w:ascii="TimesET" w:hAnsi="TimesET"/>
          <w:sz w:val="24"/>
          <w:szCs w:val="24"/>
        </w:rPr>
        <w:t xml:space="preserve">лей, на 2016 год – 4369016,0 тыс. рублей, 3389995,5 тыс. рублей и 979020,5 тыс. </w:t>
      </w:r>
      <w:r w:rsidRPr="00D90975">
        <w:rPr>
          <w:rFonts w:ascii="TimesET" w:hAnsi="TimesET"/>
          <w:sz w:val="24"/>
          <w:szCs w:val="24"/>
        </w:rPr>
        <w:lastRenderedPageBreak/>
        <w:t>рублей соответственно, на 2017 год – 4504752,1 тыс. рублей, 3507973,4 тыс. рублей и</w:t>
      </w:r>
      <w:proofErr w:type="gramEnd"/>
      <w:r w:rsidRPr="00D90975">
        <w:rPr>
          <w:rFonts w:ascii="TimesET" w:hAnsi="TimesET"/>
          <w:sz w:val="24"/>
          <w:szCs w:val="24"/>
        </w:rPr>
        <w:t xml:space="preserve"> 996778,7 тыс. рублей соответственно.</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rPr>
        <w:t>Поступление налога на имущество физических лиц</w:t>
      </w:r>
      <w:r w:rsidRPr="00D90975">
        <w:rPr>
          <w:rFonts w:ascii="TimesET" w:hAnsi="TimesET"/>
          <w:b/>
          <w:sz w:val="24"/>
          <w:szCs w:val="24"/>
        </w:rPr>
        <w:t xml:space="preserve"> </w:t>
      </w:r>
      <w:r w:rsidRPr="00D90975">
        <w:rPr>
          <w:rFonts w:ascii="TimesET" w:hAnsi="TimesET"/>
          <w:sz w:val="24"/>
          <w:szCs w:val="24"/>
        </w:rPr>
        <w:t xml:space="preserve">прогнозируется </w:t>
      </w:r>
      <w:r w:rsidR="000D2C76">
        <w:rPr>
          <w:rFonts w:ascii="TimesET" w:hAnsi="TimesET"/>
          <w:sz w:val="24"/>
          <w:szCs w:val="24"/>
        </w:rPr>
        <w:t>в</w:t>
      </w:r>
      <w:r w:rsidRPr="00D90975">
        <w:rPr>
          <w:rFonts w:ascii="TimesET" w:hAnsi="TimesET"/>
          <w:sz w:val="24"/>
          <w:szCs w:val="24"/>
        </w:rPr>
        <w:t xml:space="preserve"> 2015 год</w:t>
      </w:r>
      <w:r w:rsidR="000D2C76">
        <w:rPr>
          <w:rFonts w:ascii="TimesET" w:hAnsi="TimesET"/>
          <w:sz w:val="24"/>
          <w:szCs w:val="24"/>
        </w:rPr>
        <w:t>у</w:t>
      </w:r>
      <w:r w:rsidRPr="00D90975">
        <w:rPr>
          <w:rFonts w:ascii="TimesET" w:hAnsi="TimesET"/>
          <w:sz w:val="24"/>
          <w:szCs w:val="24"/>
        </w:rPr>
        <w:t xml:space="preserve"> в сумме 111622,0 тыс. рублей, </w:t>
      </w:r>
      <w:r w:rsidR="000D2C76">
        <w:rPr>
          <w:rFonts w:ascii="TimesET" w:hAnsi="TimesET"/>
          <w:sz w:val="24"/>
          <w:szCs w:val="24"/>
        </w:rPr>
        <w:t xml:space="preserve">в </w:t>
      </w:r>
      <w:r w:rsidRPr="00D90975">
        <w:rPr>
          <w:rFonts w:ascii="TimesET" w:hAnsi="TimesET"/>
          <w:sz w:val="24"/>
          <w:szCs w:val="24"/>
        </w:rPr>
        <w:t>2016 год</w:t>
      </w:r>
      <w:r w:rsidR="000D2C76">
        <w:rPr>
          <w:rFonts w:ascii="TimesET" w:hAnsi="TimesET"/>
          <w:sz w:val="24"/>
          <w:szCs w:val="24"/>
        </w:rPr>
        <w:t>у</w:t>
      </w:r>
      <w:r w:rsidRPr="00D90975">
        <w:rPr>
          <w:rFonts w:ascii="TimesET" w:hAnsi="TimesET"/>
          <w:sz w:val="24"/>
          <w:szCs w:val="24"/>
        </w:rPr>
        <w:t xml:space="preserve"> – 117984,5 тыс. рублей, </w:t>
      </w:r>
      <w:r w:rsidR="000D2C76">
        <w:rPr>
          <w:rFonts w:ascii="TimesET" w:hAnsi="TimesET"/>
          <w:sz w:val="24"/>
          <w:szCs w:val="24"/>
        </w:rPr>
        <w:t xml:space="preserve">в </w:t>
      </w:r>
      <w:r w:rsidRPr="00D90975">
        <w:rPr>
          <w:rFonts w:ascii="TimesET" w:hAnsi="TimesET"/>
          <w:sz w:val="24"/>
          <w:szCs w:val="24"/>
        </w:rPr>
        <w:t>2017 год</w:t>
      </w:r>
      <w:r w:rsidR="000D2C76">
        <w:rPr>
          <w:rFonts w:ascii="TimesET" w:hAnsi="TimesET"/>
          <w:sz w:val="24"/>
          <w:szCs w:val="24"/>
        </w:rPr>
        <w:t>у</w:t>
      </w:r>
      <w:r w:rsidRPr="00D90975">
        <w:rPr>
          <w:rFonts w:ascii="TimesET" w:hAnsi="TimesET"/>
          <w:sz w:val="24"/>
          <w:szCs w:val="24"/>
        </w:rPr>
        <w:t xml:space="preserve"> – 124001,7 тыс. рублей.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Согласно Бюджетному кодексу Российской Федерации налог на имущ</w:t>
      </w:r>
      <w:r w:rsidRPr="00D90975">
        <w:rPr>
          <w:rFonts w:ascii="TimesET" w:hAnsi="TimesET"/>
          <w:sz w:val="24"/>
          <w:szCs w:val="24"/>
        </w:rPr>
        <w:t>е</w:t>
      </w:r>
      <w:r w:rsidRPr="00D90975">
        <w:rPr>
          <w:rFonts w:ascii="TimesET" w:hAnsi="TimesET"/>
          <w:sz w:val="24"/>
          <w:szCs w:val="24"/>
        </w:rPr>
        <w:t>ство физических лиц подлежит зачислению в бюджеты муниципальных обр</w:t>
      </w:r>
      <w:r w:rsidRPr="00D90975">
        <w:rPr>
          <w:rFonts w:ascii="TimesET" w:hAnsi="TimesET"/>
          <w:sz w:val="24"/>
          <w:szCs w:val="24"/>
        </w:rPr>
        <w:t>а</w:t>
      </w:r>
      <w:r w:rsidRPr="00D90975">
        <w:rPr>
          <w:rFonts w:ascii="TimesET" w:hAnsi="TimesET"/>
          <w:sz w:val="24"/>
          <w:szCs w:val="24"/>
        </w:rPr>
        <w:t>зований по нормативу 100% (бюджеты поселений, бюджеты городских окр</w:t>
      </w:r>
      <w:r w:rsidRPr="00D90975">
        <w:rPr>
          <w:rFonts w:ascii="TimesET" w:hAnsi="TimesET"/>
          <w:sz w:val="24"/>
          <w:szCs w:val="24"/>
        </w:rPr>
        <w:t>у</w:t>
      </w:r>
      <w:r w:rsidRPr="00D90975">
        <w:rPr>
          <w:rFonts w:ascii="TimesET" w:hAnsi="TimesET"/>
          <w:sz w:val="24"/>
          <w:szCs w:val="24"/>
        </w:rPr>
        <w:t xml:space="preserve">гов, бюджеты муниципальных районов – по имуществу, расположенному на межселенных территориях, при наличии таковых). </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Налогообложение имущества физических лиц регулируется Законом Российской Федерации от 9 декабря 1991 г. № 2003-1 «О налогах на имущ</w:t>
      </w:r>
      <w:r w:rsidRPr="00D90975">
        <w:rPr>
          <w:rFonts w:ascii="TimesET" w:hAnsi="TimesET"/>
          <w:sz w:val="24"/>
          <w:szCs w:val="24"/>
        </w:rPr>
        <w:t>е</w:t>
      </w:r>
      <w:r w:rsidRPr="00D90975">
        <w:rPr>
          <w:rFonts w:ascii="TimesET" w:hAnsi="TimesET"/>
          <w:sz w:val="24"/>
          <w:szCs w:val="24"/>
        </w:rPr>
        <w:t>ство физических лиц», в соответствии с которым налоговая база по этому налогу определяется исходя из инвентаризационной стоимости жилых домов, квартир, комнат, дач, гаражей и иных строений, помещений и сооружений, доли в праве общей собственности на вышеуказанное имущество, принадл</w:t>
      </w:r>
      <w:r w:rsidRPr="00D90975">
        <w:rPr>
          <w:rFonts w:ascii="TimesET" w:hAnsi="TimesET"/>
          <w:sz w:val="24"/>
          <w:szCs w:val="24"/>
        </w:rPr>
        <w:t>е</w:t>
      </w:r>
      <w:r w:rsidRPr="00D90975">
        <w:rPr>
          <w:rFonts w:ascii="TimesET" w:hAnsi="TimesET"/>
          <w:sz w:val="24"/>
          <w:szCs w:val="24"/>
        </w:rPr>
        <w:t xml:space="preserve">жащее гражданам. </w:t>
      </w:r>
      <w:proofErr w:type="gramEnd"/>
    </w:p>
    <w:p w:rsid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Ставки налога на строения, помещения и сооружения устанавливаются нормативными правовыми актами представительных органов местного сам</w:t>
      </w:r>
      <w:r w:rsidRPr="00D90975">
        <w:rPr>
          <w:rFonts w:ascii="TimesET" w:hAnsi="TimesET"/>
          <w:sz w:val="24"/>
          <w:szCs w:val="24"/>
        </w:rPr>
        <w:t>о</w:t>
      </w:r>
      <w:r w:rsidRPr="00D90975">
        <w:rPr>
          <w:rFonts w:ascii="TimesET" w:hAnsi="TimesET"/>
          <w:sz w:val="24"/>
          <w:szCs w:val="24"/>
        </w:rPr>
        <w:t>управления в зависимости от суммарной инвентаризационной стоимости им</w:t>
      </w:r>
      <w:r w:rsidRPr="00D90975">
        <w:rPr>
          <w:rFonts w:ascii="TimesET" w:hAnsi="TimesET"/>
          <w:sz w:val="24"/>
          <w:szCs w:val="24"/>
        </w:rPr>
        <w:t>у</w:t>
      </w:r>
      <w:r w:rsidRPr="00D90975">
        <w:rPr>
          <w:rFonts w:ascii="TimesET" w:hAnsi="TimesET"/>
          <w:sz w:val="24"/>
          <w:szCs w:val="24"/>
        </w:rPr>
        <w:t>щества в пределах, установленных вышеуказанным законом (от 0% до 2%). Органы местного самоуправления вправе устанавливать налоговые льготы, о</w:t>
      </w:r>
      <w:r w:rsidRPr="00D90975">
        <w:rPr>
          <w:rFonts w:ascii="TimesET" w:hAnsi="TimesET"/>
          <w:sz w:val="24"/>
          <w:szCs w:val="24"/>
        </w:rPr>
        <w:t>с</w:t>
      </w:r>
      <w:r w:rsidRPr="00D90975">
        <w:rPr>
          <w:rFonts w:ascii="TimesET" w:hAnsi="TimesET"/>
          <w:sz w:val="24"/>
          <w:szCs w:val="24"/>
        </w:rPr>
        <w:t>нования и порядок их применения.</w:t>
      </w:r>
    </w:p>
    <w:p w:rsidR="005148AA" w:rsidRPr="00D90975" w:rsidRDefault="005148AA" w:rsidP="005148AA">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налога на имущество физических лиц в бюджеты Чувашской Республики на 2015 год и на плановый период 2016 и 2017 годов приведен в приложении № 10 к настоящей пояснительной записке.</w:t>
      </w:r>
    </w:p>
    <w:p w:rsidR="00201357" w:rsidRPr="00D90975" w:rsidRDefault="00D90975" w:rsidP="00201357">
      <w:pPr>
        <w:spacing w:after="0" w:line="240" w:lineRule="auto"/>
        <w:ind w:firstLine="709"/>
        <w:jc w:val="both"/>
        <w:rPr>
          <w:rFonts w:ascii="TimesET" w:hAnsi="TimesET"/>
          <w:sz w:val="24"/>
          <w:szCs w:val="24"/>
        </w:rPr>
      </w:pPr>
      <w:r w:rsidRPr="00D90975">
        <w:rPr>
          <w:rFonts w:ascii="TimesET" w:hAnsi="TimesET"/>
          <w:sz w:val="24"/>
          <w:szCs w:val="24"/>
        </w:rPr>
        <w:t xml:space="preserve">Поступление налога на имущество организаций прогнозируется </w:t>
      </w:r>
      <w:r w:rsidR="00201357">
        <w:rPr>
          <w:rFonts w:ascii="TimesET" w:hAnsi="TimesET"/>
          <w:sz w:val="24"/>
          <w:szCs w:val="24"/>
        </w:rPr>
        <w:t>в</w:t>
      </w:r>
      <w:r w:rsidRPr="00D90975">
        <w:rPr>
          <w:rFonts w:ascii="TimesET" w:hAnsi="TimesET"/>
          <w:sz w:val="24"/>
          <w:szCs w:val="24"/>
        </w:rPr>
        <w:t xml:space="preserve"> 2015 год</w:t>
      </w:r>
      <w:r w:rsidR="00201357">
        <w:rPr>
          <w:rFonts w:ascii="TimesET" w:hAnsi="TimesET"/>
          <w:sz w:val="24"/>
          <w:szCs w:val="24"/>
        </w:rPr>
        <w:t>у</w:t>
      </w:r>
      <w:r w:rsidRPr="00D90975">
        <w:rPr>
          <w:rFonts w:ascii="TimesET" w:hAnsi="TimesET"/>
          <w:sz w:val="24"/>
          <w:szCs w:val="24"/>
        </w:rPr>
        <w:t xml:space="preserve"> в сумме 2741545,9 тыс. рублей, </w:t>
      </w:r>
      <w:r w:rsidR="00201357">
        <w:rPr>
          <w:rFonts w:ascii="TimesET" w:hAnsi="TimesET"/>
          <w:sz w:val="24"/>
          <w:szCs w:val="24"/>
        </w:rPr>
        <w:t xml:space="preserve">в </w:t>
      </w:r>
      <w:r w:rsidRPr="00D90975">
        <w:rPr>
          <w:rFonts w:ascii="TimesET" w:hAnsi="TimesET"/>
          <w:sz w:val="24"/>
          <w:szCs w:val="24"/>
        </w:rPr>
        <w:t>2016 год</w:t>
      </w:r>
      <w:r w:rsidR="00201357">
        <w:rPr>
          <w:rFonts w:ascii="TimesET" w:hAnsi="TimesET"/>
          <w:sz w:val="24"/>
          <w:szCs w:val="24"/>
        </w:rPr>
        <w:t>у</w:t>
      </w:r>
      <w:r w:rsidRPr="00D90975">
        <w:rPr>
          <w:rFonts w:ascii="TimesET" w:hAnsi="TimesET"/>
          <w:sz w:val="24"/>
          <w:szCs w:val="24"/>
        </w:rPr>
        <w:t xml:space="preserve"> – 2796376,8 тыс. рублей, </w:t>
      </w:r>
      <w:r w:rsidR="00201357">
        <w:rPr>
          <w:rFonts w:ascii="TimesET" w:hAnsi="TimesET"/>
          <w:sz w:val="24"/>
          <w:szCs w:val="24"/>
        </w:rPr>
        <w:t xml:space="preserve">в </w:t>
      </w:r>
      <w:r w:rsidRPr="00D90975">
        <w:rPr>
          <w:rFonts w:ascii="TimesET" w:hAnsi="TimesET"/>
          <w:sz w:val="24"/>
          <w:szCs w:val="24"/>
        </w:rPr>
        <w:t>2017 год</w:t>
      </w:r>
      <w:r w:rsidR="00201357">
        <w:rPr>
          <w:rFonts w:ascii="TimesET" w:hAnsi="TimesET"/>
          <w:sz w:val="24"/>
          <w:szCs w:val="24"/>
        </w:rPr>
        <w:t>у</w:t>
      </w:r>
      <w:r w:rsidRPr="00D90975">
        <w:rPr>
          <w:rFonts w:ascii="TimesET" w:hAnsi="TimesET"/>
          <w:sz w:val="24"/>
          <w:szCs w:val="24"/>
        </w:rPr>
        <w:t xml:space="preserve"> – 2880268,1 тыс. рублей.</w:t>
      </w:r>
      <w:r w:rsidR="00201357">
        <w:rPr>
          <w:rFonts w:ascii="TimesET" w:hAnsi="TimesET"/>
          <w:sz w:val="24"/>
          <w:szCs w:val="24"/>
        </w:rPr>
        <w:t xml:space="preserve">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Согласно Бюджетному кодексу Российской Федерации и Закону от 23.07.2001 № 38 налог на имущество организаций зачисляется полностью в республиканский бюджет Чувашской Республики.</w:t>
      </w:r>
    </w:p>
    <w:p w:rsidR="00D90975" w:rsidRPr="00D90975" w:rsidRDefault="00201357" w:rsidP="000A693C">
      <w:pPr>
        <w:spacing w:after="0" w:line="240" w:lineRule="auto"/>
        <w:ind w:firstLine="709"/>
        <w:jc w:val="both"/>
        <w:rPr>
          <w:rFonts w:ascii="TimesET" w:hAnsi="TimesET"/>
          <w:sz w:val="24"/>
          <w:szCs w:val="24"/>
        </w:rPr>
      </w:pPr>
      <w:r>
        <w:rPr>
          <w:rFonts w:ascii="TimesET" w:hAnsi="TimesET"/>
          <w:sz w:val="24"/>
          <w:szCs w:val="24"/>
        </w:rPr>
        <w:t>При</w:t>
      </w:r>
      <w:r w:rsidR="00D90975" w:rsidRPr="00D90975">
        <w:rPr>
          <w:rFonts w:ascii="TimesET" w:hAnsi="TimesET"/>
          <w:sz w:val="24"/>
          <w:szCs w:val="24"/>
        </w:rPr>
        <w:t xml:space="preserve"> расчете прогнозируемых поступлений налога на имущество орган</w:t>
      </w:r>
      <w:r w:rsidR="00D90975" w:rsidRPr="00D90975">
        <w:rPr>
          <w:rFonts w:ascii="TimesET" w:hAnsi="TimesET"/>
          <w:sz w:val="24"/>
          <w:szCs w:val="24"/>
        </w:rPr>
        <w:t>и</w:t>
      </w:r>
      <w:r w:rsidR="00D90975" w:rsidRPr="00D90975">
        <w:rPr>
          <w:rFonts w:ascii="TimesET" w:hAnsi="TimesET"/>
          <w:sz w:val="24"/>
          <w:szCs w:val="24"/>
        </w:rPr>
        <w:t>заций учтены прогнозируемая среднегодовая стоимость основных фондов, уменьшенная на необлагаемую стоимость имущества в связи с предоставлен</w:t>
      </w:r>
      <w:r w:rsidR="00D90975" w:rsidRPr="00D90975">
        <w:rPr>
          <w:rFonts w:ascii="TimesET" w:hAnsi="TimesET"/>
          <w:sz w:val="24"/>
          <w:szCs w:val="24"/>
        </w:rPr>
        <w:t>и</w:t>
      </w:r>
      <w:r w:rsidR="00D90975" w:rsidRPr="00D90975">
        <w:rPr>
          <w:rFonts w:ascii="TimesET" w:hAnsi="TimesET"/>
          <w:sz w:val="24"/>
          <w:szCs w:val="24"/>
        </w:rPr>
        <w:t>ем налоговых льгот в соответствии с Налоговым кодексом и Законом от 23.07.2001 № 38, макроэкономические показатели прогноза социально-экономического развития Чувашской Республики на 2015–2017 годы.</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Законом от 23.07.2001 № 38 в отношении налога на имущество орган</w:t>
      </w:r>
      <w:r w:rsidRPr="00D90975">
        <w:rPr>
          <w:rFonts w:ascii="TimesET" w:hAnsi="TimesET"/>
          <w:sz w:val="24"/>
          <w:szCs w:val="24"/>
        </w:rPr>
        <w:t>и</w:t>
      </w:r>
      <w:r w:rsidRPr="00D90975">
        <w:rPr>
          <w:rFonts w:ascii="TimesET" w:hAnsi="TimesET"/>
          <w:sz w:val="24"/>
          <w:szCs w:val="24"/>
        </w:rPr>
        <w:t>заций предусмотрены следующие налоговые льготы:</w:t>
      </w:r>
    </w:p>
    <w:p w:rsidR="00D90975" w:rsidRPr="00D90975" w:rsidRDefault="00D90975" w:rsidP="000A693C">
      <w:pPr>
        <w:pStyle w:val="af7"/>
        <w:tabs>
          <w:tab w:val="left" w:pos="567"/>
        </w:tabs>
        <w:ind w:left="0" w:firstLine="709"/>
        <w:rPr>
          <w:rFonts w:ascii="TimesET" w:hAnsi="TimesET"/>
        </w:rPr>
      </w:pPr>
      <w:r w:rsidRPr="00D90975">
        <w:rPr>
          <w:rFonts w:ascii="TimesET" w:hAnsi="TimesET"/>
        </w:rPr>
        <w:t>а) освобождение от уплаты налога</w:t>
      </w:r>
      <w:r w:rsidRPr="00D90975">
        <w:rPr>
          <w:rFonts w:ascii="TimesET" w:hAnsi="TimesET"/>
          <w:i/>
        </w:rPr>
        <w:t xml:space="preserve"> </w:t>
      </w:r>
      <w:r w:rsidRPr="008D7F09">
        <w:rPr>
          <w:rFonts w:ascii="TimesET" w:hAnsi="TimesET"/>
        </w:rPr>
        <w:t>в размере 50%</w:t>
      </w:r>
      <w:r w:rsidRPr="00D90975">
        <w:rPr>
          <w:rFonts w:ascii="TimesET" w:hAnsi="TimesET"/>
        </w:rPr>
        <w:t xml:space="preserve"> от суммы исчисленного налога:</w:t>
      </w:r>
    </w:p>
    <w:p w:rsidR="00D90975" w:rsidRPr="00D90975" w:rsidRDefault="00D90975" w:rsidP="000A693C">
      <w:pPr>
        <w:spacing w:after="0" w:line="240" w:lineRule="auto"/>
        <w:ind w:firstLine="720"/>
        <w:jc w:val="both"/>
        <w:rPr>
          <w:rFonts w:ascii="TimesET" w:hAnsi="TimesET"/>
          <w:sz w:val="24"/>
          <w:szCs w:val="24"/>
        </w:rPr>
      </w:pPr>
      <w:r w:rsidRPr="00D90975">
        <w:rPr>
          <w:rFonts w:ascii="TimesET" w:hAnsi="TimesET"/>
          <w:sz w:val="24"/>
          <w:szCs w:val="24"/>
        </w:rPr>
        <w:t>организаций, зарегистрированных на территории Чувашской Республики и п</w:t>
      </w:r>
      <w:r w:rsidRPr="00D90975">
        <w:rPr>
          <w:rFonts w:ascii="TimesET" w:hAnsi="TimesET" w:cs="Arial"/>
          <w:sz w:val="24"/>
          <w:szCs w:val="24"/>
        </w:rPr>
        <w:t xml:space="preserve">ривлекающих инвестиции на сумму более 30 млн. рублей, </w:t>
      </w:r>
      <w:r w:rsidRPr="00D90975">
        <w:rPr>
          <w:rFonts w:ascii="TimesET" w:hAnsi="TimesET"/>
          <w:sz w:val="24"/>
          <w:szCs w:val="24"/>
        </w:rPr>
        <w:t>в течение всего срока окупаемости инвестиционного проекта, но не более чем на пять лет со дня получения льготы. Освобождение от уплаты налога касается имущества, связанного с вложением инвестиций;</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вновь создающихся с 1 января 2003 года организаций, зарегистрирова</w:t>
      </w:r>
      <w:r w:rsidRPr="00D90975">
        <w:rPr>
          <w:rFonts w:ascii="TimesET" w:hAnsi="TimesET"/>
          <w:sz w:val="24"/>
          <w:szCs w:val="24"/>
        </w:rPr>
        <w:t>н</w:t>
      </w:r>
      <w:r w:rsidRPr="00D90975">
        <w:rPr>
          <w:rFonts w:ascii="TimesET" w:hAnsi="TimesET"/>
          <w:sz w:val="24"/>
          <w:szCs w:val="24"/>
        </w:rPr>
        <w:t xml:space="preserve">ных на территории Чувашской Республики, в течение одного года с момента государственной регистрации; </w:t>
      </w:r>
    </w:p>
    <w:p w:rsidR="00D90975" w:rsidRPr="00D90975" w:rsidRDefault="00D90975" w:rsidP="000A693C">
      <w:pPr>
        <w:pStyle w:val="af7"/>
        <w:tabs>
          <w:tab w:val="left" w:pos="567"/>
        </w:tabs>
        <w:ind w:left="0" w:firstLine="709"/>
        <w:rPr>
          <w:rFonts w:ascii="TimesET" w:hAnsi="TimesET"/>
        </w:rPr>
      </w:pPr>
      <w:r w:rsidRPr="00D90975">
        <w:rPr>
          <w:rFonts w:ascii="TimesET" w:hAnsi="TimesET"/>
        </w:rPr>
        <w:lastRenderedPageBreak/>
        <w:t>б) освобождение от уплаты налога</w:t>
      </w:r>
      <w:r w:rsidRPr="00D90975">
        <w:rPr>
          <w:rFonts w:ascii="TimesET" w:hAnsi="TimesET"/>
          <w:i/>
        </w:rPr>
        <w:t xml:space="preserve"> </w:t>
      </w:r>
      <w:r w:rsidRPr="008D7F09">
        <w:rPr>
          <w:rFonts w:ascii="TimesET" w:hAnsi="TimesET"/>
        </w:rPr>
        <w:t>в размере 100%</w:t>
      </w:r>
      <w:r w:rsidRPr="00D90975">
        <w:rPr>
          <w:rFonts w:ascii="TimesET" w:hAnsi="TimesET"/>
        </w:rPr>
        <w:t xml:space="preserve"> от суммы исчисленн</w:t>
      </w:r>
      <w:r w:rsidRPr="00D90975">
        <w:rPr>
          <w:rFonts w:ascii="TimesET" w:hAnsi="TimesET"/>
        </w:rPr>
        <w:t>о</w:t>
      </w:r>
      <w:r w:rsidRPr="00D90975">
        <w:rPr>
          <w:rFonts w:ascii="TimesET" w:hAnsi="TimesET"/>
        </w:rPr>
        <w:t>го налога следующих категорий налогоплательщиков:</w:t>
      </w:r>
    </w:p>
    <w:p w:rsidR="00D90975" w:rsidRPr="00D90975" w:rsidRDefault="00D90975" w:rsidP="000A693C">
      <w:pPr>
        <w:adjustRightInd w:val="0"/>
        <w:spacing w:after="0" w:line="240" w:lineRule="auto"/>
        <w:ind w:firstLine="709"/>
        <w:jc w:val="both"/>
        <w:outlineLvl w:val="4"/>
        <w:rPr>
          <w:rFonts w:ascii="TimesET" w:eastAsia="Calibri" w:hAnsi="TimesET" w:cs="TimesET"/>
          <w:sz w:val="24"/>
          <w:szCs w:val="24"/>
        </w:rPr>
      </w:pPr>
      <w:proofErr w:type="gramStart"/>
      <w:r w:rsidRPr="00D90975">
        <w:rPr>
          <w:rFonts w:ascii="TimesET" w:eastAsia="Calibri" w:hAnsi="TimesET" w:cs="TimesET"/>
          <w:sz w:val="24"/>
          <w:szCs w:val="24"/>
        </w:rPr>
        <w:t>организаций, зарегистрированных за пределами Чувашской Республики, в отношении их обособленных подразделений, имеющих отдельный баланс, осуществляющих деятельность на территории Чувашской Республики по пр</w:t>
      </w:r>
      <w:r w:rsidRPr="00D90975">
        <w:rPr>
          <w:rFonts w:ascii="TimesET" w:eastAsia="Calibri" w:hAnsi="TimesET" w:cs="TimesET"/>
          <w:sz w:val="24"/>
          <w:szCs w:val="24"/>
        </w:rPr>
        <w:t>о</w:t>
      </w:r>
      <w:r w:rsidRPr="00D90975">
        <w:rPr>
          <w:rFonts w:ascii="TimesET" w:eastAsia="Calibri" w:hAnsi="TimesET" w:cs="TimesET"/>
          <w:sz w:val="24"/>
          <w:szCs w:val="24"/>
        </w:rPr>
        <w:t>изводству сельскохозяйственной продукции с привлечением инновационных технологий по производству сельскохозяйственной продукции, при условии, что доля доходов от реализации этой продукции составляет не менее 70% от общего объема реализуемой продукции, и привлекающих с 2008 года инвест</w:t>
      </w:r>
      <w:r w:rsidRPr="00D90975">
        <w:rPr>
          <w:rFonts w:ascii="TimesET" w:eastAsia="Calibri" w:hAnsi="TimesET" w:cs="TimesET"/>
          <w:sz w:val="24"/>
          <w:szCs w:val="24"/>
        </w:rPr>
        <w:t>и</w:t>
      </w:r>
      <w:r w:rsidRPr="00D90975">
        <w:rPr>
          <w:rFonts w:ascii="TimesET" w:eastAsia="Calibri" w:hAnsi="TimesET" w:cs="TimesET"/>
          <w:sz w:val="24"/>
          <w:szCs w:val="24"/>
        </w:rPr>
        <w:t>ции на сумму не менее</w:t>
      </w:r>
      <w:proofErr w:type="gramEnd"/>
      <w:r w:rsidRPr="00D90975">
        <w:rPr>
          <w:rFonts w:ascii="TimesET" w:eastAsia="Calibri" w:hAnsi="TimesET" w:cs="TimesET"/>
          <w:sz w:val="24"/>
          <w:szCs w:val="24"/>
        </w:rPr>
        <w:t xml:space="preserve"> 100 млн. рублей; </w:t>
      </w:r>
    </w:p>
    <w:p w:rsidR="00D90975" w:rsidRPr="00D90975" w:rsidRDefault="00D90975" w:rsidP="000A693C">
      <w:pPr>
        <w:tabs>
          <w:tab w:val="left" w:pos="567"/>
        </w:tabs>
        <w:spacing w:after="0" w:line="240" w:lineRule="auto"/>
        <w:ind w:firstLine="709"/>
        <w:rPr>
          <w:rFonts w:ascii="TimesET" w:hAnsi="TimesET"/>
          <w:sz w:val="24"/>
          <w:szCs w:val="24"/>
        </w:rPr>
      </w:pPr>
      <w:r w:rsidRPr="00D90975">
        <w:rPr>
          <w:rFonts w:ascii="TimesET" w:hAnsi="TimesET"/>
          <w:sz w:val="24"/>
          <w:szCs w:val="24"/>
        </w:rPr>
        <w:t>религиозных организаций;</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учебно-производственных организаций и учреждений, хозяйственных товариществ и обще</w:t>
      </w:r>
      <w:proofErr w:type="gramStart"/>
      <w:r w:rsidRPr="00D90975">
        <w:rPr>
          <w:rFonts w:ascii="TimesET" w:hAnsi="TimesET"/>
          <w:sz w:val="24"/>
          <w:szCs w:val="24"/>
        </w:rPr>
        <w:t>ств Вс</w:t>
      </w:r>
      <w:proofErr w:type="gramEnd"/>
      <w:r w:rsidRPr="00D90975">
        <w:rPr>
          <w:rFonts w:ascii="TimesET" w:hAnsi="TimesET"/>
          <w:sz w:val="24"/>
          <w:szCs w:val="24"/>
        </w:rPr>
        <w:t>ероссийского общества слепых, в которых более 50% работающих составляют инвалиды по зрению, при условии направления в</w:t>
      </w:r>
      <w:r w:rsidRPr="00D90975">
        <w:rPr>
          <w:rFonts w:ascii="TimesET" w:hAnsi="TimesET"/>
          <w:sz w:val="24"/>
          <w:szCs w:val="24"/>
        </w:rPr>
        <w:t>ы</w:t>
      </w:r>
      <w:r w:rsidRPr="00D90975">
        <w:rPr>
          <w:rFonts w:ascii="TimesET" w:hAnsi="TimesET"/>
          <w:sz w:val="24"/>
          <w:szCs w:val="24"/>
        </w:rPr>
        <w:t>свободившихся средств на укрепление материально-технической базы и увел</w:t>
      </w:r>
      <w:r w:rsidRPr="00D90975">
        <w:rPr>
          <w:rFonts w:ascii="TimesET" w:hAnsi="TimesET"/>
          <w:sz w:val="24"/>
          <w:szCs w:val="24"/>
        </w:rPr>
        <w:t>и</w:t>
      </w:r>
      <w:r w:rsidRPr="00D90975">
        <w:rPr>
          <w:rFonts w:ascii="TimesET" w:hAnsi="TimesET"/>
          <w:sz w:val="24"/>
          <w:szCs w:val="24"/>
        </w:rPr>
        <w:t>чение объемов производства указанных организаций, а также на социальную поддержку инвалидов по зрению;</w:t>
      </w:r>
    </w:p>
    <w:p w:rsidR="00D90975" w:rsidRPr="00D90975" w:rsidRDefault="00D90975" w:rsidP="000A693C">
      <w:pPr>
        <w:spacing w:after="0" w:line="240" w:lineRule="auto"/>
        <w:ind w:firstLine="720"/>
        <w:jc w:val="both"/>
        <w:rPr>
          <w:rFonts w:ascii="TimesET" w:hAnsi="TimesET" w:cs="Arial"/>
          <w:sz w:val="24"/>
          <w:szCs w:val="24"/>
        </w:rPr>
      </w:pPr>
      <w:r w:rsidRPr="00D90975">
        <w:rPr>
          <w:rFonts w:ascii="TimesET" w:hAnsi="TimesET"/>
          <w:sz w:val="24"/>
          <w:szCs w:val="24"/>
        </w:rPr>
        <w:t xml:space="preserve">организаций – </w:t>
      </w:r>
      <w:r w:rsidRPr="00D90975">
        <w:rPr>
          <w:rFonts w:ascii="TimesET" w:hAnsi="TimesET" w:cs="Arial"/>
          <w:sz w:val="24"/>
          <w:szCs w:val="24"/>
        </w:rPr>
        <w:t>в отношении республиканских автомобильных дорог о</w:t>
      </w:r>
      <w:r w:rsidRPr="00D90975">
        <w:rPr>
          <w:rFonts w:ascii="TimesET" w:hAnsi="TimesET" w:cs="Arial"/>
          <w:sz w:val="24"/>
          <w:szCs w:val="24"/>
        </w:rPr>
        <w:t>б</w:t>
      </w:r>
      <w:r w:rsidRPr="00D90975">
        <w:rPr>
          <w:rFonts w:ascii="TimesET" w:hAnsi="TimesET" w:cs="Arial"/>
          <w:sz w:val="24"/>
          <w:szCs w:val="24"/>
        </w:rPr>
        <w:t>щего пользования, являющихся собственностью Чувашской Республики, и а</w:t>
      </w:r>
      <w:r w:rsidRPr="00D90975">
        <w:rPr>
          <w:rFonts w:ascii="TimesET" w:hAnsi="TimesET" w:cs="Arial"/>
          <w:sz w:val="24"/>
          <w:szCs w:val="24"/>
        </w:rPr>
        <w:t>в</w:t>
      </w:r>
      <w:r w:rsidRPr="00D90975">
        <w:rPr>
          <w:rFonts w:ascii="TimesET" w:hAnsi="TimesET" w:cs="Arial"/>
          <w:sz w:val="24"/>
          <w:szCs w:val="24"/>
        </w:rPr>
        <w:t>томобильных дорог общего пользования местного значения в Чувашской Ре</w:t>
      </w:r>
      <w:r w:rsidRPr="00D90975">
        <w:rPr>
          <w:rFonts w:ascii="TimesET" w:hAnsi="TimesET" w:cs="Arial"/>
          <w:sz w:val="24"/>
          <w:szCs w:val="24"/>
        </w:rPr>
        <w:t>с</w:t>
      </w:r>
      <w:r w:rsidRPr="00D90975">
        <w:rPr>
          <w:rFonts w:ascii="TimesET" w:hAnsi="TimesET" w:cs="Arial"/>
          <w:sz w:val="24"/>
          <w:szCs w:val="24"/>
        </w:rPr>
        <w:t>публике, являющихся собственностью муниципальных образований, а также сооружений, предназначенных для поддержания в эксплуатационном состо</w:t>
      </w:r>
      <w:r w:rsidRPr="00D90975">
        <w:rPr>
          <w:rFonts w:ascii="TimesET" w:hAnsi="TimesET" w:cs="Arial"/>
          <w:sz w:val="24"/>
          <w:szCs w:val="24"/>
        </w:rPr>
        <w:t>я</w:t>
      </w:r>
      <w:r w:rsidRPr="00D90975">
        <w:rPr>
          <w:rFonts w:ascii="TimesET" w:hAnsi="TimesET" w:cs="Arial"/>
          <w:sz w:val="24"/>
          <w:szCs w:val="24"/>
        </w:rPr>
        <w:t>нии указанных объектов;</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организаций – в отношении объектов, признаваемых памятниками и</w:t>
      </w:r>
      <w:r w:rsidRPr="00D90975">
        <w:rPr>
          <w:rFonts w:ascii="TimesET" w:hAnsi="TimesET"/>
          <w:sz w:val="24"/>
          <w:szCs w:val="24"/>
        </w:rPr>
        <w:t>с</w:t>
      </w:r>
      <w:r w:rsidRPr="00D90975">
        <w:rPr>
          <w:rFonts w:ascii="TimesET" w:hAnsi="TimesET"/>
          <w:sz w:val="24"/>
          <w:szCs w:val="24"/>
        </w:rPr>
        <w:t>тории и культуры республиканского значения в установленном законодател</w:t>
      </w:r>
      <w:r w:rsidRPr="00D90975">
        <w:rPr>
          <w:rFonts w:ascii="TimesET" w:hAnsi="TimesET"/>
          <w:sz w:val="24"/>
          <w:szCs w:val="24"/>
        </w:rPr>
        <w:t>ь</w:t>
      </w:r>
      <w:r w:rsidRPr="00D90975">
        <w:rPr>
          <w:rFonts w:ascii="TimesET" w:hAnsi="TimesET"/>
          <w:sz w:val="24"/>
          <w:szCs w:val="24"/>
        </w:rPr>
        <w:t>ством Чувашской Республики порядке;</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 xml:space="preserve">в) установление льготной ставки по налогу на имущество организаций в размере 1,5% </w:t>
      </w:r>
      <w:proofErr w:type="gramStart"/>
      <w:r w:rsidRPr="00D90975">
        <w:rPr>
          <w:rFonts w:ascii="TimesET" w:hAnsi="TimesET"/>
          <w:sz w:val="24"/>
          <w:szCs w:val="24"/>
        </w:rPr>
        <w:t>для</w:t>
      </w:r>
      <w:proofErr w:type="gramEnd"/>
      <w:r w:rsidRPr="00D90975">
        <w:rPr>
          <w:rFonts w:ascii="TimesET" w:hAnsi="TimesET"/>
          <w:sz w:val="24"/>
          <w:szCs w:val="24"/>
        </w:rPr>
        <w:t>:</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обслуживающих организаций агропромышленного комплекса Чувашской Республики при условии, если оказанные сельскохозяйственным товаропрои</w:t>
      </w:r>
      <w:r w:rsidRPr="00D90975">
        <w:rPr>
          <w:rFonts w:ascii="TimesET" w:hAnsi="TimesET"/>
          <w:sz w:val="24"/>
          <w:szCs w:val="24"/>
        </w:rPr>
        <w:t>з</w:t>
      </w:r>
      <w:r w:rsidRPr="00D90975">
        <w:rPr>
          <w:rFonts w:ascii="TimesET" w:hAnsi="TimesET"/>
          <w:sz w:val="24"/>
          <w:szCs w:val="24"/>
        </w:rPr>
        <w:t>водителям услуги в общем объеме оказываемых услуг составляют не менее 70%, с направлением высвобождаемых средств на обновление технической б</w:t>
      </w:r>
      <w:r w:rsidRPr="00D90975">
        <w:rPr>
          <w:rFonts w:ascii="TimesET" w:hAnsi="TimesET"/>
          <w:sz w:val="24"/>
          <w:szCs w:val="24"/>
        </w:rPr>
        <w:t>а</w:t>
      </w:r>
      <w:r w:rsidRPr="00D90975">
        <w:rPr>
          <w:rFonts w:ascii="TimesET" w:hAnsi="TimesET"/>
          <w:sz w:val="24"/>
          <w:szCs w:val="24"/>
        </w:rPr>
        <w:t>зы;</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организаций потребительской кооперации, расположенных в сельских населенных пунктах, за исключением районных центров, в отношении имущ</w:t>
      </w:r>
      <w:r w:rsidRPr="00D90975">
        <w:rPr>
          <w:rFonts w:ascii="TimesET" w:hAnsi="TimesET"/>
          <w:sz w:val="24"/>
          <w:szCs w:val="24"/>
        </w:rPr>
        <w:t>е</w:t>
      </w:r>
      <w:r w:rsidRPr="00D90975">
        <w:rPr>
          <w:rFonts w:ascii="TimesET" w:hAnsi="TimesET"/>
          <w:sz w:val="24"/>
          <w:szCs w:val="24"/>
        </w:rPr>
        <w:t>ства, используемого ими для реализации основных задач потребительской к</w:t>
      </w:r>
      <w:r w:rsidRPr="00D90975">
        <w:rPr>
          <w:rFonts w:ascii="TimesET" w:hAnsi="TimesET"/>
          <w:sz w:val="24"/>
          <w:szCs w:val="24"/>
        </w:rPr>
        <w:t>о</w:t>
      </w:r>
      <w:r w:rsidRPr="00D90975">
        <w:rPr>
          <w:rFonts w:ascii="TimesET" w:hAnsi="TimesET"/>
          <w:sz w:val="24"/>
          <w:szCs w:val="24"/>
        </w:rPr>
        <w:t>операции Российской Федерации в соответствии с Законом Российской Фед</w:t>
      </w:r>
      <w:r w:rsidRPr="00D90975">
        <w:rPr>
          <w:rFonts w:ascii="TimesET" w:hAnsi="TimesET"/>
          <w:sz w:val="24"/>
          <w:szCs w:val="24"/>
        </w:rPr>
        <w:t>е</w:t>
      </w:r>
      <w:r w:rsidRPr="00D90975">
        <w:rPr>
          <w:rFonts w:ascii="TimesET" w:hAnsi="TimesET"/>
          <w:sz w:val="24"/>
          <w:szCs w:val="24"/>
        </w:rPr>
        <w:t>рации «О потребительской кооперации (потребительских обществах, их со</w:t>
      </w:r>
      <w:r w:rsidRPr="00D90975">
        <w:rPr>
          <w:rFonts w:ascii="TimesET" w:hAnsi="TimesET"/>
          <w:sz w:val="24"/>
          <w:szCs w:val="24"/>
        </w:rPr>
        <w:t>ю</w:t>
      </w:r>
      <w:r w:rsidRPr="00D90975">
        <w:rPr>
          <w:rFonts w:ascii="TimesET" w:hAnsi="TimesET"/>
          <w:sz w:val="24"/>
          <w:szCs w:val="24"/>
        </w:rPr>
        <w:t>зах) в Российской Федерации».</w:t>
      </w:r>
    </w:p>
    <w:p w:rsidR="00D90975" w:rsidRPr="00D90975" w:rsidRDefault="00D90975" w:rsidP="00201357">
      <w:pPr>
        <w:spacing w:after="0" w:line="240" w:lineRule="auto"/>
        <w:ind w:firstLine="850"/>
        <w:jc w:val="both"/>
        <w:rPr>
          <w:rFonts w:ascii="TimesET" w:hAnsi="TimesET"/>
          <w:sz w:val="24"/>
          <w:szCs w:val="24"/>
        </w:rPr>
      </w:pPr>
      <w:proofErr w:type="gramStart"/>
      <w:r w:rsidRPr="00D90975">
        <w:rPr>
          <w:rFonts w:ascii="TimesET" w:hAnsi="TimesET"/>
          <w:sz w:val="24"/>
          <w:szCs w:val="24"/>
        </w:rPr>
        <w:t xml:space="preserve">В целях оптимизации льгот, установленных на региональном уровне, Законом Чувашской Республики от 2 октября 2012 г. № 56 </w:t>
      </w:r>
      <w:r w:rsidRPr="00D90975">
        <w:rPr>
          <w:rFonts w:ascii="TimesET" w:hAnsi="TimesET" w:cs="Arial"/>
          <w:b/>
          <w:bCs/>
          <w:color w:val="26282F"/>
          <w:sz w:val="24"/>
          <w:szCs w:val="24"/>
        </w:rPr>
        <w:t>«</w:t>
      </w:r>
      <w:r w:rsidRPr="00D90975">
        <w:rPr>
          <w:rFonts w:ascii="TimesET" w:hAnsi="TimesET" w:cs="Arial"/>
          <w:bCs/>
          <w:color w:val="26282F"/>
          <w:sz w:val="24"/>
          <w:szCs w:val="24"/>
        </w:rPr>
        <w:t>О внесении изм</w:t>
      </w:r>
      <w:r w:rsidRPr="00D90975">
        <w:rPr>
          <w:rFonts w:ascii="TimesET" w:hAnsi="TimesET" w:cs="Arial"/>
          <w:bCs/>
          <w:color w:val="26282F"/>
          <w:sz w:val="24"/>
          <w:szCs w:val="24"/>
        </w:rPr>
        <w:t>е</w:t>
      </w:r>
      <w:r w:rsidRPr="00D90975">
        <w:rPr>
          <w:rFonts w:ascii="TimesET" w:hAnsi="TimesET" w:cs="Arial"/>
          <w:bCs/>
          <w:color w:val="26282F"/>
          <w:sz w:val="24"/>
          <w:szCs w:val="24"/>
        </w:rPr>
        <w:t>нений в Закон Чувашской Республики «О вопросах налогового регулирования в Чувашской Республике, отнесенных законодательством Российской Федер</w:t>
      </w:r>
      <w:r w:rsidRPr="00D90975">
        <w:rPr>
          <w:rFonts w:ascii="TimesET" w:hAnsi="TimesET" w:cs="Arial"/>
          <w:bCs/>
          <w:color w:val="26282F"/>
          <w:sz w:val="24"/>
          <w:szCs w:val="24"/>
        </w:rPr>
        <w:t>а</w:t>
      </w:r>
      <w:r w:rsidRPr="00D90975">
        <w:rPr>
          <w:rFonts w:ascii="TimesET" w:hAnsi="TimesET" w:cs="Arial"/>
          <w:bCs/>
          <w:color w:val="26282F"/>
          <w:sz w:val="24"/>
          <w:szCs w:val="24"/>
        </w:rPr>
        <w:t xml:space="preserve">ции о налогах и сборах к ведению субъектов Российской Федерации» </w:t>
      </w:r>
      <w:r w:rsidRPr="00D90975">
        <w:rPr>
          <w:rFonts w:ascii="TimesET" w:hAnsi="TimesET"/>
          <w:sz w:val="24"/>
          <w:szCs w:val="24"/>
        </w:rPr>
        <w:t>с 1 янв</w:t>
      </w:r>
      <w:r w:rsidRPr="00D90975">
        <w:rPr>
          <w:rFonts w:ascii="TimesET" w:hAnsi="TimesET"/>
          <w:sz w:val="24"/>
          <w:szCs w:val="24"/>
        </w:rPr>
        <w:t>а</w:t>
      </w:r>
      <w:r w:rsidRPr="00D90975">
        <w:rPr>
          <w:rFonts w:ascii="TimesET" w:hAnsi="TimesET"/>
          <w:sz w:val="24"/>
          <w:szCs w:val="24"/>
        </w:rPr>
        <w:t>ря 2013 года установлена льготная ставка налога на имущество организаций на имущество, являющееся предметом</w:t>
      </w:r>
      <w:proofErr w:type="gramEnd"/>
      <w:r w:rsidRPr="00D90975">
        <w:rPr>
          <w:rFonts w:ascii="TimesET" w:hAnsi="TimesET"/>
          <w:sz w:val="24"/>
          <w:szCs w:val="24"/>
        </w:rPr>
        <w:t xml:space="preserve"> лизинга, в размере 1,1</w:t>
      </w:r>
      <w:r w:rsidR="00201357">
        <w:rPr>
          <w:rFonts w:ascii="TimesET" w:hAnsi="TimesET"/>
          <w:sz w:val="24"/>
          <w:szCs w:val="24"/>
        </w:rPr>
        <w:t>%</w:t>
      </w:r>
      <w:r w:rsidRPr="00D90975">
        <w:rPr>
          <w:rFonts w:ascii="TimesET" w:hAnsi="TimesET"/>
          <w:sz w:val="24"/>
          <w:szCs w:val="24"/>
        </w:rPr>
        <w:t xml:space="preserve">, </w:t>
      </w:r>
      <w:proofErr w:type="gramStart"/>
      <w:r w:rsidRPr="00D90975">
        <w:rPr>
          <w:rFonts w:ascii="TimesET" w:hAnsi="TimesET"/>
          <w:sz w:val="24"/>
          <w:szCs w:val="24"/>
        </w:rPr>
        <w:t>которая</w:t>
      </w:r>
      <w:proofErr w:type="gramEnd"/>
      <w:r w:rsidRPr="00D90975">
        <w:rPr>
          <w:rFonts w:ascii="TimesET" w:hAnsi="TimesET"/>
          <w:sz w:val="24"/>
          <w:szCs w:val="24"/>
        </w:rPr>
        <w:t xml:space="preserve"> составл</w:t>
      </w:r>
      <w:r w:rsidRPr="00D90975">
        <w:rPr>
          <w:rFonts w:ascii="TimesET" w:hAnsi="TimesET"/>
          <w:sz w:val="24"/>
          <w:szCs w:val="24"/>
        </w:rPr>
        <w:t>я</w:t>
      </w:r>
      <w:r w:rsidRPr="00D90975">
        <w:rPr>
          <w:rFonts w:ascii="TimesET" w:hAnsi="TimesET"/>
          <w:sz w:val="24"/>
          <w:szCs w:val="24"/>
        </w:rPr>
        <w:t>ет 50,0</w:t>
      </w:r>
      <w:r w:rsidR="00201357">
        <w:rPr>
          <w:rFonts w:ascii="TimesET" w:hAnsi="TimesET"/>
          <w:sz w:val="24"/>
          <w:szCs w:val="24"/>
        </w:rPr>
        <w:t>%</w:t>
      </w:r>
      <w:r w:rsidRPr="00D90975">
        <w:rPr>
          <w:rFonts w:ascii="TimesET" w:hAnsi="TimesET"/>
          <w:sz w:val="24"/>
          <w:szCs w:val="24"/>
        </w:rPr>
        <w:t xml:space="preserve"> от базовой ставки (2,2</w:t>
      </w:r>
      <w:r w:rsidR="00201357">
        <w:rPr>
          <w:rFonts w:ascii="TimesET" w:hAnsi="TimesET"/>
          <w:sz w:val="24"/>
          <w:szCs w:val="24"/>
        </w:rPr>
        <w:t>%</w:t>
      </w:r>
      <w:r w:rsidRPr="00D90975">
        <w:rPr>
          <w:rFonts w:ascii="TimesET" w:hAnsi="TimesET"/>
          <w:sz w:val="24"/>
          <w:szCs w:val="24"/>
        </w:rPr>
        <w:t xml:space="preserve">) (указанное имущество налогом </w:t>
      </w:r>
      <w:r w:rsidR="00201357">
        <w:rPr>
          <w:rFonts w:ascii="TimesET" w:hAnsi="TimesET"/>
          <w:sz w:val="24"/>
          <w:szCs w:val="24"/>
        </w:rPr>
        <w:t xml:space="preserve">до 2013 года </w:t>
      </w:r>
      <w:r w:rsidRPr="00D90975">
        <w:rPr>
          <w:rFonts w:ascii="TimesET" w:hAnsi="TimesET"/>
          <w:sz w:val="24"/>
          <w:szCs w:val="24"/>
        </w:rPr>
        <w:t xml:space="preserve">не облагалось). В результате в 2013 году дополнительные доходы по налогу на имущество организаций в республиканский бюджет Чувашской Республики </w:t>
      </w:r>
      <w:r w:rsidR="00201357">
        <w:rPr>
          <w:rFonts w:ascii="TimesET" w:hAnsi="TimesET"/>
          <w:sz w:val="24"/>
          <w:szCs w:val="24"/>
        </w:rPr>
        <w:t xml:space="preserve">составили </w:t>
      </w:r>
      <w:r w:rsidR="00113F5A">
        <w:rPr>
          <w:rFonts w:ascii="TimesET" w:hAnsi="TimesET"/>
          <w:sz w:val="24"/>
          <w:szCs w:val="24"/>
        </w:rPr>
        <w:t>112</w:t>
      </w:r>
      <w:r w:rsidR="006020BD">
        <w:rPr>
          <w:rFonts w:ascii="TimesET" w:hAnsi="TimesET"/>
          <w:sz w:val="24"/>
          <w:szCs w:val="24"/>
        </w:rPr>
        <w:t>860,0</w:t>
      </w:r>
      <w:r w:rsidRPr="00144C17">
        <w:rPr>
          <w:rFonts w:ascii="TimesET" w:hAnsi="TimesET"/>
          <w:sz w:val="24"/>
          <w:szCs w:val="24"/>
        </w:rPr>
        <w:t xml:space="preserve"> тыс</w:t>
      </w:r>
      <w:r w:rsidRPr="00D90975">
        <w:rPr>
          <w:rFonts w:ascii="TimesET" w:hAnsi="TimesET"/>
          <w:sz w:val="24"/>
          <w:szCs w:val="24"/>
        </w:rPr>
        <w:t xml:space="preserve">. рублей.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lastRenderedPageBreak/>
        <w:t xml:space="preserve">В 2013 году </w:t>
      </w:r>
      <w:r w:rsidR="00201357" w:rsidRPr="00D90975">
        <w:rPr>
          <w:rFonts w:ascii="TimesET" w:hAnsi="TimesET"/>
          <w:sz w:val="24"/>
          <w:szCs w:val="24"/>
        </w:rPr>
        <w:t xml:space="preserve">в Чувашской Республике </w:t>
      </w:r>
      <w:r w:rsidRPr="00D90975">
        <w:rPr>
          <w:rFonts w:ascii="TimesET" w:hAnsi="TimesET"/>
          <w:sz w:val="24"/>
          <w:szCs w:val="24"/>
        </w:rPr>
        <w:t>осуществля</w:t>
      </w:r>
      <w:r w:rsidR="00201357">
        <w:rPr>
          <w:rFonts w:ascii="TimesET" w:hAnsi="TimesET"/>
          <w:sz w:val="24"/>
          <w:szCs w:val="24"/>
        </w:rPr>
        <w:t>ли</w:t>
      </w:r>
      <w:r w:rsidRPr="00D90975">
        <w:rPr>
          <w:rFonts w:ascii="TimesET" w:hAnsi="TimesET"/>
          <w:sz w:val="24"/>
          <w:szCs w:val="24"/>
        </w:rPr>
        <w:t xml:space="preserve"> деятельность в обл</w:t>
      </w:r>
      <w:r w:rsidRPr="00D90975">
        <w:rPr>
          <w:rFonts w:ascii="TimesET" w:hAnsi="TimesET"/>
          <w:sz w:val="24"/>
          <w:szCs w:val="24"/>
        </w:rPr>
        <w:t>а</w:t>
      </w:r>
      <w:r w:rsidRPr="00D90975">
        <w:rPr>
          <w:rFonts w:ascii="TimesET" w:hAnsi="TimesET"/>
          <w:sz w:val="24"/>
          <w:szCs w:val="24"/>
        </w:rPr>
        <w:t>сти финансового лизинга</w:t>
      </w:r>
      <w:r w:rsidR="00201357">
        <w:rPr>
          <w:rFonts w:ascii="TimesET" w:hAnsi="TimesET"/>
          <w:sz w:val="24"/>
          <w:szCs w:val="24"/>
        </w:rPr>
        <w:t xml:space="preserve"> </w:t>
      </w:r>
      <w:r w:rsidRPr="00D90975">
        <w:rPr>
          <w:rFonts w:ascii="TimesET" w:hAnsi="TimesET"/>
          <w:sz w:val="24"/>
          <w:szCs w:val="24"/>
        </w:rPr>
        <w:t xml:space="preserve">шесть </w:t>
      </w:r>
      <w:r w:rsidR="00201357">
        <w:rPr>
          <w:rFonts w:ascii="TimesET" w:hAnsi="TimesET"/>
          <w:sz w:val="24"/>
          <w:szCs w:val="24"/>
        </w:rPr>
        <w:t xml:space="preserve">организаций </w:t>
      </w:r>
      <w:r w:rsidRPr="00D90975">
        <w:rPr>
          <w:rFonts w:ascii="TimesET" w:hAnsi="TimesET"/>
          <w:sz w:val="24"/>
          <w:szCs w:val="24"/>
        </w:rPr>
        <w:t xml:space="preserve">(без </w:t>
      </w:r>
      <w:proofErr w:type="spellStart"/>
      <w:r w:rsidRPr="00D90975">
        <w:rPr>
          <w:rFonts w:ascii="TimesET" w:hAnsi="TimesET"/>
          <w:sz w:val="24"/>
          <w:szCs w:val="24"/>
        </w:rPr>
        <w:t>микр</w:t>
      </w:r>
      <w:r w:rsidR="00201357">
        <w:rPr>
          <w:rFonts w:ascii="TimesET" w:hAnsi="TimesET"/>
          <w:sz w:val="24"/>
          <w:szCs w:val="24"/>
        </w:rPr>
        <w:t>о</w:t>
      </w:r>
      <w:r w:rsidRPr="00D90975">
        <w:rPr>
          <w:rFonts w:ascii="TimesET" w:hAnsi="TimesET"/>
          <w:sz w:val="24"/>
          <w:szCs w:val="24"/>
        </w:rPr>
        <w:t>предприятий</w:t>
      </w:r>
      <w:proofErr w:type="spellEnd"/>
      <w:r w:rsidRPr="00D90975">
        <w:rPr>
          <w:rFonts w:ascii="TimesET" w:hAnsi="TimesET"/>
          <w:sz w:val="24"/>
          <w:szCs w:val="24"/>
        </w:rPr>
        <w:t xml:space="preserve">). В 2013 году </w:t>
      </w:r>
      <w:r w:rsidR="00201357">
        <w:rPr>
          <w:rFonts w:ascii="TimesET" w:hAnsi="TimesET"/>
          <w:sz w:val="24"/>
          <w:szCs w:val="24"/>
        </w:rPr>
        <w:t xml:space="preserve">ими было </w:t>
      </w:r>
      <w:r w:rsidRPr="00D90975">
        <w:rPr>
          <w:rFonts w:ascii="TimesET" w:hAnsi="TimesET"/>
          <w:sz w:val="24"/>
          <w:szCs w:val="24"/>
        </w:rPr>
        <w:t>заключено договоров финансового лизинга на 855,0 млн. ру</w:t>
      </w:r>
      <w:r w:rsidRPr="00D90975">
        <w:rPr>
          <w:rFonts w:ascii="TimesET" w:hAnsi="TimesET"/>
          <w:sz w:val="24"/>
          <w:szCs w:val="24"/>
        </w:rPr>
        <w:t>б</w:t>
      </w:r>
      <w:r w:rsidRPr="00D90975">
        <w:rPr>
          <w:rFonts w:ascii="TimesET" w:hAnsi="TimesET"/>
          <w:sz w:val="24"/>
          <w:szCs w:val="24"/>
        </w:rPr>
        <w:t xml:space="preserve">лей. Основными потребителями финансового лизинга машин и оборудования в 2013 году </w:t>
      </w:r>
      <w:r w:rsidR="00201357">
        <w:rPr>
          <w:rFonts w:ascii="TimesET" w:hAnsi="TimesET"/>
          <w:sz w:val="24"/>
          <w:szCs w:val="24"/>
        </w:rPr>
        <w:t>были</w:t>
      </w:r>
      <w:r w:rsidRPr="00D90975">
        <w:rPr>
          <w:rFonts w:ascii="TimesET" w:hAnsi="TimesET"/>
          <w:sz w:val="24"/>
          <w:szCs w:val="24"/>
        </w:rPr>
        <w:t xml:space="preserve"> организации обрабатывающих производств (77,0% к общей стоимости заключенных договоров) и строительства (10,5%).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Средний срок работы организаций (без </w:t>
      </w:r>
      <w:proofErr w:type="spellStart"/>
      <w:r w:rsidRPr="00D90975">
        <w:rPr>
          <w:rFonts w:ascii="TimesET" w:hAnsi="TimesET"/>
          <w:sz w:val="24"/>
          <w:szCs w:val="24"/>
        </w:rPr>
        <w:t>микропредприятий</w:t>
      </w:r>
      <w:proofErr w:type="spellEnd"/>
      <w:r w:rsidRPr="00D90975">
        <w:rPr>
          <w:rFonts w:ascii="TimesET" w:hAnsi="TimesET"/>
          <w:sz w:val="24"/>
          <w:szCs w:val="24"/>
        </w:rPr>
        <w:t>), заключи</w:t>
      </w:r>
      <w:r w:rsidRPr="00D90975">
        <w:rPr>
          <w:rFonts w:ascii="TimesET" w:hAnsi="TimesET"/>
          <w:sz w:val="24"/>
          <w:szCs w:val="24"/>
        </w:rPr>
        <w:t>в</w:t>
      </w:r>
      <w:r w:rsidRPr="00D90975">
        <w:rPr>
          <w:rFonts w:ascii="TimesET" w:hAnsi="TimesET"/>
          <w:sz w:val="24"/>
          <w:szCs w:val="24"/>
        </w:rPr>
        <w:t xml:space="preserve">ших договора финансового лизинга, на рынке лизинговых услуг </w:t>
      </w:r>
      <w:r w:rsidR="00201357">
        <w:rPr>
          <w:rFonts w:ascii="TimesET" w:hAnsi="TimesET"/>
          <w:sz w:val="24"/>
          <w:szCs w:val="24"/>
        </w:rPr>
        <w:t>–</w:t>
      </w:r>
      <w:r w:rsidRPr="00D90975">
        <w:rPr>
          <w:rFonts w:ascii="TimesET" w:hAnsi="TimesET"/>
          <w:sz w:val="24"/>
          <w:szCs w:val="24"/>
        </w:rPr>
        <w:t xml:space="preserve"> 7,5 года. Средний срок действия заключенных договоров – 3,2 года.</w:t>
      </w:r>
    </w:p>
    <w:p w:rsidR="00D90975" w:rsidRPr="00144C17" w:rsidRDefault="00D90975" w:rsidP="000A693C">
      <w:pPr>
        <w:spacing w:after="0" w:line="240" w:lineRule="auto"/>
        <w:ind w:firstLine="720"/>
        <w:jc w:val="both"/>
        <w:rPr>
          <w:rFonts w:ascii="TimesET" w:hAnsi="TimesET"/>
          <w:sz w:val="24"/>
          <w:szCs w:val="24"/>
        </w:rPr>
      </w:pPr>
      <w:r w:rsidRPr="00A54014">
        <w:rPr>
          <w:rFonts w:ascii="TimesET" w:hAnsi="TimesET"/>
          <w:sz w:val="24"/>
          <w:szCs w:val="24"/>
        </w:rPr>
        <w:t xml:space="preserve">Всего недопоступление налога на имущество организаций вследствие предоставления налоговых льгот в соответствии с Законом от 23.07.2001 № 38 составило в 2013 году </w:t>
      </w:r>
      <w:r w:rsidR="007F7970" w:rsidRPr="00144C17">
        <w:rPr>
          <w:rFonts w:ascii="TimesET" w:hAnsi="TimesET"/>
          <w:sz w:val="24"/>
          <w:szCs w:val="24"/>
        </w:rPr>
        <w:t>529348,0</w:t>
      </w:r>
      <w:r w:rsidRPr="00144C17">
        <w:rPr>
          <w:rFonts w:ascii="TimesET" w:hAnsi="TimesET"/>
          <w:sz w:val="24"/>
          <w:szCs w:val="24"/>
        </w:rPr>
        <w:t xml:space="preserve"> тыс. рублей, снижение к уровню 2012 года (707327,0 тыс. рублей) на </w:t>
      </w:r>
      <w:r w:rsidR="007F7970" w:rsidRPr="00144C17">
        <w:rPr>
          <w:rFonts w:ascii="TimesET" w:hAnsi="TimesET"/>
          <w:sz w:val="24"/>
          <w:szCs w:val="24"/>
        </w:rPr>
        <w:t>25,2</w:t>
      </w:r>
      <w:r w:rsidRPr="00144C17">
        <w:rPr>
          <w:rFonts w:ascii="TimesET" w:hAnsi="TimesET"/>
          <w:sz w:val="24"/>
          <w:szCs w:val="24"/>
        </w:rPr>
        <w:t>%, из них:</w:t>
      </w:r>
    </w:p>
    <w:p w:rsidR="00D90975" w:rsidRPr="00D90975" w:rsidRDefault="00D90975" w:rsidP="000A693C">
      <w:pPr>
        <w:spacing w:after="0" w:line="240" w:lineRule="auto"/>
        <w:ind w:firstLine="709"/>
        <w:jc w:val="both"/>
        <w:rPr>
          <w:rFonts w:ascii="TimesET" w:hAnsi="TimesET"/>
          <w:sz w:val="24"/>
          <w:szCs w:val="24"/>
        </w:rPr>
      </w:pPr>
      <w:proofErr w:type="gramStart"/>
      <w:r w:rsidRPr="00144C17">
        <w:rPr>
          <w:rFonts w:ascii="TimesET" w:hAnsi="TimesET"/>
          <w:sz w:val="24"/>
          <w:szCs w:val="24"/>
        </w:rPr>
        <w:t>107018,0 тыс. рублей (20,</w:t>
      </w:r>
      <w:r w:rsidR="003C591F" w:rsidRPr="00144C17">
        <w:rPr>
          <w:rFonts w:ascii="TimesET" w:hAnsi="TimesET"/>
          <w:sz w:val="24"/>
          <w:szCs w:val="24"/>
        </w:rPr>
        <w:t>2</w:t>
      </w:r>
      <w:r w:rsidRPr="00144C17">
        <w:rPr>
          <w:rFonts w:ascii="TimesET" w:hAnsi="TimesET"/>
          <w:sz w:val="24"/>
          <w:szCs w:val="24"/>
        </w:rPr>
        <w:t>%</w:t>
      </w:r>
      <w:r w:rsidRPr="00D90975">
        <w:rPr>
          <w:rFonts w:ascii="TimesET" w:hAnsi="TimesET"/>
          <w:sz w:val="24"/>
          <w:szCs w:val="24"/>
        </w:rPr>
        <w:t xml:space="preserve"> от общей суммы налоговых льгот по налогу на имущество организаций) – налоговые льготы, предоставленные по основ</w:t>
      </w:r>
      <w:r w:rsidRPr="00D90975">
        <w:rPr>
          <w:rFonts w:ascii="TimesET" w:hAnsi="TimesET"/>
          <w:sz w:val="24"/>
          <w:szCs w:val="24"/>
        </w:rPr>
        <w:t>а</w:t>
      </w:r>
      <w:r w:rsidRPr="00D90975">
        <w:rPr>
          <w:rFonts w:ascii="TimesET" w:hAnsi="TimesET"/>
          <w:sz w:val="24"/>
          <w:szCs w:val="24"/>
        </w:rPr>
        <w:t>ниям, предусмотренным статьей 22 Закона от 23.07.2001 № 38, т.е. при пр</w:t>
      </w:r>
      <w:r w:rsidRPr="00D90975">
        <w:rPr>
          <w:rFonts w:ascii="TimesET" w:hAnsi="TimesET"/>
          <w:sz w:val="24"/>
          <w:szCs w:val="24"/>
        </w:rPr>
        <w:t>и</w:t>
      </w:r>
      <w:r w:rsidRPr="00D90975">
        <w:rPr>
          <w:rFonts w:ascii="TimesET" w:hAnsi="TimesET"/>
          <w:sz w:val="24"/>
          <w:szCs w:val="24"/>
        </w:rPr>
        <w:t>влечении инвестиций на сумму более 30 млн. рублей организациями, зарег</w:t>
      </w:r>
      <w:r w:rsidRPr="00D90975">
        <w:rPr>
          <w:rFonts w:ascii="TimesET" w:hAnsi="TimesET"/>
          <w:sz w:val="24"/>
          <w:szCs w:val="24"/>
        </w:rPr>
        <w:t>и</w:t>
      </w:r>
      <w:r w:rsidRPr="00D90975">
        <w:rPr>
          <w:rFonts w:ascii="TimesET" w:hAnsi="TimesET"/>
          <w:sz w:val="24"/>
          <w:szCs w:val="24"/>
        </w:rPr>
        <w:t>стрированными на территории Чувашской Республики, а также организаци</w:t>
      </w:r>
      <w:r w:rsidRPr="00D90975">
        <w:rPr>
          <w:rFonts w:ascii="TimesET" w:hAnsi="TimesET"/>
          <w:sz w:val="24"/>
          <w:szCs w:val="24"/>
        </w:rPr>
        <w:t>я</w:t>
      </w:r>
      <w:r w:rsidRPr="00D90975">
        <w:rPr>
          <w:rFonts w:ascii="TimesET" w:hAnsi="TimesET"/>
          <w:sz w:val="24"/>
          <w:szCs w:val="24"/>
        </w:rPr>
        <w:t>ми, зарегистрированными за пределами Чувашской Республики, в отношении их обособленных подразделений, имеющих отдельный баланс, осуществля</w:t>
      </w:r>
      <w:r w:rsidRPr="00D90975">
        <w:rPr>
          <w:rFonts w:ascii="TimesET" w:hAnsi="TimesET"/>
          <w:sz w:val="24"/>
          <w:szCs w:val="24"/>
        </w:rPr>
        <w:t>ю</w:t>
      </w:r>
      <w:r w:rsidRPr="00D90975">
        <w:rPr>
          <w:rFonts w:ascii="TimesET" w:hAnsi="TimesET"/>
          <w:sz w:val="24"/>
          <w:szCs w:val="24"/>
        </w:rPr>
        <w:t>щими</w:t>
      </w:r>
      <w:proofErr w:type="gramEnd"/>
      <w:r w:rsidRPr="00D90975">
        <w:rPr>
          <w:rFonts w:ascii="TimesET" w:hAnsi="TimesET"/>
          <w:sz w:val="24"/>
          <w:szCs w:val="24"/>
        </w:rPr>
        <w:t xml:space="preserve"> деятельность на территории Чувашской Республики по производству сельскохозяйственной продукции с привлечением инновационных технологий по производству сельскохозяйственной продукции, при условии, что доля д</w:t>
      </w:r>
      <w:r w:rsidRPr="00D90975">
        <w:rPr>
          <w:rFonts w:ascii="TimesET" w:hAnsi="TimesET"/>
          <w:sz w:val="24"/>
          <w:szCs w:val="24"/>
        </w:rPr>
        <w:t>о</w:t>
      </w:r>
      <w:r w:rsidRPr="00D90975">
        <w:rPr>
          <w:rFonts w:ascii="TimesET" w:hAnsi="TimesET"/>
          <w:sz w:val="24"/>
          <w:szCs w:val="24"/>
        </w:rPr>
        <w:t>ходов от реализации этой продукции составляет не менее 70 процентов от о</w:t>
      </w:r>
      <w:r w:rsidRPr="00D90975">
        <w:rPr>
          <w:rFonts w:ascii="TimesET" w:hAnsi="TimesET"/>
          <w:sz w:val="24"/>
          <w:szCs w:val="24"/>
        </w:rPr>
        <w:t>б</w:t>
      </w:r>
      <w:r w:rsidRPr="00D90975">
        <w:rPr>
          <w:rFonts w:ascii="TimesET" w:hAnsi="TimesET"/>
          <w:sz w:val="24"/>
          <w:szCs w:val="24"/>
        </w:rPr>
        <w:t xml:space="preserve">щего объема реализуемой продукции, и </w:t>
      </w:r>
      <w:proofErr w:type="gramStart"/>
      <w:r w:rsidRPr="00D90975">
        <w:rPr>
          <w:rFonts w:ascii="TimesET" w:hAnsi="TimesET"/>
          <w:sz w:val="24"/>
          <w:szCs w:val="24"/>
        </w:rPr>
        <w:t>привлекающими</w:t>
      </w:r>
      <w:proofErr w:type="gramEnd"/>
      <w:r w:rsidRPr="00D90975">
        <w:rPr>
          <w:rFonts w:ascii="TimesET" w:hAnsi="TimesET"/>
          <w:sz w:val="24"/>
          <w:szCs w:val="24"/>
        </w:rPr>
        <w:t xml:space="preserve"> с 2008 года инвест</w:t>
      </w:r>
      <w:r w:rsidRPr="00D90975">
        <w:rPr>
          <w:rFonts w:ascii="TimesET" w:hAnsi="TimesET"/>
          <w:sz w:val="24"/>
          <w:szCs w:val="24"/>
        </w:rPr>
        <w:t>и</w:t>
      </w:r>
      <w:r w:rsidRPr="00D90975">
        <w:rPr>
          <w:rFonts w:ascii="TimesET" w:hAnsi="TimesET"/>
          <w:sz w:val="24"/>
          <w:szCs w:val="24"/>
        </w:rPr>
        <w:t>ции на сумму не менее 100 млн. рублей. В 2013 году налоговыми льготами по налогу на имущество организаций при привлечении инвестиций воспользов</w:t>
      </w:r>
      <w:r w:rsidRPr="00D90975">
        <w:rPr>
          <w:rFonts w:ascii="TimesET" w:hAnsi="TimesET"/>
          <w:sz w:val="24"/>
          <w:szCs w:val="24"/>
        </w:rPr>
        <w:t>а</w:t>
      </w:r>
      <w:r w:rsidRPr="00D90975">
        <w:rPr>
          <w:rFonts w:ascii="TimesET" w:hAnsi="TimesET"/>
          <w:sz w:val="24"/>
          <w:szCs w:val="24"/>
        </w:rPr>
        <w:t>лись 25 налогоплательщиков, что составило 6,9% от общего числа налогопл</w:t>
      </w:r>
      <w:r w:rsidRPr="00D90975">
        <w:rPr>
          <w:rFonts w:ascii="TimesET" w:hAnsi="TimesET"/>
          <w:sz w:val="24"/>
          <w:szCs w:val="24"/>
        </w:rPr>
        <w:t>а</w:t>
      </w:r>
      <w:r w:rsidRPr="00D90975">
        <w:rPr>
          <w:rFonts w:ascii="TimesET" w:hAnsi="TimesET"/>
          <w:sz w:val="24"/>
          <w:szCs w:val="24"/>
        </w:rPr>
        <w:t>тельщиков</w:t>
      </w:r>
      <w:r w:rsidR="00A54014">
        <w:rPr>
          <w:rFonts w:ascii="TimesET" w:hAnsi="TimesET"/>
          <w:sz w:val="24"/>
          <w:szCs w:val="24"/>
        </w:rPr>
        <w:t>,</w:t>
      </w:r>
      <w:r w:rsidRPr="00D90975">
        <w:rPr>
          <w:rFonts w:ascii="TimesET" w:hAnsi="TimesET"/>
          <w:sz w:val="24"/>
          <w:szCs w:val="24"/>
        </w:rPr>
        <w:t xml:space="preserve"> применяющих льготы по налогу на имущество организаций в с</w:t>
      </w:r>
      <w:r w:rsidRPr="00D90975">
        <w:rPr>
          <w:rFonts w:ascii="TimesET" w:hAnsi="TimesET"/>
          <w:sz w:val="24"/>
          <w:szCs w:val="24"/>
        </w:rPr>
        <w:t>о</w:t>
      </w:r>
      <w:r w:rsidRPr="00D90975">
        <w:rPr>
          <w:rFonts w:ascii="TimesET" w:hAnsi="TimesET"/>
          <w:sz w:val="24"/>
          <w:szCs w:val="24"/>
        </w:rPr>
        <w:t xml:space="preserve">ответствии с Законом от 23.07.2001 № 38. По сравнению с 2012 годом сумма налоговых льгот по данному основанию увеличилась на 31,0%, или на </w:t>
      </w:r>
      <w:r w:rsidRPr="003C591F">
        <w:rPr>
          <w:rFonts w:ascii="TimesET" w:hAnsi="TimesET"/>
          <w:sz w:val="24"/>
          <w:szCs w:val="24"/>
        </w:rPr>
        <w:t>25294,0</w:t>
      </w:r>
      <w:r w:rsidRPr="00D90975">
        <w:rPr>
          <w:rFonts w:ascii="TimesET" w:hAnsi="TimesET"/>
          <w:sz w:val="24"/>
          <w:szCs w:val="24"/>
        </w:rPr>
        <w:t xml:space="preserve"> тыс. рублей;</w:t>
      </w:r>
    </w:p>
    <w:p w:rsidR="00D90975" w:rsidRPr="00144C17" w:rsidRDefault="007F7970" w:rsidP="000A693C">
      <w:pPr>
        <w:spacing w:after="0" w:line="240" w:lineRule="auto"/>
        <w:ind w:firstLine="709"/>
        <w:jc w:val="both"/>
        <w:rPr>
          <w:rFonts w:ascii="TimesET" w:hAnsi="TimesET"/>
          <w:sz w:val="24"/>
          <w:szCs w:val="24"/>
        </w:rPr>
      </w:pPr>
      <w:proofErr w:type="gramStart"/>
      <w:r w:rsidRPr="00144C17">
        <w:rPr>
          <w:rFonts w:ascii="TimesET" w:hAnsi="TimesET"/>
          <w:sz w:val="24"/>
          <w:szCs w:val="24"/>
        </w:rPr>
        <w:t>422330,0</w:t>
      </w:r>
      <w:r w:rsidR="00D90975" w:rsidRPr="00144C17">
        <w:rPr>
          <w:rFonts w:ascii="TimesET" w:hAnsi="TimesET"/>
          <w:sz w:val="24"/>
          <w:szCs w:val="24"/>
        </w:rPr>
        <w:t xml:space="preserve"> тыс. рублей (</w:t>
      </w:r>
      <w:r w:rsidRPr="00144C17">
        <w:rPr>
          <w:rFonts w:ascii="TimesET" w:hAnsi="TimesET"/>
          <w:sz w:val="24"/>
          <w:szCs w:val="24"/>
        </w:rPr>
        <w:t>79,8</w:t>
      </w:r>
      <w:r w:rsidR="00D90975" w:rsidRPr="00144C17">
        <w:rPr>
          <w:rFonts w:ascii="TimesET" w:hAnsi="TimesET"/>
          <w:sz w:val="24"/>
          <w:szCs w:val="24"/>
        </w:rPr>
        <w:t>%) – налоговые льготы, предоставленные по основаниям, предусмотренным статьей 23 Закона от 23.07.2001 № 38, т.е. в о</w:t>
      </w:r>
      <w:r w:rsidR="00D90975" w:rsidRPr="00144C17">
        <w:rPr>
          <w:rFonts w:ascii="TimesET" w:hAnsi="TimesET"/>
          <w:sz w:val="24"/>
          <w:szCs w:val="24"/>
        </w:rPr>
        <w:t>т</w:t>
      </w:r>
      <w:r w:rsidR="00D90975" w:rsidRPr="00144C17">
        <w:rPr>
          <w:rFonts w:ascii="TimesET" w:hAnsi="TimesET"/>
          <w:sz w:val="24"/>
          <w:szCs w:val="24"/>
        </w:rPr>
        <w:t>ношении религиозных организаций, автомобильных дорог общего пользов</w:t>
      </w:r>
      <w:r w:rsidR="00D90975" w:rsidRPr="00144C17">
        <w:rPr>
          <w:rFonts w:ascii="TimesET" w:hAnsi="TimesET"/>
          <w:sz w:val="24"/>
          <w:szCs w:val="24"/>
        </w:rPr>
        <w:t>а</w:t>
      </w:r>
      <w:r w:rsidR="00D90975" w:rsidRPr="00144C17">
        <w:rPr>
          <w:rFonts w:ascii="TimesET" w:hAnsi="TimesET"/>
          <w:sz w:val="24"/>
          <w:szCs w:val="24"/>
        </w:rPr>
        <w:t>ния, регионального, межмуниципального и местного значения в Чувашской Республике, а также сооружений, являющихся неотъемлемой технологической частью указанных объектов, объектов, признанных памятниками истории и культуры, организаций агропромышленного комплекса и потребительской к</w:t>
      </w:r>
      <w:r w:rsidR="00D90975" w:rsidRPr="00144C17">
        <w:rPr>
          <w:rFonts w:ascii="TimesET" w:hAnsi="TimesET"/>
          <w:sz w:val="24"/>
          <w:szCs w:val="24"/>
        </w:rPr>
        <w:t>о</w:t>
      </w:r>
      <w:r w:rsidR="00D90975" w:rsidRPr="00144C17">
        <w:rPr>
          <w:rFonts w:ascii="TimesET" w:hAnsi="TimesET"/>
          <w:sz w:val="24"/>
          <w:szCs w:val="24"/>
        </w:rPr>
        <w:t>операции, имущества, являющегося предметом лизинга, в</w:t>
      </w:r>
      <w:proofErr w:type="gramEnd"/>
      <w:r w:rsidR="00D90975" w:rsidRPr="00144C17">
        <w:rPr>
          <w:rFonts w:ascii="TimesET" w:hAnsi="TimesET"/>
          <w:sz w:val="24"/>
          <w:szCs w:val="24"/>
        </w:rPr>
        <w:t xml:space="preserve"> том числе:</w:t>
      </w:r>
    </w:p>
    <w:p w:rsidR="00D90975" w:rsidRPr="00144C17" w:rsidRDefault="00D90975" w:rsidP="000A693C">
      <w:pPr>
        <w:spacing w:after="0" w:line="240" w:lineRule="auto"/>
        <w:ind w:firstLine="709"/>
        <w:jc w:val="both"/>
        <w:rPr>
          <w:rFonts w:ascii="TimesET" w:hAnsi="TimesET"/>
          <w:sz w:val="24"/>
          <w:szCs w:val="24"/>
        </w:rPr>
      </w:pPr>
      <w:r w:rsidRPr="00144C17">
        <w:rPr>
          <w:rFonts w:ascii="TimesET" w:hAnsi="TimesET"/>
          <w:sz w:val="24"/>
          <w:szCs w:val="24"/>
        </w:rPr>
        <w:t xml:space="preserve">   </w:t>
      </w:r>
      <w:r w:rsidR="007F7970" w:rsidRPr="00144C17">
        <w:rPr>
          <w:rFonts w:ascii="TimesET" w:hAnsi="TimesET"/>
          <w:sz w:val="24"/>
          <w:szCs w:val="24"/>
        </w:rPr>
        <w:t>309248,0</w:t>
      </w:r>
      <w:r w:rsidRPr="00144C17">
        <w:rPr>
          <w:rFonts w:ascii="TimesET" w:hAnsi="TimesET"/>
          <w:sz w:val="24"/>
          <w:szCs w:val="24"/>
        </w:rPr>
        <w:t xml:space="preserve"> тыс. рублей (</w:t>
      </w:r>
      <w:r w:rsidR="007F7970" w:rsidRPr="00144C17">
        <w:rPr>
          <w:rFonts w:ascii="TimesET" w:hAnsi="TimesET"/>
          <w:sz w:val="24"/>
          <w:szCs w:val="24"/>
        </w:rPr>
        <w:t>58,4</w:t>
      </w:r>
      <w:r w:rsidRPr="00144C17">
        <w:rPr>
          <w:rFonts w:ascii="TimesET" w:hAnsi="TimesET"/>
          <w:sz w:val="24"/>
          <w:szCs w:val="24"/>
        </w:rPr>
        <w:t>% от общей суммы налоговых льгот по нал</w:t>
      </w:r>
      <w:r w:rsidRPr="00144C17">
        <w:rPr>
          <w:rFonts w:ascii="TimesET" w:hAnsi="TimesET"/>
          <w:sz w:val="24"/>
          <w:szCs w:val="24"/>
        </w:rPr>
        <w:t>о</w:t>
      </w:r>
      <w:r w:rsidRPr="00144C17">
        <w:rPr>
          <w:rFonts w:ascii="TimesET" w:hAnsi="TimesET"/>
          <w:sz w:val="24"/>
          <w:szCs w:val="24"/>
        </w:rPr>
        <w:t>гу на имущество организаций) – налоговые льготы в отношении республика</w:t>
      </w:r>
      <w:r w:rsidRPr="00144C17">
        <w:rPr>
          <w:rFonts w:ascii="TimesET" w:hAnsi="TimesET"/>
          <w:sz w:val="24"/>
          <w:szCs w:val="24"/>
        </w:rPr>
        <w:t>н</w:t>
      </w:r>
      <w:r w:rsidRPr="00144C17">
        <w:rPr>
          <w:rFonts w:ascii="TimesET" w:hAnsi="TimesET"/>
          <w:sz w:val="24"/>
          <w:szCs w:val="24"/>
        </w:rPr>
        <w:t>ских автомобильных дорог общего пользования регионального, межмуниц</w:t>
      </w:r>
      <w:r w:rsidRPr="00144C17">
        <w:rPr>
          <w:rFonts w:ascii="TimesET" w:hAnsi="TimesET"/>
          <w:sz w:val="24"/>
          <w:szCs w:val="24"/>
        </w:rPr>
        <w:t>и</w:t>
      </w:r>
      <w:r w:rsidRPr="00144C17">
        <w:rPr>
          <w:rFonts w:ascii="TimesET" w:hAnsi="TimesET"/>
          <w:sz w:val="24"/>
          <w:szCs w:val="24"/>
        </w:rPr>
        <w:t>пального и местного значения в Чувашской Республике, а также сооружений, являющихся неотъемлемой технологической частью указанных объектов, об</w:t>
      </w:r>
      <w:r w:rsidRPr="00144C17">
        <w:rPr>
          <w:rFonts w:ascii="TimesET" w:hAnsi="TimesET"/>
          <w:sz w:val="24"/>
          <w:szCs w:val="24"/>
        </w:rPr>
        <w:t>ъ</w:t>
      </w:r>
      <w:r w:rsidRPr="00144C17">
        <w:rPr>
          <w:rFonts w:ascii="TimesET" w:hAnsi="TimesET"/>
          <w:sz w:val="24"/>
          <w:szCs w:val="24"/>
        </w:rPr>
        <w:t>ектов, признанных памятниками истории и культуры, религиозных организ</w:t>
      </w:r>
      <w:r w:rsidRPr="00144C17">
        <w:rPr>
          <w:rFonts w:ascii="TimesET" w:hAnsi="TimesET"/>
          <w:sz w:val="24"/>
          <w:szCs w:val="24"/>
        </w:rPr>
        <w:t>а</w:t>
      </w:r>
      <w:r w:rsidRPr="00144C17">
        <w:rPr>
          <w:rFonts w:ascii="TimesET" w:hAnsi="TimesET"/>
          <w:sz w:val="24"/>
          <w:szCs w:val="24"/>
        </w:rPr>
        <w:t>ций. По сравнению с 2012 годом сумма налоговых льгот по данному основ</w:t>
      </w:r>
      <w:r w:rsidRPr="00144C17">
        <w:rPr>
          <w:rFonts w:ascii="TimesET" w:hAnsi="TimesET"/>
          <w:sz w:val="24"/>
          <w:szCs w:val="24"/>
        </w:rPr>
        <w:t>а</w:t>
      </w:r>
      <w:r w:rsidRPr="00144C17">
        <w:rPr>
          <w:rFonts w:ascii="TimesET" w:hAnsi="TimesET"/>
          <w:sz w:val="24"/>
          <w:szCs w:val="24"/>
        </w:rPr>
        <w:t xml:space="preserve">нию увеличилась на </w:t>
      </w:r>
      <w:r w:rsidR="006648A4" w:rsidRPr="00144C17">
        <w:rPr>
          <w:rFonts w:ascii="TimesET" w:hAnsi="TimesET"/>
          <w:sz w:val="24"/>
          <w:szCs w:val="24"/>
        </w:rPr>
        <w:t>5,4</w:t>
      </w:r>
      <w:r w:rsidRPr="00144C17">
        <w:rPr>
          <w:rFonts w:ascii="TimesET" w:hAnsi="TimesET"/>
          <w:sz w:val="24"/>
          <w:szCs w:val="24"/>
        </w:rPr>
        <w:t xml:space="preserve">%, или на </w:t>
      </w:r>
      <w:r w:rsidR="006648A4" w:rsidRPr="00144C17">
        <w:rPr>
          <w:rFonts w:ascii="TimesET" w:hAnsi="TimesET"/>
          <w:sz w:val="24"/>
          <w:szCs w:val="24"/>
        </w:rPr>
        <w:t>15838,0</w:t>
      </w:r>
      <w:r w:rsidRPr="00144C17">
        <w:rPr>
          <w:rFonts w:ascii="TimesET" w:hAnsi="TimesET"/>
          <w:sz w:val="24"/>
          <w:szCs w:val="24"/>
        </w:rPr>
        <w:t xml:space="preserve"> тыс. рублей;</w:t>
      </w:r>
    </w:p>
    <w:p w:rsidR="00D90975" w:rsidRPr="00144C17" w:rsidRDefault="00D90975" w:rsidP="000A693C">
      <w:pPr>
        <w:spacing w:after="0" w:line="240" w:lineRule="auto"/>
        <w:ind w:firstLine="709"/>
        <w:jc w:val="both"/>
        <w:rPr>
          <w:rFonts w:ascii="TimesET" w:hAnsi="TimesET"/>
          <w:sz w:val="24"/>
          <w:szCs w:val="24"/>
        </w:rPr>
      </w:pPr>
      <w:r w:rsidRPr="00144C17">
        <w:rPr>
          <w:rFonts w:ascii="TimesET" w:hAnsi="TimesET"/>
          <w:sz w:val="24"/>
          <w:szCs w:val="24"/>
        </w:rPr>
        <w:t xml:space="preserve">   </w:t>
      </w:r>
      <w:r w:rsidR="007F7970" w:rsidRPr="00144C17">
        <w:rPr>
          <w:rFonts w:ascii="TimesET" w:hAnsi="TimesET"/>
          <w:sz w:val="24"/>
          <w:szCs w:val="24"/>
        </w:rPr>
        <w:t>112860,0 тыс. рублей (21,3</w:t>
      </w:r>
      <w:r w:rsidRPr="00144C17">
        <w:rPr>
          <w:rFonts w:ascii="TimesET" w:hAnsi="TimesET"/>
          <w:sz w:val="24"/>
          <w:szCs w:val="24"/>
        </w:rPr>
        <w:t>%) – налоговые льготы в отношении имущ</w:t>
      </w:r>
      <w:r w:rsidRPr="00144C17">
        <w:rPr>
          <w:rFonts w:ascii="TimesET" w:hAnsi="TimesET"/>
          <w:sz w:val="24"/>
          <w:szCs w:val="24"/>
        </w:rPr>
        <w:t>е</w:t>
      </w:r>
      <w:r w:rsidRPr="00144C17">
        <w:rPr>
          <w:rFonts w:ascii="TimesET" w:hAnsi="TimesET"/>
          <w:sz w:val="24"/>
          <w:szCs w:val="24"/>
        </w:rPr>
        <w:t xml:space="preserve">ства, являющегося предметом лизинга. По сравнению с 2012 годом сумма </w:t>
      </w:r>
      <w:r w:rsidRPr="00144C17">
        <w:rPr>
          <w:rFonts w:ascii="TimesET" w:hAnsi="TimesET"/>
          <w:sz w:val="24"/>
          <w:szCs w:val="24"/>
        </w:rPr>
        <w:lastRenderedPageBreak/>
        <w:t>налоговых льгот по д</w:t>
      </w:r>
      <w:r w:rsidR="006648A4" w:rsidRPr="00144C17">
        <w:rPr>
          <w:rFonts w:ascii="TimesET" w:hAnsi="TimesET"/>
          <w:sz w:val="24"/>
          <w:szCs w:val="24"/>
        </w:rPr>
        <w:t>анному основанию уменьшилась в 2,9</w:t>
      </w:r>
      <w:r w:rsidRPr="00144C17">
        <w:rPr>
          <w:rFonts w:ascii="TimesET" w:hAnsi="TimesET"/>
          <w:sz w:val="24"/>
          <w:szCs w:val="24"/>
        </w:rPr>
        <w:t xml:space="preserve"> раза, или на </w:t>
      </w:r>
      <w:r w:rsidR="007F7970" w:rsidRPr="00144C17">
        <w:rPr>
          <w:rFonts w:ascii="TimesET" w:hAnsi="TimesET"/>
          <w:sz w:val="24"/>
          <w:szCs w:val="24"/>
        </w:rPr>
        <w:t>219208,0</w:t>
      </w:r>
      <w:r w:rsidRPr="00144C17">
        <w:rPr>
          <w:rFonts w:ascii="TimesET" w:hAnsi="TimesET"/>
          <w:sz w:val="24"/>
          <w:szCs w:val="24"/>
        </w:rPr>
        <w:t xml:space="preserve"> тыс. рублей;</w:t>
      </w:r>
    </w:p>
    <w:p w:rsidR="00D90975" w:rsidRPr="00144C17" w:rsidRDefault="00D90975" w:rsidP="000A693C">
      <w:pPr>
        <w:spacing w:after="0" w:line="240" w:lineRule="auto"/>
        <w:ind w:firstLine="709"/>
        <w:jc w:val="both"/>
        <w:rPr>
          <w:rFonts w:ascii="TimesET" w:hAnsi="TimesET"/>
          <w:sz w:val="24"/>
          <w:szCs w:val="24"/>
        </w:rPr>
      </w:pPr>
      <w:r w:rsidRPr="00144C17">
        <w:rPr>
          <w:rFonts w:ascii="TimesET" w:hAnsi="TimesET"/>
          <w:sz w:val="24"/>
          <w:szCs w:val="24"/>
        </w:rPr>
        <w:t xml:space="preserve">   222,0 тыс. рублей – налоговые льготы, предоставленные по налогу на имущество организаций в виде установления льготной ставки налога в размере 1,5 процента для обслуживающих организаций агропромышленного комплекса и организаций потребительской кооперации, расположенных в сельских нас</w:t>
      </w:r>
      <w:r w:rsidRPr="00144C17">
        <w:rPr>
          <w:rFonts w:ascii="TimesET" w:hAnsi="TimesET"/>
          <w:sz w:val="24"/>
          <w:szCs w:val="24"/>
        </w:rPr>
        <w:t>е</w:t>
      </w:r>
      <w:r w:rsidRPr="00144C17">
        <w:rPr>
          <w:rFonts w:ascii="TimesET" w:hAnsi="TimesET"/>
          <w:sz w:val="24"/>
          <w:szCs w:val="24"/>
        </w:rPr>
        <w:t>ленных пунктах (в 2012 году – 125,0 тыс. рублей).</w:t>
      </w:r>
    </w:p>
    <w:p w:rsidR="00D90975" w:rsidRPr="00144C17" w:rsidRDefault="00D90975" w:rsidP="00A54014">
      <w:pPr>
        <w:pStyle w:val="Default"/>
        <w:ind w:firstLine="709"/>
        <w:jc w:val="both"/>
        <w:rPr>
          <w:rFonts w:ascii="TimesET" w:hAnsi="TimesET"/>
          <w:spacing w:val="-4"/>
        </w:rPr>
      </w:pPr>
      <w:proofErr w:type="gramStart"/>
      <w:r w:rsidRPr="00144C17">
        <w:rPr>
          <w:rFonts w:ascii="TimesET" w:hAnsi="TimesET"/>
        </w:rPr>
        <w:t>Недопоступление налога на имущество организаций вследствие пред</w:t>
      </w:r>
      <w:r w:rsidRPr="00144C17">
        <w:rPr>
          <w:rFonts w:ascii="TimesET" w:hAnsi="TimesET"/>
        </w:rPr>
        <w:t>о</w:t>
      </w:r>
      <w:r w:rsidRPr="00144C17">
        <w:rPr>
          <w:rFonts w:ascii="TimesET" w:hAnsi="TimesET"/>
        </w:rPr>
        <w:t xml:space="preserve">ставления налоговых льгот в соответствии с Налоговым кодексом составило в 2013 году </w:t>
      </w:r>
      <w:r w:rsidR="007F7970" w:rsidRPr="00144C17">
        <w:rPr>
          <w:rFonts w:ascii="TimesET" w:hAnsi="TimesET"/>
        </w:rPr>
        <w:t>218240,0</w:t>
      </w:r>
      <w:r w:rsidRPr="00144C17">
        <w:rPr>
          <w:rFonts w:ascii="TimesET" w:hAnsi="TimesET"/>
        </w:rPr>
        <w:t xml:space="preserve"> тыс. рублей, снижение к уровню 2012 года (946296,0 тыс. рублей) на </w:t>
      </w:r>
      <w:r w:rsidR="007F7970" w:rsidRPr="00144C17">
        <w:rPr>
          <w:rFonts w:ascii="TimesET" w:hAnsi="TimesET"/>
        </w:rPr>
        <w:t>76,9</w:t>
      </w:r>
      <w:r w:rsidRPr="00144C17">
        <w:rPr>
          <w:rFonts w:ascii="TimesET" w:hAnsi="TimesET"/>
        </w:rPr>
        <w:t>%.</w:t>
      </w:r>
      <w:r w:rsidR="00A54014" w:rsidRPr="00144C17">
        <w:rPr>
          <w:rFonts w:ascii="TimesET" w:hAnsi="TimesET"/>
        </w:rPr>
        <w:t xml:space="preserve"> </w:t>
      </w:r>
      <w:r w:rsidRPr="00144C17">
        <w:rPr>
          <w:rFonts w:ascii="TimesET" w:hAnsi="TimesET"/>
        </w:rPr>
        <w:t>Правительством Российской Федерации в целях децентрал</w:t>
      </w:r>
      <w:r w:rsidRPr="00144C17">
        <w:rPr>
          <w:rFonts w:ascii="TimesET" w:hAnsi="TimesET"/>
        </w:rPr>
        <w:t>и</w:t>
      </w:r>
      <w:r w:rsidRPr="00144C17">
        <w:rPr>
          <w:rFonts w:ascii="TimesET" w:hAnsi="TimesET"/>
        </w:rPr>
        <w:t>зации полномочий между уровнями публичной власти в пользу субъектов Ро</w:t>
      </w:r>
      <w:r w:rsidRPr="00144C17">
        <w:rPr>
          <w:rFonts w:ascii="TimesET" w:hAnsi="TimesET"/>
        </w:rPr>
        <w:t>с</w:t>
      </w:r>
      <w:r w:rsidRPr="00144C17">
        <w:rPr>
          <w:rFonts w:ascii="TimesET" w:hAnsi="TimesET"/>
        </w:rPr>
        <w:t xml:space="preserve">сийской Федерации и местного самоуправления Федеральным законом от </w:t>
      </w:r>
      <w:r w:rsidR="00A54014" w:rsidRPr="00144C17">
        <w:rPr>
          <w:rFonts w:ascii="TimesET" w:hAnsi="TimesET"/>
        </w:rPr>
        <w:t xml:space="preserve">    </w:t>
      </w:r>
      <w:r w:rsidRPr="00144C17">
        <w:rPr>
          <w:rFonts w:ascii="TimesET" w:hAnsi="TimesET"/>
        </w:rPr>
        <w:t>29 ноября 2012 г. № 202-ФЗ «О внесении</w:t>
      </w:r>
      <w:proofErr w:type="gramEnd"/>
      <w:r w:rsidRPr="00144C17">
        <w:rPr>
          <w:rFonts w:ascii="TimesET" w:hAnsi="TimesET"/>
        </w:rPr>
        <w:t xml:space="preserve"> </w:t>
      </w:r>
      <w:proofErr w:type="gramStart"/>
      <w:r w:rsidRPr="00144C17">
        <w:rPr>
          <w:rFonts w:ascii="TimesET" w:hAnsi="TimesET"/>
        </w:rPr>
        <w:t>изменений в часть вторую Налогов</w:t>
      </w:r>
      <w:r w:rsidRPr="00144C17">
        <w:rPr>
          <w:rFonts w:ascii="TimesET" w:hAnsi="TimesET"/>
        </w:rPr>
        <w:t>о</w:t>
      </w:r>
      <w:r w:rsidRPr="00144C17">
        <w:rPr>
          <w:rFonts w:ascii="TimesET" w:hAnsi="TimesET"/>
        </w:rPr>
        <w:t xml:space="preserve">го кодекса Российской Федерации» (далее – Закон от 29.11.2012.№ 202-ФЗ) с 1 января 2013 года отменена предусмотренная </w:t>
      </w:r>
      <w:hyperlink r:id="rId11" w:history="1">
        <w:r w:rsidRPr="00144C17">
          <w:rPr>
            <w:rFonts w:ascii="TimesET" w:hAnsi="TimesET"/>
          </w:rPr>
          <w:t>пунктом 11 статьи 381</w:t>
        </w:r>
      </w:hyperlink>
      <w:r w:rsidRPr="00144C17">
        <w:rPr>
          <w:rFonts w:ascii="TimesET" w:hAnsi="TimesET"/>
        </w:rPr>
        <w:t xml:space="preserve"> Налог</w:t>
      </w:r>
      <w:r w:rsidRPr="00144C17">
        <w:rPr>
          <w:rFonts w:ascii="TimesET" w:hAnsi="TimesET"/>
        </w:rPr>
        <w:t>о</w:t>
      </w:r>
      <w:r w:rsidRPr="00144C17">
        <w:rPr>
          <w:rFonts w:ascii="TimesET" w:hAnsi="TimesET"/>
        </w:rPr>
        <w:t>вого кодекса льгота по налогу на имущество организаций в отношении желе</w:t>
      </w:r>
      <w:r w:rsidRPr="00144C17">
        <w:rPr>
          <w:rFonts w:ascii="TimesET" w:hAnsi="TimesET"/>
        </w:rPr>
        <w:t>з</w:t>
      </w:r>
      <w:r w:rsidRPr="00144C17">
        <w:rPr>
          <w:rFonts w:ascii="TimesET" w:hAnsi="TimesET"/>
        </w:rPr>
        <w:t xml:space="preserve">нодорожных путей общего пользования, магистральных трубопроводов, линий </w:t>
      </w:r>
      <w:proofErr w:type="spellStart"/>
      <w:r w:rsidRPr="00144C17">
        <w:rPr>
          <w:rFonts w:ascii="TimesET" w:hAnsi="TimesET"/>
        </w:rPr>
        <w:t>энергопередачи</w:t>
      </w:r>
      <w:proofErr w:type="spellEnd"/>
      <w:r w:rsidRPr="00144C17">
        <w:rPr>
          <w:rFonts w:ascii="TimesET" w:hAnsi="TimesET"/>
        </w:rPr>
        <w:t>, а также сооружений, являющихся неотъемлемой технологич</w:t>
      </w:r>
      <w:r w:rsidRPr="00144C17">
        <w:rPr>
          <w:rFonts w:ascii="TimesET" w:hAnsi="TimesET"/>
        </w:rPr>
        <w:t>е</w:t>
      </w:r>
      <w:r w:rsidRPr="00144C17">
        <w:rPr>
          <w:rFonts w:ascii="TimesET" w:hAnsi="TimesET"/>
        </w:rPr>
        <w:t>ской частью указанных объектов.</w:t>
      </w:r>
      <w:proofErr w:type="gramEnd"/>
    </w:p>
    <w:p w:rsidR="00D90975" w:rsidRPr="00144C17" w:rsidRDefault="00D90975" w:rsidP="000A693C">
      <w:pPr>
        <w:pStyle w:val="1"/>
        <w:spacing w:line="240" w:lineRule="auto"/>
        <w:ind w:firstLine="709"/>
        <w:jc w:val="both"/>
        <w:rPr>
          <w:sz w:val="24"/>
          <w:szCs w:val="24"/>
        </w:rPr>
      </w:pPr>
      <w:r w:rsidRPr="00144C17">
        <w:rPr>
          <w:sz w:val="24"/>
          <w:szCs w:val="24"/>
        </w:rPr>
        <w:t>В соответствии с п</w:t>
      </w:r>
      <w:hyperlink r:id="rId12" w:history="1">
        <w:r w:rsidRPr="00144C17">
          <w:rPr>
            <w:sz w:val="24"/>
            <w:szCs w:val="24"/>
          </w:rPr>
          <w:t>унктом 4 статьи 1</w:t>
        </w:r>
      </w:hyperlink>
      <w:r w:rsidRPr="00144C17">
        <w:rPr>
          <w:sz w:val="24"/>
          <w:szCs w:val="24"/>
        </w:rPr>
        <w:t xml:space="preserve"> Закона от 29.11.2012 № 202-ФЗ   налоговые ставки, определяемые законами субъектов Российской Федерации в отношении железнодорожных путей общего пользования, магистральных трубопроводов, линий </w:t>
      </w:r>
      <w:proofErr w:type="spellStart"/>
      <w:r w:rsidRPr="00144C17">
        <w:rPr>
          <w:sz w:val="24"/>
          <w:szCs w:val="24"/>
        </w:rPr>
        <w:t>энергопередачи</w:t>
      </w:r>
      <w:proofErr w:type="spellEnd"/>
      <w:r w:rsidRPr="00144C17">
        <w:rPr>
          <w:sz w:val="24"/>
          <w:szCs w:val="24"/>
        </w:rPr>
        <w:t xml:space="preserve">, а также сооружений, являющихся неотъемлемой технологической частью указанных объектов, не могут превышать в 2014 году </w:t>
      </w:r>
      <w:r w:rsidR="00144C17">
        <w:rPr>
          <w:sz w:val="24"/>
          <w:szCs w:val="24"/>
          <w:lang w:val="ru-RU"/>
        </w:rPr>
        <w:t>–</w:t>
      </w:r>
      <w:r w:rsidR="00144C17">
        <w:rPr>
          <w:sz w:val="24"/>
          <w:szCs w:val="24"/>
        </w:rPr>
        <w:t xml:space="preserve"> 0,7 процента, в 2015 году </w:t>
      </w:r>
      <w:r w:rsidR="00144C17">
        <w:rPr>
          <w:sz w:val="24"/>
          <w:szCs w:val="24"/>
          <w:lang w:val="ru-RU"/>
        </w:rPr>
        <w:t xml:space="preserve">– </w:t>
      </w:r>
      <w:r w:rsidRPr="00144C17">
        <w:rPr>
          <w:sz w:val="24"/>
          <w:szCs w:val="24"/>
        </w:rPr>
        <w:t xml:space="preserve">1,0 процента, в 2016 году </w:t>
      </w:r>
      <w:r w:rsidR="00144C17">
        <w:rPr>
          <w:sz w:val="24"/>
          <w:szCs w:val="24"/>
          <w:lang w:val="ru-RU"/>
        </w:rPr>
        <w:t>–</w:t>
      </w:r>
      <w:r w:rsidRPr="00144C17">
        <w:rPr>
          <w:sz w:val="24"/>
          <w:szCs w:val="24"/>
        </w:rPr>
        <w:t xml:space="preserve"> 1,3 процента, в 2017 году </w:t>
      </w:r>
      <w:r w:rsidR="00144C17">
        <w:rPr>
          <w:sz w:val="24"/>
          <w:szCs w:val="24"/>
          <w:lang w:val="ru-RU"/>
        </w:rPr>
        <w:t>–</w:t>
      </w:r>
      <w:r w:rsidRPr="00144C17">
        <w:rPr>
          <w:sz w:val="24"/>
          <w:szCs w:val="24"/>
        </w:rPr>
        <w:t xml:space="preserve"> 1,6 процента, в 2018 году </w:t>
      </w:r>
      <w:r w:rsidR="00144C17">
        <w:rPr>
          <w:sz w:val="24"/>
          <w:szCs w:val="24"/>
          <w:lang w:val="ru-RU"/>
        </w:rPr>
        <w:t>–</w:t>
      </w:r>
      <w:r w:rsidRPr="00144C17">
        <w:rPr>
          <w:sz w:val="24"/>
          <w:szCs w:val="24"/>
        </w:rPr>
        <w:t xml:space="preserve"> 1,9 процента. Перечень имущества, относящегося к указанным объектам, утверждается Правительством Российской Федерации.</w:t>
      </w:r>
    </w:p>
    <w:p w:rsidR="00D90975" w:rsidRPr="00144C17" w:rsidRDefault="00D90975" w:rsidP="000A693C">
      <w:pPr>
        <w:adjustRightInd w:val="0"/>
        <w:spacing w:after="0" w:line="240" w:lineRule="auto"/>
        <w:ind w:firstLine="720"/>
        <w:jc w:val="both"/>
        <w:rPr>
          <w:rFonts w:ascii="TimesET" w:hAnsi="TimesET"/>
          <w:sz w:val="24"/>
          <w:szCs w:val="24"/>
        </w:rPr>
      </w:pPr>
      <w:r w:rsidRPr="00144C17">
        <w:rPr>
          <w:rFonts w:ascii="TimesET" w:hAnsi="TimesET"/>
          <w:sz w:val="24"/>
          <w:szCs w:val="24"/>
        </w:rPr>
        <w:t>Согласно этому же пункту в случае, если налоговые ставки в отношении вышеуказанных объектов не определены законами субъектов Российской Ф</w:t>
      </w:r>
      <w:r w:rsidRPr="00144C17">
        <w:rPr>
          <w:rFonts w:ascii="TimesET" w:hAnsi="TimesET"/>
          <w:sz w:val="24"/>
          <w:szCs w:val="24"/>
        </w:rPr>
        <w:t>е</w:t>
      </w:r>
      <w:r w:rsidRPr="00144C17">
        <w:rPr>
          <w:rFonts w:ascii="TimesET" w:hAnsi="TimesET"/>
          <w:sz w:val="24"/>
          <w:szCs w:val="24"/>
        </w:rPr>
        <w:t xml:space="preserve">дерации, налогообложение производится по налоговым ставкам, указанным в Налоговом кодексе. </w:t>
      </w:r>
    </w:p>
    <w:p w:rsidR="00D90975" w:rsidRPr="00D90975" w:rsidRDefault="00D90975" w:rsidP="000A693C">
      <w:pPr>
        <w:adjustRightInd w:val="0"/>
        <w:spacing w:after="0" w:line="240" w:lineRule="auto"/>
        <w:ind w:firstLine="720"/>
        <w:jc w:val="both"/>
        <w:rPr>
          <w:rFonts w:ascii="TimesET" w:hAnsi="TimesET"/>
          <w:sz w:val="24"/>
          <w:szCs w:val="24"/>
        </w:rPr>
      </w:pPr>
      <w:proofErr w:type="gramStart"/>
      <w:r w:rsidRPr="00D90975">
        <w:rPr>
          <w:rFonts w:ascii="TimesET" w:hAnsi="TimesET"/>
          <w:sz w:val="24"/>
          <w:szCs w:val="24"/>
        </w:rPr>
        <w:t>На 2014 год и последующие годы ставки установлены Законом Чува</w:t>
      </w:r>
      <w:r w:rsidRPr="00D90975">
        <w:rPr>
          <w:rFonts w:ascii="TimesET" w:hAnsi="TimesET"/>
          <w:sz w:val="24"/>
          <w:szCs w:val="24"/>
        </w:rPr>
        <w:t>ш</w:t>
      </w:r>
      <w:r w:rsidRPr="00D90975">
        <w:rPr>
          <w:rFonts w:ascii="TimesET" w:hAnsi="TimesET"/>
          <w:sz w:val="24"/>
          <w:szCs w:val="24"/>
        </w:rPr>
        <w:t>ской Республики от 6 марта 2013 г. № 4 «О внесении изменения в статью 19 Закона Чувашской Республики «О вопросах налогового регулирования в Ч</w:t>
      </w:r>
      <w:r w:rsidRPr="00D90975">
        <w:rPr>
          <w:rFonts w:ascii="TimesET" w:hAnsi="TimesET"/>
          <w:sz w:val="24"/>
          <w:szCs w:val="24"/>
        </w:rPr>
        <w:t>у</w:t>
      </w:r>
      <w:r w:rsidRPr="00D90975">
        <w:rPr>
          <w:rFonts w:ascii="TimesET" w:hAnsi="TimesET"/>
          <w:sz w:val="24"/>
          <w:szCs w:val="24"/>
        </w:rPr>
        <w:t>вашской Республике, отнесенных законодательством Российской Федерации о налогах и сборах к ведению субъектов Российской Федерации» в размерах: в 2014 году – 0,7 процента, в 2015 году – 1,0 процента, в 2016</w:t>
      </w:r>
      <w:proofErr w:type="gramEnd"/>
      <w:r w:rsidRPr="00D90975">
        <w:rPr>
          <w:rFonts w:ascii="TimesET" w:hAnsi="TimesET"/>
          <w:sz w:val="24"/>
          <w:szCs w:val="24"/>
        </w:rPr>
        <w:t xml:space="preserve"> году – 1,3 пр</w:t>
      </w:r>
      <w:r w:rsidRPr="00D90975">
        <w:rPr>
          <w:rFonts w:ascii="TimesET" w:hAnsi="TimesET"/>
          <w:sz w:val="24"/>
          <w:szCs w:val="24"/>
        </w:rPr>
        <w:t>о</w:t>
      </w:r>
      <w:r w:rsidRPr="00D90975">
        <w:rPr>
          <w:rFonts w:ascii="TimesET" w:hAnsi="TimesET"/>
          <w:sz w:val="24"/>
          <w:szCs w:val="24"/>
        </w:rPr>
        <w:t xml:space="preserve">цента, в 2017 году – 1,6 процента, в 2018 году – 1,9 процента.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По информации Управления </w:t>
      </w:r>
      <w:r w:rsidR="00A54014">
        <w:rPr>
          <w:rFonts w:ascii="TimesET" w:hAnsi="TimesET"/>
          <w:sz w:val="24"/>
          <w:szCs w:val="24"/>
        </w:rPr>
        <w:t xml:space="preserve">ФНС </w:t>
      </w:r>
      <w:r w:rsidRPr="00D90975">
        <w:rPr>
          <w:rFonts w:ascii="TimesET" w:hAnsi="TimesET"/>
          <w:sz w:val="24"/>
          <w:szCs w:val="24"/>
        </w:rPr>
        <w:t>по Чувашской Республике устано</w:t>
      </w:r>
      <w:r w:rsidRPr="00D90975">
        <w:rPr>
          <w:rFonts w:ascii="TimesET" w:hAnsi="TimesET"/>
          <w:sz w:val="24"/>
          <w:szCs w:val="24"/>
        </w:rPr>
        <w:t>в</w:t>
      </w:r>
      <w:r w:rsidRPr="00D90975">
        <w:rPr>
          <w:rFonts w:ascii="TimesET" w:hAnsi="TimesET"/>
          <w:sz w:val="24"/>
          <w:szCs w:val="24"/>
        </w:rPr>
        <w:t>ление льготной ставки по указанному имуществу позволило за 2013 год допо</w:t>
      </w:r>
      <w:r w:rsidRPr="00D90975">
        <w:rPr>
          <w:rFonts w:ascii="TimesET" w:hAnsi="TimesET"/>
          <w:sz w:val="24"/>
          <w:szCs w:val="24"/>
        </w:rPr>
        <w:t>л</w:t>
      </w:r>
      <w:r w:rsidRPr="00D90975">
        <w:rPr>
          <w:rFonts w:ascii="TimesET" w:hAnsi="TimesET"/>
          <w:sz w:val="24"/>
          <w:szCs w:val="24"/>
        </w:rPr>
        <w:t>нительно получить в республиканский бюджет Чувашской Республики налога на имущество организаций</w:t>
      </w:r>
      <w:r w:rsidR="00A54014">
        <w:rPr>
          <w:rFonts w:ascii="TimesET" w:hAnsi="TimesET"/>
          <w:sz w:val="24"/>
          <w:szCs w:val="24"/>
        </w:rPr>
        <w:t xml:space="preserve"> в сумме </w:t>
      </w:r>
      <w:r w:rsidR="00A54014" w:rsidRPr="00D90975">
        <w:rPr>
          <w:rFonts w:ascii="TimesET" w:hAnsi="TimesET"/>
          <w:sz w:val="24"/>
          <w:szCs w:val="24"/>
        </w:rPr>
        <w:t>112</w:t>
      </w:r>
      <w:r w:rsidR="00F344BA">
        <w:rPr>
          <w:rFonts w:ascii="TimesET" w:hAnsi="TimesET"/>
          <w:sz w:val="24"/>
          <w:szCs w:val="24"/>
        </w:rPr>
        <w:t>732,8 тыс</w:t>
      </w:r>
      <w:r w:rsidR="00A54014" w:rsidRPr="00D90975">
        <w:rPr>
          <w:rFonts w:ascii="TimesET" w:hAnsi="TimesET"/>
          <w:sz w:val="24"/>
          <w:szCs w:val="24"/>
        </w:rPr>
        <w:t>. рублей</w:t>
      </w:r>
      <w:r w:rsidRPr="00D90975">
        <w:rPr>
          <w:rFonts w:ascii="TimesET" w:hAnsi="TimesET"/>
          <w:sz w:val="24"/>
          <w:szCs w:val="24"/>
        </w:rPr>
        <w:t xml:space="preserve">.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налога на имущество организаций в республика</w:t>
      </w:r>
      <w:r w:rsidRPr="00D90975">
        <w:rPr>
          <w:rFonts w:ascii="TimesET" w:hAnsi="TimesET"/>
          <w:sz w:val="24"/>
          <w:szCs w:val="24"/>
        </w:rPr>
        <w:t>н</w:t>
      </w:r>
      <w:r w:rsidRPr="00D90975">
        <w:rPr>
          <w:rFonts w:ascii="TimesET" w:hAnsi="TimesET"/>
          <w:sz w:val="24"/>
          <w:szCs w:val="24"/>
        </w:rPr>
        <w:t>ский бюджет Чувашской Республики на 2015 год и на плановый период 2016 и 2017 годов приведен в приложении № 11 к настоящей пояснительной записке.</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rPr>
        <w:t xml:space="preserve">Поступление </w:t>
      </w:r>
      <w:r w:rsidRPr="00D90975">
        <w:rPr>
          <w:rFonts w:ascii="TimesET" w:hAnsi="TimesET"/>
          <w:b/>
          <w:sz w:val="24"/>
          <w:szCs w:val="24"/>
        </w:rPr>
        <w:t>транспортного налога</w:t>
      </w:r>
      <w:r w:rsidRPr="00D90975">
        <w:rPr>
          <w:rFonts w:ascii="TimesET" w:hAnsi="TimesET"/>
          <w:sz w:val="24"/>
          <w:szCs w:val="24"/>
        </w:rPr>
        <w:t xml:space="preserve"> в консолидированный бюджет Чува</w:t>
      </w:r>
      <w:r w:rsidRPr="00D90975">
        <w:rPr>
          <w:rFonts w:ascii="TimesET" w:hAnsi="TimesET"/>
          <w:sz w:val="24"/>
          <w:szCs w:val="24"/>
        </w:rPr>
        <w:t>ш</w:t>
      </w:r>
      <w:r w:rsidRPr="00D90975">
        <w:rPr>
          <w:rFonts w:ascii="TimesET" w:hAnsi="TimesET"/>
          <w:sz w:val="24"/>
          <w:szCs w:val="24"/>
        </w:rPr>
        <w:t>ской Республики прогнозируется на 2015 год в сумме 581987,6 тыс. рублей, 2016 год – 656776,3 тыс. рублей, 2017 год – 694650,3 тыс. рублей.</w:t>
      </w:r>
    </w:p>
    <w:p w:rsidR="00D90975" w:rsidRPr="00D90975" w:rsidRDefault="00D90975" w:rsidP="000A693C">
      <w:pPr>
        <w:spacing w:after="0" w:line="240" w:lineRule="auto"/>
        <w:ind w:firstLine="720"/>
        <w:jc w:val="both"/>
        <w:rPr>
          <w:rFonts w:ascii="TimesET" w:hAnsi="TimesET" w:cs="Arial"/>
          <w:sz w:val="24"/>
          <w:szCs w:val="24"/>
        </w:rPr>
      </w:pPr>
      <w:r w:rsidRPr="00D90975">
        <w:rPr>
          <w:rFonts w:ascii="TimesET" w:hAnsi="TimesET"/>
          <w:sz w:val="24"/>
          <w:szCs w:val="24"/>
        </w:rPr>
        <w:lastRenderedPageBreak/>
        <w:t>При этом согласно статье 179.4 Бюджетного кодекса Российской Фед</w:t>
      </w:r>
      <w:r w:rsidRPr="00D90975">
        <w:rPr>
          <w:rFonts w:ascii="TimesET" w:hAnsi="TimesET"/>
          <w:sz w:val="24"/>
          <w:szCs w:val="24"/>
        </w:rPr>
        <w:t>е</w:t>
      </w:r>
      <w:r w:rsidRPr="00D90975">
        <w:rPr>
          <w:rFonts w:ascii="TimesET" w:hAnsi="TimesET"/>
          <w:sz w:val="24"/>
          <w:szCs w:val="24"/>
        </w:rPr>
        <w:t xml:space="preserve">рации доходы от </w:t>
      </w:r>
      <w:r w:rsidRPr="00D90975">
        <w:rPr>
          <w:rFonts w:ascii="TimesET" w:hAnsi="TimesET" w:cs="Arial"/>
          <w:sz w:val="24"/>
          <w:szCs w:val="24"/>
        </w:rPr>
        <w:t>поступлений транспортного налога с 2012 года являются и</w:t>
      </w:r>
      <w:r w:rsidRPr="00D90975">
        <w:rPr>
          <w:rFonts w:ascii="TimesET" w:hAnsi="TimesET" w:cs="Arial"/>
          <w:sz w:val="24"/>
          <w:szCs w:val="24"/>
        </w:rPr>
        <w:t>с</w:t>
      </w:r>
      <w:r w:rsidRPr="00D90975">
        <w:rPr>
          <w:rFonts w:ascii="TimesET" w:hAnsi="TimesET" w:cs="Arial"/>
          <w:sz w:val="24"/>
          <w:szCs w:val="24"/>
        </w:rPr>
        <w:t>точниками</w:t>
      </w:r>
      <w:r w:rsidRPr="00D90975">
        <w:rPr>
          <w:rFonts w:ascii="TimesET" w:hAnsi="TimesET"/>
          <w:sz w:val="24"/>
          <w:szCs w:val="24"/>
        </w:rPr>
        <w:t xml:space="preserve"> доходов д</w:t>
      </w:r>
      <w:r w:rsidRPr="00D90975">
        <w:rPr>
          <w:rFonts w:ascii="TimesET" w:hAnsi="TimesET" w:cs="Arial"/>
          <w:sz w:val="24"/>
          <w:szCs w:val="24"/>
        </w:rPr>
        <w:t xml:space="preserve">орожного фонда субъекта Российской Федерации. </w:t>
      </w:r>
    </w:p>
    <w:p w:rsidR="00D90975" w:rsidRPr="00D90975" w:rsidRDefault="00D90975" w:rsidP="000A693C">
      <w:pPr>
        <w:spacing w:after="0" w:line="240" w:lineRule="auto"/>
        <w:ind w:firstLine="709"/>
        <w:jc w:val="both"/>
        <w:rPr>
          <w:rFonts w:ascii="TimesET" w:eastAsia="Calibri" w:hAnsi="TimesET" w:cs="TimesET"/>
          <w:sz w:val="24"/>
          <w:szCs w:val="24"/>
        </w:rPr>
      </w:pPr>
      <w:r w:rsidRPr="00D90975">
        <w:rPr>
          <w:rFonts w:ascii="TimesET" w:eastAsia="Calibri" w:hAnsi="TimesET" w:cs="TimesET"/>
          <w:sz w:val="24"/>
          <w:szCs w:val="24"/>
        </w:rPr>
        <w:t>В связи с созданием муниципального дорожного фонда и стимулиров</w:t>
      </w:r>
      <w:r w:rsidRPr="00D90975">
        <w:rPr>
          <w:rFonts w:ascii="TimesET" w:eastAsia="Calibri" w:hAnsi="TimesET" w:cs="TimesET"/>
          <w:sz w:val="24"/>
          <w:szCs w:val="24"/>
        </w:rPr>
        <w:t>а</w:t>
      </w:r>
      <w:r w:rsidRPr="00D90975">
        <w:rPr>
          <w:rFonts w:ascii="TimesET" w:eastAsia="Calibri" w:hAnsi="TimesET" w:cs="TimesET"/>
          <w:sz w:val="24"/>
          <w:szCs w:val="24"/>
        </w:rPr>
        <w:t>ния муниципальных образований к наращиванию собственного экономическ</w:t>
      </w:r>
      <w:r w:rsidRPr="00D90975">
        <w:rPr>
          <w:rFonts w:ascii="TimesET" w:eastAsia="Calibri" w:hAnsi="TimesET" w:cs="TimesET"/>
          <w:sz w:val="24"/>
          <w:szCs w:val="24"/>
        </w:rPr>
        <w:t>о</w:t>
      </w:r>
      <w:r w:rsidRPr="00D90975">
        <w:rPr>
          <w:rFonts w:ascii="TimesET" w:eastAsia="Calibri" w:hAnsi="TimesET" w:cs="TimesET"/>
          <w:sz w:val="24"/>
          <w:szCs w:val="24"/>
        </w:rPr>
        <w:t>го потенциала с 1 января 2014 года установлен норматив отчислений в мес</w:t>
      </w:r>
      <w:r w:rsidRPr="00D90975">
        <w:rPr>
          <w:rFonts w:ascii="TimesET" w:eastAsia="Calibri" w:hAnsi="TimesET" w:cs="TimesET"/>
          <w:sz w:val="24"/>
          <w:szCs w:val="24"/>
        </w:rPr>
        <w:t>т</w:t>
      </w:r>
      <w:r w:rsidRPr="00D90975">
        <w:rPr>
          <w:rFonts w:ascii="TimesET" w:eastAsia="Calibri" w:hAnsi="TimesET" w:cs="TimesET"/>
          <w:sz w:val="24"/>
          <w:szCs w:val="24"/>
        </w:rPr>
        <w:t>ные бюджеты от транспортного налога в размере 10 процентов от суммы нал</w:t>
      </w:r>
      <w:r w:rsidRPr="00D90975">
        <w:rPr>
          <w:rFonts w:ascii="TimesET" w:eastAsia="Calibri" w:hAnsi="TimesET" w:cs="TimesET"/>
          <w:sz w:val="24"/>
          <w:szCs w:val="24"/>
        </w:rPr>
        <w:t>о</w:t>
      </w:r>
      <w:r w:rsidRPr="00D90975">
        <w:rPr>
          <w:rFonts w:ascii="TimesET" w:eastAsia="Calibri" w:hAnsi="TimesET" w:cs="TimesET"/>
          <w:sz w:val="24"/>
          <w:szCs w:val="24"/>
        </w:rPr>
        <w:t>га, собранного на территории муниципального района (городского округа).</w:t>
      </w:r>
    </w:p>
    <w:p w:rsidR="00D90975" w:rsidRPr="00D90975" w:rsidRDefault="00D90975" w:rsidP="000A693C">
      <w:pPr>
        <w:spacing w:after="0" w:line="240" w:lineRule="auto"/>
        <w:ind w:firstLine="709"/>
        <w:jc w:val="both"/>
        <w:rPr>
          <w:rFonts w:ascii="TimesET" w:eastAsia="Calibri" w:hAnsi="TimesET" w:cs="TimesET"/>
          <w:sz w:val="24"/>
          <w:szCs w:val="24"/>
        </w:rPr>
      </w:pPr>
      <w:r w:rsidRPr="00D90975">
        <w:rPr>
          <w:rFonts w:ascii="TimesET" w:eastAsia="Calibri" w:hAnsi="TimesET" w:cs="TimesET"/>
          <w:sz w:val="24"/>
          <w:szCs w:val="24"/>
        </w:rPr>
        <w:t xml:space="preserve">Всего в 2015 году прогнозируется поступление транспортного налога в бюджеты муниципальных районов и городских округов в сумме 58198,8 тыс. рублей, в 2016 году – 65677,6 тыс. рублей, в 2016 году – 69465,0 тыс. рублей. </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rPr>
        <w:t>Поступление транспортного налога в республиканский бюджет прогн</w:t>
      </w:r>
      <w:r w:rsidRPr="00D90975">
        <w:rPr>
          <w:rFonts w:ascii="TimesET" w:hAnsi="TimesET"/>
          <w:sz w:val="24"/>
          <w:szCs w:val="24"/>
        </w:rPr>
        <w:t>о</w:t>
      </w:r>
      <w:r w:rsidRPr="00D90975">
        <w:rPr>
          <w:rFonts w:ascii="TimesET" w:hAnsi="TimesET"/>
          <w:sz w:val="24"/>
          <w:szCs w:val="24"/>
        </w:rPr>
        <w:t>зируется в 2015</w:t>
      </w:r>
      <w:r w:rsidRPr="00D90975">
        <w:rPr>
          <w:rFonts w:ascii="TimesET" w:eastAsia="Calibri" w:hAnsi="TimesET" w:cs="TimesET"/>
          <w:sz w:val="24"/>
          <w:szCs w:val="24"/>
        </w:rPr>
        <w:t>–</w:t>
      </w:r>
      <w:r w:rsidRPr="00D90975">
        <w:rPr>
          <w:rFonts w:ascii="TimesET" w:hAnsi="TimesET"/>
          <w:sz w:val="24"/>
          <w:szCs w:val="24"/>
        </w:rPr>
        <w:t>2017 годах в сумме 523788,8 тыс. рублей, 591098,7 тыс. рублей, 625185,3 тыс. рублей соответственно.</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Законом от 23.07.2001 № 38 в отношении транспортного налога пред</w:t>
      </w:r>
      <w:r w:rsidRPr="00D90975">
        <w:rPr>
          <w:rFonts w:ascii="TimesET" w:hAnsi="TimesET"/>
          <w:sz w:val="24"/>
          <w:szCs w:val="24"/>
        </w:rPr>
        <w:t>у</w:t>
      </w:r>
      <w:r w:rsidRPr="00D90975">
        <w:rPr>
          <w:rFonts w:ascii="TimesET" w:hAnsi="TimesET"/>
          <w:sz w:val="24"/>
          <w:szCs w:val="24"/>
        </w:rPr>
        <w:t>смотрены следующие налоговые льготы:</w:t>
      </w:r>
    </w:p>
    <w:p w:rsidR="00D90975" w:rsidRPr="00D90975" w:rsidRDefault="00D90975" w:rsidP="000A693C">
      <w:pPr>
        <w:tabs>
          <w:tab w:val="left" w:pos="567"/>
        </w:tabs>
        <w:spacing w:after="0" w:line="240" w:lineRule="auto"/>
        <w:ind w:firstLine="709"/>
        <w:jc w:val="both"/>
        <w:rPr>
          <w:rFonts w:ascii="TimesET" w:hAnsi="TimesET"/>
          <w:sz w:val="24"/>
          <w:szCs w:val="24"/>
        </w:rPr>
      </w:pPr>
      <w:proofErr w:type="gramStart"/>
      <w:r w:rsidRPr="00D90975">
        <w:rPr>
          <w:rFonts w:ascii="TimesET" w:hAnsi="TimesET"/>
          <w:sz w:val="24"/>
          <w:szCs w:val="24"/>
        </w:rPr>
        <w:t>от уплаты транспортного налога освобождены:</w:t>
      </w:r>
      <w:proofErr w:type="gramEnd"/>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Герои Советского Союза, Герои Российской Федерации, полные кавал</w:t>
      </w:r>
      <w:r w:rsidRPr="00D90975">
        <w:rPr>
          <w:rFonts w:ascii="TimesET" w:hAnsi="TimesET"/>
          <w:sz w:val="24"/>
          <w:szCs w:val="24"/>
        </w:rPr>
        <w:t>е</w:t>
      </w:r>
      <w:r w:rsidRPr="00D90975">
        <w:rPr>
          <w:rFonts w:ascii="TimesET" w:hAnsi="TimesET"/>
          <w:sz w:val="24"/>
          <w:szCs w:val="24"/>
        </w:rPr>
        <w:t xml:space="preserve">ры ордена Славы; </w:t>
      </w:r>
    </w:p>
    <w:p w:rsidR="00D90975" w:rsidRPr="00A54014" w:rsidRDefault="00D90975" w:rsidP="000A693C">
      <w:pPr>
        <w:tabs>
          <w:tab w:val="left" w:pos="567"/>
        </w:tabs>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инвалиды, в том числе дети-инвалиды, а также лица, подвергшиеся во</w:t>
      </w:r>
      <w:r w:rsidRPr="00D90975">
        <w:rPr>
          <w:rFonts w:ascii="TimesET" w:hAnsi="TimesET"/>
          <w:sz w:val="24"/>
          <w:szCs w:val="24"/>
        </w:rPr>
        <w:t>з</w:t>
      </w:r>
      <w:r w:rsidRPr="00D90975">
        <w:rPr>
          <w:rFonts w:ascii="TimesET" w:hAnsi="TimesET"/>
          <w:sz w:val="24"/>
          <w:szCs w:val="24"/>
        </w:rPr>
        <w:t>действию радиации вследствие катастрофы на Чернобыльской АЭС, ядерных испытаний на Семипалатинском полигоне, аварии в 1957 году на произво</w:t>
      </w:r>
      <w:r w:rsidRPr="00D90975">
        <w:rPr>
          <w:rFonts w:ascii="TimesET" w:hAnsi="TimesET"/>
          <w:sz w:val="24"/>
          <w:szCs w:val="24"/>
        </w:rPr>
        <w:t>д</w:t>
      </w:r>
      <w:r w:rsidRPr="00D90975">
        <w:rPr>
          <w:rFonts w:ascii="TimesET" w:hAnsi="TimesET"/>
          <w:sz w:val="24"/>
          <w:szCs w:val="24"/>
        </w:rPr>
        <w:t>ственном объединении «Маяк» и сбросов радиоактивных отходов в реку Теча, и их общественные объединения (организации), хозяйственные товарищества и общества, уставный капитал которых состоит из вклада общественного об</w:t>
      </w:r>
      <w:r w:rsidRPr="00D90975">
        <w:rPr>
          <w:rFonts w:ascii="TimesET" w:hAnsi="TimesET"/>
          <w:sz w:val="24"/>
          <w:szCs w:val="24"/>
        </w:rPr>
        <w:t>ъ</w:t>
      </w:r>
      <w:r w:rsidRPr="00D90975">
        <w:rPr>
          <w:rFonts w:ascii="TimesET" w:hAnsi="TimesET"/>
          <w:sz w:val="24"/>
          <w:szCs w:val="24"/>
        </w:rPr>
        <w:t>единения инвалидов, использующие транспортные средства для осуществле</w:t>
      </w:r>
      <w:r w:rsidR="00A54014">
        <w:rPr>
          <w:rFonts w:ascii="TimesET" w:hAnsi="TimesET"/>
          <w:sz w:val="24"/>
          <w:szCs w:val="24"/>
        </w:rPr>
        <w:t>ния своей</w:t>
      </w:r>
      <w:proofErr w:type="gramEnd"/>
      <w:r w:rsidR="00A54014">
        <w:rPr>
          <w:rFonts w:ascii="TimesET" w:hAnsi="TimesET"/>
          <w:sz w:val="24"/>
          <w:szCs w:val="24"/>
        </w:rPr>
        <w:t xml:space="preserve"> уставной деятельности. </w:t>
      </w:r>
      <w:proofErr w:type="gramStart"/>
      <w:r w:rsidRPr="00A54014">
        <w:rPr>
          <w:rFonts w:ascii="TimesET" w:hAnsi="TimesET"/>
          <w:sz w:val="24"/>
          <w:szCs w:val="24"/>
        </w:rPr>
        <w:t>В целях оптимизации налоговых льгот, устано</w:t>
      </w:r>
      <w:r w:rsidRPr="00A54014">
        <w:rPr>
          <w:rFonts w:ascii="TimesET" w:hAnsi="TimesET"/>
          <w:sz w:val="24"/>
          <w:szCs w:val="24"/>
        </w:rPr>
        <w:t>в</w:t>
      </w:r>
      <w:r w:rsidRPr="00A54014">
        <w:rPr>
          <w:rFonts w:ascii="TimesET" w:hAnsi="TimesET"/>
          <w:sz w:val="24"/>
          <w:szCs w:val="24"/>
        </w:rPr>
        <w:t>ленных на региональном уровне, Законом Чувашской Республики от 11.10.2013 № 60 «О внесении изменений в Закон Чувашской Республики «О вопросах налогового регулирования в Чувашской Республике, отнесенных з</w:t>
      </w:r>
      <w:r w:rsidRPr="00A54014">
        <w:rPr>
          <w:rFonts w:ascii="TimesET" w:hAnsi="TimesET"/>
          <w:sz w:val="24"/>
          <w:szCs w:val="24"/>
        </w:rPr>
        <w:t>а</w:t>
      </w:r>
      <w:r w:rsidRPr="00A54014">
        <w:rPr>
          <w:rFonts w:ascii="TimesET" w:hAnsi="TimesET"/>
          <w:sz w:val="24"/>
          <w:szCs w:val="24"/>
        </w:rPr>
        <w:t>конодательством Российской Федерации о налогах и сборах к ведению субъе</w:t>
      </w:r>
      <w:r w:rsidRPr="00A54014">
        <w:rPr>
          <w:rFonts w:ascii="TimesET" w:hAnsi="TimesET"/>
          <w:sz w:val="24"/>
          <w:szCs w:val="24"/>
        </w:rPr>
        <w:t>к</w:t>
      </w:r>
      <w:r w:rsidRPr="00A54014">
        <w:rPr>
          <w:rFonts w:ascii="TimesET" w:hAnsi="TimesET"/>
          <w:sz w:val="24"/>
          <w:szCs w:val="24"/>
        </w:rPr>
        <w:t>тов Российской Федерации» с 1 января 2014 года для физических лиц, на к</w:t>
      </w:r>
      <w:r w:rsidRPr="00A54014">
        <w:rPr>
          <w:rFonts w:ascii="TimesET" w:hAnsi="TimesET"/>
          <w:sz w:val="24"/>
          <w:szCs w:val="24"/>
        </w:rPr>
        <w:t>о</w:t>
      </w:r>
      <w:r w:rsidRPr="00A54014">
        <w:rPr>
          <w:rFonts w:ascii="TimesET" w:hAnsi="TimesET"/>
          <w:sz w:val="24"/>
          <w:szCs w:val="24"/>
        </w:rPr>
        <w:t>торых зарегистрированы два и более транспортных средства, в отношении</w:t>
      </w:r>
      <w:proofErr w:type="gramEnd"/>
      <w:r w:rsidRPr="00A54014">
        <w:rPr>
          <w:rFonts w:ascii="TimesET" w:hAnsi="TimesET"/>
          <w:sz w:val="24"/>
          <w:szCs w:val="24"/>
        </w:rPr>
        <w:t xml:space="preserve"> </w:t>
      </w:r>
      <w:proofErr w:type="gramStart"/>
      <w:r w:rsidRPr="00A54014">
        <w:rPr>
          <w:rFonts w:ascii="TimesET" w:hAnsi="TimesET"/>
          <w:sz w:val="24"/>
          <w:szCs w:val="24"/>
        </w:rPr>
        <w:t>к</w:t>
      </w:r>
      <w:r w:rsidRPr="00A54014">
        <w:rPr>
          <w:rFonts w:ascii="TimesET" w:hAnsi="TimesET"/>
          <w:sz w:val="24"/>
          <w:szCs w:val="24"/>
        </w:rPr>
        <w:t>о</w:t>
      </w:r>
      <w:r w:rsidRPr="00A54014">
        <w:rPr>
          <w:rFonts w:ascii="TimesET" w:hAnsi="TimesET"/>
          <w:sz w:val="24"/>
          <w:szCs w:val="24"/>
        </w:rPr>
        <w:t>торых</w:t>
      </w:r>
      <w:proofErr w:type="gramEnd"/>
      <w:r w:rsidRPr="00A54014">
        <w:rPr>
          <w:rFonts w:ascii="TimesET" w:hAnsi="TimesET"/>
          <w:sz w:val="24"/>
          <w:szCs w:val="24"/>
        </w:rPr>
        <w:t xml:space="preserve"> они освобождаются от уплаты налога, льгота предоставляется по их в</w:t>
      </w:r>
      <w:r w:rsidRPr="00A54014">
        <w:rPr>
          <w:rFonts w:ascii="TimesET" w:hAnsi="TimesET"/>
          <w:sz w:val="24"/>
          <w:szCs w:val="24"/>
        </w:rPr>
        <w:t>ы</w:t>
      </w:r>
      <w:r w:rsidRPr="00A54014">
        <w:rPr>
          <w:rFonts w:ascii="TimesET" w:hAnsi="TimesET"/>
          <w:sz w:val="24"/>
          <w:szCs w:val="24"/>
        </w:rPr>
        <w:t>бору лишь на одно транспортное средство (до 1 января 2014 года ограничение не было установлено)</w:t>
      </w:r>
      <w:r w:rsidR="00A54014">
        <w:rPr>
          <w:rFonts w:ascii="TimesET" w:hAnsi="TimesET"/>
          <w:sz w:val="24"/>
          <w:szCs w:val="24"/>
        </w:rPr>
        <w:t>;</w:t>
      </w:r>
    </w:p>
    <w:p w:rsidR="00D90975" w:rsidRPr="00D90975" w:rsidRDefault="00D90975" w:rsidP="000A693C">
      <w:pPr>
        <w:tabs>
          <w:tab w:val="left" w:pos="567"/>
        </w:tabs>
        <w:spacing w:after="0" w:line="240" w:lineRule="auto"/>
        <w:ind w:firstLine="709"/>
        <w:jc w:val="both"/>
        <w:rPr>
          <w:rFonts w:ascii="TimesET" w:hAnsi="TimesET"/>
          <w:sz w:val="24"/>
          <w:szCs w:val="24"/>
        </w:rPr>
      </w:pPr>
      <w:r w:rsidRPr="00D90975">
        <w:rPr>
          <w:rFonts w:ascii="TimesET" w:hAnsi="TimesET"/>
          <w:sz w:val="24"/>
          <w:szCs w:val="24"/>
        </w:rPr>
        <w:t>оборонные спортивно-технические организации (общества) и организ</w:t>
      </w:r>
      <w:r w:rsidRPr="00D90975">
        <w:rPr>
          <w:rFonts w:ascii="TimesET" w:hAnsi="TimesET"/>
          <w:sz w:val="24"/>
          <w:szCs w:val="24"/>
        </w:rPr>
        <w:t>а</w:t>
      </w:r>
      <w:r w:rsidRPr="00D90975">
        <w:rPr>
          <w:rFonts w:ascii="TimesET" w:hAnsi="TimesET"/>
          <w:sz w:val="24"/>
          <w:szCs w:val="24"/>
        </w:rPr>
        <w:t>ции потребительской кооперации;</w:t>
      </w:r>
    </w:p>
    <w:p w:rsidR="00D90975" w:rsidRDefault="00D90975" w:rsidP="000A693C">
      <w:pPr>
        <w:adjustRightInd w:val="0"/>
        <w:spacing w:after="0" w:line="240" w:lineRule="auto"/>
        <w:ind w:firstLine="720"/>
        <w:jc w:val="both"/>
        <w:rPr>
          <w:rFonts w:ascii="TimesET" w:hAnsi="TimesET"/>
          <w:sz w:val="24"/>
          <w:szCs w:val="24"/>
        </w:rPr>
      </w:pPr>
      <w:r w:rsidRPr="00D90975">
        <w:rPr>
          <w:rFonts w:ascii="TimesET" w:hAnsi="TimesET"/>
          <w:sz w:val="24"/>
          <w:szCs w:val="24"/>
        </w:rPr>
        <w:t>вновь создающиеся с 1 января 2003 года организации, зарегистрирова</w:t>
      </w:r>
      <w:r w:rsidRPr="00D90975">
        <w:rPr>
          <w:rFonts w:ascii="TimesET" w:hAnsi="TimesET"/>
          <w:sz w:val="24"/>
          <w:szCs w:val="24"/>
        </w:rPr>
        <w:t>н</w:t>
      </w:r>
      <w:r w:rsidRPr="00D90975">
        <w:rPr>
          <w:rFonts w:ascii="TimesET" w:hAnsi="TimesET"/>
          <w:sz w:val="24"/>
          <w:szCs w:val="24"/>
        </w:rPr>
        <w:t>ные на территории Чувашской Республики, в течение одного года с момента государственной регистрации.</w:t>
      </w:r>
    </w:p>
    <w:p w:rsidR="00A0225A" w:rsidRPr="000D20D7" w:rsidRDefault="00A0225A" w:rsidP="00A0225A">
      <w:pPr>
        <w:adjustRightInd w:val="0"/>
        <w:spacing w:after="0" w:line="240" w:lineRule="auto"/>
        <w:ind w:firstLine="720"/>
        <w:jc w:val="both"/>
        <w:rPr>
          <w:rFonts w:ascii="TimesET" w:hAnsi="TimesET"/>
          <w:sz w:val="24"/>
          <w:szCs w:val="24"/>
        </w:rPr>
      </w:pPr>
      <w:r w:rsidRPr="00A0225A">
        <w:rPr>
          <w:rFonts w:ascii="TimesET" w:hAnsi="TimesET"/>
          <w:sz w:val="24"/>
          <w:szCs w:val="24"/>
        </w:rPr>
        <w:t>Недопоступление транспортного налога вследствие предоставления налоговых льгот в соответствии с Законом от 23.07.2001 № 38 составило в 2013 году 31097,0 тыс. рублей (рост к уровню 2012 года на 12,5%), в 2014 году оц</w:t>
      </w:r>
      <w:r w:rsidRPr="00A0225A">
        <w:rPr>
          <w:rFonts w:ascii="TimesET" w:hAnsi="TimesET"/>
          <w:sz w:val="24"/>
          <w:szCs w:val="24"/>
        </w:rPr>
        <w:t>е</w:t>
      </w:r>
      <w:r w:rsidRPr="00A0225A">
        <w:rPr>
          <w:rFonts w:ascii="TimesET" w:hAnsi="TimesET"/>
          <w:sz w:val="24"/>
          <w:szCs w:val="24"/>
        </w:rPr>
        <w:t>нивается порядка 33304,9 тыс. рублей.</w:t>
      </w:r>
      <w:r w:rsidRPr="000D20D7">
        <w:rPr>
          <w:rFonts w:ascii="TimesET" w:hAnsi="TimesET"/>
          <w:sz w:val="24"/>
          <w:szCs w:val="24"/>
        </w:rPr>
        <w:t xml:space="preserve"> </w:t>
      </w:r>
    </w:p>
    <w:p w:rsidR="00A0225A" w:rsidRPr="006B4482" w:rsidRDefault="00A0225A" w:rsidP="00A0225A">
      <w:pPr>
        <w:spacing w:after="0" w:line="240" w:lineRule="auto"/>
        <w:ind w:firstLine="709"/>
        <w:jc w:val="both"/>
        <w:rPr>
          <w:rFonts w:ascii="TimesET" w:hAnsi="TimesET"/>
          <w:sz w:val="24"/>
          <w:szCs w:val="24"/>
        </w:rPr>
      </w:pPr>
      <w:r>
        <w:rPr>
          <w:rFonts w:ascii="TimesET" w:hAnsi="TimesET"/>
          <w:sz w:val="24"/>
          <w:szCs w:val="24"/>
        </w:rPr>
        <w:t>С</w:t>
      </w:r>
      <w:r w:rsidRPr="006B4482">
        <w:rPr>
          <w:rFonts w:ascii="TimesET" w:hAnsi="TimesET"/>
          <w:sz w:val="24"/>
          <w:szCs w:val="24"/>
        </w:rPr>
        <w:t xml:space="preserve"> 1 января 2015 </w:t>
      </w:r>
      <w:r w:rsidRPr="000F27BB">
        <w:rPr>
          <w:rFonts w:ascii="TimesET" w:hAnsi="TimesET"/>
          <w:sz w:val="24"/>
          <w:szCs w:val="24"/>
        </w:rPr>
        <w:t>года налоговы</w:t>
      </w:r>
      <w:r>
        <w:rPr>
          <w:rFonts w:ascii="TimesET" w:hAnsi="TimesET"/>
          <w:sz w:val="24"/>
          <w:szCs w:val="24"/>
        </w:rPr>
        <w:t>е</w:t>
      </w:r>
      <w:r w:rsidRPr="000F27BB">
        <w:rPr>
          <w:rFonts w:ascii="TimesET" w:hAnsi="TimesET"/>
          <w:sz w:val="24"/>
          <w:szCs w:val="24"/>
        </w:rPr>
        <w:t xml:space="preserve"> став</w:t>
      </w:r>
      <w:r>
        <w:rPr>
          <w:rFonts w:ascii="TimesET" w:hAnsi="TimesET"/>
          <w:sz w:val="24"/>
          <w:szCs w:val="24"/>
        </w:rPr>
        <w:t>ки</w:t>
      </w:r>
      <w:r w:rsidRPr="000F27BB">
        <w:rPr>
          <w:rFonts w:ascii="TimesET" w:hAnsi="TimesET"/>
          <w:sz w:val="24"/>
          <w:szCs w:val="24"/>
        </w:rPr>
        <w:t xml:space="preserve"> по транспортному налогу </w:t>
      </w:r>
      <w:r>
        <w:rPr>
          <w:rFonts w:ascii="TimesET" w:hAnsi="TimesET"/>
          <w:sz w:val="24"/>
          <w:szCs w:val="24"/>
        </w:rPr>
        <w:t>инде</w:t>
      </w:r>
      <w:r>
        <w:rPr>
          <w:rFonts w:ascii="TimesET" w:hAnsi="TimesET"/>
          <w:sz w:val="24"/>
          <w:szCs w:val="24"/>
        </w:rPr>
        <w:t>к</w:t>
      </w:r>
      <w:r>
        <w:rPr>
          <w:rFonts w:ascii="TimesET" w:hAnsi="TimesET"/>
          <w:sz w:val="24"/>
          <w:szCs w:val="24"/>
        </w:rPr>
        <w:t xml:space="preserve">сируются, в основном, </w:t>
      </w:r>
      <w:r w:rsidRPr="000F27BB">
        <w:rPr>
          <w:rFonts w:ascii="TimesET" w:hAnsi="TimesET"/>
          <w:sz w:val="24"/>
          <w:szCs w:val="24"/>
        </w:rPr>
        <w:t>на коэффициент 1,1955 – на индекс</w:t>
      </w:r>
      <w:r w:rsidRPr="006B4482">
        <w:rPr>
          <w:rFonts w:ascii="TimesET" w:hAnsi="TimesET"/>
          <w:sz w:val="24"/>
          <w:szCs w:val="24"/>
        </w:rPr>
        <w:t xml:space="preserve"> потребительских цен за 2012–2014 годы, за исключением автомобилей с мощностью двигателя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w:t>
      </w:r>
      <w:proofErr w:type="gramStart"/>
      <w:r w:rsidRPr="006B4482">
        <w:rPr>
          <w:rFonts w:ascii="TimesET" w:hAnsi="TimesET"/>
          <w:sz w:val="24"/>
          <w:szCs w:val="24"/>
        </w:rPr>
        <w:t>для</w:t>
      </w:r>
      <w:proofErr w:type="gramEnd"/>
      <w:r w:rsidRPr="006B4482">
        <w:rPr>
          <w:rFonts w:ascii="TimesET" w:hAnsi="TimesET"/>
          <w:sz w:val="24"/>
          <w:szCs w:val="24"/>
        </w:rPr>
        <w:t xml:space="preserve"> которых предусмотрены иные коэффициенты:</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легковых с мощностью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200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1,6129;  </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lastRenderedPageBreak/>
        <w:t xml:space="preserve">для автомобилей легковых с мощностью свыше 200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250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1,3636;  </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легковых с мощностью свыше 250 </w:t>
      </w:r>
      <w:proofErr w:type="spellStart"/>
      <w:r w:rsidRPr="006B4482">
        <w:rPr>
          <w:rFonts w:ascii="TimesET" w:hAnsi="TimesET"/>
          <w:sz w:val="24"/>
          <w:szCs w:val="24"/>
        </w:rPr>
        <w:t>л.с</w:t>
      </w:r>
      <w:proofErr w:type="spellEnd"/>
      <w:r w:rsidRPr="006B4482">
        <w:rPr>
          <w:rFonts w:ascii="TimesET" w:hAnsi="TimesET"/>
          <w:sz w:val="24"/>
          <w:szCs w:val="24"/>
        </w:rPr>
        <w:t>.</w:t>
      </w:r>
      <w:r>
        <w:rPr>
          <w:rFonts w:ascii="TimesET" w:hAnsi="TimesET"/>
          <w:sz w:val="24"/>
          <w:szCs w:val="24"/>
        </w:rPr>
        <w:t xml:space="preserve"> </w:t>
      </w:r>
      <w:r w:rsidRPr="006B4482">
        <w:rPr>
          <w:rFonts w:ascii="TimesET" w:hAnsi="TimesET"/>
          <w:sz w:val="24"/>
          <w:szCs w:val="24"/>
        </w:rPr>
        <w:t xml:space="preserve">– 1,6304.  </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150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200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1,1628;  </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200 </w:t>
      </w:r>
      <w:proofErr w:type="spellStart"/>
      <w:r w:rsidRPr="006B4482">
        <w:rPr>
          <w:rFonts w:ascii="TimesET" w:hAnsi="TimesET"/>
          <w:sz w:val="24"/>
          <w:szCs w:val="24"/>
        </w:rPr>
        <w:t>л.</w:t>
      </w:r>
      <w:proofErr w:type="gramStart"/>
      <w:r w:rsidRPr="006B4482">
        <w:rPr>
          <w:rFonts w:ascii="TimesET" w:hAnsi="TimesET"/>
          <w:sz w:val="24"/>
          <w:szCs w:val="24"/>
        </w:rPr>
        <w:t>с</w:t>
      </w:r>
      <w:proofErr w:type="spellEnd"/>
      <w:proofErr w:type="gramEnd"/>
      <w:r w:rsidRPr="006B4482">
        <w:rPr>
          <w:rFonts w:ascii="TimesET" w:hAnsi="TimesET"/>
          <w:sz w:val="24"/>
          <w:szCs w:val="24"/>
        </w:rPr>
        <w:t xml:space="preserve">. до 250 </w:t>
      </w:r>
      <w:proofErr w:type="spellStart"/>
      <w:r w:rsidRPr="006B4482">
        <w:rPr>
          <w:rFonts w:ascii="TimesET" w:hAnsi="TimesET"/>
          <w:sz w:val="24"/>
          <w:szCs w:val="24"/>
        </w:rPr>
        <w:t>л.с</w:t>
      </w:r>
      <w:proofErr w:type="spellEnd"/>
      <w:r w:rsidRPr="006B4482">
        <w:rPr>
          <w:rFonts w:ascii="TimesET" w:hAnsi="TimesET"/>
          <w:sz w:val="24"/>
          <w:szCs w:val="24"/>
        </w:rPr>
        <w:t>. вкл</w:t>
      </w:r>
      <w:r w:rsidRPr="006B4482">
        <w:rPr>
          <w:rFonts w:ascii="TimesET" w:hAnsi="TimesET"/>
          <w:sz w:val="24"/>
          <w:szCs w:val="24"/>
        </w:rPr>
        <w:t>ю</w:t>
      </w:r>
      <w:r w:rsidRPr="006B4482">
        <w:rPr>
          <w:rFonts w:ascii="TimesET" w:hAnsi="TimesET"/>
          <w:sz w:val="24"/>
          <w:szCs w:val="24"/>
        </w:rPr>
        <w:t xml:space="preserve">чительно – 1,0484;  </w:t>
      </w:r>
    </w:p>
    <w:p w:rsidR="00A0225A" w:rsidRPr="006B4482" w:rsidRDefault="00A0225A" w:rsidP="00A0225A">
      <w:pPr>
        <w:spacing w:after="0" w:line="240" w:lineRule="auto"/>
        <w:ind w:firstLine="709"/>
        <w:jc w:val="both"/>
        <w:rPr>
          <w:rFonts w:ascii="TimesET" w:hAnsi="TimesET"/>
          <w:sz w:val="24"/>
          <w:szCs w:val="24"/>
        </w:rPr>
      </w:pPr>
      <w:r w:rsidRPr="006B4482">
        <w:rPr>
          <w:rFonts w:ascii="TimesET" w:hAnsi="TimesET"/>
          <w:sz w:val="24"/>
          <w:szCs w:val="24"/>
        </w:rPr>
        <w:t xml:space="preserve">для автомобилей грузовых с мощностью свыше 250 </w:t>
      </w:r>
      <w:proofErr w:type="spellStart"/>
      <w:r w:rsidRPr="006B4482">
        <w:rPr>
          <w:rFonts w:ascii="TimesET" w:hAnsi="TimesET"/>
          <w:sz w:val="24"/>
          <w:szCs w:val="24"/>
        </w:rPr>
        <w:t>л.с</w:t>
      </w:r>
      <w:proofErr w:type="spellEnd"/>
      <w:r w:rsidRPr="006B4482">
        <w:rPr>
          <w:rFonts w:ascii="TimesET" w:hAnsi="TimesET"/>
          <w:sz w:val="24"/>
          <w:szCs w:val="24"/>
        </w:rPr>
        <w:t>.</w:t>
      </w:r>
      <w:r>
        <w:rPr>
          <w:rFonts w:ascii="TimesET" w:hAnsi="TimesET"/>
          <w:sz w:val="24"/>
          <w:szCs w:val="24"/>
        </w:rPr>
        <w:t xml:space="preserve"> </w:t>
      </w:r>
      <w:r w:rsidRPr="006B4482">
        <w:rPr>
          <w:rFonts w:ascii="TimesET" w:hAnsi="TimesET"/>
          <w:sz w:val="24"/>
          <w:szCs w:val="24"/>
        </w:rPr>
        <w:t xml:space="preserve">– 1,0119.  </w:t>
      </w:r>
    </w:p>
    <w:p w:rsidR="00A0225A" w:rsidRPr="006B4482" w:rsidRDefault="00A0225A" w:rsidP="00A0225A">
      <w:pPr>
        <w:spacing w:after="0" w:line="240" w:lineRule="auto"/>
        <w:ind w:firstLine="709"/>
        <w:jc w:val="both"/>
        <w:rPr>
          <w:rFonts w:ascii="TimesET" w:hAnsi="TimesET"/>
          <w:sz w:val="24"/>
          <w:szCs w:val="24"/>
        </w:rPr>
      </w:pPr>
      <w:r w:rsidRPr="000F27BB">
        <w:rPr>
          <w:rFonts w:ascii="TimesET" w:hAnsi="TimesET"/>
          <w:sz w:val="24"/>
          <w:szCs w:val="24"/>
        </w:rPr>
        <w:t>По указанным категориям автотранспортных средств налоговые ставки установ</w:t>
      </w:r>
      <w:r>
        <w:rPr>
          <w:rFonts w:ascii="TimesET" w:hAnsi="TimesET"/>
          <w:sz w:val="24"/>
          <w:szCs w:val="24"/>
        </w:rPr>
        <w:t>лены</w:t>
      </w:r>
      <w:r w:rsidRPr="000F27BB">
        <w:rPr>
          <w:rFonts w:ascii="TimesET" w:hAnsi="TimesET"/>
          <w:sz w:val="24"/>
          <w:szCs w:val="24"/>
        </w:rPr>
        <w:t xml:space="preserve"> в пределах ограничений, предусмотренных Налоговым кодексом Российской Федерации.</w:t>
      </w:r>
    </w:p>
    <w:p w:rsidR="00D90975" w:rsidRPr="00D90975" w:rsidRDefault="00D90975" w:rsidP="000A693C">
      <w:pPr>
        <w:spacing w:after="0" w:line="240" w:lineRule="auto"/>
        <w:ind w:firstLine="709"/>
        <w:jc w:val="both"/>
        <w:rPr>
          <w:rFonts w:ascii="TimesET" w:hAnsi="TimesET"/>
          <w:sz w:val="24"/>
          <w:szCs w:val="24"/>
        </w:rPr>
      </w:pPr>
      <w:r w:rsidRPr="000D20D7">
        <w:rPr>
          <w:rFonts w:ascii="TimesET" w:hAnsi="TimesET"/>
          <w:sz w:val="24"/>
          <w:szCs w:val="24"/>
        </w:rPr>
        <w:t>Расчет поступлений транспортного</w:t>
      </w:r>
      <w:r w:rsidRPr="00D90975">
        <w:rPr>
          <w:rFonts w:ascii="TimesET" w:hAnsi="TimesET"/>
          <w:sz w:val="24"/>
          <w:szCs w:val="24"/>
        </w:rPr>
        <w:t xml:space="preserve"> налога в бюджеты Чувашской Ре</w:t>
      </w:r>
      <w:r w:rsidRPr="00D90975">
        <w:rPr>
          <w:rFonts w:ascii="TimesET" w:hAnsi="TimesET"/>
          <w:sz w:val="24"/>
          <w:szCs w:val="24"/>
        </w:rPr>
        <w:t>с</w:t>
      </w:r>
      <w:r w:rsidRPr="00D90975">
        <w:rPr>
          <w:rFonts w:ascii="TimesET" w:hAnsi="TimesET"/>
          <w:sz w:val="24"/>
          <w:szCs w:val="24"/>
        </w:rPr>
        <w:t>публики на 2015 год и на плановый период 2016 и 2017 годов приведен в пр</w:t>
      </w:r>
      <w:r w:rsidRPr="00D90975">
        <w:rPr>
          <w:rFonts w:ascii="TimesET" w:hAnsi="TimesET"/>
          <w:sz w:val="24"/>
          <w:szCs w:val="24"/>
        </w:rPr>
        <w:t>и</w:t>
      </w:r>
      <w:r w:rsidRPr="00D90975">
        <w:rPr>
          <w:rFonts w:ascii="TimesET" w:hAnsi="TimesET"/>
          <w:sz w:val="24"/>
          <w:szCs w:val="24"/>
        </w:rPr>
        <w:t>ложении № 12 к настоящей пояснительной записке.</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Поступление </w:t>
      </w:r>
      <w:r w:rsidRPr="00D90975">
        <w:rPr>
          <w:rFonts w:ascii="TimesET" w:hAnsi="TimesET"/>
          <w:b/>
          <w:sz w:val="24"/>
          <w:szCs w:val="24"/>
        </w:rPr>
        <w:t>налога на игорный бизнес</w:t>
      </w:r>
      <w:r w:rsidRPr="00D90975">
        <w:rPr>
          <w:rFonts w:ascii="TimesET" w:hAnsi="TimesET"/>
          <w:sz w:val="24"/>
          <w:szCs w:val="24"/>
        </w:rPr>
        <w:t xml:space="preserve"> прогнозируется </w:t>
      </w:r>
      <w:r w:rsidR="00A0225A">
        <w:rPr>
          <w:rFonts w:ascii="TimesET" w:hAnsi="TimesET"/>
          <w:sz w:val="24"/>
          <w:szCs w:val="24"/>
        </w:rPr>
        <w:t>в</w:t>
      </w:r>
      <w:r w:rsidRPr="00D90975">
        <w:rPr>
          <w:rFonts w:ascii="TimesET" w:hAnsi="TimesET"/>
          <w:sz w:val="24"/>
          <w:szCs w:val="24"/>
        </w:rPr>
        <w:t xml:space="preserve"> 2015 год</w:t>
      </w:r>
      <w:r w:rsidR="00A0225A">
        <w:rPr>
          <w:rFonts w:ascii="TimesET" w:hAnsi="TimesET"/>
          <w:sz w:val="24"/>
          <w:szCs w:val="24"/>
        </w:rPr>
        <w:t>у</w:t>
      </w:r>
      <w:r w:rsidRPr="00D90975">
        <w:rPr>
          <w:rFonts w:ascii="TimesET" w:hAnsi="TimesET"/>
          <w:sz w:val="24"/>
          <w:szCs w:val="24"/>
        </w:rPr>
        <w:t xml:space="preserve"> в су</w:t>
      </w:r>
      <w:r w:rsidRPr="00D90975">
        <w:rPr>
          <w:rFonts w:ascii="TimesET" w:hAnsi="TimesET"/>
          <w:sz w:val="24"/>
          <w:szCs w:val="24"/>
        </w:rPr>
        <w:t>м</w:t>
      </w:r>
      <w:r w:rsidRPr="00D90975">
        <w:rPr>
          <w:rFonts w:ascii="TimesET" w:hAnsi="TimesET"/>
          <w:sz w:val="24"/>
          <w:szCs w:val="24"/>
        </w:rPr>
        <w:t xml:space="preserve">ме 2520,0 тыс. рублей, </w:t>
      </w:r>
      <w:r w:rsidR="00A0225A">
        <w:rPr>
          <w:rFonts w:ascii="TimesET" w:hAnsi="TimesET"/>
          <w:sz w:val="24"/>
          <w:szCs w:val="24"/>
        </w:rPr>
        <w:t xml:space="preserve">в </w:t>
      </w:r>
      <w:r w:rsidRPr="00D90975">
        <w:rPr>
          <w:rFonts w:ascii="TimesET" w:hAnsi="TimesET"/>
          <w:sz w:val="24"/>
          <w:szCs w:val="24"/>
        </w:rPr>
        <w:t>2016 год</w:t>
      </w:r>
      <w:r w:rsidR="00A0225A">
        <w:rPr>
          <w:rFonts w:ascii="TimesET" w:hAnsi="TimesET"/>
          <w:sz w:val="24"/>
          <w:szCs w:val="24"/>
        </w:rPr>
        <w:t>у</w:t>
      </w:r>
      <w:r w:rsidR="007F7970">
        <w:rPr>
          <w:rFonts w:ascii="TimesET" w:hAnsi="TimesET"/>
          <w:sz w:val="24"/>
          <w:szCs w:val="24"/>
        </w:rPr>
        <w:t xml:space="preserve"> </w:t>
      </w:r>
      <w:r w:rsidRPr="00D90975">
        <w:rPr>
          <w:rFonts w:ascii="TimesET" w:hAnsi="TimesET"/>
          <w:sz w:val="24"/>
          <w:szCs w:val="24"/>
        </w:rPr>
        <w:t xml:space="preserve">– 2520,0 тыс. рублей, </w:t>
      </w:r>
      <w:r w:rsidR="00A0225A">
        <w:rPr>
          <w:rFonts w:ascii="TimesET" w:hAnsi="TimesET"/>
          <w:sz w:val="24"/>
          <w:szCs w:val="24"/>
        </w:rPr>
        <w:t xml:space="preserve">в </w:t>
      </w:r>
      <w:r w:rsidRPr="00D90975">
        <w:rPr>
          <w:rFonts w:ascii="TimesET" w:hAnsi="TimesET"/>
          <w:sz w:val="24"/>
          <w:szCs w:val="24"/>
        </w:rPr>
        <w:t>2017 год</w:t>
      </w:r>
      <w:r w:rsidR="00A0225A">
        <w:rPr>
          <w:rFonts w:ascii="TimesET" w:hAnsi="TimesET"/>
          <w:sz w:val="24"/>
          <w:szCs w:val="24"/>
        </w:rPr>
        <w:t>у</w:t>
      </w:r>
      <w:r w:rsidRPr="00D90975">
        <w:rPr>
          <w:rFonts w:ascii="TimesET" w:hAnsi="TimesET"/>
          <w:sz w:val="24"/>
          <w:szCs w:val="24"/>
        </w:rPr>
        <w:t xml:space="preserve"> – 2520,0 тыс. рублей.</w:t>
      </w:r>
    </w:p>
    <w:p w:rsidR="00D90975" w:rsidRPr="00D90975" w:rsidRDefault="00D90975" w:rsidP="000A693C">
      <w:pPr>
        <w:tabs>
          <w:tab w:val="left" w:pos="4696"/>
        </w:tabs>
        <w:adjustRightInd w:val="0"/>
        <w:spacing w:after="0" w:line="240" w:lineRule="auto"/>
        <w:ind w:firstLine="720"/>
        <w:jc w:val="both"/>
        <w:rPr>
          <w:rFonts w:ascii="TimesET" w:hAnsi="TimesET" w:cs="Arial"/>
          <w:sz w:val="24"/>
          <w:szCs w:val="24"/>
        </w:rPr>
      </w:pPr>
      <w:r w:rsidRPr="00D90975">
        <w:rPr>
          <w:rFonts w:ascii="TimesET" w:hAnsi="TimesET" w:cs="Arial"/>
          <w:color w:val="000000"/>
          <w:sz w:val="24"/>
          <w:szCs w:val="24"/>
        </w:rPr>
        <w:t>Законом Чувашской Республики от 30 июля 2012 г. № 45 «О внесении изменений и дополнений в Закон Чувашской Республики «О вопросах налог</w:t>
      </w:r>
      <w:r w:rsidRPr="00D90975">
        <w:rPr>
          <w:rFonts w:ascii="TimesET" w:hAnsi="TimesET" w:cs="Arial"/>
          <w:color w:val="000000"/>
          <w:sz w:val="24"/>
          <w:szCs w:val="24"/>
        </w:rPr>
        <w:t>о</w:t>
      </w:r>
      <w:r w:rsidRPr="00D90975">
        <w:rPr>
          <w:rFonts w:ascii="TimesET" w:hAnsi="TimesET" w:cs="Arial"/>
          <w:color w:val="000000"/>
          <w:sz w:val="24"/>
          <w:szCs w:val="24"/>
        </w:rPr>
        <w:t xml:space="preserve">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предусмотрены следующие налоговые ставки на игорный бизнес: </w:t>
      </w:r>
    </w:p>
    <w:p w:rsidR="00D90975" w:rsidRPr="00D90975" w:rsidRDefault="00D90975" w:rsidP="000A693C">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за один процессинговый центр тотализатора – 125000 рублей;</w:t>
      </w:r>
    </w:p>
    <w:p w:rsidR="00D90975" w:rsidRPr="00D90975" w:rsidRDefault="00D90975" w:rsidP="000A693C">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за один процессинговый центр букмекерской конторы – 125000 рублей;</w:t>
      </w:r>
    </w:p>
    <w:p w:rsidR="00D90975" w:rsidRPr="00D90975" w:rsidRDefault="00D90975" w:rsidP="000A693C">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за один пункт приема ставок тотализатора – 7000 рублей;</w:t>
      </w:r>
    </w:p>
    <w:p w:rsidR="00D90975" w:rsidRPr="00D90975" w:rsidRDefault="00D90975" w:rsidP="000A693C">
      <w:pPr>
        <w:adjustRightInd w:val="0"/>
        <w:spacing w:after="0" w:line="240" w:lineRule="auto"/>
        <w:ind w:firstLine="720"/>
        <w:jc w:val="both"/>
        <w:rPr>
          <w:rFonts w:ascii="TimesET" w:hAnsi="TimesET" w:cs="Arial"/>
          <w:sz w:val="24"/>
          <w:szCs w:val="24"/>
        </w:rPr>
      </w:pPr>
      <w:r w:rsidRPr="00D90975">
        <w:rPr>
          <w:rFonts w:ascii="TimesET" w:hAnsi="TimesET" w:cs="Arial"/>
          <w:sz w:val="24"/>
          <w:szCs w:val="24"/>
        </w:rPr>
        <w:t>за один пункт приема ставок букмекерской конторы –7000 рублей.</w:t>
      </w:r>
    </w:p>
    <w:p w:rsidR="00D90975" w:rsidRPr="00D90975" w:rsidRDefault="00D90975" w:rsidP="00A0225A">
      <w:pPr>
        <w:adjustRightInd w:val="0"/>
        <w:spacing w:after="0" w:line="240" w:lineRule="auto"/>
        <w:ind w:firstLine="720"/>
        <w:jc w:val="both"/>
        <w:rPr>
          <w:rFonts w:ascii="TimesET" w:hAnsi="TimesET"/>
          <w:sz w:val="24"/>
          <w:szCs w:val="24"/>
        </w:rPr>
      </w:pPr>
      <w:r w:rsidRPr="00D90975">
        <w:rPr>
          <w:rFonts w:ascii="TimesET" w:hAnsi="TimesET" w:cs="Arial"/>
          <w:sz w:val="24"/>
          <w:szCs w:val="24"/>
        </w:rPr>
        <w:t xml:space="preserve">Согласно отчету Управления </w:t>
      </w:r>
      <w:r w:rsidR="00A0225A">
        <w:rPr>
          <w:rFonts w:ascii="TimesET" w:hAnsi="TimesET" w:cs="Arial"/>
          <w:sz w:val="24"/>
          <w:szCs w:val="24"/>
        </w:rPr>
        <w:t>ФНС</w:t>
      </w:r>
      <w:r w:rsidRPr="00D90975">
        <w:rPr>
          <w:rFonts w:ascii="TimesET" w:hAnsi="TimesET" w:cs="Arial"/>
          <w:sz w:val="24"/>
          <w:szCs w:val="24"/>
        </w:rPr>
        <w:t xml:space="preserve"> по Чувашской Республике формы 5-ИБ «Отчет о налоговой базе и структуре начислений по налогу на игорный бизнес» по итогам 2013 года на территории Чувашии находятся 22 объекта налогообложения налогом на игорный бизнес: 1 пункт приема ставок тотал</w:t>
      </w:r>
      <w:r w:rsidRPr="00D90975">
        <w:rPr>
          <w:rFonts w:ascii="TimesET" w:hAnsi="TimesET" w:cs="Arial"/>
          <w:sz w:val="24"/>
          <w:szCs w:val="24"/>
        </w:rPr>
        <w:t>и</w:t>
      </w:r>
      <w:r w:rsidRPr="00D90975">
        <w:rPr>
          <w:rFonts w:ascii="TimesET" w:hAnsi="TimesET" w:cs="Arial"/>
          <w:sz w:val="24"/>
          <w:szCs w:val="24"/>
        </w:rPr>
        <w:t xml:space="preserve">заторов и 21 пункт приема ставок букмекерских контор. </w:t>
      </w:r>
      <w:r w:rsidRPr="00D90975">
        <w:rPr>
          <w:rFonts w:ascii="TimesET" w:hAnsi="TimesET"/>
          <w:sz w:val="24"/>
          <w:szCs w:val="24"/>
        </w:rPr>
        <w:t>Расчет поступлений налога на игорный бизнес в республиканский бюджет Чувашской Республики на 2015 год и на плановый период 2016 и 2017 годов приведен в приложении № 13 к настоящей пояснительной записке.</w:t>
      </w:r>
    </w:p>
    <w:p w:rsidR="00D90975" w:rsidRPr="00D90975" w:rsidRDefault="00D90975" w:rsidP="000A693C">
      <w:pPr>
        <w:pStyle w:val="Default"/>
        <w:ind w:firstLine="851"/>
        <w:jc w:val="both"/>
        <w:rPr>
          <w:rFonts w:ascii="TimesET" w:hAnsi="TimesET"/>
          <w:color w:val="auto"/>
        </w:rPr>
      </w:pPr>
      <w:r w:rsidRPr="00D90975">
        <w:rPr>
          <w:rFonts w:ascii="TimesET" w:hAnsi="TimesET"/>
        </w:rPr>
        <w:t xml:space="preserve">Поступление </w:t>
      </w:r>
      <w:r w:rsidRPr="00D90975">
        <w:rPr>
          <w:rFonts w:ascii="TimesET" w:hAnsi="TimesET"/>
          <w:b/>
        </w:rPr>
        <w:t>земельного налога</w:t>
      </w:r>
      <w:r w:rsidR="00A0225A">
        <w:rPr>
          <w:rFonts w:ascii="TimesET" w:hAnsi="TimesET"/>
        </w:rPr>
        <w:t xml:space="preserve"> прогнозируется в </w:t>
      </w:r>
      <w:r w:rsidRPr="00D90975">
        <w:rPr>
          <w:rFonts w:ascii="TimesET" w:hAnsi="TimesET"/>
        </w:rPr>
        <w:t>2015 год</w:t>
      </w:r>
      <w:r w:rsidR="00A0225A">
        <w:rPr>
          <w:rFonts w:ascii="TimesET" w:hAnsi="TimesET"/>
        </w:rPr>
        <w:t>у</w:t>
      </w:r>
      <w:r w:rsidRPr="00D90975">
        <w:rPr>
          <w:rFonts w:ascii="TimesET" w:hAnsi="TimesET"/>
        </w:rPr>
        <w:t xml:space="preserve"> в сумме 787483,6 тыс. рублей, </w:t>
      </w:r>
      <w:r w:rsidR="00A0225A">
        <w:rPr>
          <w:rFonts w:ascii="TimesET" w:hAnsi="TimesET"/>
        </w:rPr>
        <w:t xml:space="preserve">в </w:t>
      </w:r>
      <w:r w:rsidRPr="00D90975">
        <w:rPr>
          <w:rFonts w:ascii="TimesET" w:hAnsi="TimesET"/>
        </w:rPr>
        <w:t>2016 год</w:t>
      </w:r>
      <w:r w:rsidR="00A0225A">
        <w:rPr>
          <w:rFonts w:ascii="TimesET" w:hAnsi="TimesET"/>
        </w:rPr>
        <w:t>у</w:t>
      </w:r>
      <w:r w:rsidRPr="00D90975">
        <w:rPr>
          <w:rFonts w:ascii="TimesET" w:hAnsi="TimesET"/>
        </w:rPr>
        <w:t xml:space="preserve"> – 795358,4 тыс. рублей, </w:t>
      </w:r>
      <w:r w:rsidR="00A0225A">
        <w:rPr>
          <w:rFonts w:ascii="TimesET" w:hAnsi="TimesET"/>
        </w:rPr>
        <w:t xml:space="preserve">в </w:t>
      </w:r>
      <w:r w:rsidRPr="00D90975">
        <w:rPr>
          <w:rFonts w:ascii="TimesET" w:hAnsi="TimesET"/>
        </w:rPr>
        <w:t>2017 год</w:t>
      </w:r>
      <w:r w:rsidR="00A0225A">
        <w:rPr>
          <w:rFonts w:ascii="TimesET" w:hAnsi="TimesET"/>
        </w:rPr>
        <w:t>у</w:t>
      </w:r>
      <w:r w:rsidRPr="00D90975">
        <w:rPr>
          <w:rFonts w:ascii="TimesET" w:hAnsi="TimesET"/>
        </w:rPr>
        <w:t xml:space="preserve"> – 803312,0 тыс. рублей.</w:t>
      </w:r>
      <w:r w:rsidRPr="00D90975">
        <w:rPr>
          <w:rFonts w:ascii="TimesET" w:hAnsi="TimesET"/>
          <w:color w:val="auto"/>
        </w:rPr>
        <w:t xml:space="preserve"> </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Согласно Федеральному закону от 29 ноября 2004 г. № 141-ФЗ «О вн</w:t>
      </w:r>
      <w:r w:rsidRPr="00D90975">
        <w:rPr>
          <w:rFonts w:ascii="TimesET" w:hAnsi="TimesET"/>
          <w:sz w:val="24"/>
          <w:szCs w:val="24"/>
        </w:rPr>
        <w:t>е</w:t>
      </w:r>
      <w:r w:rsidRPr="00D90975">
        <w:rPr>
          <w:rFonts w:ascii="TimesET" w:hAnsi="TimesET"/>
          <w:sz w:val="24"/>
          <w:szCs w:val="24"/>
        </w:rPr>
        <w:t>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актов (положений законодательных актов) Российской Федерации» с 2006 года земельные участки подлежат нал</w:t>
      </w:r>
      <w:r w:rsidRPr="00D90975">
        <w:rPr>
          <w:rFonts w:ascii="TimesET" w:hAnsi="TimesET"/>
          <w:sz w:val="24"/>
          <w:szCs w:val="24"/>
        </w:rPr>
        <w:t>о</w:t>
      </w:r>
      <w:r w:rsidRPr="00D90975">
        <w:rPr>
          <w:rFonts w:ascii="TimesET" w:hAnsi="TimesET"/>
          <w:sz w:val="24"/>
          <w:szCs w:val="24"/>
        </w:rPr>
        <w:t>гообложению исходя из их кадастровой стоимости и ставок, устанавливаемых представительными органами местного самоуправления в пределах</w:t>
      </w:r>
      <w:proofErr w:type="gramEnd"/>
      <w:r w:rsidRPr="00D90975">
        <w:rPr>
          <w:rFonts w:ascii="TimesET" w:hAnsi="TimesET"/>
          <w:sz w:val="24"/>
          <w:szCs w:val="24"/>
        </w:rPr>
        <w:t xml:space="preserve">, </w:t>
      </w:r>
      <w:proofErr w:type="gramStart"/>
      <w:r w:rsidRPr="00D90975">
        <w:rPr>
          <w:rFonts w:ascii="TimesET" w:hAnsi="TimesET"/>
          <w:sz w:val="24"/>
          <w:szCs w:val="24"/>
        </w:rPr>
        <w:t>пред</w:t>
      </w:r>
      <w:r w:rsidRPr="00D90975">
        <w:rPr>
          <w:rFonts w:ascii="TimesET" w:hAnsi="TimesET"/>
          <w:sz w:val="24"/>
          <w:szCs w:val="24"/>
        </w:rPr>
        <w:t>у</w:t>
      </w:r>
      <w:r w:rsidRPr="00D90975">
        <w:rPr>
          <w:rFonts w:ascii="TimesET" w:hAnsi="TimesET"/>
          <w:sz w:val="24"/>
          <w:szCs w:val="24"/>
        </w:rPr>
        <w:t>смотренных</w:t>
      </w:r>
      <w:proofErr w:type="gramEnd"/>
      <w:r w:rsidRPr="00D90975">
        <w:rPr>
          <w:rFonts w:ascii="TimesET" w:hAnsi="TimesET"/>
          <w:sz w:val="24"/>
          <w:szCs w:val="24"/>
        </w:rPr>
        <w:t xml:space="preserve"> Налоговым кодексом:</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0,3</w:t>
      </w:r>
      <w:r w:rsidR="00144C17">
        <w:rPr>
          <w:rFonts w:ascii="TimesET" w:hAnsi="TimesET"/>
          <w:sz w:val="24"/>
          <w:szCs w:val="24"/>
        </w:rPr>
        <w:t xml:space="preserve"> процента</w:t>
      </w:r>
      <w:r w:rsidRPr="00D90975">
        <w:rPr>
          <w:rFonts w:ascii="TimesET" w:hAnsi="TimesET"/>
          <w:sz w:val="24"/>
          <w:szCs w:val="24"/>
        </w:rPr>
        <w:t xml:space="preserve"> – в отношении земельных участков:</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отнесенных к землям сельскохозяйственного назначения или к землям в составе зон сельскохозяйственного использования в поселениях и использу</w:t>
      </w:r>
      <w:r w:rsidRPr="00D90975">
        <w:rPr>
          <w:rFonts w:ascii="TimesET" w:hAnsi="TimesET"/>
          <w:sz w:val="24"/>
          <w:szCs w:val="24"/>
        </w:rPr>
        <w:t>е</w:t>
      </w:r>
      <w:r w:rsidRPr="00D90975">
        <w:rPr>
          <w:rFonts w:ascii="TimesET" w:hAnsi="TimesET"/>
          <w:sz w:val="24"/>
          <w:szCs w:val="24"/>
        </w:rPr>
        <w:t>мых для сельскохозяйственного производства;</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занятых</w:t>
      </w:r>
      <w:proofErr w:type="gramEnd"/>
      <w:r w:rsidRPr="00D90975">
        <w:rPr>
          <w:rFonts w:ascii="TimesET" w:hAnsi="TimesET"/>
          <w:sz w:val="24"/>
          <w:szCs w:val="24"/>
        </w:rPr>
        <w:t xml:space="preserve"> жилищным фондом и объектами инженерной инфраструктуры жилищно-коммунального комплекса (за исключением доли в праве на земел</w:t>
      </w:r>
      <w:r w:rsidRPr="00D90975">
        <w:rPr>
          <w:rFonts w:ascii="TimesET" w:hAnsi="TimesET"/>
          <w:sz w:val="24"/>
          <w:szCs w:val="24"/>
        </w:rPr>
        <w:t>ь</w:t>
      </w:r>
      <w:r w:rsidRPr="00D90975">
        <w:rPr>
          <w:rFonts w:ascii="TimesET" w:hAnsi="TimesET"/>
          <w:sz w:val="24"/>
          <w:szCs w:val="24"/>
        </w:rPr>
        <w:lastRenderedPageBreak/>
        <w:t>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предоставленных</w:t>
      </w:r>
      <w:proofErr w:type="gramEnd"/>
      <w:r w:rsidRPr="00D90975">
        <w:rPr>
          <w:rFonts w:ascii="TimesET" w:hAnsi="TimesET"/>
          <w:sz w:val="24"/>
          <w:szCs w:val="24"/>
        </w:rPr>
        <w:t xml:space="preserve"> для личного подсобного хозяйства, садоводства, ог</w:t>
      </w:r>
      <w:r w:rsidRPr="00D90975">
        <w:rPr>
          <w:rFonts w:ascii="TimesET" w:hAnsi="TimesET"/>
          <w:sz w:val="24"/>
          <w:szCs w:val="24"/>
        </w:rPr>
        <w:t>о</w:t>
      </w:r>
      <w:r w:rsidRPr="00D90975">
        <w:rPr>
          <w:rFonts w:ascii="TimesET" w:hAnsi="TimesET"/>
          <w:sz w:val="24"/>
          <w:szCs w:val="24"/>
        </w:rPr>
        <w:t>родничества или животноводства, а также дачного хозяйства;</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1,5</w:t>
      </w:r>
      <w:r w:rsidR="00144C17" w:rsidRPr="00144C17">
        <w:rPr>
          <w:rFonts w:ascii="TimesET" w:hAnsi="TimesET"/>
          <w:sz w:val="24"/>
          <w:szCs w:val="24"/>
        </w:rPr>
        <w:t xml:space="preserve"> </w:t>
      </w:r>
      <w:r w:rsidR="00144C17">
        <w:rPr>
          <w:rFonts w:ascii="TimesET" w:hAnsi="TimesET"/>
          <w:sz w:val="24"/>
          <w:szCs w:val="24"/>
        </w:rPr>
        <w:t>процента</w:t>
      </w:r>
      <w:r w:rsidRPr="00D90975">
        <w:rPr>
          <w:rFonts w:ascii="TimesET" w:hAnsi="TimesET"/>
          <w:sz w:val="24"/>
          <w:szCs w:val="24"/>
        </w:rPr>
        <w:t xml:space="preserve"> – в отношении прочих земельных участков.</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Представительные органы муниципальных образований при установл</w:t>
      </w:r>
      <w:r w:rsidRPr="00D90975">
        <w:rPr>
          <w:rFonts w:ascii="TimesET" w:hAnsi="TimesET"/>
          <w:sz w:val="24"/>
          <w:szCs w:val="24"/>
        </w:rPr>
        <w:t>е</w:t>
      </w:r>
      <w:r w:rsidRPr="00D90975">
        <w:rPr>
          <w:rFonts w:ascii="TimesET" w:hAnsi="TimesET"/>
          <w:sz w:val="24"/>
          <w:szCs w:val="24"/>
        </w:rPr>
        <w:t>нии налога нормативными правовыми актами вправе устанавливать также налоговые льготы, основания и порядок их применения, включая установл</w:t>
      </w:r>
      <w:r w:rsidRPr="00D90975">
        <w:rPr>
          <w:rFonts w:ascii="TimesET" w:hAnsi="TimesET"/>
          <w:sz w:val="24"/>
          <w:szCs w:val="24"/>
        </w:rPr>
        <w:t>е</w:t>
      </w:r>
      <w:r w:rsidRPr="00D90975">
        <w:rPr>
          <w:rFonts w:ascii="TimesET" w:hAnsi="TimesET"/>
          <w:sz w:val="24"/>
          <w:szCs w:val="24"/>
        </w:rPr>
        <w:t>ние размера не облагаемой налогом суммы для отдельных категорий налог</w:t>
      </w:r>
      <w:r w:rsidRPr="00D90975">
        <w:rPr>
          <w:rFonts w:ascii="TimesET" w:hAnsi="TimesET"/>
          <w:sz w:val="24"/>
          <w:szCs w:val="24"/>
        </w:rPr>
        <w:t>о</w:t>
      </w:r>
      <w:r w:rsidRPr="00D90975">
        <w:rPr>
          <w:rFonts w:ascii="TimesET" w:hAnsi="TimesET"/>
          <w:sz w:val="24"/>
          <w:szCs w:val="24"/>
        </w:rPr>
        <w:t>плательщиков.</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Согласно Бюджетному кодексу Российской Федерации земельный налог подлежит зачислению в бюджеты муниципальных образований по нормативу 100</w:t>
      </w:r>
      <w:r w:rsidR="00144C17" w:rsidRPr="00144C17">
        <w:rPr>
          <w:rFonts w:ascii="TimesET" w:hAnsi="TimesET"/>
          <w:sz w:val="24"/>
          <w:szCs w:val="24"/>
        </w:rPr>
        <w:t xml:space="preserve"> </w:t>
      </w:r>
      <w:r w:rsidR="00144C17">
        <w:rPr>
          <w:rFonts w:ascii="TimesET" w:hAnsi="TimesET"/>
          <w:sz w:val="24"/>
          <w:szCs w:val="24"/>
        </w:rPr>
        <w:t>процентов</w:t>
      </w:r>
      <w:r w:rsidRPr="00D90975">
        <w:rPr>
          <w:rFonts w:ascii="TimesET" w:hAnsi="TimesET"/>
          <w:sz w:val="24"/>
          <w:szCs w:val="24"/>
        </w:rPr>
        <w:t xml:space="preserve"> (бюджеты поселений, бюджеты городских округов; бюджеты муниципальных районов – по межселенным землям, при наличии таковых).</w:t>
      </w:r>
    </w:p>
    <w:p w:rsidR="00A0225A" w:rsidRDefault="00D90975" w:rsidP="00A0225A">
      <w:pPr>
        <w:adjustRightInd w:val="0"/>
        <w:spacing w:after="0" w:line="240" w:lineRule="auto"/>
        <w:ind w:firstLine="720"/>
        <w:jc w:val="both"/>
        <w:rPr>
          <w:rFonts w:ascii="TimesET" w:hAnsi="TimesET"/>
          <w:sz w:val="24"/>
          <w:szCs w:val="24"/>
        </w:rPr>
      </w:pPr>
      <w:r w:rsidRPr="00D90975">
        <w:rPr>
          <w:rFonts w:ascii="TimesET" w:hAnsi="TimesET"/>
          <w:sz w:val="24"/>
          <w:szCs w:val="24"/>
        </w:rPr>
        <w:t>Недопоступление земельного налога вследствие предоставления налог</w:t>
      </w:r>
      <w:r w:rsidRPr="00D90975">
        <w:rPr>
          <w:rFonts w:ascii="TimesET" w:hAnsi="TimesET"/>
          <w:sz w:val="24"/>
          <w:szCs w:val="24"/>
        </w:rPr>
        <w:t>о</w:t>
      </w:r>
      <w:r w:rsidRPr="00D90975">
        <w:rPr>
          <w:rFonts w:ascii="TimesET" w:hAnsi="TimesET"/>
          <w:sz w:val="24"/>
          <w:szCs w:val="24"/>
        </w:rPr>
        <w:t xml:space="preserve">вых льгот в соответствии нормативными правовыми актами муниципальных образований составило в 2013 году 496520,0 тыс. рублей (рост к уровню 2012 года на 1,3%), оценивается </w:t>
      </w:r>
      <w:proofErr w:type="gramStart"/>
      <w:r w:rsidRPr="00D90975">
        <w:rPr>
          <w:rFonts w:ascii="TimesET" w:hAnsi="TimesET"/>
          <w:sz w:val="24"/>
          <w:szCs w:val="24"/>
        </w:rPr>
        <w:t>в</w:t>
      </w:r>
      <w:proofErr w:type="gramEnd"/>
    </w:p>
    <w:p w:rsidR="00D90975" w:rsidRPr="00D90975" w:rsidRDefault="00D90975" w:rsidP="00A0225A">
      <w:pPr>
        <w:adjustRightInd w:val="0"/>
        <w:spacing w:after="0" w:line="240" w:lineRule="auto"/>
        <w:ind w:firstLine="720"/>
        <w:jc w:val="both"/>
        <w:rPr>
          <w:rFonts w:ascii="TimesET" w:hAnsi="TimesET"/>
          <w:sz w:val="24"/>
          <w:szCs w:val="24"/>
        </w:rPr>
      </w:pPr>
      <w:r w:rsidRPr="00D90975">
        <w:rPr>
          <w:rFonts w:ascii="TimesET" w:hAnsi="TimesET"/>
          <w:sz w:val="24"/>
          <w:szCs w:val="24"/>
        </w:rPr>
        <w:t>Расчет поступлений земельного налога в бюджеты Чувашской Республ</w:t>
      </w:r>
      <w:r w:rsidRPr="00D90975">
        <w:rPr>
          <w:rFonts w:ascii="TimesET" w:hAnsi="TimesET"/>
          <w:sz w:val="24"/>
          <w:szCs w:val="24"/>
        </w:rPr>
        <w:t>и</w:t>
      </w:r>
      <w:r w:rsidRPr="00D90975">
        <w:rPr>
          <w:rFonts w:ascii="TimesET" w:hAnsi="TimesET"/>
          <w:sz w:val="24"/>
          <w:szCs w:val="24"/>
        </w:rPr>
        <w:t>ки на 2015 год и на плановый период 2016 и 2017 годов приведен в прилож</w:t>
      </w:r>
      <w:r w:rsidRPr="00D90975">
        <w:rPr>
          <w:rFonts w:ascii="TimesET" w:hAnsi="TimesET"/>
          <w:sz w:val="24"/>
          <w:szCs w:val="24"/>
        </w:rPr>
        <w:t>е</w:t>
      </w:r>
      <w:r w:rsidRPr="00D90975">
        <w:rPr>
          <w:rFonts w:ascii="TimesET" w:hAnsi="TimesET"/>
          <w:sz w:val="24"/>
          <w:szCs w:val="24"/>
        </w:rPr>
        <w:t xml:space="preserve">нии № 14 к настоящей пояснительной записке. </w:t>
      </w:r>
    </w:p>
    <w:p w:rsidR="00D90975" w:rsidRPr="00D90975" w:rsidRDefault="00D90975" w:rsidP="000A693C">
      <w:pPr>
        <w:spacing w:after="0" w:line="240" w:lineRule="auto"/>
        <w:ind w:firstLine="709"/>
        <w:jc w:val="both"/>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НАЛОГИ, СБОРЫ И РЕГУЛЯРНЫЕ ПЛАТЕЖИ ЗА ПОЛЬЗОВАНИЕ ПР</w:t>
      </w:r>
      <w:r w:rsidRPr="00D90975">
        <w:rPr>
          <w:rFonts w:ascii="TimesET" w:hAnsi="TimesET"/>
          <w:sz w:val="24"/>
          <w:szCs w:val="24"/>
        </w:rPr>
        <w:t>И</w:t>
      </w:r>
      <w:r w:rsidRPr="00D90975">
        <w:rPr>
          <w:rFonts w:ascii="TimesET" w:hAnsi="TimesET"/>
          <w:sz w:val="24"/>
          <w:szCs w:val="24"/>
        </w:rPr>
        <w:t>РОДНЫМИ РЕСУРСАМИ</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Данную группу налоговых доходов формируют поступления налога на добычу общераспространенных полезных ископаемых и налога на добычу пр</w:t>
      </w:r>
      <w:r w:rsidRPr="00D90975">
        <w:rPr>
          <w:rFonts w:ascii="TimesET" w:hAnsi="TimesET"/>
          <w:sz w:val="24"/>
          <w:szCs w:val="24"/>
        </w:rPr>
        <w:t>о</w:t>
      </w:r>
      <w:r w:rsidRPr="00D90975">
        <w:rPr>
          <w:rFonts w:ascii="TimesET" w:hAnsi="TimesET"/>
          <w:sz w:val="24"/>
          <w:szCs w:val="24"/>
        </w:rPr>
        <w:t xml:space="preserve">чих полезных ископаемых. </w:t>
      </w:r>
      <w:proofErr w:type="gramStart"/>
      <w:r w:rsidRPr="00D90975">
        <w:rPr>
          <w:rFonts w:ascii="TimesET" w:hAnsi="TimesET"/>
          <w:sz w:val="24"/>
          <w:szCs w:val="24"/>
        </w:rPr>
        <w:t>Поступление по ним прогнозируется в консолид</w:t>
      </w:r>
      <w:r w:rsidRPr="00D90975">
        <w:rPr>
          <w:rFonts w:ascii="TimesET" w:hAnsi="TimesET"/>
          <w:sz w:val="24"/>
          <w:szCs w:val="24"/>
        </w:rPr>
        <w:t>и</w:t>
      </w:r>
      <w:r w:rsidRPr="00D90975">
        <w:rPr>
          <w:rFonts w:ascii="TimesET" w:hAnsi="TimesET"/>
          <w:sz w:val="24"/>
          <w:szCs w:val="24"/>
        </w:rPr>
        <w:t>рованный бюджет Чувашской Республики в целом в 2015 году в сумме</w:t>
      </w:r>
      <w:r w:rsidRPr="00D90975">
        <w:rPr>
          <w:rFonts w:ascii="TimesET" w:hAnsi="TimesET"/>
          <w:b/>
          <w:sz w:val="24"/>
          <w:szCs w:val="24"/>
        </w:rPr>
        <w:t xml:space="preserve"> </w:t>
      </w:r>
      <w:r w:rsidRPr="00D90975">
        <w:rPr>
          <w:rFonts w:ascii="TimesET" w:hAnsi="TimesET"/>
          <w:sz w:val="24"/>
          <w:szCs w:val="24"/>
        </w:rPr>
        <w:t>30117,8 тыс. рублей, в том числе поступление налога на добычу общераспростране</w:t>
      </w:r>
      <w:r w:rsidRPr="00D90975">
        <w:rPr>
          <w:rFonts w:ascii="TimesET" w:hAnsi="TimesET"/>
          <w:sz w:val="24"/>
          <w:szCs w:val="24"/>
        </w:rPr>
        <w:t>н</w:t>
      </w:r>
      <w:r w:rsidRPr="00D90975">
        <w:rPr>
          <w:rFonts w:ascii="TimesET" w:hAnsi="TimesET"/>
          <w:sz w:val="24"/>
          <w:szCs w:val="24"/>
        </w:rPr>
        <w:t>ных полезных ископаемых – 30084,9 тыс. рублей, налога на добычу прочих полезных ископаемых – 32,9 тыс. рублей, в 2016 году – 31232,8 тыс. рублей, 31198,0 тыс. рублей и 34,8 тыс. рублей соответственно, в 2017 году – 32794,5 тыс</w:t>
      </w:r>
      <w:proofErr w:type="gramEnd"/>
      <w:r w:rsidRPr="00D90975">
        <w:rPr>
          <w:rFonts w:ascii="TimesET" w:hAnsi="TimesET"/>
          <w:sz w:val="24"/>
          <w:szCs w:val="24"/>
        </w:rPr>
        <w:t>. рублей, 32757,9 тыс. рублей и 36,6 тыс. рублей соответственно. Согласно Закону от 23.07.2001 № 36 налог на добычу общераспространенных полезных ископаемых зачисляется в бюджеты муниципальных районов и бюджеты г</w:t>
      </w:r>
      <w:r w:rsidRPr="00D90975">
        <w:rPr>
          <w:rFonts w:ascii="TimesET" w:hAnsi="TimesET"/>
          <w:sz w:val="24"/>
          <w:szCs w:val="24"/>
        </w:rPr>
        <w:t>о</w:t>
      </w:r>
      <w:r w:rsidRPr="00D90975">
        <w:rPr>
          <w:rFonts w:ascii="TimesET" w:hAnsi="TimesET"/>
          <w:sz w:val="24"/>
          <w:szCs w:val="24"/>
        </w:rPr>
        <w:t xml:space="preserve">родских округов Чувашской Республики по нормативу 100%, налог на добычу прочих полезных ископаемых – по нормативу 60% (40% – в федеральный бюджет).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Налог на добычу вышеуказанных полезных ископаемых рассчитывается исходя из стоимости добытых полезных ископаемых и налоговых ставок, кот</w:t>
      </w:r>
      <w:r w:rsidRPr="00D90975">
        <w:rPr>
          <w:rFonts w:ascii="TimesET" w:hAnsi="TimesET"/>
          <w:sz w:val="24"/>
          <w:szCs w:val="24"/>
        </w:rPr>
        <w:t>о</w:t>
      </w:r>
      <w:r w:rsidRPr="00D90975">
        <w:rPr>
          <w:rFonts w:ascii="TimesET" w:hAnsi="TimesET"/>
          <w:sz w:val="24"/>
          <w:szCs w:val="24"/>
        </w:rPr>
        <w:t>рые установлены по видам добытых полезных ископаемых и составляют: 6% – для общераспространенных полезных ископаемых (гипс, торф, песок, глина) и 7,5% – для не входящих в группу общераспространенных полезных ископа</w:t>
      </w:r>
      <w:r w:rsidRPr="00D90975">
        <w:rPr>
          <w:rFonts w:ascii="TimesET" w:hAnsi="TimesET"/>
          <w:sz w:val="24"/>
          <w:szCs w:val="24"/>
        </w:rPr>
        <w:t>е</w:t>
      </w:r>
      <w:r w:rsidRPr="00D90975">
        <w:rPr>
          <w:rFonts w:ascii="TimesET" w:hAnsi="TimesET"/>
          <w:sz w:val="24"/>
          <w:szCs w:val="24"/>
        </w:rPr>
        <w:t>мых минеральных вод, добываемых в Чувашской Республике.</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налога на добычу общераспространенных полезных ископаемых и налога на добычу прочих полезных ископаемых в бюджеты Ч</w:t>
      </w:r>
      <w:r w:rsidRPr="00D90975">
        <w:rPr>
          <w:rFonts w:ascii="TimesET" w:hAnsi="TimesET"/>
          <w:sz w:val="24"/>
          <w:szCs w:val="24"/>
        </w:rPr>
        <w:t>у</w:t>
      </w:r>
      <w:r w:rsidRPr="00D90975">
        <w:rPr>
          <w:rFonts w:ascii="TimesET" w:hAnsi="TimesET"/>
          <w:sz w:val="24"/>
          <w:szCs w:val="24"/>
        </w:rPr>
        <w:t>вашской Республики на 2015 год и на плановый период 2016 и 2017 годов приведен в приложении № 15 к настоящей пояснительной записке.</w:t>
      </w:r>
    </w:p>
    <w:p w:rsidR="00D90975" w:rsidRDefault="00D90975" w:rsidP="000A693C">
      <w:pPr>
        <w:spacing w:after="0" w:line="240" w:lineRule="auto"/>
        <w:ind w:firstLine="709"/>
        <w:jc w:val="both"/>
        <w:rPr>
          <w:rFonts w:ascii="TimesET" w:hAnsi="TimesET"/>
          <w:sz w:val="24"/>
          <w:szCs w:val="24"/>
          <w:highlight w:val="yellow"/>
        </w:rPr>
      </w:pPr>
    </w:p>
    <w:p w:rsidR="00144C17" w:rsidRPr="00D90975" w:rsidRDefault="00144C17" w:rsidP="000A693C">
      <w:pPr>
        <w:spacing w:after="0" w:line="240" w:lineRule="auto"/>
        <w:ind w:firstLine="709"/>
        <w:jc w:val="both"/>
        <w:rPr>
          <w:rFonts w:ascii="TimesET" w:hAnsi="TimesET"/>
          <w:sz w:val="24"/>
          <w:szCs w:val="24"/>
          <w:highlight w:val="yellow"/>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lastRenderedPageBreak/>
        <w:t>ГОСУДАРСТВЕННАЯ ПОШЛИНА</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Государственная пошлина – действующий на всей территории Росси</w:t>
      </w:r>
      <w:r w:rsidRPr="00D90975">
        <w:rPr>
          <w:rFonts w:ascii="TimesET" w:hAnsi="TimesET"/>
          <w:sz w:val="24"/>
          <w:szCs w:val="24"/>
        </w:rPr>
        <w:t>й</w:t>
      </w:r>
      <w:r w:rsidRPr="00D90975">
        <w:rPr>
          <w:rFonts w:ascii="TimesET" w:hAnsi="TimesET"/>
          <w:sz w:val="24"/>
          <w:szCs w:val="24"/>
        </w:rPr>
        <w:t>ской Федерации обязательный платеж, взимаемый за совершение юридически значимых действий, либо выдачу документов уполномоченными на то орган</w:t>
      </w:r>
      <w:r w:rsidRPr="00D90975">
        <w:rPr>
          <w:rFonts w:ascii="TimesET" w:hAnsi="TimesET"/>
          <w:sz w:val="24"/>
          <w:szCs w:val="24"/>
        </w:rPr>
        <w:t>а</w:t>
      </w:r>
      <w:r w:rsidRPr="00D90975">
        <w:rPr>
          <w:rFonts w:ascii="TimesET" w:hAnsi="TimesET"/>
          <w:sz w:val="24"/>
          <w:szCs w:val="24"/>
        </w:rPr>
        <w:t>ми или должностными лицами. Плательщиками являются граждане и юрид</w:t>
      </w:r>
      <w:r w:rsidRPr="00D90975">
        <w:rPr>
          <w:rFonts w:ascii="TimesET" w:hAnsi="TimesET"/>
          <w:sz w:val="24"/>
          <w:szCs w:val="24"/>
        </w:rPr>
        <w:t>и</w:t>
      </w:r>
      <w:r w:rsidRPr="00D90975">
        <w:rPr>
          <w:rFonts w:ascii="TimesET" w:hAnsi="TimesET"/>
          <w:sz w:val="24"/>
          <w:szCs w:val="24"/>
        </w:rPr>
        <w:t>ческие лица, обращающиеся за совершением юридически значимых действий или выдачей документов. Государственная пошлина зачисляется в бюджеты всех уровней по нормативам согласно Бюджетному кодексу Российской Фед</w:t>
      </w:r>
      <w:r w:rsidRPr="00D90975">
        <w:rPr>
          <w:rFonts w:ascii="TimesET" w:hAnsi="TimesET"/>
          <w:sz w:val="24"/>
          <w:szCs w:val="24"/>
        </w:rPr>
        <w:t>е</w:t>
      </w:r>
      <w:r w:rsidRPr="00D90975">
        <w:rPr>
          <w:rFonts w:ascii="TimesET" w:hAnsi="TimesET"/>
          <w:sz w:val="24"/>
          <w:szCs w:val="24"/>
        </w:rPr>
        <w:t xml:space="preserve">рации. </w:t>
      </w:r>
    </w:p>
    <w:p w:rsidR="00D90975" w:rsidRPr="00D90975" w:rsidRDefault="00D90975" w:rsidP="000A693C">
      <w:pPr>
        <w:spacing w:after="0" w:line="240" w:lineRule="auto"/>
        <w:ind w:firstLine="709"/>
        <w:jc w:val="both"/>
        <w:rPr>
          <w:rFonts w:ascii="TimesET" w:hAnsi="TimesET"/>
          <w:color w:val="000000"/>
          <w:sz w:val="24"/>
          <w:szCs w:val="24"/>
        </w:rPr>
      </w:pPr>
      <w:proofErr w:type="gramStart"/>
      <w:r w:rsidRPr="00D90975">
        <w:rPr>
          <w:rFonts w:ascii="TimesET" w:hAnsi="TimesET"/>
          <w:sz w:val="24"/>
          <w:szCs w:val="24"/>
        </w:rPr>
        <w:t xml:space="preserve">Поступление государственной пошлины в консолидированный бюджет Чувашской Республики прогнозируется в целом на 2015 год в сумме 189428,3 тыс. рублей, в том числе в республиканский бюджет Чувашской Республики – 74095,7 тыс. рублей, в </w:t>
      </w:r>
      <w:r w:rsidRPr="00D90975">
        <w:rPr>
          <w:rFonts w:ascii="TimesET" w:hAnsi="TimesET"/>
          <w:color w:val="000000"/>
          <w:sz w:val="24"/>
          <w:szCs w:val="24"/>
        </w:rPr>
        <w:t xml:space="preserve">местные бюджеты – 115332,6 тыс. рублей, на 2016 год – </w:t>
      </w:r>
      <w:r w:rsidRPr="00D90975">
        <w:rPr>
          <w:rFonts w:ascii="TimesET" w:hAnsi="TimesET"/>
          <w:sz w:val="24"/>
          <w:szCs w:val="24"/>
        </w:rPr>
        <w:t>189428,3</w:t>
      </w:r>
      <w:r w:rsidRPr="00D90975">
        <w:rPr>
          <w:rFonts w:ascii="TimesET" w:hAnsi="TimesET"/>
          <w:color w:val="000000"/>
          <w:sz w:val="24"/>
          <w:szCs w:val="24"/>
        </w:rPr>
        <w:t xml:space="preserve"> тыс. рублей, </w:t>
      </w:r>
      <w:r w:rsidRPr="00D90975">
        <w:rPr>
          <w:rFonts w:ascii="TimesET" w:hAnsi="TimesET"/>
          <w:sz w:val="24"/>
          <w:szCs w:val="24"/>
        </w:rPr>
        <w:t>74095,7</w:t>
      </w:r>
      <w:r w:rsidRPr="00D90975">
        <w:rPr>
          <w:rFonts w:ascii="TimesET" w:hAnsi="TimesET"/>
          <w:color w:val="000000"/>
          <w:sz w:val="24"/>
          <w:szCs w:val="24"/>
        </w:rPr>
        <w:t xml:space="preserve"> тыс. рублей и 115332,6 тыс. рублей соответстве</w:t>
      </w:r>
      <w:r w:rsidRPr="00D90975">
        <w:rPr>
          <w:rFonts w:ascii="TimesET" w:hAnsi="TimesET"/>
          <w:color w:val="000000"/>
          <w:sz w:val="24"/>
          <w:szCs w:val="24"/>
        </w:rPr>
        <w:t>н</w:t>
      </w:r>
      <w:r w:rsidRPr="00D90975">
        <w:rPr>
          <w:rFonts w:ascii="TimesET" w:hAnsi="TimesET"/>
          <w:color w:val="000000"/>
          <w:sz w:val="24"/>
          <w:szCs w:val="24"/>
        </w:rPr>
        <w:t xml:space="preserve">но, на 2017 год – </w:t>
      </w:r>
      <w:r w:rsidRPr="00D90975">
        <w:rPr>
          <w:rFonts w:ascii="TimesET" w:hAnsi="TimesET"/>
          <w:sz w:val="24"/>
          <w:szCs w:val="24"/>
        </w:rPr>
        <w:t>189428,3</w:t>
      </w:r>
      <w:r w:rsidRPr="00D90975">
        <w:rPr>
          <w:rFonts w:ascii="TimesET" w:hAnsi="TimesET"/>
          <w:color w:val="000000"/>
          <w:sz w:val="24"/>
          <w:szCs w:val="24"/>
        </w:rPr>
        <w:t xml:space="preserve"> тыс. рублей, </w:t>
      </w:r>
      <w:r w:rsidRPr="00D90975">
        <w:rPr>
          <w:rFonts w:ascii="TimesET" w:hAnsi="TimesET"/>
          <w:sz w:val="24"/>
          <w:szCs w:val="24"/>
        </w:rPr>
        <w:t>74095,7</w:t>
      </w:r>
      <w:r w:rsidRPr="00D90975">
        <w:rPr>
          <w:rFonts w:ascii="TimesET" w:hAnsi="TimesET"/>
          <w:color w:val="000000"/>
          <w:sz w:val="24"/>
          <w:szCs w:val="24"/>
        </w:rPr>
        <w:t xml:space="preserve"> тыс. рублей и</w:t>
      </w:r>
      <w:proofErr w:type="gramEnd"/>
      <w:r w:rsidRPr="00D90975">
        <w:rPr>
          <w:rFonts w:ascii="TimesET" w:hAnsi="TimesET"/>
          <w:color w:val="000000"/>
          <w:sz w:val="24"/>
          <w:szCs w:val="24"/>
        </w:rPr>
        <w:t xml:space="preserve"> 115332,6 тыс. рублей соответственно.</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государственной пошлины в бюджеты Чувашской Республики на 2015 год и на плановый период 2016 и 2017 годов приведен в приложении № 16 к настоящей пояснительной записке.</w:t>
      </w:r>
    </w:p>
    <w:p w:rsidR="00D90975" w:rsidRPr="00D90975" w:rsidRDefault="00D90975" w:rsidP="000A693C">
      <w:pPr>
        <w:spacing w:after="0" w:line="240" w:lineRule="auto"/>
        <w:ind w:firstLine="709"/>
        <w:jc w:val="both"/>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 xml:space="preserve">ЗАДОЛЖЕННОСТЬ ПО ОТМЕНЕННЫМ НАЛОГАМ, СБОРАМ </w:t>
      </w: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И ИНЫМ ОБЯЗАТЕЛЬНЫМ ПЛАТЕЖАМ</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В составе данной группы налогов прогнозируется поступление в респу</w:t>
      </w:r>
      <w:r w:rsidRPr="00D90975">
        <w:rPr>
          <w:rFonts w:ascii="TimesET" w:hAnsi="TimesET"/>
          <w:sz w:val="24"/>
          <w:szCs w:val="24"/>
        </w:rPr>
        <w:t>б</w:t>
      </w:r>
      <w:r w:rsidRPr="00D90975">
        <w:rPr>
          <w:rFonts w:ascii="TimesET" w:hAnsi="TimesET"/>
          <w:sz w:val="24"/>
          <w:szCs w:val="24"/>
        </w:rPr>
        <w:t>ликанский бюджет Чувашской Республики налога на пользователей автодорог, налога с владельцев транспортных средств, отмененных с 1 января 2003 года в связи с введением транспортного налога, налога с продаж и иных отмененных</w:t>
      </w:r>
      <w:r w:rsidRPr="00D90975">
        <w:rPr>
          <w:rFonts w:ascii="TimesET" w:hAnsi="TimesET"/>
          <w:b/>
          <w:sz w:val="24"/>
          <w:szCs w:val="24"/>
        </w:rPr>
        <w:t xml:space="preserve"> </w:t>
      </w:r>
      <w:r w:rsidRPr="00D90975">
        <w:rPr>
          <w:rFonts w:ascii="TimesET" w:hAnsi="TimesET"/>
          <w:sz w:val="24"/>
          <w:szCs w:val="24"/>
        </w:rPr>
        <w:t>налогов.</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rPr>
        <w:t>Поступление по ним прогнозируется в целом на 2015–2017 годы в сумме соответственно 320,5 тыс. рублей, 331,2 тыс. рублей и 341,9 тыс. рублей.</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Расчет поступлений по отмененным налогам, сборам и иным платежам в республиканский бюджет Чувашской Республики на 2015 год и на плановый период 2016 и 2017 годов приведен в приложении № 17 к настоящей поясн</w:t>
      </w:r>
      <w:r w:rsidRPr="00D90975">
        <w:rPr>
          <w:rFonts w:ascii="TimesET" w:hAnsi="TimesET"/>
          <w:sz w:val="24"/>
          <w:szCs w:val="24"/>
        </w:rPr>
        <w:t>и</w:t>
      </w:r>
      <w:r w:rsidRPr="00D90975">
        <w:rPr>
          <w:rFonts w:ascii="TimesET" w:hAnsi="TimesET"/>
          <w:sz w:val="24"/>
          <w:szCs w:val="24"/>
        </w:rPr>
        <w:t>тельной записке.</w:t>
      </w:r>
    </w:p>
    <w:p w:rsidR="00D90975" w:rsidRPr="00D90975" w:rsidRDefault="00D90975" w:rsidP="000A693C">
      <w:pPr>
        <w:spacing w:after="0" w:line="240" w:lineRule="auto"/>
        <w:jc w:val="center"/>
        <w:rPr>
          <w:rFonts w:ascii="TimesET" w:hAnsi="TimesET"/>
          <w:sz w:val="24"/>
          <w:szCs w:val="24"/>
          <w:highlight w:val="yellow"/>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ДОХОДЫ ОТ ИСПОЛЬЗОВАНИЯ ИМУЩЕСТВА, НАХОДЯЩЕГОСЯ В ГОСУДАРСТВЕННОЙ ИЛИ МУНИЦИПАЛЬНОЙ СОБСТВЕННОСТИ</w:t>
      </w:r>
    </w:p>
    <w:p w:rsidR="00D90975" w:rsidRPr="00D90975" w:rsidRDefault="00D90975" w:rsidP="000A693C">
      <w:pPr>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Поступление доходов от использования имущества, находящегося в го</w:t>
      </w:r>
      <w:r w:rsidRPr="00D90975">
        <w:rPr>
          <w:rFonts w:ascii="TimesET" w:hAnsi="TimesET"/>
          <w:sz w:val="24"/>
          <w:szCs w:val="24"/>
        </w:rPr>
        <w:t>с</w:t>
      </w:r>
      <w:r w:rsidRPr="00D90975">
        <w:rPr>
          <w:rFonts w:ascii="TimesET" w:hAnsi="TimesET"/>
          <w:sz w:val="24"/>
          <w:szCs w:val="24"/>
        </w:rPr>
        <w:t>ударственной и муниципальной собственности, прогнозируется в консолид</w:t>
      </w:r>
      <w:r w:rsidRPr="00D90975">
        <w:rPr>
          <w:rFonts w:ascii="TimesET" w:hAnsi="TimesET"/>
          <w:sz w:val="24"/>
          <w:szCs w:val="24"/>
        </w:rPr>
        <w:t>и</w:t>
      </w:r>
      <w:r w:rsidRPr="00D90975">
        <w:rPr>
          <w:rFonts w:ascii="TimesET" w:hAnsi="TimesET"/>
          <w:sz w:val="24"/>
          <w:szCs w:val="24"/>
        </w:rPr>
        <w:t>рованный бюджет Чувашской Республики в целом на 2015 год в сумме</w:t>
      </w:r>
      <w:r w:rsidRPr="00D90975">
        <w:rPr>
          <w:rFonts w:ascii="TimesET" w:hAnsi="TimesET"/>
          <w:b/>
          <w:sz w:val="24"/>
          <w:szCs w:val="24"/>
        </w:rPr>
        <w:t xml:space="preserve"> </w:t>
      </w:r>
      <w:r w:rsidRPr="00D90975">
        <w:rPr>
          <w:rFonts w:ascii="TimesET" w:hAnsi="TimesET"/>
          <w:sz w:val="24"/>
          <w:szCs w:val="24"/>
        </w:rPr>
        <w:t>986220,6</w:t>
      </w:r>
      <w:r w:rsidRPr="00D90975">
        <w:rPr>
          <w:rFonts w:ascii="TimesET" w:hAnsi="TimesET"/>
          <w:color w:val="000000"/>
          <w:sz w:val="24"/>
          <w:szCs w:val="24"/>
        </w:rPr>
        <w:t xml:space="preserve"> тыс. рублей, в том числе в республиканский бюджет Чувашской Ре</w:t>
      </w:r>
      <w:r w:rsidRPr="00D90975">
        <w:rPr>
          <w:rFonts w:ascii="TimesET" w:hAnsi="TimesET"/>
          <w:color w:val="000000"/>
          <w:sz w:val="24"/>
          <w:szCs w:val="24"/>
        </w:rPr>
        <w:t>с</w:t>
      </w:r>
      <w:r w:rsidRPr="00D90975">
        <w:rPr>
          <w:rFonts w:ascii="TimesET" w:hAnsi="TimesET"/>
          <w:color w:val="000000"/>
          <w:sz w:val="24"/>
          <w:szCs w:val="24"/>
        </w:rPr>
        <w:t>публики – 182377,4 тыс</w:t>
      </w:r>
      <w:r w:rsidRPr="00D90975">
        <w:rPr>
          <w:rFonts w:ascii="TimesET" w:hAnsi="TimesET"/>
          <w:sz w:val="24"/>
          <w:szCs w:val="24"/>
        </w:rPr>
        <w:t>. рублей, местные бюджеты – 803843,2 тыс. рублей, на 2016 год – 1001752,1</w:t>
      </w:r>
      <w:r w:rsidRPr="00D90975">
        <w:rPr>
          <w:rFonts w:ascii="TimesET" w:hAnsi="TimesET"/>
          <w:color w:val="000000"/>
          <w:sz w:val="24"/>
          <w:szCs w:val="24"/>
        </w:rPr>
        <w:t xml:space="preserve"> тыс. рублей, 182781,7 тыс. рублей и 818970,4 тыс</w:t>
      </w:r>
      <w:r w:rsidRPr="00D90975">
        <w:rPr>
          <w:rFonts w:ascii="TimesET" w:hAnsi="TimesET"/>
          <w:sz w:val="24"/>
          <w:szCs w:val="24"/>
        </w:rPr>
        <w:t>. рублей соответственно, на 2017 год</w:t>
      </w:r>
      <w:proofErr w:type="gramEnd"/>
      <w:r w:rsidRPr="00D90975">
        <w:rPr>
          <w:rFonts w:ascii="TimesET" w:hAnsi="TimesET"/>
          <w:sz w:val="24"/>
          <w:szCs w:val="24"/>
        </w:rPr>
        <w:t xml:space="preserve"> – 1004412,5</w:t>
      </w:r>
      <w:r w:rsidR="0031504F">
        <w:rPr>
          <w:rFonts w:ascii="TimesET" w:hAnsi="TimesET"/>
          <w:color w:val="000000"/>
          <w:sz w:val="24"/>
          <w:szCs w:val="24"/>
        </w:rPr>
        <w:t xml:space="preserve"> тыс. рублей, 1813</w:t>
      </w:r>
      <w:r w:rsidRPr="00D90975">
        <w:rPr>
          <w:rFonts w:ascii="TimesET" w:hAnsi="TimesET"/>
          <w:color w:val="000000"/>
          <w:sz w:val="24"/>
          <w:szCs w:val="24"/>
        </w:rPr>
        <w:t>92,5 тыс. рублей и 823020,0 тыс. рублей</w:t>
      </w:r>
      <w:r w:rsidRPr="00D90975">
        <w:rPr>
          <w:rFonts w:ascii="TimesET" w:hAnsi="TimesET"/>
          <w:sz w:val="24"/>
          <w:szCs w:val="24"/>
        </w:rPr>
        <w:t xml:space="preserve"> соответственно.</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Основные поступления указанных доходов формируются за счет доходов в виде прибыли, приходящейся на доли в уставных (складочных) капиталах х</w:t>
      </w:r>
      <w:r w:rsidRPr="00D90975">
        <w:rPr>
          <w:rFonts w:ascii="TimesET" w:hAnsi="TimesET"/>
          <w:sz w:val="24"/>
          <w:szCs w:val="24"/>
        </w:rPr>
        <w:t>о</w:t>
      </w:r>
      <w:r w:rsidRPr="00D90975">
        <w:rPr>
          <w:rFonts w:ascii="TimesET" w:hAnsi="TimesET"/>
          <w:sz w:val="24"/>
          <w:szCs w:val="24"/>
        </w:rPr>
        <w:t>зяйственных товариществ и обществ, или дивидендов по акциям, принадл</w:t>
      </w:r>
      <w:r w:rsidRPr="00D90975">
        <w:rPr>
          <w:rFonts w:ascii="TimesET" w:hAnsi="TimesET"/>
          <w:sz w:val="24"/>
          <w:szCs w:val="24"/>
        </w:rPr>
        <w:t>е</w:t>
      </w:r>
      <w:r w:rsidRPr="00D90975">
        <w:rPr>
          <w:rFonts w:ascii="TimesET" w:hAnsi="TimesET"/>
          <w:sz w:val="24"/>
          <w:szCs w:val="24"/>
        </w:rPr>
        <w:t>жащим субъектам Российской Федерации; процентов, полученных от пред</w:t>
      </w:r>
      <w:r w:rsidRPr="00D90975">
        <w:rPr>
          <w:rFonts w:ascii="TimesET" w:hAnsi="TimesET"/>
          <w:sz w:val="24"/>
          <w:szCs w:val="24"/>
        </w:rPr>
        <w:t>о</w:t>
      </w:r>
      <w:r w:rsidRPr="00D90975">
        <w:rPr>
          <w:rFonts w:ascii="TimesET" w:hAnsi="TimesET"/>
          <w:sz w:val="24"/>
          <w:szCs w:val="24"/>
        </w:rPr>
        <w:t>ставления бюджетных кредитов внутри страны; доходов, получаемых в виде арендной либо иной платы за передачу в безвозмездное пользование госуда</w:t>
      </w:r>
      <w:r w:rsidRPr="00D90975">
        <w:rPr>
          <w:rFonts w:ascii="TimesET" w:hAnsi="TimesET"/>
          <w:sz w:val="24"/>
          <w:szCs w:val="24"/>
        </w:rPr>
        <w:t>р</w:t>
      </w:r>
      <w:r w:rsidRPr="00D90975">
        <w:rPr>
          <w:rFonts w:ascii="TimesET" w:hAnsi="TimesET"/>
          <w:sz w:val="24"/>
          <w:szCs w:val="24"/>
        </w:rPr>
        <w:t>ственного и муниципального имущества (за исключением имущества бюдже</w:t>
      </w:r>
      <w:r w:rsidRPr="00D90975">
        <w:rPr>
          <w:rFonts w:ascii="TimesET" w:hAnsi="TimesET"/>
          <w:sz w:val="24"/>
          <w:szCs w:val="24"/>
        </w:rPr>
        <w:t>т</w:t>
      </w:r>
      <w:r w:rsidRPr="00D90975">
        <w:rPr>
          <w:rFonts w:ascii="TimesET" w:hAnsi="TimesET"/>
          <w:sz w:val="24"/>
          <w:szCs w:val="24"/>
        </w:rPr>
        <w:lastRenderedPageBreak/>
        <w:t>ных и автономных учреждений, а также имущества государственных и мун</w:t>
      </w:r>
      <w:r w:rsidRPr="00D90975">
        <w:rPr>
          <w:rFonts w:ascii="TimesET" w:hAnsi="TimesET"/>
          <w:sz w:val="24"/>
          <w:szCs w:val="24"/>
        </w:rPr>
        <w:t>и</w:t>
      </w:r>
      <w:r w:rsidRPr="00D90975">
        <w:rPr>
          <w:rFonts w:ascii="TimesET" w:hAnsi="TimesET"/>
          <w:sz w:val="24"/>
          <w:szCs w:val="24"/>
        </w:rPr>
        <w:t>ципальных унитарных предприятий, в том числе казенных); платежей от гос</w:t>
      </w:r>
      <w:r w:rsidRPr="00D90975">
        <w:rPr>
          <w:rFonts w:ascii="TimesET" w:hAnsi="TimesET"/>
          <w:sz w:val="24"/>
          <w:szCs w:val="24"/>
        </w:rPr>
        <w:t>у</w:t>
      </w:r>
      <w:r w:rsidRPr="00D90975">
        <w:rPr>
          <w:rFonts w:ascii="TimesET" w:hAnsi="TimesET"/>
          <w:sz w:val="24"/>
          <w:szCs w:val="24"/>
        </w:rPr>
        <w:t xml:space="preserve">дарственных и муниципальных унитарных предприятий.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Прогнозируется поступление:</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rPr>
        <w:t>доходов в виде прибыли, приходящейся на доли в уставных (складо</w:t>
      </w:r>
      <w:r w:rsidRPr="00D90975">
        <w:rPr>
          <w:rFonts w:ascii="TimesET" w:hAnsi="TimesET"/>
          <w:sz w:val="24"/>
          <w:szCs w:val="24"/>
        </w:rPr>
        <w:t>ч</w:t>
      </w:r>
      <w:r w:rsidRPr="00D90975">
        <w:rPr>
          <w:rFonts w:ascii="TimesET" w:hAnsi="TimesET"/>
          <w:sz w:val="24"/>
          <w:szCs w:val="24"/>
        </w:rPr>
        <w:t>ных) капиталах хозяйственных товариществ и обществ, или дивидендов по а</w:t>
      </w:r>
      <w:r w:rsidRPr="00D90975">
        <w:rPr>
          <w:rFonts w:ascii="TimesET" w:hAnsi="TimesET"/>
          <w:sz w:val="24"/>
          <w:szCs w:val="24"/>
        </w:rPr>
        <w:t>к</w:t>
      </w:r>
      <w:r w:rsidRPr="00D90975">
        <w:rPr>
          <w:rFonts w:ascii="TimesET" w:hAnsi="TimesET"/>
          <w:sz w:val="24"/>
          <w:szCs w:val="24"/>
        </w:rPr>
        <w:t>циям, принадлежащим Чувашской Республике, на 2015 год в республиканский бюджет Чувашской Республики – 8000,0 тыс. рублей, на 2016 год – 7500,0</w:t>
      </w:r>
      <w:r w:rsidRPr="00D90975">
        <w:rPr>
          <w:rFonts w:ascii="TimesET" w:hAnsi="TimesET"/>
          <w:color w:val="000000"/>
          <w:sz w:val="24"/>
          <w:szCs w:val="24"/>
        </w:rPr>
        <w:t xml:space="preserve"> тыс. рублей, </w:t>
      </w:r>
      <w:r w:rsidRPr="00D90975">
        <w:rPr>
          <w:rFonts w:ascii="TimesET" w:hAnsi="TimesET"/>
          <w:sz w:val="24"/>
          <w:szCs w:val="24"/>
        </w:rPr>
        <w:t>на 2017 год – 6997,5</w:t>
      </w:r>
      <w:r w:rsidRPr="00D90975">
        <w:rPr>
          <w:rFonts w:ascii="TimesET" w:hAnsi="TimesET"/>
          <w:color w:val="000000"/>
          <w:sz w:val="24"/>
          <w:szCs w:val="24"/>
        </w:rPr>
        <w:t xml:space="preserve"> тыс. рублей;</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процентов, полученных от предоставления бюджетных кредитов внутри страны, на 2015 год в консолидированный бюджет Чувашской Республики (полностью в республиканский бюджет Чувашской Республики) в сумме 4001,5 тыс. рублей, на 2016 год – 3201,2</w:t>
      </w:r>
      <w:r w:rsidRPr="00D90975">
        <w:rPr>
          <w:rFonts w:ascii="TimesET" w:hAnsi="TimesET"/>
          <w:color w:val="000000"/>
          <w:sz w:val="24"/>
          <w:szCs w:val="24"/>
        </w:rPr>
        <w:t xml:space="preserve"> тыс. рублей, </w:t>
      </w:r>
      <w:r w:rsidRPr="00D90975">
        <w:rPr>
          <w:rFonts w:ascii="TimesET" w:hAnsi="TimesET"/>
          <w:sz w:val="24"/>
          <w:szCs w:val="24"/>
        </w:rPr>
        <w:t>на 2017 год – 2561,0</w:t>
      </w:r>
      <w:r w:rsidRPr="00D90975">
        <w:rPr>
          <w:rFonts w:ascii="TimesET" w:hAnsi="TimesET"/>
          <w:color w:val="000000"/>
          <w:sz w:val="24"/>
          <w:szCs w:val="24"/>
        </w:rPr>
        <w:t xml:space="preserve"> тыс. ру</w:t>
      </w:r>
      <w:r w:rsidRPr="00D90975">
        <w:rPr>
          <w:rFonts w:ascii="TimesET" w:hAnsi="TimesET"/>
          <w:color w:val="000000"/>
          <w:sz w:val="24"/>
          <w:szCs w:val="24"/>
        </w:rPr>
        <w:t>б</w:t>
      </w:r>
      <w:r w:rsidRPr="00D90975">
        <w:rPr>
          <w:rFonts w:ascii="TimesET" w:hAnsi="TimesET"/>
          <w:color w:val="000000"/>
          <w:sz w:val="24"/>
          <w:szCs w:val="24"/>
        </w:rPr>
        <w:t>лей;</w:t>
      </w:r>
    </w:p>
    <w:p w:rsidR="00D90975" w:rsidRPr="00D90975" w:rsidRDefault="00D90975" w:rsidP="000A693C">
      <w:pPr>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w:t>
      </w:r>
      <w:r w:rsidRPr="00D90975">
        <w:rPr>
          <w:rFonts w:ascii="TimesET" w:hAnsi="TimesET"/>
          <w:sz w:val="24"/>
          <w:szCs w:val="24"/>
        </w:rPr>
        <w:t>у</w:t>
      </w:r>
      <w:r w:rsidRPr="00D90975">
        <w:rPr>
          <w:rFonts w:ascii="TimesET" w:hAnsi="TimesET"/>
          <w:sz w:val="24"/>
          <w:szCs w:val="24"/>
        </w:rPr>
        <w:t>щества государственных и муниципальных унитарных предприятий, в том чи</w:t>
      </w:r>
      <w:r w:rsidRPr="00D90975">
        <w:rPr>
          <w:rFonts w:ascii="TimesET" w:hAnsi="TimesET"/>
          <w:sz w:val="24"/>
          <w:szCs w:val="24"/>
        </w:rPr>
        <w:t>с</w:t>
      </w:r>
      <w:r w:rsidRPr="00D90975">
        <w:rPr>
          <w:rFonts w:ascii="TimesET" w:hAnsi="TimesET"/>
          <w:sz w:val="24"/>
          <w:szCs w:val="24"/>
        </w:rPr>
        <w:t>ле казенных), на 2015 год в консолидированный бюджет Чувашской Республ</w:t>
      </w:r>
      <w:r w:rsidRPr="00D90975">
        <w:rPr>
          <w:rFonts w:ascii="TimesET" w:hAnsi="TimesET"/>
          <w:sz w:val="24"/>
          <w:szCs w:val="24"/>
        </w:rPr>
        <w:t>и</w:t>
      </w:r>
      <w:r w:rsidRPr="00D90975">
        <w:rPr>
          <w:rFonts w:ascii="TimesET" w:hAnsi="TimesET"/>
          <w:sz w:val="24"/>
          <w:szCs w:val="24"/>
        </w:rPr>
        <w:t>ки в сумме 968768,9 тыс. рублей, в том числе в республиканский бюджет Ч</w:t>
      </w:r>
      <w:r w:rsidRPr="00D90975">
        <w:rPr>
          <w:rFonts w:ascii="TimesET" w:hAnsi="TimesET"/>
          <w:sz w:val="24"/>
          <w:szCs w:val="24"/>
        </w:rPr>
        <w:t>у</w:t>
      </w:r>
      <w:r w:rsidRPr="00D90975">
        <w:rPr>
          <w:rFonts w:ascii="TimesET" w:hAnsi="TimesET"/>
          <w:sz w:val="24"/>
          <w:szCs w:val="24"/>
        </w:rPr>
        <w:t>вашской Республики – 167826,0 тыс. рублей</w:t>
      </w:r>
      <w:proofErr w:type="gramEnd"/>
      <w:r w:rsidRPr="00D90975">
        <w:rPr>
          <w:rFonts w:ascii="TimesET" w:hAnsi="TimesET"/>
          <w:sz w:val="24"/>
          <w:szCs w:val="24"/>
        </w:rPr>
        <w:t xml:space="preserve">, </w:t>
      </w:r>
      <w:proofErr w:type="gramStart"/>
      <w:r w:rsidRPr="00D90975">
        <w:rPr>
          <w:rFonts w:ascii="TimesET" w:hAnsi="TimesET"/>
          <w:sz w:val="24"/>
          <w:szCs w:val="24"/>
        </w:rPr>
        <w:t>местные бюджеты – 800942,9 тыс. рублей, на 2016 год – 988244,0</w:t>
      </w:r>
      <w:r w:rsidRPr="00D90975">
        <w:rPr>
          <w:rFonts w:ascii="TimesET" w:hAnsi="TimesET"/>
          <w:color w:val="000000"/>
          <w:sz w:val="24"/>
          <w:szCs w:val="24"/>
        </w:rPr>
        <w:t xml:space="preserve"> тыс. рублей, 170780,6 тыс. рублей и 817463,4 тыс</w:t>
      </w:r>
      <w:r w:rsidRPr="00D90975">
        <w:rPr>
          <w:rFonts w:ascii="TimesET" w:hAnsi="TimesET"/>
          <w:sz w:val="24"/>
          <w:szCs w:val="24"/>
        </w:rPr>
        <w:t>. рублей соответственно, на 2017 год – 994603,3</w:t>
      </w:r>
      <w:r w:rsidRPr="00D90975">
        <w:rPr>
          <w:rFonts w:ascii="TimesET" w:hAnsi="TimesET"/>
          <w:color w:val="000000"/>
          <w:sz w:val="24"/>
          <w:szCs w:val="24"/>
        </w:rPr>
        <w:t xml:space="preserve"> тыс. рублей, 171734,0 тыс. рублей и 822869,3 тыс. рублей </w:t>
      </w:r>
      <w:r w:rsidRPr="00D90975">
        <w:rPr>
          <w:rFonts w:ascii="TimesET" w:hAnsi="TimesET"/>
          <w:sz w:val="24"/>
          <w:szCs w:val="24"/>
        </w:rPr>
        <w:t>соответственно.</w:t>
      </w:r>
      <w:proofErr w:type="gramEnd"/>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Указанные доходы включают в себя доходы от сдачи в аренду имущ</w:t>
      </w:r>
      <w:r w:rsidRPr="00D90975">
        <w:rPr>
          <w:rFonts w:ascii="TimesET" w:hAnsi="TimesET"/>
          <w:sz w:val="24"/>
          <w:szCs w:val="24"/>
        </w:rPr>
        <w:t>е</w:t>
      </w:r>
      <w:r w:rsidRPr="00D90975">
        <w:rPr>
          <w:rFonts w:ascii="TimesET" w:hAnsi="TimesET"/>
          <w:sz w:val="24"/>
          <w:szCs w:val="24"/>
        </w:rPr>
        <w:t>ства, находящегося в государственной собственности Чувашской Республики, в собственности органов местного самоуправления и созданных ими учрежд</w:t>
      </w:r>
      <w:r w:rsidRPr="00D90975">
        <w:rPr>
          <w:rFonts w:ascii="TimesET" w:hAnsi="TimesET"/>
          <w:sz w:val="24"/>
          <w:szCs w:val="24"/>
        </w:rPr>
        <w:t>е</w:t>
      </w:r>
      <w:r w:rsidRPr="00D90975">
        <w:rPr>
          <w:rFonts w:ascii="TimesET" w:hAnsi="TimesET"/>
          <w:sz w:val="24"/>
          <w:szCs w:val="24"/>
        </w:rPr>
        <w:t>ний, и в хозяйственном ведении государственных и муниципальных унита</w:t>
      </w:r>
      <w:r w:rsidRPr="00D90975">
        <w:rPr>
          <w:rFonts w:ascii="TimesET" w:hAnsi="TimesET"/>
          <w:sz w:val="24"/>
          <w:szCs w:val="24"/>
        </w:rPr>
        <w:t>р</w:t>
      </w:r>
      <w:r w:rsidRPr="00D90975">
        <w:rPr>
          <w:rFonts w:ascii="TimesET" w:hAnsi="TimesET"/>
          <w:sz w:val="24"/>
          <w:szCs w:val="24"/>
        </w:rPr>
        <w:t>ных предприятий, а также доходы, полученные в виде арендной платы и средств от продажи права на заключение договоров аренды за земли.</w:t>
      </w:r>
      <w:proofErr w:type="gramEnd"/>
    </w:p>
    <w:p w:rsidR="00D90975" w:rsidRPr="00D90975" w:rsidRDefault="00D90975" w:rsidP="000A693C">
      <w:pPr>
        <w:spacing w:after="0" w:line="240" w:lineRule="auto"/>
        <w:ind w:firstLine="720"/>
        <w:jc w:val="both"/>
        <w:rPr>
          <w:rFonts w:ascii="TimesET" w:hAnsi="TimesET"/>
          <w:sz w:val="24"/>
          <w:szCs w:val="24"/>
        </w:rPr>
      </w:pPr>
      <w:proofErr w:type="gramStart"/>
      <w:r w:rsidRPr="00D90975">
        <w:rPr>
          <w:rFonts w:ascii="TimesET" w:hAnsi="TimesET"/>
          <w:sz w:val="24"/>
          <w:szCs w:val="24"/>
        </w:rPr>
        <w:t xml:space="preserve">В бюджеты </w:t>
      </w:r>
      <w:r w:rsidRPr="00D90975">
        <w:rPr>
          <w:rFonts w:ascii="TimesET" w:eastAsia="Calibri" w:hAnsi="TimesET" w:cs="Arial"/>
          <w:sz w:val="24"/>
          <w:szCs w:val="24"/>
        </w:rPr>
        <w:t xml:space="preserve">городских округов </w:t>
      </w:r>
      <w:r w:rsidRPr="00D90975">
        <w:rPr>
          <w:rFonts w:ascii="TimesET" w:hAnsi="TimesET"/>
          <w:sz w:val="24"/>
          <w:szCs w:val="24"/>
        </w:rPr>
        <w:t>до разграничения государственной со</w:t>
      </w:r>
      <w:r w:rsidRPr="00D90975">
        <w:rPr>
          <w:rFonts w:ascii="TimesET" w:hAnsi="TimesET"/>
          <w:sz w:val="24"/>
          <w:szCs w:val="24"/>
        </w:rPr>
        <w:t>б</w:t>
      </w:r>
      <w:r w:rsidRPr="00D90975">
        <w:rPr>
          <w:rFonts w:ascii="TimesET" w:hAnsi="TimesET"/>
          <w:sz w:val="24"/>
          <w:szCs w:val="24"/>
        </w:rPr>
        <w:t>ственности на землю</w:t>
      </w:r>
      <w:r w:rsidRPr="00D90975">
        <w:rPr>
          <w:rFonts w:ascii="TimesET" w:eastAsia="Calibri" w:hAnsi="TimesET" w:cs="Arial"/>
          <w:sz w:val="24"/>
          <w:szCs w:val="24"/>
        </w:rPr>
        <w:t xml:space="preserve"> подлежат зачислению</w:t>
      </w:r>
      <w:r w:rsidR="008D7F09">
        <w:rPr>
          <w:rFonts w:ascii="TimesET" w:eastAsia="Calibri" w:hAnsi="TimesET" w:cs="Arial"/>
          <w:sz w:val="24"/>
          <w:szCs w:val="24"/>
        </w:rPr>
        <w:t xml:space="preserve"> </w:t>
      </w:r>
      <w:bookmarkStart w:id="2" w:name="sub_62402"/>
      <w:r w:rsidRPr="00D90975">
        <w:rPr>
          <w:rFonts w:ascii="TimesET" w:hAnsi="TimesET"/>
          <w:sz w:val="24"/>
          <w:szCs w:val="24"/>
        </w:rPr>
        <w:t>доходы от передачи в аренду з</w:t>
      </w:r>
      <w:r w:rsidRPr="00D90975">
        <w:rPr>
          <w:rFonts w:ascii="TimesET" w:hAnsi="TimesET"/>
          <w:sz w:val="24"/>
          <w:szCs w:val="24"/>
        </w:rPr>
        <w:t>е</w:t>
      </w:r>
      <w:r w:rsidRPr="00D90975">
        <w:rPr>
          <w:rFonts w:ascii="TimesET" w:hAnsi="TimesET"/>
          <w:sz w:val="24"/>
          <w:szCs w:val="24"/>
        </w:rPr>
        <w:t>мельных участков, и доходы от продажи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w:t>
      </w:r>
      <w:r w:rsidRPr="00D90975">
        <w:rPr>
          <w:rFonts w:ascii="TimesET" w:hAnsi="TimesET"/>
          <w:sz w:val="24"/>
          <w:szCs w:val="24"/>
        </w:rPr>
        <w:t>о</w:t>
      </w:r>
      <w:r w:rsidRPr="00D90975">
        <w:rPr>
          <w:rFonts w:ascii="TimesET" w:hAnsi="TimesET"/>
          <w:sz w:val="24"/>
          <w:szCs w:val="24"/>
        </w:rPr>
        <w:t xml:space="preserve">ров аренды указанных земельных участков </w:t>
      </w:r>
      <w:r w:rsidR="003A6AC8">
        <w:rPr>
          <w:rFonts w:ascii="TimesET" w:hAnsi="TimesET"/>
          <w:sz w:val="24"/>
          <w:szCs w:val="24"/>
        </w:rPr>
        <w:t>–</w:t>
      </w:r>
      <w:r w:rsidRPr="00D90975">
        <w:rPr>
          <w:rFonts w:ascii="TimesET" w:hAnsi="TimesET"/>
          <w:sz w:val="24"/>
          <w:szCs w:val="24"/>
        </w:rPr>
        <w:t xml:space="preserve"> по нормативу 100%. </w:t>
      </w:r>
      <w:proofErr w:type="gramEnd"/>
    </w:p>
    <w:bookmarkEnd w:id="2"/>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В бюджеты муниципальных районов до разграничения государственной собственности на землю зачисляются:</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передачи в аренду земельных участков, государственная со</w:t>
      </w:r>
      <w:r w:rsidRPr="00D90975">
        <w:rPr>
          <w:rFonts w:ascii="TimesET" w:hAnsi="TimesET"/>
          <w:sz w:val="24"/>
          <w:szCs w:val="24"/>
        </w:rPr>
        <w:t>б</w:t>
      </w:r>
      <w:r w:rsidRPr="00D90975">
        <w:rPr>
          <w:rFonts w:ascii="TimesET" w:hAnsi="TimesET"/>
          <w:sz w:val="24"/>
          <w:szCs w:val="24"/>
        </w:rPr>
        <w:t>ственность на которые не разграничена и которые расположены в границах поселений, а также средства от продажи права на заключение договоров аре</w:t>
      </w:r>
      <w:r w:rsidRPr="00D90975">
        <w:rPr>
          <w:rFonts w:ascii="TimesET" w:hAnsi="TimesET"/>
          <w:sz w:val="24"/>
          <w:szCs w:val="24"/>
        </w:rPr>
        <w:t>н</w:t>
      </w:r>
      <w:r w:rsidRPr="00D90975">
        <w:rPr>
          <w:rFonts w:ascii="TimesET" w:hAnsi="TimesET"/>
          <w:sz w:val="24"/>
          <w:szCs w:val="24"/>
        </w:rPr>
        <w:t>ды указанных земельных участков – по нормативу 50%;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передачи в аренду земельных участков, государственная со</w:t>
      </w:r>
      <w:r w:rsidRPr="00D90975">
        <w:rPr>
          <w:rFonts w:ascii="TimesET" w:hAnsi="TimesET"/>
          <w:sz w:val="24"/>
          <w:szCs w:val="24"/>
        </w:rPr>
        <w:t>б</w:t>
      </w:r>
      <w:r w:rsidRPr="00D90975">
        <w:rPr>
          <w:rFonts w:ascii="TimesET" w:hAnsi="TimesET"/>
          <w:sz w:val="24"/>
          <w:szCs w:val="24"/>
        </w:rPr>
        <w:t>ственность на которые не разграничена и которые расположены в границах межселенных территорий муниципальных районов, а также средства от прод</w:t>
      </w:r>
      <w:r w:rsidRPr="00D90975">
        <w:rPr>
          <w:rFonts w:ascii="TimesET" w:hAnsi="TimesET"/>
          <w:sz w:val="24"/>
          <w:szCs w:val="24"/>
        </w:rPr>
        <w:t>а</w:t>
      </w:r>
      <w:r w:rsidRPr="00D90975">
        <w:rPr>
          <w:rFonts w:ascii="TimesET" w:hAnsi="TimesET"/>
          <w:sz w:val="24"/>
          <w:szCs w:val="24"/>
        </w:rPr>
        <w:lastRenderedPageBreak/>
        <w:t>жи права на заключение договоров аренды указанных земельных участков – по нормативу 100%.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В бюджеты поселений до разграничения государственной собственности на землю зачисляются:</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передачи в аренду земельных участков, государственная со</w:t>
      </w:r>
      <w:r w:rsidRPr="00D90975">
        <w:rPr>
          <w:rFonts w:ascii="TimesET" w:hAnsi="TimesET"/>
          <w:sz w:val="24"/>
          <w:szCs w:val="24"/>
        </w:rPr>
        <w:t>б</w:t>
      </w:r>
      <w:r w:rsidRPr="00D90975">
        <w:rPr>
          <w:rFonts w:ascii="TimesET" w:hAnsi="TimesET"/>
          <w:sz w:val="24"/>
          <w:szCs w:val="24"/>
        </w:rPr>
        <w:t>ственность на которые не разграничена и которые расположены в границах поселений, а также средства от продажи права на заключение договоров аре</w:t>
      </w:r>
      <w:r w:rsidRPr="00D90975">
        <w:rPr>
          <w:rFonts w:ascii="TimesET" w:hAnsi="TimesET"/>
          <w:sz w:val="24"/>
          <w:szCs w:val="24"/>
        </w:rPr>
        <w:t>н</w:t>
      </w:r>
      <w:r w:rsidRPr="00D90975">
        <w:rPr>
          <w:rFonts w:ascii="TimesET" w:hAnsi="TimesET"/>
          <w:sz w:val="24"/>
          <w:szCs w:val="24"/>
        </w:rPr>
        <w:t>ды указанных земельных участков – по нормативу 50%;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платежей от государственных и муниципальных унитарных предприятий прогнозируется в консолидированный бюджет Чувашской Ре</w:t>
      </w:r>
      <w:r w:rsidRPr="00D90975">
        <w:rPr>
          <w:rFonts w:ascii="TimesET" w:hAnsi="TimesET"/>
          <w:sz w:val="24"/>
          <w:szCs w:val="24"/>
        </w:rPr>
        <w:t>с</w:t>
      </w:r>
      <w:r w:rsidRPr="00D90975">
        <w:rPr>
          <w:rFonts w:ascii="TimesET" w:hAnsi="TimesET"/>
          <w:sz w:val="24"/>
          <w:szCs w:val="24"/>
        </w:rPr>
        <w:t>публики на 2015 год в сумме 5450,2</w:t>
      </w:r>
      <w:r w:rsidRPr="00D90975">
        <w:rPr>
          <w:rFonts w:ascii="TimesET" w:hAnsi="TimesET"/>
          <w:color w:val="000000"/>
          <w:sz w:val="24"/>
          <w:szCs w:val="24"/>
        </w:rPr>
        <w:t xml:space="preserve"> тыс. рублей, в том числе в республика</w:t>
      </w:r>
      <w:r w:rsidRPr="00D90975">
        <w:rPr>
          <w:rFonts w:ascii="TimesET" w:hAnsi="TimesET"/>
          <w:color w:val="000000"/>
          <w:sz w:val="24"/>
          <w:szCs w:val="24"/>
        </w:rPr>
        <w:t>н</w:t>
      </w:r>
      <w:r w:rsidRPr="00D90975">
        <w:rPr>
          <w:rFonts w:ascii="TimesET" w:hAnsi="TimesET"/>
          <w:color w:val="000000"/>
          <w:sz w:val="24"/>
          <w:szCs w:val="24"/>
        </w:rPr>
        <w:t xml:space="preserve">ский бюджет Чувашской Республики – 2549,9 тыс. рублей, местные бюджеты – 2900,3 тыс. рублей, </w:t>
      </w:r>
      <w:r w:rsidRPr="00D90975">
        <w:rPr>
          <w:rFonts w:ascii="TimesET" w:hAnsi="TimesET"/>
          <w:sz w:val="24"/>
          <w:szCs w:val="24"/>
        </w:rPr>
        <w:t>на 2016 год – 2806,9</w:t>
      </w:r>
      <w:r w:rsidRPr="00D90975">
        <w:rPr>
          <w:rFonts w:ascii="TimesET" w:hAnsi="TimesET"/>
          <w:color w:val="000000"/>
          <w:sz w:val="24"/>
          <w:szCs w:val="24"/>
        </w:rPr>
        <w:t xml:space="preserve"> тыс. рублей, 1299,9 тыс. рублей и 1507,0 тыс</w:t>
      </w:r>
      <w:r w:rsidRPr="00D90975">
        <w:rPr>
          <w:rFonts w:ascii="TimesET" w:hAnsi="TimesET"/>
          <w:sz w:val="24"/>
          <w:szCs w:val="24"/>
        </w:rPr>
        <w:t>. рублей соответственно, на 2017 год – 250</w:t>
      </w:r>
      <w:r w:rsidRPr="00D90975">
        <w:rPr>
          <w:rFonts w:ascii="TimesET" w:hAnsi="TimesET"/>
          <w:color w:val="000000"/>
          <w:sz w:val="24"/>
          <w:szCs w:val="24"/>
        </w:rPr>
        <w:t>,7 тыс. рублей, 100,0 тыс</w:t>
      </w:r>
      <w:proofErr w:type="gramEnd"/>
      <w:r w:rsidRPr="00D90975">
        <w:rPr>
          <w:rFonts w:ascii="TimesET" w:hAnsi="TimesET"/>
          <w:color w:val="000000"/>
          <w:sz w:val="24"/>
          <w:szCs w:val="24"/>
        </w:rPr>
        <w:t>. рублей и 150,7 тыс. рублей</w:t>
      </w:r>
      <w:r w:rsidRPr="00D90975">
        <w:rPr>
          <w:rFonts w:ascii="TimesET" w:hAnsi="TimesET"/>
          <w:sz w:val="24"/>
          <w:szCs w:val="24"/>
        </w:rPr>
        <w:t xml:space="preserve"> соответственно.</w:t>
      </w:r>
    </w:p>
    <w:p w:rsidR="00D90975" w:rsidRPr="00D90975" w:rsidRDefault="00D90975" w:rsidP="000A693C">
      <w:pPr>
        <w:spacing w:after="0" w:line="240" w:lineRule="auto"/>
        <w:jc w:val="center"/>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ПЛАТЕЖИ ПРИ ПОЛЬЗОВАНИИ ПРИРОДНЫМИ РЕСУРСАМИ</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В составе данной группы платежей учтены плата за негативное возде</w:t>
      </w:r>
      <w:r w:rsidRPr="00D90975">
        <w:rPr>
          <w:rFonts w:ascii="TimesET" w:hAnsi="TimesET"/>
          <w:sz w:val="24"/>
          <w:szCs w:val="24"/>
        </w:rPr>
        <w:t>й</w:t>
      </w:r>
      <w:r w:rsidRPr="00D90975">
        <w:rPr>
          <w:rFonts w:ascii="TimesET" w:hAnsi="TimesET"/>
          <w:sz w:val="24"/>
          <w:szCs w:val="24"/>
        </w:rPr>
        <w:t>ствие на окружающую среду и плата за использование лесов.</w:t>
      </w:r>
      <w:proofErr w:type="gramEnd"/>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доходов по данной группе прогнозируется в консолидир</w:t>
      </w:r>
      <w:r w:rsidRPr="00D90975">
        <w:rPr>
          <w:rFonts w:ascii="TimesET" w:hAnsi="TimesET"/>
          <w:sz w:val="24"/>
          <w:szCs w:val="24"/>
        </w:rPr>
        <w:t>о</w:t>
      </w:r>
      <w:r w:rsidRPr="00D90975">
        <w:rPr>
          <w:rFonts w:ascii="TimesET" w:hAnsi="TimesET"/>
          <w:sz w:val="24"/>
          <w:szCs w:val="24"/>
        </w:rPr>
        <w:t>ванный бюджет Чувашской Республики в целом на 2015 год в сумме</w:t>
      </w:r>
      <w:r w:rsidRPr="00D90975">
        <w:rPr>
          <w:rFonts w:ascii="TimesET" w:hAnsi="TimesET"/>
          <w:b/>
          <w:sz w:val="24"/>
          <w:szCs w:val="24"/>
        </w:rPr>
        <w:t xml:space="preserve"> </w:t>
      </w:r>
      <w:r w:rsidRPr="00D90975">
        <w:rPr>
          <w:rFonts w:ascii="TimesET" w:hAnsi="TimesET"/>
          <w:sz w:val="24"/>
          <w:szCs w:val="24"/>
        </w:rPr>
        <w:t>157195,4 тыс. рублей, в том числе в республиканский бюджет Чувашской Республики – 88405,7 тыс. рублей, местные бюджеты – 68789,7 тыс. рублей, на 2016 год –  192305,7 тыс. рублей, 92328,4 тыс. рублей и 99977,3 тыс. рублей соответстве</w:t>
      </w:r>
      <w:r w:rsidRPr="00D90975">
        <w:rPr>
          <w:rFonts w:ascii="TimesET" w:hAnsi="TimesET"/>
          <w:sz w:val="24"/>
          <w:szCs w:val="24"/>
        </w:rPr>
        <w:t>н</w:t>
      </w:r>
      <w:r w:rsidRPr="00D90975">
        <w:rPr>
          <w:rFonts w:ascii="TimesET" w:hAnsi="TimesET"/>
          <w:sz w:val="24"/>
          <w:szCs w:val="24"/>
        </w:rPr>
        <w:t>но, на 2017 год – 201112,9 тыс. рублей, 96036,8 тыс. рублей</w:t>
      </w:r>
      <w:proofErr w:type="gramEnd"/>
      <w:r w:rsidRPr="00D90975">
        <w:rPr>
          <w:rFonts w:ascii="TimesET" w:hAnsi="TimesET"/>
          <w:sz w:val="24"/>
          <w:szCs w:val="24"/>
        </w:rPr>
        <w:t xml:space="preserve"> и 105076,1 тыс. рублей соответственно.</w:t>
      </w:r>
    </w:p>
    <w:p w:rsidR="00D90975" w:rsidRPr="00D90975" w:rsidRDefault="00D90975" w:rsidP="000A693C">
      <w:pPr>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Поступление платы за негативное воздействие на окружающую среду прогнозируется в консолидированный бюджет Чувашской Республики на 2015 год в сумме 137579,4 тыс. рублей, в том числе в республиканский бюджет Ч</w:t>
      </w:r>
      <w:r w:rsidRPr="00D90975">
        <w:rPr>
          <w:rFonts w:ascii="TimesET" w:hAnsi="TimesET"/>
          <w:sz w:val="24"/>
          <w:szCs w:val="24"/>
        </w:rPr>
        <w:t>у</w:t>
      </w:r>
      <w:r w:rsidRPr="00D90975">
        <w:rPr>
          <w:rFonts w:ascii="TimesET" w:hAnsi="TimesET"/>
          <w:sz w:val="24"/>
          <w:szCs w:val="24"/>
        </w:rPr>
        <w:t xml:space="preserve">вашской Республики и местные бюджеты по 68789,7 тыс. рублей, на 2016 год – </w:t>
      </w:r>
      <w:r w:rsidRPr="00D90975">
        <w:rPr>
          <w:rFonts w:ascii="TimesET" w:hAnsi="TimesET"/>
          <w:color w:val="000000"/>
          <w:sz w:val="24"/>
          <w:szCs w:val="24"/>
        </w:rPr>
        <w:t xml:space="preserve">172689,7 тыс. рублей </w:t>
      </w:r>
      <w:r w:rsidRPr="00D90975">
        <w:rPr>
          <w:rFonts w:ascii="TimesET" w:hAnsi="TimesET"/>
          <w:sz w:val="24"/>
          <w:szCs w:val="24"/>
        </w:rPr>
        <w:t>в консолидированный бюджет Чувашской Республики, в том числе в республиканский бюджет Чувашской Республики – 72712,4 тыс. рублей, местные</w:t>
      </w:r>
      <w:proofErr w:type="gramEnd"/>
      <w:r w:rsidRPr="00D90975">
        <w:rPr>
          <w:rFonts w:ascii="TimesET" w:hAnsi="TimesET"/>
          <w:sz w:val="24"/>
          <w:szCs w:val="24"/>
        </w:rPr>
        <w:t xml:space="preserve"> </w:t>
      </w:r>
      <w:proofErr w:type="gramStart"/>
      <w:r w:rsidRPr="00D90975">
        <w:rPr>
          <w:rFonts w:ascii="TimesET" w:hAnsi="TimesET"/>
          <w:sz w:val="24"/>
          <w:szCs w:val="24"/>
        </w:rPr>
        <w:t xml:space="preserve">бюджеты – 99977,3 тыс. рублей, на 2017 год – </w:t>
      </w:r>
      <w:r w:rsidRPr="00D90975">
        <w:rPr>
          <w:rFonts w:ascii="TimesET" w:hAnsi="TimesET"/>
          <w:color w:val="000000"/>
          <w:sz w:val="24"/>
          <w:szCs w:val="24"/>
        </w:rPr>
        <w:t xml:space="preserve">181496,9 тыс. рублей </w:t>
      </w:r>
      <w:r w:rsidRPr="00D90975">
        <w:rPr>
          <w:rFonts w:ascii="TimesET" w:hAnsi="TimesET"/>
          <w:sz w:val="24"/>
          <w:szCs w:val="24"/>
        </w:rPr>
        <w:t>в консолидированный бюджет Чувашской Республики, в том числе в республиканский бюджет Чувашской Республики – 76420,8 тыс. рублей, мес</w:t>
      </w:r>
      <w:r w:rsidRPr="00D90975">
        <w:rPr>
          <w:rFonts w:ascii="TimesET" w:hAnsi="TimesET"/>
          <w:sz w:val="24"/>
          <w:szCs w:val="24"/>
        </w:rPr>
        <w:t>т</w:t>
      </w:r>
      <w:r w:rsidRPr="00D90975">
        <w:rPr>
          <w:rFonts w:ascii="TimesET" w:hAnsi="TimesET"/>
          <w:sz w:val="24"/>
          <w:szCs w:val="24"/>
        </w:rPr>
        <w:t>ные бюджеты – 105076,1 тыс. рублей.</w:t>
      </w:r>
      <w:proofErr w:type="gramEnd"/>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Прогнозируемое поступление платы за негативное </w:t>
      </w:r>
      <w:proofErr w:type="gramStart"/>
      <w:r w:rsidRPr="00D90975">
        <w:rPr>
          <w:rFonts w:ascii="TimesET" w:hAnsi="TimesET"/>
          <w:sz w:val="24"/>
          <w:szCs w:val="24"/>
        </w:rPr>
        <w:t>воздействие</w:t>
      </w:r>
      <w:proofErr w:type="gramEnd"/>
      <w:r w:rsidRPr="00D90975">
        <w:rPr>
          <w:rFonts w:ascii="TimesET" w:hAnsi="TimesET"/>
          <w:sz w:val="24"/>
          <w:szCs w:val="24"/>
        </w:rPr>
        <w:t xml:space="preserve"> на окр</w:t>
      </w:r>
      <w:r w:rsidRPr="00D90975">
        <w:rPr>
          <w:rFonts w:ascii="TimesET" w:hAnsi="TimesET"/>
          <w:sz w:val="24"/>
          <w:szCs w:val="24"/>
        </w:rPr>
        <w:t>у</w:t>
      </w:r>
      <w:r w:rsidRPr="00D90975">
        <w:rPr>
          <w:rFonts w:ascii="TimesET" w:hAnsi="TimesET"/>
          <w:sz w:val="24"/>
          <w:szCs w:val="24"/>
        </w:rPr>
        <w:t>жающую среду рассчитано исходя из нормативов, утвержденных постановл</w:t>
      </w:r>
      <w:r w:rsidRPr="00D90975">
        <w:rPr>
          <w:rFonts w:ascii="TimesET" w:hAnsi="TimesET"/>
          <w:sz w:val="24"/>
          <w:szCs w:val="24"/>
        </w:rPr>
        <w:t>е</w:t>
      </w:r>
      <w:r w:rsidRPr="00D90975">
        <w:rPr>
          <w:rFonts w:ascii="TimesET" w:hAnsi="TimesET"/>
          <w:sz w:val="24"/>
          <w:szCs w:val="24"/>
        </w:rPr>
        <w:t>нием Правительства Российской Федерации от 12 июня 2003 г. № 344 «О но</w:t>
      </w:r>
      <w:r w:rsidRPr="00D90975">
        <w:rPr>
          <w:rFonts w:ascii="TimesET" w:hAnsi="TimesET"/>
          <w:sz w:val="24"/>
          <w:szCs w:val="24"/>
        </w:rPr>
        <w:t>р</w:t>
      </w:r>
      <w:r w:rsidRPr="00D90975">
        <w:rPr>
          <w:rFonts w:ascii="TimesET" w:hAnsi="TimesET"/>
          <w:sz w:val="24"/>
          <w:szCs w:val="24"/>
        </w:rPr>
        <w:t>мативах платы за выбросы в атмосферный воздух загрязняющих веществ ст</w:t>
      </w:r>
      <w:r w:rsidRPr="00D90975">
        <w:rPr>
          <w:rFonts w:ascii="TimesET" w:hAnsi="TimesET"/>
          <w:sz w:val="24"/>
          <w:szCs w:val="24"/>
        </w:rPr>
        <w:t>а</w:t>
      </w:r>
      <w:r w:rsidRPr="00D90975">
        <w:rPr>
          <w:rFonts w:ascii="TimesET" w:hAnsi="TimesET"/>
          <w:sz w:val="24"/>
          <w:szCs w:val="24"/>
        </w:rPr>
        <w:t>ционарными и передвижными источниками, сбросы загрязняющих веществ в поверхностные и подземные водные объекты, в том числе через централиз</w:t>
      </w:r>
      <w:r w:rsidRPr="00D90975">
        <w:rPr>
          <w:rFonts w:ascii="TimesET" w:hAnsi="TimesET"/>
          <w:sz w:val="24"/>
          <w:szCs w:val="24"/>
        </w:rPr>
        <w:t>о</w:t>
      </w:r>
      <w:r w:rsidRPr="00D90975">
        <w:rPr>
          <w:rFonts w:ascii="TimesET" w:hAnsi="TimesET"/>
          <w:sz w:val="24"/>
          <w:szCs w:val="24"/>
        </w:rPr>
        <w:t>ванные системы водоотведения, размещение отходов производства и потре</w:t>
      </w:r>
      <w:r w:rsidRPr="00D90975">
        <w:rPr>
          <w:rFonts w:ascii="TimesET" w:hAnsi="TimesET"/>
          <w:sz w:val="24"/>
          <w:szCs w:val="24"/>
        </w:rPr>
        <w:t>б</w:t>
      </w:r>
      <w:r w:rsidRPr="00D90975">
        <w:rPr>
          <w:rFonts w:ascii="TimesET" w:hAnsi="TimesET"/>
          <w:sz w:val="24"/>
          <w:szCs w:val="24"/>
        </w:rPr>
        <w:t>ления» с учетом инфляции.</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В соответствии с Бюджетным кодексом Российской Федерации и Зак</w:t>
      </w:r>
      <w:r w:rsidRPr="00D90975">
        <w:rPr>
          <w:rFonts w:ascii="TimesET" w:hAnsi="TimesET"/>
          <w:sz w:val="24"/>
          <w:szCs w:val="24"/>
        </w:rPr>
        <w:t>о</w:t>
      </w:r>
      <w:r w:rsidRPr="00D90975">
        <w:rPr>
          <w:rFonts w:ascii="TimesET" w:hAnsi="TimesET"/>
          <w:sz w:val="24"/>
          <w:szCs w:val="24"/>
        </w:rPr>
        <w:t xml:space="preserve">ном от 23.07.2001 № 36 плата за негативное воздействие на окружающую среду зачисляется в бюджеты по следующим нормативам: в федеральный бюджет – </w:t>
      </w:r>
      <w:r w:rsidRPr="00D90975">
        <w:rPr>
          <w:rFonts w:ascii="TimesET" w:hAnsi="TimesET"/>
          <w:sz w:val="24"/>
          <w:szCs w:val="24"/>
        </w:rPr>
        <w:lastRenderedPageBreak/>
        <w:t>20%, бюджеты субъектов Российской Федерации – 40%, бюджеты муниц</w:t>
      </w:r>
      <w:r w:rsidRPr="00D90975">
        <w:rPr>
          <w:rFonts w:ascii="TimesET" w:hAnsi="TimesET"/>
          <w:sz w:val="24"/>
          <w:szCs w:val="24"/>
        </w:rPr>
        <w:t>и</w:t>
      </w:r>
      <w:r w:rsidRPr="00D90975">
        <w:rPr>
          <w:rFonts w:ascii="TimesET" w:hAnsi="TimesET"/>
          <w:sz w:val="24"/>
          <w:szCs w:val="24"/>
        </w:rPr>
        <w:t>пальных районов и бюджеты городских округов – 40%.</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eastAsia="Calibri" w:hAnsi="TimesET"/>
          <w:sz w:val="24"/>
          <w:szCs w:val="24"/>
        </w:rPr>
        <w:t>С 1 января 2016 года согласно З</w:t>
      </w:r>
      <w:r w:rsidRPr="00D90975">
        <w:rPr>
          <w:rFonts w:ascii="TimesET" w:eastAsia="Calibri" w:hAnsi="TimesET" w:cs="Arial"/>
          <w:sz w:val="24"/>
          <w:szCs w:val="24"/>
        </w:rPr>
        <w:t>акону от 03.12.2012 № 244-ФЗ в бюдж</w:t>
      </w:r>
      <w:r w:rsidRPr="00D90975">
        <w:rPr>
          <w:rFonts w:ascii="TimesET" w:eastAsia="Calibri" w:hAnsi="TimesET" w:cs="Arial"/>
          <w:sz w:val="24"/>
          <w:szCs w:val="24"/>
        </w:rPr>
        <w:t>е</w:t>
      </w:r>
      <w:r w:rsidRPr="00D90975">
        <w:rPr>
          <w:rFonts w:ascii="TimesET" w:eastAsia="Calibri" w:hAnsi="TimesET" w:cs="Arial"/>
          <w:sz w:val="24"/>
          <w:szCs w:val="24"/>
        </w:rPr>
        <w:t>ты муниципальных образований подлежит зачислению плата за негативное воздействие на окружающую среду по нормативу 55%, что позволит местным бюджетам дополнительно получить неналоговых доходов не менее 23,7 млн. рублей.</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Поступление платы за использование лесов прогнозируется на 2015 - 2017 годы в сумме 19616,0 тыс. рублей ежегодно.</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Согласно Бюджетному кодексу Российской Федерации и Закону от 23.07.2001 № 36 указанные платежи подлежат зачислению в полном объеме в республиканский бюджет Чувашской</w:t>
      </w:r>
      <w:r w:rsidRPr="00D90975">
        <w:rPr>
          <w:rFonts w:ascii="TimesET" w:hAnsi="TimesET"/>
          <w:b/>
          <w:sz w:val="24"/>
          <w:szCs w:val="24"/>
        </w:rPr>
        <w:t xml:space="preserve"> </w:t>
      </w:r>
      <w:r w:rsidRPr="00D90975">
        <w:rPr>
          <w:rFonts w:ascii="TimesET" w:hAnsi="TimesET"/>
          <w:sz w:val="24"/>
          <w:szCs w:val="24"/>
        </w:rPr>
        <w:t>Республики.</w:t>
      </w:r>
    </w:p>
    <w:p w:rsidR="00D90975" w:rsidRPr="00D90975" w:rsidRDefault="00D90975" w:rsidP="000A693C">
      <w:pPr>
        <w:spacing w:after="0" w:line="240" w:lineRule="auto"/>
        <w:ind w:firstLine="709"/>
        <w:jc w:val="both"/>
        <w:rPr>
          <w:rFonts w:ascii="TimesET" w:hAnsi="TimesET"/>
          <w:sz w:val="24"/>
          <w:szCs w:val="24"/>
          <w:highlight w:val="yellow"/>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ДОХОДЫ ОТ ОКАЗАНИЯ ПЛАТНЫХ УСЛУГ И КОМПЕНСАЦИИ ЗАТРАТ ГОСУДАРСТВА</w:t>
      </w:r>
    </w:p>
    <w:p w:rsidR="00D90975" w:rsidRPr="00D90975" w:rsidRDefault="00D90975" w:rsidP="000A693C">
      <w:pPr>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Поступление доходов от оказания платных услуг и компенсации затрат государства прогнозируется в консолидированный бюджет Чувашской Респу</w:t>
      </w:r>
      <w:r w:rsidRPr="00D90975">
        <w:rPr>
          <w:rFonts w:ascii="TimesET" w:hAnsi="TimesET"/>
          <w:sz w:val="24"/>
          <w:szCs w:val="24"/>
        </w:rPr>
        <w:t>б</w:t>
      </w:r>
      <w:r w:rsidRPr="00D90975">
        <w:rPr>
          <w:rFonts w:ascii="TimesET" w:hAnsi="TimesET"/>
          <w:sz w:val="24"/>
          <w:szCs w:val="24"/>
        </w:rPr>
        <w:t>лики в целом на 2015 год в сумме 37121,4 тыс. рублей, в том числе в респу</w:t>
      </w:r>
      <w:r w:rsidRPr="00D90975">
        <w:rPr>
          <w:rFonts w:ascii="TimesET" w:hAnsi="TimesET"/>
          <w:sz w:val="24"/>
          <w:szCs w:val="24"/>
        </w:rPr>
        <w:t>б</w:t>
      </w:r>
      <w:r w:rsidRPr="00D90975">
        <w:rPr>
          <w:rFonts w:ascii="TimesET" w:hAnsi="TimesET"/>
          <w:sz w:val="24"/>
          <w:szCs w:val="24"/>
        </w:rPr>
        <w:t>ликанский бюджет Чувашской Республики – 16597,4 тыс. рублей, местные бюджеты – 20524,0 тыс. рублей, на 2016 год – 39237,3 тыс. рублей, 17543,4 тыс. рублей и 21693,9 тыс. рублей соответственно, на 2017 год – 41238,4</w:t>
      </w:r>
      <w:proofErr w:type="gramEnd"/>
      <w:r w:rsidRPr="00D90975">
        <w:rPr>
          <w:rFonts w:ascii="TimesET" w:hAnsi="TimesET"/>
          <w:sz w:val="24"/>
          <w:szCs w:val="24"/>
        </w:rPr>
        <w:t xml:space="preserve"> тыс. рублей, 18438,2 тыс. рублей и 22800,2 тыс. рублей соответственно.</w:t>
      </w:r>
    </w:p>
    <w:p w:rsidR="00D90975" w:rsidRPr="00D90975" w:rsidRDefault="00D90975" w:rsidP="000A693C">
      <w:pPr>
        <w:spacing w:after="0" w:line="240" w:lineRule="auto"/>
        <w:ind w:firstLine="709"/>
        <w:jc w:val="both"/>
        <w:rPr>
          <w:rFonts w:ascii="TimesET" w:hAnsi="TimesET"/>
          <w:sz w:val="24"/>
          <w:szCs w:val="24"/>
          <w:highlight w:val="yellow"/>
        </w:rPr>
      </w:pPr>
      <w:r w:rsidRPr="00D90975">
        <w:rPr>
          <w:rFonts w:ascii="TimesET" w:hAnsi="TimesET"/>
          <w:sz w:val="24"/>
          <w:szCs w:val="24"/>
          <w:highlight w:val="yellow"/>
        </w:rPr>
        <w:t xml:space="preserve">           </w:t>
      </w:r>
    </w:p>
    <w:p w:rsidR="00C63A4B" w:rsidRDefault="00D90975" w:rsidP="000A693C">
      <w:pPr>
        <w:spacing w:after="0" w:line="240" w:lineRule="auto"/>
        <w:ind w:firstLine="709"/>
        <w:jc w:val="center"/>
        <w:rPr>
          <w:rFonts w:ascii="TimesET" w:hAnsi="TimesET"/>
          <w:sz w:val="24"/>
          <w:szCs w:val="24"/>
        </w:rPr>
      </w:pPr>
      <w:r w:rsidRPr="00D90975">
        <w:rPr>
          <w:rFonts w:ascii="TimesET" w:hAnsi="TimesET"/>
          <w:sz w:val="24"/>
          <w:szCs w:val="24"/>
        </w:rPr>
        <w:t xml:space="preserve">ДОХОДЫ ОТ ПРОДАЖИ </w:t>
      </w:r>
      <w:proofErr w:type="gramStart"/>
      <w:r w:rsidRPr="00D90975">
        <w:rPr>
          <w:rFonts w:ascii="TimesET" w:hAnsi="TimesET"/>
          <w:sz w:val="24"/>
          <w:szCs w:val="24"/>
        </w:rPr>
        <w:t>МАТЕРИАЛЬНЫХ</w:t>
      </w:r>
      <w:proofErr w:type="gramEnd"/>
      <w:r w:rsidRPr="00D90975">
        <w:rPr>
          <w:rFonts w:ascii="TimesET" w:hAnsi="TimesET"/>
          <w:sz w:val="24"/>
          <w:szCs w:val="24"/>
        </w:rPr>
        <w:t xml:space="preserve"> </w:t>
      </w:r>
    </w:p>
    <w:p w:rsidR="00D90975" w:rsidRPr="00D90975" w:rsidRDefault="00D90975" w:rsidP="000A693C">
      <w:pPr>
        <w:spacing w:after="0" w:line="240" w:lineRule="auto"/>
        <w:ind w:firstLine="709"/>
        <w:jc w:val="center"/>
        <w:rPr>
          <w:rFonts w:ascii="TimesET" w:hAnsi="TimesET"/>
          <w:sz w:val="24"/>
          <w:szCs w:val="24"/>
        </w:rPr>
      </w:pPr>
      <w:r w:rsidRPr="00D90975">
        <w:rPr>
          <w:rFonts w:ascii="TimesET" w:hAnsi="TimesET"/>
          <w:sz w:val="24"/>
          <w:szCs w:val="24"/>
        </w:rPr>
        <w:t>И НЕМАТЕРИАЛЬНЫХ АКТИВОВ</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Поступление доходов от продажи материальных и нематериальных акт</w:t>
      </w:r>
      <w:r w:rsidRPr="00D90975">
        <w:rPr>
          <w:rFonts w:ascii="TimesET" w:hAnsi="TimesET"/>
          <w:sz w:val="24"/>
          <w:szCs w:val="24"/>
        </w:rPr>
        <w:t>и</w:t>
      </w:r>
      <w:r w:rsidRPr="00D90975">
        <w:rPr>
          <w:rFonts w:ascii="TimesET" w:hAnsi="TimesET"/>
          <w:sz w:val="24"/>
          <w:szCs w:val="24"/>
        </w:rPr>
        <w:t>вов прогнозируется в консолидированный бюджет Чувашской Республики в целом на 2015 год сумме 523818,6 тыс. рублей, в том числе в республиканский бюджет Чувашской Республики – 75322,5 тыс. рублей, местные бюджеты – 448496,1 тыс. рублей, на 2016 год – 497627,7 тыс. рублей, 71556,3 тыс. рублей и 426071,4 тыс. рублей соответственно, на 2017 год – 472746,3 тыс. рублей, 67978,5</w:t>
      </w:r>
      <w:proofErr w:type="gramEnd"/>
      <w:r w:rsidRPr="00D90975">
        <w:rPr>
          <w:rFonts w:ascii="TimesET" w:hAnsi="TimesET"/>
          <w:sz w:val="24"/>
          <w:szCs w:val="24"/>
        </w:rPr>
        <w:t xml:space="preserve"> тыс. рублей и 404767,8 тыс. рублей соответственно.</w:t>
      </w:r>
    </w:p>
    <w:p w:rsidR="00D90975" w:rsidRPr="00D90975" w:rsidRDefault="00D90975" w:rsidP="000A693C">
      <w:pPr>
        <w:spacing w:after="0" w:line="240" w:lineRule="auto"/>
        <w:ind w:firstLine="709"/>
        <w:jc w:val="both"/>
        <w:rPr>
          <w:rFonts w:ascii="TimesET" w:hAnsi="TimesET"/>
          <w:sz w:val="24"/>
          <w:szCs w:val="24"/>
        </w:rPr>
      </w:pPr>
      <w:proofErr w:type="gramStart"/>
      <w:r w:rsidRPr="00D90975">
        <w:rPr>
          <w:rFonts w:ascii="TimesET" w:hAnsi="TimesET"/>
          <w:sz w:val="24"/>
          <w:szCs w:val="24"/>
        </w:rPr>
        <w:t>В составе данных доходов учтены доходы от реализации имущества, находящегося в государственной и муниципальной собственности (за искл</w:t>
      </w:r>
      <w:r w:rsidRPr="00D90975">
        <w:rPr>
          <w:rFonts w:ascii="TimesET" w:hAnsi="TimesET"/>
          <w:sz w:val="24"/>
          <w:szCs w:val="24"/>
        </w:rPr>
        <w:t>ю</w:t>
      </w:r>
      <w:r w:rsidRPr="00D90975">
        <w:rPr>
          <w:rFonts w:ascii="TimesET" w:hAnsi="TimesET"/>
          <w:sz w:val="24"/>
          <w:szCs w:val="24"/>
        </w:rPr>
        <w:t>чением имущества бюджетных и автономных учреждений, а также имущества государственных и муниципальных унитарных предприятий, в том числе к</w:t>
      </w:r>
      <w:r w:rsidRPr="00D90975">
        <w:rPr>
          <w:rFonts w:ascii="TimesET" w:hAnsi="TimesET"/>
          <w:sz w:val="24"/>
          <w:szCs w:val="24"/>
        </w:rPr>
        <w:t>а</w:t>
      </w:r>
      <w:r w:rsidRPr="00D90975">
        <w:rPr>
          <w:rFonts w:ascii="TimesET" w:hAnsi="TimesET"/>
          <w:sz w:val="24"/>
          <w:szCs w:val="24"/>
        </w:rPr>
        <w:t>зенных), включая и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доходы от продажи квартир.</w:t>
      </w:r>
      <w:proofErr w:type="gramEnd"/>
    </w:p>
    <w:p w:rsidR="00D90975" w:rsidRPr="00D90975" w:rsidRDefault="00D90975" w:rsidP="000A693C">
      <w:pPr>
        <w:spacing w:after="0" w:line="240" w:lineRule="auto"/>
        <w:jc w:val="center"/>
        <w:rPr>
          <w:rFonts w:ascii="TimesET" w:hAnsi="TimesET"/>
          <w:sz w:val="24"/>
          <w:szCs w:val="24"/>
        </w:rPr>
      </w:pPr>
    </w:p>
    <w:p w:rsidR="00D90975" w:rsidRPr="00D90975" w:rsidRDefault="00D90975" w:rsidP="000A693C">
      <w:pPr>
        <w:spacing w:after="0" w:line="240" w:lineRule="auto"/>
        <w:jc w:val="center"/>
        <w:rPr>
          <w:rFonts w:ascii="TimesET" w:hAnsi="TimesET"/>
          <w:sz w:val="24"/>
          <w:szCs w:val="24"/>
        </w:rPr>
      </w:pPr>
      <w:r w:rsidRPr="00D90975">
        <w:rPr>
          <w:rFonts w:ascii="TimesET" w:hAnsi="TimesET"/>
          <w:sz w:val="24"/>
          <w:szCs w:val="24"/>
        </w:rPr>
        <w:t>АДМИНИСТРАТИВНЫЕ ПЛАТЕЖИ И СБОРЫ, ШТРАФЫ, САНКЦИИ, ВОЗМЕЩЕНИЕ УЩЕРБА И ПРОЧИЕ НЕНАЛОГОВЫЕ ДОХОДЫ</w:t>
      </w:r>
    </w:p>
    <w:p w:rsidR="00D90975" w:rsidRPr="00D90975" w:rsidRDefault="00D90975" w:rsidP="000A693C">
      <w:pPr>
        <w:spacing w:after="0" w:line="240" w:lineRule="auto"/>
        <w:ind w:firstLine="709"/>
        <w:jc w:val="both"/>
        <w:rPr>
          <w:rFonts w:ascii="TimesET" w:hAnsi="TimesET"/>
          <w:sz w:val="24"/>
          <w:szCs w:val="24"/>
          <w:highlight w:val="yellow"/>
        </w:rPr>
      </w:pPr>
      <w:proofErr w:type="gramStart"/>
      <w:r w:rsidRPr="00D90975">
        <w:rPr>
          <w:rFonts w:ascii="TimesET" w:hAnsi="TimesET"/>
          <w:sz w:val="24"/>
          <w:szCs w:val="24"/>
        </w:rPr>
        <w:t>Поступление административных платежей и сборов, штрафных санкций и сумм от возмещения ущерба, а также прочих неналоговых доходов в конс</w:t>
      </w:r>
      <w:r w:rsidRPr="00D90975">
        <w:rPr>
          <w:rFonts w:ascii="TimesET" w:hAnsi="TimesET"/>
          <w:sz w:val="24"/>
          <w:szCs w:val="24"/>
        </w:rPr>
        <w:t>о</w:t>
      </w:r>
      <w:r w:rsidRPr="00D90975">
        <w:rPr>
          <w:rFonts w:ascii="TimesET" w:hAnsi="TimesET"/>
          <w:sz w:val="24"/>
          <w:szCs w:val="24"/>
        </w:rPr>
        <w:t>лидированный бюджет Чувашской Республики на 2015 год прогнозируется в сумме 595928,1 тыс. рублей, в том числе в республиканский бюджет Чува</w:t>
      </w:r>
      <w:r w:rsidRPr="00D90975">
        <w:rPr>
          <w:rFonts w:ascii="TimesET" w:hAnsi="TimesET"/>
          <w:sz w:val="24"/>
          <w:szCs w:val="24"/>
        </w:rPr>
        <w:t>ш</w:t>
      </w:r>
      <w:r w:rsidRPr="00D90975">
        <w:rPr>
          <w:rFonts w:ascii="TimesET" w:hAnsi="TimesET"/>
          <w:sz w:val="24"/>
          <w:szCs w:val="24"/>
        </w:rPr>
        <w:t>ской Республики – 454410,4 тыс. рублей, в местные бюджеты – 141517,7 тыс. рублей, на 2016 год – 629896,0 тыс. рублей, 480311,8 тыс. рублей и 149584,2 тыс</w:t>
      </w:r>
      <w:proofErr w:type="gramEnd"/>
      <w:r w:rsidRPr="00D90975">
        <w:rPr>
          <w:rFonts w:ascii="TimesET" w:hAnsi="TimesET"/>
          <w:sz w:val="24"/>
          <w:szCs w:val="24"/>
        </w:rPr>
        <w:t xml:space="preserve">. рублей соответственно, на 2017 год – 662021,0 тыс. рублей, 504808,0 тыс. рублей и 157213,0 тыс. рублей соответственно.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lastRenderedPageBreak/>
        <w:t>Расчет поступлений неналоговых доходов в бюджеты Чувашской Респу</w:t>
      </w:r>
      <w:r w:rsidRPr="00D90975">
        <w:rPr>
          <w:rFonts w:ascii="TimesET" w:hAnsi="TimesET"/>
          <w:sz w:val="24"/>
          <w:szCs w:val="24"/>
        </w:rPr>
        <w:t>б</w:t>
      </w:r>
      <w:r w:rsidRPr="00D90975">
        <w:rPr>
          <w:rFonts w:ascii="TimesET" w:hAnsi="TimesET"/>
          <w:sz w:val="24"/>
          <w:szCs w:val="24"/>
        </w:rPr>
        <w:t>лики на 2014 год и на плановый период 2015 и 2016 годов  приведен в прил</w:t>
      </w:r>
      <w:r w:rsidRPr="00D90975">
        <w:rPr>
          <w:rFonts w:ascii="TimesET" w:hAnsi="TimesET"/>
          <w:sz w:val="24"/>
          <w:szCs w:val="24"/>
        </w:rPr>
        <w:t>о</w:t>
      </w:r>
      <w:r w:rsidRPr="00D90975">
        <w:rPr>
          <w:rFonts w:ascii="TimesET" w:hAnsi="TimesET"/>
          <w:sz w:val="24"/>
          <w:szCs w:val="24"/>
        </w:rPr>
        <w:t xml:space="preserve">жении № 18 к настоящей пояснительной записке. </w:t>
      </w:r>
    </w:p>
    <w:p w:rsidR="00A0225A" w:rsidRPr="00D90975" w:rsidRDefault="00A0225A" w:rsidP="000A693C">
      <w:pPr>
        <w:spacing w:after="0" w:line="240" w:lineRule="auto"/>
        <w:ind w:firstLine="709"/>
        <w:jc w:val="both"/>
        <w:rPr>
          <w:rFonts w:ascii="TimesET" w:hAnsi="TimesET"/>
          <w:sz w:val="24"/>
          <w:szCs w:val="24"/>
          <w:highlight w:val="yellow"/>
        </w:rPr>
      </w:pPr>
    </w:p>
    <w:p w:rsidR="00D90975" w:rsidRPr="00D90975" w:rsidRDefault="00D90975" w:rsidP="000A693C">
      <w:pPr>
        <w:spacing w:after="0" w:line="240" w:lineRule="auto"/>
        <w:jc w:val="center"/>
        <w:rPr>
          <w:rFonts w:ascii="TimesET" w:hAnsi="TimesET"/>
          <w:color w:val="000000"/>
          <w:sz w:val="24"/>
          <w:szCs w:val="24"/>
        </w:rPr>
      </w:pPr>
      <w:r w:rsidRPr="00D90975">
        <w:rPr>
          <w:rFonts w:ascii="TimesET" w:hAnsi="TimesET"/>
          <w:color w:val="000000"/>
          <w:sz w:val="24"/>
          <w:szCs w:val="24"/>
        </w:rPr>
        <w:t xml:space="preserve">БЕЗВОЗМЕЗДНЫЕ ПОСТУПЛЕНИЯ </w:t>
      </w:r>
    </w:p>
    <w:p w:rsidR="00D90975" w:rsidRPr="00D90975" w:rsidRDefault="00D90975" w:rsidP="000A693C">
      <w:pPr>
        <w:pStyle w:val="ConsPlusNonformat"/>
        <w:ind w:firstLine="709"/>
        <w:jc w:val="both"/>
        <w:rPr>
          <w:rFonts w:ascii="TimesET" w:hAnsi="TimesET"/>
          <w:sz w:val="24"/>
          <w:szCs w:val="24"/>
        </w:rPr>
      </w:pPr>
      <w:r w:rsidRPr="00D90975">
        <w:rPr>
          <w:rFonts w:ascii="TimesET" w:hAnsi="TimesET"/>
          <w:sz w:val="24"/>
          <w:szCs w:val="24"/>
        </w:rPr>
        <w:t>Формирование доходов и исполнение расходных обязательств республ</w:t>
      </w:r>
      <w:r w:rsidRPr="00D90975">
        <w:rPr>
          <w:rFonts w:ascii="TimesET" w:hAnsi="TimesET"/>
          <w:sz w:val="24"/>
          <w:szCs w:val="24"/>
        </w:rPr>
        <w:t>и</w:t>
      </w:r>
      <w:r w:rsidRPr="00D90975">
        <w:rPr>
          <w:rFonts w:ascii="TimesET" w:hAnsi="TimesET"/>
          <w:sz w:val="24"/>
          <w:szCs w:val="24"/>
        </w:rPr>
        <w:t>ки в значительной степени зависят от финансовой помощи из федерального бюджета.</w:t>
      </w:r>
    </w:p>
    <w:p w:rsidR="00D90975" w:rsidRPr="00D90975" w:rsidRDefault="00D90975" w:rsidP="000A693C">
      <w:pPr>
        <w:pStyle w:val="ConsPlusNonformat"/>
        <w:ind w:firstLine="709"/>
        <w:jc w:val="both"/>
        <w:rPr>
          <w:rFonts w:ascii="TimesET" w:hAnsi="TimesET"/>
          <w:sz w:val="24"/>
          <w:szCs w:val="24"/>
        </w:rPr>
      </w:pPr>
      <w:r w:rsidRPr="00D90975">
        <w:rPr>
          <w:rFonts w:ascii="TimesET" w:hAnsi="TimesET"/>
          <w:sz w:val="24"/>
          <w:szCs w:val="24"/>
        </w:rPr>
        <w:t>Согласно Основным направлениям бюджетной политики на 2015 год и плановый период 2016 и 2017 годов бюджетная политика Правительства Ро</w:t>
      </w:r>
      <w:r w:rsidRPr="00D90975">
        <w:rPr>
          <w:rFonts w:ascii="TimesET" w:hAnsi="TimesET"/>
          <w:sz w:val="24"/>
          <w:szCs w:val="24"/>
        </w:rPr>
        <w:t>с</w:t>
      </w:r>
      <w:r w:rsidRPr="00D90975">
        <w:rPr>
          <w:rFonts w:ascii="TimesET" w:hAnsi="TimesET"/>
          <w:sz w:val="24"/>
          <w:szCs w:val="24"/>
        </w:rPr>
        <w:t>сийской Федерации в сфере межбюджетных отношений в 2015–2017 годах б</w:t>
      </w:r>
      <w:r w:rsidRPr="00D90975">
        <w:rPr>
          <w:rFonts w:ascii="TimesET" w:hAnsi="TimesET"/>
          <w:sz w:val="24"/>
          <w:szCs w:val="24"/>
        </w:rPr>
        <w:t>у</w:t>
      </w:r>
      <w:r w:rsidRPr="00D90975">
        <w:rPr>
          <w:rFonts w:ascii="TimesET" w:hAnsi="TimesET"/>
          <w:sz w:val="24"/>
          <w:szCs w:val="24"/>
        </w:rPr>
        <w:t xml:space="preserve">дет сосредоточена на решении следующих задач: </w:t>
      </w:r>
    </w:p>
    <w:p w:rsidR="00D90975" w:rsidRPr="00D90975" w:rsidRDefault="00D90975" w:rsidP="000A693C">
      <w:pPr>
        <w:pStyle w:val="ConsPlusNonformat"/>
        <w:ind w:firstLine="709"/>
        <w:jc w:val="both"/>
        <w:rPr>
          <w:rFonts w:ascii="TimesET" w:hAnsi="TimesET"/>
          <w:sz w:val="24"/>
          <w:szCs w:val="24"/>
        </w:rPr>
      </w:pPr>
      <w:r w:rsidRPr="00D90975">
        <w:rPr>
          <w:rFonts w:ascii="TimesET" w:hAnsi="TimesET"/>
          <w:sz w:val="24"/>
          <w:szCs w:val="24"/>
        </w:rPr>
        <w:t>усиление выравнивающей составляющей межбюджетных трансфертов;</w:t>
      </w:r>
    </w:p>
    <w:p w:rsidR="00D90975" w:rsidRPr="00D90975" w:rsidRDefault="00D90975" w:rsidP="000A693C">
      <w:pPr>
        <w:pStyle w:val="ConsPlusNonformat"/>
        <w:ind w:firstLine="709"/>
        <w:jc w:val="both"/>
        <w:rPr>
          <w:rFonts w:ascii="TimesET" w:hAnsi="TimesET"/>
          <w:sz w:val="24"/>
          <w:szCs w:val="24"/>
        </w:rPr>
      </w:pPr>
      <w:r w:rsidRPr="00D90975">
        <w:rPr>
          <w:rFonts w:ascii="TimesET" w:hAnsi="TimesET"/>
          <w:sz w:val="24"/>
          <w:szCs w:val="24"/>
        </w:rPr>
        <w:t>обеспечение сбалансированности бюджетов субъектов Российской Фед</w:t>
      </w:r>
      <w:r w:rsidRPr="00D90975">
        <w:rPr>
          <w:rFonts w:ascii="TimesET" w:hAnsi="TimesET"/>
          <w:sz w:val="24"/>
          <w:szCs w:val="24"/>
        </w:rPr>
        <w:t>е</w:t>
      </w:r>
      <w:r w:rsidRPr="00D90975">
        <w:rPr>
          <w:rFonts w:ascii="TimesET" w:hAnsi="TimesET"/>
          <w:sz w:val="24"/>
          <w:szCs w:val="24"/>
        </w:rPr>
        <w:t>рации и местных бюджетов;</w:t>
      </w:r>
    </w:p>
    <w:p w:rsidR="00D90975" w:rsidRPr="00D90975" w:rsidRDefault="00D90975" w:rsidP="000A693C">
      <w:pPr>
        <w:pStyle w:val="ConsPlusNonformat"/>
        <w:ind w:firstLine="709"/>
        <w:jc w:val="both"/>
        <w:rPr>
          <w:rFonts w:ascii="TimesET" w:hAnsi="TimesET"/>
          <w:sz w:val="24"/>
          <w:szCs w:val="24"/>
          <w:highlight w:val="yellow"/>
        </w:rPr>
      </w:pPr>
      <w:r w:rsidRPr="00D90975">
        <w:rPr>
          <w:rFonts w:ascii="TimesET" w:hAnsi="TimesET"/>
          <w:sz w:val="24"/>
          <w:szCs w:val="24"/>
        </w:rPr>
        <w:t>продолжение консолидации отдельных видов межбюджетных трансфе</w:t>
      </w:r>
      <w:r w:rsidRPr="00D90975">
        <w:rPr>
          <w:rFonts w:ascii="TimesET" w:hAnsi="TimesET"/>
          <w:sz w:val="24"/>
          <w:szCs w:val="24"/>
        </w:rPr>
        <w:t>р</w:t>
      </w:r>
      <w:r w:rsidRPr="00D90975">
        <w:rPr>
          <w:rFonts w:ascii="TimesET" w:hAnsi="TimesET"/>
          <w:sz w:val="24"/>
          <w:szCs w:val="24"/>
        </w:rPr>
        <w:t>тов, предоставляемых из федерального бюджета в рамках государственных программ, а также их распределение приложениями к федеральному бюджету.</w:t>
      </w:r>
    </w:p>
    <w:p w:rsidR="00D90975" w:rsidRDefault="00D90975" w:rsidP="000A693C">
      <w:pPr>
        <w:pStyle w:val="ConsPlusNonformat"/>
        <w:ind w:firstLine="709"/>
        <w:jc w:val="both"/>
        <w:rPr>
          <w:rFonts w:ascii="TimesET" w:hAnsi="TimesET"/>
          <w:sz w:val="24"/>
          <w:szCs w:val="24"/>
        </w:rPr>
      </w:pPr>
      <w:r w:rsidRPr="00D90975">
        <w:rPr>
          <w:rFonts w:ascii="TimesET" w:hAnsi="TimesET"/>
          <w:sz w:val="24"/>
          <w:szCs w:val="24"/>
        </w:rPr>
        <w:t>Система межбюджетных трансфертов из федерального бюджета напра</w:t>
      </w:r>
      <w:r w:rsidRPr="00D90975">
        <w:rPr>
          <w:rFonts w:ascii="TimesET" w:hAnsi="TimesET"/>
          <w:sz w:val="24"/>
          <w:szCs w:val="24"/>
        </w:rPr>
        <w:t>в</w:t>
      </w:r>
      <w:r w:rsidRPr="00D90975">
        <w:rPr>
          <w:rFonts w:ascii="TimesET" w:hAnsi="TimesET"/>
          <w:sz w:val="24"/>
          <w:szCs w:val="24"/>
        </w:rPr>
        <w:t>лена на финансовое обеспечение первоочередных расходов, связанных с в</w:t>
      </w:r>
      <w:r w:rsidRPr="00D90975">
        <w:rPr>
          <w:rFonts w:ascii="TimesET" w:hAnsi="TimesET"/>
          <w:sz w:val="24"/>
          <w:szCs w:val="24"/>
        </w:rPr>
        <w:t>ы</w:t>
      </w:r>
      <w:r w:rsidRPr="00D90975">
        <w:rPr>
          <w:rFonts w:ascii="TimesET" w:hAnsi="TimesET"/>
          <w:sz w:val="24"/>
          <w:szCs w:val="24"/>
        </w:rPr>
        <w:t>платой заработной платы, социальным обеспечением, предоставлением гос</w:t>
      </w:r>
      <w:r w:rsidRPr="00D90975">
        <w:rPr>
          <w:rFonts w:ascii="TimesET" w:hAnsi="TimesET"/>
          <w:sz w:val="24"/>
          <w:szCs w:val="24"/>
        </w:rPr>
        <w:t>у</w:t>
      </w:r>
      <w:r w:rsidRPr="00D90975">
        <w:rPr>
          <w:rFonts w:ascii="TimesET" w:hAnsi="TimesET"/>
          <w:sz w:val="24"/>
          <w:szCs w:val="24"/>
        </w:rPr>
        <w:t>дарственных и муниципальных услуг, а также на поддержку реализации о</w:t>
      </w:r>
      <w:r w:rsidRPr="00D90975">
        <w:rPr>
          <w:rFonts w:ascii="TimesET" w:hAnsi="TimesET"/>
          <w:sz w:val="24"/>
          <w:szCs w:val="24"/>
        </w:rPr>
        <w:t>с</w:t>
      </w:r>
      <w:r w:rsidRPr="00D90975">
        <w:rPr>
          <w:rFonts w:ascii="TimesET" w:hAnsi="TimesET"/>
          <w:sz w:val="24"/>
          <w:szCs w:val="24"/>
        </w:rPr>
        <w:t>новных направлений государственной политики на региональном и местном уровне.</w:t>
      </w:r>
    </w:p>
    <w:p w:rsidR="00BA65FE" w:rsidRPr="00D90975" w:rsidRDefault="00BA65FE" w:rsidP="00BA65FE">
      <w:pPr>
        <w:pStyle w:val="ConsPlusNonformat"/>
        <w:ind w:firstLine="709"/>
        <w:jc w:val="both"/>
        <w:rPr>
          <w:rFonts w:ascii="TimesET" w:hAnsi="TimesET"/>
          <w:sz w:val="24"/>
          <w:szCs w:val="24"/>
        </w:rPr>
      </w:pPr>
      <w:proofErr w:type="gramStart"/>
      <w:r>
        <w:rPr>
          <w:rFonts w:ascii="TimesET" w:hAnsi="TimesET"/>
          <w:sz w:val="24"/>
          <w:szCs w:val="24"/>
        </w:rPr>
        <w:t>Согласно проекту федерального закона «О федеральном бюджете на 2015 год и на плановый период 2016 и 2017 годов» и отдельным распоряжениям Правительства Российской Федерации о</w:t>
      </w:r>
      <w:r w:rsidRPr="00D90975">
        <w:rPr>
          <w:rFonts w:ascii="TimesET" w:hAnsi="TimesET"/>
          <w:sz w:val="24"/>
          <w:szCs w:val="24"/>
        </w:rPr>
        <w:t>бъем</w:t>
      </w:r>
      <w:r>
        <w:rPr>
          <w:rFonts w:ascii="TimesET" w:hAnsi="TimesET"/>
          <w:sz w:val="24"/>
          <w:szCs w:val="24"/>
        </w:rPr>
        <w:t xml:space="preserve"> </w:t>
      </w:r>
      <w:r w:rsidRPr="00D90975">
        <w:rPr>
          <w:rFonts w:ascii="TimesET" w:hAnsi="TimesET"/>
          <w:sz w:val="24"/>
          <w:szCs w:val="24"/>
        </w:rPr>
        <w:t>безвозмездны</w:t>
      </w:r>
      <w:r>
        <w:rPr>
          <w:rFonts w:ascii="TimesET" w:hAnsi="TimesET"/>
          <w:sz w:val="24"/>
          <w:szCs w:val="24"/>
        </w:rPr>
        <w:t>х</w:t>
      </w:r>
      <w:r w:rsidRPr="00D90975">
        <w:rPr>
          <w:rFonts w:ascii="TimesET" w:hAnsi="TimesET"/>
          <w:sz w:val="24"/>
          <w:szCs w:val="24"/>
        </w:rPr>
        <w:t xml:space="preserve"> поступлени</w:t>
      </w:r>
      <w:r>
        <w:rPr>
          <w:rFonts w:ascii="TimesET" w:hAnsi="TimesET"/>
          <w:sz w:val="24"/>
          <w:szCs w:val="24"/>
        </w:rPr>
        <w:t>й</w:t>
      </w:r>
      <w:r w:rsidRPr="00D90975">
        <w:rPr>
          <w:rFonts w:ascii="TimesET" w:hAnsi="TimesET"/>
          <w:sz w:val="24"/>
          <w:szCs w:val="24"/>
        </w:rPr>
        <w:t xml:space="preserve"> </w:t>
      </w:r>
      <w:r w:rsidR="00093CDD">
        <w:rPr>
          <w:rFonts w:ascii="TimesET" w:hAnsi="TimesET"/>
          <w:sz w:val="24"/>
          <w:szCs w:val="24"/>
        </w:rPr>
        <w:t xml:space="preserve">из федерального бюджета в республиканском бюджете Чувашской Республики </w:t>
      </w:r>
      <w:r w:rsidRPr="00D90975">
        <w:rPr>
          <w:rFonts w:ascii="TimesET" w:hAnsi="TimesET"/>
          <w:sz w:val="24"/>
          <w:szCs w:val="24"/>
        </w:rPr>
        <w:t xml:space="preserve">предусмотрен на 2015 год в сумме </w:t>
      </w:r>
      <w:r w:rsidR="003C591F" w:rsidRPr="003A6AC8">
        <w:rPr>
          <w:rFonts w:ascii="TimesET" w:hAnsi="TimesET"/>
          <w:sz w:val="24"/>
          <w:szCs w:val="24"/>
        </w:rPr>
        <w:t>9863738,5</w:t>
      </w:r>
      <w:r w:rsidRPr="003A6AC8">
        <w:rPr>
          <w:rFonts w:ascii="TimesET" w:hAnsi="TimesET"/>
          <w:sz w:val="24"/>
          <w:szCs w:val="24"/>
        </w:rPr>
        <w:t xml:space="preserve"> тыс. рублей, </w:t>
      </w:r>
      <w:r w:rsidR="00093CDD" w:rsidRPr="003A6AC8">
        <w:rPr>
          <w:rFonts w:ascii="TimesET" w:hAnsi="TimesET"/>
          <w:sz w:val="24"/>
          <w:szCs w:val="24"/>
        </w:rPr>
        <w:t xml:space="preserve">на </w:t>
      </w:r>
      <w:r w:rsidRPr="003A6AC8">
        <w:rPr>
          <w:rFonts w:ascii="TimesET" w:hAnsi="TimesET"/>
          <w:sz w:val="24"/>
          <w:szCs w:val="24"/>
        </w:rPr>
        <w:t xml:space="preserve">2016 год – </w:t>
      </w:r>
      <w:r w:rsidR="003C591F" w:rsidRPr="003A6AC8">
        <w:rPr>
          <w:rFonts w:ascii="TimesET" w:hAnsi="TimesET"/>
          <w:sz w:val="24"/>
          <w:szCs w:val="24"/>
        </w:rPr>
        <w:t>10353725,6</w:t>
      </w:r>
      <w:r w:rsidRPr="003A6AC8">
        <w:rPr>
          <w:rFonts w:ascii="TimesET" w:hAnsi="TimesET"/>
          <w:sz w:val="24"/>
          <w:szCs w:val="24"/>
        </w:rPr>
        <w:t xml:space="preserve"> тыс. рублей, </w:t>
      </w:r>
      <w:r w:rsidR="00093CDD" w:rsidRPr="003A6AC8">
        <w:rPr>
          <w:rFonts w:ascii="TimesET" w:hAnsi="TimesET"/>
          <w:sz w:val="24"/>
          <w:szCs w:val="24"/>
        </w:rPr>
        <w:t xml:space="preserve">на </w:t>
      </w:r>
      <w:r w:rsidRPr="003A6AC8">
        <w:rPr>
          <w:rFonts w:ascii="TimesET" w:hAnsi="TimesET"/>
          <w:sz w:val="24"/>
          <w:szCs w:val="24"/>
        </w:rPr>
        <w:t xml:space="preserve">2017 год – </w:t>
      </w:r>
      <w:r w:rsidR="003C591F" w:rsidRPr="003A6AC8">
        <w:rPr>
          <w:rFonts w:ascii="TimesET" w:hAnsi="TimesET"/>
          <w:sz w:val="24"/>
          <w:szCs w:val="24"/>
        </w:rPr>
        <w:t>10635556,1</w:t>
      </w:r>
      <w:r w:rsidRPr="003A6AC8">
        <w:rPr>
          <w:rFonts w:ascii="TimesET" w:hAnsi="TimesET"/>
          <w:sz w:val="24"/>
          <w:szCs w:val="24"/>
        </w:rPr>
        <w:t xml:space="preserve"> тыс.</w:t>
      </w:r>
      <w:r w:rsidRPr="00D90975">
        <w:rPr>
          <w:rFonts w:ascii="TimesET" w:hAnsi="TimesET"/>
          <w:sz w:val="24"/>
          <w:szCs w:val="24"/>
        </w:rPr>
        <w:t xml:space="preserve"> рублей.</w:t>
      </w:r>
      <w:proofErr w:type="gramEnd"/>
    </w:p>
    <w:p w:rsidR="00BA65FE" w:rsidRPr="00D90975" w:rsidRDefault="00BA65FE" w:rsidP="00093CDD">
      <w:pPr>
        <w:spacing w:after="0" w:line="240" w:lineRule="auto"/>
        <w:jc w:val="both"/>
        <w:rPr>
          <w:rFonts w:ascii="TimesET" w:hAnsi="TimesET"/>
          <w:sz w:val="24"/>
          <w:szCs w:val="24"/>
        </w:rPr>
      </w:pPr>
      <w:r w:rsidRPr="00D90975">
        <w:rPr>
          <w:rFonts w:ascii="TimesET" w:hAnsi="TimesET"/>
          <w:sz w:val="24"/>
          <w:szCs w:val="24"/>
        </w:rPr>
        <w:tab/>
        <w:t>Часть межбюджетных трансфертов из федерального бюджета субъектам Российской Федерации будет распределяться отдельными решениями Прав</w:t>
      </w:r>
      <w:r w:rsidRPr="00D90975">
        <w:rPr>
          <w:rFonts w:ascii="TimesET" w:hAnsi="TimesET"/>
          <w:sz w:val="24"/>
          <w:szCs w:val="24"/>
        </w:rPr>
        <w:t>и</w:t>
      </w:r>
      <w:r w:rsidRPr="00D90975">
        <w:rPr>
          <w:rFonts w:ascii="TimesET" w:hAnsi="TimesET"/>
          <w:sz w:val="24"/>
          <w:szCs w:val="24"/>
        </w:rPr>
        <w:t>тельства Российской Федерации в ходе исполнения федерального бюджета.</w:t>
      </w:r>
    </w:p>
    <w:p w:rsidR="00D90975" w:rsidRPr="00D90975" w:rsidRDefault="00D90975" w:rsidP="000A693C">
      <w:pPr>
        <w:spacing w:after="0" w:line="240" w:lineRule="auto"/>
        <w:ind w:firstLine="720"/>
        <w:jc w:val="both"/>
        <w:rPr>
          <w:rFonts w:ascii="TimesET" w:hAnsi="TimesET"/>
          <w:sz w:val="24"/>
          <w:szCs w:val="24"/>
        </w:rPr>
      </w:pPr>
      <w:r w:rsidRPr="00D90975">
        <w:rPr>
          <w:rFonts w:ascii="TimesET" w:hAnsi="TimesET"/>
          <w:sz w:val="24"/>
          <w:szCs w:val="24"/>
        </w:rPr>
        <w:t>Основным видом межбюджетных трансфертов являются дотации бюдж</w:t>
      </w:r>
      <w:r w:rsidRPr="00D90975">
        <w:rPr>
          <w:rFonts w:ascii="TimesET" w:hAnsi="TimesET"/>
          <w:sz w:val="24"/>
          <w:szCs w:val="24"/>
        </w:rPr>
        <w:t>е</w:t>
      </w:r>
      <w:r w:rsidRPr="00D90975">
        <w:rPr>
          <w:rFonts w:ascii="TimesET" w:hAnsi="TimesET"/>
          <w:sz w:val="24"/>
          <w:szCs w:val="24"/>
        </w:rPr>
        <w:t xml:space="preserve">там субъектов Российской Федерации. </w:t>
      </w:r>
    </w:p>
    <w:p w:rsidR="00D90975" w:rsidRPr="00D90975" w:rsidRDefault="00093CDD" w:rsidP="000A693C">
      <w:pPr>
        <w:spacing w:after="0" w:line="240" w:lineRule="auto"/>
        <w:ind w:firstLine="709"/>
        <w:jc w:val="both"/>
        <w:rPr>
          <w:rFonts w:ascii="TimesET" w:hAnsi="TimesET" w:cs="Arial"/>
          <w:sz w:val="24"/>
          <w:szCs w:val="24"/>
        </w:rPr>
      </w:pPr>
      <w:proofErr w:type="gramStart"/>
      <w:r>
        <w:rPr>
          <w:rFonts w:ascii="TimesET" w:eastAsia="Calibri" w:hAnsi="TimesET"/>
          <w:sz w:val="24"/>
          <w:szCs w:val="24"/>
        </w:rPr>
        <w:t xml:space="preserve">В республиканском бюджете Чувашской Республики предусмотрены </w:t>
      </w:r>
      <w:r w:rsidR="00484A4F" w:rsidRPr="00D90975">
        <w:rPr>
          <w:rFonts w:ascii="TimesET" w:eastAsia="Calibri" w:hAnsi="TimesET"/>
          <w:sz w:val="24"/>
          <w:szCs w:val="24"/>
        </w:rPr>
        <w:t>из федерального бюджета</w:t>
      </w:r>
      <w:r w:rsidR="00484A4F" w:rsidRPr="00D90975">
        <w:rPr>
          <w:rFonts w:ascii="TimesET" w:hAnsi="TimesET" w:cs="Arial"/>
          <w:sz w:val="24"/>
          <w:szCs w:val="24"/>
        </w:rPr>
        <w:t xml:space="preserve"> </w:t>
      </w:r>
      <w:r w:rsidR="00D90975" w:rsidRPr="00D90975">
        <w:rPr>
          <w:rFonts w:ascii="TimesET" w:hAnsi="TimesET" w:cs="Arial"/>
          <w:sz w:val="24"/>
          <w:szCs w:val="24"/>
        </w:rPr>
        <w:t xml:space="preserve">на </w:t>
      </w:r>
      <w:r w:rsidRPr="00D90975">
        <w:rPr>
          <w:rFonts w:ascii="TimesET" w:eastAsia="Calibri" w:hAnsi="TimesET"/>
          <w:sz w:val="24"/>
          <w:szCs w:val="24"/>
        </w:rPr>
        <w:t>дотаци</w:t>
      </w:r>
      <w:r>
        <w:rPr>
          <w:rFonts w:ascii="TimesET" w:eastAsia="Calibri" w:hAnsi="TimesET"/>
          <w:sz w:val="24"/>
          <w:szCs w:val="24"/>
        </w:rPr>
        <w:t>и</w:t>
      </w:r>
      <w:r w:rsidRPr="00D90975">
        <w:rPr>
          <w:rFonts w:ascii="TimesET" w:eastAsia="Calibri" w:hAnsi="TimesET"/>
          <w:sz w:val="24"/>
          <w:szCs w:val="24"/>
        </w:rPr>
        <w:t xml:space="preserve"> на выравнивание бюджетной обеспеченн</w:t>
      </w:r>
      <w:r w:rsidRPr="00D90975">
        <w:rPr>
          <w:rFonts w:ascii="TimesET" w:eastAsia="Calibri" w:hAnsi="TimesET"/>
          <w:sz w:val="24"/>
          <w:szCs w:val="24"/>
        </w:rPr>
        <w:t>о</w:t>
      </w:r>
      <w:r w:rsidRPr="00D90975">
        <w:rPr>
          <w:rFonts w:ascii="TimesET" w:eastAsia="Calibri" w:hAnsi="TimesET"/>
          <w:sz w:val="24"/>
          <w:szCs w:val="24"/>
        </w:rPr>
        <w:t xml:space="preserve">сти </w:t>
      </w:r>
      <w:r w:rsidR="00484A4F" w:rsidRPr="00D90975">
        <w:rPr>
          <w:rFonts w:ascii="TimesET" w:hAnsi="TimesET" w:cs="Arial"/>
          <w:sz w:val="24"/>
          <w:szCs w:val="24"/>
        </w:rPr>
        <w:t xml:space="preserve">2015–2017 годы </w:t>
      </w:r>
      <w:r w:rsidR="00D90975" w:rsidRPr="00D90975">
        <w:rPr>
          <w:rFonts w:ascii="TimesET" w:hAnsi="TimesET" w:cs="Arial"/>
          <w:sz w:val="24"/>
          <w:szCs w:val="24"/>
        </w:rPr>
        <w:t>в объеме 609056</w:t>
      </w:r>
      <w:r w:rsidR="00634E9E">
        <w:rPr>
          <w:rFonts w:ascii="TimesET" w:hAnsi="TimesET" w:cs="Arial"/>
          <w:sz w:val="24"/>
          <w:szCs w:val="24"/>
        </w:rPr>
        <w:t>6,5</w:t>
      </w:r>
      <w:r w:rsidR="00D90975" w:rsidRPr="00D90975">
        <w:rPr>
          <w:rFonts w:ascii="TimesET" w:hAnsi="TimesET" w:cs="Arial"/>
          <w:sz w:val="24"/>
          <w:szCs w:val="24"/>
        </w:rPr>
        <w:t xml:space="preserve"> тыс. рублей, 6048907,1 тыс. рублей, 6048907,1 тыс. рублей соответственно</w:t>
      </w:r>
      <w:r w:rsidR="00484A4F">
        <w:rPr>
          <w:rFonts w:ascii="TimesET" w:hAnsi="TimesET" w:cs="Arial"/>
          <w:sz w:val="24"/>
          <w:szCs w:val="24"/>
        </w:rPr>
        <w:t>, д</w:t>
      </w:r>
      <w:r>
        <w:rPr>
          <w:rFonts w:ascii="TimesET" w:hAnsi="TimesET" w:cs="Arial"/>
          <w:sz w:val="24"/>
          <w:szCs w:val="24"/>
        </w:rPr>
        <w:t>отации на поддержку мер по обеспеч</w:t>
      </w:r>
      <w:r>
        <w:rPr>
          <w:rFonts w:ascii="TimesET" w:hAnsi="TimesET" w:cs="Arial"/>
          <w:sz w:val="24"/>
          <w:szCs w:val="24"/>
        </w:rPr>
        <w:t>е</w:t>
      </w:r>
      <w:r>
        <w:rPr>
          <w:rFonts w:ascii="TimesET" w:hAnsi="TimesET" w:cs="Arial"/>
          <w:sz w:val="24"/>
          <w:szCs w:val="24"/>
        </w:rPr>
        <w:t>нию сбалансированности бюджетов субъектов Российской Федерации на 2015 год в сумме 688</w:t>
      </w:r>
      <w:r w:rsidR="00634E9E">
        <w:rPr>
          <w:rFonts w:ascii="TimesET" w:hAnsi="TimesET" w:cs="Arial"/>
          <w:sz w:val="24"/>
          <w:szCs w:val="24"/>
        </w:rPr>
        <w:t>930,7</w:t>
      </w:r>
      <w:r>
        <w:rPr>
          <w:rFonts w:ascii="TimesET" w:hAnsi="TimesET" w:cs="Arial"/>
          <w:sz w:val="24"/>
          <w:szCs w:val="24"/>
        </w:rPr>
        <w:t xml:space="preserve"> тыс. рублей, на 2016–2017 годы – по 1200000,0 тыс. ру</w:t>
      </w:r>
      <w:r>
        <w:rPr>
          <w:rFonts w:ascii="TimesET" w:hAnsi="TimesET" w:cs="Arial"/>
          <w:sz w:val="24"/>
          <w:szCs w:val="24"/>
        </w:rPr>
        <w:t>б</w:t>
      </w:r>
      <w:r>
        <w:rPr>
          <w:rFonts w:ascii="TimesET" w:hAnsi="TimesET" w:cs="Arial"/>
          <w:sz w:val="24"/>
          <w:szCs w:val="24"/>
        </w:rPr>
        <w:t>лей ежегодно.</w:t>
      </w:r>
      <w:r w:rsidR="00D90975" w:rsidRPr="00D90975">
        <w:rPr>
          <w:rFonts w:ascii="TimesET" w:hAnsi="TimesET" w:cs="Arial"/>
          <w:sz w:val="24"/>
          <w:szCs w:val="24"/>
        </w:rPr>
        <w:t xml:space="preserve"> </w:t>
      </w:r>
      <w:proofErr w:type="gramEnd"/>
    </w:p>
    <w:p w:rsidR="00D90975" w:rsidRDefault="000E00C3" w:rsidP="000A693C">
      <w:pPr>
        <w:spacing w:after="0" w:line="240" w:lineRule="auto"/>
        <w:ind w:firstLine="720"/>
        <w:jc w:val="both"/>
        <w:rPr>
          <w:rFonts w:ascii="TimesET" w:hAnsi="TimesET" w:cs="Arial"/>
          <w:sz w:val="24"/>
          <w:szCs w:val="24"/>
        </w:rPr>
      </w:pPr>
      <w:proofErr w:type="gramStart"/>
      <w:r>
        <w:rPr>
          <w:rFonts w:ascii="TimesET" w:hAnsi="TimesET"/>
          <w:sz w:val="24"/>
          <w:szCs w:val="24"/>
        </w:rPr>
        <w:t>Согласно проект</w:t>
      </w:r>
      <w:r w:rsidR="003304FB">
        <w:rPr>
          <w:rFonts w:ascii="TimesET" w:hAnsi="TimesET"/>
          <w:sz w:val="24"/>
          <w:szCs w:val="24"/>
        </w:rPr>
        <w:t>у</w:t>
      </w:r>
      <w:r>
        <w:rPr>
          <w:rFonts w:ascii="TimesET" w:hAnsi="TimesET"/>
          <w:sz w:val="24"/>
          <w:szCs w:val="24"/>
        </w:rPr>
        <w:t xml:space="preserve"> федерального закона «О федеральном бюджете на 2015 год и на плановый период 2016 и 2017 годов»</w:t>
      </w:r>
      <w:r w:rsidR="003304FB">
        <w:rPr>
          <w:rFonts w:ascii="TimesET" w:hAnsi="TimesET"/>
          <w:sz w:val="24"/>
          <w:szCs w:val="24"/>
        </w:rPr>
        <w:t xml:space="preserve"> и отдельным распоряжениям Правительства Российской Федерации о</w:t>
      </w:r>
      <w:r w:rsidR="00D90975" w:rsidRPr="00D90975">
        <w:rPr>
          <w:rFonts w:ascii="TimesET" w:hAnsi="TimesET"/>
          <w:sz w:val="24"/>
          <w:szCs w:val="24"/>
        </w:rPr>
        <w:t>бъем субсидий из федерального бю</w:t>
      </w:r>
      <w:r w:rsidR="00D90975" w:rsidRPr="00D90975">
        <w:rPr>
          <w:rFonts w:ascii="TimesET" w:hAnsi="TimesET"/>
          <w:sz w:val="24"/>
          <w:szCs w:val="24"/>
        </w:rPr>
        <w:t>д</w:t>
      </w:r>
      <w:r w:rsidR="00D90975" w:rsidRPr="00D90975">
        <w:rPr>
          <w:rFonts w:ascii="TimesET" w:hAnsi="TimesET"/>
          <w:sz w:val="24"/>
          <w:szCs w:val="24"/>
        </w:rPr>
        <w:t xml:space="preserve">жета в республиканский бюджет Чувашской Республики </w:t>
      </w:r>
      <w:r w:rsidR="003304FB">
        <w:rPr>
          <w:rFonts w:ascii="TimesET" w:hAnsi="TimesET"/>
          <w:sz w:val="24"/>
          <w:szCs w:val="24"/>
        </w:rPr>
        <w:t xml:space="preserve">предусмотрен </w:t>
      </w:r>
      <w:r w:rsidR="00D90975" w:rsidRPr="00D90975">
        <w:rPr>
          <w:rFonts w:ascii="TimesET" w:hAnsi="TimesET"/>
          <w:sz w:val="24"/>
          <w:szCs w:val="24"/>
        </w:rPr>
        <w:t xml:space="preserve">в 2015 году в сумме </w:t>
      </w:r>
      <w:r w:rsidR="003C591F" w:rsidRPr="003A6AC8">
        <w:rPr>
          <w:rFonts w:ascii="TimesET" w:hAnsi="TimesET"/>
          <w:sz w:val="24"/>
          <w:szCs w:val="24"/>
        </w:rPr>
        <w:t>227894,6</w:t>
      </w:r>
      <w:r w:rsidR="00D90975" w:rsidRPr="00D90975">
        <w:rPr>
          <w:rFonts w:ascii="TimesET" w:hAnsi="TimesET"/>
          <w:sz w:val="24"/>
          <w:szCs w:val="24"/>
        </w:rPr>
        <w:t xml:space="preserve"> тыс. рублей, в том числе </w:t>
      </w:r>
      <w:r w:rsidR="00AD1E6F" w:rsidRPr="00AD1E6F">
        <w:rPr>
          <w:rFonts w:ascii="TimesET" w:hAnsi="TimesET" w:cs="Arial"/>
          <w:sz w:val="24"/>
          <w:szCs w:val="24"/>
        </w:rPr>
        <w:t xml:space="preserve">на государственную поддержку </w:t>
      </w:r>
      <w:r w:rsidR="00AD1E6F">
        <w:rPr>
          <w:rFonts w:ascii="TimesET" w:hAnsi="TimesET" w:cs="Arial"/>
          <w:sz w:val="24"/>
          <w:szCs w:val="24"/>
        </w:rPr>
        <w:t>агропромышленного комплекса</w:t>
      </w:r>
      <w:r w:rsidR="00AD1E6F" w:rsidRPr="00AD1E6F">
        <w:rPr>
          <w:rFonts w:ascii="TimesET" w:hAnsi="TimesET" w:cs="Arial"/>
          <w:sz w:val="24"/>
          <w:szCs w:val="24"/>
        </w:rPr>
        <w:t xml:space="preserve"> – 175476,0 тыс. рублей (</w:t>
      </w:r>
      <w:r w:rsidR="00AD1E6F">
        <w:rPr>
          <w:rFonts w:ascii="TimesET" w:hAnsi="TimesET" w:cs="Arial"/>
          <w:sz w:val="24"/>
          <w:szCs w:val="24"/>
        </w:rPr>
        <w:t xml:space="preserve">на </w:t>
      </w:r>
      <w:r w:rsidR="00AD1E6F" w:rsidRPr="00AD1E6F">
        <w:rPr>
          <w:rFonts w:ascii="TimesET" w:hAnsi="TimesET" w:cs="Arial"/>
          <w:sz w:val="24"/>
          <w:szCs w:val="24"/>
        </w:rPr>
        <w:t>оказание несвяза</w:t>
      </w:r>
      <w:r w:rsidR="00AD1E6F" w:rsidRPr="00AD1E6F">
        <w:rPr>
          <w:rFonts w:ascii="TimesET" w:hAnsi="TimesET" w:cs="Arial"/>
          <w:sz w:val="24"/>
          <w:szCs w:val="24"/>
        </w:rPr>
        <w:t>н</w:t>
      </w:r>
      <w:r w:rsidR="00AD1E6F" w:rsidRPr="00AD1E6F">
        <w:rPr>
          <w:rFonts w:ascii="TimesET" w:hAnsi="TimesET" w:cs="Arial"/>
          <w:sz w:val="24"/>
          <w:szCs w:val="24"/>
        </w:rPr>
        <w:t>ной поддержки сельскохозяйственным товаропроизводителям</w:t>
      </w:r>
      <w:proofErr w:type="gramEnd"/>
      <w:r w:rsidR="00AD1E6F" w:rsidRPr="00AD1E6F">
        <w:rPr>
          <w:rFonts w:ascii="TimesET" w:hAnsi="TimesET" w:cs="Arial"/>
          <w:sz w:val="24"/>
          <w:szCs w:val="24"/>
        </w:rPr>
        <w:t xml:space="preserve"> </w:t>
      </w:r>
      <w:proofErr w:type="gramStart"/>
      <w:r w:rsidR="00AD1E6F" w:rsidRPr="00AD1E6F">
        <w:rPr>
          <w:rFonts w:ascii="TimesET" w:hAnsi="TimesET" w:cs="Arial"/>
          <w:sz w:val="24"/>
          <w:szCs w:val="24"/>
        </w:rPr>
        <w:t>в области раст</w:t>
      </w:r>
      <w:r w:rsidR="00AD1E6F" w:rsidRPr="00AD1E6F">
        <w:rPr>
          <w:rFonts w:ascii="TimesET" w:hAnsi="TimesET" w:cs="Arial"/>
          <w:sz w:val="24"/>
          <w:szCs w:val="24"/>
        </w:rPr>
        <w:t>е</w:t>
      </w:r>
      <w:r w:rsidR="00AD1E6F" w:rsidRPr="00AD1E6F">
        <w:rPr>
          <w:rFonts w:ascii="TimesET" w:hAnsi="TimesET" w:cs="Arial"/>
          <w:sz w:val="24"/>
          <w:szCs w:val="24"/>
        </w:rPr>
        <w:t>ниеводства – 81046,4 тыс. рублей, поддержк</w:t>
      </w:r>
      <w:r w:rsidR="00AD1E6F">
        <w:rPr>
          <w:rFonts w:ascii="TimesET" w:hAnsi="TimesET" w:cs="Arial"/>
          <w:sz w:val="24"/>
          <w:szCs w:val="24"/>
        </w:rPr>
        <w:t>у</w:t>
      </w:r>
      <w:r w:rsidR="00AD1E6F" w:rsidRPr="00AD1E6F">
        <w:rPr>
          <w:rFonts w:ascii="TimesET" w:hAnsi="TimesET" w:cs="Arial"/>
          <w:sz w:val="24"/>
          <w:szCs w:val="24"/>
        </w:rPr>
        <w:t xml:space="preserve"> племенного животноводства –31745,7 тыс. рублей, реализаци</w:t>
      </w:r>
      <w:r w:rsidR="00AD1E6F">
        <w:rPr>
          <w:rFonts w:ascii="TimesET" w:hAnsi="TimesET" w:cs="Arial"/>
          <w:sz w:val="24"/>
          <w:szCs w:val="24"/>
        </w:rPr>
        <w:t>ю</w:t>
      </w:r>
      <w:r w:rsidR="00AD1E6F" w:rsidRPr="00AD1E6F">
        <w:rPr>
          <w:rFonts w:ascii="TimesET" w:hAnsi="TimesET" w:cs="Arial"/>
          <w:sz w:val="24"/>
          <w:szCs w:val="24"/>
        </w:rPr>
        <w:t xml:space="preserve"> ФЦП «Развитие мелиорации земель сельск</w:t>
      </w:r>
      <w:r w:rsidR="00AD1E6F" w:rsidRPr="00AD1E6F">
        <w:rPr>
          <w:rFonts w:ascii="TimesET" w:hAnsi="TimesET" w:cs="Arial"/>
          <w:sz w:val="24"/>
          <w:szCs w:val="24"/>
        </w:rPr>
        <w:t>о</w:t>
      </w:r>
      <w:r w:rsidR="00AD1E6F" w:rsidRPr="00AD1E6F">
        <w:rPr>
          <w:rFonts w:ascii="TimesET" w:hAnsi="TimesET" w:cs="Arial"/>
          <w:sz w:val="24"/>
          <w:szCs w:val="24"/>
        </w:rPr>
        <w:lastRenderedPageBreak/>
        <w:t>хозяйственного назначения России на 2014-2020 годы» – 27274,0 тыс. рублей, возмещение части затрат на: приобретение элитных семян – 14986,5 тыс. ру</w:t>
      </w:r>
      <w:r w:rsidR="00AD1E6F" w:rsidRPr="00AD1E6F">
        <w:rPr>
          <w:rFonts w:ascii="TimesET" w:hAnsi="TimesET" w:cs="Arial"/>
          <w:sz w:val="24"/>
          <w:szCs w:val="24"/>
        </w:rPr>
        <w:t>б</w:t>
      </w:r>
      <w:r w:rsidR="00AD1E6F" w:rsidRPr="00AD1E6F">
        <w:rPr>
          <w:rFonts w:ascii="TimesET" w:hAnsi="TimesET" w:cs="Arial"/>
          <w:sz w:val="24"/>
          <w:szCs w:val="24"/>
        </w:rPr>
        <w:t>лей, закладку и уход за многолетними плодовыми и ягодными насаждениями – 2798,4 тыс. рублей, раскорчевку выбывших из эксплуатации старых садов и рекультивацию раскорчеванных площадей – 102,2 тыс</w:t>
      </w:r>
      <w:proofErr w:type="gramEnd"/>
      <w:r w:rsidR="00AD1E6F" w:rsidRPr="00AD1E6F">
        <w:rPr>
          <w:rFonts w:ascii="TimesET" w:hAnsi="TimesET" w:cs="Arial"/>
          <w:sz w:val="24"/>
          <w:szCs w:val="24"/>
        </w:rPr>
        <w:t xml:space="preserve">. </w:t>
      </w:r>
      <w:proofErr w:type="gramStart"/>
      <w:r w:rsidR="00AD1E6F" w:rsidRPr="00AD1E6F">
        <w:rPr>
          <w:rFonts w:ascii="TimesET" w:hAnsi="TimesET" w:cs="Arial"/>
          <w:sz w:val="24"/>
          <w:szCs w:val="24"/>
        </w:rPr>
        <w:t>рублей, поддержку племенного крупного рогатого скота мясного направления – 37,4 тыс. рублей; субсидии на 1 килограмм реализованного и (или) отгруженного на собстве</w:t>
      </w:r>
      <w:r w:rsidR="00AD1E6F" w:rsidRPr="00AD1E6F">
        <w:rPr>
          <w:rFonts w:ascii="TimesET" w:hAnsi="TimesET" w:cs="Arial"/>
          <w:sz w:val="24"/>
          <w:szCs w:val="24"/>
        </w:rPr>
        <w:t>н</w:t>
      </w:r>
      <w:r w:rsidR="00AD1E6F" w:rsidRPr="00AD1E6F">
        <w:rPr>
          <w:rFonts w:ascii="TimesET" w:hAnsi="TimesET" w:cs="Arial"/>
          <w:sz w:val="24"/>
          <w:szCs w:val="24"/>
        </w:rPr>
        <w:t>ную переработку молока – 17485,4 тыс. рублей</w:t>
      </w:r>
      <w:r w:rsidR="00AD1E6F">
        <w:rPr>
          <w:rFonts w:ascii="TimesET" w:hAnsi="TimesET" w:cs="Arial"/>
          <w:sz w:val="24"/>
          <w:szCs w:val="24"/>
        </w:rPr>
        <w:t>)</w:t>
      </w:r>
      <w:r w:rsidR="00AD1E6F" w:rsidRPr="00AD1E6F">
        <w:rPr>
          <w:rFonts w:ascii="TimesET" w:hAnsi="TimesET" w:cs="Arial"/>
          <w:sz w:val="24"/>
          <w:szCs w:val="24"/>
        </w:rPr>
        <w:t>,</w:t>
      </w:r>
      <w:r w:rsidR="00AD1E6F">
        <w:rPr>
          <w:rFonts w:ascii="TimesET" w:hAnsi="TimesET" w:cs="Arial"/>
          <w:sz w:val="24"/>
          <w:szCs w:val="24"/>
        </w:rPr>
        <w:t xml:space="preserve"> </w:t>
      </w:r>
      <w:r w:rsidR="00D90975" w:rsidRPr="00D90975">
        <w:rPr>
          <w:rFonts w:ascii="TimesET" w:hAnsi="TimesET"/>
          <w:sz w:val="24"/>
          <w:szCs w:val="24"/>
        </w:rPr>
        <w:t>на обеспечение жилыми п</w:t>
      </w:r>
      <w:r w:rsidR="00D90975" w:rsidRPr="00D90975">
        <w:rPr>
          <w:rFonts w:ascii="TimesET" w:hAnsi="TimesET"/>
          <w:sz w:val="24"/>
          <w:szCs w:val="24"/>
        </w:rPr>
        <w:t>о</w:t>
      </w:r>
      <w:r w:rsidR="00D90975" w:rsidRPr="00D90975">
        <w:rPr>
          <w:rFonts w:ascii="TimesET" w:hAnsi="TimesET"/>
          <w:sz w:val="24"/>
          <w:szCs w:val="24"/>
        </w:rPr>
        <w:t>мещениями детей-сирот, детей, оставшихся без попечения родителей, а также детей, находящихся под опекой (попечительством), не имеющих закрепленн</w:t>
      </w:r>
      <w:r w:rsidR="00D90975" w:rsidRPr="00D90975">
        <w:rPr>
          <w:rFonts w:ascii="TimesET" w:hAnsi="TimesET"/>
          <w:sz w:val="24"/>
          <w:szCs w:val="24"/>
        </w:rPr>
        <w:t>о</w:t>
      </w:r>
      <w:r w:rsidR="00D90975" w:rsidRPr="00D90975">
        <w:rPr>
          <w:rFonts w:ascii="TimesET" w:hAnsi="TimesET"/>
          <w:sz w:val="24"/>
          <w:szCs w:val="24"/>
        </w:rPr>
        <w:t>го жилого помещения</w:t>
      </w:r>
      <w:r w:rsidR="003304FB">
        <w:rPr>
          <w:rFonts w:ascii="TimesET" w:hAnsi="TimesET"/>
          <w:sz w:val="24"/>
          <w:szCs w:val="24"/>
        </w:rPr>
        <w:t>,</w:t>
      </w:r>
      <w:r w:rsidR="00D90975" w:rsidRPr="00D90975">
        <w:rPr>
          <w:rFonts w:ascii="TimesET" w:hAnsi="TimesET"/>
          <w:sz w:val="24"/>
          <w:szCs w:val="24"/>
        </w:rPr>
        <w:t xml:space="preserve"> – 34594</w:t>
      </w:r>
      <w:r w:rsidR="003304FB">
        <w:rPr>
          <w:rFonts w:ascii="TimesET" w:hAnsi="TimesET"/>
          <w:sz w:val="24"/>
          <w:szCs w:val="24"/>
        </w:rPr>
        <w:t>,0</w:t>
      </w:r>
      <w:r w:rsidR="00D90975" w:rsidRPr="00D90975">
        <w:rPr>
          <w:rFonts w:ascii="TimesET" w:hAnsi="TimesET"/>
          <w:sz w:val="24"/>
          <w:szCs w:val="24"/>
        </w:rPr>
        <w:t xml:space="preserve"> тыс. рублей;</w:t>
      </w:r>
      <w:proofErr w:type="gramEnd"/>
      <w:r w:rsidR="00D90975" w:rsidRPr="00D90975">
        <w:rPr>
          <w:rFonts w:ascii="TimesET" w:hAnsi="TimesET"/>
          <w:sz w:val="24"/>
          <w:szCs w:val="24"/>
        </w:rPr>
        <w:t xml:space="preserve"> </w:t>
      </w:r>
      <w:r w:rsidR="00D90975" w:rsidRPr="00AD1E6F">
        <w:rPr>
          <w:rFonts w:ascii="TimesET" w:hAnsi="TimesET" w:cs="Arial"/>
          <w:sz w:val="24"/>
          <w:szCs w:val="24"/>
        </w:rPr>
        <w:t>на реализацию дополнительных мероприятий, направленных на снижение напряженности на рынке труда субъектов Российской Федерации</w:t>
      </w:r>
      <w:r w:rsidR="00AD1E6F">
        <w:rPr>
          <w:rFonts w:ascii="TimesET" w:hAnsi="TimesET" w:cs="Arial"/>
          <w:sz w:val="24"/>
          <w:szCs w:val="24"/>
        </w:rPr>
        <w:t>,</w:t>
      </w:r>
      <w:r w:rsidR="00D90975" w:rsidRPr="00AD1E6F">
        <w:rPr>
          <w:rFonts w:ascii="TimesET" w:hAnsi="TimesET" w:cs="Arial"/>
          <w:sz w:val="24"/>
          <w:szCs w:val="24"/>
        </w:rPr>
        <w:t xml:space="preserve"> – 7319,9 тыс. рублей; на реализацию фед</w:t>
      </w:r>
      <w:r w:rsidR="00D90975" w:rsidRPr="00AD1E6F">
        <w:rPr>
          <w:rFonts w:ascii="TimesET" w:hAnsi="TimesET" w:cs="Arial"/>
          <w:sz w:val="24"/>
          <w:szCs w:val="24"/>
        </w:rPr>
        <w:t>е</w:t>
      </w:r>
      <w:r w:rsidR="00D90975" w:rsidRPr="00AD1E6F">
        <w:rPr>
          <w:rFonts w:ascii="TimesET" w:hAnsi="TimesET" w:cs="Arial"/>
          <w:sz w:val="24"/>
          <w:szCs w:val="24"/>
        </w:rPr>
        <w:t xml:space="preserve">ральных целевых программ («Развитие здравоохранения») – </w:t>
      </w:r>
      <w:r w:rsidR="003C591F" w:rsidRPr="003A6AC8">
        <w:rPr>
          <w:rFonts w:ascii="TimesET" w:hAnsi="TimesET" w:cs="Arial"/>
          <w:sz w:val="24"/>
          <w:szCs w:val="24"/>
        </w:rPr>
        <w:t>7368,3</w:t>
      </w:r>
      <w:r w:rsidR="00D90975" w:rsidRPr="00AD1E6F">
        <w:rPr>
          <w:rFonts w:ascii="TimesET" w:hAnsi="TimesET" w:cs="Arial"/>
          <w:sz w:val="24"/>
          <w:szCs w:val="24"/>
        </w:rPr>
        <w:t xml:space="preserve"> тыс. ру</w:t>
      </w:r>
      <w:r w:rsidR="00D90975" w:rsidRPr="00AD1E6F">
        <w:rPr>
          <w:rFonts w:ascii="TimesET" w:hAnsi="TimesET" w:cs="Arial"/>
          <w:sz w:val="24"/>
          <w:szCs w:val="24"/>
        </w:rPr>
        <w:t>б</w:t>
      </w:r>
      <w:r w:rsidR="00D90975" w:rsidRPr="00AD1E6F">
        <w:rPr>
          <w:rFonts w:ascii="TimesET" w:hAnsi="TimesET" w:cs="Arial"/>
          <w:sz w:val="24"/>
          <w:szCs w:val="24"/>
        </w:rPr>
        <w:t xml:space="preserve">лей, на приобретение специализированной </w:t>
      </w:r>
      <w:proofErr w:type="spellStart"/>
      <w:r w:rsidR="00D90975" w:rsidRPr="00AD1E6F">
        <w:rPr>
          <w:rFonts w:ascii="TimesET" w:hAnsi="TimesET" w:cs="Arial"/>
          <w:sz w:val="24"/>
          <w:szCs w:val="24"/>
        </w:rPr>
        <w:t>лесопожарной</w:t>
      </w:r>
      <w:proofErr w:type="spellEnd"/>
      <w:r w:rsidR="00D90975" w:rsidRPr="00AD1E6F">
        <w:rPr>
          <w:rFonts w:ascii="TimesET" w:hAnsi="TimesET" w:cs="Arial"/>
          <w:sz w:val="24"/>
          <w:szCs w:val="24"/>
        </w:rPr>
        <w:t xml:space="preserve"> техники и оборуд</w:t>
      </w:r>
      <w:r w:rsidR="00D90975" w:rsidRPr="00AD1E6F">
        <w:rPr>
          <w:rFonts w:ascii="TimesET" w:hAnsi="TimesET" w:cs="Arial"/>
          <w:sz w:val="24"/>
          <w:szCs w:val="24"/>
        </w:rPr>
        <w:t>о</w:t>
      </w:r>
      <w:r w:rsidR="00D90975" w:rsidRPr="00AD1E6F">
        <w:rPr>
          <w:rFonts w:ascii="TimesET" w:hAnsi="TimesET" w:cs="Arial"/>
          <w:sz w:val="24"/>
          <w:szCs w:val="24"/>
        </w:rPr>
        <w:t>вания – 3136,4 тыс. рублей</w:t>
      </w:r>
      <w:r w:rsidR="00AD1E6F">
        <w:rPr>
          <w:rFonts w:ascii="TimesET" w:hAnsi="TimesET" w:cs="Arial"/>
          <w:sz w:val="24"/>
          <w:szCs w:val="24"/>
        </w:rPr>
        <w:t>.</w:t>
      </w:r>
      <w:r w:rsidR="00D90975" w:rsidRPr="00AD1E6F">
        <w:rPr>
          <w:rFonts w:ascii="TimesET" w:hAnsi="TimesET" w:cs="Arial"/>
          <w:sz w:val="24"/>
          <w:szCs w:val="24"/>
        </w:rPr>
        <w:t xml:space="preserve"> </w:t>
      </w:r>
    </w:p>
    <w:p w:rsidR="00AD1E6F" w:rsidRDefault="00AD1E6F" w:rsidP="000A693C">
      <w:pPr>
        <w:spacing w:after="0" w:line="240" w:lineRule="auto"/>
        <w:ind w:firstLine="720"/>
        <w:jc w:val="both"/>
        <w:rPr>
          <w:rFonts w:ascii="TimesET" w:hAnsi="TimesET"/>
          <w:sz w:val="24"/>
          <w:szCs w:val="24"/>
        </w:rPr>
      </w:pPr>
      <w:r>
        <w:rPr>
          <w:rFonts w:ascii="TimesET" w:hAnsi="TimesET" w:cs="Arial"/>
          <w:sz w:val="24"/>
          <w:szCs w:val="24"/>
        </w:rPr>
        <w:t>На 2016–2</w:t>
      </w:r>
      <w:r w:rsidR="00B95BB8">
        <w:rPr>
          <w:rFonts w:ascii="TimesET" w:hAnsi="TimesET" w:cs="Arial"/>
          <w:sz w:val="24"/>
          <w:szCs w:val="24"/>
        </w:rPr>
        <w:t>0</w:t>
      </w:r>
      <w:r>
        <w:rPr>
          <w:rFonts w:ascii="TimesET" w:hAnsi="TimesET" w:cs="Arial"/>
          <w:sz w:val="24"/>
          <w:szCs w:val="24"/>
        </w:rPr>
        <w:t xml:space="preserve">17 годы </w:t>
      </w:r>
      <w:r>
        <w:rPr>
          <w:rFonts w:ascii="TimesET" w:hAnsi="TimesET"/>
          <w:sz w:val="24"/>
          <w:szCs w:val="24"/>
        </w:rPr>
        <w:t>о</w:t>
      </w:r>
      <w:r w:rsidRPr="00D90975">
        <w:rPr>
          <w:rFonts w:ascii="TimesET" w:hAnsi="TimesET"/>
          <w:sz w:val="24"/>
          <w:szCs w:val="24"/>
        </w:rPr>
        <w:t>бъем субсидий из федерального бюджета в респу</w:t>
      </w:r>
      <w:r w:rsidRPr="00D90975">
        <w:rPr>
          <w:rFonts w:ascii="TimesET" w:hAnsi="TimesET"/>
          <w:sz w:val="24"/>
          <w:szCs w:val="24"/>
        </w:rPr>
        <w:t>б</w:t>
      </w:r>
      <w:r w:rsidRPr="00D90975">
        <w:rPr>
          <w:rFonts w:ascii="TimesET" w:hAnsi="TimesET"/>
          <w:sz w:val="24"/>
          <w:szCs w:val="24"/>
        </w:rPr>
        <w:t xml:space="preserve">ликанский бюджет Чувашской Республики </w:t>
      </w:r>
      <w:r>
        <w:rPr>
          <w:rFonts w:ascii="TimesET" w:hAnsi="TimesET"/>
          <w:sz w:val="24"/>
          <w:szCs w:val="24"/>
        </w:rPr>
        <w:t>предусмотрен в сумме 488485,1 тыс. рублей и 254441,9 тыс. рублей соответственно.</w:t>
      </w:r>
    </w:p>
    <w:p w:rsidR="00484A4F" w:rsidRPr="00D90975" w:rsidRDefault="00484A4F" w:rsidP="00484A4F">
      <w:pPr>
        <w:spacing w:after="0" w:line="240" w:lineRule="auto"/>
        <w:ind w:firstLine="720"/>
        <w:jc w:val="both"/>
        <w:rPr>
          <w:rFonts w:ascii="TimesET" w:hAnsi="TimesET"/>
          <w:sz w:val="24"/>
          <w:szCs w:val="24"/>
        </w:rPr>
      </w:pPr>
      <w:r>
        <w:rPr>
          <w:rFonts w:ascii="TimesET" w:hAnsi="TimesET"/>
          <w:sz w:val="24"/>
          <w:szCs w:val="24"/>
        </w:rPr>
        <w:t>Согласно статье 10 проекта федерального закона «О федеральном бю</w:t>
      </w:r>
      <w:r>
        <w:rPr>
          <w:rFonts w:ascii="TimesET" w:hAnsi="TimesET"/>
          <w:sz w:val="24"/>
          <w:szCs w:val="24"/>
        </w:rPr>
        <w:t>д</w:t>
      </w:r>
      <w:r>
        <w:rPr>
          <w:rFonts w:ascii="TimesET" w:hAnsi="TimesET"/>
          <w:sz w:val="24"/>
          <w:szCs w:val="24"/>
        </w:rPr>
        <w:t xml:space="preserve">жете на 2015 год и на плановый период 2016 и 2017 годов» распределение </w:t>
      </w:r>
      <w:r w:rsidRPr="00D90975">
        <w:rPr>
          <w:rFonts w:ascii="TimesET" w:hAnsi="TimesET"/>
          <w:sz w:val="24"/>
          <w:szCs w:val="24"/>
        </w:rPr>
        <w:t>су</w:t>
      </w:r>
      <w:r w:rsidRPr="00D90975">
        <w:rPr>
          <w:rFonts w:ascii="TimesET" w:hAnsi="TimesET"/>
          <w:sz w:val="24"/>
          <w:szCs w:val="24"/>
        </w:rPr>
        <w:t>б</w:t>
      </w:r>
      <w:r w:rsidRPr="00D90975">
        <w:rPr>
          <w:rFonts w:ascii="TimesET" w:hAnsi="TimesET"/>
          <w:sz w:val="24"/>
          <w:szCs w:val="24"/>
        </w:rPr>
        <w:t>сидий</w:t>
      </w:r>
      <w:r>
        <w:rPr>
          <w:rFonts w:ascii="TimesET" w:hAnsi="TimesET"/>
          <w:sz w:val="24"/>
          <w:szCs w:val="24"/>
        </w:rPr>
        <w:t xml:space="preserve"> бюджетам субъектов Российской Федерации на 2015 год, за исключен</w:t>
      </w:r>
      <w:r>
        <w:rPr>
          <w:rFonts w:ascii="TimesET" w:hAnsi="TimesET"/>
          <w:sz w:val="24"/>
          <w:szCs w:val="24"/>
        </w:rPr>
        <w:t>и</w:t>
      </w:r>
      <w:r>
        <w:rPr>
          <w:rFonts w:ascii="TimesET" w:hAnsi="TimesET"/>
          <w:sz w:val="24"/>
          <w:szCs w:val="24"/>
        </w:rPr>
        <w:t>ем субсидий, которые распределены федеральным законом,</w:t>
      </w:r>
      <w:r w:rsidRPr="00D90975">
        <w:rPr>
          <w:rFonts w:ascii="TimesET" w:hAnsi="TimesET"/>
          <w:sz w:val="24"/>
          <w:szCs w:val="24"/>
        </w:rPr>
        <w:t xml:space="preserve"> </w:t>
      </w:r>
      <w:r>
        <w:rPr>
          <w:rFonts w:ascii="TimesET" w:hAnsi="TimesET"/>
          <w:sz w:val="24"/>
          <w:szCs w:val="24"/>
        </w:rPr>
        <w:t xml:space="preserve">утверждается </w:t>
      </w:r>
      <w:r w:rsidRPr="00D90975">
        <w:rPr>
          <w:rFonts w:ascii="TimesET" w:hAnsi="TimesET"/>
          <w:sz w:val="24"/>
          <w:szCs w:val="24"/>
        </w:rPr>
        <w:t>Пр</w:t>
      </w:r>
      <w:r w:rsidRPr="00D90975">
        <w:rPr>
          <w:rFonts w:ascii="TimesET" w:hAnsi="TimesET"/>
          <w:sz w:val="24"/>
          <w:szCs w:val="24"/>
        </w:rPr>
        <w:t>а</w:t>
      </w:r>
      <w:r w:rsidRPr="00D90975">
        <w:rPr>
          <w:rFonts w:ascii="TimesET" w:hAnsi="TimesET"/>
          <w:sz w:val="24"/>
          <w:szCs w:val="24"/>
        </w:rPr>
        <w:t xml:space="preserve">вительством Российской Федерации до 1 апреля </w:t>
      </w:r>
      <w:r>
        <w:rPr>
          <w:rFonts w:ascii="TimesET" w:hAnsi="TimesET"/>
          <w:sz w:val="24"/>
          <w:szCs w:val="24"/>
        </w:rPr>
        <w:t xml:space="preserve">2015 </w:t>
      </w:r>
      <w:r w:rsidRPr="00D90975">
        <w:rPr>
          <w:rFonts w:ascii="TimesET" w:hAnsi="TimesET"/>
          <w:sz w:val="24"/>
          <w:szCs w:val="24"/>
        </w:rPr>
        <w:t>года.</w:t>
      </w:r>
    </w:p>
    <w:p w:rsidR="00B95BB8" w:rsidRPr="00D90975" w:rsidRDefault="00AD1E6F" w:rsidP="00AD1E6F">
      <w:pPr>
        <w:spacing w:after="0" w:line="240" w:lineRule="auto"/>
        <w:ind w:firstLine="720"/>
        <w:jc w:val="both"/>
        <w:rPr>
          <w:rFonts w:ascii="TimesET" w:hAnsi="TimesET"/>
          <w:sz w:val="24"/>
          <w:szCs w:val="24"/>
        </w:rPr>
      </w:pPr>
      <w:r>
        <w:rPr>
          <w:rFonts w:ascii="TimesET" w:hAnsi="TimesET"/>
          <w:sz w:val="24"/>
          <w:szCs w:val="24"/>
        </w:rPr>
        <w:t>Согласно проекту федерального закона «О федеральном бюджете на 2015 год и на плановый период 2016 и 2017 годов» о</w:t>
      </w:r>
      <w:r w:rsidRPr="00D90975">
        <w:rPr>
          <w:rFonts w:ascii="TimesET" w:hAnsi="TimesET"/>
          <w:sz w:val="24"/>
          <w:szCs w:val="24"/>
        </w:rPr>
        <w:t>бъем субвенций из федеральн</w:t>
      </w:r>
      <w:r w:rsidRPr="00D90975">
        <w:rPr>
          <w:rFonts w:ascii="TimesET" w:hAnsi="TimesET"/>
          <w:sz w:val="24"/>
          <w:szCs w:val="24"/>
        </w:rPr>
        <w:t>о</w:t>
      </w:r>
      <w:r w:rsidRPr="00D90975">
        <w:rPr>
          <w:rFonts w:ascii="TimesET" w:hAnsi="TimesET"/>
          <w:sz w:val="24"/>
          <w:szCs w:val="24"/>
        </w:rPr>
        <w:t xml:space="preserve">го бюджета в республиканский бюджет Чувашской Республики </w:t>
      </w:r>
      <w:r>
        <w:rPr>
          <w:rFonts w:ascii="TimesET" w:hAnsi="TimesET"/>
          <w:sz w:val="24"/>
          <w:szCs w:val="24"/>
        </w:rPr>
        <w:t xml:space="preserve">предусмотрен </w:t>
      </w:r>
      <w:r w:rsidRPr="00D90975">
        <w:rPr>
          <w:rFonts w:ascii="TimesET" w:hAnsi="TimesET"/>
          <w:sz w:val="24"/>
          <w:szCs w:val="24"/>
        </w:rPr>
        <w:t>в 2015 году</w:t>
      </w:r>
      <w:r w:rsidR="0031504F">
        <w:rPr>
          <w:rFonts w:ascii="TimesET" w:hAnsi="TimesET"/>
          <w:sz w:val="24"/>
          <w:szCs w:val="24"/>
        </w:rPr>
        <w:t xml:space="preserve"> в сумме</w:t>
      </w:r>
      <w:r w:rsidRPr="00D90975">
        <w:rPr>
          <w:rFonts w:ascii="TimesET" w:hAnsi="TimesET"/>
          <w:sz w:val="24"/>
          <w:szCs w:val="24"/>
        </w:rPr>
        <w:t xml:space="preserve"> </w:t>
      </w:r>
      <w:r w:rsidR="00D90975" w:rsidRPr="00D90975">
        <w:rPr>
          <w:rFonts w:ascii="TimesET" w:hAnsi="TimesET"/>
          <w:sz w:val="24"/>
          <w:szCs w:val="24"/>
        </w:rPr>
        <w:t>2091620,3 тыс. рублей, в том числе на оплату жилищно-коммунальных услуг отдельным категориям граждан – 688413,3 тыс. рублей; выплату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w:t>
      </w:r>
      <w:r>
        <w:rPr>
          <w:rFonts w:ascii="TimesET" w:hAnsi="TimesET"/>
          <w:sz w:val="24"/>
          <w:szCs w:val="24"/>
        </w:rPr>
        <w:t>,</w:t>
      </w:r>
      <w:r w:rsidR="00D90975" w:rsidRPr="00D90975">
        <w:rPr>
          <w:rFonts w:ascii="TimesET" w:hAnsi="TimesET"/>
          <w:sz w:val="24"/>
          <w:szCs w:val="24"/>
        </w:rPr>
        <w:t xml:space="preserve"> и в связи с материнством – 532732,3 тыс. рублей; обеспечение жильем отдельных категорий граждан, установле</w:t>
      </w:r>
      <w:r w:rsidR="00D90975" w:rsidRPr="00D90975">
        <w:rPr>
          <w:rFonts w:ascii="TimesET" w:hAnsi="TimesET"/>
          <w:sz w:val="24"/>
          <w:szCs w:val="24"/>
        </w:rPr>
        <w:t>н</w:t>
      </w:r>
      <w:r w:rsidR="00D90975" w:rsidRPr="00D90975">
        <w:rPr>
          <w:rFonts w:ascii="TimesET" w:hAnsi="TimesET"/>
          <w:sz w:val="24"/>
          <w:szCs w:val="24"/>
        </w:rPr>
        <w:t>ных Федеральным законом от 12 января 1995 г</w:t>
      </w:r>
      <w:r>
        <w:rPr>
          <w:rFonts w:ascii="TimesET" w:hAnsi="TimesET"/>
          <w:sz w:val="24"/>
          <w:szCs w:val="24"/>
        </w:rPr>
        <w:t>.</w:t>
      </w:r>
      <w:r w:rsidR="00D90975" w:rsidRPr="00D90975">
        <w:rPr>
          <w:rFonts w:ascii="TimesET" w:hAnsi="TimesET"/>
          <w:sz w:val="24"/>
          <w:szCs w:val="24"/>
        </w:rPr>
        <w:t xml:space="preserve"> № 5-ФЗ «О ветеранах», в соо</w:t>
      </w:r>
      <w:r w:rsidR="00D90975" w:rsidRPr="00D90975">
        <w:rPr>
          <w:rFonts w:ascii="TimesET" w:hAnsi="TimesET"/>
          <w:sz w:val="24"/>
          <w:szCs w:val="24"/>
        </w:rPr>
        <w:t>т</w:t>
      </w:r>
      <w:r w:rsidR="00D90975" w:rsidRPr="00D90975">
        <w:rPr>
          <w:rFonts w:ascii="TimesET" w:hAnsi="TimesET"/>
          <w:sz w:val="24"/>
          <w:szCs w:val="24"/>
        </w:rPr>
        <w:t>ветствии с Указом Президента Российской Федерации от 7 мая 2008 г</w:t>
      </w:r>
      <w:r>
        <w:rPr>
          <w:rFonts w:ascii="TimesET" w:hAnsi="TimesET"/>
          <w:sz w:val="24"/>
          <w:szCs w:val="24"/>
        </w:rPr>
        <w:t>.</w:t>
      </w:r>
      <w:r w:rsidR="00D90975" w:rsidRPr="00D90975">
        <w:rPr>
          <w:rFonts w:ascii="TimesET" w:hAnsi="TimesET"/>
          <w:sz w:val="24"/>
          <w:szCs w:val="24"/>
        </w:rPr>
        <w:t xml:space="preserve"> № 714 «Об обеспечении жильем ветеранов Великой Отечественной войны 1941</w:t>
      </w:r>
      <w:r>
        <w:rPr>
          <w:rFonts w:ascii="TimesET" w:hAnsi="TimesET"/>
          <w:sz w:val="24"/>
          <w:szCs w:val="24"/>
        </w:rPr>
        <w:t>–</w:t>
      </w:r>
      <w:r w:rsidR="00D90975" w:rsidRPr="00D90975">
        <w:rPr>
          <w:rFonts w:ascii="TimesET" w:hAnsi="TimesET"/>
          <w:sz w:val="24"/>
          <w:szCs w:val="24"/>
        </w:rPr>
        <w:t xml:space="preserve">1945 годов» – 213056,8 тыс. рублей; </w:t>
      </w:r>
      <w:proofErr w:type="gramStart"/>
      <w:r w:rsidRPr="00D90975">
        <w:rPr>
          <w:rFonts w:ascii="TimesET" w:hAnsi="TimesET"/>
          <w:sz w:val="24"/>
          <w:szCs w:val="24"/>
        </w:rPr>
        <w:t>обеспечение жильем отдельных категорий граждан, установленных Федеральными законами от 12 января 1995 г</w:t>
      </w:r>
      <w:r>
        <w:rPr>
          <w:rFonts w:ascii="TimesET" w:hAnsi="TimesET"/>
          <w:sz w:val="24"/>
          <w:szCs w:val="24"/>
        </w:rPr>
        <w:t>.</w:t>
      </w:r>
      <w:r w:rsidRPr="00D90975">
        <w:rPr>
          <w:rFonts w:ascii="TimesET" w:hAnsi="TimesET"/>
          <w:sz w:val="24"/>
          <w:szCs w:val="24"/>
        </w:rPr>
        <w:t xml:space="preserve"> № 5-ФЗ «О ветеранах» и от 24 ноября 1995 г</w:t>
      </w:r>
      <w:r>
        <w:rPr>
          <w:rFonts w:ascii="TimesET" w:hAnsi="TimesET"/>
          <w:sz w:val="24"/>
          <w:szCs w:val="24"/>
        </w:rPr>
        <w:t>.</w:t>
      </w:r>
      <w:r w:rsidRPr="00D90975">
        <w:rPr>
          <w:rFonts w:ascii="TimesET" w:hAnsi="TimesET"/>
          <w:sz w:val="24"/>
          <w:szCs w:val="24"/>
        </w:rPr>
        <w:t xml:space="preserve"> № 181-ФЗ «О социальной защите инв</w:t>
      </w:r>
      <w:r w:rsidRPr="00D90975">
        <w:rPr>
          <w:rFonts w:ascii="TimesET" w:hAnsi="TimesET"/>
          <w:sz w:val="24"/>
          <w:szCs w:val="24"/>
        </w:rPr>
        <w:t>а</w:t>
      </w:r>
      <w:r w:rsidRPr="00D90975">
        <w:rPr>
          <w:rFonts w:ascii="TimesET" w:hAnsi="TimesET"/>
          <w:sz w:val="24"/>
          <w:szCs w:val="24"/>
        </w:rPr>
        <w:t xml:space="preserve">лидов в Российской Федерации» </w:t>
      </w:r>
      <w:r w:rsidR="00B95BB8">
        <w:rPr>
          <w:rFonts w:ascii="TimesET" w:hAnsi="TimesET"/>
          <w:sz w:val="24"/>
          <w:szCs w:val="24"/>
        </w:rPr>
        <w:t xml:space="preserve">– </w:t>
      </w:r>
      <w:r w:rsidRPr="00D90975">
        <w:rPr>
          <w:rFonts w:ascii="TimesET" w:hAnsi="TimesET"/>
          <w:sz w:val="24"/>
          <w:szCs w:val="24"/>
        </w:rPr>
        <w:t xml:space="preserve">91055,4 тыс. рублей; </w:t>
      </w:r>
      <w:r w:rsidR="00D90975" w:rsidRPr="00D90975">
        <w:rPr>
          <w:rFonts w:ascii="TimesET" w:hAnsi="TimesET"/>
          <w:sz w:val="24"/>
          <w:szCs w:val="24"/>
        </w:rPr>
        <w:t>реализацию полном</w:t>
      </w:r>
      <w:r w:rsidR="00D90975" w:rsidRPr="00D90975">
        <w:rPr>
          <w:rFonts w:ascii="TimesET" w:hAnsi="TimesET"/>
          <w:sz w:val="24"/>
          <w:szCs w:val="24"/>
        </w:rPr>
        <w:t>о</w:t>
      </w:r>
      <w:r w:rsidR="00D90975" w:rsidRPr="00D90975">
        <w:rPr>
          <w:rFonts w:ascii="TimesET" w:hAnsi="TimesET"/>
          <w:sz w:val="24"/>
          <w:szCs w:val="24"/>
        </w:rPr>
        <w:t>чий Российской Федерации по осуществлению социальных выплат безрабо</w:t>
      </w:r>
      <w:r w:rsidR="00D90975" w:rsidRPr="00D90975">
        <w:rPr>
          <w:rFonts w:ascii="TimesET" w:hAnsi="TimesET"/>
          <w:sz w:val="24"/>
          <w:szCs w:val="24"/>
        </w:rPr>
        <w:t>т</w:t>
      </w:r>
      <w:r w:rsidR="00D90975" w:rsidRPr="00D90975">
        <w:rPr>
          <w:rFonts w:ascii="TimesET" w:hAnsi="TimesET"/>
          <w:sz w:val="24"/>
          <w:szCs w:val="24"/>
        </w:rPr>
        <w:t xml:space="preserve">ным гражданам – 207377,6 тыс. рублей; осуществление отдельных полномочий в области лесных отношений </w:t>
      </w:r>
      <w:r w:rsidR="00B95BB8">
        <w:rPr>
          <w:rFonts w:ascii="TimesET" w:hAnsi="TimesET"/>
          <w:sz w:val="24"/>
          <w:szCs w:val="24"/>
        </w:rPr>
        <w:t>–</w:t>
      </w:r>
      <w:r w:rsidR="00D90975" w:rsidRPr="00D90975">
        <w:rPr>
          <w:rFonts w:ascii="TimesET" w:hAnsi="TimesET"/>
          <w:sz w:val="24"/>
          <w:szCs w:val="24"/>
        </w:rPr>
        <w:t xml:space="preserve"> 149938,5 тыс. рублей;</w:t>
      </w:r>
      <w:proofErr w:type="gramEnd"/>
      <w:r w:rsidR="00D90975" w:rsidRPr="00D90975">
        <w:rPr>
          <w:rFonts w:ascii="TimesET" w:hAnsi="TimesET"/>
          <w:sz w:val="24"/>
          <w:szCs w:val="24"/>
        </w:rPr>
        <w:t xml:space="preserve"> осуществление переда</w:t>
      </w:r>
      <w:r w:rsidR="00D90975" w:rsidRPr="00D90975">
        <w:rPr>
          <w:rFonts w:ascii="TimesET" w:hAnsi="TimesET"/>
          <w:sz w:val="24"/>
          <w:szCs w:val="24"/>
        </w:rPr>
        <w:t>н</w:t>
      </w:r>
      <w:r w:rsidR="00D90975" w:rsidRPr="00D90975">
        <w:rPr>
          <w:rFonts w:ascii="TimesET" w:hAnsi="TimesET"/>
          <w:sz w:val="24"/>
          <w:szCs w:val="24"/>
        </w:rPr>
        <w:t>ного полномочия Российской Федерации по осуществлению ежегодной д</w:t>
      </w:r>
      <w:r w:rsidR="00D90975" w:rsidRPr="00D90975">
        <w:rPr>
          <w:rFonts w:ascii="TimesET" w:hAnsi="TimesET"/>
          <w:sz w:val="24"/>
          <w:szCs w:val="24"/>
        </w:rPr>
        <w:t>е</w:t>
      </w:r>
      <w:r w:rsidR="00D90975" w:rsidRPr="00D90975">
        <w:rPr>
          <w:rFonts w:ascii="TimesET" w:hAnsi="TimesET"/>
          <w:sz w:val="24"/>
          <w:szCs w:val="24"/>
        </w:rPr>
        <w:t>нежной выплаты лицам, награжденным нагрудным знаком «Почетный донор России»</w:t>
      </w:r>
      <w:r w:rsidR="00B95BB8">
        <w:rPr>
          <w:rFonts w:ascii="TimesET" w:hAnsi="TimesET"/>
          <w:sz w:val="24"/>
          <w:szCs w:val="24"/>
        </w:rPr>
        <w:t>,</w:t>
      </w:r>
      <w:r w:rsidR="00D90975" w:rsidRPr="00D90975">
        <w:rPr>
          <w:rFonts w:ascii="TimesET" w:hAnsi="TimesET"/>
          <w:sz w:val="24"/>
          <w:szCs w:val="24"/>
        </w:rPr>
        <w:t xml:space="preserve"> </w:t>
      </w:r>
      <w:r w:rsidR="00B95BB8">
        <w:rPr>
          <w:rFonts w:ascii="TimesET" w:hAnsi="TimesET"/>
          <w:sz w:val="24"/>
          <w:szCs w:val="24"/>
        </w:rPr>
        <w:t>–</w:t>
      </w:r>
      <w:r w:rsidR="00D90975" w:rsidRPr="00D90975">
        <w:rPr>
          <w:rFonts w:ascii="TimesET" w:hAnsi="TimesET"/>
          <w:sz w:val="24"/>
          <w:szCs w:val="24"/>
        </w:rPr>
        <w:t xml:space="preserve"> 51345,9 тыс. рублей; осуществление переданных полномочий Ро</w:t>
      </w:r>
      <w:r w:rsidR="00D90975" w:rsidRPr="00D90975">
        <w:rPr>
          <w:rFonts w:ascii="TimesET" w:hAnsi="TimesET"/>
          <w:sz w:val="24"/>
          <w:szCs w:val="24"/>
        </w:rPr>
        <w:t>с</w:t>
      </w:r>
      <w:r w:rsidR="00D90975" w:rsidRPr="00D90975">
        <w:rPr>
          <w:rFonts w:ascii="TimesET" w:hAnsi="TimesET"/>
          <w:sz w:val="24"/>
          <w:szCs w:val="24"/>
        </w:rPr>
        <w:t>сийской Федерации по предоставлению отдельных мер социальной поддержки граждан, подвергшихся воздействию радиации</w:t>
      </w:r>
      <w:r w:rsidR="00B95BB8">
        <w:rPr>
          <w:rFonts w:ascii="TimesET" w:hAnsi="TimesET"/>
          <w:sz w:val="24"/>
          <w:szCs w:val="24"/>
        </w:rPr>
        <w:t>,</w:t>
      </w:r>
      <w:r w:rsidR="00D90975" w:rsidRPr="00D90975">
        <w:rPr>
          <w:rFonts w:ascii="TimesET" w:hAnsi="TimesET"/>
          <w:sz w:val="24"/>
          <w:szCs w:val="24"/>
        </w:rPr>
        <w:t xml:space="preserve"> – 27880,0 тыс. рублей; ос</w:t>
      </w:r>
      <w:r w:rsidR="00D90975" w:rsidRPr="00D90975">
        <w:rPr>
          <w:rFonts w:ascii="TimesET" w:hAnsi="TimesET"/>
          <w:sz w:val="24"/>
          <w:szCs w:val="24"/>
        </w:rPr>
        <w:t>у</w:t>
      </w:r>
      <w:r w:rsidR="00D90975" w:rsidRPr="00D90975">
        <w:rPr>
          <w:rFonts w:ascii="TimesET" w:hAnsi="TimesET"/>
          <w:sz w:val="24"/>
          <w:szCs w:val="24"/>
        </w:rPr>
        <w:t>ществление первичного воинского учета на территориях, где отсутствуют в</w:t>
      </w:r>
      <w:r w:rsidR="00D90975" w:rsidRPr="00D90975">
        <w:rPr>
          <w:rFonts w:ascii="TimesET" w:hAnsi="TimesET"/>
          <w:sz w:val="24"/>
          <w:szCs w:val="24"/>
        </w:rPr>
        <w:t>о</w:t>
      </w:r>
      <w:r w:rsidR="00D90975" w:rsidRPr="00D90975">
        <w:rPr>
          <w:rFonts w:ascii="TimesET" w:hAnsi="TimesET"/>
          <w:sz w:val="24"/>
          <w:szCs w:val="24"/>
        </w:rPr>
        <w:t>енные комиссариаты</w:t>
      </w:r>
      <w:r w:rsidR="00B95BB8">
        <w:rPr>
          <w:rFonts w:ascii="TimesET" w:hAnsi="TimesET"/>
          <w:sz w:val="24"/>
          <w:szCs w:val="24"/>
        </w:rPr>
        <w:t>,</w:t>
      </w:r>
      <w:r w:rsidR="00D90975" w:rsidRPr="00D90975">
        <w:rPr>
          <w:rFonts w:ascii="TimesET" w:hAnsi="TimesET"/>
          <w:sz w:val="24"/>
          <w:szCs w:val="24"/>
        </w:rPr>
        <w:t xml:space="preserve"> – 27378,0; </w:t>
      </w:r>
      <w:proofErr w:type="gramStart"/>
      <w:r w:rsidR="00D90975" w:rsidRPr="00B95BB8">
        <w:rPr>
          <w:rFonts w:ascii="TimesET" w:hAnsi="TimesET"/>
          <w:sz w:val="24"/>
          <w:szCs w:val="24"/>
        </w:rPr>
        <w:t>выплату единовременного пособия при всех формах устройства детей, лишенных родительского попечения, в семью</w:t>
      </w:r>
      <w:r w:rsidR="00B95BB8">
        <w:rPr>
          <w:rFonts w:ascii="TimesET" w:hAnsi="TimesET"/>
          <w:sz w:val="24"/>
          <w:szCs w:val="24"/>
        </w:rPr>
        <w:t xml:space="preserve"> </w:t>
      </w:r>
      <w:r w:rsidR="00D90975" w:rsidRPr="00B95BB8">
        <w:rPr>
          <w:rFonts w:ascii="TimesET" w:hAnsi="TimesET"/>
          <w:sz w:val="24"/>
          <w:szCs w:val="24"/>
        </w:rPr>
        <w:t xml:space="preserve">– </w:t>
      </w:r>
      <w:r w:rsidR="00D90975" w:rsidRPr="00B95BB8">
        <w:rPr>
          <w:rFonts w:ascii="TimesET" w:hAnsi="TimesET"/>
          <w:sz w:val="24"/>
          <w:szCs w:val="24"/>
        </w:rPr>
        <w:lastRenderedPageBreak/>
        <w:t>9722,0 тыс. рублей; выплату единовременного пособия беременной жене вое</w:t>
      </w:r>
      <w:r w:rsidR="00D90975" w:rsidRPr="00B95BB8">
        <w:rPr>
          <w:rFonts w:ascii="TimesET" w:hAnsi="TimesET"/>
          <w:sz w:val="24"/>
          <w:szCs w:val="24"/>
        </w:rPr>
        <w:t>н</w:t>
      </w:r>
      <w:r w:rsidR="00D90975" w:rsidRPr="00B95BB8">
        <w:rPr>
          <w:rFonts w:ascii="TimesET" w:hAnsi="TimesET"/>
          <w:sz w:val="24"/>
          <w:szCs w:val="24"/>
        </w:rPr>
        <w:t>нослужащего, проходящего военную службу по призыву, а также ежемесячного пособия на ребенка военнослужащего, проходящего военную службу по пр</w:t>
      </w:r>
      <w:r w:rsidR="00D90975" w:rsidRPr="00B95BB8">
        <w:rPr>
          <w:rFonts w:ascii="TimesET" w:hAnsi="TimesET"/>
          <w:sz w:val="24"/>
          <w:szCs w:val="24"/>
        </w:rPr>
        <w:t>и</w:t>
      </w:r>
      <w:r w:rsidR="00D90975" w:rsidRPr="00B95BB8">
        <w:rPr>
          <w:rFonts w:ascii="TimesET" w:hAnsi="TimesET"/>
          <w:sz w:val="24"/>
          <w:szCs w:val="24"/>
        </w:rPr>
        <w:t>зыву</w:t>
      </w:r>
      <w:r w:rsidR="00B95BB8">
        <w:rPr>
          <w:rFonts w:ascii="TimesET" w:hAnsi="TimesET"/>
          <w:sz w:val="24"/>
          <w:szCs w:val="24"/>
        </w:rPr>
        <w:t>,</w:t>
      </w:r>
      <w:r w:rsidR="00D90975" w:rsidRPr="00B95BB8">
        <w:rPr>
          <w:rFonts w:ascii="TimesET" w:hAnsi="TimesET"/>
          <w:sz w:val="24"/>
          <w:szCs w:val="24"/>
        </w:rPr>
        <w:t xml:space="preserve"> – 8134,0 тыс. рублей; осуществление отдельных полномочий в области водных отношений – 7072,6 тыс. рублей;</w:t>
      </w:r>
      <w:proofErr w:type="gramEnd"/>
      <w:r w:rsidR="00D90975" w:rsidRPr="00B95BB8">
        <w:rPr>
          <w:rFonts w:ascii="TimesET" w:hAnsi="TimesET"/>
          <w:sz w:val="24"/>
          <w:szCs w:val="24"/>
        </w:rPr>
        <w:t xml:space="preserve"> выплаты инвалидам компенсаций страховых премий по договорам обязательного страхования гражданской о</w:t>
      </w:r>
      <w:r w:rsidR="00D90975" w:rsidRPr="00B95BB8">
        <w:rPr>
          <w:rFonts w:ascii="TimesET" w:hAnsi="TimesET"/>
          <w:sz w:val="24"/>
          <w:szCs w:val="24"/>
        </w:rPr>
        <w:t>т</w:t>
      </w:r>
      <w:r w:rsidR="00D90975" w:rsidRPr="00B95BB8">
        <w:rPr>
          <w:rFonts w:ascii="TimesET" w:hAnsi="TimesET"/>
          <w:sz w:val="24"/>
          <w:szCs w:val="24"/>
        </w:rPr>
        <w:t>ветственности владельцев транспортных средств – 1198,8 тыс. рублей.</w:t>
      </w:r>
      <w:r w:rsidR="00B95BB8" w:rsidRPr="00B95BB8">
        <w:rPr>
          <w:rFonts w:ascii="TimesET" w:hAnsi="TimesET"/>
          <w:sz w:val="24"/>
          <w:szCs w:val="24"/>
        </w:rPr>
        <w:t xml:space="preserve"> </w:t>
      </w:r>
      <w:r w:rsidR="00B95BB8">
        <w:rPr>
          <w:rFonts w:ascii="TimesET" w:hAnsi="TimesET"/>
          <w:sz w:val="24"/>
          <w:szCs w:val="24"/>
        </w:rPr>
        <w:t>Е</w:t>
      </w:r>
      <w:r w:rsidR="00B95BB8" w:rsidRPr="00B95BB8">
        <w:rPr>
          <w:rFonts w:ascii="TimesET" w:hAnsi="TimesET"/>
          <w:sz w:val="24"/>
          <w:szCs w:val="24"/>
        </w:rPr>
        <w:t xml:space="preserve">диные субвенции </w:t>
      </w:r>
      <w:r w:rsidR="00B95BB8">
        <w:rPr>
          <w:rFonts w:ascii="TimesET" w:hAnsi="TimesET"/>
          <w:sz w:val="24"/>
          <w:szCs w:val="24"/>
        </w:rPr>
        <w:t xml:space="preserve">республике предусмотрены в объеме </w:t>
      </w:r>
      <w:r w:rsidR="00B95BB8" w:rsidRPr="00D90975">
        <w:rPr>
          <w:rFonts w:ascii="TimesET" w:hAnsi="TimesET"/>
          <w:sz w:val="24"/>
          <w:szCs w:val="24"/>
        </w:rPr>
        <w:t>76315,1 тыс. рублей</w:t>
      </w:r>
      <w:r w:rsidR="00B95BB8">
        <w:rPr>
          <w:rFonts w:ascii="TimesET" w:hAnsi="TimesET"/>
          <w:sz w:val="24"/>
          <w:szCs w:val="24"/>
        </w:rPr>
        <w:t xml:space="preserve">. </w:t>
      </w:r>
    </w:p>
    <w:p w:rsidR="00D90975" w:rsidRP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Распоряжением Правител</w:t>
      </w:r>
      <w:r w:rsidR="0031504F">
        <w:rPr>
          <w:rFonts w:ascii="TimesET" w:hAnsi="TimesET"/>
          <w:sz w:val="24"/>
          <w:szCs w:val="24"/>
        </w:rPr>
        <w:t xml:space="preserve">ьства Российской Федерации от 15 июля </w:t>
      </w:r>
      <w:r w:rsidRPr="00D90975">
        <w:rPr>
          <w:rFonts w:ascii="TimesET" w:hAnsi="TimesET"/>
          <w:sz w:val="24"/>
          <w:szCs w:val="24"/>
        </w:rPr>
        <w:t>201</w:t>
      </w:r>
      <w:r w:rsidR="0031504F">
        <w:rPr>
          <w:rFonts w:ascii="TimesET" w:hAnsi="TimesET"/>
          <w:sz w:val="24"/>
          <w:szCs w:val="24"/>
        </w:rPr>
        <w:t>4</w:t>
      </w:r>
      <w:r w:rsidRPr="00D90975">
        <w:rPr>
          <w:rFonts w:ascii="TimesET" w:hAnsi="TimesET"/>
          <w:sz w:val="24"/>
          <w:szCs w:val="24"/>
        </w:rPr>
        <w:t> г. № </w:t>
      </w:r>
      <w:r w:rsidR="0031504F">
        <w:rPr>
          <w:rFonts w:ascii="TimesET" w:hAnsi="TimesET"/>
          <w:sz w:val="24"/>
          <w:szCs w:val="24"/>
        </w:rPr>
        <w:t>1309</w:t>
      </w:r>
      <w:r w:rsidRPr="00D90975">
        <w:rPr>
          <w:rFonts w:ascii="TimesET" w:hAnsi="TimesET"/>
          <w:sz w:val="24"/>
          <w:szCs w:val="24"/>
        </w:rPr>
        <w:t xml:space="preserve">-р утвержден </w:t>
      </w:r>
      <w:hyperlink w:anchor="sub_1000" w:history="1">
        <w:r w:rsidRPr="00D90975">
          <w:rPr>
            <w:rStyle w:val="af1"/>
            <w:rFonts w:ascii="TimesET" w:hAnsi="TimesET"/>
            <w:color w:val="auto"/>
            <w:sz w:val="24"/>
            <w:szCs w:val="24"/>
            <w:u w:val="none"/>
          </w:rPr>
          <w:t>перечень</w:t>
        </w:r>
      </w:hyperlink>
      <w:r w:rsidRPr="00D90975">
        <w:rPr>
          <w:rFonts w:ascii="TimesET" w:hAnsi="TimesET"/>
          <w:sz w:val="24"/>
          <w:szCs w:val="24"/>
        </w:rPr>
        <w:t xml:space="preserve"> субвенций из федерального бюджета бюджетам субъектов Российской Федерации, формирующих единую субве</w:t>
      </w:r>
      <w:r w:rsidRPr="00D90975">
        <w:rPr>
          <w:rFonts w:ascii="TimesET" w:hAnsi="TimesET"/>
          <w:sz w:val="24"/>
          <w:szCs w:val="24"/>
        </w:rPr>
        <w:t>н</w:t>
      </w:r>
      <w:r w:rsidRPr="00D90975">
        <w:rPr>
          <w:rFonts w:ascii="TimesET" w:hAnsi="TimesET"/>
          <w:sz w:val="24"/>
          <w:szCs w:val="24"/>
        </w:rPr>
        <w:t>цию, на 2015</w:t>
      </w:r>
      <w:r w:rsidR="00B95BB8">
        <w:rPr>
          <w:rFonts w:ascii="TimesET" w:hAnsi="TimesET"/>
          <w:sz w:val="24"/>
          <w:szCs w:val="24"/>
        </w:rPr>
        <w:t>–</w:t>
      </w:r>
      <w:r w:rsidRPr="00D90975">
        <w:rPr>
          <w:rFonts w:ascii="TimesET" w:hAnsi="TimesET"/>
          <w:sz w:val="24"/>
          <w:szCs w:val="24"/>
        </w:rPr>
        <w:t xml:space="preserve">2017 годы. В перечень </w:t>
      </w:r>
      <w:bookmarkStart w:id="3" w:name="sub_1001"/>
      <w:r w:rsidR="00B95BB8">
        <w:rPr>
          <w:rFonts w:ascii="TimesET" w:hAnsi="TimesET"/>
          <w:sz w:val="24"/>
          <w:szCs w:val="24"/>
        </w:rPr>
        <w:t xml:space="preserve">включены </w:t>
      </w:r>
      <w:r w:rsidRPr="00D90975">
        <w:rPr>
          <w:rFonts w:ascii="TimesET" w:hAnsi="TimesET"/>
          <w:sz w:val="24"/>
          <w:szCs w:val="24"/>
        </w:rPr>
        <w:t>субвенции из федерального бюджета на организацию, регулирование и охрану водных биологических р</w:t>
      </w:r>
      <w:r w:rsidRPr="00D90975">
        <w:rPr>
          <w:rFonts w:ascii="TimesET" w:hAnsi="TimesET"/>
          <w:sz w:val="24"/>
          <w:szCs w:val="24"/>
        </w:rPr>
        <w:t>е</w:t>
      </w:r>
      <w:r w:rsidRPr="00D90975">
        <w:rPr>
          <w:rFonts w:ascii="TimesET" w:hAnsi="TimesET"/>
          <w:sz w:val="24"/>
          <w:szCs w:val="24"/>
        </w:rPr>
        <w:t xml:space="preserve">сурсов; </w:t>
      </w:r>
      <w:bookmarkStart w:id="4" w:name="sub_1002"/>
      <w:bookmarkEnd w:id="3"/>
      <w:r w:rsidRPr="00D90975">
        <w:rPr>
          <w:rFonts w:ascii="TimesET" w:hAnsi="TimesET"/>
          <w:sz w:val="24"/>
          <w:szCs w:val="24"/>
        </w:rPr>
        <w:t xml:space="preserve">охрану и использование объектов животного мира (за исключением охотничьих ресурсов и водных биологических ресурсов); </w:t>
      </w:r>
      <w:bookmarkStart w:id="5" w:name="sub_1003"/>
      <w:bookmarkEnd w:id="4"/>
      <w:r w:rsidRPr="00D90975">
        <w:rPr>
          <w:rFonts w:ascii="TimesET" w:hAnsi="TimesET"/>
          <w:sz w:val="24"/>
          <w:szCs w:val="24"/>
        </w:rPr>
        <w:t>государственную р</w:t>
      </w:r>
      <w:r w:rsidRPr="00D90975">
        <w:rPr>
          <w:rFonts w:ascii="TimesET" w:hAnsi="TimesET"/>
          <w:sz w:val="24"/>
          <w:szCs w:val="24"/>
        </w:rPr>
        <w:t>е</w:t>
      </w:r>
      <w:r w:rsidRPr="00D90975">
        <w:rPr>
          <w:rFonts w:ascii="TimesET" w:hAnsi="TimesET"/>
          <w:sz w:val="24"/>
          <w:szCs w:val="24"/>
        </w:rPr>
        <w:t>гистрацию актов гражданского состояния;</w:t>
      </w:r>
      <w:bookmarkStart w:id="6" w:name="sub_1004"/>
      <w:bookmarkEnd w:id="5"/>
      <w:r w:rsidRPr="00D90975">
        <w:rPr>
          <w:rFonts w:ascii="TimesET" w:hAnsi="TimesET"/>
          <w:sz w:val="24"/>
          <w:szCs w:val="24"/>
        </w:rPr>
        <w:t xml:space="preserve"> перевозку несовершеннолетних, с</w:t>
      </w:r>
      <w:r w:rsidRPr="00D90975">
        <w:rPr>
          <w:rFonts w:ascii="TimesET" w:hAnsi="TimesET"/>
          <w:sz w:val="24"/>
          <w:szCs w:val="24"/>
        </w:rPr>
        <w:t>а</w:t>
      </w:r>
      <w:r w:rsidRPr="00D90975">
        <w:rPr>
          <w:rFonts w:ascii="TimesET" w:hAnsi="TimesET"/>
          <w:sz w:val="24"/>
          <w:szCs w:val="24"/>
        </w:rPr>
        <w:t>мовольно ушедших из семей, детских домов, школ-интернатов, специальных учебно-воспитательных и иных детских учреждений;</w:t>
      </w:r>
      <w:bookmarkStart w:id="7" w:name="sub_1005"/>
      <w:bookmarkEnd w:id="6"/>
      <w:r w:rsidRPr="00D90975">
        <w:rPr>
          <w:rFonts w:ascii="TimesET" w:hAnsi="TimesET"/>
          <w:sz w:val="24"/>
          <w:szCs w:val="24"/>
        </w:rPr>
        <w:t xml:space="preserve"> на осуществление пер</w:t>
      </w:r>
      <w:r w:rsidRPr="00D90975">
        <w:rPr>
          <w:rFonts w:ascii="TimesET" w:hAnsi="TimesET"/>
          <w:sz w:val="24"/>
          <w:szCs w:val="24"/>
        </w:rPr>
        <w:t>е</w:t>
      </w:r>
      <w:r w:rsidRPr="00D90975">
        <w:rPr>
          <w:rFonts w:ascii="TimesET" w:hAnsi="TimesET"/>
          <w:sz w:val="24"/>
          <w:szCs w:val="24"/>
        </w:rPr>
        <w:t>данных полномочий Российской Федерации по государственной охране объе</w:t>
      </w:r>
      <w:r w:rsidRPr="00D90975">
        <w:rPr>
          <w:rFonts w:ascii="TimesET" w:hAnsi="TimesET"/>
          <w:sz w:val="24"/>
          <w:szCs w:val="24"/>
        </w:rPr>
        <w:t>к</w:t>
      </w:r>
      <w:r w:rsidRPr="00D90975">
        <w:rPr>
          <w:rFonts w:ascii="TimesET" w:hAnsi="TimesET"/>
          <w:sz w:val="24"/>
          <w:szCs w:val="24"/>
        </w:rPr>
        <w:t>тов культурного наследия федерального значения;</w:t>
      </w:r>
      <w:bookmarkStart w:id="8" w:name="sub_1006"/>
      <w:bookmarkEnd w:id="7"/>
      <w:r w:rsidRPr="00D90975">
        <w:rPr>
          <w:rFonts w:ascii="TimesET" w:hAnsi="TimesET"/>
          <w:sz w:val="24"/>
          <w:szCs w:val="24"/>
        </w:rPr>
        <w:t xml:space="preserve"> в области </w:t>
      </w:r>
      <w:bookmarkStart w:id="9" w:name="sub_1008"/>
      <w:bookmarkEnd w:id="8"/>
      <w:r w:rsidRPr="00D90975">
        <w:rPr>
          <w:rFonts w:ascii="TimesET" w:hAnsi="TimesET"/>
          <w:sz w:val="24"/>
          <w:szCs w:val="24"/>
        </w:rPr>
        <w:t>охраны и испол</w:t>
      </w:r>
      <w:r w:rsidRPr="00D90975">
        <w:rPr>
          <w:rFonts w:ascii="TimesET" w:hAnsi="TimesET"/>
          <w:sz w:val="24"/>
          <w:szCs w:val="24"/>
        </w:rPr>
        <w:t>ь</w:t>
      </w:r>
      <w:r w:rsidRPr="00D90975">
        <w:rPr>
          <w:rFonts w:ascii="TimesET" w:hAnsi="TimesET"/>
          <w:sz w:val="24"/>
          <w:szCs w:val="24"/>
        </w:rPr>
        <w:t xml:space="preserve">зования охотничьих ресурсов по контролю, надзору, выдаче разрешений на добычу охотничьих ресурсов и заключению охотхозяйственных соглашений; в сфере охраны </w:t>
      </w:r>
      <w:bookmarkStart w:id="10" w:name="sub_1010"/>
      <w:bookmarkEnd w:id="9"/>
      <w:r w:rsidRPr="00D90975">
        <w:rPr>
          <w:rFonts w:ascii="TimesET" w:hAnsi="TimesET"/>
          <w:sz w:val="24"/>
          <w:szCs w:val="24"/>
        </w:rPr>
        <w:t>здоровья граждан; на осуществление полномочий Российской Федерации по контролю качества образования, лицензированию и госуда</w:t>
      </w:r>
      <w:r w:rsidRPr="00D90975">
        <w:rPr>
          <w:rFonts w:ascii="TimesET" w:hAnsi="TimesET"/>
          <w:sz w:val="24"/>
          <w:szCs w:val="24"/>
        </w:rPr>
        <w:t>р</w:t>
      </w:r>
      <w:r w:rsidRPr="00D90975">
        <w:rPr>
          <w:rFonts w:ascii="TimesET" w:hAnsi="TimesET"/>
          <w:sz w:val="24"/>
          <w:szCs w:val="24"/>
        </w:rPr>
        <w:t xml:space="preserve">ственной аккредитации образовательной деятельности, надзору и </w:t>
      </w:r>
      <w:proofErr w:type="gramStart"/>
      <w:r w:rsidRPr="00D90975">
        <w:rPr>
          <w:rFonts w:ascii="TimesET" w:hAnsi="TimesET"/>
          <w:sz w:val="24"/>
          <w:szCs w:val="24"/>
        </w:rPr>
        <w:t>контролю за</w:t>
      </w:r>
      <w:proofErr w:type="gramEnd"/>
      <w:r w:rsidRPr="00D90975">
        <w:rPr>
          <w:rFonts w:ascii="TimesET" w:hAnsi="TimesET"/>
          <w:sz w:val="24"/>
          <w:szCs w:val="24"/>
        </w:rPr>
        <w:t xml:space="preserve"> соблюдением законодательства области</w:t>
      </w:r>
      <w:bookmarkStart w:id="11" w:name="sub_1011"/>
      <w:bookmarkEnd w:id="10"/>
      <w:r w:rsidRPr="00D90975">
        <w:rPr>
          <w:rFonts w:ascii="TimesET" w:hAnsi="TimesET"/>
          <w:sz w:val="24"/>
          <w:szCs w:val="24"/>
        </w:rPr>
        <w:t xml:space="preserve"> образования.</w:t>
      </w:r>
    </w:p>
    <w:bookmarkEnd w:id="11"/>
    <w:p w:rsidR="00D90975" w:rsidRDefault="00D90975" w:rsidP="000A693C">
      <w:pPr>
        <w:spacing w:after="0" w:line="240" w:lineRule="auto"/>
        <w:ind w:firstLine="709"/>
        <w:jc w:val="both"/>
        <w:rPr>
          <w:rFonts w:ascii="TimesET" w:hAnsi="TimesET"/>
          <w:sz w:val="24"/>
          <w:szCs w:val="24"/>
        </w:rPr>
      </w:pPr>
      <w:r w:rsidRPr="00D90975">
        <w:rPr>
          <w:rFonts w:ascii="TimesET" w:hAnsi="TimesET"/>
          <w:sz w:val="24"/>
          <w:szCs w:val="24"/>
        </w:rPr>
        <w:t xml:space="preserve">Объем субвенций из федерального бюджета в республиканском бюджете Чувашской Республики прогнозируется в 2016–2017 годах в сумме 1953096,2 тыс. рублей и 1975575,8 тыс. рублей соответственно. </w:t>
      </w:r>
    </w:p>
    <w:p w:rsidR="00BA65FE" w:rsidRDefault="00B95BB8" w:rsidP="00B95BB8">
      <w:pPr>
        <w:spacing w:after="0" w:line="240" w:lineRule="auto"/>
        <w:ind w:firstLine="709"/>
        <w:jc w:val="both"/>
        <w:rPr>
          <w:rFonts w:ascii="TimesET" w:hAnsi="TimesET"/>
          <w:sz w:val="24"/>
          <w:szCs w:val="24"/>
        </w:rPr>
      </w:pPr>
      <w:proofErr w:type="gramStart"/>
      <w:r>
        <w:rPr>
          <w:rFonts w:ascii="TimesET" w:hAnsi="TimesET"/>
          <w:sz w:val="24"/>
          <w:szCs w:val="24"/>
        </w:rPr>
        <w:t xml:space="preserve">Согласно проекту федерального закона «О федеральном бюджете на 2015 год и на плановый период 2016 и 2017 годов» </w:t>
      </w:r>
      <w:r w:rsidR="00D90975" w:rsidRPr="00D90975">
        <w:rPr>
          <w:rFonts w:ascii="TimesET" w:hAnsi="TimesET"/>
          <w:sz w:val="24"/>
          <w:szCs w:val="24"/>
        </w:rPr>
        <w:t xml:space="preserve">из федерального бюджета </w:t>
      </w:r>
      <w:r w:rsidRPr="00D90975">
        <w:rPr>
          <w:rFonts w:ascii="TimesET" w:hAnsi="TimesET"/>
          <w:sz w:val="24"/>
          <w:szCs w:val="24"/>
        </w:rPr>
        <w:t>в ре</w:t>
      </w:r>
      <w:r w:rsidRPr="00D90975">
        <w:rPr>
          <w:rFonts w:ascii="TimesET" w:hAnsi="TimesET"/>
          <w:sz w:val="24"/>
          <w:szCs w:val="24"/>
        </w:rPr>
        <w:t>с</w:t>
      </w:r>
      <w:r w:rsidRPr="00D90975">
        <w:rPr>
          <w:rFonts w:ascii="TimesET" w:hAnsi="TimesET"/>
          <w:sz w:val="24"/>
          <w:szCs w:val="24"/>
        </w:rPr>
        <w:t>публиканск</w:t>
      </w:r>
      <w:r w:rsidR="00BA65FE">
        <w:rPr>
          <w:rFonts w:ascii="TimesET" w:hAnsi="TimesET"/>
          <w:sz w:val="24"/>
          <w:szCs w:val="24"/>
        </w:rPr>
        <w:t>ом</w:t>
      </w:r>
      <w:r w:rsidRPr="00D90975">
        <w:rPr>
          <w:rFonts w:ascii="TimesET" w:hAnsi="TimesET"/>
          <w:sz w:val="24"/>
          <w:szCs w:val="24"/>
        </w:rPr>
        <w:t xml:space="preserve"> бюджет</w:t>
      </w:r>
      <w:r w:rsidR="00BA65FE">
        <w:rPr>
          <w:rFonts w:ascii="TimesET" w:hAnsi="TimesET"/>
          <w:sz w:val="24"/>
          <w:szCs w:val="24"/>
        </w:rPr>
        <w:t>е</w:t>
      </w:r>
      <w:r w:rsidRPr="00D90975">
        <w:rPr>
          <w:rFonts w:ascii="TimesET" w:hAnsi="TimesET"/>
          <w:sz w:val="24"/>
          <w:szCs w:val="24"/>
        </w:rPr>
        <w:t xml:space="preserve"> Чувашской Республики </w:t>
      </w:r>
      <w:r>
        <w:rPr>
          <w:rFonts w:ascii="TimesET" w:hAnsi="TimesET"/>
          <w:sz w:val="24"/>
          <w:szCs w:val="24"/>
        </w:rPr>
        <w:t>предусмотрены иные межбю</w:t>
      </w:r>
      <w:r>
        <w:rPr>
          <w:rFonts w:ascii="TimesET" w:hAnsi="TimesET"/>
          <w:sz w:val="24"/>
          <w:szCs w:val="24"/>
        </w:rPr>
        <w:t>д</w:t>
      </w:r>
      <w:r>
        <w:rPr>
          <w:rFonts w:ascii="TimesET" w:hAnsi="TimesET"/>
          <w:sz w:val="24"/>
          <w:szCs w:val="24"/>
        </w:rPr>
        <w:t xml:space="preserve">жетные трансферты, имеющие целевое назначение, в </w:t>
      </w:r>
      <w:r w:rsidRPr="003A6AC8">
        <w:rPr>
          <w:rFonts w:ascii="TimesET" w:hAnsi="TimesET"/>
          <w:sz w:val="24"/>
          <w:szCs w:val="24"/>
        </w:rPr>
        <w:t xml:space="preserve">сумме </w:t>
      </w:r>
      <w:r w:rsidR="003C591F" w:rsidRPr="003A6AC8">
        <w:rPr>
          <w:rFonts w:ascii="TimesET" w:hAnsi="TimesET"/>
          <w:sz w:val="24"/>
          <w:szCs w:val="24"/>
        </w:rPr>
        <w:t>764726,4</w:t>
      </w:r>
      <w:r w:rsidR="00D90975" w:rsidRPr="003A6AC8">
        <w:rPr>
          <w:rFonts w:ascii="TimesET" w:hAnsi="TimesET"/>
          <w:sz w:val="24"/>
          <w:szCs w:val="24"/>
        </w:rPr>
        <w:t xml:space="preserve"> тыс. ру</w:t>
      </w:r>
      <w:r w:rsidR="00D90975" w:rsidRPr="003A6AC8">
        <w:rPr>
          <w:rFonts w:ascii="TimesET" w:hAnsi="TimesET"/>
          <w:sz w:val="24"/>
          <w:szCs w:val="24"/>
        </w:rPr>
        <w:t>б</w:t>
      </w:r>
      <w:r w:rsidR="00D90975" w:rsidRPr="003A6AC8">
        <w:rPr>
          <w:rFonts w:ascii="TimesET" w:hAnsi="TimesET"/>
          <w:sz w:val="24"/>
          <w:szCs w:val="24"/>
        </w:rPr>
        <w:t xml:space="preserve">лей, в том числе на </w:t>
      </w:r>
      <w:r w:rsidR="00BA65FE" w:rsidRPr="003A6AC8">
        <w:rPr>
          <w:rFonts w:ascii="TimesET" w:hAnsi="TimesET"/>
          <w:sz w:val="24"/>
          <w:szCs w:val="24"/>
        </w:rPr>
        <w:t xml:space="preserve">финансовое обеспечение дорожной деятельности – 569428,8 тыс. рублей, </w:t>
      </w:r>
      <w:r w:rsidR="00D90975" w:rsidRPr="003A6AC8">
        <w:rPr>
          <w:rFonts w:ascii="TimesET" w:hAnsi="TimesET"/>
          <w:sz w:val="24"/>
          <w:szCs w:val="24"/>
        </w:rPr>
        <w:t>осуществление отдельных полномочий в области обесп</w:t>
      </w:r>
      <w:r w:rsidR="00D90975" w:rsidRPr="003A6AC8">
        <w:rPr>
          <w:rFonts w:ascii="TimesET" w:hAnsi="TimesET"/>
          <w:sz w:val="24"/>
          <w:szCs w:val="24"/>
        </w:rPr>
        <w:t>е</w:t>
      </w:r>
      <w:r w:rsidR="00D90975" w:rsidRPr="003A6AC8">
        <w:rPr>
          <w:rFonts w:ascii="TimesET" w:hAnsi="TimesET"/>
          <w:sz w:val="24"/>
          <w:szCs w:val="24"/>
        </w:rPr>
        <w:t>чения лекарственными препаратами, а также специализированными</w:t>
      </w:r>
      <w:proofErr w:type="gramEnd"/>
      <w:r w:rsidR="00D90975" w:rsidRPr="003A6AC8">
        <w:rPr>
          <w:rFonts w:ascii="TimesET" w:hAnsi="TimesET"/>
          <w:sz w:val="24"/>
          <w:szCs w:val="24"/>
        </w:rPr>
        <w:t xml:space="preserve"> продукт</w:t>
      </w:r>
      <w:r w:rsidR="00D90975" w:rsidRPr="003A6AC8">
        <w:rPr>
          <w:rFonts w:ascii="TimesET" w:hAnsi="TimesET"/>
          <w:sz w:val="24"/>
          <w:szCs w:val="24"/>
        </w:rPr>
        <w:t>а</w:t>
      </w:r>
      <w:r w:rsidR="00D90975" w:rsidRPr="003A6AC8">
        <w:rPr>
          <w:rFonts w:ascii="TimesET" w:hAnsi="TimesET"/>
          <w:sz w:val="24"/>
          <w:szCs w:val="24"/>
        </w:rPr>
        <w:t>ми лечебного питания</w:t>
      </w:r>
      <w:r w:rsidRPr="003A6AC8">
        <w:rPr>
          <w:rFonts w:ascii="TimesET" w:hAnsi="TimesET"/>
          <w:sz w:val="24"/>
          <w:szCs w:val="24"/>
        </w:rPr>
        <w:t>, –</w:t>
      </w:r>
      <w:r w:rsidR="00D90975" w:rsidRPr="003A6AC8">
        <w:rPr>
          <w:rFonts w:ascii="TimesET" w:hAnsi="TimesET"/>
          <w:sz w:val="24"/>
          <w:szCs w:val="24"/>
        </w:rPr>
        <w:t xml:space="preserve"> 79003,1 тыс. рублей; финансовое обеспечение зак</w:t>
      </w:r>
      <w:r w:rsidR="00D90975" w:rsidRPr="003A6AC8">
        <w:rPr>
          <w:rFonts w:ascii="TimesET" w:hAnsi="TimesET"/>
          <w:sz w:val="24"/>
          <w:szCs w:val="24"/>
        </w:rPr>
        <w:t>у</w:t>
      </w:r>
      <w:r w:rsidR="00D90975" w:rsidRPr="003A6AC8">
        <w:rPr>
          <w:rFonts w:ascii="TimesET" w:hAnsi="TimesET"/>
          <w:sz w:val="24"/>
          <w:szCs w:val="24"/>
        </w:rPr>
        <w:t>пок антивирусных препаратов для профилактики и лечения лиц, инфицир</w:t>
      </w:r>
      <w:r w:rsidR="00D90975" w:rsidRPr="003A6AC8">
        <w:rPr>
          <w:rFonts w:ascii="TimesET" w:hAnsi="TimesET"/>
          <w:sz w:val="24"/>
          <w:szCs w:val="24"/>
        </w:rPr>
        <w:t>о</w:t>
      </w:r>
      <w:r w:rsidR="00D90975" w:rsidRPr="003A6AC8">
        <w:rPr>
          <w:rFonts w:ascii="TimesET" w:hAnsi="TimesET"/>
          <w:sz w:val="24"/>
          <w:szCs w:val="24"/>
        </w:rPr>
        <w:t>ванных вирусами иммунодефицита человека и гепатитов В и</w:t>
      </w:r>
      <w:proofErr w:type="gramStart"/>
      <w:r w:rsidR="00D90975" w:rsidRPr="003A6AC8">
        <w:rPr>
          <w:rFonts w:ascii="TimesET" w:hAnsi="TimesET"/>
          <w:sz w:val="24"/>
          <w:szCs w:val="24"/>
        </w:rPr>
        <w:t xml:space="preserve"> С</w:t>
      </w:r>
      <w:proofErr w:type="gramEnd"/>
      <w:r w:rsidR="00BA65FE" w:rsidRPr="003A6AC8">
        <w:rPr>
          <w:rFonts w:ascii="TimesET" w:hAnsi="TimesET"/>
          <w:sz w:val="24"/>
          <w:szCs w:val="24"/>
        </w:rPr>
        <w:t>,</w:t>
      </w:r>
      <w:r w:rsidR="00D90975" w:rsidRPr="003A6AC8">
        <w:rPr>
          <w:rFonts w:ascii="TimesET" w:hAnsi="TimesET"/>
          <w:sz w:val="24"/>
          <w:szCs w:val="24"/>
        </w:rPr>
        <w:t xml:space="preserve"> – </w:t>
      </w:r>
      <w:r w:rsidR="003C591F" w:rsidRPr="003A6AC8">
        <w:rPr>
          <w:rFonts w:ascii="TimesET" w:hAnsi="TimesET"/>
          <w:sz w:val="24"/>
          <w:szCs w:val="24"/>
        </w:rPr>
        <w:t>58013,9</w:t>
      </w:r>
      <w:r w:rsidR="00D90975" w:rsidRPr="003A6AC8">
        <w:rPr>
          <w:rFonts w:ascii="TimesET" w:hAnsi="TimesET"/>
          <w:sz w:val="24"/>
          <w:szCs w:val="24"/>
        </w:rPr>
        <w:t xml:space="preserve"> тыс</w:t>
      </w:r>
      <w:r w:rsidR="00D90975" w:rsidRPr="00D90975">
        <w:rPr>
          <w:rFonts w:ascii="TimesET" w:hAnsi="TimesET"/>
          <w:sz w:val="24"/>
          <w:szCs w:val="24"/>
        </w:rPr>
        <w:t xml:space="preserve">. рублей; </w:t>
      </w:r>
      <w:proofErr w:type="gramStart"/>
      <w:r w:rsidR="00D90975" w:rsidRPr="00D90975">
        <w:rPr>
          <w:rFonts w:ascii="TimesET" w:hAnsi="TimesET"/>
          <w:sz w:val="24"/>
          <w:szCs w:val="24"/>
        </w:rPr>
        <w:t>финансовое обеспечение закупок антибактериальных и противотубе</w:t>
      </w:r>
      <w:r w:rsidR="00D90975" w:rsidRPr="00D90975">
        <w:rPr>
          <w:rFonts w:ascii="TimesET" w:hAnsi="TimesET"/>
          <w:sz w:val="24"/>
          <w:szCs w:val="24"/>
        </w:rPr>
        <w:t>р</w:t>
      </w:r>
      <w:r w:rsidR="00D90975" w:rsidRPr="00D90975">
        <w:rPr>
          <w:rFonts w:ascii="TimesET" w:hAnsi="TimesET"/>
          <w:sz w:val="24"/>
          <w:szCs w:val="24"/>
        </w:rPr>
        <w:t>кулезных лекарственных препаратов (второго ряда), применяемых при лечении больных туберкулезом с множественной лекарственной устойчивостью возб</w:t>
      </w:r>
      <w:r w:rsidR="00D90975" w:rsidRPr="00D90975">
        <w:rPr>
          <w:rFonts w:ascii="TimesET" w:hAnsi="TimesET"/>
          <w:sz w:val="24"/>
          <w:szCs w:val="24"/>
        </w:rPr>
        <w:t>у</w:t>
      </w:r>
      <w:r w:rsidR="00D90975" w:rsidRPr="00D90975">
        <w:rPr>
          <w:rFonts w:ascii="TimesET" w:hAnsi="TimesET"/>
          <w:sz w:val="24"/>
          <w:szCs w:val="24"/>
        </w:rPr>
        <w:t>дителя, и диагностических средств для выявления, определения чувствител</w:t>
      </w:r>
      <w:r w:rsidR="00D90975" w:rsidRPr="00D90975">
        <w:rPr>
          <w:rFonts w:ascii="TimesET" w:hAnsi="TimesET"/>
          <w:sz w:val="24"/>
          <w:szCs w:val="24"/>
        </w:rPr>
        <w:t>ь</w:t>
      </w:r>
      <w:r w:rsidR="00D90975" w:rsidRPr="00D90975">
        <w:rPr>
          <w:rFonts w:ascii="TimesET" w:hAnsi="TimesET"/>
          <w:sz w:val="24"/>
          <w:szCs w:val="24"/>
        </w:rPr>
        <w:t>ности микобактерии туберкулеза и мониторинга лечения больных туберкул</w:t>
      </w:r>
      <w:r w:rsidR="00D90975" w:rsidRPr="00D90975">
        <w:rPr>
          <w:rFonts w:ascii="TimesET" w:hAnsi="TimesET"/>
          <w:sz w:val="24"/>
          <w:szCs w:val="24"/>
        </w:rPr>
        <w:t>е</w:t>
      </w:r>
      <w:r w:rsidR="00D90975" w:rsidRPr="00D90975">
        <w:rPr>
          <w:rFonts w:ascii="TimesET" w:hAnsi="TimesET"/>
          <w:sz w:val="24"/>
          <w:szCs w:val="24"/>
        </w:rPr>
        <w:t>зом с множественной лекарственной устойчивостью возбудителя – 19186,1 тыс. рублей; создание и развитие сети многофункциональных центров пред</w:t>
      </w:r>
      <w:r w:rsidR="00D90975" w:rsidRPr="00D90975">
        <w:rPr>
          <w:rFonts w:ascii="TimesET" w:hAnsi="TimesET"/>
          <w:sz w:val="24"/>
          <w:szCs w:val="24"/>
        </w:rPr>
        <w:t>о</w:t>
      </w:r>
      <w:r w:rsidR="00D90975" w:rsidRPr="00D90975">
        <w:rPr>
          <w:rFonts w:ascii="TimesET" w:hAnsi="TimesET"/>
          <w:sz w:val="24"/>
          <w:szCs w:val="24"/>
        </w:rPr>
        <w:t>ставления государственных и муниципальных услуг – 16984,6 тыс. рублей;</w:t>
      </w:r>
      <w:proofErr w:type="gramEnd"/>
      <w:r w:rsidR="00D90975" w:rsidRPr="00D90975">
        <w:rPr>
          <w:rFonts w:ascii="TimesET" w:hAnsi="TimesET"/>
          <w:sz w:val="24"/>
          <w:szCs w:val="24"/>
        </w:rPr>
        <w:t xml:space="preserve"> </w:t>
      </w:r>
      <w:proofErr w:type="gramStart"/>
      <w:r w:rsidR="00D90975" w:rsidRPr="00D90975">
        <w:rPr>
          <w:rFonts w:ascii="TimesET" w:hAnsi="TimesET"/>
          <w:sz w:val="24"/>
          <w:szCs w:val="24"/>
        </w:rPr>
        <w:t>осуществление организационных мероприятий по обеспечению лиц лека</w:t>
      </w:r>
      <w:r w:rsidR="00D90975" w:rsidRPr="00D90975">
        <w:rPr>
          <w:rFonts w:ascii="TimesET" w:hAnsi="TimesET"/>
          <w:sz w:val="24"/>
          <w:szCs w:val="24"/>
        </w:rPr>
        <w:t>р</w:t>
      </w:r>
      <w:r w:rsidR="00D90975" w:rsidRPr="00D90975">
        <w:rPr>
          <w:rFonts w:ascii="TimesET" w:hAnsi="TimesET"/>
          <w:sz w:val="24"/>
          <w:szCs w:val="24"/>
        </w:rPr>
        <w:t>ственными препаратами, предназначенными для лечения больных злокач</w:t>
      </w:r>
      <w:r w:rsidR="00D90975" w:rsidRPr="00D90975">
        <w:rPr>
          <w:rFonts w:ascii="TimesET" w:hAnsi="TimesET"/>
          <w:sz w:val="24"/>
          <w:szCs w:val="24"/>
        </w:rPr>
        <w:t>е</w:t>
      </w:r>
      <w:r w:rsidR="00D90975" w:rsidRPr="00D90975">
        <w:rPr>
          <w:rFonts w:ascii="TimesET" w:hAnsi="TimesET"/>
          <w:sz w:val="24"/>
          <w:szCs w:val="24"/>
        </w:rPr>
        <w:t xml:space="preserve">ственными новообразованиями лимфоидной, кроветворной и родственных им тканей, гемофилией, </w:t>
      </w:r>
      <w:proofErr w:type="spellStart"/>
      <w:r w:rsidR="00D90975" w:rsidRPr="00D90975">
        <w:rPr>
          <w:rFonts w:ascii="TimesET" w:hAnsi="TimesET"/>
          <w:sz w:val="24"/>
          <w:szCs w:val="24"/>
        </w:rPr>
        <w:t>муковисцидозом</w:t>
      </w:r>
      <w:proofErr w:type="spellEnd"/>
      <w:r w:rsidR="00D90975" w:rsidRPr="00D90975">
        <w:rPr>
          <w:rFonts w:ascii="TimesET" w:hAnsi="TimesET"/>
          <w:sz w:val="24"/>
          <w:szCs w:val="24"/>
        </w:rPr>
        <w:t xml:space="preserve">, гипофизарным нанизмом, болезнью </w:t>
      </w:r>
      <w:r w:rsidR="00D90975" w:rsidRPr="00D90975">
        <w:rPr>
          <w:rFonts w:ascii="TimesET" w:hAnsi="TimesET"/>
          <w:sz w:val="24"/>
          <w:szCs w:val="24"/>
        </w:rPr>
        <w:lastRenderedPageBreak/>
        <w:t>Гоше, рассеянным склерозом, а также после трансплантации органов и (или) тканей</w:t>
      </w:r>
      <w:r w:rsidR="00BA65FE">
        <w:rPr>
          <w:rFonts w:ascii="TimesET" w:hAnsi="TimesET"/>
          <w:sz w:val="24"/>
          <w:szCs w:val="24"/>
        </w:rPr>
        <w:t>,</w:t>
      </w:r>
      <w:r w:rsidR="00D90975" w:rsidRPr="00D90975">
        <w:rPr>
          <w:rFonts w:ascii="TimesET" w:hAnsi="TimesET"/>
          <w:sz w:val="24"/>
          <w:szCs w:val="24"/>
        </w:rPr>
        <w:t xml:space="preserve"> – 8669,3 тыс. рублей; реализацию мероприятий по профилактике ВИЧ-инфекции и гепатитов B и C – 1368,6 тыс. рублей;</w:t>
      </w:r>
      <w:proofErr w:type="gramEnd"/>
      <w:r w:rsidR="00D90975" w:rsidRPr="00D90975">
        <w:rPr>
          <w:rFonts w:ascii="TimesET" w:hAnsi="TimesET"/>
          <w:sz w:val="24"/>
          <w:szCs w:val="24"/>
        </w:rPr>
        <w:t xml:space="preserve"> комплектование книжных фондов библиотек муниципальных образований и государственных библиотек городов Москвы и Санкт-Петербурга – 425,0 тыс. рублей</w:t>
      </w:r>
      <w:r w:rsidR="00BA65FE">
        <w:rPr>
          <w:rFonts w:ascii="TimesET" w:hAnsi="TimesET"/>
          <w:sz w:val="24"/>
          <w:szCs w:val="24"/>
        </w:rPr>
        <w:t xml:space="preserve">, </w:t>
      </w:r>
      <w:r w:rsidR="00BA65FE" w:rsidRPr="00D90975">
        <w:rPr>
          <w:rFonts w:ascii="TimesET" w:hAnsi="TimesET"/>
          <w:sz w:val="24"/>
          <w:szCs w:val="24"/>
        </w:rPr>
        <w:t>содерж</w:t>
      </w:r>
      <w:r w:rsidR="00BA65FE" w:rsidRPr="00D90975">
        <w:rPr>
          <w:rFonts w:ascii="TimesET" w:hAnsi="TimesET"/>
          <w:sz w:val="24"/>
          <w:szCs w:val="24"/>
        </w:rPr>
        <w:t>а</w:t>
      </w:r>
      <w:r w:rsidR="00BA65FE" w:rsidRPr="00D90975">
        <w:rPr>
          <w:rFonts w:ascii="TimesET" w:hAnsi="TimesET"/>
          <w:sz w:val="24"/>
          <w:szCs w:val="24"/>
        </w:rPr>
        <w:t>ние депутатов Госуда</w:t>
      </w:r>
      <w:r w:rsidR="0031504F">
        <w:rPr>
          <w:rFonts w:ascii="TimesET" w:hAnsi="TimesET"/>
          <w:sz w:val="24"/>
          <w:szCs w:val="24"/>
        </w:rPr>
        <w:t xml:space="preserve">рственной Думы и их помощников </w:t>
      </w:r>
      <w:r w:rsidR="00BA65FE" w:rsidRPr="00D90975">
        <w:rPr>
          <w:rFonts w:ascii="TimesET" w:hAnsi="TimesET"/>
          <w:sz w:val="24"/>
          <w:szCs w:val="24"/>
        </w:rPr>
        <w:t>– 7989,7 тыс. рублей; содержание членов Совета Федерации и их помощников – 3657,3 тыс. рублей</w:t>
      </w:r>
      <w:r w:rsidR="00BA65FE">
        <w:rPr>
          <w:rFonts w:ascii="TimesET" w:hAnsi="TimesET"/>
          <w:sz w:val="24"/>
          <w:szCs w:val="24"/>
        </w:rPr>
        <w:t>.</w:t>
      </w:r>
    </w:p>
    <w:p w:rsidR="00D90975" w:rsidRPr="003A6AC8" w:rsidRDefault="00D90975" w:rsidP="000A693C">
      <w:pPr>
        <w:spacing w:after="0" w:line="240" w:lineRule="auto"/>
        <w:jc w:val="both"/>
        <w:rPr>
          <w:rFonts w:ascii="TimesET" w:hAnsi="TimesET"/>
          <w:sz w:val="24"/>
          <w:szCs w:val="24"/>
        </w:rPr>
      </w:pPr>
      <w:r w:rsidRPr="00D90975">
        <w:rPr>
          <w:rFonts w:ascii="TimesET" w:hAnsi="TimesET"/>
          <w:sz w:val="24"/>
          <w:szCs w:val="24"/>
        </w:rPr>
        <w:tab/>
        <w:t xml:space="preserve">Объем иных межбюджетных трансфертов, имеющих целевое назначение, в республиканском бюджете Чувашской Республики </w:t>
      </w:r>
      <w:r w:rsidR="00BA65FE">
        <w:rPr>
          <w:rFonts w:ascii="TimesET" w:hAnsi="TimesET"/>
          <w:sz w:val="24"/>
          <w:szCs w:val="24"/>
        </w:rPr>
        <w:t>предусмотрен в</w:t>
      </w:r>
      <w:r w:rsidRPr="00D90975">
        <w:rPr>
          <w:rFonts w:ascii="TimesET" w:hAnsi="TimesET"/>
          <w:sz w:val="24"/>
          <w:szCs w:val="24"/>
        </w:rPr>
        <w:t xml:space="preserve"> 2016</w:t>
      </w:r>
      <w:r w:rsidR="00BA65FE">
        <w:rPr>
          <w:rFonts w:ascii="TimesET" w:hAnsi="TimesET"/>
          <w:sz w:val="24"/>
          <w:szCs w:val="24"/>
        </w:rPr>
        <w:t xml:space="preserve"> году в </w:t>
      </w:r>
      <w:r w:rsidR="00BA65FE" w:rsidRPr="003A6AC8">
        <w:rPr>
          <w:rFonts w:ascii="TimesET" w:hAnsi="TimesET"/>
          <w:sz w:val="24"/>
          <w:szCs w:val="24"/>
        </w:rPr>
        <w:t>сумме</w:t>
      </w:r>
      <w:r w:rsidRPr="003A6AC8">
        <w:rPr>
          <w:rFonts w:ascii="TimesET" w:hAnsi="TimesET"/>
          <w:sz w:val="24"/>
          <w:szCs w:val="24"/>
        </w:rPr>
        <w:t xml:space="preserve"> </w:t>
      </w:r>
      <w:r w:rsidR="003C591F" w:rsidRPr="003A6AC8">
        <w:rPr>
          <w:rFonts w:ascii="TimesET" w:hAnsi="TimesET"/>
          <w:sz w:val="24"/>
          <w:szCs w:val="24"/>
        </w:rPr>
        <w:t>663237,2</w:t>
      </w:r>
      <w:r w:rsidRPr="003A6AC8">
        <w:rPr>
          <w:rFonts w:ascii="TimesET" w:hAnsi="TimesET"/>
          <w:sz w:val="24"/>
          <w:szCs w:val="24"/>
        </w:rPr>
        <w:t xml:space="preserve"> тыс. рублей</w:t>
      </w:r>
      <w:r w:rsidR="00BA65FE" w:rsidRPr="003A6AC8">
        <w:rPr>
          <w:rFonts w:ascii="TimesET" w:hAnsi="TimesET"/>
          <w:sz w:val="24"/>
          <w:szCs w:val="24"/>
        </w:rPr>
        <w:t>, в том числе на финансовое обеспечение доро</w:t>
      </w:r>
      <w:r w:rsidR="00BA65FE" w:rsidRPr="003A6AC8">
        <w:rPr>
          <w:rFonts w:ascii="TimesET" w:hAnsi="TimesET"/>
          <w:sz w:val="24"/>
          <w:szCs w:val="24"/>
        </w:rPr>
        <w:t>ж</w:t>
      </w:r>
      <w:r w:rsidR="00BA65FE" w:rsidRPr="003A6AC8">
        <w:rPr>
          <w:rFonts w:ascii="TimesET" w:hAnsi="TimesET"/>
          <w:sz w:val="24"/>
          <w:szCs w:val="24"/>
        </w:rPr>
        <w:t>ной деятельности – 487235,5 тыс. рублей, в 2017 году –</w:t>
      </w:r>
      <w:r w:rsidR="003C591F" w:rsidRPr="003A6AC8">
        <w:rPr>
          <w:rFonts w:ascii="TimesET" w:hAnsi="TimesET"/>
          <w:sz w:val="24"/>
          <w:szCs w:val="24"/>
        </w:rPr>
        <w:t xml:space="preserve"> 1156631,3</w:t>
      </w:r>
      <w:r w:rsidR="00BA65FE" w:rsidRPr="003A6AC8">
        <w:rPr>
          <w:rFonts w:ascii="TimesET" w:hAnsi="TimesET"/>
          <w:sz w:val="24"/>
          <w:szCs w:val="24"/>
        </w:rPr>
        <w:t xml:space="preserve"> тыс. рублей и 980629,6 </w:t>
      </w:r>
      <w:r w:rsidRPr="003A6AC8">
        <w:rPr>
          <w:rFonts w:ascii="TimesET" w:hAnsi="TimesET"/>
          <w:sz w:val="24"/>
          <w:szCs w:val="24"/>
        </w:rPr>
        <w:t xml:space="preserve">тыс. рублей соответственно. </w:t>
      </w:r>
    </w:p>
    <w:p w:rsidR="00BA65FE" w:rsidRPr="003A6AC8" w:rsidRDefault="00484A4F" w:rsidP="00484A4F">
      <w:pPr>
        <w:spacing w:after="0" w:line="240" w:lineRule="auto"/>
        <w:ind w:firstLine="720"/>
        <w:jc w:val="both"/>
        <w:rPr>
          <w:rFonts w:ascii="TimesET" w:hAnsi="TimesET"/>
          <w:sz w:val="24"/>
          <w:szCs w:val="24"/>
        </w:rPr>
      </w:pPr>
      <w:proofErr w:type="gramStart"/>
      <w:r w:rsidRPr="003A6AC8">
        <w:rPr>
          <w:rFonts w:ascii="TimesET" w:hAnsi="TimesET"/>
          <w:sz w:val="24"/>
          <w:szCs w:val="24"/>
        </w:rPr>
        <w:t>В республиканском бюджете Чувашской Республики также предусмо</w:t>
      </w:r>
      <w:r w:rsidRPr="003A6AC8">
        <w:rPr>
          <w:rFonts w:ascii="TimesET" w:hAnsi="TimesET"/>
          <w:sz w:val="24"/>
          <w:szCs w:val="24"/>
        </w:rPr>
        <w:t>т</w:t>
      </w:r>
      <w:r w:rsidRPr="003A6AC8">
        <w:rPr>
          <w:rFonts w:ascii="TimesET" w:hAnsi="TimesET"/>
          <w:sz w:val="24"/>
          <w:szCs w:val="24"/>
        </w:rPr>
        <w:t>рены средства от государственной корпорации – Фонда содействия реформ</w:t>
      </w:r>
      <w:r w:rsidRPr="003A6AC8">
        <w:rPr>
          <w:rFonts w:ascii="TimesET" w:hAnsi="TimesET"/>
          <w:sz w:val="24"/>
          <w:szCs w:val="24"/>
        </w:rPr>
        <w:t>и</w:t>
      </w:r>
      <w:r w:rsidRPr="003A6AC8">
        <w:rPr>
          <w:rFonts w:ascii="TimesET" w:hAnsi="TimesET"/>
          <w:sz w:val="24"/>
          <w:szCs w:val="24"/>
        </w:rPr>
        <w:t>рованию жилищно-коммунального хозяйства на переселение граждан из ав</w:t>
      </w:r>
      <w:r w:rsidRPr="003A6AC8">
        <w:rPr>
          <w:rFonts w:ascii="TimesET" w:hAnsi="TimesET"/>
          <w:sz w:val="24"/>
          <w:szCs w:val="24"/>
        </w:rPr>
        <w:t>а</w:t>
      </w:r>
      <w:r w:rsidRPr="003A6AC8">
        <w:rPr>
          <w:rFonts w:ascii="TimesET" w:hAnsi="TimesET"/>
          <w:sz w:val="24"/>
          <w:szCs w:val="24"/>
        </w:rPr>
        <w:t>рийного жилищного фонда на 2015–2017 годы в сумме 594965,2 тыс. рублей, 598749,2 тыс. рублей и 192188,0 тыс. рублей соответственно, обеспечение м</w:t>
      </w:r>
      <w:r w:rsidRPr="003A6AC8">
        <w:rPr>
          <w:rFonts w:ascii="TimesET" w:hAnsi="TimesET"/>
          <w:sz w:val="24"/>
          <w:szCs w:val="24"/>
        </w:rPr>
        <w:t>е</w:t>
      </w:r>
      <w:r w:rsidRPr="003A6AC8">
        <w:rPr>
          <w:rFonts w:ascii="TimesET" w:hAnsi="TimesET"/>
          <w:sz w:val="24"/>
          <w:szCs w:val="24"/>
        </w:rPr>
        <w:t>роприятий по капитальному ремонту многоквартирных домов на 2015 год – 38193,1 тыс. рублей.</w:t>
      </w:r>
      <w:proofErr w:type="gramEnd"/>
    </w:p>
    <w:p w:rsidR="00D90975" w:rsidRPr="00D90975" w:rsidRDefault="00D90975" w:rsidP="000A693C">
      <w:pPr>
        <w:spacing w:after="0" w:line="240" w:lineRule="auto"/>
        <w:jc w:val="both"/>
        <w:rPr>
          <w:rFonts w:ascii="TimesET" w:hAnsi="TimesET"/>
          <w:sz w:val="24"/>
          <w:szCs w:val="24"/>
        </w:rPr>
      </w:pPr>
      <w:r w:rsidRPr="003A6AC8">
        <w:rPr>
          <w:rFonts w:ascii="TimesET" w:hAnsi="TimesET"/>
          <w:sz w:val="24"/>
          <w:szCs w:val="24"/>
        </w:rPr>
        <w:tab/>
        <w:t xml:space="preserve">В целом законопроектом безвозмездные поступления предусмотрены на 2015 год в сумме </w:t>
      </w:r>
      <w:r w:rsidR="003C591F" w:rsidRPr="003A6AC8">
        <w:rPr>
          <w:rFonts w:ascii="TimesET" w:hAnsi="TimesET"/>
          <w:sz w:val="24"/>
          <w:szCs w:val="24"/>
        </w:rPr>
        <w:t>10496896,8</w:t>
      </w:r>
      <w:r w:rsidRPr="003A6AC8">
        <w:rPr>
          <w:rFonts w:ascii="TimesET" w:hAnsi="TimesET"/>
          <w:sz w:val="24"/>
          <w:szCs w:val="24"/>
        </w:rPr>
        <w:t xml:space="preserve"> тыс. рублей, 2016 год – </w:t>
      </w:r>
      <w:r w:rsidR="003C591F" w:rsidRPr="003A6AC8">
        <w:rPr>
          <w:rFonts w:ascii="TimesET" w:hAnsi="TimesET"/>
          <w:sz w:val="24"/>
          <w:szCs w:val="24"/>
        </w:rPr>
        <w:t>10952474,8</w:t>
      </w:r>
      <w:r w:rsidRPr="003A6AC8">
        <w:rPr>
          <w:rFonts w:ascii="TimesET" w:hAnsi="TimesET"/>
          <w:sz w:val="24"/>
          <w:szCs w:val="24"/>
        </w:rPr>
        <w:t xml:space="preserve"> тыс. рублей, 2017 год – </w:t>
      </w:r>
      <w:r w:rsidR="003C591F" w:rsidRPr="003A6AC8">
        <w:rPr>
          <w:rFonts w:ascii="TimesET" w:hAnsi="TimesET"/>
          <w:sz w:val="24"/>
          <w:szCs w:val="24"/>
        </w:rPr>
        <w:t>10827744,1</w:t>
      </w:r>
      <w:r w:rsidRPr="003A6AC8">
        <w:rPr>
          <w:rFonts w:ascii="TimesET" w:hAnsi="TimesET"/>
          <w:sz w:val="24"/>
          <w:szCs w:val="24"/>
        </w:rPr>
        <w:t xml:space="preserve"> тыс. рублей.</w:t>
      </w:r>
    </w:p>
    <w:p w:rsidR="00D90975" w:rsidRPr="005A31B6" w:rsidRDefault="00D90975" w:rsidP="00484A4F">
      <w:pPr>
        <w:spacing w:after="0" w:line="240" w:lineRule="auto"/>
        <w:rPr>
          <w:rFonts w:ascii="TimesET" w:hAnsi="TimesET"/>
          <w:sz w:val="24"/>
          <w:szCs w:val="24"/>
          <w:highlight w:val="yellow"/>
        </w:rPr>
      </w:pPr>
      <w:r w:rsidRPr="00D90975">
        <w:rPr>
          <w:rFonts w:ascii="TimesET" w:hAnsi="TimesET"/>
          <w:sz w:val="24"/>
          <w:szCs w:val="24"/>
        </w:rPr>
        <w:tab/>
      </w:r>
    </w:p>
    <w:p w:rsidR="00337CCE" w:rsidRPr="00372FD2" w:rsidRDefault="00337CCE" w:rsidP="00484A4F">
      <w:pPr>
        <w:autoSpaceDE w:val="0"/>
        <w:autoSpaceDN w:val="0"/>
        <w:spacing w:after="0" w:line="240" w:lineRule="auto"/>
        <w:jc w:val="center"/>
        <w:rPr>
          <w:rFonts w:ascii="TimesET" w:eastAsia="Times New Roman" w:hAnsi="TimesET" w:cs="Times New Roman"/>
          <w:b/>
          <w:bCs/>
          <w:snapToGrid w:val="0"/>
          <w:color w:val="000000" w:themeColor="text1"/>
          <w:sz w:val="24"/>
          <w:szCs w:val="24"/>
          <w:lang w:eastAsia="ru-RU"/>
        </w:rPr>
      </w:pPr>
      <w:r w:rsidRPr="00372FD2">
        <w:rPr>
          <w:rFonts w:ascii="TimesET" w:eastAsia="Times New Roman" w:hAnsi="TimesET" w:cs="Times New Roman"/>
          <w:b/>
          <w:bCs/>
          <w:snapToGrid w:val="0"/>
          <w:color w:val="000000" w:themeColor="text1"/>
          <w:sz w:val="24"/>
          <w:szCs w:val="24"/>
          <w:lang w:eastAsia="ru-RU"/>
        </w:rPr>
        <w:t>РАСХОДЫ РЕСПУБЛИКАНСКОГО БЮДЖЕТА</w:t>
      </w:r>
    </w:p>
    <w:p w:rsidR="00337CCE" w:rsidRPr="00372FD2" w:rsidRDefault="00B81710" w:rsidP="00484A4F">
      <w:pPr>
        <w:spacing w:after="0" w:line="240" w:lineRule="auto"/>
        <w:jc w:val="center"/>
        <w:rPr>
          <w:rFonts w:ascii="TimesET" w:eastAsia="Times New Roman" w:hAnsi="TimesET" w:cs="Times New Roman"/>
          <w:b/>
          <w:bCs/>
          <w:snapToGrid w:val="0"/>
          <w:color w:val="000000" w:themeColor="text1"/>
          <w:sz w:val="24"/>
          <w:szCs w:val="24"/>
          <w:lang w:eastAsia="ru-RU"/>
        </w:rPr>
      </w:pPr>
      <w:r w:rsidRPr="00372FD2">
        <w:rPr>
          <w:rFonts w:ascii="TimesET" w:eastAsia="Times New Roman" w:hAnsi="TimesET" w:cs="Times New Roman"/>
          <w:b/>
          <w:bCs/>
          <w:snapToGrid w:val="0"/>
          <w:color w:val="000000" w:themeColor="text1"/>
          <w:sz w:val="24"/>
          <w:szCs w:val="24"/>
          <w:lang w:eastAsia="ru-RU"/>
        </w:rPr>
        <w:t>ЧУВАШСКОЙ РЕСПУБЛИКИ НА 2015</w:t>
      </w:r>
      <w:r w:rsidR="00337CCE" w:rsidRPr="00372FD2">
        <w:rPr>
          <w:rFonts w:ascii="TimesET" w:eastAsia="Times New Roman" w:hAnsi="TimesET" w:cs="Times New Roman"/>
          <w:b/>
          <w:bCs/>
          <w:snapToGrid w:val="0"/>
          <w:color w:val="000000" w:themeColor="text1"/>
          <w:sz w:val="24"/>
          <w:szCs w:val="24"/>
          <w:lang w:eastAsia="ru-RU"/>
        </w:rPr>
        <w:t xml:space="preserve"> ГОД И </w:t>
      </w:r>
      <w:proofErr w:type="gramStart"/>
      <w:r w:rsidR="00337CCE" w:rsidRPr="00372FD2">
        <w:rPr>
          <w:rFonts w:ascii="TimesET" w:eastAsia="Times New Roman" w:hAnsi="TimesET" w:cs="Times New Roman"/>
          <w:b/>
          <w:bCs/>
          <w:snapToGrid w:val="0"/>
          <w:color w:val="000000" w:themeColor="text1"/>
          <w:sz w:val="24"/>
          <w:szCs w:val="24"/>
          <w:lang w:eastAsia="ru-RU"/>
        </w:rPr>
        <w:t>НА</w:t>
      </w:r>
      <w:proofErr w:type="gramEnd"/>
      <w:r w:rsidR="00337CCE" w:rsidRPr="00372FD2">
        <w:rPr>
          <w:rFonts w:ascii="TimesET" w:eastAsia="Times New Roman" w:hAnsi="TimesET" w:cs="Times New Roman"/>
          <w:b/>
          <w:bCs/>
          <w:snapToGrid w:val="0"/>
          <w:color w:val="000000" w:themeColor="text1"/>
          <w:sz w:val="24"/>
          <w:szCs w:val="24"/>
          <w:lang w:eastAsia="ru-RU"/>
        </w:rPr>
        <w:t xml:space="preserve"> ПЛАНОВЫЙ</w:t>
      </w:r>
    </w:p>
    <w:p w:rsidR="00337CCE" w:rsidRPr="00372FD2" w:rsidRDefault="00407FD3" w:rsidP="00484A4F">
      <w:pPr>
        <w:spacing w:after="0" w:line="240" w:lineRule="auto"/>
        <w:jc w:val="center"/>
        <w:rPr>
          <w:rFonts w:ascii="TimesET" w:eastAsia="Times New Roman" w:hAnsi="TimesET" w:cs="Times New Roman"/>
          <w:b/>
          <w:bCs/>
          <w:snapToGrid w:val="0"/>
          <w:color w:val="000000" w:themeColor="text1"/>
          <w:sz w:val="24"/>
          <w:szCs w:val="24"/>
          <w:lang w:eastAsia="ru-RU"/>
        </w:rPr>
      </w:pPr>
      <w:r w:rsidRPr="00372FD2">
        <w:rPr>
          <w:rFonts w:ascii="TimesET" w:eastAsia="Times New Roman" w:hAnsi="TimesET" w:cs="Times New Roman"/>
          <w:b/>
          <w:bCs/>
          <w:snapToGrid w:val="0"/>
          <w:color w:val="000000" w:themeColor="text1"/>
          <w:sz w:val="24"/>
          <w:szCs w:val="24"/>
          <w:lang w:eastAsia="ru-RU"/>
        </w:rPr>
        <w:t>ПЕРИОД 201</w:t>
      </w:r>
      <w:r w:rsidR="00B81710" w:rsidRPr="00372FD2">
        <w:rPr>
          <w:rFonts w:ascii="TimesET" w:eastAsia="Times New Roman" w:hAnsi="TimesET" w:cs="Times New Roman"/>
          <w:b/>
          <w:bCs/>
          <w:snapToGrid w:val="0"/>
          <w:color w:val="000000" w:themeColor="text1"/>
          <w:sz w:val="24"/>
          <w:szCs w:val="24"/>
          <w:lang w:eastAsia="ru-RU"/>
        </w:rPr>
        <w:t>6</w:t>
      </w:r>
      <w:proofErr w:type="gramStart"/>
      <w:r w:rsidRPr="00372FD2">
        <w:rPr>
          <w:rFonts w:ascii="TimesET" w:eastAsia="Times New Roman" w:hAnsi="TimesET" w:cs="Times New Roman"/>
          <w:b/>
          <w:bCs/>
          <w:snapToGrid w:val="0"/>
          <w:color w:val="000000" w:themeColor="text1"/>
          <w:sz w:val="24"/>
          <w:szCs w:val="24"/>
          <w:lang w:eastAsia="ru-RU"/>
        </w:rPr>
        <w:t xml:space="preserve"> И</w:t>
      </w:r>
      <w:proofErr w:type="gramEnd"/>
      <w:r w:rsidRPr="00372FD2">
        <w:rPr>
          <w:rFonts w:ascii="TimesET" w:eastAsia="Times New Roman" w:hAnsi="TimesET" w:cs="Times New Roman"/>
          <w:b/>
          <w:bCs/>
          <w:snapToGrid w:val="0"/>
          <w:color w:val="000000" w:themeColor="text1"/>
          <w:sz w:val="24"/>
          <w:szCs w:val="24"/>
          <w:lang w:eastAsia="ru-RU"/>
        </w:rPr>
        <w:t xml:space="preserve"> 201</w:t>
      </w:r>
      <w:r w:rsidR="00B81710" w:rsidRPr="00372FD2">
        <w:rPr>
          <w:rFonts w:ascii="TimesET" w:eastAsia="Times New Roman" w:hAnsi="TimesET" w:cs="Times New Roman"/>
          <w:b/>
          <w:bCs/>
          <w:snapToGrid w:val="0"/>
          <w:color w:val="000000" w:themeColor="text1"/>
          <w:sz w:val="24"/>
          <w:szCs w:val="24"/>
          <w:lang w:eastAsia="ru-RU"/>
        </w:rPr>
        <w:t>7</w:t>
      </w:r>
      <w:r w:rsidR="00337CCE" w:rsidRPr="00372FD2">
        <w:rPr>
          <w:rFonts w:ascii="TimesET" w:eastAsia="Times New Roman" w:hAnsi="TimesET" w:cs="Times New Roman"/>
          <w:b/>
          <w:bCs/>
          <w:snapToGrid w:val="0"/>
          <w:color w:val="000000" w:themeColor="text1"/>
          <w:sz w:val="24"/>
          <w:szCs w:val="24"/>
          <w:lang w:eastAsia="ru-RU"/>
        </w:rPr>
        <w:t xml:space="preserve"> ГОДОВ</w:t>
      </w:r>
    </w:p>
    <w:p w:rsidR="00337CCE" w:rsidRPr="00372FD2" w:rsidRDefault="00337CCE" w:rsidP="00337CCE">
      <w:pPr>
        <w:autoSpaceDE w:val="0"/>
        <w:autoSpaceDN w:val="0"/>
        <w:spacing w:after="0" w:line="240" w:lineRule="auto"/>
        <w:jc w:val="both"/>
        <w:rPr>
          <w:rFonts w:ascii="TimesET" w:eastAsia="Times New Roman" w:hAnsi="TimesET" w:cs="Times New Roman"/>
          <w:color w:val="000000" w:themeColor="text1"/>
          <w:sz w:val="24"/>
          <w:szCs w:val="24"/>
          <w:highlight w:val="lightGray"/>
          <w:lang w:eastAsia="ru-RU"/>
        </w:rPr>
      </w:pPr>
    </w:p>
    <w:p w:rsidR="0074632B" w:rsidRPr="00372FD2" w:rsidRDefault="00FA06C6" w:rsidP="0074632B">
      <w:pPr>
        <w:pStyle w:val="ConsPlusNonformat"/>
        <w:ind w:firstLine="709"/>
        <w:jc w:val="both"/>
        <w:rPr>
          <w:rFonts w:ascii="TimesET" w:hAnsi="TimesET" w:cs="TimesET"/>
          <w:bCs/>
          <w:sz w:val="24"/>
          <w:szCs w:val="24"/>
        </w:rPr>
      </w:pPr>
      <w:proofErr w:type="gramStart"/>
      <w:r w:rsidRPr="00372FD2">
        <w:rPr>
          <w:rFonts w:ascii="TimesET" w:hAnsi="TimesET"/>
          <w:sz w:val="24"/>
          <w:szCs w:val="24"/>
        </w:rPr>
        <w:t>Основными направлениями бюджетной политики Чувашской Республ</w:t>
      </w:r>
      <w:r w:rsidRPr="00372FD2">
        <w:rPr>
          <w:rFonts w:ascii="TimesET" w:hAnsi="TimesET"/>
          <w:sz w:val="24"/>
          <w:szCs w:val="24"/>
        </w:rPr>
        <w:t>и</w:t>
      </w:r>
      <w:r w:rsidRPr="00372FD2">
        <w:rPr>
          <w:rFonts w:ascii="TimesET" w:hAnsi="TimesET"/>
          <w:sz w:val="24"/>
          <w:szCs w:val="24"/>
        </w:rPr>
        <w:t>ки на 201</w:t>
      </w:r>
      <w:r w:rsidR="00B81710" w:rsidRPr="00372FD2">
        <w:rPr>
          <w:rFonts w:ascii="TimesET" w:hAnsi="TimesET"/>
          <w:sz w:val="24"/>
          <w:szCs w:val="24"/>
        </w:rPr>
        <w:t>5</w:t>
      </w:r>
      <w:r w:rsidRPr="00372FD2">
        <w:rPr>
          <w:rFonts w:ascii="TimesET" w:hAnsi="TimesET"/>
          <w:sz w:val="24"/>
          <w:szCs w:val="24"/>
        </w:rPr>
        <w:t> год и на плановый период 201</w:t>
      </w:r>
      <w:r w:rsidR="00B81710" w:rsidRPr="00372FD2">
        <w:rPr>
          <w:rFonts w:ascii="TimesET" w:hAnsi="TimesET"/>
          <w:sz w:val="24"/>
          <w:szCs w:val="24"/>
        </w:rPr>
        <w:t>6</w:t>
      </w:r>
      <w:r w:rsidRPr="00372FD2">
        <w:rPr>
          <w:rFonts w:ascii="TimesET" w:hAnsi="TimesET"/>
          <w:sz w:val="24"/>
          <w:szCs w:val="24"/>
        </w:rPr>
        <w:t xml:space="preserve"> и 201</w:t>
      </w:r>
      <w:r w:rsidR="00B81710" w:rsidRPr="00372FD2">
        <w:rPr>
          <w:rFonts w:ascii="TimesET" w:hAnsi="TimesET"/>
          <w:sz w:val="24"/>
          <w:szCs w:val="24"/>
        </w:rPr>
        <w:t>7 годов</w:t>
      </w:r>
      <w:r w:rsidRPr="00372FD2">
        <w:rPr>
          <w:rFonts w:ascii="TimesET" w:hAnsi="TimesET"/>
          <w:sz w:val="24"/>
          <w:szCs w:val="24"/>
        </w:rPr>
        <w:t>  определены основные подходы к формированию республиканского бюджета Чувашской Республики на 201</w:t>
      </w:r>
      <w:r w:rsidR="00B81710" w:rsidRPr="00372FD2">
        <w:rPr>
          <w:rFonts w:ascii="TimesET" w:hAnsi="TimesET"/>
          <w:sz w:val="24"/>
          <w:szCs w:val="24"/>
        </w:rPr>
        <w:t>5</w:t>
      </w:r>
      <w:r w:rsidRPr="00372FD2">
        <w:rPr>
          <w:rFonts w:ascii="TimesET" w:hAnsi="TimesET"/>
          <w:sz w:val="24"/>
          <w:szCs w:val="24"/>
        </w:rPr>
        <w:t xml:space="preserve"> год и на плановый период 201</w:t>
      </w:r>
      <w:r w:rsidR="00B81710" w:rsidRPr="00372FD2">
        <w:rPr>
          <w:rFonts w:ascii="TimesET" w:hAnsi="TimesET"/>
          <w:sz w:val="24"/>
          <w:szCs w:val="24"/>
        </w:rPr>
        <w:t>6 и 2017</w:t>
      </w:r>
      <w:r w:rsidRPr="00372FD2">
        <w:rPr>
          <w:rFonts w:ascii="TimesET" w:hAnsi="TimesET"/>
          <w:sz w:val="24"/>
          <w:szCs w:val="24"/>
        </w:rPr>
        <w:t xml:space="preserve"> годов, предусматривающие </w:t>
      </w:r>
      <w:r w:rsidR="0074632B" w:rsidRPr="00372FD2">
        <w:rPr>
          <w:rFonts w:ascii="TimesET" w:hAnsi="TimesET" w:cs="TimesET"/>
          <w:bCs/>
          <w:sz w:val="24"/>
          <w:szCs w:val="24"/>
        </w:rPr>
        <w:t>обеспечение долгосрочной сбалансированности и финансовой устойчивости бюджетной системы Чувашской Республики, в том числе путем определения долгосрочной бюджетной стратегии Чувашской Республики, позволяющей установить</w:t>
      </w:r>
      <w:proofErr w:type="gramEnd"/>
      <w:r w:rsidR="0074632B" w:rsidRPr="00372FD2">
        <w:rPr>
          <w:rFonts w:ascii="TimesET" w:hAnsi="TimesET" w:cs="TimesET"/>
          <w:bCs/>
          <w:sz w:val="24"/>
          <w:szCs w:val="24"/>
        </w:rPr>
        <w:t xml:space="preserve"> </w:t>
      </w:r>
      <w:proofErr w:type="gramStart"/>
      <w:r w:rsidR="0074632B" w:rsidRPr="00372FD2">
        <w:rPr>
          <w:rFonts w:ascii="TimesET" w:hAnsi="TimesET" w:cs="TimesET"/>
          <w:bCs/>
          <w:sz w:val="24"/>
          <w:szCs w:val="24"/>
        </w:rPr>
        <w:t>в долгосрочной перспективе объем финансовых ресурсов, который может быть направлен на достижение целей государственной политики, п</w:t>
      </w:r>
      <w:r w:rsidR="0074632B" w:rsidRPr="00372FD2">
        <w:rPr>
          <w:rFonts w:ascii="TimesET" w:hAnsi="TimesET" w:cs="TimesET"/>
          <w:bCs/>
          <w:sz w:val="24"/>
          <w:szCs w:val="24"/>
        </w:rPr>
        <w:t>о</w:t>
      </w:r>
      <w:r w:rsidR="0074632B" w:rsidRPr="00372FD2">
        <w:rPr>
          <w:rFonts w:ascii="TimesET" w:hAnsi="TimesET" w:cs="TimesET"/>
          <w:bCs/>
          <w:sz w:val="24"/>
          <w:szCs w:val="24"/>
        </w:rPr>
        <w:t>вышение обоснованности механизмов реализации и ресурсного обеспечения государственных программ Чувашской Республики, их ориентация на дост</w:t>
      </w:r>
      <w:r w:rsidR="0074632B" w:rsidRPr="00372FD2">
        <w:rPr>
          <w:rFonts w:ascii="TimesET" w:hAnsi="TimesET" w:cs="TimesET"/>
          <w:bCs/>
          <w:sz w:val="24"/>
          <w:szCs w:val="24"/>
        </w:rPr>
        <w:t>и</w:t>
      </w:r>
      <w:r w:rsidR="0074632B" w:rsidRPr="00372FD2">
        <w:rPr>
          <w:rFonts w:ascii="TimesET" w:hAnsi="TimesET" w:cs="TimesET"/>
          <w:bCs/>
          <w:sz w:val="24"/>
          <w:szCs w:val="24"/>
        </w:rPr>
        <w:t>жение долгосрочных целей социально-экономического развития Чувашской Республики; осуществление регулярного анализа эффективности реализации мероприятий государственных программ Чувашской Республики, позволяющ</w:t>
      </w:r>
      <w:r w:rsidR="0074632B" w:rsidRPr="00372FD2">
        <w:rPr>
          <w:rFonts w:ascii="TimesET" w:hAnsi="TimesET" w:cs="TimesET"/>
          <w:bCs/>
          <w:sz w:val="24"/>
          <w:szCs w:val="24"/>
        </w:rPr>
        <w:t>е</w:t>
      </w:r>
      <w:r w:rsidR="0074632B" w:rsidRPr="00372FD2">
        <w:rPr>
          <w:rFonts w:ascii="TimesET" w:hAnsi="TimesET" w:cs="TimesET"/>
          <w:bCs/>
          <w:sz w:val="24"/>
          <w:szCs w:val="24"/>
        </w:rPr>
        <w:t>го обеспечить сокращение неэффективных расходов республиканского бюдж</w:t>
      </w:r>
      <w:r w:rsidR="0074632B" w:rsidRPr="00372FD2">
        <w:rPr>
          <w:rFonts w:ascii="TimesET" w:hAnsi="TimesET" w:cs="TimesET"/>
          <w:bCs/>
          <w:sz w:val="24"/>
          <w:szCs w:val="24"/>
        </w:rPr>
        <w:t>е</w:t>
      </w:r>
      <w:r w:rsidR="0074632B" w:rsidRPr="00372FD2">
        <w:rPr>
          <w:rFonts w:ascii="TimesET" w:hAnsi="TimesET" w:cs="TimesET"/>
          <w:bCs/>
          <w:sz w:val="24"/>
          <w:szCs w:val="24"/>
        </w:rPr>
        <w:t>та Чувашской Республики.</w:t>
      </w:r>
      <w:proofErr w:type="gramEnd"/>
    </w:p>
    <w:p w:rsidR="00337CCE" w:rsidRPr="00372FD2" w:rsidRDefault="00337CCE" w:rsidP="00965B0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Расходы республиканского б</w:t>
      </w:r>
      <w:r w:rsidR="00B81710" w:rsidRPr="00372FD2">
        <w:rPr>
          <w:rFonts w:ascii="TimesET" w:eastAsia="Times New Roman" w:hAnsi="TimesET" w:cs="Times New Roman"/>
          <w:snapToGrid w:val="0"/>
          <w:sz w:val="24"/>
          <w:szCs w:val="24"/>
          <w:lang w:eastAsia="ru-RU"/>
        </w:rPr>
        <w:t xml:space="preserve">юджета Чувашской Республики </w:t>
      </w:r>
      <w:r w:rsidR="0074632B" w:rsidRPr="00372FD2">
        <w:rPr>
          <w:rFonts w:ascii="TimesET" w:eastAsia="Times New Roman" w:hAnsi="TimesET" w:cs="Times New Roman"/>
          <w:snapToGrid w:val="0"/>
          <w:sz w:val="24"/>
          <w:szCs w:val="24"/>
          <w:lang w:eastAsia="ru-RU"/>
        </w:rPr>
        <w:t xml:space="preserve">на </w:t>
      </w:r>
      <w:r w:rsidR="00B81710" w:rsidRPr="00372FD2">
        <w:rPr>
          <w:rFonts w:ascii="TimesET" w:eastAsia="Times New Roman" w:hAnsi="TimesET" w:cs="Times New Roman"/>
          <w:snapToGrid w:val="0"/>
          <w:sz w:val="24"/>
          <w:szCs w:val="24"/>
          <w:lang w:eastAsia="ru-RU"/>
        </w:rPr>
        <w:t>2015</w:t>
      </w:r>
      <w:r w:rsidR="001B6282" w:rsidRPr="00372FD2">
        <w:rPr>
          <w:rFonts w:ascii="TimesET" w:eastAsia="Times New Roman" w:hAnsi="TimesET" w:cs="Times New Roman"/>
          <w:snapToGrid w:val="0"/>
          <w:sz w:val="24"/>
          <w:szCs w:val="24"/>
          <w:lang w:eastAsia="ru-RU"/>
        </w:rPr>
        <w:t xml:space="preserve"> год и на плановый период 201</w:t>
      </w:r>
      <w:r w:rsidR="00B81710" w:rsidRPr="00372FD2">
        <w:rPr>
          <w:rFonts w:ascii="TimesET" w:eastAsia="Times New Roman" w:hAnsi="TimesET" w:cs="Times New Roman"/>
          <w:snapToGrid w:val="0"/>
          <w:sz w:val="24"/>
          <w:szCs w:val="24"/>
          <w:lang w:eastAsia="ru-RU"/>
        </w:rPr>
        <w:t>6</w:t>
      </w:r>
      <w:r w:rsidRPr="00372FD2">
        <w:rPr>
          <w:rFonts w:ascii="TimesET" w:eastAsia="Times New Roman" w:hAnsi="TimesET" w:cs="Times New Roman"/>
          <w:snapToGrid w:val="0"/>
          <w:sz w:val="24"/>
          <w:szCs w:val="24"/>
          <w:lang w:eastAsia="ru-RU"/>
        </w:rPr>
        <w:t xml:space="preserve"> и 201</w:t>
      </w:r>
      <w:r w:rsidR="00B81710" w:rsidRPr="00372FD2">
        <w:rPr>
          <w:rFonts w:ascii="TimesET" w:eastAsia="Times New Roman" w:hAnsi="TimesET" w:cs="Times New Roman"/>
          <w:snapToGrid w:val="0"/>
          <w:sz w:val="24"/>
          <w:szCs w:val="24"/>
          <w:lang w:eastAsia="ru-RU"/>
        </w:rPr>
        <w:t>7</w:t>
      </w:r>
      <w:r w:rsidRPr="00372FD2">
        <w:rPr>
          <w:rFonts w:ascii="TimesET" w:eastAsia="Times New Roman" w:hAnsi="TimesET" w:cs="Times New Roman"/>
          <w:snapToGrid w:val="0"/>
          <w:sz w:val="24"/>
          <w:szCs w:val="24"/>
          <w:lang w:eastAsia="ru-RU"/>
        </w:rPr>
        <w:t xml:space="preserve"> годов рассчитаны исходя из вышеуказанных объемов собственных доходов, межбюджетных трансфертов и источников ф</w:t>
      </w:r>
      <w:r w:rsidRPr="00372FD2">
        <w:rPr>
          <w:rFonts w:ascii="TimesET" w:eastAsia="Times New Roman" w:hAnsi="TimesET" w:cs="Times New Roman"/>
          <w:snapToGrid w:val="0"/>
          <w:sz w:val="24"/>
          <w:szCs w:val="24"/>
          <w:lang w:eastAsia="ru-RU"/>
        </w:rPr>
        <w:t>и</w:t>
      </w:r>
      <w:r w:rsidRPr="00372FD2">
        <w:rPr>
          <w:rFonts w:ascii="TimesET" w:eastAsia="Times New Roman" w:hAnsi="TimesET" w:cs="Times New Roman"/>
          <w:snapToGrid w:val="0"/>
          <w:sz w:val="24"/>
          <w:szCs w:val="24"/>
          <w:lang w:eastAsia="ru-RU"/>
        </w:rPr>
        <w:t>нансирования дефицита республиканского бюджета Чувашской Республики.</w:t>
      </w:r>
    </w:p>
    <w:p w:rsidR="00337CCE" w:rsidRDefault="00337CCE" w:rsidP="00965B0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Объем расходов республиканского бюджета Чувашской Республики на 201</w:t>
      </w:r>
      <w:r w:rsidR="00CA0AAB" w:rsidRPr="00372FD2">
        <w:rPr>
          <w:rFonts w:ascii="TimesET" w:eastAsia="Times New Roman" w:hAnsi="TimesET" w:cs="Times New Roman"/>
          <w:snapToGrid w:val="0"/>
          <w:sz w:val="24"/>
          <w:szCs w:val="24"/>
          <w:lang w:eastAsia="ru-RU"/>
        </w:rPr>
        <w:t>5</w:t>
      </w:r>
      <w:r w:rsidRPr="00372FD2">
        <w:rPr>
          <w:rFonts w:ascii="TimesET" w:eastAsia="Times New Roman" w:hAnsi="TimesET" w:cs="Times New Roman"/>
          <w:snapToGrid w:val="0"/>
          <w:sz w:val="24"/>
          <w:szCs w:val="24"/>
          <w:lang w:eastAsia="ru-RU"/>
        </w:rPr>
        <w:t>–201</w:t>
      </w:r>
      <w:r w:rsidR="00CA0AAB" w:rsidRPr="00372FD2">
        <w:rPr>
          <w:rFonts w:ascii="TimesET" w:eastAsia="Times New Roman" w:hAnsi="TimesET" w:cs="Times New Roman"/>
          <w:snapToGrid w:val="0"/>
          <w:sz w:val="24"/>
          <w:szCs w:val="24"/>
          <w:lang w:eastAsia="ru-RU"/>
        </w:rPr>
        <w:t>7</w:t>
      </w:r>
      <w:r w:rsidRPr="00372FD2">
        <w:rPr>
          <w:rFonts w:ascii="TimesET" w:eastAsia="Times New Roman" w:hAnsi="TimesET" w:cs="Times New Roman"/>
          <w:snapToGrid w:val="0"/>
          <w:sz w:val="24"/>
          <w:szCs w:val="24"/>
          <w:lang w:eastAsia="ru-RU"/>
        </w:rPr>
        <w:t xml:space="preserve"> годы характеризуется следующими данными: </w:t>
      </w:r>
    </w:p>
    <w:p w:rsidR="00936021" w:rsidRDefault="00936021" w:rsidP="00965B0B">
      <w:pPr>
        <w:spacing w:after="0" w:line="240" w:lineRule="auto"/>
        <w:ind w:firstLine="709"/>
        <w:jc w:val="both"/>
        <w:rPr>
          <w:rFonts w:ascii="TimesET" w:eastAsia="Times New Roman" w:hAnsi="TimesET" w:cs="Times New Roman"/>
          <w:snapToGrid w:val="0"/>
          <w:sz w:val="24"/>
          <w:szCs w:val="24"/>
          <w:lang w:eastAsia="ru-RU"/>
        </w:rPr>
      </w:pPr>
    </w:p>
    <w:p w:rsidR="00936021" w:rsidRDefault="00936021" w:rsidP="00965B0B">
      <w:pPr>
        <w:spacing w:after="0" w:line="240" w:lineRule="auto"/>
        <w:ind w:firstLine="709"/>
        <w:jc w:val="both"/>
        <w:rPr>
          <w:rFonts w:ascii="TimesET" w:eastAsia="Times New Roman" w:hAnsi="TimesET" w:cs="Times New Roman"/>
          <w:snapToGrid w:val="0"/>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276"/>
        <w:gridCol w:w="851"/>
        <w:gridCol w:w="1275"/>
        <w:gridCol w:w="992"/>
        <w:gridCol w:w="1276"/>
        <w:gridCol w:w="992"/>
      </w:tblGrid>
      <w:tr w:rsidR="00337CCE" w:rsidRPr="00372FD2" w:rsidTr="00337CCE">
        <w:trPr>
          <w:trHeight w:val="286"/>
          <w:tblHeader/>
        </w:trPr>
        <w:tc>
          <w:tcPr>
            <w:tcW w:w="1560" w:type="dxa"/>
            <w:vMerge w:val="restart"/>
            <w:vAlign w:val="center"/>
          </w:tcPr>
          <w:p w:rsidR="00337CCE" w:rsidRPr="00372FD2" w:rsidRDefault="00337CCE" w:rsidP="00965B0B">
            <w:pPr>
              <w:spacing w:after="0" w:line="240" w:lineRule="auto"/>
              <w:ind w:firstLine="34"/>
              <w:jc w:val="both"/>
              <w:rPr>
                <w:rFonts w:ascii="TimesET" w:eastAsia="Times New Roman" w:hAnsi="TimesET" w:cs="Times New Roman"/>
                <w:snapToGrid w:val="0"/>
                <w:sz w:val="20"/>
                <w:szCs w:val="20"/>
                <w:highlight w:val="lightGray"/>
                <w:lang w:eastAsia="ru-RU"/>
              </w:rPr>
            </w:pPr>
            <w:r w:rsidRPr="00372FD2">
              <w:rPr>
                <w:rFonts w:ascii="TimesET" w:eastAsia="Times New Roman" w:hAnsi="TimesET" w:cs="Times New Roman"/>
                <w:snapToGrid w:val="0"/>
                <w:sz w:val="20"/>
                <w:szCs w:val="20"/>
                <w:lang w:eastAsia="ru-RU"/>
              </w:rPr>
              <w:lastRenderedPageBreak/>
              <w:t>Показатели</w:t>
            </w:r>
          </w:p>
        </w:tc>
        <w:tc>
          <w:tcPr>
            <w:tcW w:w="1275" w:type="dxa"/>
            <w:vMerge w:val="restart"/>
            <w:vAlign w:val="center"/>
          </w:tcPr>
          <w:p w:rsidR="00337CCE" w:rsidRPr="00372FD2" w:rsidRDefault="001B6282" w:rsidP="00936021">
            <w:pPr>
              <w:spacing w:after="0" w:line="240" w:lineRule="auto"/>
              <w:ind w:firstLine="33"/>
              <w:jc w:val="center"/>
              <w:rPr>
                <w:rFonts w:ascii="TimesET" w:eastAsia="Times New Roman" w:hAnsi="TimesET" w:cs="Times New Roman"/>
                <w:snapToGrid w:val="0"/>
                <w:sz w:val="20"/>
                <w:szCs w:val="20"/>
                <w:highlight w:val="lightGray"/>
                <w:lang w:eastAsia="ru-RU"/>
              </w:rPr>
            </w:pPr>
            <w:r w:rsidRPr="00372FD2">
              <w:rPr>
                <w:rFonts w:ascii="TimesET" w:eastAsia="Times New Roman" w:hAnsi="TimesET" w:cs="Times New Roman"/>
                <w:snapToGrid w:val="0"/>
                <w:sz w:val="20"/>
                <w:szCs w:val="20"/>
                <w:lang w:eastAsia="ru-RU"/>
              </w:rPr>
              <w:t>201</w:t>
            </w:r>
            <w:r w:rsidR="00CA0AAB" w:rsidRPr="00372FD2">
              <w:rPr>
                <w:rFonts w:ascii="TimesET" w:eastAsia="Times New Roman" w:hAnsi="TimesET" w:cs="Times New Roman"/>
                <w:snapToGrid w:val="0"/>
                <w:sz w:val="20"/>
                <w:szCs w:val="20"/>
                <w:lang w:eastAsia="ru-RU"/>
              </w:rPr>
              <w:t>4</w:t>
            </w:r>
            <w:r w:rsidR="00337CCE" w:rsidRPr="00372FD2">
              <w:rPr>
                <w:rFonts w:ascii="TimesET" w:eastAsia="Times New Roman" w:hAnsi="TimesET" w:cs="Times New Roman"/>
                <w:snapToGrid w:val="0"/>
                <w:sz w:val="20"/>
                <w:szCs w:val="20"/>
                <w:lang w:eastAsia="ru-RU"/>
              </w:rPr>
              <w:t xml:space="preserve"> год* (Закон о бюджете), сумма, тыс. ру</w:t>
            </w:r>
            <w:r w:rsidR="00337CCE" w:rsidRPr="00372FD2">
              <w:rPr>
                <w:rFonts w:ascii="TimesET" w:eastAsia="Times New Roman" w:hAnsi="TimesET" w:cs="Times New Roman"/>
                <w:snapToGrid w:val="0"/>
                <w:sz w:val="20"/>
                <w:szCs w:val="20"/>
                <w:lang w:eastAsia="ru-RU"/>
              </w:rPr>
              <w:t>б</w:t>
            </w:r>
            <w:r w:rsidR="00337CCE" w:rsidRPr="00372FD2">
              <w:rPr>
                <w:rFonts w:ascii="TimesET" w:eastAsia="Times New Roman" w:hAnsi="TimesET" w:cs="Times New Roman"/>
                <w:snapToGrid w:val="0"/>
                <w:sz w:val="20"/>
                <w:szCs w:val="20"/>
                <w:lang w:eastAsia="ru-RU"/>
              </w:rPr>
              <w:t>лей</w:t>
            </w:r>
          </w:p>
        </w:tc>
        <w:tc>
          <w:tcPr>
            <w:tcW w:w="2127" w:type="dxa"/>
            <w:gridSpan w:val="2"/>
            <w:vAlign w:val="center"/>
          </w:tcPr>
          <w:p w:rsidR="00337CCE" w:rsidRPr="00372FD2" w:rsidRDefault="006A3EF5" w:rsidP="00B81710">
            <w:pPr>
              <w:spacing w:after="0" w:line="240" w:lineRule="auto"/>
              <w:ind w:firstLine="34"/>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201</w:t>
            </w:r>
            <w:r w:rsidR="00B81710" w:rsidRPr="00372FD2">
              <w:rPr>
                <w:rFonts w:ascii="TimesET" w:eastAsia="Times New Roman" w:hAnsi="TimesET" w:cs="Times New Roman"/>
                <w:snapToGrid w:val="0"/>
                <w:sz w:val="20"/>
                <w:szCs w:val="20"/>
                <w:lang w:eastAsia="ru-RU"/>
              </w:rPr>
              <w:t>5</w:t>
            </w:r>
            <w:r w:rsidR="00337CCE" w:rsidRPr="00372FD2">
              <w:rPr>
                <w:rFonts w:ascii="TimesET" w:eastAsia="Times New Roman" w:hAnsi="TimesET" w:cs="Times New Roman"/>
                <w:snapToGrid w:val="0"/>
                <w:sz w:val="20"/>
                <w:szCs w:val="20"/>
                <w:lang w:eastAsia="ru-RU"/>
              </w:rPr>
              <w:t xml:space="preserve"> год</w:t>
            </w:r>
          </w:p>
        </w:tc>
        <w:tc>
          <w:tcPr>
            <w:tcW w:w="2267" w:type="dxa"/>
            <w:gridSpan w:val="2"/>
            <w:vAlign w:val="center"/>
          </w:tcPr>
          <w:p w:rsidR="00337CCE" w:rsidRPr="00372FD2" w:rsidRDefault="00337CCE" w:rsidP="00B81710">
            <w:pPr>
              <w:spacing w:after="0" w:line="240" w:lineRule="auto"/>
              <w:ind w:firstLine="709"/>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201</w:t>
            </w:r>
            <w:r w:rsidR="00B81710" w:rsidRPr="00372FD2">
              <w:rPr>
                <w:rFonts w:ascii="TimesET" w:eastAsia="Times New Roman" w:hAnsi="TimesET" w:cs="Times New Roman"/>
                <w:snapToGrid w:val="0"/>
                <w:sz w:val="20"/>
                <w:szCs w:val="20"/>
                <w:lang w:eastAsia="ru-RU"/>
              </w:rPr>
              <w:t>6</w:t>
            </w:r>
            <w:r w:rsidRPr="00372FD2">
              <w:rPr>
                <w:rFonts w:ascii="TimesET" w:eastAsia="Times New Roman" w:hAnsi="TimesET" w:cs="Times New Roman"/>
                <w:snapToGrid w:val="0"/>
                <w:sz w:val="20"/>
                <w:szCs w:val="20"/>
                <w:lang w:eastAsia="ru-RU"/>
              </w:rPr>
              <w:t xml:space="preserve"> год</w:t>
            </w:r>
          </w:p>
        </w:tc>
        <w:tc>
          <w:tcPr>
            <w:tcW w:w="2268" w:type="dxa"/>
            <w:gridSpan w:val="2"/>
            <w:vAlign w:val="center"/>
          </w:tcPr>
          <w:p w:rsidR="00337CCE" w:rsidRPr="00372FD2" w:rsidRDefault="00337CCE" w:rsidP="00B81710">
            <w:pPr>
              <w:spacing w:after="0" w:line="240" w:lineRule="auto"/>
              <w:ind w:firstLine="709"/>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201</w:t>
            </w:r>
            <w:r w:rsidR="00B81710" w:rsidRPr="00372FD2">
              <w:rPr>
                <w:rFonts w:ascii="TimesET" w:eastAsia="Times New Roman" w:hAnsi="TimesET" w:cs="Times New Roman"/>
                <w:snapToGrid w:val="0"/>
                <w:sz w:val="20"/>
                <w:szCs w:val="20"/>
                <w:lang w:eastAsia="ru-RU"/>
              </w:rPr>
              <w:t>7</w:t>
            </w:r>
            <w:r w:rsidRPr="00372FD2">
              <w:rPr>
                <w:rFonts w:ascii="TimesET" w:eastAsia="Times New Roman" w:hAnsi="TimesET" w:cs="Times New Roman"/>
                <w:snapToGrid w:val="0"/>
                <w:sz w:val="20"/>
                <w:szCs w:val="20"/>
                <w:lang w:eastAsia="ru-RU"/>
              </w:rPr>
              <w:t xml:space="preserve"> год</w:t>
            </w:r>
          </w:p>
        </w:tc>
      </w:tr>
      <w:tr w:rsidR="00337CCE" w:rsidRPr="00372FD2" w:rsidTr="00936021">
        <w:trPr>
          <w:trHeight w:val="1143"/>
          <w:tblHeader/>
        </w:trPr>
        <w:tc>
          <w:tcPr>
            <w:tcW w:w="1560" w:type="dxa"/>
            <w:vMerge/>
            <w:vAlign w:val="center"/>
          </w:tcPr>
          <w:p w:rsidR="00337CCE" w:rsidRPr="00372FD2" w:rsidRDefault="00337CCE" w:rsidP="00965B0B">
            <w:pPr>
              <w:spacing w:after="0" w:line="240" w:lineRule="auto"/>
              <w:ind w:firstLine="709"/>
              <w:jc w:val="both"/>
              <w:rPr>
                <w:rFonts w:ascii="TimesET" w:eastAsia="Times New Roman" w:hAnsi="TimesET" w:cs="Times New Roman"/>
                <w:snapToGrid w:val="0"/>
                <w:sz w:val="20"/>
                <w:szCs w:val="20"/>
                <w:highlight w:val="lightGray"/>
                <w:lang w:eastAsia="ru-RU"/>
              </w:rPr>
            </w:pPr>
          </w:p>
        </w:tc>
        <w:tc>
          <w:tcPr>
            <w:tcW w:w="1275" w:type="dxa"/>
            <w:vMerge/>
            <w:tcBorders>
              <w:bottom w:val="single" w:sz="4" w:space="0" w:color="auto"/>
            </w:tcBorders>
            <w:vAlign w:val="center"/>
          </w:tcPr>
          <w:p w:rsidR="00337CCE" w:rsidRPr="00372FD2" w:rsidRDefault="00337CCE" w:rsidP="00353A86">
            <w:pPr>
              <w:spacing w:after="0" w:line="240" w:lineRule="auto"/>
              <w:ind w:firstLine="33"/>
              <w:jc w:val="center"/>
              <w:rPr>
                <w:rFonts w:ascii="TimesET" w:eastAsia="Times New Roman" w:hAnsi="TimesET" w:cs="Times New Roman"/>
                <w:snapToGrid w:val="0"/>
                <w:sz w:val="20"/>
                <w:szCs w:val="20"/>
                <w:highlight w:val="lightGray"/>
                <w:lang w:eastAsia="ru-RU"/>
              </w:rPr>
            </w:pPr>
          </w:p>
        </w:tc>
        <w:tc>
          <w:tcPr>
            <w:tcW w:w="1276" w:type="dxa"/>
            <w:vAlign w:val="center"/>
          </w:tcPr>
          <w:p w:rsidR="003A6AC8" w:rsidRDefault="00337CCE" w:rsidP="003A6AC8">
            <w:pPr>
              <w:spacing w:after="0" w:line="240" w:lineRule="auto"/>
              <w:ind w:right="-108" w:firstLine="34"/>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сумма,</w:t>
            </w:r>
          </w:p>
          <w:p w:rsidR="00337CCE" w:rsidRPr="00372FD2" w:rsidRDefault="00337CCE" w:rsidP="003A6AC8">
            <w:pPr>
              <w:spacing w:after="0" w:line="240" w:lineRule="auto"/>
              <w:ind w:right="-108" w:firstLine="34"/>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тыс. рублей</w:t>
            </w:r>
          </w:p>
        </w:tc>
        <w:tc>
          <w:tcPr>
            <w:tcW w:w="851" w:type="dxa"/>
            <w:vAlign w:val="center"/>
          </w:tcPr>
          <w:p w:rsidR="00337CCE" w:rsidRPr="00372FD2" w:rsidRDefault="00337CCE" w:rsidP="00353A86">
            <w:pPr>
              <w:spacing w:after="0" w:line="240" w:lineRule="auto"/>
              <w:ind w:firstLine="34"/>
              <w:jc w:val="center"/>
              <w:rPr>
                <w:rFonts w:ascii="TimesET" w:eastAsia="Times New Roman" w:hAnsi="TimesET" w:cs="Times New Roman"/>
                <w:snapToGrid w:val="0"/>
                <w:sz w:val="20"/>
                <w:szCs w:val="20"/>
                <w:lang w:eastAsia="ru-RU"/>
              </w:rPr>
            </w:pPr>
            <w:proofErr w:type="gramStart"/>
            <w:r w:rsidRPr="00372FD2">
              <w:rPr>
                <w:rFonts w:ascii="TimesET" w:eastAsia="Times New Roman" w:hAnsi="TimesET" w:cs="Times New Roman"/>
                <w:snapToGrid w:val="0"/>
                <w:sz w:val="20"/>
                <w:szCs w:val="20"/>
                <w:lang w:eastAsia="ru-RU"/>
              </w:rPr>
              <w:t>в</w:t>
            </w:r>
            <w:proofErr w:type="gramEnd"/>
            <w:r w:rsidRPr="00372FD2">
              <w:rPr>
                <w:rFonts w:ascii="TimesET" w:eastAsia="Times New Roman" w:hAnsi="TimesET" w:cs="Times New Roman"/>
                <w:snapToGrid w:val="0"/>
                <w:sz w:val="20"/>
                <w:szCs w:val="20"/>
                <w:lang w:eastAsia="ru-RU"/>
              </w:rPr>
              <w:t xml:space="preserve"> % </w:t>
            </w:r>
            <w:proofErr w:type="gramStart"/>
            <w:r w:rsidRPr="00372FD2">
              <w:rPr>
                <w:rFonts w:ascii="TimesET" w:eastAsia="Times New Roman" w:hAnsi="TimesET" w:cs="Times New Roman"/>
                <w:snapToGrid w:val="0"/>
                <w:sz w:val="20"/>
                <w:szCs w:val="20"/>
                <w:lang w:eastAsia="ru-RU"/>
              </w:rPr>
              <w:t>к</w:t>
            </w:r>
            <w:proofErr w:type="gramEnd"/>
            <w:r w:rsidRPr="00372FD2">
              <w:rPr>
                <w:rFonts w:ascii="TimesET" w:eastAsia="Times New Roman" w:hAnsi="TimesET" w:cs="Times New Roman"/>
                <w:snapToGrid w:val="0"/>
                <w:sz w:val="20"/>
                <w:szCs w:val="20"/>
                <w:lang w:eastAsia="ru-RU"/>
              </w:rPr>
              <w:t xml:space="preserve"> предыдущ</w:t>
            </w:r>
            <w:r w:rsidRPr="00372FD2">
              <w:rPr>
                <w:rFonts w:ascii="TimesET" w:eastAsia="Times New Roman" w:hAnsi="TimesET" w:cs="Times New Roman"/>
                <w:snapToGrid w:val="0"/>
                <w:sz w:val="20"/>
                <w:szCs w:val="20"/>
                <w:lang w:eastAsia="ru-RU"/>
              </w:rPr>
              <w:t>е</w:t>
            </w:r>
            <w:r w:rsidRPr="00372FD2">
              <w:rPr>
                <w:rFonts w:ascii="TimesET" w:eastAsia="Times New Roman" w:hAnsi="TimesET" w:cs="Times New Roman"/>
                <w:snapToGrid w:val="0"/>
                <w:sz w:val="20"/>
                <w:szCs w:val="20"/>
                <w:lang w:eastAsia="ru-RU"/>
              </w:rPr>
              <w:t>му году</w:t>
            </w:r>
          </w:p>
        </w:tc>
        <w:tc>
          <w:tcPr>
            <w:tcW w:w="1275" w:type="dxa"/>
            <w:vAlign w:val="center"/>
          </w:tcPr>
          <w:p w:rsidR="003A6AC8" w:rsidRDefault="00337CCE" w:rsidP="003A6AC8">
            <w:pPr>
              <w:spacing w:after="0" w:line="240" w:lineRule="auto"/>
              <w:ind w:right="-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сумма,</w:t>
            </w:r>
          </w:p>
          <w:p w:rsidR="00337CCE" w:rsidRPr="00372FD2" w:rsidRDefault="00337CCE" w:rsidP="003A6AC8">
            <w:pPr>
              <w:spacing w:after="0" w:line="240" w:lineRule="auto"/>
              <w:ind w:right="-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тыс. рублей</w:t>
            </w:r>
          </w:p>
        </w:tc>
        <w:tc>
          <w:tcPr>
            <w:tcW w:w="992" w:type="dxa"/>
            <w:vAlign w:val="center"/>
          </w:tcPr>
          <w:p w:rsidR="00337CCE" w:rsidRPr="00372FD2" w:rsidRDefault="00337CCE" w:rsidP="00353A86">
            <w:pPr>
              <w:spacing w:after="0" w:line="240" w:lineRule="auto"/>
              <w:jc w:val="center"/>
              <w:rPr>
                <w:rFonts w:ascii="TimesET" w:eastAsia="Times New Roman" w:hAnsi="TimesET" w:cs="Times New Roman"/>
                <w:snapToGrid w:val="0"/>
                <w:sz w:val="20"/>
                <w:szCs w:val="20"/>
                <w:lang w:eastAsia="ru-RU"/>
              </w:rPr>
            </w:pPr>
            <w:proofErr w:type="gramStart"/>
            <w:r w:rsidRPr="00372FD2">
              <w:rPr>
                <w:rFonts w:ascii="TimesET" w:eastAsia="Times New Roman" w:hAnsi="TimesET" w:cs="Times New Roman"/>
                <w:snapToGrid w:val="0"/>
                <w:sz w:val="20"/>
                <w:szCs w:val="20"/>
                <w:lang w:eastAsia="ru-RU"/>
              </w:rPr>
              <w:t>в</w:t>
            </w:r>
            <w:proofErr w:type="gramEnd"/>
            <w:r w:rsidRPr="00372FD2">
              <w:rPr>
                <w:rFonts w:ascii="TimesET" w:eastAsia="Times New Roman" w:hAnsi="TimesET" w:cs="Times New Roman"/>
                <w:snapToGrid w:val="0"/>
                <w:sz w:val="20"/>
                <w:szCs w:val="20"/>
                <w:lang w:eastAsia="ru-RU"/>
              </w:rPr>
              <w:t xml:space="preserve"> % </w:t>
            </w:r>
            <w:proofErr w:type="gramStart"/>
            <w:r w:rsidRPr="00372FD2">
              <w:rPr>
                <w:rFonts w:ascii="TimesET" w:eastAsia="Times New Roman" w:hAnsi="TimesET" w:cs="Times New Roman"/>
                <w:snapToGrid w:val="0"/>
                <w:sz w:val="20"/>
                <w:szCs w:val="20"/>
                <w:lang w:eastAsia="ru-RU"/>
              </w:rPr>
              <w:t>к</w:t>
            </w:r>
            <w:proofErr w:type="gramEnd"/>
            <w:r w:rsidRPr="00372FD2">
              <w:rPr>
                <w:rFonts w:ascii="TimesET" w:eastAsia="Times New Roman" w:hAnsi="TimesET" w:cs="Times New Roman"/>
                <w:snapToGrid w:val="0"/>
                <w:sz w:val="20"/>
                <w:szCs w:val="20"/>
                <w:lang w:eastAsia="ru-RU"/>
              </w:rPr>
              <w:t xml:space="preserve"> пред</w:t>
            </w:r>
            <w:r w:rsidRPr="00372FD2">
              <w:rPr>
                <w:rFonts w:ascii="TimesET" w:eastAsia="Times New Roman" w:hAnsi="TimesET" w:cs="Times New Roman"/>
                <w:snapToGrid w:val="0"/>
                <w:sz w:val="20"/>
                <w:szCs w:val="20"/>
                <w:lang w:eastAsia="ru-RU"/>
              </w:rPr>
              <w:t>ы</w:t>
            </w:r>
            <w:r w:rsidRPr="00372FD2">
              <w:rPr>
                <w:rFonts w:ascii="TimesET" w:eastAsia="Times New Roman" w:hAnsi="TimesET" w:cs="Times New Roman"/>
                <w:snapToGrid w:val="0"/>
                <w:sz w:val="20"/>
                <w:szCs w:val="20"/>
                <w:lang w:eastAsia="ru-RU"/>
              </w:rPr>
              <w:t>дущему году</w:t>
            </w:r>
          </w:p>
        </w:tc>
        <w:tc>
          <w:tcPr>
            <w:tcW w:w="1276" w:type="dxa"/>
            <w:vAlign w:val="center"/>
          </w:tcPr>
          <w:p w:rsidR="003A6AC8" w:rsidRDefault="00337CCE" w:rsidP="003A6AC8">
            <w:pPr>
              <w:spacing w:after="0" w:line="240" w:lineRule="auto"/>
              <w:ind w:left="-107"/>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сумма,</w:t>
            </w:r>
          </w:p>
          <w:p w:rsidR="00337CCE" w:rsidRPr="00372FD2" w:rsidRDefault="00337CCE" w:rsidP="003A6AC8">
            <w:pPr>
              <w:spacing w:after="0" w:line="240" w:lineRule="auto"/>
              <w:ind w:left="-107"/>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тыс. рублей</w:t>
            </w:r>
          </w:p>
        </w:tc>
        <w:tc>
          <w:tcPr>
            <w:tcW w:w="992" w:type="dxa"/>
            <w:vAlign w:val="center"/>
          </w:tcPr>
          <w:p w:rsidR="00337CCE" w:rsidRPr="00372FD2" w:rsidRDefault="00337CCE" w:rsidP="00353A86">
            <w:pPr>
              <w:spacing w:after="0" w:line="240" w:lineRule="auto"/>
              <w:ind w:firstLine="34"/>
              <w:jc w:val="center"/>
              <w:rPr>
                <w:rFonts w:ascii="TimesET" w:eastAsia="Times New Roman" w:hAnsi="TimesET" w:cs="Times New Roman"/>
                <w:snapToGrid w:val="0"/>
                <w:sz w:val="20"/>
                <w:szCs w:val="20"/>
                <w:lang w:eastAsia="ru-RU"/>
              </w:rPr>
            </w:pPr>
            <w:proofErr w:type="gramStart"/>
            <w:r w:rsidRPr="00372FD2">
              <w:rPr>
                <w:rFonts w:ascii="TimesET" w:eastAsia="Times New Roman" w:hAnsi="TimesET" w:cs="Times New Roman"/>
                <w:snapToGrid w:val="0"/>
                <w:sz w:val="20"/>
                <w:szCs w:val="20"/>
                <w:lang w:eastAsia="ru-RU"/>
              </w:rPr>
              <w:t>в</w:t>
            </w:r>
            <w:proofErr w:type="gramEnd"/>
            <w:r w:rsidRPr="00372FD2">
              <w:rPr>
                <w:rFonts w:ascii="TimesET" w:eastAsia="Times New Roman" w:hAnsi="TimesET" w:cs="Times New Roman"/>
                <w:snapToGrid w:val="0"/>
                <w:sz w:val="20"/>
                <w:szCs w:val="20"/>
                <w:lang w:eastAsia="ru-RU"/>
              </w:rPr>
              <w:t xml:space="preserve"> % </w:t>
            </w:r>
            <w:proofErr w:type="gramStart"/>
            <w:r w:rsidRPr="00372FD2">
              <w:rPr>
                <w:rFonts w:ascii="TimesET" w:eastAsia="Times New Roman" w:hAnsi="TimesET" w:cs="Times New Roman"/>
                <w:snapToGrid w:val="0"/>
                <w:sz w:val="20"/>
                <w:szCs w:val="20"/>
                <w:lang w:eastAsia="ru-RU"/>
              </w:rPr>
              <w:t>к</w:t>
            </w:r>
            <w:proofErr w:type="gramEnd"/>
            <w:r w:rsidRPr="00372FD2">
              <w:rPr>
                <w:rFonts w:ascii="TimesET" w:eastAsia="Times New Roman" w:hAnsi="TimesET" w:cs="Times New Roman"/>
                <w:snapToGrid w:val="0"/>
                <w:sz w:val="20"/>
                <w:szCs w:val="20"/>
                <w:lang w:eastAsia="ru-RU"/>
              </w:rPr>
              <w:t xml:space="preserve"> пред</w:t>
            </w:r>
            <w:r w:rsidRPr="00372FD2">
              <w:rPr>
                <w:rFonts w:ascii="TimesET" w:eastAsia="Times New Roman" w:hAnsi="TimesET" w:cs="Times New Roman"/>
                <w:snapToGrid w:val="0"/>
                <w:sz w:val="20"/>
                <w:szCs w:val="20"/>
                <w:lang w:eastAsia="ru-RU"/>
              </w:rPr>
              <w:t>ы</w:t>
            </w:r>
            <w:r w:rsidRPr="00372FD2">
              <w:rPr>
                <w:rFonts w:ascii="TimesET" w:eastAsia="Times New Roman" w:hAnsi="TimesET" w:cs="Times New Roman"/>
                <w:snapToGrid w:val="0"/>
                <w:sz w:val="20"/>
                <w:szCs w:val="20"/>
                <w:lang w:eastAsia="ru-RU"/>
              </w:rPr>
              <w:t>дущему году</w:t>
            </w:r>
          </w:p>
        </w:tc>
      </w:tr>
      <w:tr w:rsidR="00337CCE" w:rsidRPr="00372FD2" w:rsidTr="007702C9">
        <w:trPr>
          <w:trHeight w:val="339"/>
        </w:trPr>
        <w:tc>
          <w:tcPr>
            <w:tcW w:w="1560" w:type="dxa"/>
            <w:vAlign w:val="bottom"/>
          </w:tcPr>
          <w:p w:rsidR="00337CCE" w:rsidRPr="00372FD2" w:rsidRDefault="00337CCE" w:rsidP="00965B0B">
            <w:pPr>
              <w:spacing w:after="0" w:line="240" w:lineRule="auto"/>
              <w:jc w:val="both"/>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Расходы</w:t>
            </w:r>
          </w:p>
        </w:tc>
        <w:tc>
          <w:tcPr>
            <w:tcW w:w="1275" w:type="dxa"/>
            <w:tcBorders>
              <w:top w:val="single" w:sz="4" w:space="0" w:color="auto"/>
            </w:tcBorders>
            <w:vAlign w:val="bottom"/>
          </w:tcPr>
          <w:p w:rsidR="00337CCE" w:rsidRPr="00372FD2" w:rsidRDefault="00CA0AAB" w:rsidP="007702C9">
            <w:pPr>
              <w:spacing w:after="0" w:line="240" w:lineRule="auto"/>
              <w:ind w:firstLine="33"/>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40813620,4</w:t>
            </w:r>
          </w:p>
        </w:tc>
        <w:tc>
          <w:tcPr>
            <w:tcW w:w="1276" w:type="dxa"/>
            <w:vAlign w:val="bottom"/>
          </w:tcPr>
          <w:p w:rsidR="00792983" w:rsidRPr="003A6AC8" w:rsidRDefault="00080444" w:rsidP="007702C9">
            <w:pPr>
              <w:spacing w:after="0" w:line="240" w:lineRule="auto"/>
              <w:ind w:firstLine="34"/>
              <w:jc w:val="center"/>
              <w:rPr>
                <w:rFonts w:ascii="TimesET" w:eastAsia="Times New Roman" w:hAnsi="TimesET" w:cs="Times New Roman"/>
                <w:snapToGrid w:val="0"/>
                <w:sz w:val="20"/>
                <w:szCs w:val="20"/>
                <w:lang w:eastAsia="ru-RU"/>
              </w:rPr>
            </w:pPr>
            <w:r w:rsidRPr="003A6AC8">
              <w:rPr>
                <w:rFonts w:ascii="TimesET" w:eastAsia="Times New Roman" w:hAnsi="TimesET" w:cs="Times New Roman"/>
                <w:snapToGrid w:val="0"/>
                <w:sz w:val="20"/>
                <w:szCs w:val="20"/>
                <w:lang w:eastAsia="ru-RU"/>
              </w:rPr>
              <w:t>36795034,8</w:t>
            </w:r>
          </w:p>
        </w:tc>
        <w:tc>
          <w:tcPr>
            <w:tcW w:w="851" w:type="dxa"/>
            <w:vAlign w:val="bottom"/>
          </w:tcPr>
          <w:p w:rsidR="00337CCE" w:rsidRPr="003A6AC8" w:rsidRDefault="00080444" w:rsidP="007702C9">
            <w:pPr>
              <w:spacing w:after="0" w:line="240" w:lineRule="auto"/>
              <w:ind w:firstLine="34"/>
              <w:jc w:val="center"/>
              <w:rPr>
                <w:rFonts w:ascii="TimesET" w:eastAsia="Times New Roman" w:hAnsi="TimesET" w:cs="Times New Roman"/>
                <w:snapToGrid w:val="0"/>
                <w:sz w:val="20"/>
                <w:szCs w:val="20"/>
                <w:lang w:eastAsia="ru-RU"/>
              </w:rPr>
            </w:pPr>
            <w:r w:rsidRPr="003A6AC8">
              <w:rPr>
                <w:rFonts w:ascii="TimesET" w:eastAsia="Times New Roman" w:hAnsi="TimesET" w:cs="Times New Roman"/>
                <w:snapToGrid w:val="0"/>
                <w:sz w:val="20"/>
                <w:szCs w:val="20"/>
                <w:lang w:eastAsia="ru-RU"/>
              </w:rPr>
              <w:t>90,2</w:t>
            </w:r>
          </w:p>
        </w:tc>
        <w:tc>
          <w:tcPr>
            <w:tcW w:w="1275" w:type="dxa"/>
            <w:vAlign w:val="bottom"/>
          </w:tcPr>
          <w:p w:rsidR="00337CCE" w:rsidRPr="003A6AC8" w:rsidRDefault="00080444" w:rsidP="007702C9">
            <w:pPr>
              <w:spacing w:after="0" w:line="240" w:lineRule="auto"/>
              <w:jc w:val="center"/>
              <w:rPr>
                <w:rFonts w:ascii="TimesET" w:eastAsia="Times New Roman" w:hAnsi="TimesET" w:cs="Times New Roman"/>
                <w:snapToGrid w:val="0"/>
                <w:sz w:val="20"/>
                <w:szCs w:val="20"/>
                <w:lang w:eastAsia="ru-RU"/>
              </w:rPr>
            </w:pPr>
            <w:r w:rsidRPr="003A6AC8">
              <w:rPr>
                <w:rFonts w:ascii="TimesET" w:eastAsia="Times New Roman" w:hAnsi="TimesET" w:cs="Times New Roman"/>
                <w:snapToGrid w:val="0"/>
                <w:sz w:val="20"/>
                <w:szCs w:val="20"/>
                <w:lang w:eastAsia="ru-RU"/>
              </w:rPr>
              <w:t>37740037,7</w:t>
            </w:r>
          </w:p>
        </w:tc>
        <w:tc>
          <w:tcPr>
            <w:tcW w:w="992" w:type="dxa"/>
            <w:vAlign w:val="bottom"/>
          </w:tcPr>
          <w:p w:rsidR="00337CCE" w:rsidRPr="003A6AC8" w:rsidRDefault="00351102" w:rsidP="007702C9">
            <w:pPr>
              <w:spacing w:after="0" w:line="240" w:lineRule="auto"/>
              <w:jc w:val="center"/>
              <w:rPr>
                <w:rFonts w:ascii="TimesET" w:eastAsia="Times New Roman" w:hAnsi="TimesET" w:cs="Times New Roman"/>
                <w:snapToGrid w:val="0"/>
                <w:sz w:val="20"/>
                <w:szCs w:val="20"/>
                <w:lang w:eastAsia="ru-RU"/>
              </w:rPr>
            </w:pPr>
            <w:r w:rsidRPr="003A6AC8">
              <w:rPr>
                <w:rFonts w:ascii="TimesET" w:eastAsia="Times New Roman" w:hAnsi="TimesET" w:cs="Times New Roman"/>
                <w:snapToGrid w:val="0"/>
                <w:sz w:val="20"/>
                <w:szCs w:val="20"/>
                <w:lang w:eastAsia="ru-RU"/>
              </w:rPr>
              <w:t>102,6</w:t>
            </w:r>
          </w:p>
        </w:tc>
        <w:tc>
          <w:tcPr>
            <w:tcW w:w="1276" w:type="dxa"/>
            <w:vAlign w:val="bottom"/>
          </w:tcPr>
          <w:p w:rsidR="00337CCE" w:rsidRPr="003A6AC8" w:rsidRDefault="00080444" w:rsidP="007702C9">
            <w:pPr>
              <w:spacing w:after="0" w:line="240" w:lineRule="auto"/>
              <w:jc w:val="center"/>
              <w:rPr>
                <w:rFonts w:ascii="TimesET" w:eastAsia="Times New Roman" w:hAnsi="TimesET" w:cs="Times New Roman"/>
                <w:snapToGrid w:val="0"/>
                <w:sz w:val="20"/>
                <w:szCs w:val="20"/>
                <w:lang w:eastAsia="ru-RU"/>
              </w:rPr>
            </w:pPr>
            <w:r w:rsidRPr="003A6AC8">
              <w:rPr>
                <w:rFonts w:ascii="TimesET" w:eastAsia="Times New Roman" w:hAnsi="TimesET" w:cs="Times New Roman"/>
                <w:snapToGrid w:val="0"/>
                <w:sz w:val="20"/>
                <w:szCs w:val="20"/>
                <w:lang w:eastAsia="ru-RU"/>
              </w:rPr>
              <w:t>39521914,6</w:t>
            </w:r>
          </w:p>
        </w:tc>
        <w:tc>
          <w:tcPr>
            <w:tcW w:w="992" w:type="dxa"/>
            <w:vAlign w:val="bottom"/>
          </w:tcPr>
          <w:p w:rsidR="00337CCE" w:rsidRPr="00372FD2" w:rsidRDefault="008E4F38" w:rsidP="00351102">
            <w:pPr>
              <w:spacing w:after="0" w:line="240" w:lineRule="auto"/>
              <w:ind w:firstLine="34"/>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10</w:t>
            </w:r>
            <w:r w:rsidR="00351102">
              <w:rPr>
                <w:rFonts w:ascii="TimesET" w:eastAsia="Times New Roman" w:hAnsi="TimesET" w:cs="Times New Roman"/>
                <w:snapToGrid w:val="0"/>
                <w:sz w:val="20"/>
                <w:szCs w:val="20"/>
                <w:lang w:eastAsia="ru-RU"/>
              </w:rPr>
              <w:t>4,7</w:t>
            </w:r>
          </w:p>
        </w:tc>
      </w:tr>
      <w:tr w:rsidR="00337CCE" w:rsidRPr="00372FD2" w:rsidTr="007702C9">
        <w:trPr>
          <w:trHeight w:val="549"/>
        </w:trPr>
        <w:tc>
          <w:tcPr>
            <w:tcW w:w="1560" w:type="dxa"/>
            <w:vAlign w:val="bottom"/>
          </w:tcPr>
          <w:p w:rsidR="00337CCE" w:rsidRPr="00372FD2" w:rsidRDefault="00337CCE" w:rsidP="00965B0B">
            <w:pPr>
              <w:spacing w:after="0" w:line="240" w:lineRule="auto"/>
              <w:jc w:val="both"/>
              <w:rPr>
                <w:rFonts w:ascii="TimesET" w:eastAsia="Times New Roman" w:hAnsi="TimesET" w:cs="Times New Roman"/>
                <w:snapToGrid w:val="0"/>
                <w:sz w:val="20"/>
                <w:szCs w:val="20"/>
                <w:highlight w:val="lightGray"/>
                <w:lang w:eastAsia="ru-RU"/>
              </w:rPr>
            </w:pPr>
            <w:r w:rsidRPr="00372FD2">
              <w:rPr>
                <w:rFonts w:ascii="TimesET" w:eastAsia="Times New Roman" w:hAnsi="TimesET" w:cs="Times New Roman"/>
                <w:snapToGrid w:val="0"/>
                <w:sz w:val="20"/>
                <w:szCs w:val="20"/>
                <w:lang w:eastAsia="ru-RU"/>
              </w:rPr>
              <w:t>Дефицит</w:t>
            </w:r>
            <w:proofErr w:type="gramStart"/>
            <w:r w:rsidRPr="00372FD2">
              <w:rPr>
                <w:rFonts w:ascii="TimesET" w:eastAsia="Times New Roman" w:hAnsi="TimesET" w:cs="Times New Roman"/>
                <w:snapToGrid w:val="0"/>
                <w:sz w:val="20"/>
                <w:szCs w:val="20"/>
                <w:lang w:eastAsia="ru-RU"/>
              </w:rPr>
              <w:t xml:space="preserve"> (-), (</w:t>
            </w:r>
            <w:proofErr w:type="gramEnd"/>
            <w:r w:rsidRPr="00372FD2">
              <w:rPr>
                <w:rFonts w:ascii="TimesET" w:eastAsia="Times New Roman" w:hAnsi="TimesET" w:cs="Times New Roman"/>
                <w:snapToGrid w:val="0"/>
                <w:sz w:val="20"/>
                <w:szCs w:val="20"/>
                <w:lang w:eastAsia="ru-RU"/>
              </w:rPr>
              <w:t>профицит)</w:t>
            </w:r>
          </w:p>
        </w:tc>
        <w:tc>
          <w:tcPr>
            <w:tcW w:w="1275" w:type="dxa"/>
            <w:vAlign w:val="bottom"/>
          </w:tcPr>
          <w:p w:rsidR="00337CCE" w:rsidRPr="00372FD2" w:rsidRDefault="00CA0AAB" w:rsidP="003A6AC8">
            <w:pPr>
              <w:spacing w:after="0" w:line="240" w:lineRule="auto"/>
              <w:ind w:hanging="108"/>
              <w:jc w:val="center"/>
              <w:rPr>
                <w:rFonts w:ascii="TimesET" w:eastAsia="Times New Roman" w:hAnsi="TimesET" w:cs="Times New Roman"/>
                <w:snapToGrid w:val="0"/>
                <w:sz w:val="20"/>
                <w:szCs w:val="20"/>
                <w:highlight w:val="lightGray"/>
                <w:lang w:eastAsia="ru-RU"/>
              </w:rPr>
            </w:pPr>
            <w:r w:rsidRPr="00372FD2">
              <w:rPr>
                <w:rFonts w:ascii="TimesET" w:eastAsia="Times New Roman" w:hAnsi="TimesET" w:cs="Times New Roman"/>
                <w:snapToGrid w:val="0"/>
                <w:sz w:val="20"/>
                <w:szCs w:val="20"/>
                <w:lang w:eastAsia="ru-RU"/>
              </w:rPr>
              <w:t>-</w:t>
            </w:r>
            <w:r w:rsidR="003A6AC8">
              <w:rPr>
                <w:rFonts w:ascii="TimesET" w:eastAsia="Times New Roman" w:hAnsi="TimesET" w:cs="Times New Roman"/>
                <w:snapToGrid w:val="0"/>
                <w:sz w:val="20"/>
                <w:szCs w:val="20"/>
                <w:lang w:eastAsia="ru-RU"/>
              </w:rPr>
              <w:t xml:space="preserve"> </w:t>
            </w:r>
            <w:r w:rsidRPr="00372FD2">
              <w:rPr>
                <w:rFonts w:ascii="TimesET" w:eastAsia="Times New Roman" w:hAnsi="TimesET" w:cs="Times New Roman"/>
                <w:snapToGrid w:val="0"/>
                <w:sz w:val="20"/>
                <w:szCs w:val="20"/>
                <w:lang w:eastAsia="ru-RU"/>
              </w:rPr>
              <w:t>4234781,3</w:t>
            </w:r>
          </w:p>
        </w:tc>
        <w:tc>
          <w:tcPr>
            <w:tcW w:w="1276" w:type="dxa"/>
            <w:vAlign w:val="bottom"/>
          </w:tcPr>
          <w:p w:rsidR="00337CCE" w:rsidRPr="00372FD2" w:rsidRDefault="00792983"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w:t>
            </w:r>
            <w:r w:rsidR="003A6AC8">
              <w:rPr>
                <w:rFonts w:ascii="TimesET" w:eastAsia="Times New Roman" w:hAnsi="TimesET" w:cs="Times New Roman"/>
                <w:snapToGrid w:val="0"/>
                <w:sz w:val="20"/>
                <w:szCs w:val="20"/>
                <w:lang w:eastAsia="ru-RU"/>
              </w:rPr>
              <w:t xml:space="preserve"> </w:t>
            </w:r>
            <w:r w:rsidR="008E4F38" w:rsidRPr="00372FD2">
              <w:rPr>
                <w:rFonts w:ascii="TimesET" w:eastAsia="Times New Roman" w:hAnsi="TimesET" w:cs="Times New Roman"/>
                <w:snapToGrid w:val="0"/>
                <w:sz w:val="20"/>
                <w:szCs w:val="20"/>
                <w:lang w:eastAsia="ru-RU"/>
              </w:rPr>
              <w:t>3426752,9</w:t>
            </w:r>
          </w:p>
        </w:tc>
        <w:tc>
          <w:tcPr>
            <w:tcW w:w="851" w:type="dxa"/>
            <w:vAlign w:val="bottom"/>
          </w:tcPr>
          <w:p w:rsidR="00337CCE" w:rsidRPr="00372FD2" w:rsidRDefault="008E4F38"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80,9</w:t>
            </w:r>
          </w:p>
        </w:tc>
        <w:tc>
          <w:tcPr>
            <w:tcW w:w="1275" w:type="dxa"/>
            <w:vAlign w:val="bottom"/>
          </w:tcPr>
          <w:p w:rsidR="00337CCE" w:rsidRPr="00372FD2" w:rsidRDefault="008E4F38"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w:t>
            </w:r>
            <w:r w:rsidR="003A6AC8">
              <w:rPr>
                <w:rFonts w:ascii="TimesET" w:eastAsia="Times New Roman" w:hAnsi="TimesET" w:cs="Times New Roman"/>
                <w:snapToGrid w:val="0"/>
                <w:sz w:val="20"/>
                <w:szCs w:val="20"/>
                <w:lang w:eastAsia="ru-RU"/>
              </w:rPr>
              <w:t xml:space="preserve"> </w:t>
            </w:r>
            <w:r w:rsidRPr="00372FD2">
              <w:rPr>
                <w:rFonts w:ascii="TimesET" w:eastAsia="Times New Roman" w:hAnsi="TimesET" w:cs="Times New Roman"/>
                <w:snapToGrid w:val="0"/>
                <w:sz w:val="20"/>
                <w:szCs w:val="20"/>
                <w:lang w:eastAsia="ru-RU"/>
              </w:rPr>
              <w:t>2435233,0</w:t>
            </w:r>
          </w:p>
        </w:tc>
        <w:tc>
          <w:tcPr>
            <w:tcW w:w="992" w:type="dxa"/>
            <w:vAlign w:val="bottom"/>
          </w:tcPr>
          <w:p w:rsidR="00337CCE" w:rsidRPr="00372FD2" w:rsidRDefault="008E4F38"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71,1</w:t>
            </w:r>
          </w:p>
        </w:tc>
        <w:tc>
          <w:tcPr>
            <w:tcW w:w="1276" w:type="dxa"/>
            <w:vAlign w:val="bottom"/>
          </w:tcPr>
          <w:p w:rsidR="00337CCE" w:rsidRPr="00372FD2" w:rsidRDefault="008E4F38"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w:t>
            </w:r>
            <w:r w:rsidR="003A6AC8">
              <w:rPr>
                <w:rFonts w:ascii="TimesET" w:eastAsia="Times New Roman" w:hAnsi="TimesET" w:cs="Times New Roman"/>
                <w:snapToGrid w:val="0"/>
                <w:sz w:val="20"/>
                <w:szCs w:val="20"/>
                <w:lang w:eastAsia="ru-RU"/>
              </w:rPr>
              <w:t xml:space="preserve"> </w:t>
            </w:r>
            <w:r w:rsidRPr="00372FD2">
              <w:rPr>
                <w:rFonts w:ascii="TimesET" w:eastAsia="Times New Roman" w:hAnsi="TimesET" w:cs="Times New Roman"/>
                <w:snapToGrid w:val="0"/>
                <w:sz w:val="20"/>
                <w:szCs w:val="20"/>
                <w:lang w:eastAsia="ru-RU"/>
              </w:rPr>
              <w:t>2608561,0</w:t>
            </w:r>
          </w:p>
        </w:tc>
        <w:tc>
          <w:tcPr>
            <w:tcW w:w="992" w:type="dxa"/>
            <w:vAlign w:val="bottom"/>
          </w:tcPr>
          <w:p w:rsidR="00337CCE" w:rsidRPr="00372FD2" w:rsidRDefault="008E4F38" w:rsidP="003A6AC8">
            <w:pPr>
              <w:spacing w:after="0" w:line="240" w:lineRule="auto"/>
              <w:ind w:hanging="108"/>
              <w:jc w:val="center"/>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0"/>
                <w:szCs w:val="20"/>
                <w:lang w:eastAsia="ru-RU"/>
              </w:rPr>
              <w:t>107,1</w:t>
            </w:r>
          </w:p>
        </w:tc>
      </w:tr>
    </w:tbl>
    <w:p w:rsidR="00835A61" w:rsidRPr="00372FD2" w:rsidRDefault="00337CCE" w:rsidP="00965B0B">
      <w:pPr>
        <w:spacing w:after="0" w:line="240" w:lineRule="auto"/>
        <w:ind w:firstLine="709"/>
        <w:jc w:val="both"/>
        <w:rPr>
          <w:rFonts w:ascii="TimesET" w:eastAsia="Times New Roman" w:hAnsi="TimesET" w:cs="Times New Roman"/>
          <w:snapToGrid w:val="0"/>
          <w:sz w:val="20"/>
          <w:szCs w:val="20"/>
          <w:lang w:eastAsia="ru-RU"/>
        </w:rPr>
      </w:pPr>
      <w:r w:rsidRPr="00372FD2">
        <w:rPr>
          <w:rFonts w:ascii="TimesET" w:eastAsia="Times New Roman" w:hAnsi="TimesET" w:cs="Times New Roman"/>
          <w:snapToGrid w:val="0"/>
          <w:sz w:val="24"/>
          <w:szCs w:val="24"/>
          <w:lang w:eastAsia="ru-RU"/>
        </w:rPr>
        <w:t xml:space="preserve">* </w:t>
      </w:r>
      <w:r w:rsidRPr="00372FD2">
        <w:rPr>
          <w:rFonts w:ascii="TimesET" w:eastAsia="Times New Roman" w:hAnsi="TimesET" w:cs="Times New Roman"/>
          <w:snapToGrid w:val="0"/>
          <w:sz w:val="20"/>
          <w:szCs w:val="20"/>
          <w:lang w:eastAsia="ru-RU"/>
        </w:rPr>
        <w:t>Учтены расходы республиканского бюджета Чувашской Республики, утвержденные З</w:t>
      </w:r>
      <w:r w:rsidR="001B6282" w:rsidRPr="00372FD2">
        <w:rPr>
          <w:rFonts w:ascii="TimesET" w:eastAsia="Times New Roman" w:hAnsi="TimesET" w:cs="Times New Roman"/>
          <w:snapToGrid w:val="0"/>
          <w:sz w:val="20"/>
          <w:szCs w:val="20"/>
          <w:lang w:eastAsia="ru-RU"/>
        </w:rPr>
        <w:t xml:space="preserve">аконом Чувашской Республики от </w:t>
      </w:r>
      <w:r w:rsidR="00CA0AAB" w:rsidRPr="00372FD2">
        <w:rPr>
          <w:rFonts w:ascii="TimesET" w:eastAsia="Times New Roman" w:hAnsi="TimesET" w:cs="Times New Roman"/>
          <w:snapToGrid w:val="0"/>
          <w:sz w:val="20"/>
          <w:szCs w:val="20"/>
          <w:lang w:eastAsia="ru-RU"/>
        </w:rPr>
        <w:t>28 ноября 2013 г. № 85</w:t>
      </w:r>
      <w:r w:rsidRPr="00372FD2">
        <w:rPr>
          <w:rFonts w:ascii="TimesET" w:eastAsia="Times New Roman" w:hAnsi="TimesET" w:cs="Times New Roman"/>
          <w:snapToGrid w:val="0"/>
          <w:sz w:val="20"/>
          <w:szCs w:val="20"/>
          <w:lang w:eastAsia="ru-RU"/>
        </w:rPr>
        <w:t xml:space="preserve"> </w:t>
      </w:r>
      <w:r w:rsidR="008477C8" w:rsidRPr="00372FD2">
        <w:rPr>
          <w:rFonts w:ascii="TimesET" w:eastAsia="Times New Roman" w:hAnsi="TimesET" w:cs="Times New Roman"/>
          <w:snapToGrid w:val="0"/>
          <w:sz w:val="20"/>
          <w:szCs w:val="20"/>
          <w:lang w:eastAsia="ru-RU"/>
        </w:rPr>
        <w:t>«</w:t>
      </w:r>
      <w:r w:rsidRPr="00372FD2">
        <w:rPr>
          <w:rFonts w:ascii="TimesET" w:eastAsia="Times New Roman" w:hAnsi="TimesET" w:cs="Times New Roman"/>
          <w:snapToGrid w:val="0"/>
          <w:sz w:val="20"/>
          <w:szCs w:val="20"/>
          <w:lang w:eastAsia="ru-RU"/>
        </w:rPr>
        <w:t>О республиканском бюджете Ч</w:t>
      </w:r>
      <w:r w:rsidRPr="00372FD2">
        <w:rPr>
          <w:rFonts w:ascii="TimesET" w:eastAsia="Times New Roman" w:hAnsi="TimesET" w:cs="Times New Roman"/>
          <w:snapToGrid w:val="0"/>
          <w:sz w:val="20"/>
          <w:szCs w:val="20"/>
          <w:lang w:eastAsia="ru-RU"/>
        </w:rPr>
        <w:t>у</w:t>
      </w:r>
      <w:r w:rsidRPr="00372FD2">
        <w:rPr>
          <w:rFonts w:ascii="TimesET" w:eastAsia="Times New Roman" w:hAnsi="TimesET" w:cs="Times New Roman"/>
          <w:snapToGrid w:val="0"/>
          <w:sz w:val="20"/>
          <w:szCs w:val="20"/>
          <w:lang w:eastAsia="ru-RU"/>
        </w:rPr>
        <w:t>вашской Республики на 201</w:t>
      </w:r>
      <w:r w:rsidR="00CA0AAB" w:rsidRPr="00372FD2">
        <w:rPr>
          <w:rFonts w:ascii="TimesET" w:eastAsia="Times New Roman" w:hAnsi="TimesET" w:cs="Times New Roman"/>
          <w:snapToGrid w:val="0"/>
          <w:sz w:val="20"/>
          <w:szCs w:val="20"/>
          <w:lang w:eastAsia="ru-RU"/>
        </w:rPr>
        <w:t>4</w:t>
      </w:r>
      <w:r w:rsidRPr="00372FD2">
        <w:rPr>
          <w:rFonts w:ascii="TimesET" w:eastAsia="Times New Roman" w:hAnsi="TimesET" w:cs="Times New Roman"/>
          <w:snapToGrid w:val="0"/>
          <w:sz w:val="20"/>
          <w:szCs w:val="20"/>
          <w:lang w:eastAsia="ru-RU"/>
        </w:rPr>
        <w:t xml:space="preserve"> год и на плановый период </w:t>
      </w:r>
      <w:r w:rsidR="001B6282" w:rsidRPr="00372FD2">
        <w:rPr>
          <w:rFonts w:ascii="TimesET" w:eastAsia="Times New Roman" w:hAnsi="TimesET" w:cs="Times New Roman"/>
          <w:snapToGrid w:val="0"/>
          <w:sz w:val="20"/>
          <w:szCs w:val="20"/>
          <w:lang w:eastAsia="ru-RU"/>
        </w:rPr>
        <w:t>201</w:t>
      </w:r>
      <w:r w:rsidR="00CA0AAB" w:rsidRPr="00372FD2">
        <w:rPr>
          <w:rFonts w:ascii="TimesET" w:eastAsia="Times New Roman" w:hAnsi="TimesET" w:cs="Times New Roman"/>
          <w:snapToGrid w:val="0"/>
          <w:sz w:val="20"/>
          <w:szCs w:val="20"/>
          <w:lang w:eastAsia="ru-RU"/>
        </w:rPr>
        <w:t>5</w:t>
      </w:r>
      <w:r w:rsidR="001B6282" w:rsidRPr="00372FD2">
        <w:rPr>
          <w:rFonts w:ascii="TimesET" w:eastAsia="Times New Roman" w:hAnsi="TimesET" w:cs="Times New Roman"/>
          <w:snapToGrid w:val="0"/>
          <w:sz w:val="20"/>
          <w:szCs w:val="20"/>
          <w:lang w:eastAsia="ru-RU"/>
        </w:rPr>
        <w:t xml:space="preserve"> и 201</w:t>
      </w:r>
      <w:r w:rsidR="00CA0AAB" w:rsidRPr="00372FD2">
        <w:rPr>
          <w:rFonts w:ascii="TimesET" w:eastAsia="Times New Roman" w:hAnsi="TimesET" w:cs="Times New Roman"/>
          <w:snapToGrid w:val="0"/>
          <w:sz w:val="20"/>
          <w:szCs w:val="20"/>
          <w:lang w:eastAsia="ru-RU"/>
        </w:rPr>
        <w:t>6</w:t>
      </w:r>
      <w:r w:rsidR="001B6282" w:rsidRPr="00372FD2">
        <w:rPr>
          <w:rFonts w:ascii="TimesET" w:eastAsia="Times New Roman" w:hAnsi="TimesET" w:cs="Times New Roman"/>
          <w:snapToGrid w:val="0"/>
          <w:sz w:val="20"/>
          <w:szCs w:val="20"/>
          <w:lang w:eastAsia="ru-RU"/>
        </w:rPr>
        <w:t xml:space="preserve"> годов</w:t>
      </w:r>
      <w:r w:rsidR="008477C8" w:rsidRPr="00372FD2">
        <w:rPr>
          <w:rFonts w:ascii="TimesET" w:eastAsia="Times New Roman" w:hAnsi="TimesET" w:cs="Times New Roman"/>
          <w:snapToGrid w:val="0"/>
          <w:sz w:val="20"/>
          <w:szCs w:val="20"/>
          <w:lang w:eastAsia="ru-RU"/>
        </w:rPr>
        <w:t>»</w:t>
      </w:r>
      <w:r w:rsidR="001B6282" w:rsidRPr="00372FD2">
        <w:rPr>
          <w:rFonts w:ascii="TimesET" w:eastAsia="Times New Roman" w:hAnsi="TimesET" w:cs="Times New Roman"/>
          <w:snapToGrid w:val="0"/>
          <w:sz w:val="20"/>
          <w:szCs w:val="20"/>
          <w:lang w:eastAsia="ru-RU"/>
        </w:rPr>
        <w:t xml:space="preserve"> (с изменениями от </w:t>
      </w:r>
      <w:r w:rsidR="008E4F38" w:rsidRPr="00372FD2">
        <w:rPr>
          <w:rFonts w:ascii="TimesET" w:eastAsia="Times New Roman" w:hAnsi="TimesET" w:cs="Times New Roman"/>
          <w:snapToGrid w:val="0"/>
          <w:sz w:val="20"/>
          <w:szCs w:val="20"/>
          <w:lang w:eastAsia="ru-RU"/>
        </w:rPr>
        <w:t>21</w:t>
      </w:r>
      <w:r w:rsidR="00A758CC" w:rsidRPr="00372FD2">
        <w:rPr>
          <w:rFonts w:ascii="TimesET" w:eastAsia="Times New Roman" w:hAnsi="TimesET" w:cs="Times New Roman"/>
          <w:snapToGrid w:val="0"/>
          <w:sz w:val="20"/>
          <w:szCs w:val="20"/>
          <w:lang w:eastAsia="ru-RU"/>
        </w:rPr>
        <w:t xml:space="preserve"> марта </w:t>
      </w:r>
      <w:r w:rsidR="008E4F38" w:rsidRPr="00372FD2">
        <w:rPr>
          <w:rFonts w:ascii="TimesET" w:eastAsia="Times New Roman" w:hAnsi="TimesET" w:cs="Times New Roman"/>
          <w:snapToGrid w:val="0"/>
          <w:sz w:val="20"/>
          <w:szCs w:val="20"/>
          <w:lang w:eastAsia="ru-RU"/>
        </w:rPr>
        <w:t>2014</w:t>
      </w:r>
      <w:r w:rsidR="00A758CC" w:rsidRPr="00372FD2">
        <w:rPr>
          <w:rFonts w:ascii="TimesET" w:eastAsia="Times New Roman" w:hAnsi="TimesET" w:cs="Times New Roman"/>
          <w:snapToGrid w:val="0"/>
          <w:sz w:val="20"/>
          <w:szCs w:val="20"/>
          <w:lang w:eastAsia="ru-RU"/>
        </w:rPr>
        <w:t xml:space="preserve"> г.</w:t>
      </w:r>
      <w:r w:rsidR="008E4F38" w:rsidRPr="00372FD2">
        <w:rPr>
          <w:rFonts w:ascii="TimesET" w:eastAsia="Times New Roman" w:hAnsi="TimesET" w:cs="Times New Roman"/>
          <w:snapToGrid w:val="0"/>
          <w:sz w:val="20"/>
          <w:szCs w:val="20"/>
          <w:lang w:eastAsia="ru-RU"/>
        </w:rPr>
        <w:t xml:space="preserve"> № </w:t>
      </w:r>
      <w:r w:rsidR="00CA0AAB" w:rsidRPr="00372FD2">
        <w:rPr>
          <w:rFonts w:ascii="TimesET" w:eastAsia="Times New Roman" w:hAnsi="TimesET" w:cs="Times New Roman"/>
          <w:snapToGrid w:val="0"/>
          <w:sz w:val="20"/>
          <w:szCs w:val="20"/>
          <w:lang w:eastAsia="ru-RU"/>
        </w:rPr>
        <w:t>6</w:t>
      </w:r>
      <w:r w:rsidR="001B6282" w:rsidRPr="00372FD2">
        <w:rPr>
          <w:rFonts w:ascii="TimesET" w:eastAsia="Times New Roman" w:hAnsi="TimesET" w:cs="Times New Roman"/>
          <w:snapToGrid w:val="0"/>
          <w:sz w:val="20"/>
          <w:szCs w:val="20"/>
          <w:lang w:eastAsia="ru-RU"/>
        </w:rPr>
        <w:t>,</w:t>
      </w:r>
      <w:r w:rsidR="00A758CC" w:rsidRPr="00372FD2">
        <w:rPr>
          <w:rFonts w:ascii="TimesET" w:eastAsia="Times New Roman" w:hAnsi="TimesET" w:cs="Times New Roman"/>
          <w:snapToGrid w:val="0"/>
          <w:sz w:val="20"/>
          <w:szCs w:val="20"/>
          <w:lang w:eastAsia="ru-RU"/>
        </w:rPr>
        <w:t xml:space="preserve"> </w:t>
      </w:r>
      <w:r w:rsidR="00CA0AAB" w:rsidRPr="00372FD2">
        <w:rPr>
          <w:rFonts w:ascii="TimesET" w:eastAsia="Times New Roman" w:hAnsi="TimesET" w:cs="Times New Roman"/>
          <w:snapToGrid w:val="0"/>
          <w:sz w:val="20"/>
          <w:szCs w:val="20"/>
          <w:lang w:eastAsia="ru-RU"/>
        </w:rPr>
        <w:t>от</w:t>
      </w:r>
      <w:r w:rsidR="008E4F38" w:rsidRPr="00372FD2">
        <w:rPr>
          <w:rFonts w:ascii="TimesET" w:eastAsia="Times New Roman" w:hAnsi="TimesET" w:cs="Times New Roman"/>
          <w:snapToGrid w:val="0"/>
          <w:sz w:val="20"/>
          <w:szCs w:val="20"/>
          <w:lang w:eastAsia="ru-RU"/>
        </w:rPr>
        <w:t xml:space="preserve"> 17 сентября 2014 г. № 43)</w:t>
      </w:r>
    </w:p>
    <w:p w:rsidR="00301DCC" w:rsidRPr="00372FD2" w:rsidRDefault="00301DCC" w:rsidP="002018BB">
      <w:pPr>
        <w:spacing w:after="0" w:line="240" w:lineRule="auto"/>
        <w:ind w:firstLine="709"/>
        <w:jc w:val="both"/>
        <w:rPr>
          <w:rFonts w:ascii="TimesET" w:eastAsia="Times New Roman" w:hAnsi="TimesET" w:cs="Times New Roman"/>
          <w:snapToGrid w:val="0"/>
          <w:sz w:val="24"/>
          <w:szCs w:val="24"/>
          <w:highlight w:val="lightGray"/>
          <w:lang w:eastAsia="ru-RU"/>
        </w:rPr>
      </w:pPr>
    </w:p>
    <w:p w:rsidR="001D6796" w:rsidRPr="00372FD2" w:rsidRDefault="001D6796" w:rsidP="002018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В соответствии с Федеральным законом от 29 ноября 2010 г. № 326</w:t>
      </w:r>
      <w:r w:rsidR="00CB5DEB" w:rsidRPr="00372FD2">
        <w:rPr>
          <w:rFonts w:ascii="TimesET" w:eastAsia="Times New Roman" w:hAnsi="TimesET" w:cs="Times New Roman"/>
          <w:snapToGrid w:val="0"/>
          <w:sz w:val="24"/>
          <w:szCs w:val="24"/>
          <w:lang w:eastAsia="ru-RU"/>
        </w:rPr>
        <w:t>-</w:t>
      </w:r>
      <w:r w:rsidRPr="00372FD2">
        <w:rPr>
          <w:rFonts w:ascii="TimesET" w:eastAsia="Times New Roman" w:hAnsi="TimesET" w:cs="Times New Roman"/>
          <w:snapToGrid w:val="0"/>
          <w:sz w:val="24"/>
          <w:szCs w:val="24"/>
          <w:lang w:eastAsia="ru-RU"/>
        </w:rPr>
        <w:t xml:space="preserve">ФЗ </w:t>
      </w:r>
      <w:r w:rsidR="008477C8" w:rsidRPr="00372FD2">
        <w:rPr>
          <w:rFonts w:ascii="TimesET" w:eastAsia="Times New Roman" w:hAnsi="TimesET" w:cs="Times New Roman"/>
          <w:snapToGrid w:val="0"/>
          <w:sz w:val="24"/>
          <w:szCs w:val="24"/>
          <w:lang w:eastAsia="ru-RU"/>
        </w:rPr>
        <w:t>«</w:t>
      </w:r>
      <w:r w:rsidRPr="00372FD2">
        <w:rPr>
          <w:rFonts w:ascii="TimesET" w:eastAsia="Times New Roman" w:hAnsi="TimesET" w:cs="Times New Roman"/>
          <w:snapToGrid w:val="0"/>
          <w:sz w:val="24"/>
          <w:szCs w:val="24"/>
          <w:lang w:eastAsia="ru-RU"/>
        </w:rPr>
        <w:t>Об обязательном медицинском страховании в Российской Федерации</w:t>
      </w:r>
      <w:r w:rsidR="008477C8" w:rsidRPr="00372FD2">
        <w:rPr>
          <w:rFonts w:ascii="TimesET" w:eastAsia="Times New Roman" w:hAnsi="TimesET" w:cs="Times New Roman"/>
          <w:snapToGrid w:val="0"/>
          <w:sz w:val="24"/>
          <w:szCs w:val="24"/>
          <w:lang w:eastAsia="ru-RU"/>
        </w:rPr>
        <w:t>»</w:t>
      </w:r>
      <w:r w:rsidRPr="00372FD2">
        <w:rPr>
          <w:rFonts w:ascii="TimesET" w:eastAsia="Times New Roman" w:hAnsi="TimesET" w:cs="Times New Roman"/>
          <w:snapToGrid w:val="0"/>
          <w:sz w:val="24"/>
          <w:szCs w:val="24"/>
          <w:lang w:eastAsia="ru-RU"/>
        </w:rPr>
        <w:t>, с</w:t>
      </w:r>
      <w:r w:rsidR="002018BB" w:rsidRPr="00372FD2">
        <w:rPr>
          <w:rFonts w:ascii="TimesET" w:eastAsia="Times New Roman" w:hAnsi="TimesET" w:cs="Times New Roman"/>
          <w:snapToGrid w:val="0"/>
          <w:sz w:val="24"/>
          <w:szCs w:val="24"/>
          <w:lang w:eastAsia="ru-RU"/>
        </w:rPr>
        <w:t xml:space="preserve"> уч</w:t>
      </w:r>
      <w:r w:rsidR="002018BB" w:rsidRPr="00372FD2">
        <w:rPr>
          <w:rFonts w:ascii="TimesET" w:eastAsia="Times New Roman" w:hAnsi="TimesET" w:cs="Times New Roman"/>
          <w:snapToGrid w:val="0"/>
          <w:sz w:val="24"/>
          <w:szCs w:val="24"/>
          <w:lang w:eastAsia="ru-RU"/>
        </w:rPr>
        <w:t>е</w:t>
      </w:r>
      <w:r w:rsidR="002018BB" w:rsidRPr="00372FD2">
        <w:rPr>
          <w:rFonts w:ascii="TimesET" w:eastAsia="Times New Roman" w:hAnsi="TimesET" w:cs="Times New Roman"/>
          <w:snapToGrid w:val="0"/>
          <w:sz w:val="24"/>
          <w:szCs w:val="24"/>
          <w:lang w:eastAsia="ru-RU"/>
        </w:rPr>
        <w:t>том переход</w:t>
      </w:r>
      <w:r w:rsidR="00454153" w:rsidRPr="00372FD2">
        <w:rPr>
          <w:rFonts w:ascii="TimesET" w:eastAsia="Times New Roman" w:hAnsi="TimesET" w:cs="Times New Roman"/>
          <w:snapToGrid w:val="0"/>
          <w:sz w:val="24"/>
          <w:szCs w:val="24"/>
          <w:lang w:eastAsia="ru-RU"/>
        </w:rPr>
        <w:t xml:space="preserve">а </w:t>
      </w:r>
      <w:r w:rsidR="002018BB" w:rsidRPr="00372FD2">
        <w:rPr>
          <w:rFonts w:ascii="TimesET" w:eastAsia="Times New Roman" w:hAnsi="TimesET" w:cs="Times New Roman"/>
          <w:snapToGrid w:val="0"/>
          <w:sz w:val="24"/>
          <w:szCs w:val="24"/>
          <w:lang w:eastAsia="ru-RU"/>
        </w:rPr>
        <w:t>на одноканальное финансирование организаций здравоохран</w:t>
      </w:r>
      <w:r w:rsidR="002018BB" w:rsidRPr="00372FD2">
        <w:rPr>
          <w:rFonts w:ascii="TimesET" w:eastAsia="Times New Roman" w:hAnsi="TimesET" w:cs="Times New Roman"/>
          <w:snapToGrid w:val="0"/>
          <w:sz w:val="24"/>
          <w:szCs w:val="24"/>
          <w:lang w:eastAsia="ru-RU"/>
        </w:rPr>
        <w:t>е</w:t>
      </w:r>
      <w:r w:rsidR="002018BB" w:rsidRPr="00372FD2">
        <w:rPr>
          <w:rFonts w:ascii="TimesET" w:eastAsia="Times New Roman" w:hAnsi="TimesET" w:cs="Times New Roman"/>
          <w:snapToGrid w:val="0"/>
          <w:sz w:val="24"/>
          <w:szCs w:val="24"/>
          <w:lang w:eastAsia="ru-RU"/>
        </w:rPr>
        <w:t xml:space="preserve">ния через систему обязательного медицинского страхования </w:t>
      </w:r>
      <w:r w:rsidR="00CB5DEB" w:rsidRPr="00372FD2">
        <w:rPr>
          <w:rFonts w:ascii="TimesET" w:eastAsia="Times New Roman" w:hAnsi="TimesET" w:cs="Times New Roman"/>
          <w:snapToGrid w:val="0"/>
          <w:sz w:val="24"/>
          <w:szCs w:val="24"/>
          <w:lang w:eastAsia="ru-RU"/>
        </w:rPr>
        <w:t>с</w:t>
      </w:r>
      <w:r w:rsidR="00454153" w:rsidRPr="00372FD2">
        <w:rPr>
          <w:rFonts w:ascii="TimesET" w:eastAsia="Times New Roman" w:hAnsi="TimesET" w:cs="Times New Roman"/>
          <w:snapToGrid w:val="0"/>
          <w:sz w:val="24"/>
          <w:szCs w:val="24"/>
          <w:lang w:eastAsia="ru-RU"/>
        </w:rPr>
        <w:t xml:space="preserve"> </w:t>
      </w:r>
      <w:r w:rsidR="002018BB" w:rsidRPr="00372FD2">
        <w:rPr>
          <w:rFonts w:ascii="TimesET" w:eastAsia="Times New Roman" w:hAnsi="TimesET" w:cs="Times New Roman"/>
          <w:snapToGrid w:val="0"/>
          <w:sz w:val="24"/>
          <w:szCs w:val="24"/>
          <w:lang w:eastAsia="ru-RU"/>
        </w:rPr>
        <w:t>2015 год</w:t>
      </w:r>
      <w:r w:rsidR="00CB5DEB" w:rsidRPr="00372FD2">
        <w:rPr>
          <w:rFonts w:ascii="TimesET" w:eastAsia="Times New Roman" w:hAnsi="TimesET" w:cs="Times New Roman"/>
          <w:snapToGrid w:val="0"/>
          <w:sz w:val="24"/>
          <w:szCs w:val="24"/>
          <w:lang w:eastAsia="ru-RU"/>
        </w:rPr>
        <w:t>а</w:t>
      </w:r>
      <w:r w:rsidR="002018BB" w:rsidRPr="00372FD2">
        <w:rPr>
          <w:rFonts w:ascii="TimesET" w:eastAsia="Times New Roman" w:hAnsi="TimesET" w:cs="Times New Roman"/>
          <w:snapToGrid w:val="0"/>
          <w:sz w:val="24"/>
          <w:szCs w:val="24"/>
          <w:lang w:eastAsia="ru-RU"/>
        </w:rPr>
        <w:t xml:space="preserve"> по полному тарифу, </w:t>
      </w:r>
      <w:r w:rsidR="000F3A22" w:rsidRPr="00372FD2">
        <w:rPr>
          <w:rFonts w:ascii="TimesET" w:eastAsia="Times New Roman" w:hAnsi="TimesET" w:cs="Times New Roman"/>
          <w:snapToGrid w:val="0"/>
          <w:sz w:val="24"/>
          <w:szCs w:val="24"/>
          <w:lang w:eastAsia="ru-RU"/>
        </w:rPr>
        <w:t>в</w:t>
      </w:r>
      <w:r w:rsidR="002018BB" w:rsidRPr="00372FD2">
        <w:rPr>
          <w:rFonts w:ascii="TimesET" w:eastAsia="Times New Roman" w:hAnsi="TimesET" w:cs="Times New Roman"/>
          <w:snapToGrid w:val="0"/>
          <w:sz w:val="24"/>
          <w:szCs w:val="24"/>
          <w:lang w:eastAsia="ru-RU"/>
        </w:rPr>
        <w:t xml:space="preserve"> республиканско</w:t>
      </w:r>
      <w:r w:rsidR="000F3A22" w:rsidRPr="00372FD2">
        <w:rPr>
          <w:rFonts w:ascii="TimesET" w:eastAsia="Times New Roman" w:hAnsi="TimesET" w:cs="Times New Roman"/>
          <w:snapToGrid w:val="0"/>
          <w:sz w:val="24"/>
          <w:szCs w:val="24"/>
          <w:lang w:eastAsia="ru-RU"/>
        </w:rPr>
        <w:t>м</w:t>
      </w:r>
      <w:r w:rsidR="002018BB" w:rsidRPr="00372FD2">
        <w:rPr>
          <w:rFonts w:ascii="TimesET" w:eastAsia="Times New Roman" w:hAnsi="TimesET" w:cs="Times New Roman"/>
          <w:snapToGrid w:val="0"/>
          <w:sz w:val="24"/>
          <w:szCs w:val="24"/>
          <w:lang w:eastAsia="ru-RU"/>
        </w:rPr>
        <w:t xml:space="preserve"> бюджет</w:t>
      </w:r>
      <w:r w:rsidR="000F3A22" w:rsidRPr="00372FD2">
        <w:rPr>
          <w:rFonts w:ascii="TimesET" w:eastAsia="Times New Roman" w:hAnsi="TimesET" w:cs="Times New Roman"/>
          <w:snapToGrid w:val="0"/>
          <w:sz w:val="24"/>
          <w:szCs w:val="24"/>
          <w:lang w:eastAsia="ru-RU"/>
        </w:rPr>
        <w:t>е</w:t>
      </w:r>
      <w:r w:rsidR="002018BB" w:rsidRPr="00372FD2">
        <w:rPr>
          <w:rFonts w:ascii="TimesET" w:eastAsia="Times New Roman" w:hAnsi="TimesET" w:cs="Times New Roman"/>
          <w:snapToGrid w:val="0"/>
          <w:sz w:val="24"/>
          <w:szCs w:val="24"/>
          <w:lang w:eastAsia="ru-RU"/>
        </w:rPr>
        <w:t xml:space="preserve"> Чувашской Республики </w:t>
      </w:r>
      <w:r w:rsidR="000F3A22" w:rsidRPr="00372FD2">
        <w:rPr>
          <w:rFonts w:ascii="TimesET" w:eastAsia="Times New Roman" w:hAnsi="TimesET" w:cs="Times New Roman"/>
          <w:snapToGrid w:val="0"/>
          <w:sz w:val="24"/>
          <w:szCs w:val="24"/>
          <w:lang w:eastAsia="ru-RU"/>
        </w:rPr>
        <w:t>на</w:t>
      </w:r>
      <w:r w:rsidR="002018BB" w:rsidRPr="00372FD2">
        <w:rPr>
          <w:rFonts w:ascii="TimesET" w:eastAsia="Times New Roman" w:hAnsi="TimesET" w:cs="Times New Roman"/>
          <w:snapToGrid w:val="0"/>
          <w:sz w:val="24"/>
          <w:szCs w:val="24"/>
          <w:lang w:eastAsia="ru-RU"/>
        </w:rPr>
        <w:t xml:space="preserve"> 2015</w:t>
      </w:r>
      <w:r w:rsidR="000F3A22" w:rsidRPr="00372FD2">
        <w:rPr>
          <w:rFonts w:ascii="TimesET" w:eastAsia="Times New Roman" w:hAnsi="TimesET" w:cs="Times New Roman"/>
          <w:snapToGrid w:val="0"/>
          <w:sz w:val="24"/>
          <w:szCs w:val="24"/>
          <w:lang w:eastAsia="ru-RU"/>
        </w:rPr>
        <w:t>–</w:t>
      </w:r>
      <w:r w:rsidR="00301DCC" w:rsidRPr="00372FD2">
        <w:rPr>
          <w:rFonts w:ascii="TimesET" w:eastAsia="Times New Roman" w:hAnsi="TimesET" w:cs="Times New Roman"/>
          <w:snapToGrid w:val="0"/>
          <w:sz w:val="24"/>
          <w:szCs w:val="24"/>
          <w:lang w:eastAsia="ru-RU"/>
        </w:rPr>
        <w:t>2017</w:t>
      </w:r>
      <w:r w:rsidR="002018BB" w:rsidRPr="00372FD2">
        <w:rPr>
          <w:rFonts w:ascii="TimesET" w:eastAsia="Times New Roman" w:hAnsi="TimesET" w:cs="Times New Roman"/>
          <w:snapToGrid w:val="0"/>
          <w:sz w:val="24"/>
          <w:szCs w:val="24"/>
          <w:lang w:eastAsia="ru-RU"/>
        </w:rPr>
        <w:t xml:space="preserve"> год</w:t>
      </w:r>
      <w:r w:rsidR="000F3A22" w:rsidRPr="00372FD2">
        <w:rPr>
          <w:rFonts w:ascii="TimesET" w:eastAsia="Times New Roman" w:hAnsi="TimesET" w:cs="Times New Roman"/>
          <w:snapToGrid w:val="0"/>
          <w:sz w:val="24"/>
          <w:szCs w:val="24"/>
          <w:lang w:eastAsia="ru-RU"/>
        </w:rPr>
        <w:t>ы</w:t>
      </w:r>
      <w:r w:rsidR="002018BB" w:rsidRPr="00372FD2">
        <w:rPr>
          <w:rFonts w:ascii="TimesET" w:eastAsia="Times New Roman" w:hAnsi="TimesET" w:cs="Times New Roman"/>
          <w:snapToGrid w:val="0"/>
          <w:sz w:val="24"/>
          <w:szCs w:val="24"/>
          <w:lang w:eastAsia="ru-RU"/>
        </w:rPr>
        <w:t xml:space="preserve"> </w:t>
      </w:r>
      <w:r w:rsidR="000F3A22" w:rsidRPr="00372FD2">
        <w:rPr>
          <w:rFonts w:ascii="TimesET" w:eastAsia="Times New Roman" w:hAnsi="TimesET" w:cs="Times New Roman"/>
          <w:snapToGrid w:val="0"/>
          <w:sz w:val="24"/>
          <w:szCs w:val="24"/>
          <w:lang w:eastAsia="ru-RU"/>
        </w:rPr>
        <w:t>не предусмотрены</w:t>
      </w:r>
      <w:r w:rsidR="002018BB" w:rsidRPr="00372FD2">
        <w:rPr>
          <w:rFonts w:ascii="TimesET" w:eastAsia="Times New Roman" w:hAnsi="TimesET" w:cs="Times New Roman"/>
          <w:snapToGrid w:val="0"/>
          <w:sz w:val="24"/>
          <w:szCs w:val="24"/>
          <w:lang w:eastAsia="ru-RU"/>
        </w:rPr>
        <w:t xml:space="preserve"> расходы</w:t>
      </w:r>
      <w:r w:rsidR="000F3A22" w:rsidRPr="00372FD2">
        <w:rPr>
          <w:rFonts w:ascii="TimesET" w:eastAsia="Times New Roman" w:hAnsi="TimesET" w:cs="Times New Roman"/>
          <w:snapToGrid w:val="0"/>
          <w:sz w:val="24"/>
          <w:szCs w:val="24"/>
          <w:lang w:eastAsia="ru-RU"/>
        </w:rPr>
        <w:t xml:space="preserve"> </w:t>
      </w:r>
      <w:proofErr w:type="gramStart"/>
      <w:r w:rsidR="000F3A22" w:rsidRPr="00372FD2">
        <w:rPr>
          <w:rFonts w:ascii="TimesET" w:eastAsia="Times New Roman" w:hAnsi="TimesET" w:cs="Times New Roman"/>
          <w:snapToGrid w:val="0"/>
          <w:sz w:val="24"/>
          <w:szCs w:val="24"/>
          <w:lang w:eastAsia="ru-RU"/>
        </w:rPr>
        <w:t>на</w:t>
      </w:r>
      <w:proofErr w:type="gramEnd"/>
      <w:r w:rsidRPr="00372FD2">
        <w:rPr>
          <w:rFonts w:ascii="TimesET" w:eastAsia="Times New Roman" w:hAnsi="TimesET" w:cs="Times New Roman"/>
          <w:snapToGrid w:val="0"/>
          <w:sz w:val="24"/>
          <w:szCs w:val="24"/>
          <w:lang w:eastAsia="ru-RU"/>
        </w:rPr>
        <w:t>:</w:t>
      </w:r>
    </w:p>
    <w:p w:rsidR="001D6796" w:rsidRPr="00372FD2" w:rsidRDefault="00F469F7" w:rsidP="002018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предоставление субсидий Т</w:t>
      </w:r>
      <w:r w:rsidR="000F3A22" w:rsidRPr="00372FD2">
        <w:rPr>
          <w:rFonts w:ascii="TimesET" w:eastAsia="Times New Roman" w:hAnsi="TimesET" w:cs="Times New Roman"/>
          <w:snapToGrid w:val="0"/>
          <w:sz w:val="24"/>
          <w:szCs w:val="24"/>
          <w:lang w:eastAsia="ru-RU"/>
        </w:rPr>
        <w:t>ерриториальному фонду обязательного мед</w:t>
      </w:r>
      <w:r w:rsidR="000F3A22" w:rsidRPr="00372FD2">
        <w:rPr>
          <w:rFonts w:ascii="TimesET" w:eastAsia="Times New Roman" w:hAnsi="TimesET" w:cs="Times New Roman"/>
          <w:snapToGrid w:val="0"/>
          <w:sz w:val="24"/>
          <w:szCs w:val="24"/>
          <w:lang w:eastAsia="ru-RU"/>
        </w:rPr>
        <w:t>и</w:t>
      </w:r>
      <w:r w:rsidR="000F3A22" w:rsidRPr="00372FD2">
        <w:rPr>
          <w:rFonts w:ascii="TimesET" w:eastAsia="Times New Roman" w:hAnsi="TimesET" w:cs="Times New Roman"/>
          <w:snapToGrid w:val="0"/>
          <w:sz w:val="24"/>
          <w:szCs w:val="24"/>
          <w:lang w:eastAsia="ru-RU"/>
        </w:rPr>
        <w:t xml:space="preserve">цинского страхования Чувашской Республики </w:t>
      </w:r>
      <w:r w:rsidR="0063435A" w:rsidRPr="00372FD2">
        <w:rPr>
          <w:rFonts w:ascii="TimesET" w:eastAsia="Times New Roman" w:hAnsi="TimesET" w:cs="Times New Roman"/>
          <w:snapToGrid w:val="0"/>
          <w:sz w:val="24"/>
          <w:szCs w:val="24"/>
          <w:lang w:eastAsia="ru-RU"/>
        </w:rPr>
        <w:t>на обеспечение одноканального финансирования организаций здравоохранения</w:t>
      </w:r>
      <w:r w:rsidR="000F3A22" w:rsidRPr="00372FD2">
        <w:rPr>
          <w:rFonts w:ascii="TimesET" w:eastAsia="Times New Roman" w:hAnsi="TimesET" w:cs="Times New Roman"/>
          <w:snapToGrid w:val="0"/>
          <w:sz w:val="24"/>
          <w:szCs w:val="24"/>
          <w:lang w:eastAsia="ru-RU"/>
        </w:rPr>
        <w:t>;</w:t>
      </w:r>
    </w:p>
    <w:p w:rsidR="00301DCC" w:rsidRPr="00372FD2" w:rsidRDefault="002018BB" w:rsidP="00301DCC">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 xml:space="preserve">содержание скорой медицинской помощи </w:t>
      </w:r>
      <w:r w:rsidR="001D6796" w:rsidRPr="00372FD2">
        <w:rPr>
          <w:rFonts w:ascii="TimesET" w:eastAsia="Times New Roman" w:hAnsi="TimesET" w:cs="Times New Roman"/>
          <w:snapToGrid w:val="0"/>
          <w:sz w:val="24"/>
          <w:szCs w:val="24"/>
          <w:lang w:eastAsia="ru-RU"/>
        </w:rPr>
        <w:t>(за исключением специализ</w:t>
      </w:r>
      <w:r w:rsidR="001D6796" w:rsidRPr="00372FD2">
        <w:rPr>
          <w:rFonts w:ascii="TimesET" w:eastAsia="Times New Roman" w:hAnsi="TimesET" w:cs="Times New Roman"/>
          <w:snapToGrid w:val="0"/>
          <w:sz w:val="24"/>
          <w:szCs w:val="24"/>
          <w:lang w:eastAsia="ru-RU"/>
        </w:rPr>
        <w:t>и</w:t>
      </w:r>
      <w:r w:rsidR="001D6796" w:rsidRPr="00372FD2">
        <w:rPr>
          <w:rFonts w:ascii="TimesET" w:eastAsia="Times New Roman" w:hAnsi="TimesET" w:cs="Times New Roman"/>
          <w:snapToGrid w:val="0"/>
          <w:sz w:val="24"/>
          <w:szCs w:val="24"/>
          <w:lang w:eastAsia="ru-RU"/>
        </w:rPr>
        <w:t>рованной (санитарно-авиационн</w:t>
      </w:r>
      <w:r w:rsidR="00301DCC" w:rsidRPr="00372FD2">
        <w:rPr>
          <w:rFonts w:ascii="TimesET" w:eastAsia="Times New Roman" w:hAnsi="TimesET" w:cs="Times New Roman"/>
          <w:snapToGrid w:val="0"/>
          <w:sz w:val="24"/>
          <w:szCs w:val="24"/>
          <w:lang w:eastAsia="ru-RU"/>
        </w:rPr>
        <w:t>ой) скорой медицинской помощи).</w:t>
      </w:r>
    </w:p>
    <w:p w:rsidR="00C72CA1" w:rsidRPr="00372FD2" w:rsidRDefault="00AA0E59" w:rsidP="00301DCC">
      <w:pPr>
        <w:spacing w:after="0" w:line="240" w:lineRule="auto"/>
        <w:ind w:firstLine="709"/>
        <w:jc w:val="both"/>
        <w:rPr>
          <w:rFonts w:ascii="TimesET" w:eastAsia="Times New Roman" w:hAnsi="TimesET" w:cs="Times New Roman"/>
          <w:snapToGrid w:val="0"/>
          <w:sz w:val="24"/>
          <w:szCs w:val="24"/>
          <w:highlight w:val="lightGray"/>
          <w:lang w:eastAsia="ru-RU"/>
        </w:rPr>
      </w:pPr>
      <w:r w:rsidRPr="00372FD2">
        <w:rPr>
          <w:rFonts w:ascii="TimesET" w:eastAsia="Times New Roman" w:hAnsi="TimesET" w:cs="Times New Roman"/>
          <w:sz w:val="24"/>
          <w:szCs w:val="20"/>
          <w:lang w:eastAsia="ru-RU"/>
        </w:rPr>
        <w:t>Структура расходов республиканского бюдж</w:t>
      </w:r>
      <w:r w:rsidR="00883620" w:rsidRPr="00372FD2">
        <w:rPr>
          <w:rFonts w:ascii="TimesET" w:eastAsia="Times New Roman" w:hAnsi="TimesET" w:cs="Times New Roman"/>
          <w:sz w:val="24"/>
          <w:szCs w:val="20"/>
          <w:lang w:eastAsia="ru-RU"/>
        </w:rPr>
        <w:t>ета Чувашской Республики на 2015 год и на плановый период 2016 и 2017</w:t>
      </w:r>
      <w:r w:rsidRPr="00372FD2">
        <w:rPr>
          <w:rFonts w:ascii="TimesET" w:eastAsia="Times New Roman" w:hAnsi="TimesET" w:cs="Times New Roman"/>
          <w:sz w:val="24"/>
          <w:szCs w:val="20"/>
          <w:lang w:eastAsia="ru-RU"/>
        </w:rPr>
        <w:t xml:space="preserve"> годов соответствует рекоменд</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ванной Минфином России структуре расходов бюджетов субъектов Росси</w:t>
      </w:r>
      <w:r w:rsidRPr="00372FD2">
        <w:rPr>
          <w:rFonts w:ascii="TimesET" w:eastAsia="Times New Roman" w:hAnsi="TimesET" w:cs="Times New Roman"/>
          <w:sz w:val="24"/>
          <w:szCs w:val="20"/>
          <w:lang w:eastAsia="ru-RU"/>
        </w:rPr>
        <w:t>й</w:t>
      </w:r>
      <w:r w:rsidRPr="00372FD2">
        <w:rPr>
          <w:rFonts w:ascii="TimesET" w:eastAsia="Times New Roman" w:hAnsi="TimesET" w:cs="Times New Roman"/>
          <w:sz w:val="24"/>
          <w:szCs w:val="20"/>
          <w:lang w:eastAsia="ru-RU"/>
        </w:rPr>
        <w:t>ской</w:t>
      </w:r>
      <w:r w:rsidRPr="00372FD2">
        <w:rPr>
          <w:rFonts w:ascii="TimesET" w:eastAsia="Times New Roman" w:hAnsi="TimesET" w:cs="Times New Roman"/>
          <w:sz w:val="24"/>
          <w:szCs w:val="24"/>
          <w:lang w:eastAsia="ru-RU"/>
        </w:rPr>
        <w:t xml:space="preserve"> и представлена в нижеприведенной таблице.</w:t>
      </w:r>
    </w:p>
    <w:p w:rsidR="00C72CA1" w:rsidRPr="00372FD2" w:rsidRDefault="00C72CA1" w:rsidP="00337CCE">
      <w:pPr>
        <w:autoSpaceDE w:val="0"/>
        <w:autoSpaceDN w:val="0"/>
        <w:spacing w:after="0" w:line="240" w:lineRule="auto"/>
        <w:ind w:firstLine="709"/>
        <w:jc w:val="center"/>
        <w:rPr>
          <w:rFonts w:ascii="TimesET" w:eastAsia="Times New Roman" w:hAnsi="TimesET" w:cs="Times New Roman"/>
          <w:sz w:val="24"/>
          <w:szCs w:val="20"/>
          <w:lang w:eastAsia="ru-RU"/>
        </w:rPr>
      </w:pPr>
    </w:p>
    <w:p w:rsidR="00C72CA1" w:rsidRDefault="00337CCE" w:rsidP="00C72CA1">
      <w:pPr>
        <w:autoSpaceDE w:val="0"/>
        <w:autoSpaceDN w:val="0"/>
        <w:spacing w:after="0" w:line="240" w:lineRule="auto"/>
        <w:ind w:firstLine="709"/>
        <w:jc w:val="center"/>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Структура и динамика расходов республиканского бюджета Чувашской Республики по разделам классификации расходов </w:t>
      </w:r>
    </w:p>
    <w:p w:rsidR="00C72CA1" w:rsidRPr="00372FD2" w:rsidRDefault="00C72CA1" w:rsidP="00FE3E7C">
      <w:pPr>
        <w:autoSpaceDE w:val="0"/>
        <w:autoSpaceDN w:val="0"/>
        <w:spacing w:after="0" w:line="240" w:lineRule="auto"/>
        <w:rPr>
          <w:rFonts w:ascii="TimesET" w:eastAsia="Times New Roman" w:hAnsi="TimesET" w:cs="Times New Roman"/>
          <w:sz w:val="24"/>
          <w:szCs w:val="20"/>
          <w:highlight w:val="lightGray"/>
          <w:lang w:eastAsia="ru-RU"/>
        </w:rPr>
      </w:pPr>
    </w:p>
    <w:tbl>
      <w:tblPr>
        <w:tblW w:w="9795" w:type="dxa"/>
        <w:tblInd w:w="94" w:type="dxa"/>
        <w:tblBorders>
          <w:top w:val="single" w:sz="8" w:space="0" w:color="auto"/>
          <w:left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711"/>
        <w:gridCol w:w="1280"/>
        <w:gridCol w:w="1276"/>
        <w:gridCol w:w="978"/>
        <w:gridCol w:w="1289"/>
        <w:gridCol w:w="986"/>
        <w:gridCol w:w="1283"/>
        <w:gridCol w:w="992"/>
      </w:tblGrid>
      <w:tr w:rsidR="00337CCE" w:rsidRPr="00372FD2" w:rsidTr="00D007F0">
        <w:trPr>
          <w:trHeight w:val="315"/>
          <w:tblHeader/>
        </w:trPr>
        <w:tc>
          <w:tcPr>
            <w:tcW w:w="1711" w:type="dxa"/>
            <w:vMerge w:val="restart"/>
            <w:shd w:val="clear" w:color="auto" w:fill="auto"/>
            <w:vAlign w:val="center"/>
            <w:hideMark/>
          </w:tcPr>
          <w:p w:rsidR="00337CCE" w:rsidRPr="00372FD2" w:rsidRDefault="00CA0AAB"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Показатели</w:t>
            </w:r>
            <w:r w:rsidR="00337CCE" w:rsidRPr="00372FD2">
              <w:rPr>
                <w:rFonts w:ascii="TimesET" w:eastAsia="Times New Roman" w:hAnsi="TimesET" w:cs="Times New Roman"/>
                <w:sz w:val="20"/>
                <w:szCs w:val="20"/>
                <w:lang w:eastAsia="ru-RU"/>
              </w:rPr>
              <w:t> </w:t>
            </w:r>
          </w:p>
        </w:tc>
        <w:tc>
          <w:tcPr>
            <w:tcW w:w="1280" w:type="dxa"/>
            <w:vMerge w:val="restart"/>
            <w:shd w:val="clear" w:color="auto" w:fill="auto"/>
            <w:vAlign w:val="center"/>
            <w:hideMark/>
          </w:tcPr>
          <w:p w:rsidR="00337CCE" w:rsidRPr="00372FD2" w:rsidRDefault="00337CCE" w:rsidP="00D007F0">
            <w:pPr>
              <w:autoSpaceDE w:val="0"/>
              <w:autoSpaceDN w:val="0"/>
              <w:spacing w:after="0" w:line="240" w:lineRule="auto"/>
              <w:ind w:left="-108" w:firstLine="108"/>
              <w:jc w:val="center"/>
              <w:rPr>
                <w:rFonts w:ascii="TimesET" w:eastAsia="Times New Roman" w:hAnsi="TimesET" w:cs="Times New Roman"/>
                <w:b/>
                <w:sz w:val="20"/>
                <w:szCs w:val="20"/>
                <w:highlight w:val="lightGray"/>
                <w:lang w:eastAsia="ru-RU"/>
              </w:rPr>
            </w:pPr>
            <w:r w:rsidRPr="00372FD2">
              <w:rPr>
                <w:rFonts w:ascii="TimesET" w:eastAsia="Times New Roman" w:hAnsi="TimesET" w:cs="Times New Roman"/>
                <w:sz w:val="20"/>
                <w:szCs w:val="20"/>
                <w:lang w:eastAsia="ru-RU"/>
              </w:rPr>
              <w:t>201</w:t>
            </w:r>
            <w:r w:rsidR="00CA0AAB" w:rsidRPr="00372FD2">
              <w:rPr>
                <w:rFonts w:ascii="TimesET" w:eastAsia="Times New Roman" w:hAnsi="TimesET" w:cs="Times New Roman"/>
                <w:sz w:val="20"/>
                <w:szCs w:val="20"/>
                <w:lang w:eastAsia="ru-RU"/>
              </w:rPr>
              <w:t>4</w:t>
            </w:r>
            <w:r w:rsidRPr="00372FD2">
              <w:rPr>
                <w:rFonts w:ascii="TimesET" w:eastAsia="Times New Roman" w:hAnsi="TimesET" w:cs="Times New Roman"/>
                <w:sz w:val="20"/>
                <w:szCs w:val="20"/>
                <w:lang w:eastAsia="ru-RU"/>
              </w:rPr>
              <w:t xml:space="preserve"> год (Закон о бюджете), тыс. рублей</w:t>
            </w:r>
          </w:p>
        </w:tc>
        <w:tc>
          <w:tcPr>
            <w:tcW w:w="6804" w:type="dxa"/>
            <w:gridSpan w:val="6"/>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 xml:space="preserve">Проект бюджета </w:t>
            </w:r>
            <w:proofErr w:type="gramStart"/>
            <w:r w:rsidRPr="00372FD2">
              <w:rPr>
                <w:rFonts w:ascii="TimesET" w:eastAsia="Times New Roman" w:hAnsi="TimesET" w:cs="Times New Roman"/>
                <w:sz w:val="20"/>
                <w:szCs w:val="20"/>
                <w:lang w:eastAsia="ru-RU"/>
              </w:rPr>
              <w:t>на</w:t>
            </w:r>
            <w:proofErr w:type="gramEnd"/>
            <w:r w:rsidRPr="00372FD2">
              <w:rPr>
                <w:rFonts w:ascii="TimesET" w:eastAsia="Times New Roman" w:hAnsi="TimesET" w:cs="Times New Roman"/>
                <w:sz w:val="20"/>
                <w:szCs w:val="20"/>
                <w:lang w:eastAsia="ru-RU"/>
              </w:rPr>
              <w:t>:</w:t>
            </w:r>
          </w:p>
        </w:tc>
      </w:tr>
      <w:tr w:rsidR="00337CCE" w:rsidRPr="00372FD2" w:rsidTr="00D007F0">
        <w:trPr>
          <w:trHeight w:val="345"/>
          <w:tblHeader/>
        </w:trPr>
        <w:tc>
          <w:tcPr>
            <w:tcW w:w="1711" w:type="dxa"/>
            <w:vMerge/>
            <w:vAlign w:val="center"/>
            <w:hideMark/>
          </w:tcPr>
          <w:p w:rsidR="00337CCE" w:rsidRPr="00372FD2" w:rsidRDefault="00337CCE" w:rsidP="00D007F0">
            <w:pPr>
              <w:autoSpaceDE w:val="0"/>
              <w:autoSpaceDN w:val="0"/>
              <w:spacing w:after="0" w:line="240" w:lineRule="auto"/>
              <w:rPr>
                <w:rFonts w:ascii="TimesET" w:eastAsia="Times New Roman" w:hAnsi="TimesET" w:cs="Times New Roman"/>
                <w:b/>
                <w:sz w:val="20"/>
                <w:szCs w:val="20"/>
                <w:lang w:eastAsia="ru-RU"/>
              </w:rPr>
            </w:pPr>
          </w:p>
        </w:tc>
        <w:tc>
          <w:tcPr>
            <w:tcW w:w="1280" w:type="dxa"/>
            <w:vMerge/>
            <w:vAlign w:val="center"/>
            <w:hideMark/>
          </w:tcPr>
          <w:p w:rsidR="00337CCE" w:rsidRPr="00372FD2" w:rsidRDefault="00337CCE" w:rsidP="00D007F0">
            <w:pPr>
              <w:autoSpaceDE w:val="0"/>
              <w:autoSpaceDN w:val="0"/>
              <w:spacing w:after="0" w:line="240" w:lineRule="auto"/>
              <w:rPr>
                <w:rFonts w:ascii="TimesET" w:eastAsia="Times New Roman" w:hAnsi="TimesET" w:cs="Times New Roman"/>
                <w:b/>
                <w:sz w:val="20"/>
                <w:szCs w:val="20"/>
                <w:highlight w:val="lightGray"/>
                <w:lang w:eastAsia="ru-RU"/>
              </w:rPr>
            </w:pPr>
          </w:p>
        </w:tc>
        <w:tc>
          <w:tcPr>
            <w:tcW w:w="2254" w:type="dxa"/>
            <w:gridSpan w:val="2"/>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highlight w:val="lightGray"/>
                <w:lang w:eastAsia="ru-RU"/>
              </w:rPr>
            </w:pPr>
            <w:r w:rsidRPr="00372FD2">
              <w:rPr>
                <w:rFonts w:ascii="TimesET" w:eastAsia="Times New Roman" w:hAnsi="TimesET" w:cs="Times New Roman"/>
                <w:sz w:val="20"/>
                <w:szCs w:val="20"/>
                <w:lang w:eastAsia="ru-RU"/>
              </w:rPr>
              <w:t>201</w:t>
            </w:r>
            <w:r w:rsidR="00CA0AAB" w:rsidRPr="00372FD2">
              <w:rPr>
                <w:rFonts w:ascii="TimesET" w:eastAsia="Times New Roman" w:hAnsi="TimesET" w:cs="Times New Roman"/>
                <w:sz w:val="20"/>
                <w:szCs w:val="20"/>
                <w:lang w:eastAsia="ru-RU"/>
              </w:rPr>
              <w:t>5</w:t>
            </w:r>
            <w:r w:rsidRPr="00372FD2">
              <w:rPr>
                <w:rFonts w:ascii="TimesET" w:eastAsia="Times New Roman" w:hAnsi="TimesET" w:cs="Times New Roman"/>
                <w:sz w:val="20"/>
                <w:szCs w:val="20"/>
                <w:lang w:eastAsia="ru-RU"/>
              </w:rPr>
              <w:t xml:space="preserve"> год</w:t>
            </w:r>
          </w:p>
        </w:tc>
        <w:tc>
          <w:tcPr>
            <w:tcW w:w="2275" w:type="dxa"/>
            <w:gridSpan w:val="2"/>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201</w:t>
            </w:r>
            <w:r w:rsidR="00CA0AAB" w:rsidRPr="00372FD2">
              <w:rPr>
                <w:rFonts w:ascii="TimesET" w:eastAsia="Times New Roman" w:hAnsi="TimesET" w:cs="Times New Roman"/>
                <w:sz w:val="20"/>
                <w:szCs w:val="20"/>
                <w:lang w:eastAsia="ru-RU"/>
              </w:rPr>
              <w:t>6</w:t>
            </w:r>
            <w:r w:rsidRPr="00372FD2">
              <w:rPr>
                <w:rFonts w:ascii="TimesET" w:eastAsia="Times New Roman" w:hAnsi="TimesET" w:cs="Times New Roman"/>
                <w:sz w:val="20"/>
                <w:szCs w:val="20"/>
                <w:lang w:eastAsia="ru-RU"/>
              </w:rPr>
              <w:t xml:space="preserve"> год</w:t>
            </w:r>
          </w:p>
        </w:tc>
        <w:tc>
          <w:tcPr>
            <w:tcW w:w="2275" w:type="dxa"/>
            <w:gridSpan w:val="2"/>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201</w:t>
            </w:r>
            <w:r w:rsidR="00CA0AAB" w:rsidRPr="00372FD2">
              <w:rPr>
                <w:rFonts w:ascii="TimesET" w:eastAsia="Times New Roman" w:hAnsi="TimesET" w:cs="Times New Roman"/>
                <w:sz w:val="20"/>
                <w:szCs w:val="20"/>
                <w:lang w:eastAsia="ru-RU"/>
              </w:rPr>
              <w:t>7</w:t>
            </w:r>
            <w:r w:rsidRPr="00372FD2">
              <w:rPr>
                <w:rFonts w:ascii="TimesET" w:eastAsia="Times New Roman" w:hAnsi="TimesET" w:cs="Times New Roman"/>
                <w:sz w:val="20"/>
                <w:szCs w:val="20"/>
                <w:lang w:eastAsia="ru-RU"/>
              </w:rPr>
              <w:t xml:space="preserve"> год</w:t>
            </w:r>
          </w:p>
        </w:tc>
      </w:tr>
      <w:tr w:rsidR="00337CCE" w:rsidRPr="00372FD2" w:rsidTr="00205344">
        <w:trPr>
          <w:trHeight w:val="1011"/>
          <w:tblHeader/>
        </w:trPr>
        <w:tc>
          <w:tcPr>
            <w:tcW w:w="1711" w:type="dxa"/>
            <w:vMerge/>
            <w:tcBorders>
              <w:bottom w:val="single" w:sz="4" w:space="0" w:color="auto"/>
            </w:tcBorders>
            <w:vAlign w:val="center"/>
            <w:hideMark/>
          </w:tcPr>
          <w:p w:rsidR="00337CCE" w:rsidRPr="00372FD2" w:rsidRDefault="00337CCE" w:rsidP="00D007F0">
            <w:pPr>
              <w:autoSpaceDE w:val="0"/>
              <w:autoSpaceDN w:val="0"/>
              <w:spacing w:after="0" w:line="240" w:lineRule="auto"/>
              <w:rPr>
                <w:rFonts w:ascii="TimesET" w:eastAsia="Times New Roman" w:hAnsi="TimesET" w:cs="Times New Roman"/>
                <w:b/>
                <w:sz w:val="20"/>
                <w:szCs w:val="20"/>
                <w:lang w:eastAsia="ru-RU"/>
              </w:rPr>
            </w:pPr>
          </w:p>
        </w:tc>
        <w:tc>
          <w:tcPr>
            <w:tcW w:w="1280" w:type="dxa"/>
            <w:vMerge/>
            <w:tcBorders>
              <w:bottom w:val="single" w:sz="4" w:space="0" w:color="auto"/>
            </w:tcBorders>
            <w:vAlign w:val="center"/>
            <w:hideMark/>
          </w:tcPr>
          <w:p w:rsidR="00337CCE" w:rsidRPr="00372FD2" w:rsidRDefault="00337CCE" w:rsidP="00D007F0">
            <w:pPr>
              <w:autoSpaceDE w:val="0"/>
              <w:autoSpaceDN w:val="0"/>
              <w:spacing w:after="0" w:line="240" w:lineRule="auto"/>
              <w:rPr>
                <w:rFonts w:ascii="TimesET" w:eastAsia="Times New Roman" w:hAnsi="TimesET" w:cs="Times New Roman"/>
                <w:b/>
                <w:sz w:val="20"/>
                <w:szCs w:val="20"/>
                <w:highlight w:val="lightGray"/>
                <w:lang w:eastAsia="ru-RU"/>
              </w:rPr>
            </w:pPr>
          </w:p>
        </w:tc>
        <w:tc>
          <w:tcPr>
            <w:tcW w:w="1276" w:type="dxa"/>
            <w:tcBorders>
              <w:bottom w:val="single" w:sz="4" w:space="0" w:color="auto"/>
            </w:tcBorders>
            <w:shd w:val="clear" w:color="auto" w:fill="auto"/>
            <w:vAlign w:val="center"/>
            <w:hideMark/>
          </w:tcPr>
          <w:p w:rsidR="00337CCE" w:rsidRPr="00372FD2" w:rsidRDefault="00337CCE" w:rsidP="00D007F0">
            <w:pPr>
              <w:autoSpaceDE w:val="0"/>
              <w:autoSpaceDN w:val="0"/>
              <w:spacing w:after="0" w:line="216" w:lineRule="auto"/>
              <w:ind w:left="-108" w:firstLine="108"/>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сумма, тыс. рублей</w:t>
            </w:r>
          </w:p>
        </w:tc>
        <w:tc>
          <w:tcPr>
            <w:tcW w:w="978" w:type="dxa"/>
            <w:tcBorders>
              <w:bottom w:val="single" w:sz="4" w:space="0" w:color="auto"/>
            </w:tcBorders>
            <w:shd w:val="clear" w:color="auto" w:fill="auto"/>
            <w:hideMark/>
          </w:tcPr>
          <w:p w:rsidR="00337CCE" w:rsidRPr="00372FD2" w:rsidRDefault="00337CCE" w:rsidP="00D007F0">
            <w:pPr>
              <w:autoSpaceDE w:val="0"/>
              <w:autoSpaceDN w:val="0"/>
              <w:spacing w:after="0" w:line="216"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доля в общем объеме расх</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дов, %</w:t>
            </w:r>
          </w:p>
        </w:tc>
        <w:tc>
          <w:tcPr>
            <w:tcW w:w="1289" w:type="dxa"/>
            <w:tcBorders>
              <w:bottom w:val="single" w:sz="4" w:space="0" w:color="auto"/>
            </w:tcBorders>
            <w:shd w:val="clear" w:color="auto" w:fill="auto"/>
            <w:vAlign w:val="center"/>
            <w:hideMark/>
          </w:tcPr>
          <w:p w:rsidR="00337CCE" w:rsidRPr="00372FD2" w:rsidRDefault="00337CCE" w:rsidP="00D007F0">
            <w:pPr>
              <w:autoSpaceDE w:val="0"/>
              <w:autoSpaceDN w:val="0"/>
              <w:spacing w:after="0" w:line="216" w:lineRule="auto"/>
              <w:ind w:left="-96"/>
              <w:jc w:val="center"/>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 xml:space="preserve">сумма, </w:t>
            </w:r>
          </w:p>
          <w:p w:rsidR="00337CCE" w:rsidRPr="00372FD2" w:rsidRDefault="00337CCE" w:rsidP="00D007F0">
            <w:pPr>
              <w:autoSpaceDE w:val="0"/>
              <w:autoSpaceDN w:val="0"/>
              <w:spacing w:after="0" w:line="216" w:lineRule="auto"/>
              <w:ind w:left="-96"/>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тыс. рублей</w:t>
            </w:r>
          </w:p>
        </w:tc>
        <w:tc>
          <w:tcPr>
            <w:tcW w:w="986" w:type="dxa"/>
            <w:tcBorders>
              <w:bottom w:val="single" w:sz="4" w:space="0" w:color="auto"/>
            </w:tcBorders>
            <w:shd w:val="clear" w:color="auto" w:fill="auto"/>
            <w:hideMark/>
          </w:tcPr>
          <w:p w:rsidR="00337CCE" w:rsidRPr="00372FD2" w:rsidRDefault="00337CCE" w:rsidP="00D007F0">
            <w:pPr>
              <w:autoSpaceDE w:val="0"/>
              <w:autoSpaceDN w:val="0"/>
              <w:spacing w:after="0" w:line="216"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доля в общем объеме расх</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дов, %</w:t>
            </w:r>
          </w:p>
        </w:tc>
        <w:tc>
          <w:tcPr>
            <w:tcW w:w="1283" w:type="dxa"/>
            <w:tcBorders>
              <w:bottom w:val="single" w:sz="4" w:space="0" w:color="auto"/>
            </w:tcBorders>
            <w:shd w:val="clear" w:color="auto" w:fill="auto"/>
            <w:vAlign w:val="center"/>
            <w:hideMark/>
          </w:tcPr>
          <w:p w:rsidR="00337CCE" w:rsidRPr="00372FD2" w:rsidRDefault="00337CCE" w:rsidP="00D007F0">
            <w:pPr>
              <w:autoSpaceDE w:val="0"/>
              <w:autoSpaceDN w:val="0"/>
              <w:spacing w:after="0" w:line="216" w:lineRule="auto"/>
              <w:ind w:left="-102" w:firstLine="102"/>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сумма, тыс. рублей</w:t>
            </w:r>
          </w:p>
        </w:tc>
        <w:tc>
          <w:tcPr>
            <w:tcW w:w="992" w:type="dxa"/>
            <w:tcBorders>
              <w:bottom w:val="single" w:sz="4" w:space="0" w:color="auto"/>
            </w:tcBorders>
            <w:shd w:val="clear" w:color="auto" w:fill="auto"/>
            <w:hideMark/>
          </w:tcPr>
          <w:p w:rsidR="00337CCE" w:rsidRPr="00372FD2" w:rsidRDefault="00337CCE" w:rsidP="00D007F0">
            <w:pPr>
              <w:autoSpaceDE w:val="0"/>
              <w:autoSpaceDN w:val="0"/>
              <w:spacing w:after="0" w:line="216"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доля в общем объеме расх</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дов, %</w:t>
            </w:r>
          </w:p>
        </w:tc>
      </w:tr>
      <w:tr w:rsidR="00337CCE"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239"/>
          <w:tblHeader/>
        </w:trPr>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br w:type="page"/>
              <w:t>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6</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CCE" w:rsidRPr="00372FD2" w:rsidRDefault="00337CCE" w:rsidP="00D007F0">
            <w:pPr>
              <w:autoSpaceDE w:val="0"/>
              <w:autoSpaceDN w:val="0"/>
              <w:spacing w:after="0" w:line="240" w:lineRule="auto"/>
              <w:jc w:val="center"/>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8</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711" w:type="dxa"/>
            <w:tcBorders>
              <w:top w:val="single" w:sz="4" w:space="0" w:color="auto"/>
            </w:tcBorders>
            <w:shd w:val="clear" w:color="auto" w:fill="auto"/>
            <w:vAlign w:val="center"/>
            <w:hideMark/>
          </w:tcPr>
          <w:p w:rsidR="00733671" w:rsidRPr="00372FD2" w:rsidRDefault="00733671" w:rsidP="00D007F0">
            <w:pPr>
              <w:autoSpaceDE w:val="0"/>
              <w:autoSpaceDN w:val="0"/>
              <w:spacing w:after="0" w:line="240" w:lineRule="auto"/>
              <w:ind w:right="-112"/>
              <w:rPr>
                <w:rFonts w:ascii="TimesET" w:eastAsia="Times New Roman" w:hAnsi="TimesET" w:cs="Times New Roman"/>
                <w:bCs/>
                <w:sz w:val="20"/>
                <w:szCs w:val="20"/>
                <w:lang w:eastAsia="ru-RU"/>
              </w:rPr>
            </w:pPr>
            <w:r w:rsidRPr="00372FD2">
              <w:rPr>
                <w:rFonts w:ascii="TimesET" w:eastAsia="Times New Roman" w:hAnsi="TimesET" w:cs="Times New Roman"/>
                <w:bCs/>
                <w:sz w:val="20"/>
                <w:szCs w:val="20"/>
                <w:lang w:eastAsia="ru-RU"/>
              </w:rPr>
              <w:t>Расходы, всего</w:t>
            </w:r>
          </w:p>
        </w:tc>
        <w:tc>
          <w:tcPr>
            <w:tcW w:w="1280" w:type="dxa"/>
            <w:tcBorders>
              <w:top w:val="single" w:sz="4" w:space="0" w:color="auto"/>
            </w:tcBorders>
            <w:shd w:val="clear" w:color="auto" w:fill="auto"/>
            <w:noWrap/>
            <w:vAlign w:val="center"/>
            <w:hideMark/>
          </w:tcPr>
          <w:p w:rsidR="00CA0AAB" w:rsidRPr="00372FD2" w:rsidRDefault="00CA0AAB" w:rsidP="00D007F0">
            <w:pPr>
              <w:spacing w:after="0"/>
              <w:jc w:val="center"/>
              <w:rPr>
                <w:rFonts w:ascii="TimesET" w:hAnsi="TimesET" w:cs="Arial CYR"/>
                <w:sz w:val="20"/>
                <w:szCs w:val="20"/>
              </w:rPr>
            </w:pPr>
            <w:r w:rsidRPr="00372FD2">
              <w:rPr>
                <w:rFonts w:ascii="TimesET" w:hAnsi="TimesET" w:cs="Arial CYR"/>
                <w:sz w:val="20"/>
                <w:szCs w:val="20"/>
              </w:rPr>
              <w:t>40813620,4</w:t>
            </w:r>
          </w:p>
        </w:tc>
        <w:tc>
          <w:tcPr>
            <w:tcW w:w="1276" w:type="dxa"/>
            <w:tcBorders>
              <w:top w:val="single" w:sz="4" w:space="0" w:color="auto"/>
            </w:tcBorders>
            <w:shd w:val="clear" w:color="auto" w:fill="auto"/>
            <w:noWrap/>
            <w:vAlign w:val="center"/>
            <w:hideMark/>
          </w:tcPr>
          <w:p w:rsidR="00C163AE" w:rsidRPr="003453AC" w:rsidRDefault="00080444" w:rsidP="00D007F0">
            <w:pPr>
              <w:spacing w:after="0"/>
              <w:jc w:val="center"/>
              <w:rPr>
                <w:rFonts w:ascii="TimesET" w:hAnsi="TimesET" w:cs="Arial CYR"/>
                <w:sz w:val="20"/>
                <w:szCs w:val="20"/>
              </w:rPr>
            </w:pPr>
            <w:r w:rsidRPr="003453AC">
              <w:rPr>
                <w:rFonts w:ascii="TimesET" w:hAnsi="TimesET" w:cs="Arial CYR"/>
                <w:sz w:val="20"/>
                <w:szCs w:val="20"/>
              </w:rPr>
              <w:t>36795034,8</w:t>
            </w:r>
          </w:p>
        </w:tc>
        <w:tc>
          <w:tcPr>
            <w:tcW w:w="978" w:type="dxa"/>
            <w:tcBorders>
              <w:top w:val="single" w:sz="4" w:space="0" w:color="auto"/>
            </w:tcBorders>
            <w:shd w:val="clear" w:color="auto" w:fill="auto"/>
            <w:noWrap/>
            <w:vAlign w:val="center"/>
            <w:hideMark/>
          </w:tcPr>
          <w:p w:rsidR="00733671" w:rsidRPr="003453AC" w:rsidRDefault="00733671" w:rsidP="00D007F0">
            <w:pPr>
              <w:spacing w:after="0"/>
              <w:jc w:val="center"/>
              <w:rPr>
                <w:rFonts w:ascii="TimesET" w:hAnsi="TimesET" w:cs="Arial CYR"/>
                <w:sz w:val="20"/>
                <w:szCs w:val="20"/>
              </w:rPr>
            </w:pPr>
            <w:r w:rsidRPr="003453AC">
              <w:rPr>
                <w:rFonts w:ascii="TimesET" w:hAnsi="TimesET" w:cs="Arial CYR"/>
                <w:sz w:val="20"/>
                <w:szCs w:val="20"/>
              </w:rPr>
              <w:t>100,0</w:t>
            </w:r>
          </w:p>
        </w:tc>
        <w:tc>
          <w:tcPr>
            <w:tcW w:w="1289" w:type="dxa"/>
            <w:tcBorders>
              <w:top w:val="single" w:sz="4" w:space="0" w:color="auto"/>
            </w:tcBorders>
            <w:shd w:val="clear" w:color="auto" w:fill="auto"/>
            <w:noWrap/>
            <w:vAlign w:val="center"/>
            <w:hideMark/>
          </w:tcPr>
          <w:p w:rsidR="00733671" w:rsidRPr="003453AC" w:rsidRDefault="00991CFD" w:rsidP="00D007F0">
            <w:pPr>
              <w:spacing w:after="0"/>
              <w:jc w:val="center"/>
              <w:rPr>
                <w:rFonts w:ascii="TimesET" w:hAnsi="TimesET" w:cs="Arial CYR"/>
                <w:sz w:val="20"/>
                <w:szCs w:val="20"/>
              </w:rPr>
            </w:pPr>
            <w:r w:rsidRPr="003453AC">
              <w:rPr>
                <w:rFonts w:ascii="TimesET" w:hAnsi="TimesET" w:cs="Arial CYR"/>
                <w:sz w:val="20"/>
                <w:szCs w:val="20"/>
              </w:rPr>
              <w:t>37740037,7</w:t>
            </w:r>
          </w:p>
        </w:tc>
        <w:tc>
          <w:tcPr>
            <w:tcW w:w="986" w:type="dxa"/>
            <w:tcBorders>
              <w:top w:val="single" w:sz="4" w:space="0" w:color="auto"/>
            </w:tcBorders>
            <w:shd w:val="clear" w:color="auto" w:fill="auto"/>
            <w:noWrap/>
            <w:vAlign w:val="center"/>
            <w:hideMark/>
          </w:tcPr>
          <w:p w:rsidR="00733671" w:rsidRPr="003453AC" w:rsidRDefault="00733671" w:rsidP="00D007F0">
            <w:pPr>
              <w:spacing w:after="0"/>
              <w:jc w:val="center"/>
              <w:rPr>
                <w:rFonts w:ascii="TimesET" w:hAnsi="TimesET" w:cs="Arial CYR"/>
                <w:sz w:val="20"/>
                <w:szCs w:val="20"/>
              </w:rPr>
            </w:pPr>
            <w:r w:rsidRPr="003453AC">
              <w:rPr>
                <w:rFonts w:ascii="TimesET" w:hAnsi="TimesET" w:cs="Arial CYR"/>
                <w:sz w:val="20"/>
                <w:szCs w:val="20"/>
              </w:rPr>
              <w:t>100,0</w:t>
            </w:r>
          </w:p>
        </w:tc>
        <w:tc>
          <w:tcPr>
            <w:tcW w:w="1283" w:type="dxa"/>
            <w:tcBorders>
              <w:top w:val="single" w:sz="4" w:space="0" w:color="auto"/>
            </w:tcBorders>
            <w:shd w:val="clear" w:color="auto" w:fill="auto"/>
            <w:noWrap/>
            <w:vAlign w:val="center"/>
            <w:hideMark/>
          </w:tcPr>
          <w:p w:rsidR="00733671" w:rsidRPr="003453AC" w:rsidRDefault="00153A38" w:rsidP="00D007F0">
            <w:pPr>
              <w:spacing w:after="0"/>
              <w:jc w:val="center"/>
              <w:rPr>
                <w:rFonts w:ascii="TimesET" w:hAnsi="TimesET" w:cs="Arial CYR"/>
                <w:sz w:val="20"/>
                <w:szCs w:val="20"/>
              </w:rPr>
            </w:pPr>
            <w:r w:rsidRPr="003453AC">
              <w:rPr>
                <w:rFonts w:ascii="TimesET" w:hAnsi="TimesET" w:cs="Arial CYR"/>
                <w:sz w:val="20"/>
                <w:szCs w:val="20"/>
              </w:rPr>
              <w:t>39521914,6</w:t>
            </w:r>
          </w:p>
        </w:tc>
        <w:tc>
          <w:tcPr>
            <w:tcW w:w="992" w:type="dxa"/>
            <w:tcBorders>
              <w:top w:val="single" w:sz="4" w:space="0" w:color="auto"/>
            </w:tcBorders>
            <w:shd w:val="clear" w:color="auto" w:fill="auto"/>
            <w:noWrap/>
            <w:vAlign w:val="center"/>
            <w:hideMark/>
          </w:tcPr>
          <w:p w:rsidR="00733671" w:rsidRPr="00372FD2" w:rsidRDefault="00733671" w:rsidP="00D007F0">
            <w:pPr>
              <w:spacing w:after="0"/>
              <w:jc w:val="center"/>
              <w:rPr>
                <w:rFonts w:ascii="TimesET" w:hAnsi="TimesET" w:cs="Arial CYR"/>
                <w:sz w:val="20"/>
                <w:szCs w:val="20"/>
              </w:rPr>
            </w:pPr>
            <w:r w:rsidRPr="00372FD2">
              <w:rPr>
                <w:rFonts w:ascii="TimesET" w:hAnsi="TimesET" w:cs="Arial CYR"/>
                <w:sz w:val="20"/>
                <w:szCs w:val="20"/>
              </w:rPr>
              <w:t>100,0</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Cs/>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372FD2" w:rsidRDefault="00733671" w:rsidP="003453AC">
            <w:pPr>
              <w:spacing w:after="0"/>
              <w:jc w:val="center"/>
              <w:rPr>
                <w:rFonts w:ascii="TimesET" w:hAnsi="TimesET" w:cs="Arial CYR"/>
                <w:sz w:val="20"/>
                <w:szCs w:val="20"/>
              </w:rPr>
            </w:pPr>
          </w:p>
        </w:tc>
      </w:tr>
      <w:tr w:rsidR="00732C92"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386"/>
        </w:trPr>
        <w:tc>
          <w:tcPr>
            <w:tcW w:w="1711" w:type="dxa"/>
            <w:tcBorders>
              <w:top w:val="nil"/>
            </w:tcBorders>
            <w:shd w:val="clear" w:color="auto" w:fill="auto"/>
            <w:vAlign w:val="center"/>
            <w:hideMark/>
          </w:tcPr>
          <w:p w:rsidR="00732C92" w:rsidRPr="00372FD2" w:rsidRDefault="00732C92"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Общегосударст</w:t>
            </w:r>
            <w:r w:rsidR="00C63A4B">
              <w:rPr>
                <w:rFonts w:ascii="TimesET" w:eastAsia="Times New Roman" w:hAnsi="TimesET" w:cs="Times New Roman"/>
                <w:sz w:val="20"/>
                <w:szCs w:val="20"/>
                <w:lang w:eastAsia="ru-RU"/>
              </w:rPr>
              <w:softHyphen/>
            </w:r>
            <w:r w:rsidRPr="00372FD2">
              <w:rPr>
                <w:rFonts w:ascii="TimesET" w:eastAsia="Times New Roman" w:hAnsi="TimesET" w:cs="Times New Roman"/>
                <w:sz w:val="20"/>
                <w:szCs w:val="20"/>
                <w:lang w:eastAsia="ru-RU"/>
              </w:rPr>
              <w:t>венные вопросы</w:t>
            </w:r>
          </w:p>
        </w:tc>
        <w:tc>
          <w:tcPr>
            <w:tcW w:w="1280" w:type="dxa"/>
            <w:tcBorders>
              <w:top w:val="nil"/>
            </w:tcBorders>
            <w:shd w:val="clear" w:color="auto" w:fill="auto"/>
            <w:noWrap/>
            <w:vAlign w:val="bottom"/>
            <w:hideMark/>
          </w:tcPr>
          <w:p w:rsidR="00732C92" w:rsidRPr="00372FD2" w:rsidRDefault="00732C92" w:rsidP="003453AC">
            <w:pPr>
              <w:spacing w:after="0"/>
              <w:jc w:val="center"/>
              <w:rPr>
                <w:rFonts w:ascii="TimesET" w:hAnsi="TimesET" w:cs="Arial CYR"/>
                <w:sz w:val="20"/>
                <w:szCs w:val="20"/>
              </w:rPr>
            </w:pPr>
            <w:r w:rsidRPr="00372FD2">
              <w:rPr>
                <w:rFonts w:ascii="TimesET" w:hAnsi="TimesET" w:cs="Arial CYR"/>
                <w:sz w:val="20"/>
                <w:szCs w:val="20"/>
              </w:rPr>
              <w:t>884875,6</w:t>
            </w:r>
          </w:p>
        </w:tc>
        <w:tc>
          <w:tcPr>
            <w:tcW w:w="1276" w:type="dxa"/>
            <w:tcBorders>
              <w:top w:val="nil"/>
            </w:tcBorders>
            <w:shd w:val="clear" w:color="auto" w:fill="auto"/>
            <w:noWrap/>
            <w:vAlign w:val="bottom"/>
            <w:hideMark/>
          </w:tcPr>
          <w:p w:rsidR="00732C92" w:rsidRPr="003453AC" w:rsidRDefault="00080444" w:rsidP="003453AC">
            <w:pPr>
              <w:spacing w:after="0"/>
              <w:jc w:val="center"/>
              <w:rPr>
                <w:rFonts w:ascii="TimesET" w:hAnsi="TimesET" w:cs="Arial CYR"/>
                <w:sz w:val="20"/>
                <w:szCs w:val="20"/>
              </w:rPr>
            </w:pPr>
            <w:r w:rsidRPr="003453AC">
              <w:rPr>
                <w:rFonts w:ascii="TimesET" w:hAnsi="TimesET" w:cs="Arial CYR"/>
                <w:sz w:val="20"/>
                <w:szCs w:val="20"/>
              </w:rPr>
              <w:t>2043190,2</w:t>
            </w:r>
          </w:p>
        </w:tc>
        <w:tc>
          <w:tcPr>
            <w:tcW w:w="978" w:type="dxa"/>
            <w:tcBorders>
              <w:top w:val="nil"/>
            </w:tcBorders>
            <w:shd w:val="clear" w:color="auto" w:fill="auto"/>
            <w:noWrap/>
            <w:vAlign w:val="bottom"/>
            <w:hideMark/>
          </w:tcPr>
          <w:p w:rsidR="00732C92" w:rsidRPr="003453AC" w:rsidRDefault="00991CFD" w:rsidP="003453AC">
            <w:pPr>
              <w:spacing w:after="0"/>
              <w:jc w:val="center"/>
              <w:rPr>
                <w:rFonts w:ascii="TimesET" w:hAnsi="TimesET" w:cs="Arial CYR"/>
                <w:sz w:val="20"/>
                <w:szCs w:val="20"/>
              </w:rPr>
            </w:pPr>
            <w:r w:rsidRPr="003453AC">
              <w:rPr>
                <w:rFonts w:ascii="TimesET" w:hAnsi="TimesET" w:cs="Arial CYR"/>
                <w:sz w:val="20"/>
                <w:szCs w:val="20"/>
              </w:rPr>
              <w:t>5,5</w:t>
            </w:r>
          </w:p>
        </w:tc>
        <w:tc>
          <w:tcPr>
            <w:tcW w:w="1289" w:type="dxa"/>
            <w:tcBorders>
              <w:top w:val="nil"/>
            </w:tcBorders>
            <w:shd w:val="clear" w:color="auto" w:fill="auto"/>
            <w:noWrap/>
            <w:vAlign w:val="bottom"/>
            <w:hideMark/>
          </w:tcPr>
          <w:p w:rsidR="00732C92" w:rsidRPr="003453AC" w:rsidRDefault="00732C92" w:rsidP="003453AC">
            <w:pPr>
              <w:spacing w:after="0"/>
              <w:jc w:val="center"/>
              <w:rPr>
                <w:rFonts w:ascii="TimesET" w:hAnsi="TimesET" w:cs="Arial CYR"/>
                <w:sz w:val="20"/>
                <w:szCs w:val="20"/>
              </w:rPr>
            </w:pPr>
            <w:r w:rsidRPr="003453AC">
              <w:rPr>
                <w:rFonts w:ascii="TimesET" w:hAnsi="TimesET" w:cs="Arial CYR"/>
                <w:sz w:val="20"/>
                <w:szCs w:val="20"/>
              </w:rPr>
              <w:t>1015001,4</w:t>
            </w:r>
          </w:p>
        </w:tc>
        <w:tc>
          <w:tcPr>
            <w:tcW w:w="986" w:type="dxa"/>
            <w:tcBorders>
              <w:top w:val="nil"/>
            </w:tcBorders>
            <w:shd w:val="clear" w:color="auto" w:fill="auto"/>
            <w:noWrap/>
            <w:vAlign w:val="bottom"/>
            <w:hideMark/>
          </w:tcPr>
          <w:p w:rsidR="00732C92" w:rsidRPr="003453AC" w:rsidRDefault="00732C92" w:rsidP="003453AC">
            <w:pPr>
              <w:spacing w:after="0"/>
              <w:jc w:val="center"/>
              <w:rPr>
                <w:rFonts w:ascii="TimesET" w:hAnsi="TimesET" w:cs="Arial CYR"/>
                <w:sz w:val="20"/>
                <w:szCs w:val="20"/>
              </w:rPr>
            </w:pPr>
            <w:r w:rsidRPr="003453AC">
              <w:rPr>
                <w:rFonts w:ascii="TimesET" w:hAnsi="TimesET" w:cs="Arial CYR"/>
                <w:sz w:val="20"/>
                <w:szCs w:val="20"/>
              </w:rPr>
              <w:t>2,7</w:t>
            </w:r>
          </w:p>
        </w:tc>
        <w:tc>
          <w:tcPr>
            <w:tcW w:w="1283" w:type="dxa"/>
            <w:tcBorders>
              <w:top w:val="nil"/>
            </w:tcBorders>
            <w:shd w:val="clear" w:color="auto" w:fill="auto"/>
            <w:noWrap/>
            <w:vAlign w:val="bottom"/>
            <w:hideMark/>
          </w:tcPr>
          <w:p w:rsidR="00732C92" w:rsidRPr="003453AC" w:rsidRDefault="00732C92" w:rsidP="003453AC">
            <w:pPr>
              <w:spacing w:after="0"/>
              <w:jc w:val="center"/>
              <w:rPr>
                <w:rFonts w:ascii="TimesET" w:hAnsi="TimesET" w:cs="Arial CYR"/>
                <w:sz w:val="20"/>
                <w:szCs w:val="20"/>
              </w:rPr>
            </w:pPr>
            <w:r w:rsidRPr="003453AC">
              <w:rPr>
                <w:rFonts w:ascii="TimesET" w:hAnsi="TimesET" w:cs="Arial CYR"/>
                <w:sz w:val="20"/>
                <w:szCs w:val="20"/>
              </w:rPr>
              <w:t>974394,0</w:t>
            </w:r>
          </w:p>
        </w:tc>
        <w:tc>
          <w:tcPr>
            <w:tcW w:w="992" w:type="dxa"/>
            <w:tcBorders>
              <w:top w:val="nil"/>
            </w:tcBorders>
            <w:shd w:val="clear" w:color="auto" w:fill="auto"/>
            <w:noWrap/>
            <w:vAlign w:val="bottom"/>
            <w:hideMark/>
          </w:tcPr>
          <w:p w:rsidR="00732C92" w:rsidRPr="001C7DF3" w:rsidRDefault="00BB1FCA" w:rsidP="003453AC">
            <w:pPr>
              <w:spacing w:after="0"/>
              <w:jc w:val="center"/>
              <w:rPr>
                <w:rFonts w:ascii="TimesET" w:hAnsi="TimesET" w:cs="Arial CYR"/>
                <w:sz w:val="20"/>
                <w:szCs w:val="20"/>
              </w:rPr>
            </w:pPr>
            <w:r w:rsidRPr="001C7DF3">
              <w:rPr>
                <w:rFonts w:ascii="TimesET" w:hAnsi="TimesET" w:cs="Arial CYR"/>
                <w:sz w:val="20"/>
                <w:szCs w:val="20"/>
              </w:rPr>
              <w:t>2,5</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Национальная оборона</w:t>
            </w:r>
          </w:p>
        </w:tc>
        <w:tc>
          <w:tcPr>
            <w:tcW w:w="1280" w:type="dxa"/>
            <w:tcBorders>
              <w:top w:val="nil"/>
            </w:tcBorders>
            <w:shd w:val="clear" w:color="auto" w:fill="auto"/>
            <w:noWrap/>
            <w:vAlign w:val="bottom"/>
            <w:hideMark/>
          </w:tcPr>
          <w:p w:rsidR="00733671" w:rsidRPr="00372FD2" w:rsidRDefault="00CA0AAB" w:rsidP="003453AC">
            <w:pPr>
              <w:spacing w:after="0"/>
              <w:jc w:val="center"/>
              <w:rPr>
                <w:rFonts w:ascii="TimesET" w:hAnsi="TimesET" w:cs="Arial CYR"/>
                <w:sz w:val="20"/>
                <w:szCs w:val="20"/>
              </w:rPr>
            </w:pPr>
            <w:r w:rsidRPr="00372FD2">
              <w:rPr>
                <w:rFonts w:ascii="TimesET" w:hAnsi="TimesET" w:cs="Arial CYR"/>
                <w:sz w:val="20"/>
                <w:szCs w:val="20"/>
              </w:rPr>
              <w:t>27768,0</w:t>
            </w:r>
          </w:p>
        </w:tc>
        <w:tc>
          <w:tcPr>
            <w:tcW w:w="1276" w:type="dxa"/>
            <w:tcBorders>
              <w:top w:val="nil"/>
            </w:tcBorders>
            <w:shd w:val="clear" w:color="auto" w:fill="auto"/>
            <w:noWrap/>
            <w:vAlign w:val="bottom"/>
            <w:hideMark/>
          </w:tcPr>
          <w:p w:rsidR="00733671" w:rsidRPr="003453AC" w:rsidRDefault="009601C8" w:rsidP="003453AC">
            <w:pPr>
              <w:spacing w:after="0"/>
              <w:jc w:val="center"/>
              <w:rPr>
                <w:rFonts w:ascii="TimesET" w:hAnsi="TimesET" w:cs="Arial CYR"/>
                <w:sz w:val="20"/>
                <w:szCs w:val="20"/>
              </w:rPr>
            </w:pPr>
            <w:r w:rsidRPr="003453AC">
              <w:rPr>
                <w:rFonts w:ascii="TimesET" w:hAnsi="TimesET" w:cs="Arial CYR"/>
                <w:sz w:val="20"/>
                <w:szCs w:val="20"/>
              </w:rPr>
              <w:t>27378,0</w:t>
            </w:r>
          </w:p>
        </w:tc>
        <w:tc>
          <w:tcPr>
            <w:tcW w:w="978" w:type="dxa"/>
            <w:tcBorders>
              <w:top w:val="nil"/>
            </w:tcBorders>
            <w:shd w:val="clear" w:color="auto" w:fill="auto"/>
            <w:noWrap/>
            <w:vAlign w:val="bottom"/>
            <w:hideMark/>
          </w:tcPr>
          <w:p w:rsidR="00733671" w:rsidRPr="003453AC" w:rsidRDefault="00733671" w:rsidP="003453AC">
            <w:pPr>
              <w:spacing w:after="0"/>
              <w:jc w:val="center"/>
              <w:rPr>
                <w:rFonts w:ascii="TimesET" w:hAnsi="TimesET" w:cs="Arial CYR"/>
                <w:sz w:val="20"/>
                <w:szCs w:val="20"/>
              </w:rPr>
            </w:pPr>
            <w:r w:rsidRPr="003453AC">
              <w:rPr>
                <w:rFonts w:ascii="TimesET" w:hAnsi="TimesET" w:cs="Arial CYR"/>
                <w:sz w:val="20"/>
                <w:szCs w:val="20"/>
              </w:rPr>
              <w:t>0,1</w:t>
            </w:r>
          </w:p>
        </w:tc>
        <w:tc>
          <w:tcPr>
            <w:tcW w:w="1289" w:type="dxa"/>
            <w:tcBorders>
              <w:top w:val="nil"/>
            </w:tcBorders>
            <w:shd w:val="clear" w:color="auto" w:fill="auto"/>
            <w:noWrap/>
            <w:vAlign w:val="bottom"/>
            <w:hideMark/>
          </w:tcPr>
          <w:p w:rsidR="00733671" w:rsidRPr="003453AC" w:rsidRDefault="009601C8" w:rsidP="003453AC">
            <w:pPr>
              <w:spacing w:after="0"/>
              <w:jc w:val="center"/>
              <w:rPr>
                <w:rFonts w:ascii="TimesET" w:hAnsi="TimesET" w:cs="Arial CYR"/>
                <w:sz w:val="20"/>
                <w:szCs w:val="20"/>
              </w:rPr>
            </w:pPr>
            <w:r w:rsidRPr="003453AC">
              <w:rPr>
                <w:rFonts w:ascii="TimesET" w:hAnsi="TimesET" w:cs="Arial CYR"/>
                <w:sz w:val="20"/>
                <w:szCs w:val="20"/>
              </w:rPr>
              <w:t>27713,6</w:t>
            </w:r>
          </w:p>
        </w:tc>
        <w:tc>
          <w:tcPr>
            <w:tcW w:w="986" w:type="dxa"/>
            <w:tcBorders>
              <w:top w:val="nil"/>
            </w:tcBorders>
            <w:shd w:val="clear" w:color="auto" w:fill="auto"/>
            <w:noWrap/>
            <w:vAlign w:val="bottom"/>
            <w:hideMark/>
          </w:tcPr>
          <w:p w:rsidR="00733671" w:rsidRPr="003453AC" w:rsidRDefault="00733671" w:rsidP="003453AC">
            <w:pPr>
              <w:spacing w:after="0"/>
              <w:jc w:val="center"/>
              <w:rPr>
                <w:rFonts w:ascii="TimesET" w:hAnsi="TimesET" w:cs="Arial CYR"/>
                <w:sz w:val="20"/>
                <w:szCs w:val="20"/>
              </w:rPr>
            </w:pPr>
            <w:r w:rsidRPr="003453AC">
              <w:rPr>
                <w:rFonts w:ascii="TimesET" w:hAnsi="TimesET" w:cs="Arial CYR"/>
                <w:sz w:val="20"/>
                <w:szCs w:val="20"/>
              </w:rPr>
              <w:t>0,1</w:t>
            </w:r>
          </w:p>
        </w:tc>
        <w:tc>
          <w:tcPr>
            <w:tcW w:w="1283" w:type="dxa"/>
            <w:tcBorders>
              <w:top w:val="nil"/>
            </w:tcBorders>
            <w:shd w:val="clear" w:color="auto" w:fill="auto"/>
            <w:noWrap/>
            <w:vAlign w:val="bottom"/>
            <w:hideMark/>
          </w:tcPr>
          <w:p w:rsidR="00733671" w:rsidRPr="003453AC" w:rsidRDefault="009601C8" w:rsidP="003453AC">
            <w:pPr>
              <w:spacing w:after="0"/>
              <w:jc w:val="center"/>
              <w:rPr>
                <w:rFonts w:ascii="TimesET" w:hAnsi="TimesET" w:cs="Arial CYR"/>
                <w:sz w:val="20"/>
                <w:szCs w:val="20"/>
              </w:rPr>
            </w:pPr>
            <w:r w:rsidRPr="003453AC">
              <w:rPr>
                <w:rFonts w:ascii="TimesET" w:hAnsi="TimesET" w:cs="Arial CYR"/>
                <w:sz w:val="20"/>
                <w:szCs w:val="20"/>
              </w:rPr>
              <w:t>26486,3</w:t>
            </w: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r w:rsidRPr="001C7DF3">
              <w:rPr>
                <w:rFonts w:ascii="TimesET" w:hAnsi="TimesET" w:cs="Arial CYR"/>
                <w:sz w:val="20"/>
                <w:szCs w:val="20"/>
              </w:rPr>
              <w:t>0,1</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9601C8" w:rsidRPr="003453AC" w:rsidRDefault="009601C8"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3453AC"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1020"/>
        </w:trPr>
        <w:tc>
          <w:tcPr>
            <w:tcW w:w="1711" w:type="dxa"/>
            <w:tcBorders>
              <w:top w:val="nil"/>
            </w:tcBorders>
            <w:shd w:val="clear" w:color="auto" w:fill="auto"/>
            <w:vAlign w:val="center"/>
            <w:hideMark/>
          </w:tcPr>
          <w:p w:rsidR="00733671" w:rsidRPr="00372FD2" w:rsidRDefault="00733671" w:rsidP="00CD27E3">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lastRenderedPageBreak/>
              <w:t>Национальная безопасность и правоохран</w:t>
            </w:r>
            <w:r w:rsidRPr="00372FD2">
              <w:rPr>
                <w:rFonts w:ascii="TimesET" w:eastAsia="Times New Roman" w:hAnsi="TimesET" w:cs="Times New Roman"/>
                <w:sz w:val="20"/>
                <w:szCs w:val="20"/>
                <w:lang w:eastAsia="ru-RU"/>
              </w:rPr>
              <w:t>и</w:t>
            </w:r>
            <w:r w:rsidRPr="00372FD2">
              <w:rPr>
                <w:rFonts w:ascii="TimesET" w:eastAsia="Times New Roman" w:hAnsi="TimesET" w:cs="Times New Roman"/>
                <w:sz w:val="20"/>
                <w:szCs w:val="20"/>
                <w:lang w:eastAsia="ru-RU"/>
              </w:rPr>
              <w:t>тельная де</w:t>
            </w:r>
            <w:r w:rsidRPr="00372FD2">
              <w:rPr>
                <w:rFonts w:ascii="TimesET" w:eastAsia="Times New Roman" w:hAnsi="TimesET" w:cs="Times New Roman"/>
                <w:sz w:val="20"/>
                <w:szCs w:val="20"/>
                <w:lang w:eastAsia="ru-RU"/>
              </w:rPr>
              <w:t>я</w:t>
            </w:r>
            <w:r w:rsidRPr="00372FD2">
              <w:rPr>
                <w:rFonts w:ascii="TimesET" w:eastAsia="Times New Roman" w:hAnsi="TimesET" w:cs="Times New Roman"/>
                <w:sz w:val="20"/>
                <w:szCs w:val="20"/>
                <w:lang w:eastAsia="ru-RU"/>
              </w:rPr>
              <w:t>тельность</w:t>
            </w:r>
          </w:p>
        </w:tc>
        <w:tc>
          <w:tcPr>
            <w:tcW w:w="1280" w:type="dxa"/>
            <w:tcBorders>
              <w:top w:val="nil"/>
            </w:tcBorders>
            <w:shd w:val="clear" w:color="auto" w:fill="auto"/>
            <w:noWrap/>
            <w:vAlign w:val="bottom"/>
            <w:hideMark/>
          </w:tcPr>
          <w:p w:rsidR="00733671" w:rsidRPr="00372FD2" w:rsidRDefault="00CA0AAB" w:rsidP="003453AC">
            <w:pPr>
              <w:spacing w:after="0"/>
              <w:jc w:val="center"/>
              <w:rPr>
                <w:rFonts w:ascii="TimesET" w:hAnsi="TimesET" w:cs="Arial CYR"/>
                <w:sz w:val="20"/>
                <w:szCs w:val="20"/>
              </w:rPr>
            </w:pPr>
            <w:r w:rsidRPr="00372FD2">
              <w:rPr>
                <w:rFonts w:ascii="TimesET" w:hAnsi="TimesET" w:cs="Arial CYR"/>
                <w:sz w:val="20"/>
                <w:szCs w:val="20"/>
              </w:rPr>
              <w:t>239256,7</w:t>
            </w:r>
          </w:p>
        </w:tc>
        <w:tc>
          <w:tcPr>
            <w:tcW w:w="1276" w:type="dxa"/>
            <w:tcBorders>
              <w:top w:val="nil"/>
            </w:tcBorders>
            <w:shd w:val="clear" w:color="auto" w:fill="auto"/>
            <w:noWrap/>
            <w:vAlign w:val="bottom"/>
            <w:hideMark/>
          </w:tcPr>
          <w:p w:rsidR="00733671" w:rsidRPr="003453AC" w:rsidRDefault="00BB1FCA" w:rsidP="003453AC">
            <w:pPr>
              <w:spacing w:after="0"/>
              <w:jc w:val="center"/>
              <w:rPr>
                <w:rFonts w:ascii="TimesET" w:hAnsi="TimesET" w:cs="Arial CYR"/>
                <w:sz w:val="20"/>
                <w:szCs w:val="20"/>
              </w:rPr>
            </w:pPr>
            <w:r w:rsidRPr="003453AC">
              <w:rPr>
                <w:rFonts w:ascii="TimesET" w:hAnsi="TimesET" w:cs="Arial CYR"/>
                <w:sz w:val="20"/>
                <w:szCs w:val="20"/>
              </w:rPr>
              <w:t>242350,4</w:t>
            </w:r>
          </w:p>
        </w:tc>
        <w:tc>
          <w:tcPr>
            <w:tcW w:w="978" w:type="dxa"/>
            <w:tcBorders>
              <w:top w:val="nil"/>
            </w:tcBorders>
            <w:shd w:val="clear" w:color="auto" w:fill="auto"/>
            <w:noWrap/>
            <w:vAlign w:val="bottom"/>
            <w:hideMark/>
          </w:tcPr>
          <w:p w:rsidR="00733671" w:rsidRPr="003453AC" w:rsidRDefault="00733671" w:rsidP="003453AC">
            <w:pPr>
              <w:spacing w:after="0"/>
              <w:jc w:val="center"/>
              <w:rPr>
                <w:rFonts w:ascii="TimesET" w:hAnsi="TimesET" w:cs="Arial CYR"/>
                <w:sz w:val="20"/>
                <w:szCs w:val="20"/>
              </w:rPr>
            </w:pPr>
            <w:r w:rsidRPr="003453AC">
              <w:rPr>
                <w:rFonts w:ascii="TimesET" w:hAnsi="TimesET" w:cs="Arial CYR"/>
                <w:sz w:val="20"/>
                <w:szCs w:val="20"/>
              </w:rPr>
              <w:t>0,</w:t>
            </w:r>
            <w:r w:rsidR="00232A66" w:rsidRPr="003453AC">
              <w:rPr>
                <w:rFonts w:ascii="TimesET" w:hAnsi="TimesET" w:cs="Arial CYR"/>
                <w:sz w:val="20"/>
                <w:szCs w:val="20"/>
              </w:rPr>
              <w:t>7</w:t>
            </w:r>
          </w:p>
        </w:tc>
        <w:tc>
          <w:tcPr>
            <w:tcW w:w="1289" w:type="dxa"/>
            <w:tcBorders>
              <w:top w:val="nil"/>
            </w:tcBorders>
            <w:shd w:val="clear" w:color="auto" w:fill="auto"/>
            <w:noWrap/>
            <w:vAlign w:val="bottom"/>
            <w:hideMark/>
          </w:tcPr>
          <w:p w:rsidR="00733671" w:rsidRPr="003453AC" w:rsidRDefault="00BB1FCA" w:rsidP="003453AC">
            <w:pPr>
              <w:spacing w:after="0"/>
              <w:jc w:val="center"/>
              <w:rPr>
                <w:rFonts w:ascii="TimesET" w:hAnsi="TimesET" w:cs="Arial CYR"/>
                <w:sz w:val="20"/>
                <w:szCs w:val="20"/>
              </w:rPr>
            </w:pPr>
            <w:r w:rsidRPr="003453AC">
              <w:rPr>
                <w:rFonts w:ascii="TimesET" w:hAnsi="TimesET" w:cs="Arial CYR"/>
                <w:sz w:val="20"/>
                <w:szCs w:val="20"/>
              </w:rPr>
              <w:t>240646,5</w:t>
            </w:r>
          </w:p>
        </w:tc>
        <w:tc>
          <w:tcPr>
            <w:tcW w:w="986" w:type="dxa"/>
            <w:tcBorders>
              <w:top w:val="nil"/>
            </w:tcBorders>
            <w:shd w:val="clear" w:color="auto" w:fill="auto"/>
            <w:noWrap/>
            <w:vAlign w:val="bottom"/>
            <w:hideMark/>
          </w:tcPr>
          <w:p w:rsidR="00733671" w:rsidRPr="003453AC" w:rsidRDefault="00232A66" w:rsidP="003453AC">
            <w:pPr>
              <w:spacing w:after="0"/>
              <w:jc w:val="center"/>
              <w:rPr>
                <w:rFonts w:ascii="TimesET" w:hAnsi="TimesET" w:cs="Arial CYR"/>
                <w:sz w:val="20"/>
                <w:szCs w:val="20"/>
              </w:rPr>
            </w:pPr>
            <w:r w:rsidRPr="003453AC">
              <w:rPr>
                <w:rFonts w:ascii="TimesET" w:hAnsi="TimesET" w:cs="Arial CYR"/>
                <w:sz w:val="20"/>
                <w:szCs w:val="20"/>
              </w:rPr>
              <w:t>0,6</w:t>
            </w:r>
          </w:p>
        </w:tc>
        <w:tc>
          <w:tcPr>
            <w:tcW w:w="1283" w:type="dxa"/>
            <w:tcBorders>
              <w:top w:val="nil"/>
            </w:tcBorders>
            <w:shd w:val="clear" w:color="auto" w:fill="auto"/>
            <w:noWrap/>
            <w:vAlign w:val="bottom"/>
            <w:hideMark/>
          </w:tcPr>
          <w:p w:rsidR="00733671" w:rsidRPr="003453AC" w:rsidRDefault="00BB1FCA" w:rsidP="003453AC">
            <w:pPr>
              <w:spacing w:after="0"/>
              <w:jc w:val="center"/>
              <w:rPr>
                <w:rFonts w:ascii="TimesET" w:hAnsi="TimesET" w:cs="Arial CYR"/>
                <w:sz w:val="20"/>
                <w:szCs w:val="20"/>
              </w:rPr>
            </w:pPr>
            <w:r w:rsidRPr="003453AC">
              <w:rPr>
                <w:rFonts w:ascii="TimesET" w:hAnsi="TimesET" w:cs="Arial CYR"/>
                <w:sz w:val="20"/>
                <w:szCs w:val="20"/>
              </w:rPr>
              <w:t>245615,7</w:t>
            </w: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r w:rsidRPr="001C7DF3">
              <w:rPr>
                <w:rFonts w:ascii="TimesET" w:hAnsi="TimesET" w:cs="Arial CYR"/>
                <w:sz w:val="20"/>
                <w:szCs w:val="20"/>
              </w:rPr>
              <w:t>0,</w:t>
            </w:r>
            <w:r w:rsidR="00990658" w:rsidRPr="001C7DF3">
              <w:rPr>
                <w:rFonts w:ascii="TimesET" w:hAnsi="TimesET" w:cs="Arial CYR"/>
                <w:sz w:val="20"/>
                <w:szCs w:val="20"/>
              </w:rPr>
              <w:t>6</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080444"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highlight w:val="yellow"/>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Национальная экономика</w:t>
            </w:r>
          </w:p>
        </w:tc>
        <w:tc>
          <w:tcPr>
            <w:tcW w:w="1280" w:type="dxa"/>
            <w:tcBorders>
              <w:top w:val="nil"/>
            </w:tcBorders>
            <w:shd w:val="clear" w:color="auto" w:fill="auto"/>
            <w:noWrap/>
            <w:vAlign w:val="bottom"/>
            <w:hideMark/>
          </w:tcPr>
          <w:p w:rsidR="00733671" w:rsidRPr="00372FD2" w:rsidRDefault="00990658" w:rsidP="003453AC">
            <w:pPr>
              <w:spacing w:after="0"/>
              <w:jc w:val="center"/>
              <w:rPr>
                <w:rFonts w:ascii="TimesET" w:hAnsi="TimesET" w:cs="Arial CYR"/>
                <w:sz w:val="20"/>
                <w:szCs w:val="20"/>
              </w:rPr>
            </w:pPr>
            <w:r w:rsidRPr="00372FD2">
              <w:rPr>
                <w:rFonts w:ascii="TimesET" w:hAnsi="TimesET" w:cs="Arial CYR"/>
                <w:sz w:val="20"/>
                <w:szCs w:val="20"/>
              </w:rPr>
              <w:t>6405782,8</w:t>
            </w:r>
          </w:p>
        </w:tc>
        <w:tc>
          <w:tcPr>
            <w:tcW w:w="1276" w:type="dxa"/>
            <w:tcBorders>
              <w:top w:val="nil"/>
            </w:tcBorders>
            <w:shd w:val="clear" w:color="auto" w:fill="auto"/>
            <w:noWrap/>
            <w:vAlign w:val="bottom"/>
            <w:hideMark/>
          </w:tcPr>
          <w:p w:rsidR="00733671" w:rsidRPr="00080444" w:rsidRDefault="00BC32FF" w:rsidP="003453AC">
            <w:pPr>
              <w:spacing w:after="0"/>
              <w:jc w:val="center"/>
              <w:rPr>
                <w:rFonts w:ascii="TimesET" w:hAnsi="TimesET" w:cs="Arial CYR"/>
                <w:sz w:val="20"/>
                <w:szCs w:val="20"/>
              </w:rPr>
            </w:pPr>
            <w:r w:rsidRPr="00080444">
              <w:rPr>
                <w:rFonts w:ascii="TimesET" w:hAnsi="TimesET" w:cs="Arial CYR"/>
                <w:sz w:val="20"/>
                <w:szCs w:val="20"/>
              </w:rPr>
              <w:t>4726326,0</w:t>
            </w:r>
          </w:p>
        </w:tc>
        <w:tc>
          <w:tcPr>
            <w:tcW w:w="978" w:type="dxa"/>
            <w:tcBorders>
              <w:top w:val="nil"/>
            </w:tcBorders>
            <w:shd w:val="clear" w:color="auto" w:fill="auto"/>
            <w:noWrap/>
            <w:vAlign w:val="bottom"/>
            <w:hideMark/>
          </w:tcPr>
          <w:p w:rsidR="00733671" w:rsidRPr="00991CFD" w:rsidRDefault="00BC32FF" w:rsidP="003453AC">
            <w:pPr>
              <w:spacing w:after="0"/>
              <w:jc w:val="center"/>
              <w:rPr>
                <w:rFonts w:ascii="TimesET" w:hAnsi="TimesET" w:cs="Arial CYR"/>
                <w:sz w:val="20"/>
                <w:szCs w:val="20"/>
              </w:rPr>
            </w:pPr>
            <w:r w:rsidRPr="00991CFD">
              <w:rPr>
                <w:rFonts w:ascii="TimesET" w:hAnsi="TimesET" w:cs="Arial CYR"/>
                <w:sz w:val="20"/>
                <w:szCs w:val="20"/>
              </w:rPr>
              <w:t>12,8</w:t>
            </w:r>
          </w:p>
        </w:tc>
        <w:tc>
          <w:tcPr>
            <w:tcW w:w="1289" w:type="dxa"/>
            <w:tcBorders>
              <w:top w:val="nil"/>
            </w:tcBorders>
            <w:shd w:val="clear" w:color="auto" w:fill="auto"/>
            <w:noWrap/>
            <w:vAlign w:val="bottom"/>
            <w:hideMark/>
          </w:tcPr>
          <w:p w:rsidR="00733671" w:rsidRPr="00991CFD" w:rsidRDefault="00BC32FF" w:rsidP="003453AC">
            <w:pPr>
              <w:spacing w:after="0"/>
              <w:jc w:val="center"/>
              <w:rPr>
                <w:rFonts w:ascii="TimesET" w:hAnsi="TimesET" w:cs="Arial CYR"/>
                <w:sz w:val="20"/>
                <w:szCs w:val="20"/>
              </w:rPr>
            </w:pPr>
            <w:r w:rsidRPr="00991CFD">
              <w:rPr>
                <w:rFonts w:ascii="TimesET" w:hAnsi="TimesET" w:cs="Arial CYR"/>
                <w:sz w:val="20"/>
                <w:szCs w:val="20"/>
              </w:rPr>
              <w:t>4743297,1</w:t>
            </w:r>
          </w:p>
        </w:tc>
        <w:tc>
          <w:tcPr>
            <w:tcW w:w="986" w:type="dxa"/>
            <w:tcBorders>
              <w:top w:val="nil"/>
            </w:tcBorders>
            <w:shd w:val="clear" w:color="auto" w:fill="auto"/>
            <w:noWrap/>
            <w:vAlign w:val="bottom"/>
            <w:hideMark/>
          </w:tcPr>
          <w:p w:rsidR="00733671" w:rsidRPr="00153A38" w:rsidRDefault="00BC32FF" w:rsidP="003453AC">
            <w:pPr>
              <w:spacing w:after="0"/>
              <w:jc w:val="center"/>
              <w:rPr>
                <w:rFonts w:ascii="TimesET" w:hAnsi="TimesET" w:cs="Arial CYR"/>
                <w:sz w:val="20"/>
                <w:szCs w:val="20"/>
              </w:rPr>
            </w:pPr>
            <w:r w:rsidRPr="00153A38">
              <w:rPr>
                <w:rFonts w:ascii="TimesET" w:hAnsi="TimesET" w:cs="Arial CYR"/>
                <w:sz w:val="20"/>
                <w:szCs w:val="20"/>
              </w:rPr>
              <w:t>12,6</w:t>
            </w:r>
          </w:p>
        </w:tc>
        <w:tc>
          <w:tcPr>
            <w:tcW w:w="1283" w:type="dxa"/>
            <w:tcBorders>
              <w:top w:val="nil"/>
            </w:tcBorders>
            <w:shd w:val="clear" w:color="auto" w:fill="auto"/>
            <w:noWrap/>
            <w:vAlign w:val="bottom"/>
            <w:hideMark/>
          </w:tcPr>
          <w:p w:rsidR="00733671" w:rsidRPr="00153A38" w:rsidRDefault="00BC32FF" w:rsidP="003453AC">
            <w:pPr>
              <w:spacing w:after="0"/>
              <w:jc w:val="center"/>
              <w:rPr>
                <w:rFonts w:ascii="TimesET" w:hAnsi="TimesET" w:cs="Arial CYR"/>
                <w:sz w:val="20"/>
                <w:szCs w:val="20"/>
                <w:highlight w:val="yellow"/>
              </w:rPr>
            </w:pPr>
            <w:r w:rsidRPr="00153A38">
              <w:rPr>
                <w:rFonts w:ascii="TimesET" w:hAnsi="TimesET" w:cs="Arial CYR"/>
                <w:sz w:val="20"/>
                <w:szCs w:val="20"/>
              </w:rPr>
              <w:t>5298095,3</w:t>
            </w:r>
          </w:p>
        </w:tc>
        <w:tc>
          <w:tcPr>
            <w:tcW w:w="992" w:type="dxa"/>
            <w:tcBorders>
              <w:top w:val="nil"/>
            </w:tcBorders>
            <w:shd w:val="clear" w:color="auto" w:fill="auto"/>
            <w:noWrap/>
            <w:vAlign w:val="bottom"/>
            <w:hideMark/>
          </w:tcPr>
          <w:p w:rsidR="00733671" w:rsidRPr="001C7DF3" w:rsidRDefault="00BC32FF" w:rsidP="003453AC">
            <w:pPr>
              <w:spacing w:after="0"/>
              <w:jc w:val="center"/>
              <w:rPr>
                <w:rFonts w:ascii="TimesET" w:hAnsi="TimesET" w:cs="Arial CYR"/>
                <w:sz w:val="20"/>
                <w:szCs w:val="20"/>
              </w:rPr>
            </w:pPr>
            <w:r w:rsidRPr="001C7DF3">
              <w:rPr>
                <w:rFonts w:ascii="TimesET" w:hAnsi="TimesET" w:cs="Arial CYR"/>
                <w:sz w:val="20"/>
                <w:szCs w:val="20"/>
              </w:rPr>
              <w:t>13,4</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080444"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highlight w:val="yellow"/>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765"/>
        </w:trPr>
        <w:tc>
          <w:tcPr>
            <w:tcW w:w="1711" w:type="dxa"/>
            <w:tcBorders>
              <w:top w:val="nil"/>
            </w:tcBorders>
            <w:shd w:val="clear" w:color="auto" w:fill="auto"/>
            <w:vAlign w:val="center"/>
            <w:hideMark/>
          </w:tcPr>
          <w:p w:rsidR="00733671" w:rsidRPr="00372FD2" w:rsidRDefault="00733671" w:rsidP="00CD27E3">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Жилищно-ком</w:t>
            </w:r>
            <w:r w:rsidR="00C63A4B">
              <w:rPr>
                <w:rFonts w:ascii="TimesET" w:eastAsia="Times New Roman" w:hAnsi="TimesET" w:cs="Times New Roman"/>
                <w:sz w:val="20"/>
                <w:szCs w:val="20"/>
                <w:lang w:eastAsia="ru-RU"/>
              </w:rPr>
              <w:softHyphen/>
            </w:r>
            <w:r w:rsidRPr="00372FD2">
              <w:rPr>
                <w:rFonts w:ascii="TimesET" w:eastAsia="Times New Roman" w:hAnsi="TimesET" w:cs="Times New Roman"/>
                <w:sz w:val="20"/>
                <w:szCs w:val="20"/>
                <w:lang w:eastAsia="ru-RU"/>
              </w:rPr>
              <w:t>мунальное х</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зяйство</w:t>
            </w:r>
          </w:p>
        </w:tc>
        <w:tc>
          <w:tcPr>
            <w:tcW w:w="1280" w:type="dxa"/>
            <w:tcBorders>
              <w:top w:val="nil"/>
            </w:tcBorders>
            <w:shd w:val="clear" w:color="auto" w:fill="auto"/>
            <w:noWrap/>
            <w:vAlign w:val="bottom"/>
            <w:hideMark/>
          </w:tcPr>
          <w:p w:rsidR="00733671" w:rsidRPr="00372FD2" w:rsidRDefault="00990658" w:rsidP="003453AC">
            <w:pPr>
              <w:spacing w:after="0"/>
              <w:jc w:val="center"/>
              <w:rPr>
                <w:rFonts w:ascii="TimesET" w:hAnsi="TimesET" w:cs="Arial CYR"/>
                <w:sz w:val="20"/>
                <w:szCs w:val="20"/>
              </w:rPr>
            </w:pPr>
            <w:r w:rsidRPr="00372FD2">
              <w:rPr>
                <w:rFonts w:ascii="TimesET" w:hAnsi="TimesET" w:cs="Arial CYR"/>
                <w:sz w:val="20"/>
                <w:szCs w:val="20"/>
              </w:rPr>
              <w:t>3252245,2</w:t>
            </w:r>
          </w:p>
        </w:tc>
        <w:tc>
          <w:tcPr>
            <w:tcW w:w="1276" w:type="dxa"/>
            <w:tcBorders>
              <w:top w:val="nil"/>
            </w:tcBorders>
            <w:shd w:val="clear" w:color="auto" w:fill="auto"/>
            <w:noWrap/>
            <w:vAlign w:val="bottom"/>
            <w:hideMark/>
          </w:tcPr>
          <w:p w:rsidR="00733671" w:rsidRPr="00080444" w:rsidRDefault="009601C8" w:rsidP="003453AC">
            <w:pPr>
              <w:spacing w:after="0"/>
              <w:jc w:val="center"/>
              <w:rPr>
                <w:rFonts w:ascii="TimesET" w:hAnsi="TimesET" w:cs="Arial CYR"/>
                <w:sz w:val="20"/>
                <w:szCs w:val="20"/>
              </w:rPr>
            </w:pPr>
            <w:r w:rsidRPr="00080444">
              <w:rPr>
                <w:rFonts w:ascii="TimesET" w:hAnsi="TimesET" w:cs="Arial CYR"/>
                <w:sz w:val="20"/>
                <w:szCs w:val="20"/>
              </w:rPr>
              <w:t>1558914,9</w:t>
            </w:r>
          </w:p>
        </w:tc>
        <w:tc>
          <w:tcPr>
            <w:tcW w:w="978" w:type="dxa"/>
            <w:tcBorders>
              <w:top w:val="nil"/>
            </w:tcBorders>
            <w:shd w:val="clear" w:color="auto" w:fill="auto"/>
            <w:noWrap/>
            <w:vAlign w:val="bottom"/>
            <w:hideMark/>
          </w:tcPr>
          <w:p w:rsidR="00733671" w:rsidRPr="00991CFD" w:rsidRDefault="00BC32FF" w:rsidP="003453AC">
            <w:pPr>
              <w:spacing w:after="0"/>
              <w:jc w:val="center"/>
              <w:rPr>
                <w:rFonts w:ascii="TimesET" w:hAnsi="TimesET" w:cs="Arial CYR"/>
                <w:sz w:val="20"/>
                <w:szCs w:val="20"/>
              </w:rPr>
            </w:pPr>
            <w:r w:rsidRPr="00991CFD">
              <w:rPr>
                <w:rFonts w:ascii="TimesET" w:hAnsi="TimesET" w:cs="Arial CYR"/>
                <w:sz w:val="20"/>
                <w:szCs w:val="20"/>
              </w:rPr>
              <w:t>4,2</w:t>
            </w:r>
          </w:p>
        </w:tc>
        <w:tc>
          <w:tcPr>
            <w:tcW w:w="1289" w:type="dxa"/>
            <w:tcBorders>
              <w:top w:val="nil"/>
            </w:tcBorders>
            <w:shd w:val="clear" w:color="auto" w:fill="auto"/>
            <w:noWrap/>
            <w:vAlign w:val="bottom"/>
            <w:hideMark/>
          </w:tcPr>
          <w:p w:rsidR="00733671" w:rsidRPr="00991CFD" w:rsidRDefault="009601C8" w:rsidP="003453AC">
            <w:pPr>
              <w:spacing w:after="0"/>
              <w:jc w:val="center"/>
              <w:rPr>
                <w:rFonts w:ascii="TimesET" w:hAnsi="TimesET" w:cs="Arial CYR"/>
                <w:sz w:val="20"/>
                <w:szCs w:val="20"/>
              </w:rPr>
            </w:pPr>
            <w:r w:rsidRPr="00991CFD">
              <w:rPr>
                <w:rFonts w:ascii="TimesET" w:hAnsi="TimesET" w:cs="Arial CYR"/>
                <w:sz w:val="20"/>
                <w:szCs w:val="20"/>
              </w:rPr>
              <w:t>1788574,3</w:t>
            </w:r>
          </w:p>
        </w:tc>
        <w:tc>
          <w:tcPr>
            <w:tcW w:w="986" w:type="dxa"/>
            <w:tcBorders>
              <w:top w:val="nil"/>
            </w:tcBorders>
            <w:shd w:val="clear" w:color="auto" w:fill="auto"/>
            <w:noWrap/>
            <w:vAlign w:val="bottom"/>
            <w:hideMark/>
          </w:tcPr>
          <w:p w:rsidR="00733671" w:rsidRPr="00153A38" w:rsidRDefault="00BC32FF" w:rsidP="003453AC">
            <w:pPr>
              <w:spacing w:after="0"/>
              <w:jc w:val="center"/>
              <w:rPr>
                <w:rFonts w:ascii="TimesET" w:hAnsi="TimesET" w:cs="Arial CYR"/>
                <w:sz w:val="20"/>
                <w:szCs w:val="20"/>
              </w:rPr>
            </w:pPr>
            <w:r w:rsidRPr="00153A38">
              <w:rPr>
                <w:rFonts w:ascii="TimesET" w:hAnsi="TimesET" w:cs="Arial CYR"/>
                <w:sz w:val="20"/>
                <w:szCs w:val="20"/>
              </w:rPr>
              <w:t>4,7</w:t>
            </w:r>
          </w:p>
        </w:tc>
        <w:tc>
          <w:tcPr>
            <w:tcW w:w="1283" w:type="dxa"/>
            <w:tcBorders>
              <w:top w:val="nil"/>
            </w:tcBorders>
            <w:shd w:val="clear" w:color="auto" w:fill="auto"/>
            <w:noWrap/>
            <w:vAlign w:val="bottom"/>
            <w:hideMark/>
          </w:tcPr>
          <w:p w:rsidR="00733671" w:rsidRPr="00153A38" w:rsidRDefault="009601C8" w:rsidP="003453AC">
            <w:pPr>
              <w:spacing w:after="0"/>
              <w:jc w:val="center"/>
              <w:rPr>
                <w:rFonts w:ascii="TimesET" w:hAnsi="TimesET" w:cs="Arial CYR"/>
                <w:sz w:val="20"/>
                <w:szCs w:val="20"/>
                <w:highlight w:val="yellow"/>
              </w:rPr>
            </w:pPr>
            <w:r w:rsidRPr="00153A38">
              <w:rPr>
                <w:rFonts w:ascii="TimesET" w:hAnsi="TimesET" w:cs="Arial CYR"/>
                <w:sz w:val="20"/>
                <w:szCs w:val="20"/>
              </w:rPr>
              <w:t>713498,0</w:t>
            </w:r>
          </w:p>
        </w:tc>
        <w:tc>
          <w:tcPr>
            <w:tcW w:w="992" w:type="dxa"/>
            <w:tcBorders>
              <w:top w:val="nil"/>
            </w:tcBorders>
            <w:shd w:val="clear" w:color="auto" w:fill="auto"/>
            <w:noWrap/>
            <w:vAlign w:val="bottom"/>
            <w:hideMark/>
          </w:tcPr>
          <w:p w:rsidR="00733671" w:rsidRPr="001C7DF3" w:rsidRDefault="00BC32FF" w:rsidP="003453AC">
            <w:pPr>
              <w:spacing w:after="0"/>
              <w:jc w:val="center"/>
              <w:rPr>
                <w:rFonts w:ascii="TimesET" w:hAnsi="TimesET" w:cs="Arial CYR"/>
                <w:sz w:val="20"/>
                <w:szCs w:val="20"/>
              </w:rPr>
            </w:pPr>
            <w:r w:rsidRPr="001C7DF3">
              <w:rPr>
                <w:rFonts w:ascii="TimesET" w:hAnsi="TimesET" w:cs="Arial CYR"/>
                <w:sz w:val="20"/>
                <w:szCs w:val="20"/>
              </w:rPr>
              <w:t>1,8</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080444"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highlight w:val="yellow"/>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Охрана окр</w:t>
            </w:r>
            <w:r w:rsidRPr="00372FD2">
              <w:rPr>
                <w:rFonts w:ascii="TimesET" w:eastAsia="Times New Roman" w:hAnsi="TimesET" w:cs="Times New Roman"/>
                <w:sz w:val="20"/>
                <w:szCs w:val="20"/>
                <w:lang w:eastAsia="ru-RU"/>
              </w:rPr>
              <w:t>у</w:t>
            </w:r>
            <w:r w:rsidRPr="00372FD2">
              <w:rPr>
                <w:rFonts w:ascii="TimesET" w:eastAsia="Times New Roman" w:hAnsi="TimesET" w:cs="Times New Roman"/>
                <w:sz w:val="20"/>
                <w:szCs w:val="20"/>
                <w:lang w:eastAsia="ru-RU"/>
              </w:rPr>
              <w:t>жающей среды</w:t>
            </w:r>
          </w:p>
        </w:tc>
        <w:tc>
          <w:tcPr>
            <w:tcW w:w="1280" w:type="dxa"/>
            <w:tcBorders>
              <w:top w:val="nil"/>
            </w:tcBorders>
            <w:shd w:val="clear" w:color="auto" w:fill="auto"/>
            <w:noWrap/>
            <w:vAlign w:val="bottom"/>
            <w:hideMark/>
          </w:tcPr>
          <w:p w:rsidR="00733671" w:rsidRPr="00372FD2" w:rsidRDefault="00CA0AAB" w:rsidP="003453AC">
            <w:pPr>
              <w:spacing w:after="0"/>
              <w:jc w:val="center"/>
              <w:rPr>
                <w:rFonts w:ascii="TimesET" w:hAnsi="TimesET" w:cs="Arial CYR"/>
                <w:sz w:val="20"/>
                <w:szCs w:val="20"/>
              </w:rPr>
            </w:pPr>
            <w:r w:rsidRPr="00372FD2">
              <w:rPr>
                <w:rFonts w:ascii="TimesET" w:hAnsi="TimesET" w:cs="Arial CYR"/>
                <w:sz w:val="20"/>
                <w:szCs w:val="20"/>
              </w:rPr>
              <w:t>27851,3</w:t>
            </w:r>
          </w:p>
        </w:tc>
        <w:tc>
          <w:tcPr>
            <w:tcW w:w="1276" w:type="dxa"/>
            <w:tcBorders>
              <w:top w:val="nil"/>
            </w:tcBorders>
            <w:shd w:val="clear" w:color="auto" w:fill="auto"/>
            <w:noWrap/>
            <w:vAlign w:val="bottom"/>
            <w:hideMark/>
          </w:tcPr>
          <w:p w:rsidR="00733671" w:rsidRPr="00080444" w:rsidRDefault="00BC32FF" w:rsidP="003453AC">
            <w:pPr>
              <w:spacing w:after="0"/>
              <w:jc w:val="center"/>
              <w:rPr>
                <w:rFonts w:ascii="TimesET" w:hAnsi="TimesET" w:cs="Arial CYR"/>
                <w:sz w:val="20"/>
                <w:szCs w:val="20"/>
              </w:rPr>
            </w:pPr>
            <w:r w:rsidRPr="00080444">
              <w:rPr>
                <w:rFonts w:ascii="TimesET" w:hAnsi="TimesET" w:cs="Arial CYR"/>
                <w:sz w:val="20"/>
                <w:szCs w:val="20"/>
              </w:rPr>
              <w:t>29056,8</w:t>
            </w:r>
          </w:p>
        </w:tc>
        <w:tc>
          <w:tcPr>
            <w:tcW w:w="978" w:type="dxa"/>
            <w:tcBorders>
              <w:top w:val="nil"/>
            </w:tcBorders>
            <w:shd w:val="clear" w:color="auto" w:fill="auto"/>
            <w:noWrap/>
            <w:vAlign w:val="bottom"/>
            <w:hideMark/>
          </w:tcPr>
          <w:p w:rsidR="00733671" w:rsidRPr="00991CFD" w:rsidRDefault="00733671" w:rsidP="003453AC">
            <w:pPr>
              <w:spacing w:after="0"/>
              <w:jc w:val="center"/>
              <w:rPr>
                <w:rFonts w:ascii="TimesET" w:hAnsi="TimesET" w:cs="Arial CYR"/>
                <w:sz w:val="20"/>
                <w:szCs w:val="20"/>
              </w:rPr>
            </w:pPr>
            <w:r w:rsidRPr="00991CFD">
              <w:rPr>
                <w:rFonts w:ascii="TimesET" w:hAnsi="TimesET" w:cs="Arial CYR"/>
                <w:sz w:val="20"/>
                <w:szCs w:val="20"/>
              </w:rPr>
              <w:t>0,1</w:t>
            </w:r>
          </w:p>
        </w:tc>
        <w:tc>
          <w:tcPr>
            <w:tcW w:w="1289" w:type="dxa"/>
            <w:tcBorders>
              <w:top w:val="nil"/>
            </w:tcBorders>
            <w:shd w:val="clear" w:color="auto" w:fill="auto"/>
            <w:noWrap/>
            <w:vAlign w:val="bottom"/>
            <w:hideMark/>
          </w:tcPr>
          <w:p w:rsidR="00733671" w:rsidRPr="00991CFD" w:rsidRDefault="00BC32FF" w:rsidP="003453AC">
            <w:pPr>
              <w:spacing w:after="0"/>
              <w:jc w:val="center"/>
              <w:rPr>
                <w:rFonts w:ascii="TimesET" w:hAnsi="TimesET" w:cs="Arial CYR"/>
                <w:sz w:val="20"/>
                <w:szCs w:val="20"/>
              </w:rPr>
            </w:pPr>
            <w:r w:rsidRPr="00991CFD">
              <w:rPr>
                <w:rFonts w:ascii="TimesET" w:hAnsi="TimesET" w:cs="Arial CYR"/>
                <w:sz w:val="20"/>
                <w:szCs w:val="20"/>
              </w:rPr>
              <w:t>29533,3</w:t>
            </w:r>
          </w:p>
        </w:tc>
        <w:tc>
          <w:tcPr>
            <w:tcW w:w="986" w:type="dxa"/>
            <w:tcBorders>
              <w:top w:val="nil"/>
            </w:tcBorders>
            <w:shd w:val="clear" w:color="auto" w:fill="auto"/>
            <w:noWrap/>
            <w:vAlign w:val="bottom"/>
            <w:hideMark/>
          </w:tcPr>
          <w:p w:rsidR="00733671" w:rsidRPr="00153A38" w:rsidRDefault="00733671" w:rsidP="003453AC">
            <w:pPr>
              <w:spacing w:after="0"/>
              <w:jc w:val="center"/>
              <w:rPr>
                <w:rFonts w:ascii="TimesET" w:hAnsi="TimesET" w:cs="Arial CYR"/>
                <w:sz w:val="20"/>
                <w:szCs w:val="20"/>
              </w:rPr>
            </w:pPr>
            <w:r w:rsidRPr="00153A38">
              <w:rPr>
                <w:rFonts w:ascii="TimesET" w:hAnsi="TimesET" w:cs="Arial CYR"/>
                <w:sz w:val="20"/>
                <w:szCs w:val="20"/>
              </w:rPr>
              <w:t>0,1</w:t>
            </w:r>
          </w:p>
        </w:tc>
        <w:tc>
          <w:tcPr>
            <w:tcW w:w="1283" w:type="dxa"/>
            <w:tcBorders>
              <w:top w:val="nil"/>
            </w:tcBorders>
            <w:shd w:val="clear" w:color="auto" w:fill="auto"/>
            <w:noWrap/>
            <w:vAlign w:val="bottom"/>
            <w:hideMark/>
          </w:tcPr>
          <w:p w:rsidR="00733671" w:rsidRPr="00153A38" w:rsidRDefault="00BC32FF" w:rsidP="003453AC">
            <w:pPr>
              <w:spacing w:after="0"/>
              <w:jc w:val="center"/>
              <w:rPr>
                <w:rFonts w:ascii="TimesET" w:hAnsi="TimesET" w:cs="Arial CYR"/>
                <w:sz w:val="20"/>
                <w:szCs w:val="20"/>
                <w:highlight w:val="yellow"/>
              </w:rPr>
            </w:pPr>
            <w:r w:rsidRPr="00153A38">
              <w:rPr>
                <w:rFonts w:ascii="TimesET" w:hAnsi="TimesET" w:cs="Arial CYR"/>
                <w:sz w:val="20"/>
                <w:szCs w:val="20"/>
              </w:rPr>
              <w:t>30171,5</w:t>
            </w: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r w:rsidRPr="001C7DF3">
              <w:rPr>
                <w:rFonts w:ascii="TimesET" w:hAnsi="TimesET" w:cs="Arial CYR"/>
                <w:sz w:val="20"/>
                <w:szCs w:val="20"/>
              </w:rPr>
              <w:t>0,1</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372FD2"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080444"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991CFD"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153A38" w:rsidRDefault="00733671" w:rsidP="003453AC">
            <w:pPr>
              <w:spacing w:after="0"/>
              <w:jc w:val="center"/>
              <w:rPr>
                <w:rFonts w:ascii="TimesET" w:hAnsi="TimesET" w:cs="Arial CYR"/>
                <w:sz w:val="20"/>
                <w:szCs w:val="20"/>
                <w:highlight w:val="yellow"/>
              </w:rPr>
            </w:pPr>
          </w:p>
        </w:tc>
        <w:tc>
          <w:tcPr>
            <w:tcW w:w="992" w:type="dxa"/>
            <w:tcBorders>
              <w:top w:val="nil"/>
            </w:tcBorders>
            <w:shd w:val="clear" w:color="auto" w:fill="auto"/>
            <w:noWrap/>
            <w:vAlign w:val="bottom"/>
            <w:hideMark/>
          </w:tcPr>
          <w:p w:rsidR="00733671" w:rsidRPr="001C7DF3"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Образование</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11669181,7</w:t>
            </w:r>
          </w:p>
        </w:tc>
        <w:tc>
          <w:tcPr>
            <w:tcW w:w="1276" w:type="dxa"/>
            <w:tcBorders>
              <w:top w:val="nil"/>
            </w:tcBorders>
            <w:shd w:val="clear" w:color="auto" w:fill="auto"/>
            <w:noWrap/>
            <w:vAlign w:val="bottom"/>
            <w:hideMark/>
          </w:tcPr>
          <w:p w:rsidR="00733671" w:rsidRPr="00634E9E" w:rsidRDefault="00BC32FF" w:rsidP="003453AC">
            <w:pPr>
              <w:spacing w:after="0"/>
              <w:jc w:val="center"/>
              <w:rPr>
                <w:rFonts w:ascii="TimesET" w:hAnsi="TimesET" w:cs="Arial CYR"/>
                <w:sz w:val="20"/>
                <w:szCs w:val="20"/>
              </w:rPr>
            </w:pPr>
            <w:r w:rsidRPr="00634E9E">
              <w:rPr>
                <w:rFonts w:ascii="TimesET" w:hAnsi="TimesET" w:cs="Arial CYR"/>
                <w:sz w:val="20"/>
                <w:szCs w:val="20"/>
              </w:rPr>
              <w:t>11054294,5</w:t>
            </w:r>
          </w:p>
        </w:tc>
        <w:tc>
          <w:tcPr>
            <w:tcW w:w="978" w:type="dxa"/>
            <w:tcBorders>
              <w:top w:val="nil"/>
            </w:tcBorders>
            <w:shd w:val="clear" w:color="auto" w:fill="auto"/>
            <w:noWrap/>
            <w:vAlign w:val="bottom"/>
            <w:hideMark/>
          </w:tcPr>
          <w:p w:rsidR="00733671" w:rsidRPr="00634E9E" w:rsidRDefault="00991CFD" w:rsidP="003453AC">
            <w:pPr>
              <w:spacing w:after="0"/>
              <w:jc w:val="center"/>
              <w:rPr>
                <w:rFonts w:ascii="TimesET" w:hAnsi="TimesET" w:cs="Arial CYR"/>
                <w:sz w:val="20"/>
                <w:szCs w:val="20"/>
              </w:rPr>
            </w:pPr>
            <w:r w:rsidRPr="00634E9E">
              <w:rPr>
                <w:rFonts w:ascii="TimesET" w:hAnsi="TimesET" w:cs="Arial CYR"/>
                <w:sz w:val="20"/>
                <w:szCs w:val="20"/>
              </w:rPr>
              <w:t>30,0</w:t>
            </w:r>
          </w:p>
        </w:tc>
        <w:tc>
          <w:tcPr>
            <w:tcW w:w="1289" w:type="dxa"/>
            <w:tcBorders>
              <w:top w:val="nil"/>
            </w:tcBorders>
            <w:shd w:val="clear" w:color="auto" w:fill="auto"/>
            <w:noWrap/>
            <w:vAlign w:val="bottom"/>
            <w:hideMark/>
          </w:tcPr>
          <w:p w:rsidR="00733671" w:rsidRPr="00634E9E" w:rsidRDefault="00BC32FF" w:rsidP="003453AC">
            <w:pPr>
              <w:spacing w:after="0"/>
              <w:jc w:val="center"/>
              <w:rPr>
                <w:rFonts w:ascii="TimesET" w:hAnsi="TimesET" w:cs="Arial CYR"/>
                <w:sz w:val="20"/>
                <w:szCs w:val="20"/>
              </w:rPr>
            </w:pPr>
            <w:r w:rsidRPr="00634E9E">
              <w:rPr>
                <w:rFonts w:ascii="TimesET" w:hAnsi="TimesET" w:cs="Arial CYR"/>
                <w:sz w:val="20"/>
                <w:szCs w:val="20"/>
              </w:rPr>
              <w:t>11160875,4</w:t>
            </w:r>
          </w:p>
        </w:tc>
        <w:tc>
          <w:tcPr>
            <w:tcW w:w="986" w:type="dxa"/>
            <w:tcBorders>
              <w:top w:val="nil"/>
            </w:tcBorders>
            <w:shd w:val="clear" w:color="auto" w:fill="auto"/>
            <w:noWrap/>
            <w:vAlign w:val="bottom"/>
            <w:hideMark/>
          </w:tcPr>
          <w:p w:rsidR="00733671" w:rsidRPr="00634E9E" w:rsidRDefault="00BC32FF" w:rsidP="003453AC">
            <w:pPr>
              <w:spacing w:after="0"/>
              <w:jc w:val="center"/>
              <w:rPr>
                <w:rFonts w:ascii="TimesET" w:hAnsi="TimesET" w:cs="Arial CYR"/>
                <w:sz w:val="20"/>
                <w:szCs w:val="20"/>
              </w:rPr>
            </w:pPr>
            <w:r w:rsidRPr="00634E9E">
              <w:rPr>
                <w:rFonts w:ascii="TimesET" w:hAnsi="TimesET" w:cs="Arial CYR"/>
                <w:sz w:val="20"/>
                <w:szCs w:val="20"/>
              </w:rPr>
              <w:t>29,6</w:t>
            </w:r>
          </w:p>
        </w:tc>
        <w:tc>
          <w:tcPr>
            <w:tcW w:w="1283" w:type="dxa"/>
            <w:tcBorders>
              <w:top w:val="nil"/>
            </w:tcBorders>
            <w:shd w:val="clear" w:color="auto" w:fill="auto"/>
            <w:noWrap/>
            <w:vAlign w:val="bottom"/>
            <w:hideMark/>
          </w:tcPr>
          <w:p w:rsidR="00733671" w:rsidRPr="00634E9E" w:rsidRDefault="00BC32FF" w:rsidP="003453AC">
            <w:pPr>
              <w:spacing w:after="0"/>
              <w:jc w:val="center"/>
              <w:rPr>
                <w:rFonts w:ascii="TimesET" w:hAnsi="TimesET" w:cs="Arial CYR"/>
                <w:sz w:val="20"/>
                <w:szCs w:val="20"/>
              </w:rPr>
            </w:pPr>
            <w:r w:rsidRPr="00634E9E">
              <w:rPr>
                <w:rFonts w:ascii="TimesET" w:hAnsi="TimesET" w:cs="Arial CYR"/>
                <w:sz w:val="20"/>
                <w:szCs w:val="20"/>
              </w:rPr>
              <w:t>11598583,6</w:t>
            </w:r>
          </w:p>
        </w:tc>
        <w:tc>
          <w:tcPr>
            <w:tcW w:w="992" w:type="dxa"/>
            <w:tcBorders>
              <w:top w:val="nil"/>
            </w:tcBorders>
            <w:shd w:val="clear" w:color="auto" w:fill="auto"/>
            <w:noWrap/>
            <w:vAlign w:val="bottom"/>
            <w:hideMark/>
          </w:tcPr>
          <w:p w:rsidR="00733671" w:rsidRPr="00634E9E" w:rsidRDefault="00BC32FF" w:rsidP="003453AC">
            <w:pPr>
              <w:spacing w:after="0"/>
              <w:jc w:val="center"/>
              <w:rPr>
                <w:rFonts w:ascii="TimesET" w:hAnsi="TimesET" w:cs="Arial CYR"/>
                <w:sz w:val="20"/>
                <w:szCs w:val="20"/>
              </w:rPr>
            </w:pPr>
            <w:r w:rsidRPr="00634E9E">
              <w:rPr>
                <w:rFonts w:ascii="TimesET" w:hAnsi="TimesET" w:cs="Arial CYR"/>
                <w:sz w:val="20"/>
                <w:szCs w:val="20"/>
              </w:rPr>
              <w:t>2</w:t>
            </w:r>
            <w:r w:rsidR="00232A66" w:rsidRPr="00634E9E">
              <w:rPr>
                <w:rFonts w:ascii="TimesET" w:hAnsi="TimesET" w:cs="Arial CYR"/>
                <w:sz w:val="20"/>
                <w:szCs w:val="20"/>
              </w:rPr>
              <w:t>9,3</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Культура, к</w:t>
            </w:r>
            <w:r w:rsidRPr="00372FD2">
              <w:rPr>
                <w:rFonts w:ascii="TimesET" w:eastAsia="Times New Roman" w:hAnsi="TimesET" w:cs="Times New Roman"/>
                <w:sz w:val="20"/>
                <w:szCs w:val="20"/>
                <w:lang w:eastAsia="ru-RU"/>
              </w:rPr>
              <w:t>и</w:t>
            </w:r>
            <w:r w:rsidRPr="00372FD2">
              <w:rPr>
                <w:rFonts w:ascii="TimesET" w:eastAsia="Times New Roman" w:hAnsi="TimesET" w:cs="Times New Roman"/>
                <w:sz w:val="20"/>
                <w:szCs w:val="20"/>
                <w:lang w:eastAsia="ru-RU"/>
              </w:rPr>
              <w:t>нематография</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654292,2</w:t>
            </w:r>
          </w:p>
        </w:tc>
        <w:tc>
          <w:tcPr>
            <w:tcW w:w="1276" w:type="dxa"/>
            <w:tcBorders>
              <w:top w:val="nil"/>
            </w:tcBorders>
            <w:shd w:val="clear" w:color="auto" w:fill="auto"/>
            <w:noWrap/>
            <w:vAlign w:val="bottom"/>
            <w:hideMark/>
          </w:tcPr>
          <w:p w:rsidR="00733671" w:rsidRPr="00634E9E" w:rsidRDefault="00FE01FB" w:rsidP="003453AC">
            <w:pPr>
              <w:spacing w:after="0"/>
              <w:jc w:val="center"/>
              <w:rPr>
                <w:rFonts w:ascii="TimesET" w:hAnsi="TimesET" w:cs="Arial CYR"/>
                <w:sz w:val="20"/>
                <w:szCs w:val="20"/>
              </w:rPr>
            </w:pPr>
            <w:r w:rsidRPr="00634E9E">
              <w:rPr>
                <w:rFonts w:ascii="TimesET" w:hAnsi="TimesET" w:cs="Arial CYR"/>
                <w:sz w:val="20"/>
                <w:szCs w:val="20"/>
              </w:rPr>
              <w:t>581000,</w:t>
            </w:r>
            <w:r w:rsidR="005620EC" w:rsidRPr="00634E9E">
              <w:rPr>
                <w:rFonts w:ascii="TimesET" w:hAnsi="TimesET" w:cs="Arial CYR"/>
                <w:sz w:val="20"/>
                <w:szCs w:val="20"/>
              </w:rPr>
              <w:t>9</w:t>
            </w:r>
          </w:p>
        </w:tc>
        <w:tc>
          <w:tcPr>
            <w:tcW w:w="978" w:type="dxa"/>
            <w:tcBorders>
              <w:top w:val="nil"/>
            </w:tcBorders>
            <w:shd w:val="clear" w:color="auto" w:fill="auto"/>
            <w:noWrap/>
            <w:vAlign w:val="bottom"/>
            <w:hideMark/>
          </w:tcPr>
          <w:p w:rsidR="00733671" w:rsidRPr="00634E9E" w:rsidRDefault="00FE01FB" w:rsidP="003453AC">
            <w:pPr>
              <w:spacing w:after="0"/>
              <w:jc w:val="center"/>
              <w:rPr>
                <w:rFonts w:ascii="TimesET" w:hAnsi="TimesET" w:cs="Arial CYR"/>
                <w:sz w:val="20"/>
                <w:szCs w:val="20"/>
              </w:rPr>
            </w:pPr>
            <w:r w:rsidRPr="00634E9E">
              <w:rPr>
                <w:rFonts w:ascii="TimesET" w:hAnsi="TimesET" w:cs="Arial CYR"/>
                <w:sz w:val="20"/>
                <w:szCs w:val="20"/>
              </w:rPr>
              <w:t>1,6</w:t>
            </w:r>
          </w:p>
        </w:tc>
        <w:tc>
          <w:tcPr>
            <w:tcW w:w="1289" w:type="dxa"/>
            <w:tcBorders>
              <w:top w:val="nil"/>
            </w:tcBorders>
            <w:shd w:val="clear" w:color="auto" w:fill="auto"/>
            <w:noWrap/>
            <w:vAlign w:val="bottom"/>
            <w:hideMark/>
          </w:tcPr>
          <w:p w:rsidR="00733671" w:rsidRPr="00634E9E" w:rsidRDefault="00FE01FB" w:rsidP="003453AC">
            <w:pPr>
              <w:spacing w:after="0"/>
              <w:jc w:val="center"/>
              <w:rPr>
                <w:rFonts w:ascii="TimesET" w:hAnsi="TimesET" w:cs="Arial CYR"/>
                <w:sz w:val="20"/>
                <w:szCs w:val="20"/>
              </w:rPr>
            </w:pPr>
            <w:r w:rsidRPr="00634E9E">
              <w:rPr>
                <w:rFonts w:ascii="TimesET" w:hAnsi="TimesET" w:cs="Arial CYR"/>
                <w:sz w:val="20"/>
                <w:szCs w:val="20"/>
              </w:rPr>
              <w:t>781878,5</w:t>
            </w:r>
          </w:p>
        </w:tc>
        <w:tc>
          <w:tcPr>
            <w:tcW w:w="986" w:type="dxa"/>
            <w:tcBorders>
              <w:top w:val="nil"/>
            </w:tcBorders>
            <w:shd w:val="clear" w:color="auto" w:fill="auto"/>
            <w:noWrap/>
            <w:vAlign w:val="bottom"/>
            <w:hideMark/>
          </w:tcPr>
          <w:p w:rsidR="00733671" w:rsidRPr="00634E9E" w:rsidRDefault="00990658" w:rsidP="003453AC">
            <w:pPr>
              <w:spacing w:after="0"/>
              <w:jc w:val="center"/>
              <w:rPr>
                <w:rFonts w:ascii="TimesET" w:hAnsi="TimesET" w:cs="Arial CYR"/>
                <w:sz w:val="20"/>
                <w:szCs w:val="20"/>
              </w:rPr>
            </w:pPr>
            <w:r w:rsidRPr="00634E9E">
              <w:rPr>
                <w:rFonts w:ascii="TimesET" w:hAnsi="TimesET" w:cs="Arial CYR"/>
                <w:sz w:val="20"/>
                <w:szCs w:val="20"/>
              </w:rPr>
              <w:t>2,1</w:t>
            </w:r>
          </w:p>
        </w:tc>
        <w:tc>
          <w:tcPr>
            <w:tcW w:w="1283" w:type="dxa"/>
            <w:tcBorders>
              <w:top w:val="nil"/>
            </w:tcBorders>
            <w:shd w:val="clear" w:color="auto" w:fill="auto"/>
            <w:noWrap/>
            <w:vAlign w:val="bottom"/>
            <w:hideMark/>
          </w:tcPr>
          <w:p w:rsidR="00733671" w:rsidRPr="00634E9E" w:rsidRDefault="00FE01FB" w:rsidP="003453AC">
            <w:pPr>
              <w:spacing w:after="0"/>
              <w:jc w:val="center"/>
              <w:rPr>
                <w:rFonts w:ascii="TimesET" w:hAnsi="TimesET" w:cs="Arial CYR"/>
                <w:sz w:val="20"/>
                <w:szCs w:val="20"/>
              </w:rPr>
            </w:pPr>
            <w:r w:rsidRPr="00634E9E">
              <w:rPr>
                <w:rFonts w:ascii="TimesET" w:hAnsi="TimesET" w:cs="Arial CYR"/>
                <w:sz w:val="20"/>
                <w:szCs w:val="20"/>
              </w:rPr>
              <w:t>581590,9</w:t>
            </w:r>
          </w:p>
        </w:tc>
        <w:tc>
          <w:tcPr>
            <w:tcW w:w="992" w:type="dxa"/>
            <w:tcBorders>
              <w:top w:val="nil"/>
            </w:tcBorders>
            <w:shd w:val="clear" w:color="auto" w:fill="auto"/>
            <w:noWrap/>
            <w:vAlign w:val="bottom"/>
            <w:hideMark/>
          </w:tcPr>
          <w:p w:rsidR="00733671" w:rsidRPr="00634E9E" w:rsidRDefault="00990658" w:rsidP="003453AC">
            <w:pPr>
              <w:spacing w:after="0"/>
              <w:jc w:val="center"/>
              <w:rPr>
                <w:rFonts w:ascii="TimesET" w:hAnsi="TimesET" w:cs="Arial CYR"/>
                <w:sz w:val="20"/>
                <w:szCs w:val="20"/>
              </w:rPr>
            </w:pPr>
            <w:r w:rsidRPr="00634E9E">
              <w:rPr>
                <w:rFonts w:ascii="TimesET" w:hAnsi="TimesET" w:cs="Arial CYR"/>
                <w:sz w:val="20"/>
                <w:szCs w:val="20"/>
              </w:rPr>
              <w:t>1,5</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Здравоохран</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ние</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7144978,4</w:t>
            </w:r>
          </w:p>
        </w:tc>
        <w:tc>
          <w:tcPr>
            <w:tcW w:w="1276" w:type="dxa"/>
            <w:tcBorders>
              <w:top w:val="nil"/>
            </w:tcBorders>
            <w:shd w:val="clear" w:color="auto" w:fill="auto"/>
            <w:noWrap/>
            <w:vAlign w:val="bottom"/>
            <w:hideMark/>
          </w:tcPr>
          <w:p w:rsidR="00733671" w:rsidRPr="00634E9E" w:rsidRDefault="00080444" w:rsidP="003453AC">
            <w:pPr>
              <w:spacing w:after="0"/>
              <w:jc w:val="center"/>
              <w:rPr>
                <w:rFonts w:ascii="TimesET" w:hAnsi="TimesET" w:cs="Arial CYR"/>
                <w:sz w:val="20"/>
                <w:szCs w:val="20"/>
              </w:rPr>
            </w:pPr>
            <w:r w:rsidRPr="00634E9E">
              <w:rPr>
                <w:rFonts w:ascii="TimesET" w:hAnsi="TimesET" w:cs="Arial CYR"/>
                <w:sz w:val="20"/>
                <w:szCs w:val="20"/>
              </w:rPr>
              <w:t>6864205,0</w:t>
            </w:r>
          </w:p>
        </w:tc>
        <w:tc>
          <w:tcPr>
            <w:tcW w:w="978" w:type="dxa"/>
            <w:tcBorders>
              <w:top w:val="nil"/>
            </w:tcBorders>
            <w:shd w:val="clear" w:color="auto" w:fill="auto"/>
            <w:noWrap/>
            <w:vAlign w:val="bottom"/>
            <w:hideMark/>
          </w:tcPr>
          <w:p w:rsidR="00733671" w:rsidRPr="00634E9E" w:rsidRDefault="00991CFD" w:rsidP="003453AC">
            <w:pPr>
              <w:spacing w:after="0"/>
              <w:jc w:val="center"/>
              <w:rPr>
                <w:rFonts w:ascii="TimesET" w:hAnsi="TimesET" w:cs="Arial CYR"/>
                <w:sz w:val="20"/>
                <w:szCs w:val="20"/>
              </w:rPr>
            </w:pPr>
            <w:r w:rsidRPr="00634E9E">
              <w:rPr>
                <w:rFonts w:ascii="TimesET" w:hAnsi="TimesET" w:cs="Arial CYR"/>
                <w:sz w:val="20"/>
                <w:szCs w:val="20"/>
              </w:rPr>
              <w:t>18,7</w:t>
            </w:r>
          </w:p>
        </w:tc>
        <w:tc>
          <w:tcPr>
            <w:tcW w:w="1289" w:type="dxa"/>
            <w:tcBorders>
              <w:top w:val="nil"/>
            </w:tcBorders>
            <w:shd w:val="clear" w:color="auto" w:fill="auto"/>
            <w:noWrap/>
            <w:vAlign w:val="bottom"/>
            <w:hideMark/>
          </w:tcPr>
          <w:p w:rsidR="00733671" w:rsidRPr="00634E9E" w:rsidRDefault="005668DE" w:rsidP="003453AC">
            <w:pPr>
              <w:spacing w:after="0"/>
              <w:jc w:val="center"/>
              <w:rPr>
                <w:rFonts w:ascii="TimesET" w:hAnsi="TimesET" w:cs="Arial CYR"/>
                <w:sz w:val="20"/>
                <w:szCs w:val="20"/>
              </w:rPr>
            </w:pPr>
            <w:r w:rsidRPr="00634E9E">
              <w:rPr>
                <w:rFonts w:ascii="TimesET" w:hAnsi="TimesET" w:cs="Arial CYR"/>
                <w:sz w:val="20"/>
                <w:szCs w:val="20"/>
              </w:rPr>
              <w:t>6688816,0</w:t>
            </w:r>
          </w:p>
        </w:tc>
        <w:tc>
          <w:tcPr>
            <w:tcW w:w="986" w:type="dxa"/>
            <w:tcBorders>
              <w:top w:val="nil"/>
            </w:tcBorders>
            <w:shd w:val="clear" w:color="auto" w:fill="auto"/>
            <w:noWrap/>
            <w:vAlign w:val="bottom"/>
            <w:hideMark/>
          </w:tcPr>
          <w:p w:rsidR="00733671" w:rsidRPr="00634E9E" w:rsidRDefault="00153A38" w:rsidP="003453AC">
            <w:pPr>
              <w:spacing w:after="0"/>
              <w:jc w:val="center"/>
              <w:rPr>
                <w:rFonts w:ascii="TimesET" w:hAnsi="TimesET" w:cs="Arial CYR"/>
                <w:sz w:val="20"/>
                <w:szCs w:val="20"/>
              </w:rPr>
            </w:pPr>
            <w:r w:rsidRPr="00634E9E">
              <w:rPr>
                <w:rFonts w:ascii="TimesET" w:hAnsi="TimesET" w:cs="Arial CYR"/>
                <w:sz w:val="20"/>
                <w:szCs w:val="20"/>
              </w:rPr>
              <w:t>17,7</w:t>
            </w:r>
          </w:p>
        </w:tc>
        <w:tc>
          <w:tcPr>
            <w:tcW w:w="1283" w:type="dxa"/>
            <w:tcBorders>
              <w:top w:val="nil"/>
            </w:tcBorders>
            <w:shd w:val="clear" w:color="auto" w:fill="auto"/>
            <w:noWrap/>
            <w:vAlign w:val="bottom"/>
            <w:hideMark/>
          </w:tcPr>
          <w:p w:rsidR="00733671" w:rsidRPr="00634E9E" w:rsidRDefault="001C7DF3" w:rsidP="003453AC">
            <w:pPr>
              <w:spacing w:after="0"/>
              <w:jc w:val="center"/>
              <w:rPr>
                <w:rFonts w:ascii="TimesET" w:hAnsi="TimesET" w:cs="Arial CYR"/>
                <w:sz w:val="20"/>
                <w:szCs w:val="20"/>
              </w:rPr>
            </w:pPr>
            <w:r w:rsidRPr="00634E9E">
              <w:rPr>
                <w:rFonts w:ascii="TimesET" w:hAnsi="TimesET" w:cs="Arial CYR"/>
                <w:sz w:val="20"/>
                <w:szCs w:val="20"/>
              </w:rPr>
              <w:t>6901405,7</w:t>
            </w:r>
          </w:p>
        </w:tc>
        <w:tc>
          <w:tcPr>
            <w:tcW w:w="992" w:type="dxa"/>
            <w:tcBorders>
              <w:top w:val="nil"/>
            </w:tcBorders>
            <w:shd w:val="clear" w:color="auto" w:fill="auto"/>
            <w:noWrap/>
            <w:vAlign w:val="bottom"/>
            <w:hideMark/>
          </w:tcPr>
          <w:p w:rsidR="00733671" w:rsidRPr="00634E9E" w:rsidRDefault="001C7DF3" w:rsidP="003453AC">
            <w:pPr>
              <w:spacing w:after="0"/>
              <w:jc w:val="center"/>
              <w:rPr>
                <w:rFonts w:ascii="TimesET" w:hAnsi="TimesET" w:cs="Arial CYR"/>
                <w:sz w:val="20"/>
                <w:szCs w:val="20"/>
              </w:rPr>
            </w:pPr>
            <w:r w:rsidRPr="00634E9E">
              <w:rPr>
                <w:rFonts w:ascii="TimesET" w:hAnsi="TimesET" w:cs="Arial CYR"/>
                <w:sz w:val="20"/>
                <w:szCs w:val="20"/>
              </w:rPr>
              <w:t>17,5</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Социальная п</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литика</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8097492,9</w:t>
            </w:r>
          </w:p>
        </w:tc>
        <w:tc>
          <w:tcPr>
            <w:tcW w:w="1276" w:type="dxa"/>
            <w:tcBorders>
              <w:top w:val="nil"/>
            </w:tcBorders>
            <w:shd w:val="clear" w:color="auto" w:fill="auto"/>
            <w:noWrap/>
            <w:vAlign w:val="bottom"/>
            <w:hideMark/>
          </w:tcPr>
          <w:p w:rsidR="00733671" w:rsidRPr="00634E9E" w:rsidRDefault="00080444" w:rsidP="003453AC">
            <w:pPr>
              <w:spacing w:after="0"/>
              <w:jc w:val="center"/>
              <w:rPr>
                <w:rFonts w:ascii="TimesET" w:hAnsi="TimesET" w:cs="Arial CYR"/>
                <w:sz w:val="20"/>
                <w:szCs w:val="20"/>
              </w:rPr>
            </w:pPr>
            <w:r w:rsidRPr="00634E9E">
              <w:rPr>
                <w:rFonts w:ascii="TimesET" w:hAnsi="TimesET" w:cs="Arial CYR"/>
                <w:sz w:val="20"/>
                <w:szCs w:val="20"/>
              </w:rPr>
              <w:t>7543772,4</w:t>
            </w:r>
          </w:p>
        </w:tc>
        <w:tc>
          <w:tcPr>
            <w:tcW w:w="978"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20,</w:t>
            </w:r>
            <w:r w:rsidR="00991CFD" w:rsidRPr="00634E9E">
              <w:rPr>
                <w:rFonts w:ascii="TimesET" w:hAnsi="TimesET" w:cs="Arial CYR"/>
                <w:sz w:val="20"/>
                <w:szCs w:val="20"/>
              </w:rPr>
              <w:t>5</w:t>
            </w:r>
          </w:p>
        </w:tc>
        <w:tc>
          <w:tcPr>
            <w:tcW w:w="1289" w:type="dxa"/>
            <w:tcBorders>
              <w:top w:val="nil"/>
            </w:tcBorders>
            <w:shd w:val="clear" w:color="auto" w:fill="auto"/>
            <w:noWrap/>
            <w:vAlign w:val="bottom"/>
            <w:hideMark/>
          </w:tcPr>
          <w:p w:rsidR="00733671" w:rsidRPr="00634E9E" w:rsidRDefault="005668DE" w:rsidP="003453AC">
            <w:pPr>
              <w:spacing w:after="0"/>
              <w:jc w:val="center"/>
              <w:rPr>
                <w:rFonts w:ascii="TimesET" w:hAnsi="TimesET" w:cs="Arial CYR"/>
                <w:sz w:val="20"/>
                <w:szCs w:val="20"/>
              </w:rPr>
            </w:pPr>
            <w:r w:rsidRPr="00634E9E">
              <w:rPr>
                <w:rFonts w:ascii="TimesET" w:hAnsi="TimesET" w:cs="Arial CYR"/>
                <w:sz w:val="20"/>
                <w:szCs w:val="20"/>
              </w:rPr>
              <w:t>7650327,8</w:t>
            </w:r>
          </w:p>
        </w:tc>
        <w:tc>
          <w:tcPr>
            <w:tcW w:w="986" w:type="dxa"/>
            <w:tcBorders>
              <w:top w:val="nil"/>
            </w:tcBorders>
            <w:shd w:val="clear" w:color="auto" w:fill="auto"/>
            <w:noWrap/>
            <w:vAlign w:val="bottom"/>
            <w:hideMark/>
          </w:tcPr>
          <w:p w:rsidR="00733671" w:rsidRPr="00634E9E" w:rsidRDefault="00153A38" w:rsidP="003453AC">
            <w:pPr>
              <w:spacing w:after="0"/>
              <w:jc w:val="center"/>
              <w:rPr>
                <w:rFonts w:ascii="TimesET" w:hAnsi="TimesET" w:cs="Arial CYR"/>
                <w:sz w:val="20"/>
                <w:szCs w:val="20"/>
              </w:rPr>
            </w:pPr>
            <w:r w:rsidRPr="00634E9E">
              <w:rPr>
                <w:rFonts w:ascii="TimesET" w:hAnsi="TimesET" w:cs="Arial CYR"/>
                <w:sz w:val="20"/>
                <w:szCs w:val="20"/>
              </w:rPr>
              <w:t>20,3</w:t>
            </w:r>
          </w:p>
        </w:tc>
        <w:tc>
          <w:tcPr>
            <w:tcW w:w="1283" w:type="dxa"/>
            <w:tcBorders>
              <w:top w:val="nil"/>
            </w:tcBorders>
            <w:shd w:val="clear" w:color="auto" w:fill="auto"/>
            <w:noWrap/>
            <w:vAlign w:val="bottom"/>
            <w:hideMark/>
          </w:tcPr>
          <w:p w:rsidR="00733671" w:rsidRPr="00634E9E" w:rsidRDefault="001C7DF3" w:rsidP="003453AC">
            <w:pPr>
              <w:spacing w:after="0"/>
              <w:jc w:val="center"/>
              <w:rPr>
                <w:rFonts w:ascii="TimesET" w:hAnsi="TimesET" w:cs="Arial CYR"/>
                <w:sz w:val="20"/>
                <w:szCs w:val="20"/>
              </w:rPr>
            </w:pPr>
            <w:r w:rsidRPr="00634E9E">
              <w:rPr>
                <w:rFonts w:ascii="TimesET" w:hAnsi="TimesET" w:cs="Arial CYR"/>
                <w:sz w:val="20"/>
                <w:szCs w:val="20"/>
              </w:rPr>
              <w:t>8070918,6</w:t>
            </w:r>
          </w:p>
        </w:tc>
        <w:tc>
          <w:tcPr>
            <w:tcW w:w="992" w:type="dxa"/>
            <w:tcBorders>
              <w:top w:val="nil"/>
            </w:tcBorders>
            <w:shd w:val="clear" w:color="auto" w:fill="auto"/>
            <w:noWrap/>
            <w:vAlign w:val="bottom"/>
            <w:hideMark/>
          </w:tcPr>
          <w:p w:rsidR="00733671" w:rsidRPr="00634E9E" w:rsidRDefault="00FE01FB" w:rsidP="003453AC">
            <w:pPr>
              <w:spacing w:after="0"/>
              <w:jc w:val="center"/>
              <w:rPr>
                <w:rFonts w:ascii="TimesET" w:hAnsi="TimesET" w:cs="Arial CYR"/>
                <w:sz w:val="20"/>
                <w:szCs w:val="20"/>
              </w:rPr>
            </w:pPr>
            <w:r w:rsidRPr="00634E9E">
              <w:rPr>
                <w:rFonts w:ascii="TimesET" w:hAnsi="TimesET" w:cs="Arial CYR"/>
                <w:sz w:val="20"/>
                <w:szCs w:val="20"/>
              </w:rPr>
              <w:t>20,</w:t>
            </w:r>
            <w:r w:rsidR="001C7DF3" w:rsidRPr="00634E9E">
              <w:rPr>
                <w:rFonts w:ascii="TimesET" w:hAnsi="TimesET" w:cs="Arial CYR"/>
                <w:sz w:val="20"/>
                <w:szCs w:val="20"/>
              </w:rPr>
              <w:t>4</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b/>
                <w:sz w:val="20"/>
                <w:szCs w:val="20"/>
                <w:lang w:eastAsia="ru-RU"/>
              </w:rPr>
            </w:pPr>
            <w:r w:rsidRPr="00372FD2">
              <w:rPr>
                <w:rFonts w:ascii="TimesET" w:eastAsia="Times New Roman" w:hAnsi="TimesET" w:cs="Times New Roman"/>
                <w:sz w:val="20"/>
                <w:szCs w:val="20"/>
                <w:lang w:eastAsia="ru-RU"/>
              </w:rPr>
              <w:t>Физическая культура и спорт</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802526,0</w:t>
            </w:r>
          </w:p>
        </w:tc>
        <w:tc>
          <w:tcPr>
            <w:tcW w:w="1276" w:type="dxa"/>
            <w:tcBorders>
              <w:top w:val="nil"/>
            </w:tcBorders>
            <w:shd w:val="clear" w:color="auto" w:fill="auto"/>
            <w:noWrap/>
            <w:vAlign w:val="bottom"/>
            <w:hideMark/>
          </w:tcPr>
          <w:p w:rsidR="00733671"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348342,1</w:t>
            </w:r>
          </w:p>
        </w:tc>
        <w:tc>
          <w:tcPr>
            <w:tcW w:w="978" w:type="dxa"/>
            <w:tcBorders>
              <w:top w:val="nil"/>
            </w:tcBorders>
            <w:shd w:val="clear" w:color="auto" w:fill="auto"/>
            <w:noWrap/>
            <w:vAlign w:val="bottom"/>
            <w:hideMark/>
          </w:tcPr>
          <w:p w:rsidR="00733671" w:rsidRPr="00634E9E" w:rsidRDefault="00991CFD" w:rsidP="003453AC">
            <w:pPr>
              <w:spacing w:after="0"/>
              <w:jc w:val="center"/>
              <w:rPr>
                <w:rFonts w:ascii="TimesET" w:hAnsi="TimesET" w:cs="Arial CYR"/>
                <w:sz w:val="20"/>
                <w:szCs w:val="20"/>
              </w:rPr>
            </w:pPr>
            <w:r w:rsidRPr="00634E9E">
              <w:rPr>
                <w:rFonts w:ascii="TimesET" w:hAnsi="TimesET" w:cs="Arial CYR"/>
                <w:sz w:val="20"/>
                <w:szCs w:val="20"/>
              </w:rPr>
              <w:t>1,0</w:t>
            </w:r>
          </w:p>
        </w:tc>
        <w:tc>
          <w:tcPr>
            <w:tcW w:w="1289" w:type="dxa"/>
            <w:tcBorders>
              <w:top w:val="nil"/>
            </w:tcBorders>
            <w:shd w:val="clear" w:color="auto" w:fill="auto"/>
            <w:noWrap/>
            <w:vAlign w:val="bottom"/>
            <w:hideMark/>
          </w:tcPr>
          <w:p w:rsidR="00733671"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286670,9</w:t>
            </w:r>
          </w:p>
        </w:tc>
        <w:tc>
          <w:tcPr>
            <w:tcW w:w="986" w:type="dxa"/>
            <w:tcBorders>
              <w:top w:val="nil"/>
            </w:tcBorders>
            <w:shd w:val="clear" w:color="auto" w:fill="auto"/>
            <w:noWrap/>
            <w:vAlign w:val="bottom"/>
            <w:hideMark/>
          </w:tcPr>
          <w:p w:rsidR="00733671" w:rsidRPr="00634E9E" w:rsidRDefault="00153A38" w:rsidP="003453AC">
            <w:pPr>
              <w:spacing w:after="0"/>
              <w:jc w:val="center"/>
              <w:rPr>
                <w:rFonts w:ascii="TimesET" w:hAnsi="TimesET" w:cs="Arial CYR"/>
                <w:sz w:val="20"/>
                <w:szCs w:val="20"/>
              </w:rPr>
            </w:pPr>
            <w:r w:rsidRPr="00634E9E">
              <w:rPr>
                <w:rFonts w:ascii="TimesET" w:hAnsi="TimesET" w:cs="Arial CYR"/>
                <w:sz w:val="20"/>
                <w:szCs w:val="20"/>
              </w:rPr>
              <w:t>0,7</w:t>
            </w:r>
          </w:p>
        </w:tc>
        <w:tc>
          <w:tcPr>
            <w:tcW w:w="1283" w:type="dxa"/>
            <w:tcBorders>
              <w:top w:val="nil"/>
            </w:tcBorders>
            <w:shd w:val="clear" w:color="auto" w:fill="auto"/>
            <w:noWrap/>
            <w:vAlign w:val="bottom"/>
            <w:hideMark/>
          </w:tcPr>
          <w:p w:rsidR="00733671"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85241,4</w:t>
            </w: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0,2</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Средства масс</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вой информ</w:t>
            </w:r>
            <w:r w:rsidRPr="00372FD2">
              <w:rPr>
                <w:rFonts w:ascii="TimesET" w:eastAsia="Times New Roman" w:hAnsi="TimesET" w:cs="Times New Roman"/>
                <w:sz w:val="20"/>
                <w:szCs w:val="20"/>
                <w:lang w:eastAsia="ru-RU"/>
              </w:rPr>
              <w:t>а</w:t>
            </w:r>
            <w:r w:rsidRPr="00372FD2">
              <w:rPr>
                <w:rFonts w:ascii="TimesET" w:eastAsia="Times New Roman" w:hAnsi="TimesET" w:cs="Times New Roman"/>
                <w:sz w:val="20"/>
                <w:szCs w:val="20"/>
                <w:lang w:eastAsia="ru-RU"/>
              </w:rPr>
              <w:t>ции</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108363,2</w:t>
            </w:r>
          </w:p>
        </w:tc>
        <w:tc>
          <w:tcPr>
            <w:tcW w:w="1276" w:type="dxa"/>
            <w:tcBorders>
              <w:top w:val="nil"/>
            </w:tcBorders>
            <w:shd w:val="clear" w:color="auto" w:fill="auto"/>
            <w:noWrap/>
            <w:vAlign w:val="bottom"/>
            <w:hideMark/>
          </w:tcPr>
          <w:p w:rsidR="003B3F4B"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110309,1</w:t>
            </w:r>
          </w:p>
        </w:tc>
        <w:tc>
          <w:tcPr>
            <w:tcW w:w="978"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0,3</w:t>
            </w:r>
          </w:p>
        </w:tc>
        <w:tc>
          <w:tcPr>
            <w:tcW w:w="1289" w:type="dxa"/>
            <w:tcBorders>
              <w:top w:val="nil"/>
            </w:tcBorders>
            <w:shd w:val="clear" w:color="auto" w:fill="auto"/>
            <w:noWrap/>
            <w:vAlign w:val="bottom"/>
            <w:hideMark/>
          </w:tcPr>
          <w:p w:rsidR="00733671"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112555,1</w:t>
            </w:r>
          </w:p>
        </w:tc>
        <w:tc>
          <w:tcPr>
            <w:tcW w:w="986"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0,3</w:t>
            </w:r>
          </w:p>
        </w:tc>
        <w:tc>
          <w:tcPr>
            <w:tcW w:w="1283" w:type="dxa"/>
            <w:tcBorders>
              <w:top w:val="nil"/>
            </w:tcBorders>
            <w:shd w:val="clear" w:color="auto" w:fill="auto"/>
            <w:noWrap/>
            <w:vAlign w:val="bottom"/>
            <w:hideMark/>
          </w:tcPr>
          <w:p w:rsidR="00733671" w:rsidRPr="00634E9E" w:rsidRDefault="003B3F4B" w:rsidP="003453AC">
            <w:pPr>
              <w:spacing w:after="0"/>
              <w:jc w:val="center"/>
              <w:rPr>
                <w:rFonts w:ascii="TimesET" w:hAnsi="TimesET" w:cs="Arial CYR"/>
                <w:sz w:val="20"/>
                <w:szCs w:val="20"/>
              </w:rPr>
            </w:pPr>
            <w:r w:rsidRPr="00634E9E">
              <w:rPr>
                <w:rFonts w:ascii="TimesET" w:hAnsi="TimesET" w:cs="Arial CYR"/>
                <w:sz w:val="20"/>
                <w:szCs w:val="20"/>
              </w:rPr>
              <w:t>113457,9</w:t>
            </w: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0,3</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Обслуживание государственн</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го и муниц</w:t>
            </w:r>
            <w:r w:rsidRPr="00372FD2">
              <w:rPr>
                <w:rFonts w:ascii="TimesET" w:eastAsia="Times New Roman" w:hAnsi="TimesET" w:cs="Times New Roman"/>
                <w:sz w:val="20"/>
                <w:szCs w:val="20"/>
                <w:lang w:eastAsia="ru-RU"/>
              </w:rPr>
              <w:t>и</w:t>
            </w:r>
            <w:r w:rsidRPr="00372FD2">
              <w:rPr>
                <w:rFonts w:ascii="TimesET" w:eastAsia="Times New Roman" w:hAnsi="TimesET" w:cs="Times New Roman"/>
                <w:sz w:val="20"/>
                <w:szCs w:val="20"/>
                <w:lang w:eastAsia="ru-RU"/>
              </w:rPr>
              <w:t>пального долга</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445000,</w:t>
            </w:r>
            <w:r w:rsidR="00733671" w:rsidRPr="00634E9E">
              <w:rPr>
                <w:rFonts w:ascii="TimesET" w:hAnsi="TimesET" w:cs="Arial CYR"/>
                <w:sz w:val="20"/>
                <w:szCs w:val="20"/>
              </w:rPr>
              <w:t>0</w:t>
            </w:r>
          </w:p>
        </w:tc>
        <w:tc>
          <w:tcPr>
            <w:tcW w:w="1276"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510000,0</w:t>
            </w:r>
          </w:p>
        </w:tc>
        <w:tc>
          <w:tcPr>
            <w:tcW w:w="978"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1,</w:t>
            </w:r>
            <w:r w:rsidR="003720E1" w:rsidRPr="00634E9E">
              <w:rPr>
                <w:rFonts w:ascii="TimesET" w:hAnsi="TimesET" w:cs="Arial CYR"/>
                <w:sz w:val="20"/>
                <w:szCs w:val="20"/>
              </w:rPr>
              <w:t>4</w:t>
            </w:r>
          </w:p>
        </w:tc>
        <w:tc>
          <w:tcPr>
            <w:tcW w:w="1289"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510000,0</w:t>
            </w:r>
          </w:p>
        </w:tc>
        <w:tc>
          <w:tcPr>
            <w:tcW w:w="986" w:type="dxa"/>
            <w:tcBorders>
              <w:top w:val="nil"/>
            </w:tcBorders>
            <w:shd w:val="clear" w:color="auto" w:fill="auto"/>
            <w:noWrap/>
            <w:vAlign w:val="bottom"/>
            <w:hideMark/>
          </w:tcPr>
          <w:p w:rsidR="00733671" w:rsidRPr="00634E9E" w:rsidRDefault="00232A66" w:rsidP="003453AC">
            <w:pPr>
              <w:spacing w:after="0"/>
              <w:jc w:val="center"/>
              <w:rPr>
                <w:rFonts w:ascii="TimesET" w:hAnsi="TimesET" w:cs="Arial CYR"/>
                <w:sz w:val="20"/>
                <w:szCs w:val="20"/>
              </w:rPr>
            </w:pPr>
            <w:r w:rsidRPr="00634E9E">
              <w:rPr>
                <w:rFonts w:ascii="TimesET" w:hAnsi="TimesET" w:cs="Arial CYR"/>
                <w:sz w:val="20"/>
                <w:szCs w:val="20"/>
              </w:rPr>
              <w:t>1,3</w:t>
            </w:r>
          </w:p>
        </w:tc>
        <w:tc>
          <w:tcPr>
            <w:tcW w:w="1283"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510000,0</w:t>
            </w:r>
          </w:p>
        </w:tc>
        <w:tc>
          <w:tcPr>
            <w:tcW w:w="992"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1,3</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Межбюджетные трансферты общего характ</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ра бюджетам субъектов Ро</w:t>
            </w:r>
            <w:r w:rsidRPr="00372FD2">
              <w:rPr>
                <w:rFonts w:ascii="TimesET" w:eastAsia="Times New Roman" w:hAnsi="TimesET" w:cs="Times New Roman"/>
                <w:sz w:val="20"/>
                <w:szCs w:val="20"/>
                <w:lang w:eastAsia="ru-RU"/>
              </w:rPr>
              <w:t>с</w:t>
            </w:r>
            <w:r w:rsidRPr="00372FD2">
              <w:rPr>
                <w:rFonts w:ascii="TimesET" w:eastAsia="Times New Roman" w:hAnsi="TimesET" w:cs="Times New Roman"/>
                <w:sz w:val="20"/>
                <w:szCs w:val="20"/>
                <w:lang w:eastAsia="ru-RU"/>
              </w:rPr>
              <w:t>сийской Фед</w:t>
            </w:r>
            <w:r w:rsidRPr="00372FD2">
              <w:rPr>
                <w:rFonts w:ascii="TimesET" w:eastAsia="Times New Roman" w:hAnsi="TimesET" w:cs="Times New Roman"/>
                <w:sz w:val="20"/>
                <w:szCs w:val="20"/>
                <w:lang w:eastAsia="ru-RU"/>
              </w:rPr>
              <w:t>е</w:t>
            </w:r>
            <w:r w:rsidRPr="00372FD2">
              <w:rPr>
                <w:rFonts w:ascii="TimesET" w:eastAsia="Times New Roman" w:hAnsi="TimesET" w:cs="Times New Roman"/>
                <w:sz w:val="20"/>
                <w:szCs w:val="20"/>
                <w:lang w:eastAsia="ru-RU"/>
              </w:rPr>
              <w:t>рации и мун</w:t>
            </w:r>
            <w:r w:rsidRPr="00372FD2">
              <w:rPr>
                <w:rFonts w:ascii="TimesET" w:eastAsia="Times New Roman" w:hAnsi="TimesET" w:cs="Times New Roman"/>
                <w:sz w:val="20"/>
                <w:szCs w:val="20"/>
                <w:lang w:eastAsia="ru-RU"/>
              </w:rPr>
              <w:t>и</w:t>
            </w:r>
            <w:r w:rsidRPr="00372FD2">
              <w:rPr>
                <w:rFonts w:ascii="TimesET" w:eastAsia="Times New Roman" w:hAnsi="TimesET" w:cs="Times New Roman"/>
                <w:sz w:val="20"/>
                <w:szCs w:val="20"/>
                <w:lang w:eastAsia="ru-RU"/>
              </w:rPr>
              <w:t>ципальных о</w:t>
            </w:r>
            <w:r w:rsidRPr="00372FD2">
              <w:rPr>
                <w:rFonts w:ascii="TimesET" w:eastAsia="Times New Roman" w:hAnsi="TimesET" w:cs="Times New Roman"/>
                <w:sz w:val="20"/>
                <w:szCs w:val="20"/>
                <w:lang w:eastAsia="ru-RU"/>
              </w:rPr>
              <w:t>б</w:t>
            </w:r>
            <w:r w:rsidRPr="00372FD2">
              <w:rPr>
                <w:rFonts w:ascii="TimesET" w:eastAsia="Times New Roman" w:hAnsi="TimesET" w:cs="Times New Roman"/>
                <w:sz w:val="20"/>
                <w:szCs w:val="20"/>
                <w:lang w:eastAsia="ru-RU"/>
              </w:rPr>
              <w:t>разований</w:t>
            </w:r>
          </w:p>
        </w:tc>
        <w:tc>
          <w:tcPr>
            <w:tcW w:w="1280" w:type="dxa"/>
            <w:tcBorders>
              <w:top w:val="nil"/>
            </w:tcBorders>
            <w:shd w:val="clear" w:color="auto" w:fill="auto"/>
            <w:noWrap/>
            <w:vAlign w:val="bottom"/>
            <w:hideMark/>
          </w:tcPr>
          <w:p w:rsidR="00733671" w:rsidRPr="00634E9E" w:rsidRDefault="00CA0AAB" w:rsidP="003453AC">
            <w:pPr>
              <w:spacing w:after="0"/>
              <w:jc w:val="center"/>
              <w:rPr>
                <w:rFonts w:ascii="TimesET" w:hAnsi="TimesET" w:cs="Arial CYR"/>
                <w:sz w:val="20"/>
                <w:szCs w:val="20"/>
              </w:rPr>
            </w:pPr>
            <w:r w:rsidRPr="00634E9E">
              <w:rPr>
                <w:rFonts w:ascii="TimesET" w:hAnsi="TimesET" w:cs="Arial CYR"/>
                <w:sz w:val="20"/>
                <w:szCs w:val="20"/>
              </w:rPr>
              <w:t>1054006,4</w:t>
            </w:r>
          </w:p>
        </w:tc>
        <w:tc>
          <w:tcPr>
            <w:tcW w:w="1276" w:type="dxa"/>
            <w:tcBorders>
              <w:top w:val="nil"/>
            </w:tcBorders>
            <w:shd w:val="clear" w:color="auto" w:fill="auto"/>
            <w:noWrap/>
            <w:vAlign w:val="bottom"/>
            <w:hideMark/>
          </w:tcPr>
          <w:p w:rsidR="00733671" w:rsidRPr="00634E9E" w:rsidRDefault="00CA580E" w:rsidP="003453AC">
            <w:pPr>
              <w:spacing w:after="0"/>
              <w:jc w:val="center"/>
              <w:rPr>
                <w:rFonts w:ascii="TimesET" w:hAnsi="TimesET" w:cs="Arial CYR"/>
                <w:sz w:val="20"/>
                <w:szCs w:val="20"/>
              </w:rPr>
            </w:pPr>
            <w:r w:rsidRPr="00634E9E">
              <w:rPr>
                <w:rFonts w:ascii="TimesET" w:hAnsi="TimesET" w:cs="Arial CYR"/>
                <w:sz w:val="20"/>
                <w:szCs w:val="20"/>
              </w:rPr>
              <w:t>1155894,5</w:t>
            </w:r>
          </w:p>
        </w:tc>
        <w:tc>
          <w:tcPr>
            <w:tcW w:w="978" w:type="dxa"/>
            <w:tcBorders>
              <w:top w:val="nil"/>
            </w:tcBorders>
            <w:shd w:val="clear" w:color="auto" w:fill="auto"/>
            <w:noWrap/>
            <w:vAlign w:val="bottom"/>
            <w:hideMark/>
          </w:tcPr>
          <w:p w:rsidR="00733671" w:rsidRPr="00634E9E" w:rsidRDefault="00CA580E" w:rsidP="003453AC">
            <w:pPr>
              <w:spacing w:after="0"/>
              <w:jc w:val="center"/>
              <w:rPr>
                <w:rFonts w:ascii="TimesET" w:hAnsi="TimesET" w:cs="Arial CYR"/>
                <w:sz w:val="20"/>
                <w:szCs w:val="20"/>
              </w:rPr>
            </w:pPr>
            <w:r w:rsidRPr="00634E9E">
              <w:rPr>
                <w:rFonts w:ascii="TimesET" w:hAnsi="TimesET" w:cs="Arial CYR"/>
                <w:sz w:val="20"/>
                <w:szCs w:val="20"/>
              </w:rPr>
              <w:t>3,1</w:t>
            </w:r>
          </w:p>
        </w:tc>
        <w:tc>
          <w:tcPr>
            <w:tcW w:w="1289"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1019468,3</w:t>
            </w:r>
          </w:p>
        </w:tc>
        <w:tc>
          <w:tcPr>
            <w:tcW w:w="986"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2,</w:t>
            </w:r>
            <w:r w:rsidR="003720E1" w:rsidRPr="00634E9E">
              <w:rPr>
                <w:rFonts w:ascii="TimesET" w:hAnsi="TimesET" w:cs="Arial CYR"/>
                <w:sz w:val="20"/>
                <w:szCs w:val="20"/>
              </w:rPr>
              <w:t>7</w:t>
            </w:r>
          </w:p>
        </w:tc>
        <w:tc>
          <w:tcPr>
            <w:tcW w:w="1283" w:type="dxa"/>
            <w:tcBorders>
              <w:top w:val="nil"/>
            </w:tcBorders>
            <w:shd w:val="clear" w:color="auto" w:fill="auto"/>
            <w:noWrap/>
            <w:vAlign w:val="bottom"/>
            <w:hideMark/>
          </w:tcPr>
          <w:p w:rsidR="00733671" w:rsidRPr="00634E9E" w:rsidRDefault="003720E1" w:rsidP="003453AC">
            <w:pPr>
              <w:spacing w:after="0"/>
              <w:jc w:val="center"/>
              <w:rPr>
                <w:rFonts w:ascii="TimesET" w:hAnsi="TimesET" w:cs="Arial CYR"/>
                <w:sz w:val="20"/>
                <w:szCs w:val="20"/>
              </w:rPr>
            </w:pPr>
            <w:r w:rsidRPr="00634E9E">
              <w:rPr>
                <w:rFonts w:ascii="TimesET" w:hAnsi="TimesET" w:cs="Arial CYR"/>
                <w:sz w:val="20"/>
                <w:szCs w:val="20"/>
              </w:rPr>
              <w:t>1010908,7</w:t>
            </w: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2,</w:t>
            </w:r>
            <w:r w:rsidR="00232A66" w:rsidRPr="00634E9E">
              <w:rPr>
                <w:rFonts w:ascii="TimesET" w:hAnsi="TimesET" w:cs="Arial CYR"/>
                <w:sz w:val="20"/>
                <w:szCs w:val="20"/>
              </w:rPr>
              <w:t>5</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center"/>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bottom"/>
            <w:hideMark/>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Условно утве</w:t>
            </w:r>
            <w:r w:rsidRPr="00372FD2">
              <w:rPr>
                <w:rFonts w:ascii="TimesET" w:eastAsia="Times New Roman" w:hAnsi="TimesET" w:cs="Times New Roman"/>
                <w:sz w:val="20"/>
                <w:szCs w:val="20"/>
                <w:lang w:eastAsia="ru-RU"/>
              </w:rPr>
              <w:t>р</w:t>
            </w:r>
            <w:r w:rsidRPr="00372FD2">
              <w:rPr>
                <w:rFonts w:ascii="TimesET" w:eastAsia="Times New Roman" w:hAnsi="TimesET" w:cs="Times New Roman"/>
                <w:sz w:val="20"/>
                <w:szCs w:val="20"/>
                <w:lang w:eastAsia="ru-RU"/>
              </w:rPr>
              <w:t>жденные расх</w:t>
            </w:r>
            <w:r w:rsidRPr="00372FD2">
              <w:rPr>
                <w:rFonts w:ascii="TimesET" w:eastAsia="Times New Roman" w:hAnsi="TimesET" w:cs="Times New Roman"/>
                <w:sz w:val="20"/>
                <w:szCs w:val="20"/>
                <w:lang w:eastAsia="ru-RU"/>
              </w:rPr>
              <w:t>о</w:t>
            </w:r>
            <w:r w:rsidRPr="00372FD2">
              <w:rPr>
                <w:rFonts w:ascii="TimesET" w:eastAsia="Times New Roman" w:hAnsi="TimesET" w:cs="Times New Roman"/>
                <w:sz w:val="20"/>
                <w:szCs w:val="20"/>
                <w:lang w:eastAsia="ru-RU"/>
              </w:rPr>
              <w:t>ды</w:t>
            </w:r>
          </w:p>
        </w:tc>
        <w:tc>
          <w:tcPr>
            <w:tcW w:w="1280"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0,0</w:t>
            </w:r>
          </w:p>
        </w:tc>
        <w:tc>
          <w:tcPr>
            <w:tcW w:w="1276"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0,0</w:t>
            </w:r>
          </w:p>
        </w:tc>
        <w:tc>
          <w:tcPr>
            <w:tcW w:w="978"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r w:rsidRPr="00634E9E">
              <w:rPr>
                <w:rFonts w:ascii="TimesET" w:hAnsi="TimesET" w:cs="Arial CYR"/>
                <w:sz w:val="20"/>
                <w:szCs w:val="20"/>
              </w:rPr>
              <w:t>0,0</w:t>
            </w:r>
          </w:p>
        </w:tc>
        <w:tc>
          <w:tcPr>
            <w:tcW w:w="1289" w:type="dxa"/>
            <w:tcBorders>
              <w:top w:val="nil"/>
            </w:tcBorders>
            <w:shd w:val="clear" w:color="auto" w:fill="auto"/>
            <w:noWrap/>
            <w:vAlign w:val="bottom"/>
            <w:hideMark/>
          </w:tcPr>
          <w:p w:rsidR="00733671" w:rsidRPr="00634E9E" w:rsidRDefault="005668DE" w:rsidP="003453AC">
            <w:pPr>
              <w:spacing w:after="0"/>
              <w:jc w:val="center"/>
              <w:rPr>
                <w:rFonts w:ascii="TimesET" w:hAnsi="TimesET" w:cs="Arial CYR"/>
                <w:sz w:val="20"/>
                <w:szCs w:val="20"/>
              </w:rPr>
            </w:pPr>
            <w:r w:rsidRPr="00634E9E">
              <w:rPr>
                <w:rFonts w:ascii="TimesET" w:hAnsi="TimesET" w:cs="Arial CYR"/>
                <w:sz w:val="20"/>
                <w:szCs w:val="20"/>
              </w:rPr>
              <w:t>1684679,5</w:t>
            </w:r>
          </w:p>
        </w:tc>
        <w:tc>
          <w:tcPr>
            <w:tcW w:w="986" w:type="dxa"/>
            <w:tcBorders>
              <w:top w:val="nil"/>
            </w:tcBorders>
            <w:shd w:val="clear" w:color="auto" w:fill="auto"/>
            <w:noWrap/>
            <w:vAlign w:val="bottom"/>
            <w:hideMark/>
          </w:tcPr>
          <w:p w:rsidR="00733671" w:rsidRPr="00634E9E" w:rsidRDefault="00CA580E" w:rsidP="003453AC">
            <w:pPr>
              <w:spacing w:after="0"/>
              <w:jc w:val="center"/>
              <w:rPr>
                <w:rFonts w:ascii="TimesET" w:hAnsi="TimesET" w:cs="Arial CYR"/>
                <w:sz w:val="20"/>
                <w:szCs w:val="20"/>
              </w:rPr>
            </w:pPr>
            <w:r w:rsidRPr="00634E9E">
              <w:rPr>
                <w:rFonts w:ascii="TimesET" w:hAnsi="TimesET" w:cs="Arial CYR"/>
                <w:sz w:val="20"/>
                <w:szCs w:val="20"/>
              </w:rPr>
              <w:t>4,</w:t>
            </w:r>
            <w:r w:rsidR="00153A38" w:rsidRPr="00634E9E">
              <w:rPr>
                <w:rFonts w:ascii="TimesET" w:hAnsi="TimesET" w:cs="Arial CYR"/>
                <w:sz w:val="20"/>
                <w:szCs w:val="20"/>
              </w:rPr>
              <w:t>5</w:t>
            </w:r>
          </w:p>
        </w:tc>
        <w:tc>
          <w:tcPr>
            <w:tcW w:w="1283" w:type="dxa"/>
            <w:tcBorders>
              <w:top w:val="nil"/>
            </w:tcBorders>
            <w:shd w:val="clear" w:color="auto" w:fill="auto"/>
            <w:noWrap/>
            <w:vAlign w:val="bottom"/>
            <w:hideMark/>
          </w:tcPr>
          <w:p w:rsidR="00733671" w:rsidRPr="00634E9E" w:rsidRDefault="001C7DF3" w:rsidP="003453AC">
            <w:pPr>
              <w:spacing w:after="0"/>
              <w:jc w:val="center"/>
              <w:rPr>
                <w:rFonts w:ascii="TimesET" w:hAnsi="TimesET" w:cs="Arial CYR"/>
                <w:sz w:val="20"/>
                <w:szCs w:val="20"/>
              </w:rPr>
            </w:pPr>
            <w:r w:rsidRPr="00634E9E">
              <w:rPr>
                <w:rFonts w:ascii="TimesET" w:hAnsi="TimesET" w:cs="Arial CYR"/>
                <w:sz w:val="20"/>
                <w:szCs w:val="20"/>
              </w:rPr>
              <w:t>3361547,0</w:t>
            </w:r>
          </w:p>
        </w:tc>
        <w:tc>
          <w:tcPr>
            <w:tcW w:w="992" w:type="dxa"/>
            <w:tcBorders>
              <w:top w:val="nil"/>
            </w:tcBorders>
            <w:shd w:val="clear" w:color="auto" w:fill="auto"/>
            <w:noWrap/>
            <w:vAlign w:val="bottom"/>
            <w:hideMark/>
          </w:tcPr>
          <w:p w:rsidR="00733671" w:rsidRPr="00634E9E" w:rsidRDefault="001C7DF3" w:rsidP="003453AC">
            <w:pPr>
              <w:spacing w:after="0"/>
              <w:jc w:val="center"/>
              <w:rPr>
                <w:rFonts w:ascii="TimesET" w:hAnsi="TimesET" w:cs="Arial CYR"/>
                <w:sz w:val="20"/>
                <w:szCs w:val="20"/>
              </w:rPr>
            </w:pPr>
            <w:r w:rsidRPr="00634E9E">
              <w:rPr>
                <w:rFonts w:ascii="TimesET" w:hAnsi="TimesET" w:cs="Arial CYR"/>
                <w:sz w:val="20"/>
                <w:szCs w:val="20"/>
              </w:rPr>
              <w:t>8,5</w:t>
            </w:r>
          </w:p>
        </w:tc>
      </w:tr>
      <w:tr w:rsidR="00733671" w:rsidRPr="00372FD2" w:rsidTr="0020534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11" w:type="dxa"/>
            <w:tcBorders>
              <w:top w:val="nil"/>
            </w:tcBorders>
            <w:shd w:val="clear" w:color="auto" w:fill="auto"/>
            <w:vAlign w:val="bottom"/>
          </w:tcPr>
          <w:p w:rsidR="00733671" w:rsidRPr="00372FD2" w:rsidRDefault="00733671" w:rsidP="004B46FC">
            <w:pPr>
              <w:autoSpaceDE w:val="0"/>
              <w:autoSpaceDN w:val="0"/>
              <w:spacing w:after="0" w:line="240" w:lineRule="auto"/>
              <w:ind w:right="-112"/>
              <w:jc w:val="both"/>
              <w:rPr>
                <w:rFonts w:ascii="TimesET" w:eastAsia="Times New Roman" w:hAnsi="TimesET" w:cs="Times New Roman"/>
                <w:sz w:val="20"/>
                <w:szCs w:val="20"/>
                <w:lang w:eastAsia="ru-RU"/>
              </w:rPr>
            </w:pPr>
          </w:p>
        </w:tc>
        <w:tc>
          <w:tcPr>
            <w:tcW w:w="1280"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7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78"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9"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86"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1283" w:type="dxa"/>
            <w:tcBorders>
              <w:top w:val="nil"/>
            </w:tcBorders>
            <w:shd w:val="clear" w:color="auto" w:fill="auto"/>
            <w:noWrap/>
            <w:vAlign w:val="bottom"/>
          </w:tcPr>
          <w:p w:rsidR="00733671" w:rsidRPr="00634E9E" w:rsidRDefault="00733671" w:rsidP="003453AC">
            <w:pPr>
              <w:spacing w:after="0"/>
              <w:jc w:val="center"/>
              <w:rPr>
                <w:rFonts w:ascii="TimesET" w:hAnsi="TimesET" w:cs="Arial CYR"/>
                <w:sz w:val="20"/>
                <w:szCs w:val="20"/>
              </w:rPr>
            </w:pPr>
          </w:p>
        </w:tc>
        <w:tc>
          <w:tcPr>
            <w:tcW w:w="992" w:type="dxa"/>
            <w:tcBorders>
              <w:top w:val="nil"/>
            </w:tcBorders>
            <w:shd w:val="clear" w:color="auto" w:fill="auto"/>
            <w:noWrap/>
            <w:vAlign w:val="bottom"/>
            <w:hideMark/>
          </w:tcPr>
          <w:p w:rsidR="00733671" w:rsidRPr="00634E9E" w:rsidRDefault="00733671" w:rsidP="003453AC">
            <w:pPr>
              <w:spacing w:after="0"/>
              <w:jc w:val="center"/>
              <w:rPr>
                <w:rFonts w:ascii="TimesET" w:hAnsi="TimesET" w:cs="Arial CYR"/>
                <w:sz w:val="20"/>
                <w:szCs w:val="20"/>
              </w:rPr>
            </w:pPr>
          </w:p>
        </w:tc>
      </w:tr>
    </w:tbl>
    <w:p w:rsidR="00337CCE" w:rsidRPr="00372FD2" w:rsidRDefault="00337CCE" w:rsidP="00337CCE">
      <w:pPr>
        <w:autoSpaceDE w:val="0"/>
        <w:autoSpaceDN w:val="0"/>
        <w:spacing w:after="0" w:line="240" w:lineRule="auto"/>
        <w:jc w:val="both"/>
        <w:rPr>
          <w:rFonts w:ascii="TimesET" w:eastAsia="Times New Roman" w:hAnsi="TimesET" w:cs="Times New Roman"/>
          <w:color w:val="FF0000"/>
          <w:sz w:val="24"/>
          <w:szCs w:val="24"/>
          <w:highlight w:val="lightGray"/>
          <w:lang w:eastAsia="ru-RU"/>
        </w:rPr>
      </w:pPr>
    </w:p>
    <w:p w:rsidR="00337CCE" w:rsidRPr="00372FD2" w:rsidRDefault="00337CCE" w:rsidP="003720E1">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Пояснения к формированию бюджетных ассигнований по разделам и подразделам классификации расходов республиканского бюджета Чувашской Республики на 201</w:t>
      </w:r>
      <w:r w:rsidR="002E72F3" w:rsidRPr="00372FD2">
        <w:rPr>
          <w:rFonts w:ascii="TimesET" w:eastAsia="Times New Roman" w:hAnsi="TimesET" w:cs="Times New Roman"/>
          <w:sz w:val="24"/>
          <w:szCs w:val="20"/>
          <w:lang w:eastAsia="ru-RU"/>
        </w:rPr>
        <w:t>5</w:t>
      </w:r>
      <w:r w:rsidRPr="00372FD2">
        <w:rPr>
          <w:rFonts w:ascii="TimesET" w:eastAsia="Times New Roman" w:hAnsi="TimesET" w:cs="Times New Roman"/>
          <w:sz w:val="24"/>
          <w:szCs w:val="20"/>
          <w:lang w:eastAsia="ru-RU"/>
        </w:rPr>
        <w:t xml:space="preserve"> год и на плановый период 201</w:t>
      </w:r>
      <w:r w:rsidR="002E72F3" w:rsidRPr="00372FD2">
        <w:rPr>
          <w:rFonts w:ascii="TimesET" w:eastAsia="Times New Roman" w:hAnsi="TimesET" w:cs="Times New Roman"/>
          <w:sz w:val="24"/>
          <w:szCs w:val="20"/>
          <w:lang w:eastAsia="ru-RU"/>
        </w:rPr>
        <w:t>6</w:t>
      </w:r>
      <w:r w:rsidRPr="00372FD2">
        <w:rPr>
          <w:rFonts w:ascii="TimesET" w:eastAsia="Times New Roman" w:hAnsi="TimesET" w:cs="Times New Roman"/>
          <w:sz w:val="24"/>
          <w:szCs w:val="20"/>
          <w:lang w:eastAsia="ru-RU"/>
        </w:rPr>
        <w:t xml:space="preserve"> и 201</w:t>
      </w:r>
      <w:r w:rsidR="002E72F3" w:rsidRPr="00372FD2">
        <w:rPr>
          <w:rFonts w:ascii="TimesET" w:eastAsia="Times New Roman" w:hAnsi="TimesET" w:cs="Times New Roman"/>
          <w:sz w:val="24"/>
          <w:szCs w:val="20"/>
          <w:lang w:eastAsia="ru-RU"/>
        </w:rPr>
        <w:t>7</w:t>
      </w:r>
      <w:r w:rsidRPr="00372FD2">
        <w:rPr>
          <w:rFonts w:ascii="TimesET" w:eastAsia="Times New Roman" w:hAnsi="TimesET" w:cs="Times New Roman"/>
          <w:sz w:val="24"/>
          <w:szCs w:val="20"/>
          <w:lang w:eastAsia="ru-RU"/>
        </w:rPr>
        <w:t xml:space="preserve"> годов приведены в соответствующих разделах настоящей записки.</w:t>
      </w:r>
    </w:p>
    <w:p w:rsidR="00A758CC" w:rsidRPr="00372FD2" w:rsidRDefault="00A758CC" w:rsidP="00337CCE">
      <w:pPr>
        <w:spacing w:after="0" w:line="240" w:lineRule="auto"/>
        <w:jc w:val="both"/>
        <w:rPr>
          <w:rFonts w:ascii="TimesET" w:eastAsia="Times New Roman" w:hAnsi="TimesET" w:cs="Times New Roman"/>
          <w:sz w:val="24"/>
          <w:szCs w:val="20"/>
          <w:highlight w:val="lightGray"/>
          <w:lang w:eastAsia="ru-RU"/>
        </w:rPr>
      </w:pPr>
    </w:p>
    <w:p w:rsidR="0028602E" w:rsidRPr="00372FD2" w:rsidRDefault="0028602E" w:rsidP="0028602E">
      <w:pPr>
        <w:autoSpaceDE w:val="0"/>
        <w:autoSpaceDN w:val="0"/>
        <w:spacing w:after="0" w:line="240" w:lineRule="auto"/>
        <w:jc w:val="center"/>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Раздел  «ОБЩЕГОСУДАРСТВЕННЫЕ ВОПРОСЫ»</w:t>
      </w:r>
    </w:p>
    <w:p w:rsidR="0028602E" w:rsidRPr="00372FD2" w:rsidRDefault="0028602E" w:rsidP="0028602E">
      <w:pPr>
        <w:autoSpaceDE w:val="0"/>
        <w:autoSpaceDN w:val="0"/>
        <w:spacing w:after="0" w:line="240" w:lineRule="auto"/>
        <w:jc w:val="center"/>
        <w:rPr>
          <w:rFonts w:ascii="TimesET" w:eastAsia="Times New Roman" w:hAnsi="TimesET" w:cs="Times New Roman"/>
          <w:b/>
          <w:sz w:val="24"/>
          <w:szCs w:val="20"/>
          <w:highlight w:val="lightGray"/>
          <w:lang w:eastAsia="ru-RU"/>
        </w:rPr>
      </w:pPr>
    </w:p>
    <w:p w:rsidR="0028602E" w:rsidRPr="00372FD2" w:rsidRDefault="0028602E" w:rsidP="0028602E">
      <w:pPr>
        <w:spacing w:after="0" w:line="240" w:lineRule="auto"/>
        <w:ind w:firstLine="720"/>
        <w:jc w:val="both"/>
        <w:rPr>
          <w:rFonts w:ascii="TimesET" w:hAnsi="TimesET"/>
          <w:snapToGrid w:val="0"/>
          <w:sz w:val="24"/>
        </w:rPr>
      </w:pPr>
      <w:r w:rsidRPr="00372FD2">
        <w:rPr>
          <w:rFonts w:ascii="TimesET" w:hAnsi="TimesET"/>
          <w:sz w:val="24"/>
        </w:rPr>
        <w:t xml:space="preserve">В данном разделе предусмотрены расходы на </w:t>
      </w:r>
      <w:r w:rsidRPr="00372FD2">
        <w:rPr>
          <w:rFonts w:ascii="TimesET" w:hAnsi="TimesET"/>
          <w:snapToGrid w:val="0"/>
          <w:sz w:val="24"/>
        </w:rPr>
        <w:t>функционирование зак</w:t>
      </w:r>
      <w:r w:rsidRPr="00372FD2">
        <w:rPr>
          <w:rFonts w:ascii="TimesET" w:hAnsi="TimesET"/>
          <w:snapToGrid w:val="0"/>
          <w:sz w:val="24"/>
        </w:rPr>
        <w:t>о</w:t>
      </w:r>
      <w:r w:rsidRPr="00372FD2">
        <w:rPr>
          <w:rFonts w:ascii="TimesET" w:hAnsi="TimesET"/>
          <w:snapToGrid w:val="0"/>
          <w:sz w:val="24"/>
        </w:rPr>
        <w:t>нодательных (представительных) органов государственной власти, высших и</w:t>
      </w:r>
      <w:r w:rsidRPr="00372FD2">
        <w:rPr>
          <w:rFonts w:ascii="TimesET" w:hAnsi="TimesET"/>
          <w:snapToGrid w:val="0"/>
          <w:sz w:val="24"/>
        </w:rPr>
        <w:t>с</w:t>
      </w:r>
      <w:r w:rsidRPr="00372FD2">
        <w:rPr>
          <w:rFonts w:ascii="TimesET" w:hAnsi="TimesET"/>
          <w:snapToGrid w:val="0"/>
          <w:sz w:val="24"/>
        </w:rPr>
        <w:t>полнительных органов государственной власти Чувашской Республики, соде</w:t>
      </w:r>
      <w:r w:rsidRPr="00372FD2">
        <w:rPr>
          <w:rFonts w:ascii="TimesET" w:hAnsi="TimesET"/>
          <w:snapToGrid w:val="0"/>
          <w:sz w:val="24"/>
        </w:rPr>
        <w:t>р</w:t>
      </w:r>
      <w:r w:rsidRPr="00372FD2">
        <w:rPr>
          <w:rFonts w:ascii="TimesET" w:hAnsi="TimesET"/>
          <w:snapToGrid w:val="0"/>
          <w:sz w:val="24"/>
        </w:rPr>
        <w:t>жание судебной системы, обеспечение деятельности финансовых органов и о</w:t>
      </w:r>
      <w:r w:rsidRPr="00372FD2">
        <w:rPr>
          <w:rFonts w:ascii="TimesET" w:hAnsi="TimesET"/>
          <w:snapToGrid w:val="0"/>
          <w:sz w:val="24"/>
        </w:rPr>
        <w:t>р</w:t>
      </w:r>
      <w:r w:rsidRPr="00372FD2">
        <w:rPr>
          <w:rFonts w:ascii="TimesET" w:hAnsi="TimesET"/>
          <w:snapToGrid w:val="0"/>
          <w:sz w:val="24"/>
        </w:rPr>
        <w:t>ганов финансового (финансово-бюджетного) надзора, обеспечение проведения выборов и референдумов, расходы на прикладные научные исследования в о</w:t>
      </w:r>
      <w:r w:rsidRPr="00372FD2">
        <w:rPr>
          <w:rFonts w:ascii="TimesET" w:hAnsi="TimesET"/>
          <w:snapToGrid w:val="0"/>
          <w:sz w:val="24"/>
        </w:rPr>
        <w:t>б</w:t>
      </w:r>
      <w:r w:rsidRPr="00372FD2">
        <w:rPr>
          <w:rFonts w:ascii="TimesET" w:hAnsi="TimesET"/>
          <w:snapToGrid w:val="0"/>
          <w:sz w:val="24"/>
        </w:rPr>
        <w:t>ласти общегосударственных вопросов и на другие общегосударственные вопр</w:t>
      </w:r>
      <w:r w:rsidRPr="00372FD2">
        <w:rPr>
          <w:rFonts w:ascii="TimesET" w:hAnsi="TimesET"/>
          <w:snapToGrid w:val="0"/>
          <w:sz w:val="24"/>
        </w:rPr>
        <w:t>о</w:t>
      </w:r>
      <w:r w:rsidRPr="00372FD2">
        <w:rPr>
          <w:rFonts w:ascii="TimesET" w:hAnsi="TimesET"/>
          <w:snapToGrid w:val="0"/>
          <w:sz w:val="24"/>
        </w:rPr>
        <w:t>сы. Также в данном разделе предусмотрены средства резервного фонда Каб</w:t>
      </w:r>
      <w:r w:rsidRPr="00372FD2">
        <w:rPr>
          <w:rFonts w:ascii="TimesET" w:hAnsi="TimesET"/>
          <w:snapToGrid w:val="0"/>
          <w:sz w:val="24"/>
        </w:rPr>
        <w:t>и</w:t>
      </w:r>
      <w:r w:rsidRPr="00372FD2">
        <w:rPr>
          <w:rFonts w:ascii="TimesET" w:hAnsi="TimesET"/>
          <w:snapToGrid w:val="0"/>
          <w:sz w:val="24"/>
        </w:rPr>
        <w:t>нета Министров Чувашской Республики.</w:t>
      </w:r>
    </w:p>
    <w:p w:rsidR="0028602E" w:rsidRPr="00372FD2" w:rsidRDefault="0028602E" w:rsidP="0028602E">
      <w:pPr>
        <w:shd w:val="clear" w:color="auto" w:fill="FFFFFF"/>
        <w:tabs>
          <w:tab w:val="left" w:pos="709"/>
        </w:tabs>
        <w:spacing w:after="0" w:line="240" w:lineRule="auto"/>
        <w:jc w:val="both"/>
        <w:rPr>
          <w:rFonts w:ascii="TimesET" w:hAnsi="TimesET"/>
          <w:color w:val="000000"/>
          <w:sz w:val="24"/>
          <w:szCs w:val="24"/>
        </w:rPr>
      </w:pPr>
      <w:r w:rsidRPr="00372FD2">
        <w:rPr>
          <w:rFonts w:ascii="TimesET" w:hAnsi="TimesET"/>
          <w:bCs/>
          <w:sz w:val="24"/>
        </w:rPr>
        <w:tab/>
        <w:t>Бюджетные ассигнования республиканского</w:t>
      </w:r>
      <w:r w:rsidRPr="00372FD2">
        <w:rPr>
          <w:rFonts w:ascii="TimesET" w:hAnsi="TimesET"/>
          <w:sz w:val="24"/>
        </w:rPr>
        <w:t xml:space="preserve"> бюджета Чувашской Ре</w:t>
      </w:r>
      <w:r w:rsidRPr="00372FD2">
        <w:rPr>
          <w:rFonts w:ascii="TimesET" w:hAnsi="TimesET"/>
          <w:sz w:val="24"/>
        </w:rPr>
        <w:t>с</w:t>
      </w:r>
      <w:r w:rsidRPr="00372FD2">
        <w:rPr>
          <w:rFonts w:ascii="TimesET" w:hAnsi="TimesET"/>
          <w:sz w:val="24"/>
        </w:rPr>
        <w:t>публики по разделу «Общегосударственные вопросы» по сравнению с объем</w:t>
      </w:r>
      <w:r w:rsidRPr="00372FD2">
        <w:rPr>
          <w:rFonts w:ascii="TimesET" w:hAnsi="TimesET"/>
          <w:sz w:val="24"/>
        </w:rPr>
        <w:t>а</w:t>
      </w:r>
      <w:r w:rsidRPr="00372FD2">
        <w:rPr>
          <w:rFonts w:ascii="TimesET" w:hAnsi="TimesET"/>
          <w:sz w:val="24"/>
        </w:rPr>
        <w:t xml:space="preserve">ми, утвержденными Законом о бюджете, увеличиваются в 2015 году на </w:t>
      </w:r>
      <w:r w:rsidR="00AD1302" w:rsidRPr="00C63A4B">
        <w:rPr>
          <w:rFonts w:ascii="TimesET" w:hAnsi="TimesET"/>
          <w:sz w:val="24"/>
        </w:rPr>
        <w:t>958435,6</w:t>
      </w:r>
      <w:r w:rsidRPr="00372FD2">
        <w:rPr>
          <w:rFonts w:ascii="TimesET" w:hAnsi="TimesET"/>
        </w:rPr>
        <w:t xml:space="preserve"> </w:t>
      </w:r>
      <w:r w:rsidRPr="00372FD2">
        <w:rPr>
          <w:rFonts w:ascii="TimesET" w:hAnsi="TimesET"/>
          <w:sz w:val="24"/>
        </w:rPr>
        <w:t xml:space="preserve">тыс. рублей, в 2016 году – на </w:t>
      </w:r>
      <w:r w:rsidRPr="00223C6C">
        <w:rPr>
          <w:rFonts w:ascii="TimesET" w:hAnsi="TimesET"/>
          <w:sz w:val="24"/>
        </w:rPr>
        <w:t>44014,6</w:t>
      </w:r>
      <w:r w:rsidRPr="00372FD2">
        <w:rPr>
          <w:rFonts w:ascii="TimesET" w:hAnsi="TimesET"/>
          <w:sz w:val="24"/>
        </w:rPr>
        <w:t xml:space="preserve"> тыс. рублей.</w:t>
      </w:r>
    </w:p>
    <w:p w:rsidR="0028602E" w:rsidRDefault="0028602E"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ab/>
        <w:t xml:space="preserve">Изменение объемов бюджетных ассигнований по разделу </w:t>
      </w:r>
      <w:r w:rsidRPr="00372FD2">
        <w:rPr>
          <w:rFonts w:ascii="TimesET" w:eastAsia="Times New Roman" w:hAnsi="TimesET" w:cs="Times New Roman"/>
          <w:sz w:val="24"/>
          <w:szCs w:val="24"/>
          <w:lang w:eastAsia="ru-RU"/>
        </w:rPr>
        <w:t>характеризуе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ся следующими данными:</w:t>
      </w:r>
    </w:p>
    <w:p w:rsidR="00672D07" w:rsidRDefault="00672D07"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672D07" w:rsidRDefault="00672D07"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672D07" w:rsidRDefault="00672D07"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824A08" w:rsidRDefault="00824A08"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672D07" w:rsidRPr="00372FD2" w:rsidRDefault="00672D07" w:rsidP="0028602E">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28602E" w:rsidRPr="00372FD2" w:rsidRDefault="0028602E" w:rsidP="0028602E">
      <w:pPr>
        <w:spacing w:after="0" w:line="240" w:lineRule="auto"/>
        <w:jc w:val="both"/>
        <w:rPr>
          <w:rFonts w:ascii="TimesET" w:eastAsia="Times New Roman" w:hAnsi="TimesET" w:cs="Times New Roman"/>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417"/>
        <w:gridCol w:w="1276"/>
      </w:tblGrid>
      <w:tr w:rsidR="0028602E" w:rsidRPr="00372FD2" w:rsidTr="0028602E">
        <w:trPr>
          <w:cantSplit/>
        </w:trPr>
        <w:tc>
          <w:tcPr>
            <w:tcW w:w="4219" w:type="dxa"/>
            <w:vMerge w:val="restart"/>
          </w:tcPr>
          <w:p w:rsidR="0028602E" w:rsidRPr="00372FD2" w:rsidRDefault="0028602E" w:rsidP="0028602E">
            <w:pPr>
              <w:spacing w:after="0" w:line="240" w:lineRule="auto"/>
              <w:jc w:val="both"/>
              <w:rPr>
                <w:rFonts w:ascii="TimesET" w:hAnsi="TimesET"/>
                <w:sz w:val="20"/>
                <w:szCs w:val="20"/>
                <w:highlight w:val="lightGray"/>
              </w:rPr>
            </w:pPr>
          </w:p>
        </w:tc>
        <w:tc>
          <w:tcPr>
            <w:tcW w:w="1276" w:type="dxa"/>
            <w:vMerge w:val="restart"/>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2014 год</w:t>
            </w:r>
          </w:p>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(Закон о бюджете)</w:t>
            </w:r>
          </w:p>
        </w:tc>
        <w:tc>
          <w:tcPr>
            <w:tcW w:w="3969" w:type="dxa"/>
            <w:gridSpan w:val="3"/>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 xml:space="preserve">Проект бюджета </w:t>
            </w:r>
            <w:proofErr w:type="gramStart"/>
            <w:r w:rsidRPr="00372FD2">
              <w:rPr>
                <w:rFonts w:ascii="TimesET" w:hAnsi="TimesET"/>
                <w:sz w:val="20"/>
                <w:szCs w:val="20"/>
              </w:rPr>
              <w:t>на</w:t>
            </w:r>
            <w:proofErr w:type="gramEnd"/>
            <w:r w:rsidRPr="00372FD2">
              <w:rPr>
                <w:rFonts w:ascii="TimesET" w:hAnsi="TimesET"/>
                <w:sz w:val="20"/>
                <w:szCs w:val="20"/>
              </w:rPr>
              <w:t>:</w:t>
            </w:r>
          </w:p>
        </w:tc>
      </w:tr>
      <w:tr w:rsidR="0028602E" w:rsidRPr="00372FD2" w:rsidTr="0028602E">
        <w:trPr>
          <w:cantSplit/>
          <w:trHeight w:val="390"/>
        </w:trPr>
        <w:tc>
          <w:tcPr>
            <w:tcW w:w="4219" w:type="dxa"/>
            <w:vMerge/>
          </w:tcPr>
          <w:p w:rsidR="0028602E" w:rsidRPr="00372FD2" w:rsidRDefault="0028602E" w:rsidP="0028602E">
            <w:pPr>
              <w:spacing w:after="0" w:line="240" w:lineRule="auto"/>
              <w:jc w:val="both"/>
              <w:rPr>
                <w:rFonts w:ascii="TimesET" w:hAnsi="TimesET"/>
                <w:sz w:val="20"/>
                <w:szCs w:val="20"/>
                <w:highlight w:val="lightGray"/>
              </w:rPr>
            </w:pPr>
          </w:p>
        </w:tc>
        <w:tc>
          <w:tcPr>
            <w:tcW w:w="1276" w:type="dxa"/>
            <w:vMerge/>
            <w:tcBorders>
              <w:bottom w:val="single" w:sz="4" w:space="0" w:color="auto"/>
            </w:tcBorders>
          </w:tcPr>
          <w:p w:rsidR="0028602E" w:rsidRPr="00372FD2"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2015 год</w:t>
            </w:r>
          </w:p>
        </w:tc>
        <w:tc>
          <w:tcPr>
            <w:tcW w:w="1417"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2016 год</w:t>
            </w:r>
          </w:p>
        </w:tc>
        <w:tc>
          <w:tcPr>
            <w:tcW w:w="1276"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2017 год</w:t>
            </w:r>
          </w:p>
        </w:tc>
      </w:tr>
      <w:tr w:rsidR="0028602E" w:rsidRPr="00372FD2" w:rsidTr="0028602E">
        <w:trPr>
          <w:cantSplit/>
          <w:trHeight w:val="390"/>
        </w:trPr>
        <w:tc>
          <w:tcPr>
            <w:tcW w:w="4219" w:type="dxa"/>
            <w:vAlign w:val="bottom"/>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Изменения по отношению к показат</w:t>
            </w:r>
            <w:r w:rsidRPr="00372FD2">
              <w:rPr>
                <w:rFonts w:ascii="TimesET" w:hAnsi="TimesET"/>
                <w:sz w:val="20"/>
                <w:szCs w:val="20"/>
              </w:rPr>
              <w:t>е</w:t>
            </w:r>
            <w:r w:rsidRPr="00372FD2">
              <w:rPr>
                <w:rFonts w:ascii="TimesET" w:hAnsi="TimesET"/>
                <w:sz w:val="20"/>
                <w:szCs w:val="20"/>
              </w:rPr>
              <w:t>лям, утвержденным Законом о бюджете, тыс. рублей</w:t>
            </w:r>
          </w:p>
        </w:tc>
        <w:tc>
          <w:tcPr>
            <w:tcW w:w="1276" w:type="dxa"/>
            <w:tcBorders>
              <w:bottom w:val="single" w:sz="4" w:space="0" w:color="auto"/>
            </w:tcBorders>
            <w:shd w:val="clear" w:color="auto" w:fill="auto"/>
            <w:vAlign w:val="bottom"/>
          </w:tcPr>
          <w:p w:rsidR="0028602E" w:rsidRPr="00372FD2" w:rsidRDefault="0028602E" w:rsidP="0028602E">
            <w:pPr>
              <w:spacing w:after="0" w:line="240" w:lineRule="auto"/>
              <w:jc w:val="center"/>
              <w:rPr>
                <w:rFonts w:ascii="TimesET" w:hAnsi="TimesET"/>
                <w:sz w:val="20"/>
                <w:szCs w:val="20"/>
                <w:highlight w:val="lightGray"/>
              </w:rPr>
            </w:pPr>
          </w:p>
        </w:tc>
        <w:tc>
          <w:tcPr>
            <w:tcW w:w="1276" w:type="dxa"/>
            <w:shd w:val="clear" w:color="auto" w:fill="auto"/>
            <w:vAlign w:val="bottom"/>
          </w:tcPr>
          <w:p w:rsidR="0028602E" w:rsidRPr="00C63A4B" w:rsidRDefault="00AD1302" w:rsidP="0028602E">
            <w:pPr>
              <w:spacing w:after="0" w:line="240" w:lineRule="auto"/>
              <w:ind w:right="34"/>
              <w:jc w:val="right"/>
              <w:rPr>
                <w:rFonts w:ascii="TimesET" w:hAnsi="TimesET"/>
                <w:sz w:val="20"/>
                <w:szCs w:val="20"/>
              </w:rPr>
            </w:pPr>
            <w:r w:rsidRPr="00C63A4B">
              <w:rPr>
                <w:rFonts w:ascii="TimesET" w:hAnsi="TimesET"/>
                <w:sz w:val="20"/>
                <w:szCs w:val="20"/>
              </w:rPr>
              <w:t>958435,6</w:t>
            </w:r>
          </w:p>
        </w:tc>
        <w:tc>
          <w:tcPr>
            <w:tcW w:w="1417" w:type="dxa"/>
            <w:shd w:val="clear" w:color="auto" w:fill="auto"/>
            <w:vAlign w:val="bottom"/>
          </w:tcPr>
          <w:p w:rsidR="0028602E" w:rsidRPr="00C63A4B" w:rsidRDefault="0028602E" w:rsidP="0028602E">
            <w:pPr>
              <w:spacing w:after="0" w:line="240" w:lineRule="auto"/>
              <w:ind w:right="34"/>
              <w:jc w:val="right"/>
              <w:rPr>
                <w:rFonts w:ascii="TimesET" w:hAnsi="TimesET"/>
                <w:sz w:val="20"/>
                <w:szCs w:val="20"/>
              </w:rPr>
            </w:pPr>
            <w:r w:rsidRPr="00C63A4B">
              <w:rPr>
                <w:rFonts w:ascii="TimesET" w:hAnsi="TimesET"/>
                <w:sz w:val="20"/>
                <w:szCs w:val="20"/>
              </w:rPr>
              <w:t>44014,6</w:t>
            </w:r>
          </w:p>
        </w:tc>
        <w:tc>
          <w:tcPr>
            <w:tcW w:w="1276" w:type="dxa"/>
            <w:shd w:val="clear" w:color="auto" w:fill="auto"/>
            <w:vAlign w:val="bottom"/>
          </w:tcPr>
          <w:p w:rsidR="0028602E" w:rsidRPr="00F8106A" w:rsidRDefault="0028602E" w:rsidP="0028602E">
            <w:pPr>
              <w:spacing w:after="0" w:line="240" w:lineRule="auto"/>
              <w:jc w:val="center"/>
              <w:rPr>
                <w:rFonts w:ascii="TimesET" w:hAnsi="TimesET"/>
                <w:sz w:val="20"/>
                <w:szCs w:val="20"/>
              </w:rPr>
            </w:pPr>
          </w:p>
        </w:tc>
      </w:tr>
      <w:tr w:rsidR="0028602E" w:rsidRPr="00372FD2" w:rsidTr="00824A08">
        <w:tc>
          <w:tcPr>
            <w:tcW w:w="4219" w:type="dxa"/>
            <w:tcBorders>
              <w:bottom w:val="single" w:sz="4" w:space="0" w:color="auto"/>
            </w:tcBorders>
            <w:vAlign w:val="bottom"/>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Итого общий объем расходов с учетом изменений, тыс. рублей</w:t>
            </w:r>
          </w:p>
        </w:tc>
        <w:tc>
          <w:tcPr>
            <w:tcW w:w="1276" w:type="dxa"/>
            <w:tcBorders>
              <w:bottom w:val="single" w:sz="4" w:space="0" w:color="auto"/>
            </w:tcBorders>
            <w:shd w:val="clear" w:color="auto" w:fill="auto"/>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884875,6</w:t>
            </w:r>
          </w:p>
        </w:tc>
        <w:tc>
          <w:tcPr>
            <w:tcW w:w="1276" w:type="dxa"/>
            <w:tcBorders>
              <w:bottom w:val="single" w:sz="4" w:space="0" w:color="auto"/>
            </w:tcBorders>
            <w:vAlign w:val="bottom"/>
          </w:tcPr>
          <w:p w:rsidR="0028602E" w:rsidRPr="00C63A4B" w:rsidRDefault="00AD1302" w:rsidP="0028602E">
            <w:pPr>
              <w:spacing w:after="0" w:line="240" w:lineRule="auto"/>
              <w:ind w:right="34"/>
              <w:jc w:val="right"/>
              <w:rPr>
                <w:rFonts w:ascii="TimesET" w:hAnsi="TimesET"/>
                <w:sz w:val="20"/>
                <w:szCs w:val="20"/>
              </w:rPr>
            </w:pPr>
            <w:r w:rsidRPr="00C63A4B">
              <w:rPr>
                <w:rFonts w:ascii="TimesET" w:hAnsi="TimesET"/>
                <w:sz w:val="20"/>
                <w:szCs w:val="20"/>
              </w:rPr>
              <w:t>2043190,2</w:t>
            </w:r>
          </w:p>
        </w:tc>
        <w:tc>
          <w:tcPr>
            <w:tcW w:w="1417" w:type="dxa"/>
            <w:tcBorders>
              <w:bottom w:val="single" w:sz="4" w:space="0" w:color="auto"/>
            </w:tcBorders>
            <w:vAlign w:val="bottom"/>
          </w:tcPr>
          <w:p w:rsidR="0028602E" w:rsidRPr="00C63A4B" w:rsidRDefault="0028602E" w:rsidP="0028602E">
            <w:pPr>
              <w:spacing w:after="0" w:line="240" w:lineRule="auto"/>
              <w:ind w:right="34"/>
              <w:jc w:val="right"/>
              <w:rPr>
                <w:rFonts w:ascii="TimesET" w:hAnsi="TimesET"/>
                <w:sz w:val="20"/>
                <w:szCs w:val="20"/>
              </w:rPr>
            </w:pPr>
            <w:r w:rsidRPr="00C63A4B">
              <w:rPr>
                <w:rFonts w:ascii="TimesET" w:hAnsi="TimesET"/>
                <w:sz w:val="20"/>
                <w:szCs w:val="20"/>
              </w:rPr>
              <w:t>1015001,4</w:t>
            </w:r>
          </w:p>
        </w:tc>
        <w:tc>
          <w:tcPr>
            <w:tcW w:w="1276" w:type="dxa"/>
            <w:tcBorders>
              <w:bottom w:val="single" w:sz="4" w:space="0" w:color="auto"/>
            </w:tcBorders>
            <w:vAlign w:val="bottom"/>
          </w:tcPr>
          <w:p w:rsidR="0028602E" w:rsidRPr="00F8106A" w:rsidRDefault="0028602E" w:rsidP="0028602E">
            <w:pPr>
              <w:spacing w:after="0" w:line="240" w:lineRule="auto"/>
              <w:jc w:val="center"/>
              <w:rPr>
                <w:rFonts w:ascii="TimesET" w:hAnsi="TimesET"/>
                <w:sz w:val="20"/>
                <w:szCs w:val="20"/>
              </w:rPr>
            </w:pPr>
            <w:r w:rsidRPr="00F8106A">
              <w:rPr>
                <w:rFonts w:ascii="TimesET" w:hAnsi="TimesET"/>
                <w:sz w:val="20"/>
                <w:szCs w:val="20"/>
              </w:rPr>
              <w:t>974394,0</w:t>
            </w:r>
          </w:p>
        </w:tc>
      </w:tr>
      <w:tr w:rsidR="0028602E" w:rsidRPr="00372FD2" w:rsidTr="00824A08">
        <w:tc>
          <w:tcPr>
            <w:tcW w:w="4219" w:type="dxa"/>
            <w:tcBorders>
              <w:bottom w:val="single" w:sz="4" w:space="0" w:color="auto"/>
            </w:tcBorders>
            <w:vAlign w:val="bottom"/>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Доля в бюджетных ассигнованиях ре</w:t>
            </w:r>
            <w:r w:rsidRPr="00372FD2">
              <w:rPr>
                <w:rFonts w:ascii="TimesET" w:hAnsi="TimesET"/>
                <w:sz w:val="20"/>
                <w:szCs w:val="20"/>
              </w:rPr>
              <w:t>с</w:t>
            </w:r>
            <w:r w:rsidRPr="00372FD2">
              <w:rPr>
                <w:rFonts w:ascii="TimesET" w:hAnsi="TimesET"/>
                <w:sz w:val="20"/>
                <w:szCs w:val="20"/>
              </w:rPr>
              <w:t>публиканского бюджета, %</w:t>
            </w:r>
          </w:p>
        </w:tc>
        <w:tc>
          <w:tcPr>
            <w:tcW w:w="1276" w:type="dxa"/>
            <w:tcBorders>
              <w:bottom w:val="single" w:sz="4" w:space="0" w:color="auto"/>
            </w:tcBorders>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2,1</w:t>
            </w:r>
          </w:p>
        </w:tc>
        <w:tc>
          <w:tcPr>
            <w:tcW w:w="1276" w:type="dxa"/>
            <w:tcBorders>
              <w:bottom w:val="single" w:sz="4" w:space="0" w:color="auto"/>
            </w:tcBorders>
            <w:shd w:val="clear" w:color="auto" w:fill="auto"/>
            <w:vAlign w:val="bottom"/>
          </w:tcPr>
          <w:p w:rsidR="0028602E" w:rsidRPr="00C63A4B" w:rsidRDefault="00103365" w:rsidP="0028602E">
            <w:pPr>
              <w:spacing w:after="0" w:line="240" w:lineRule="auto"/>
              <w:jc w:val="center"/>
              <w:rPr>
                <w:rFonts w:ascii="TimesET" w:hAnsi="TimesET"/>
                <w:sz w:val="20"/>
                <w:szCs w:val="20"/>
              </w:rPr>
            </w:pPr>
            <w:r w:rsidRPr="00C63A4B">
              <w:rPr>
                <w:rFonts w:ascii="TimesET" w:hAnsi="TimesET"/>
                <w:sz w:val="20"/>
                <w:szCs w:val="20"/>
              </w:rPr>
              <w:t>5,5</w:t>
            </w:r>
          </w:p>
        </w:tc>
        <w:tc>
          <w:tcPr>
            <w:tcW w:w="1417" w:type="dxa"/>
            <w:tcBorders>
              <w:bottom w:val="single" w:sz="4" w:space="0" w:color="auto"/>
            </w:tcBorders>
            <w:shd w:val="clear" w:color="auto" w:fill="auto"/>
            <w:vAlign w:val="bottom"/>
          </w:tcPr>
          <w:p w:rsidR="0028602E" w:rsidRPr="00C63A4B" w:rsidRDefault="0028602E" w:rsidP="0028602E">
            <w:pPr>
              <w:spacing w:after="0" w:line="240" w:lineRule="auto"/>
              <w:jc w:val="center"/>
              <w:rPr>
                <w:rFonts w:ascii="TimesET" w:hAnsi="TimesET"/>
                <w:sz w:val="20"/>
                <w:szCs w:val="20"/>
              </w:rPr>
            </w:pPr>
            <w:r w:rsidRPr="00C63A4B">
              <w:rPr>
                <w:rFonts w:ascii="TimesET" w:hAnsi="TimesET"/>
                <w:sz w:val="20"/>
                <w:szCs w:val="20"/>
              </w:rPr>
              <w:t>2,7</w:t>
            </w:r>
          </w:p>
        </w:tc>
        <w:tc>
          <w:tcPr>
            <w:tcW w:w="1276" w:type="dxa"/>
            <w:tcBorders>
              <w:bottom w:val="single" w:sz="4" w:space="0" w:color="auto"/>
            </w:tcBorders>
            <w:shd w:val="clear" w:color="auto" w:fill="auto"/>
            <w:vAlign w:val="bottom"/>
          </w:tcPr>
          <w:p w:rsidR="0028602E" w:rsidRPr="00F8106A" w:rsidRDefault="0028602E" w:rsidP="0028602E">
            <w:pPr>
              <w:spacing w:after="0" w:line="240" w:lineRule="auto"/>
              <w:jc w:val="center"/>
              <w:rPr>
                <w:rFonts w:ascii="TimesET" w:hAnsi="TimesET"/>
                <w:sz w:val="20"/>
                <w:szCs w:val="20"/>
              </w:rPr>
            </w:pPr>
            <w:r w:rsidRPr="00F8106A">
              <w:rPr>
                <w:rFonts w:ascii="TimesET" w:hAnsi="TimesET"/>
                <w:sz w:val="20"/>
                <w:szCs w:val="20"/>
              </w:rPr>
              <w:t>2,5</w:t>
            </w:r>
          </w:p>
        </w:tc>
      </w:tr>
      <w:tr w:rsidR="0028602E" w:rsidRPr="00372FD2" w:rsidTr="00824A08">
        <w:tc>
          <w:tcPr>
            <w:tcW w:w="4219" w:type="dxa"/>
            <w:tcBorders>
              <w:top w:val="single" w:sz="4" w:space="0" w:color="auto"/>
              <w:left w:val="nil"/>
              <w:bottom w:val="nil"/>
              <w:right w:val="nil"/>
            </w:tcBorders>
            <w:vAlign w:val="bottom"/>
          </w:tcPr>
          <w:p w:rsidR="0028602E" w:rsidRPr="00372FD2" w:rsidRDefault="0028602E" w:rsidP="0028602E">
            <w:pPr>
              <w:spacing w:after="0" w:line="240" w:lineRule="auto"/>
              <w:jc w:val="both"/>
              <w:rPr>
                <w:rFonts w:ascii="TimesET" w:hAnsi="TimesET"/>
                <w:sz w:val="20"/>
                <w:szCs w:val="20"/>
              </w:rPr>
            </w:pPr>
          </w:p>
        </w:tc>
        <w:tc>
          <w:tcPr>
            <w:tcW w:w="1276" w:type="dxa"/>
            <w:tcBorders>
              <w:top w:val="single" w:sz="4" w:space="0" w:color="auto"/>
              <w:left w:val="nil"/>
              <w:bottom w:val="nil"/>
              <w:right w:val="nil"/>
            </w:tcBorders>
            <w:vAlign w:val="bottom"/>
          </w:tcPr>
          <w:p w:rsidR="0028602E" w:rsidRPr="00372FD2" w:rsidRDefault="0028602E" w:rsidP="0028602E">
            <w:pPr>
              <w:spacing w:after="0" w:line="240" w:lineRule="auto"/>
              <w:jc w:val="center"/>
              <w:rPr>
                <w:rFonts w:ascii="TimesET" w:hAnsi="TimesET"/>
                <w:sz w:val="20"/>
                <w:szCs w:val="20"/>
                <w:highlight w:val="lightGray"/>
              </w:rPr>
            </w:pPr>
          </w:p>
        </w:tc>
        <w:tc>
          <w:tcPr>
            <w:tcW w:w="1276" w:type="dxa"/>
            <w:tcBorders>
              <w:top w:val="single" w:sz="4" w:space="0" w:color="auto"/>
              <w:left w:val="nil"/>
              <w:bottom w:val="nil"/>
              <w:right w:val="nil"/>
            </w:tcBorders>
            <w:shd w:val="clear" w:color="auto" w:fill="auto"/>
            <w:vAlign w:val="bottom"/>
          </w:tcPr>
          <w:p w:rsidR="0028602E" w:rsidRPr="00C63A4B" w:rsidRDefault="0028602E" w:rsidP="0028602E">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28602E" w:rsidRPr="00C63A4B"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F8106A"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rPr>
          <w:rFonts w:ascii="TimesET" w:hAnsi="TimesET"/>
          <w:sz w:val="24"/>
          <w:szCs w:val="24"/>
          <w:highlight w:val="lightGray"/>
        </w:rPr>
      </w:pPr>
    </w:p>
    <w:p w:rsidR="0028602E" w:rsidRDefault="0028602E" w:rsidP="0028602E">
      <w:pPr>
        <w:spacing w:after="0" w:line="240" w:lineRule="auto"/>
        <w:jc w:val="both"/>
        <w:rPr>
          <w:rFonts w:ascii="TimesET" w:eastAsia="Times New Roman" w:hAnsi="TimesET" w:cs="Times New Roman"/>
          <w:sz w:val="24"/>
          <w:szCs w:val="20"/>
          <w:lang w:eastAsia="ru-RU"/>
        </w:rPr>
      </w:pPr>
      <w:r w:rsidRPr="00372FD2">
        <w:rPr>
          <w:rFonts w:ascii="TimesET" w:eastAsia="Times New Roman" w:hAnsi="TimesET" w:cs="Times New Roman"/>
          <w:bCs/>
          <w:sz w:val="24"/>
          <w:szCs w:val="20"/>
          <w:lang w:eastAsia="ru-RU"/>
        </w:rPr>
        <w:tab/>
        <w:t>Структура расходов раздела «Общегосударственные вопросы» характер</w:t>
      </w:r>
      <w:r w:rsidRPr="00372FD2">
        <w:rPr>
          <w:rFonts w:ascii="TimesET" w:eastAsia="Times New Roman" w:hAnsi="TimesET" w:cs="Times New Roman"/>
          <w:bCs/>
          <w:sz w:val="24"/>
          <w:szCs w:val="20"/>
          <w:lang w:eastAsia="ru-RU"/>
        </w:rPr>
        <w:t>и</w:t>
      </w:r>
      <w:r w:rsidRPr="00372FD2">
        <w:rPr>
          <w:rFonts w:ascii="TimesET" w:eastAsia="Times New Roman" w:hAnsi="TimesET" w:cs="Times New Roman"/>
          <w:bCs/>
          <w:sz w:val="24"/>
          <w:szCs w:val="20"/>
          <w:lang w:eastAsia="ru-RU"/>
        </w:rPr>
        <w:t>зуется следующими данными</w:t>
      </w:r>
      <w:r w:rsidRPr="00372FD2">
        <w:rPr>
          <w:rFonts w:ascii="TimesET" w:eastAsia="Times New Roman" w:hAnsi="TimesET" w:cs="Times New Roman"/>
          <w:sz w:val="24"/>
          <w:szCs w:val="20"/>
          <w:lang w:eastAsia="ru-RU"/>
        </w:rPr>
        <w:t>:</w:t>
      </w:r>
    </w:p>
    <w:p w:rsidR="00C63A4B" w:rsidRPr="00372FD2" w:rsidRDefault="00C63A4B" w:rsidP="0028602E">
      <w:pPr>
        <w:spacing w:after="0" w:line="240" w:lineRule="auto"/>
        <w:jc w:val="both"/>
        <w:rPr>
          <w:rFonts w:ascii="TimesET" w:eastAsia="Times New Roman" w:hAnsi="TimesET" w:cs="Times New Roman"/>
          <w:sz w:val="24"/>
          <w:szCs w:val="20"/>
          <w:lang w:eastAsia="ru-RU"/>
        </w:rPr>
      </w:pPr>
    </w:p>
    <w:p w:rsidR="0028602E" w:rsidRPr="00372FD2" w:rsidRDefault="0028602E" w:rsidP="0028602E">
      <w:pPr>
        <w:spacing w:after="0" w:line="240" w:lineRule="auto"/>
        <w:jc w:val="right"/>
        <w:rPr>
          <w:rFonts w:ascii="TimesET" w:eastAsia="Times New Roman" w:hAnsi="TimesET" w:cs="Times New Roman"/>
          <w:lang w:eastAsia="ru-RU"/>
        </w:rPr>
      </w:pPr>
      <w:r w:rsidRPr="00372FD2">
        <w:rPr>
          <w:rFonts w:ascii="TimesET" w:eastAsia="Times New Roman" w:hAnsi="TimesET" w:cs="Times New Roman"/>
          <w:lang w:eastAsia="ru-RU"/>
        </w:rPr>
        <w:t>(</w:t>
      </w:r>
      <w:proofErr w:type="gramStart"/>
      <w:r w:rsidRPr="00372FD2">
        <w:rPr>
          <w:rFonts w:ascii="TimesET" w:eastAsia="Times New Roman" w:hAnsi="TimesET" w:cs="Times New Roman"/>
          <w:lang w:eastAsia="ru-RU"/>
        </w:rPr>
        <w:t>в</w:t>
      </w:r>
      <w:proofErr w:type="gramEnd"/>
      <w:r w:rsidRPr="00372FD2">
        <w:rPr>
          <w:rFonts w:ascii="TimesET" w:eastAsia="Times New Roman" w:hAnsi="TimesET" w:cs="Times New Roman"/>
          <w:lang w:eastAsia="ru-RU"/>
        </w:rPr>
        <w:t xml:space="preserve"> % к общему объему расходов по разделу)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276"/>
        <w:gridCol w:w="1276"/>
        <w:gridCol w:w="1134"/>
      </w:tblGrid>
      <w:tr w:rsidR="0028602E" w:rsidRPr="00372FD2" w:rsidTr="0028602E">
        <w:trPr>
          <w:cantSplit/>
          <w:tblHeader/>
        </w:trPr>
        <w:tc>
          <w:tcPr>
            <w:tcW w:w="4503" w:type="dxa"/>
            <w:vMerge w:val="restart"/>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Наименование подразделов</w:t>
            </w:r>
          </w:p>
        </w:tc>
        <w:tc>
          <w:tcPr>
            <w:tcW w:w="1275" w:type="dxa"/>
            <w:vMerge w:val="restart"/>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2014 год</w:t>
            </w:r>
          </w:p>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(Закон о бюджете)</w:t>
            </w:r>
          </w:p>
        </w:tc>
        <w:tc>
          <w:tcPr>
            <w:tcW w:w="3686" w:type="dxa"/>
            <w:gridSpan w:val="3"/>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 xml:space="preserve">Проект бюджета </w:t>
            </w:r>
            <w:proofErr w:type="gramStart"/>
            <w:r w:rsidRPr="00372FD2">
              <w:rPr>
                <w:rFonts w:ascii="TimesET" w:hAnsi="TimesET"/>
                <w:sz w:val="20"/>
                <w:szCs w:val="20"/>
              </w:rPr>
              <w:t>на</w:t>
            </w:r>
            <w:proofErr w:type="gramEnd"/>
            <w:r w:rsidRPr="00372FD2">
              <w:rPr>
                <w:rFonts w:ascii="TimesET" w:hAnsi="TimesET"/>
                <w:sz w:val="20"/>
                <w:szCs w:val="20"/>
              </w:rPr>
              <w:t>:</w:t>
            </w:r>
          </w:p>
        </w:tc>
      </w:tr>
      <w:tr w:rsidR="0028602E" w:rsidRPr="00372FD2" w:rsidTr="0028602E">
        <w:trPr>
          <w:cantSplit/>
          <w:tblHeader/>
        </w:trPr>
        <w:tc>
          <w:tcPr>
            <w:tcW w:w="4503" w:type="dxa"/>
            <w:vMerge/>
          </w:tcPr>
          <w:p w:rsidR="0028602E" w:rsidRPr="00372FD2" w:rsidRDefault="0028602E" w:rsidP="0028602E">
            <w:pPr>
              <w:spacing w:after="0" w:line="240" w:lineRule="auto"/>
              <w:jc w:val="both"/>
              <w:rPr>
                <w:rFonts w:ascii="TimesET" w:hAnsi="TimesET"/>
                <w:sz w:val="20"/>
                <w:szCs w:val="20"/>
              </w:rPr>
            </w:pPr>
          </w:p>
        </w:tc>
        <w:tc>
          <w:tcPr>
            <w:tcW w:w="1275" w:type="dxa"/>
            <w:vMerge/>
          </w:tcPr>
          <w:p w:rsidR="0028602E" w:rsidRPr="00372FD2" w:rsidRDefault="0028602E" w:rsidP="0028602E">
            <w:pPr>
              <w:spacing w:after="0" w:line="240" w:lineRule="auto"/>
              <w:jc w:val="both"/>
              <w:rPr>
                <w:rFonts w:ascii="TimesET" w:hAnsi="TimesET"/>
                <w:sz w:val="20"/>
                <w:szCs w:val="20"/>
              </w:rPr>
            </w:pPr>
          </w:p>
        </w:tc>
        <w:tc>
          <w:tcPr>
            <w:tcW w:w="1276" w:type="dxa"/>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2015 год</w:t>
            </w:r>
          </w:p>
        </w:tc>
        <w:tc>
          <w:tcPr>
            <w:tcW w:w="1276" w:type="dxa"/>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2016 год</w:t>
            </w:r>
          </w:p>
        </w:tc>
        <w:tc>
          <w:tcPr>
            <w:tcW w:w="1134" w:type="dxa"/>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2017 год</w:t>
            </w:r>
          </w:p>
        </w:tc>
      </w:tr>
      <w:tr w:rsidR="0028602E" w:rsidRPr="00372FD2" w:rsidTr="0028602E">
        <w:trPr>
          <w:trHeight w:val="864"/>
        </w:trPr>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Функционирование законодательных (представительных) органов государстве</w:t>
            </w:r>
            <w:r w:rsidRPr="00372FD2">
              <w:rPr>
                <w:rFonts w:ascii="TimesET" w:hAnsi="TimesET"/>
                <w:sz w:val="20"/>
                <w:szCs w:val="20"/>
              </w:rPr>
              <w:t>н</w:t>
            </w:r>
            <w:r w:rsidRPr="00372FD2">
              <w:rPr>
                <w:rFonts w:ascii="TimesET" w:hAnsi="TimesET"/>
                <w:sz w:val="20"/>
                <w:szCs w:val="20"/>
              </w:rPr>
              <w:t>ной власти и представительных органов муниципальных образований</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8,6</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3,8</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7,8</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8,1</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Функционирование Правительства Росси</w:t>
            </w:r>
            <w:r w:rsidRPr="00372FD2">
              <w:rPr>
                <w:rFonts w:ascii="TimesET" w:hAnsi="TimesET"/>
                <w:sz w:val="20"/>
                <w:szCs w:val="20"/>
              </w:rPr>
              <w:t>й</w:t>
            </w:r>
            <w:r w:rsidRPr="00372FD2">
              <w:rPr>
                <w:rFonts w:ascii="TimesET" w:hAnsi="TimesET"/>
                <w:sz w:val="20"/>
                <w:szCs w:val="20"/>
              </w:rPr>
              <w:t>ской Федерации, высших исполнительных органов государственной власти субъектов Российской Федерации, местных админ</w:t>
            </w:r>
            <w:r w:rsidRPr="00372FD2">
              <w:rPr>
                <w:rFonts w:ascii="TimesET" w:hAnsi="TimesET"/>
                <w:sz w:val="20"/>
                <w:szCs w:val="20"/>
              </w:rPr>
              <w:t>и</w:t>
            </w:r>
            <w:r w:rsidRPr="00372FD2">
              <w:rPr>
                <w:rFonts w:ascii="TimesET" w:hAnsi="TimesET"/>
                <w:sz w:val="20"/>
                <w:szCs w:val="20"/>
              </w:rPr>
              <w:t>страций</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14,6</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6,4</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13,3</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13,9</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Судебная система</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12,9</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5,6</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11,5</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11,9</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Обеспечение деятельности финансовых, налоговых и таможенных органов и орг</w:t>
            </w:r>
            <w:r w:rsidRPr="00372FD2">
              <w:rPr>
                <w:rFonts w:ascii="TimesET" w:hAnsi="TimesET"/>
                <w:sz w:val="20"/>
                <w:szCs w:val="20"/>
              </w:rPr>
              <w:t>а</w:t>
            </w:r>
            <w:r w:rsidRPr="00372FD2">
              <w:rPr>
                <w:rFonts w:ascii="TimesET" w:hAnsi="TimesET"/>
                <w:sz w:val="20"/>
                <w:szCs w:val="20"/>
              </w:rPr>
              <w:t>нов финансового (финансово-бюджетного) надзора</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16,1</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7,0</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14,5</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15,1</w:t>
            </w:r>
          </w:p>
        </w:tc>
      </w:tr>
      <w:tr w:rsidR="0028602E" w:rsidRPr="00372FD2" w:rsidTr="0028602E">
        <w:trPr>
          <w:trHeight w:val="641"/>
        </w:trPr>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Обеспечение проведения выборов и реф</w:t>
            </w:r>
            <w:r w:rsidRPr="00372FD2">
              <w:rPr>
                <w:rFonts w:ascii="TimesET" w:hAnsi="TimesET"/>
                <w:sz w:val="20"/>
                <w:szCs w:val="20"/>
              </w:rPr>
              <w:t>е</w:t>
            </w:r>
            <w:r w:rsidRPr="00372FD2">
              <w:rPr>
                <w:rFonts w:ascii="TimesET" w:hAnsi="TimesET"/>
                <w:sz w:val="20"/>
                <w:szCs w:val="20"/>
              </w:rPr>
              <w:t>рендумов</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1,9</w:t>
            </w:r>
          </w:p>
        </w:tc>
        <w:tc>
          <w:tcPr>
            <w:tcW w:w="1276" w:type="dxa"/>
            <w:vAlign w:val="bottom"/>
          </w:tcPr>
          <w:p w:rsidR="0028602E" w:rsidRPr="00C63A4B" w:rsidRDefault="00103365" w:rsidP="00103365">
            <w:pPr>
              <w:spacing w:after="0" w:line="240" w:lineRule="auto"/>
              <w:ind w:right="175"/>
              <w:jc w:val="right"/>
              <w:rPr>
                <w:rFonts w:ascii="TimesET" w:hAnsi="TimesET" w:cs="Arial CYR"/>
                <w:sz w:val="20"/>
                <w:szCs w:val="20"/>
              </w:rPr>
            </w:pPr>
            <w:r w:rsidRPr="00C63A4B">
              <w:rPr>
                <w:rFonts w:ascii="TimesET" w:hAnsi="TimesET" w:cs="Arial CYR"/>
                <w:sz w:val="20"/>
                <w:szCs w:val="20"/>
              </w:rPr>
              <w:t>2,9</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5,9</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1,8</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Резервные фонды</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3,4</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2,9</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2,0</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2,1</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Прикладные научные исследования в обл</w:t>
            </w:r>
            <w:r w:rsidRPr="00372FD2">
              <w:rPr>
                <w:rFonts w:ascii="TimesET" w:hAnsi="TimesET"/>
                <w:sz w:val="20"/>
                <w:szCs w:val="20"/>
              </w:rPr>
              <w:t>а</w:t>
            </w:r>
            <w:r w:rsidRPr="00372FD2">
              <w:rPr>
                <w:rFonts w:ascii="TimesET" w:hAnsi="TimesET"/>
                <w:sz w:val="20"/>
                <w:szCs w:val="20"/>
              </w:rPr>
              <w:t>сти общегосударственных вопросов</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0,03</w:t>
            </w:r>
          </w:p>
        </w:tc>
        <w:tc>
          <w:tcPr>
            <w:tcW w:w="1276" w:type="dxa"/>
            <w:vAlign w:val="bottom"/>
          </w:tcPr>
          <w:p w:rsidR="0028602E" w:rsidRPr="00C63A4B" w:rsidRDefault="0028602E"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0,01</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0,02</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0,02</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Другие общегосударственные вопросы</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42,5</w:t>
            </w:r>
          </w:p>
        </w:tc>
        <w:tc>
          <w:tcPr>
            <w:tcW w:w="1276" w:type="dxa"/>
            <w:vAlign w:val="bottom"/>
          </w:tcPr>
          <w:p w:rsidR="0028602E" w:rsidRPr="00C63A4B" w:rsidRDefault="00103365" w:rsidP="0028602E">
            <w:pPr>
              <w:spacing w:after="0" w:line="240" w:lineRule="auto"/>
              <w:ind w:right="175"/>
              <w:jc w:val="right"/>
              <w:rPr>
                <w:rFonts w:ascii="TimesET" w:hAnsi="TimesET" w:cs="Arial CYR"/>
                <w:sz w:val="20"/>
                <w:szCs w:val="20"/>
              </w:rPr>
            </w:pPr>
            <w:r w:rsidRPr="00C63A4B">
              <w:rPr>
                <w:rFonts w:ascii="TimesET" w:hAnsi="TimesET" w:cs="Arial CYR"/>
                <w:sz w:val="20"/>
                <w:szCs w:val="20"/>
              </w:rPr>
              <w:t>71,4</w:t>
            </w:r>
          </w:p>
        </w:tc>
        <w:tc>
          <w:tcPr>
            <w:tcW w:w="1276" w:type="dxa"/>
            <w:vAlign w:val="bottom"/>
          </w:tcPr>
          <w:p w:rsidR="0028602E" w:rsidRPr="00C63A4B" w:rsidRDefault="0028602E" w:rsidP="0028602E">
            <w:pPr>
              <w:spacing w:after="0" w:line="240" w:lineRule="auto"/>
              <w:ind w:right="240"/>
              <w:jc w:val="right"/>
              <w:rPr>
                <w:rFonts w:ascii="TimesET" w:hAnsi="TimesET" w:cs="Arial CYR"/>
                <w:sz w:val="20"/>
                <w:szCs w:val="20"/>
              </w:rPr>
            </w:pPr>
            <w:r w:rsidRPr="00C63A4B">
              <w:rPr>
                <w:rFonts w:ascii="TimesET" w:hAnsi="TimesET" w:cs="Arial CYR"/>
                <w:sz w:val="20"/>
                <w:szCs w:val="20"/>
              </w:rPr>
              <w:t>45,0</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47,1</w:t>
            </w:r>
          </w:p>
        </w:tc>
      </w:tr>
      <w:tr w:rsidR="0028602E" w:rsidRPr="00372FD2" w:rsidTr="0028602E">
        <w:tc>
          <w:tcPr>
            <w:tcW w:w="4503" w:type="dxa"/>
          </w:tcPr>
          <w:p w:rsidR="0028602E" w:rsidRPr="00372FD2" w:rsidRDefault="0028602E" w:rsidP="0028602E">
            <w:pPr>
              <w:spacing w:after="0" w:line="240" w:lineRule="auto"/>
              <w:jc w:val="both"/>
              <w:rPr>
                <w:rFonts w:ascii="TimesET" w:hAnsi="TimesET"/>
                <w:sz w:val="20"/>
                <w:szCs w:val="20"/>
              </w:rPr>
            </w:pPr>
            <w:r w:rsidRPr="00372FD2">
              <w:rPr>
                <w:rFonts w:ascii="TimesET" w:hAnsi="TimesET"/>
                <w:sz w:val="20"/>
                <w:szCs w:val="20"/>
              </w:rPr>
              <w:t>Итого по разделу</w:t>
            </w:r>
          </w:p>
        </w:tc>
        <w:tc>
          <w:tcPr>
            <w:tcW w:w="1275" w:type="dxa"/>
            <w:vAlign w:val="bottom"/>
          </w:tcPr>
          <w:p w:rsidR="0028602E" w:rsidRPr="00372FD2" w:rsidRDefault="0028602E" w:rsidP="0028602E">
            <w:pPr>
              <w:spacing w:after="0" w:line="240" w:lineRule="auto"/>
              <w:ind w:right="239"/>
              <w:jc w:val="right"/>
              <w:rPr>
                <w:rFonts w:ascii="TimesET" w:hAnsi="TimesET" w:cs="Arial CYR"/>
                <w:sz w:val="20"/>
                <w:szCs w:val="20"/>
              </w:rPr>
            </w:pPr>
            <w:r w:rsidRPr="00372FD2">
              <w:rPr>
                <w:rFonts w:ascii="TimesET" w:hAnsi="TimesET" w:cs="Arial CYR"/>
                <w:sz w:val="20"/>
                <w:szCs w:val="20"/>
              </w:rPr>
              <w:t>100,0</w:t>
            </w:r>
          </w:p>
        </w:tc>
        <w:tc>
          <w:tcPr>
            <w:tcW w:w="1276" w:type="dxa"/>
            <w:vAlign w:val="bottom"/>
          </w:tcPr>
          <w:p w:rsidR="0028602E" w:rsidRPr="00372FD2" w:rsidRDefault="0028602E" w:rsidP="0028602E">
            <w:pPr>
              <w:spacing w:after="0" w:line="240" w:lineRule="auto"/>
              <w:ind w:right="175"/>
              <w:jc w:val="right"/>
              <w:rPr>
                <w:rFonts w:ascii="TimesET" w:hAnsi="TimesET" w:cs="Arial CYR"/>
                <w:sz w:val="20"/>
                <w:szCs w:val="20"/>
              </w:rPr>
            </w:pPr>
            <w:r w:rsidRPr="00372FD2">
              <w:rPr>
                <w:rFonts w:ascii="TimesET" w:hAnsi="TimesET" w:cs="Arial CYR"/>
                <w:sz w:val="20"/>
                <w:szCs w:val="20"/>
              </w:rPr>
              <w:t>100,0</w:t>
            </w:r>
          </w:p>
        </w:tc>
        <w:tc>
          <w:tcPr>
            <w:tcW w:w="1276" w:type="dxa"/>
            <w:vAlign w:val="bottom"/>
          </w:tcPr>
          <w:p w:rsidR="0028602E" w:rsidRPr="00372FD2" w:rsidRDefault="0028602E" w:rsidP="0028602E">
            <w:pPr>
              <w:spacing w:after="0" w:line="240" w:lineRule="auto"/>
              <w:ind w:right="240"/>
              <w:jc w:val="right"/>
              <w:rPr>
                <w:rFonts w:ascii="TimesET" w:hAnsi="TimesET" w:cs="Arial CYR"/>
                <w:sz w:val="20"/>
                <w:szCs w:val="20"/>
              </w:rPr>
            </w:pPr>
            <w:r w:rsidRPr="00372FD2">
              <w:rPr>
                <w:rFonts w:ascii="TimesET" w:hAnsi="TimesET" w:cs="Arial CYR"/>
                <w:sz w:val="20"/>
                <w:szCs w:val="20"/>
              </w:rPr>
              <w:t>100,0</w:t>
            </w:r>
          </w:p>
        </w:tc>
        <w:tc>
          <w:tcPr>
            <w:tcW w:w="1134" w:type="dxa"/>
            <w:vAlign w:val="bottom"/>
          </w:tcPr>
          <w:p w:rsidR="0028602E" w:rsidRPr="00372FD2" w:rsidRDefault="0028602E" w:rsidP="0028602E">
            <w:pPr>
              <w:spacing w:after="0" w:line="240" w:lineRule="auto"/>
              <w:ind w:right="98"/>
              <w:jc w:val="right"/>
              <w:rPr>
                <w:rFonts w:ascii="TimesET" w:hAnsi="TimesET" w:cs="Arial CYR"/>
                <w:sz w:val="20"/>
                <w:szCs w:val="20"/>
              </w:rPr>
            </w:pPr>
            <w:r w:rsidRPr="00372FD2">
              <w:rPr>
                <w:rFonts w:ascii="TimesET" w:hAnsi="TimesET" w:cs="Arial CYR"/>
                <w:sz w:val="20"/>
                <w:szCs w:val="20"/>
              </w:rPr>
              <w:t>100,0</w:t>
            </w:r>
          </w:p>
        </w:tc>
      </w:tr>
    </w:tbl>
    <w:p w:rsidR="0028602E" w:rsidRPr="00372FD2" w:rsidRDefault="0028602E" w:rsidP="0028602E">
      <w:pPr>
        <w:autoSpaceDE w:val="0"/>
        <w:autoSpaceDN w:val="0"/>
        <w:spacing w:after="0" w:line="240" w:lineRule="auto"/>
        <w:jc w:val="both"/>
        <w:rPr>
          <w:rFonts w:ascii="TimesET" w:eastAsia="Times New Roman" w:hAnsi="TimesET" w:cs="Times New Roman"/>
          <w:b/>
          <w:sz w:val="24"/>
          <w:szCs w:val="24"/>
          <w:lang w:eastAsia="ru-RU"/>
        </w:rPr>
      </w:pPr>
    </w:p>
    <w:p w:rsidR="0028602E" w:rsidRPr="00372FD2" w:rsidRDefault="0028602E" w:rsidP="0028602E">
      <w:pPr>
        <w:spacing w:after="0" w:line="240" w:lineRule="auto"/>
        <w:jc w:val="center"/>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 xml:space="preserve">Подраздел «Функционирование </w:t>
      </w:r>
      <w:proofErr w:type="gramStart"/>
      <w:r w:rsidRPr="00372FD2">
        <w:rPr>
          <w:rFonts w:ascii="TimesET" w:eastAsia="Times New Roman" w:hAnsi="TimesET" w:cs="Times New Roman"/>
          <w:b/>
          <w:sz w:val="24"/>
          <w:szCs w:val="20"/>
          <w:lang w:eastAsia="ru-RU"/>
        </w:rPr>
        <w:t>законодательных</w:t>
      </w:r>
      <w:proofErr w:type="gramEnd"/>
      <w:r w:rsidRPr="00372FD2">
        <w:rPr>
          <w:rFonts w:ascii="TimesET" w:eastAsia="Times New Roman" w:hAnsi="TimesET" w:cs="Times New Roman"/>
          <w:b/>
          <w:sz w:val="24"/>
          <w:szCs w:val="20"/>
          <w:lang w:eastAsia="ru-RU"/>
        </w:rPr>
        <w:t xml:space="preserve"> (представительных) </w:t>
      </w:r>
    </w:p>
    <w:p w:rsidR="0028602E" w:rsidRPr="00372FD2" w:rsidRDefault="0028602E" w:rsidP="0028602E">
      <w:pPr>
        <w:spacing w:after="0" w:line="240" w:lineRule="auto"/>
        <w:jc w:val="center"/>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органов государственной власти и представительных органов</w:t>
      </w:r>
    </w:p>
    <w:p w:rsidR="0028602E" w:rsidRPr="00372FD2" w:rsidRDefault="0028602E" w:rsidP="0028602E">
      <w:pPr>
        <w:autoSpaceDE w:val="0"/>
        <w:autoSpaceDN w:val="0"/>
        <w:spacing w:after="0" w:line="240" w:lineRule="auto"/>
        <w:jc w:val="center"/>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 xml:space="preserve"> муниципальных образований»</w:t>
      </w:r>
    </w:p>
    <w:p w:rsidR="0028602E" w:rsidRPr="00372FD2" w:rsidRDefault="0028602E" w:rsidP="0028602E">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Расходные обязательства Чувашской Республики в сфере функционир</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 xml:space="preserve">вания законодательных </w:t>
      </w:r>
      <w:r w:rsidRPr="00372FD2">
        <w:rPr>
          <w:rFonts w:ascii="TimesET" w:eastAsia="Times New Roman" w:hAnsi="TimesET" w:cs="Times New Roman"/>
          <w:sz w:val="24"/>
          <w:szCs w:val="24"/>
          <w:lang w:eastAsia="ru-RU"/>
        </w:rPr>
        <w:t>(представительных) органов государственной власти и представительных органов муниципальных образований</w:t>
      </w:r>
      <w:r w:rsidRPr="00372FD2">
        <w:rPr>
          <w:rFonts w:ascii="TimesET" w:eastAsia="Times New Roman" w:hAnsi="TimesET" w:cs="Times New Roman"/>
          <w:bCs/>
          <w:sz w:val="24"/>
          <w:szCs w:val="24"/>
          <w:lang w:eastAsia="ru-RU"/>
        </w:rPr>
        <w:t xml:space="preserve"> определяются след</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ющими законодательными и нормативными правовыми актами: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по обеспечению деятельности Государственного Совета Чувашской Ре</w:t>
      </w:r>
      <w:r w:rsidRPr="00372FD2">
        <w:rPr>
          <w:rFonts w:ascii="TimesET" w:eastAsia="Times New Roman" w:hAnsi="TimesET" w:cs="Times New Roman"/>
          <w:bCs/>
          <w:sz w:val="24"/>
          <w:szCs w:val="24"/>
          <w:lang w:eastAsia="ru-RU"/>
        </w:rPr>
        <w:t>с</w:t>
      </w:r>
      <w:r w:rsidRPr="00372FD2">
        <w:rPr>
          <w:rFonts w:ascii="TimesET" w:eastAsia="Times New Roman" w:hAnsi="TimesET" w:cs="Times New Roman"/>
          <w:bCs/>
          <w:sz w:val="24"/>
          <w:szCs w:val="24"/>
          <w:lang w:eastAsia="ru-RU"/>
        </w:rPr>
        <w:t>публики, – Законами Чувашской Республики от 23 июля 2001 г. № 37 «О Го</w:t>
      </w:r>
      <w:r w:rsidRPr="00372FD2">
        <w:rPr>
          <w:rFonts w:ascii="TimesET" w:eastAsia="Times New Roman" w:hAnsi="TimesET" w:cs="Times New Roman"/>
          <w:bCs/>
          <w:sz w:val="24"/>
          <w:szCs w:val="24"/>
          <w:lang w:eastAsia="ru-RU"/>
        </w:rPr>
        <w:t>с</w:t>
      </w:r>
      <w:r w:rsidRPr="00372FD2">
        <w:rPr>
          <w:rFonts w:ascii="TimesET" w:eastAsia="Times New Roman" w:hAnsi="TimesET" w:cs="Times New Roman"/>
          <w:bCs/>
          <w:sz w:val="24"/>
          <w:szCs w:val="24"/>
          <w:lang w:eastAsia="ru-RU"/>
        </w:rPr>
        <w:t>ударственном Совете Чувашской Республики», 27 марта 2012 г. № 19 «О стат</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се депутата Государственного Совета Чувашской Республики»;</w:t>
      </w:r>
    </w:p>
    <w:p w:rsidR="0028602E" w:rsidRPr="00372FD2" w:rsidRDefault="0028602E" w:rsidP="0028602E">
      <w:pPr>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ab/>
        <w:t>по возмещению расходов, связанных с</w:t>
      </w:r>
      <w:r w:rsidRPr="00372FD2">
        <w:rPr>
          <w:rFonts w:ascii="TimesET" w:eastAsia="Times New Roman" w:hAnsi="TimesET" w:cs="Times New Roman"/>
          <w:sz w:val="24"/>
          <w:szCs w:val="24"/>
          <w:lang w:eastAsia="ru-RU"/>
        </w:rPr>
        <w:t xml:space="preserve"> материальным обеспечением чл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нов Совета Федерации и депутатов Государственной Думы в субъекте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 Федеральным законом от 8 мая 1994 г. № 3-ФЗ «О статусе члена Совета Федерации и статусе депутата Государственной Думы Федерал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lastRenderedPageBreak/>
        <w:t>ного Собрания Российской Федерации» (за счет средств федерального бюдж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та).</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28602E" w:rsidRPr="00372FD2" w:rsidTr="0028602E">
        <w:trPr>
          <w:cantSplit/>
        </w:trPr>
        <w:tc>
          <w:tcPr>
            <w:tcW w:w="4111" w:type="dxa"/>
            <w:vMerge w:val="restart"/>
          </w:tcPr>
          <w:p w:rsidR="0028602E" w:rsidRPr="00372FD2" w:rsidRDefault="0028602E" w:rsidP="0028602E">
            <w:pPr>
              <w:spacing w:after="0" w:line="240" w:lineRule="auto"/>
              <w:jc w:val="both"/>
              <w:rPr>
                <w:rFonts w:ascii="TimesET" w:hAnsi="TimesET"/>
                <w:sz w:val="20"/>
                <w:szCs w:val="20"/>
              </w:rPr>
            </w:pPr>
          </w:p>
        </w:tc>
        <w:tc>
          <w:tcPr>
            <w:tcW w:w="1276" w:type="dxa"/>
            <w:vMerge w:val="restart"/>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2014 год</w:t>
            </w:r>
          </w:p>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(Закон о бюджете)</w:t>
            </w:r>
          </w:p>
        </w:tc>
        <w:tc>
          <w:tcPr>
            <w:tcW w:w="3969" w:type="dxa"/>
            <w:gridSpan w:val="3"/>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 xml:space="preserve">Проект бюджета </w:t>
            </w:r>
            <w:proofErr w:type="gramStart"/>
            <w:r w:rsidRPr="00372FD2">
              <w:rPr>
                <w:rFonts w:ascii="TimesET" w:hAnsi="TimesET"/>
                <w:sz w:val="20"/>
                <w:szCs w:val="20"/>
              </w:rPr>
              <w:t>на</w:t>
            </w:r>
            <w:proofErr w:type="gramEnd"/>
            <w:r w:rsidRPr="00372FD2">
              <w:rPr>
                <w:rFonts w:ascii="TimesET" w:hAnsi="TimesET"/>
                <w:sz w:val="20"/>
                <w:szCs w:val="20"/>
              </w:rPr>
              <w:t>:</w:t>
            </w:r>
          </w:p>
        </w:tc>
      </w:tr>
      <w:tr w:rsidR="0028602E" w:rsidRPr="00372FD2" w:rsidTr="00F02C33">
        <w:trPr>
          <w:cantSplit/>
          <w:trHeight w:val="390"/>
        </w:trPr>
        <w:tc>
          <w:tcPr>
            <w:tcW w:w="4111" w:type="dxa"/>
            <w:vMerge/>
            <w:tcBorders>
              <w:bottom w:val="single" w:sz="4" w:space="0" w:color="auto"/>
            </w:tcBorders>
          </w:tcPr>
          <w:p w:rsidR="0028602E" w:rsidRPr="00372FD2" w:rsidRDefault="0028602E" w:rsidP="0028602E">
            <w:pPr>
              <w:spacing w:after="0" w:line="240" w:lineRule="auto"/>
              <w:jc w:val="both"/>
              <w:rPr>
                <w:rFonts w:ascii="TimesET" w:hAnsi="TimesET"/>
                <w:sz w:val="20"/>
                <w:szCs w:val="20"/>
              </w:rPr>
            </w:pPr>
          </w:p>
        </w:tc>
        <w:tc>
          <w:tcPr>
            <w:tcW w:w="1276" w:type="dxa"/>
            <w:vMerge/>
            <w:tcBorders>
              <w:bottom w:val="single" w:sz="4" w:space="0" w:color="auto"/>
            </w:tcBorders>
          </w:tcPr>
          <w:p w:rsidR="0028602E" w:rsidRPr="00372FD2"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2015 год</w:t>
            </w:r>
          </w:p>
        </w:tc>
        <w:tc>
          <w:tcPr>
            <w:tcW w:w="1275"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2016 год</w:t>
            </w:r>
          </w:p>
        </w:tc>
        <w:tc>
          <w:tcPr>
            <w:tcW w:w="1418" w:type="dxa"/>
            <w:tcBorders>
              <w:bottom w:val="single" w:sz="4" w:space="0" w:color="auto"/>
            </w:tcBorders>
            <w:vAlign w:val="center"/>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2017 год</w:t>
            </w:r>
          </w:p>
        </w:tc>
      </w:tr>
      <w:tr w:rsidR="0028602E" w:rsidRPr="00372FD2" w:rsidTr="00F02C33">
        <w:tc>
          <w:tcPr>
            <w:tcW w:w="4111" w:type="dxa"/>
            <w:tcBorders>
              <w:bottom w:val="single" w:sz="4" w:space="0" w:color="auto"/>
            </w:tcBorders>
            <w:vAlign w:val="bottom"/>
          </w:tcPr>
          <w:p w:rsidR="0028602E" w:rsidRPr="00372FD2" w:rsidRDefault="0028602E" w:rsidP="0028602E">
            <w:pPr>
              <w:spacing w:after="0" w:line="240" w:lineRule="auto"/>
              <w:rPr>
                <w:rFonts w:ascii="TimesET" w:hAnsi="TimesET"/>
                <w:sz w:val="20"/>
                <w:szCs w:val="20"/>
              </w:rPr>
            </w:pPr>
            <w:r w:rsidRPr="00372FD2">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76653,5</w:t>
            </w:r>
          </w:p>
        </w:tc>
        <w:tc>
          <w:tcPr>
            <w:tcW w:w="1276" w:type="dxa"/>
            <w:tcBorders>
              <w:bottom w:val="single" w:sz="4" w:space="0" w:color="auto"/>
            </w:tcBorders>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77231,7</w:t>
            </w:r>
          </w:p>
        </w:tc>
        <w:tc>
          <w:tcPr>
            <w:tcW w:w="1275" w:type="dxa"/>
            <w:tcBorders>
              <w:bottom w:val="single" w:sz="4" w:space="0" w:color="auto"/>
            </w:tcBorders>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79109,5</w:t>
            </w:r>
          </w:p>
        </w:tc>
        <w:tc>
          <w:tcPr>
            <w:tcW w:w="1418" w:type="dxa"/>
            <w:tcBorders>
              <w:bottom w:val="single" w:sz="4" w:space="0" w:color="auto"/>
            </w:tcBorders>
            <w:vAlign w:val="bottom"/>
          </w:tcPr>
          <w:p w:rsidR="0028602E" w:rsidRPr="00372FD2" w:rsidRDefault="0028602E" w:rsidP="0028602E">
            <w:pPr>
              <w:spacing w:after="0" w:line="240" w:lineRule="auto"/>
              <w:jc w:val="center"/>
              <w:rPr>
                <w:rFonts w:ascii="TimesET" w:hAnsi="TimesET"/>
                <w:sz w:val="20"/>
                <w:szCs w:val="20"/>
              </w:rPr>
            </w:pPr>
            <w:r w:rsidRPr="00372FD2">
              <w:rPr>
                <w:rFonts w:ascii="TimesET" w:hAnsi="TimesET"/>
                <w:sz w:val="20"/>
                <w:szCs w:val="20"/>
              </w:rPr>
              <w:t>79109,5</w:t>
            </w:r>
          </w:p>
        </w:tc>
      </w:tr>
      <w:tr w:rsidR="0028602E" w:rsidRPr="00372FD2" w:rsidTr="00F02C33">
        <w:tc>
          <w:tcPr>
            <w:tcW w:w="4111" w:type="dxa"/>
            <w:tcBorders>
              <w:top w:val="single" w:sz="4" w:space="0" w:color="auto"/>
              <w:left w:val="nil"/>
              <w:bottom w:val="nil"/>
              <w:right w:val="nil"/>
            </w:tcBorders>
            <w:vAlign w:val="bottom"/>
          </w:tcPr>
          <w:p w:rsidR="0028602E" w:rsidRPr="00372FD2" w:rsidRDefault="0028602E" w:rsidP="0028602E">
            <w:pPr>
              <w:spacing w:after="0" w:line="240" w:lineRule="auto"/>
              <w:rPr>
                <w:rFonts w:ascii="TimesET" w:hAnsi="TimesET"/>
                <w:sz w:val="20"/>
                <w:szCs w:val="20"/>
              </w:rPr>
            </w:pPr>
          </w:p>
        </w:tc>
        <w:tc>
          <w:tcPr>
            <w:tcW w:w="1276" w:type="dxa"/>
            <w:tcBorders>
              <w:top w:val="single" w:sz="4" w:space="0" w:color="auto"/>
              <w:left w:val="nil"/>
              <w:bottom w:val="nil"/>
              <w:right w:val="nil"/>
            </w:tcBorders>
            <w:vAlign w:val="bottom"/>
          </w:tcPr>
          <w:p w:rsidR="0028602E" w:rsidRPr="00372FD2"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372FD2"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372FD2"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372FD2"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
    <w:p w:rsidR="0028602E" w:rsidRPr="00372FD2" w:rsidRDefault="0028602E" w:rsidP="0028602E">
      <w:pPr>
        <w:spacing w:after="0" w:line="240" w:lineRule="auto"/>
        <w:ind w:firstLine="708"/>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По данному подразделу предусмотрены непрограммные расходы на обеспечение деятельности: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 xml:space="preserve">Государственного Совета Чувашской Республики в 2015 году в сумме 65584,7 тыс. рублей, в 2016–2017 годах </w:t>
      </w:r>
      <w:r w:rsidR="00C63A4B">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по 67462,5 тыс. рублей ежегодно;</w:t>
      </w:r>
    </w:p>
    <w:p w:rsidR="0028602E" w:rsidRPr="00372FD2" w:rsidRDefault="0028602E" w:rsidP="0028602E">
      <w:pPr>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t>членов Совета Федерации и их помощников и депутатов Государстве</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ной Думы и их помощников в 2015</w:t>
      </w:r>
      <w:r w:rsidRPr="00372FD2">
        <w:rPr>
          <w:rFonts w:ascii="TimesET" w:eastAsia="Times New Roman" w:hAnsi="TimesET" w:cs="Times New Roman"/>
          <w:bCs/>
          <w:sz w:val="24"/>
          <w:szCs w:val="24"/>
          <w:lang w:eastAsia="ru-RU"/>
        </w:rPr>
        <w:t>–</w:t>
      </w:r>
      <w:r w:rsidRPr="00372FD2">
        <w:rPr>
          <w:rFonts w:ascii="TimesET" w:eastAsia="Times New Roman" w:hAnsi="TimesET" w:cs="Times New Roman"/>
          <w:sz w:val="24"/>
          <w:szCs w:val="24"/>
          <w:lang w:eastAsia="ru-RU"/>
        </w:rPr>
        <w:t>2017 годах – по 11647,0 тыс. рублей еж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годно (за счет средств федерального бюджета).</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p>
    <w:p w:rsidR="0028602E" w:rsidRPr="00372FD2" w:rsidRDefault="0028602E" w:rsidP="0028602E">
      <w:pPr>
        <w:spacing w:after="0" w:line="240" w:lineRule="auto"/>
        <w:jc w:val="center"/>
        <w:rPr>
          <w:rFonts w:ascii="TimesET" w:eastAsia="Times New Roman" w:hAnsi="TimesET" w:cs="Times New Roman"/>
          <w:b/>
          <w:sz w:val="24"/>
          <w:szCs w:val="24"/>
          <w:lang w:eastAsia="ru-RU"/>
        </w:rPr>
      </w:pPr>
      <w:r w:rsidRPr="00372FD2">
        <w:rPr>
          <w:rFonts w:ascii="TimesET" w:eastAsia="Times New Roman" w:hAnsi="TimesET" w:cs="Times New Roman"/>
          <w:b/>
          <w:sz w:val="24"/>
          <w:szCs w:val="24"/>
          <w:lang w:eastAsia="ru-RU"/>
        </w:rPr>
        <w:t>Подраздел  «Функционирование Правительства Российской Федерации,</w:t>
      </w:r>
    </w:p>
    <w:p w:rsidR="0028602E" w:rsidRPr="00372FD2" w:rsidRDefault="0028602E" w:rsidP="0028602E">
      <w:pPr>
        <w:tabs>
          <w:tab w:val="left" w:pos="2977"/>
        </w:tabs>
        <w:autoSpaceDE w:val="0"/>
        <w:autoSpaceDN w:val="0"/>
        <w:adjustRightInd w:val="0"/>
        <w:spacing w:after="0" w:line="240" w:lineRule="auto"/>
        <w:jc w:val="center"/>
        <w:rPr>
          <w:rFonts w:ascii="TimesET" w:hAnsi="TimesET"/>
          <w:b/>
          <w:sz w:val="24"/>
          <w:szCs w:val="24"/>
        </w:rPr>
      </w:pPr>
      <w:r w:rsidRPr="00372FD2">
        <w:rPr>
          <w:rFonts w:ascii="TimesET" w:hAnsi="TimesET"/>
          <w:b/>
          <w:sz w:val="24"/>
          <w:szCs w:val="24"/>
        </w:rPr>
        <w:t>высших исполнительных органов государственной власти субъектов Российской Федерации, местных администраций»</w:t>
      </w:r>
    </w:p>
    <w:p w:rsidR="0028602E" w:rsidRPr="00372FD2" w:rsidRDefault="0028602E" w:rsidP="0028602E">
      <w:pPr>
        <w:spacing w:after="0" w:line="240" w:lineRule="auto"/>
        <w:ind w:firstLine="708"/>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Расходные обязательства в сфере функционирования </w:t>
      </w:r>
      <w:r w:rsidRPr="00372FD2">
        <w:rPr>
          <w:rFonts w:ascii="TimesET" w:eastAsia="Times New Roman" w:hAnsi="TimesET" w:cs="Times New Roman"/>
          <w:sz w:val="24"/>
          <w:szCs w:val="24"/>
          <w:lang w:eastAsia="ru-RU"/>
        </w:rPr>
        <w:t>Правительства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высших исполнительных органов государственной власти субъектов Российской Федерации, местных администраций</w:t>
      </w:r>
      <w:r w:rsidRPr="00372FD2">
        <w:rPr>
          <w:rFonts w:ascii="TimesET" w:eastAsia="Times New Roman" w:hAnsi="TimesET" w:cs="Times New Roman"/>
          <w:bCs/>
          <w:sz w:val="24"/>
          <w:szCs w:val="24"/>
          <w:lang w:eastAsia="ru-RU"/>
        </w:rPr>
        <w:t xml:space="preserve"> определяются сл</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дующими законодательными и нормативными правовыми актами:</w:t>
      </w:r>
    </w:p>
    <w:p w:rsidR="0028602E" w:rsidRPr="00372FD2" w:rsidRDefault="0028602E" w:rsidP="0028602E">
      <w:pPr>
        <w:spacing w:after="0" w:line="240" w:lineRule="auto"/>
        <w:jc w:val="both"/>
        <w:rPr>
          <w:rFonts w:ascii="TimesET" w:hAnsi="TimesET"/>
          <w:bCs/>
          <w:sz w:val="24"/>
          <w:szCs w:val="24"/>
        </w:rPr>
      </w:pPr>
      <w:r w:rsidRPr="00372FD2">
        <w:rPr>
          <w:rFonts w:ascii="TimesET" w:hAnsi="TimesET"/>
          <w:bCs/>
          <w:sz w:val="24"/>
          <w:szCs w:val="24"/>
        </w:rPr>
        <w:tab/>
        <w:t>по обеспечению деятельности Кабинета Министров Чувашской Респу</w:t>
      </w:r>
      <w:r w:rsidRPr="00372FD2">
        <w:rPr>
          <w:rFonts w:ascii="TimesET" w:hAnsi="TimesET"/>
          <w:bCs/>
          <w:sz w:val="24"/>
          <w:szCs w:val="24"/>
        </w:rPr>
        <w:t>б</w:t>
      </w:r>
      <w:r w:rsidRPr="00372FD2">
        <w:rPr>
          <w:rFonts w:ascii="TimesET" w:hAnsi="TimesET"/>
          <w:bCs/>
          <w:sz w:val="24"/>
          <w:szCs w:val="24"/>
        </w:rPr>
        <w:t>лики, Администрации Главы Чувашской Республики, – Законом Чувашской Республики от 30 апреля 2002 г. №</w:t>
      </w:r>
      <w:r w:rsidRPr="00372FD2">
        <w:rPr>
          <w:rFonts w:ascii="TimesET" w:eastAsia="Times New Roman" w:hAnsi="TimesET" w:cs="Times New Roman"/>
          <w:sz w:val="24"/>
          <w:szCs w:val="24"/>
          <w:lang w:eastAsia="ru-RU"/>
        </w:rPr>
        <w:t> </w:t>
      </w:r>
      <w:r w:rsidRPr="00372FD2">
        <w:rPr>
          <w:rFonts w:ascii="TimesET" w:hAnsi="TimesET"/>
          <w:bCs/>
          <w:sz w:val="24"/>
          <w:szCs w:val="24"/>
        </w:rPr>
        <w:t xml:space="preserve">13 «О Кабинете Министров Чувашской Республики», Указом Президента Чувашской Республики от </w:t>
      </w:r>
      <w:r w:rsidRPr="00372FD2">
        <w:rPr>
          <w:rFonts w:ascii="TimesET" w:hAnsi="TimesET"/>
          <w:sz w:val="24"/>
          <w:szCs w:val="24"/>
        </w:rPr>
        <w:t>13 сентября 2010</w:t>
      </w:r>
      <w:r w:rsidRPr="00372FD2">
        <w:rPr>
          <w:rFonts w:ascii="TimesET" w:eastAsia="Times New Roman" w:hAnsi="TimesET" w:cs="Times New Roman"/>
          <w:sz w:val="24"/>
          <w:szCs w:val="24"/>
          <w:lang w:eastAsia="ru-RU"/>
        </w:rPr>
        <w:t> </w:t>
      </w:r>
      <w:r w:rsidRPr="00372FD2">
        <w:rPr>
          <w:rFonts w:ascii="TimesET" w:hAnsi="TimesET"/>
          <w:sz w:val="24"/>
          <w:szCs w:val="24"/>
        </w:rPr>
        <w:t>г. №</w:t>
      </w:r>
      <w:r w:rsidRPr="00372FD2">
        <w:rPr>
          <w:rFonts w:ascii="TimesET" w:eastAsia="Times New Roman" w:hAnsi="TimesET" w:cs="Times New Roman"/>
          <w:sz w:val="24"/>
          <w:szCs w:val="24"/>
          <w:lang w:eastAsia="ru-RU"/>
        </w:rPr>
        <w:t> </w:t>
      </w:r>
      <w:r w:rsidRPr="00372FD2">
        <w:rPr>
          <w:rFonts w:ascii="TimesET" w:hAnsi="TimesET"/>
          <w:sz w:val="24"/>
          <w:szCs w:val="24"/>
        </w:rPr>
        <w:t xml:space="preserve">115 </w:t>
      </w:r>
      <w:r w:rsidRPr="00372FD2">
        <w:rPr>
          <w:rFonts w:ascii="TimesET" w:hAnsi="TimesET"/>
          <w:bCs/>
          <w:sz w:val="24"/>
          <w:szCs w:val="24"/>
        </w:rPr>
        <w:t>«О Положении об Администрации Главы Чувашской Республ</w:t>
      </w:r>
      <w:r w:rsidRPr="00372FD2">
        <w:rPr>
          <w:rFonts w:ascii="TimesET" w:hAnsi="TimesET"/>
          <w:bCs/>
          <w:sz w:val="24"/>
          <w:szCs w:val="24"/>
        </w:rPr>
        <w:t>и</w:t>
      </w:r>
      <w:r w:rsidRPr="00372FD2">
        <w:rPr>
          <w:rFonts w:ascii="TimesET" w:hAnsi="TimesET"/>
          <w:bCs/>
          <w:sz w:val="24"/>
          <w:szCs w:val="24"/>
        </w:rPr>
        <w:t>ки»;</w:t>
      </w:r>
    </w:p>
    <w:p w:rsidR="0028602E" w:rsidRPr="00372FD2" w:rsidRDefault="0028602E" w:rsidP="0028602E">
      <w:pPr>
        <w:spacing w:after="0" w:line="240" w:lineRule="auto"/>
        <w:jc w:val="both"/>
        <w:rPr>
          <w:rFonts w:ascii="TimesET" w:hAnsi="TimesET"/>
          <w:bCs/>
          <w:sz w:val="24"/>
          <w:szCs w:val="24"/>
        </w:rPr>
      </w:pPr>
      <w:r w:rsidRPr="00372FD2">
        <w:rPr>
          <w:rFonts w:ascii="TimesET" w:hAnsi="TimesET"/>
          <w:bCs/>
          <w:sz w:val="24"/>
          <w:szCs w:val="24"/>
        </w:rPr>
        <w:tab/>
      </w:r>
      <w:proofErr w:type="gramStart"/>
      <w:r w:rsidRPr="00372FD2">
        <w:rPr>
          <w:rFonts w:ascii="TimesET" w:hAnsi="TimesET"/>
          <w:bCs/>
          <w:sz w:val="24"/>
          <w:szCs w:val="24"/>
        </w:rPr>
        <w:t>по осуществлению государственных полномочий Чувашской Республики по обеспечению деятельности административных комиссий для рассмотрения дел об административных правонарушениях, по созданию комиссий по делам несовершеннолетних и защите их прав и организации деятельности таких к</w:t>
      </w:r>
      <w:r w:rsidRPr="00372FD2">
        <w:rPr>
          <w:rFonts w:ascii="TimesET" w:hAnsi="TimesET"/>
          <w:bCs/>
          <w:sz w:val="24"/>
          <w:szCs w:val="24"/>
        </w:rPr>
        <w:t>о</w:t>
      </w:r>
      <w:r w:rsidRPr="00372FD2">
        <w:rPr>
          <w:rFonts w:ascii="TimesET" w:hAnsi="TimesET"/>
          <w:bCs/>
          <w:sz w:val="24"/>
          <w:szCs w:val="24"/>
        </w:rPr>
        <w:t>миссий и по организации и осуществлению деятельности по опеке и попеч</w:t>
      </w:r>
      <w:r w:rsidRPr="00372FD2">
        <w:rPr>
          <w:rFonts w:ascii="TimesET" w:hAnsi="TimesET"/>
          <w:bCs/>
          <w:sz w:val="24"/>
          <w:szCs w:val="24"/>
        </w:rPr>
        <w:t>и</w:t>
      </w:r>
      <w:r w:rsidRPr="00372FD2">
        <w:rPr>
          <w:rFonts w:ascii="TimesET" w:hAnsi="TimesET"/>
          <w:bCs/>
          <w:sz w:val="24"/>
          <w:szCs w:val="24"/>
        </w:rPr>
        <w:t>тельству, – Законом Чувашской Республики от 30 ноября 2006 г. № 55 «О наделении органов местного самоуправления в Чувашской Республике отдел</w:t>
      </w:r>
      <w:r w:rsidRPr="00372FD2">
        <w:rPr>
          <w:rFonts w:ascii="TimesET" w:hAnsi="TimesET"/>
          <w:bCs/>
          <w:sz w:val="24"/>
          <w:szCs w:val="24"/>
        </w:rPr>
        <w:t>ь</w:t>
      </w:r>
      <w:r w:rsidRPr="00372FD2">
        <w:rPr>
          <w:rFonts w:ascii="TimesET" w:hAnsi="TimesET"/>
          <w:bCs/>
          <w:sz w:val="24"/>
          <w:szCs w:val="24"/>
        </w:rPr>
        <w:t>ными</w:t>
      </w:r>
      <w:proofErr w:type="gramEnd"/>
      <w:r w:rsidRPr="00372FD2">
        <w:rPr>
          <w:rFonts w:ascii="TimesET" w:hAnsi="TimesET"/>
          <w:bCs/>
          <w:sz w:val="24"/>
          <w:szCs w:val="24"/>
        </w:rPr>
        <w:t xml:space="preserve"> государственными полномочиями».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tcPr>
          <w:p w:rsidR="0028602E" w:rsidRPr="00D430D1" w:rsidRDefault="0028602E" w:rsidP="0028602E">
            <w:pPr>
              <w:spacing w:after="0" w:line="240" w:lineRule="auto"/>
              <w:jc w:val="both"/>
              <w:rPr>
                <w:rFonts w:ascii="TimesET" w:hAnsi="TimesET"/>
                <w:sz w:val="20"/>
                <w:szCs w:val="20"/>
                <w:highlight w:val="lightGray"/>
              </w:rPr>
            </w:pPr>
          </w:p>
        </w:tc>
        <w:tc>
          <w:tcPr>
            <w:tcW w:w="1276" w:type="dxa"/>
            <w:vMerge w:val="restart"/>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8602E" w:rsidRPr="00D430D1" w:rsidRDefault="0028602E" w:rsidP="0028602E">
            <w:pPr>
              <w:spacing w:after="0" w:line="240" w:lineRule="auto"/>
              <w:jc w:val="center"/>
              <w:rPr>
                <w:rFonts w:ascii="TimesET" w:hAnsi="TimesET"/>
                <w:sz w:val="20"/>
                <w:szCs w:val="20"/>
                <w:highlight w:val="lightGray"/>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tcPr>
          <w:p w:rsidR="0028602E" w:rsidRPr="00D430D1" w:rsidRDefault="0028602E" w:rsidP="0028602E">
            <w:pPr>
              <w:spacing w:after="0" w:line="240" w:lineRule="auto"/>
              <w:jc w:val="both"/>
              <w:rPr>
                <w:rFonts w:ascii="TimesET" w:hAnsi="TimesET"/>
                <w:sz w:val="20"/>
                <w:szCs w:val="20"/>
                <w:highlight w:val="lightGray"/>
              </w:rPr>
            </w:pPr>
          </w:p>
        </w:tc>
        <w:tc>
          <w:tcPr>
            <w:tcW w:w="1276" w:type="dxa"/>
            <w:vMerge/>
            <w:tcBorders>
              <w:bottom w:val="single" w:sz="4" w:space="0" w:color="auto"/>
            </w:tcBorders>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F02C33">
        <w:tc>
          <w:tcPr>
            <w:tcW w:w="4219" w:type="dxa"/>
            <w:tcBorders>
              <w:bottom w:val="single" w:sz="4" w:space="0" w:color="auto"/>
            </w:tcBorders>
            <w:vAlign w:val="bottom"/>
          </w:tcPr>
          <w:p w:rsidR="0028602E" w:rsidRPr="00D430D1" w:rsidRDefault="0028602E" w:rsidP="0028602E">
            <w:pPr>
              <w:spacing w:after="0" w:line="240" w:lineRule="auto"/>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129226,0</w:t>
            </w:r>
          </w:p>
        </w:tc>
        <w:tc>
          <w:tcPr>
            <w:tcW w:w="1276"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7328C3">
              <w:rPr>
                <w:rFonts w:ascii="TimesET" w:hAnsi="TimesET"/>
                <w:sz w:val="20"/>
                <w:szCs w:val="20"/>
              </w:rPr>
              <w:t>130516,9</w:t>
            </w:r>
          </w:p>
        </w:tc>
        <w:tc>
          <w:tcPr>
            <w:tcW w:w="1275"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134871,1</w:t>
            </w:r>
          </w:p>
        </w:tc>
        <w:tc>
          <w:tcPr>
            <w:tcW w:w="1418"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134871,1</w:t>
            </w:r>
          </w:p>
        </w:tc>
      </w:tr>
      <w:tr w:rsidR="0028602E" w:rsidRPr="00D430D1" w:rsidTr="00F02C33">
        <w:tc>
          <w:tcPr>
            <w:tcW w:w="4219" w:type="dxa"/>
            <w:tcBorders>
              <w:top w:val="single" w:sz="4" w:space="0" w:color="auto"/>
              <w:left w:val="nil"/>
              <w:bottom w:val="nil"/>
              <w:right w:val="nil"/>
            </w:tcBorders>
            <w:vAlign w:val="bottom"/>
          </w:tcPr>
          <w:p w:rsidR="0028602E" w:rsidRPr="00D430D1" w:rsidRDefault="0028602E" w:rsidP="0028602E">
            <w:pPr>
              <w:spacing w:after="0" w:line="240" w:lineRule="auto"/>
              <w:rPr>
                <w:rFonts w:ascii="TimesET" w:hAnsi="TimesET"/>
                <w:sz w:val="20"/>
                <w:szCs w:val="20"/>
              </w:rPr>
            </w:pPr>
          </w:p>
        </w:tc>
        <w:tc>
          <w:tcPr>
            <w:tcW w:w="1276" w:type="dxa"/>
            <w:tcBorders>
              <w:top w:val="single" w:sz="4" w:space="0" w:color="auto"/>
              <w:left w:val="nil"/>
              <w:bottom w:val="nil"/>
              <w:right w:val="nil"/>
            </w:tcBorders>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Бюджетные ассигнования по данному подразделу предусмотрены:</w:t>
      </w:r>
    </w:p>
    <w:p w:rsidR="0028602E" w:rsidRPr="00EF52E0" w:rsidRDefault="0028602E" w:rsidP="0028602E">
      <w:pPr>
        <w:spacing w:after="0" w:line="240" w:lineRule="auto"/>
        <w:ind w:firstLine="708"/>
        <w:jc w:val="both"/>
        <w:outlineLvl w:val="0"/>
        <w:rPr>
          <w:rFonts w:ascii="TimesET" w:eastAsia="Times New Roman" w:hAnsi="TimesET" w:cs="Times New Roman"/>
          <w:color w:val="000000"/>
          <w:sz w:val="24"/>
          <w:szCs w:val="24"/>
          <w:lang w:eastAsia="ru-RU"/>
        </w:rPr>
      </w:pPr>
      <w:r w:rsidRPr="00372FD2">
        <w:rPr>
          <w:rFonts w:ascii="TimesET" w:eastAsia="Times New Roman" w:hAnsi="TimesET" w:cs="Times New Roman"/>
          <w:bCs/>
          <w:sz w:val="24"/>
          <w:szCs w:val="24"/>
          <w:lang w:eastAsia="ru-RU"/>
        </w:rPr>
        <w:t>в рамках подпрограммы «</w:t>
      </w:r>
      <w:r w:rsidRPr="00372FD2">
        <w:rPr>
          <w:rFonts w:ascii="TimesET" w:eastAsia="Times New Roman" w:hAnsi="TimesET" w:cs="Times New Roman"/>
          <w:color w:val="000000"/>
          <w:sz w:val="24"/>
          <w:szCs w:val="24"/>
          <w:lang w:eastAsia="ru-RU"/>
        </w:rPr>
        <w:t>Обеспечение реализации государственной пр</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граммы Чувашской Республики «Развитие потенциала государственного упра</w:t>
      </w:r>
      <w:r w:rsidRPr="00372FD2">
        <w:rPr>
          <w:rFonts w:ascii="TimesET" w:eastAsia="Times New Roman" w:hAnsi="TimesET" w:cs="Times New Roman"/>
          <w:color w:val="000000"/>
          <w:sz w:val="24"/>
          <w:szCs w:val="24"/>
          <w:lang w:eastAsia="ru-RU"/>
        </w:rPr>
        <w:t>в</w:t>
      </w:r>
      <w:r w:rsidRPr="00372FD2">
        <w:rPr>
          <w:rFonts w:ascii="TimesET" w:eastAsia="Times New Roman" w:hAnsi="TimesET" w:cs="Times New Roman"/>
          <w:color w:val="000000"/>
          <w:sz w:val="24"/>
          <w:szCs w:val="24"/>
          <w:lang w:eastAsia="ru-RU"/>
        </w:rPr>
        <w:t xml:space="preserve">ления» </w:t>
      </w:r>
      <w:r w:rsidRPr="00372FD2">
        <w:rPr>
          <w:rFonts w:ascii="TimesET" w:eastAsia="Times New Roman" w:hAnsi="TimesET" w:cs="Times New Roman"/>
          <w:bCs/>
          <w:sz w:val="24"/>
          <w:szCs w:val="24"/>
          <w:lang w:eastAsia="ru-RU"/>
        </w:rPr>
        <w:t xml:space="preserve">государственной программы </w:t>
      </w:r>
      <w:r w:rsidRPr="00372FD2">
        <w:rPr>
          <w:rFonts w:ascii="TimesET" w:eastAsia="Times New Roman" w:hAnsi="TimesET" w:cs="Times New Roman"/>
          <w:color w:val="000000"/>
          <w:sz w:val="24"/>
          <w:szCs w:val="24"/>
          <w:lang w:eastAsia="ru-RU"/>
        </w:rPr>
        <w:t>Чувашской Республики «Развитие поте</w:t>
      </w:r>
      <w:r w:rsidRPr="00372FD2">
        <w:rPr>
          <w:rFonts w:ascii="TimesET" w:eastAsia="Times New Roman" w:hAnsi="TimesET" w:cs="Times New Roman"/>
          <w:color w:val="000000"/>
          <w:sz w:val="24"/>
          <w:szCs w:val="24"/>
          <w:lang w:eastAsia="ru-RU"/>
        </w:rPr>
        <w:t>н</w:t>
      </w:r>
      <w:r w:rsidRPr="00372FD2">
        <w:rPr>
          <w:rFonts w:ascii="TimesET" w:eastAsia="Times New Roman" w:hAnsi="TimesET" w:cs="Times New Roman"/>
          <w:color w:val="000000"/>
          <w:sz w:val="24"/>
          <w:szCs w:val="24"/>
          <w:lang w:eastAsia="ru-RU"/>
        </w:rPr>
        <w:lastRenderedPageBreak/>
        <w:t xml:space="preserve">циала </w:t>
      </w:r>
      <w:r w:rsidRPr="00EF52E0">
        <w:rPr>
          <w:rFonts w:ascii="TimesET" w:eastAsia="Times New Roman" w:hAnsi="TimesET" w:cs="Times New Roman"/>
          <w:color w:val="000000"/>
          <w:sz w:val="24"/>
          <w:szCs w:val="24"/>
          <w:lang w:eastAsia="ru-RU"/>
        </w:rPr>
        <w:t xml:space="preserve">государственного управления» на 2012–2020 годы в 2015 году в сумме 1937,2 тыс. рублей, в 2016–2017 годах </w:t>
      </w:r>
      <w:r w:rsidR="00E307AD">
        <w:rPr>
          <w:rFonts w:ascii="TimesET" w:eastAsia="Times New Roman" w:hAnsi="TimesET" w:cs="Times New Roman"/>
          <w:color w:val="000000"/>
          <w:sz w:val="24"/>
          <w:szCs w:val="24"/>
          <w:lang w:eastAsia="ru-RU"/>
        </w:rPr>
        <w:t xml:space="preserve">– </w:t>
      </w:r>
      <w:r w:rsidRPr="00EF52E0">
        <w:rPr>
          <w:rFonts w:ascii="TimesET" w:eastAsia="Times New Roman" w:hAnsi="TimesET" w:cs="Times New Roman"/>
          <w:color w:val="000000"/>
          <w:sz w:val="24"/>
          <w:szCs w:val="24"/>
          <w:lang w:eastAsia="ru-RU"/>
        </w:rPr>
        <w:t>по 1938,2 тыс. рублей</w:t>
      </w:r>
      <w:r w:rsidR="00672D07">
        <w:rPr>
          <w:rFonts w:ascii="TimesET" w:eastAsia="Times New Roman" w:hAnsi="TimesET" w:cs="Times New Roman"/>
          <w:color w:val="000000"/>
          <w:sz w:val="24"/>
          <w:szCs w:val="24"/>
          <w:lang w:eastAsia="ru-RU"/>
        </w:rPr>
        <w:t xml:space="preserve"> </w:t>
      </w:r>
      <w:r w:rsidR="007328C3">
        <w:rPr>
          <w:rFonts w:ascii="TimesET" w:eastAsia="Times New Roman" w:hAnsi="TimesET" w:cs="Times New Roman"/>
          <w:color w:val="000000"/>
          <w:sz w:val="24"/>
          <w:szCs w:val="24"/>
          <w:lang w:eastAsia="ru-RU"/>
        </w:rPr>
        <w:t>ежегодно</w:t>
      </w:r>
      <w:r w:rsidRPr="00EF52E0">
        <w:rPr>
          <w:rFonts w:ascii="TimesET" w:eastAsia="Times New Roman" w:hAnsi="TimesET" w:cs="Times New Roman"/>
          <w:color w:val="000000"/>
          <w:sz w:val="24"/>
          <w:szCs w:val="24"/>
          <w:lang w:eastAsia="ru-RU"/>
        </w:rPr>
        <w:t xml:space="preserve">, в том числе </w:t>
      </w:r>
      <w:proofErr w:type="gramStart"/>
      <w:r w:rsidRPr="00EF52E0">
        <w:rPr>
          <w:rFonts w:ascii="TimesET" w:eastAsia="Times New Roman" w:hAnsi="TimesET" w:cs="Times New Roman"/>
          <w:color w:val="000000"/>
          <w:sz w:val="24"/>
          <w:szCs w:val="24"/>
          <w:lang w:eastAsia="ru-RU"/>
        </w:rPr>
        <w:t>на</w:t>
      </w:r>
      <w:proofErr w:type="gramEnd"/>
      <w:r w:rsidRPr="00EF52E0">
        <w:rPr>
          <w:rFonts w:ascii="TimesET" w:eastAsia="Times New Roman" w:hAnsi="TimesET" w:cs="Times New Roman"/>
          <w:color w:val="000000"/>
          <w:sz w:val="24"/>
          <w:szCs w:val="24"/>
          <w:lang w:eastAsia="ru-RU"/>
        </w:rPr>
        <w:t>:</w:t>
      </w:r>
    </w:p>
    <w:p w:rsidR="0028602E" w:rsidRPr="00EF52E0" w:rsidRDefault="0028602E" w:rsidP="0028602E">
      <w:pPr>
        <w:spacing w:after="0" w:line="240" w:lineRule="auto"/>
        <w:ind w:firstLine="708"/>
        <w:jc w:val="both"/>
        <w:outlineLvl w:val="0"/>
        <w:rPr>
          <w:rFonts w:ascii="TimesET" w:eastAsia="Times New Roman" w:hAnsi="TimesET" w:cs="Times New Roman"/>
          <w:bCs/>
          <w:sz w:val="24"/>
          <w:szCs w:val="24"/>
          <w:lang w:eastAsia="ru-RU"/>
        </w:rPr>
      </w:pPr>
      <w:r w:rsidRPr="00EF52E0">
        <w:rPr>
          <w:rFonts w:ascii="TimesET" w:eastAsia="Times New Roman" w:hAnsi="TimesET" w:cs="Times New Roman"/>
          <w:color w:val="000000"/>
          <w:sz w:val="24"/>
          <w:szCs w:val="24"/>
          <w:lang w:eastAsia="ru-RU"/>
        </w:rPr>
        <w:t xml:space="preserve">   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Чувашской Республики </w:t>
      </w:r>
      <w:r w:rsidRPr="00EF52E0">
        <w:rPr>
          <w:rFonts w:ascii="TimesET" w:eastAsia="Times New Roman" w:hAnsi="TimesET" w:cs="Times New Roman"/>
          <w:bCs/>
          <w:sz w:val="24"/>
          <w:szCs w:val="24"/>
          <w:lang w:eastAsia="ru-RU"/>
        </w:rPr>
        <w:t>в 2015–2017 годах в сумме по 1600,0 тыс. рублей ежегодно;</w:t>
      </w:r>
    </w:p>
    <w:p w:rsidR="0028602E" w:rsidRPr="00EF52E0" w:rsidRDefault="0028602E" w:rsidP="0028602E">
      <w:pPr>
        <w:spacing w:after="0" w:line="240" w:lineRule="auto"/>
        <w:ind w:firstLine="708"/>
        <w:jc w:val="both"/>
        <w:outlineLvl w:val="0"/>
        <w:rPr>
          <w:rFonts w:ascii="TimesET" w:eastAsia="Times New Roman" w:hAnsi="TimesET" w:cs="Times New Roman"/>
          <w:bCs/>
          <w:sz w:val="24"/>
          <w:szCs w:val="24"/>
          <w:lang w:eastAsia="ru-RU"/>
        </w:rPr>
      </w:pPr>
      <w:r w:rsidRPr="00EF52E0">
        <w:rPr>
          <w:rFonts w:ascii="TimesET" w:eastAsia="Times New Roman" w:hAnsi="TimesET" w:cs="Times New Roman"/>
          <w:color w:val="000000"/>
          <w:sz w:val="24"/>
          <w:szCs w:val="24"/>
          <w:lang w:eastAsia="ru-RU"/>
        </w:rPr>
        <w:t xml:space="preserve">   предоставление субвенции бюджетам муниципальных районов и г</w:t>
      </w:r>
      <w:r w:rsidRPr="00EF52E0">
        <w:rPr>
          <w:rFonts w:ascii="TimesET" w:eastAsia="Times New Roman" w:hAnsi="TimesET" w:cs="Times New Roman"/>
          <w:color w:val="000000"/>
          <w:sz w:val="24"/>
          <w:szCs w:val="24"/>
          <w:lang w:eastAsia="ru-RU"/>
        </w:rPr>
        <w:t>о</w:t>
      </w:r>
      <w:r w:rsidRPr="00EF52E0">
        <w:rPr>
          <w:rFonts w:ascii="TimesET" w:eastAsia="Times New Roman" w:hAnsi="TimesET" w:cs="Times New Roman"/>
          <w:color w:val="000000"/>
          <w:sz w:val="24"/>
          <w:szCs w:val="24"/>
          <w:lang w:eastAsia="ru-RU"/>
        </w:rPr>
        <w:t xml:space="preserve">родских округов на обеспечение деятельности административных комиссий для рассмотрения дел об административных правонарушениях в 2015 году в сумме 337,2 тыс. рублей, в 2016–2017 годах </w:t>
      </w:r>
      <w:r w:rsidR="00E307AD">
        <w:rPr>
          <w:rFonts w:ascii="TimesET" w:eastAsia="Times New Roman" w:hAnsi="TimesET" w:cs="Times New Roman"/>
          <w:color w:val="000000"/>
          <w:sz w:val="24"/>
          <w:szCs w:val="24"/>
          <w:lang w:eastAsia="ru-RU"/>
        </w:rPr>
        <w:t xml:space="preserve">– </w:t>
      </w:r>
      <w:r w:rsidRPr="00EF52E0">
        <w:rPr>
          <w:rFonts w:ascii="TimesET" w:eastAsia="Times New Roman" w:hAnsi="TimesET" w:cs="Times New Roman"/>
          <w:color w:val="000000"/>
          <w:sz w:val="24"/>
          <w:szCs w:val="24"/>
          <w:lang w:eastAsia="ru-RU"/>
        </w:rPr>
        <w:t>по 338,2 тыс. рублей ежегодно</w:t>
      </w:r>
      <w:r w:rsidRPr="00EF52E0">
        <w:rPr>
          <w:rFonts w:ascii="TimesET" w:eastAsia="Times New Roman" w:hAnsi="TimesET" w:cs="Times New Roman"/>
          <w:bCs/>
          <w:sz w:val="24"/>
          <w:szCs w:val="24"/>
          <w:lang w:eastAsia="ru-RU"/>
        </w:rPr>
        <w:t>;</w:t>
      </w:r>
    </w:p>
    <w:p w:rsidR="0028602E" w:rsidRPr="00EF52E0" w:rsidRDefault="0028602E" w:rsidP="0028602E">
      <w:pPr>
        <w:spacing w:after="0" w:line="240" w:lineRule="auto"/>
        <w:ind w:firstLine="709"/>
        <w:jc w:val="both"/>
        <w:outlineLvl w:val="0"/>
        <w:rPr>
          <w:rFonts w:ascii="TimesET" w:eastAsia="Times New Roman" w:hAnsi="TimesET" w:cs="Times New Roman"/>
          <w:color w:val="000000"/>
          <w:sz w:val="24"/>
          <w:szCs w:val="24"/>
          <w:lang w:eastAsia="ru-RU"/>
        </w:rPr>
      </w:pPr>
      <w:r w:rsidRPr="00EF52E0">
        <w:rPr>
          <w:rFonts w:ascii="TimesET" w:eastAsia="Times New Roman" w:hAnsi="TimesET" w:cs="Times New Roman"/>
          <w:color w:val="000000"/>
          <w:sz w:val="24"/>
          <w:szCs w:val="24"/>
          <w:lang w:eastAsia="ru-RU"/>
        </w:rPr>
        <w:t>в рамках подпрограммы «Государственная поддержка развития образов</w:t>
      </w:r>
      <w:r w:rsidRPr="00EF52E0">
        <w:rPr>
          <w:rFonts w:ascii="TimesET" w:eastAsia="Times New Roman" w:hAnsi="TimesET" w:cs="Times New Roman"/>
          <w:color w:val="000000"/>
          <w:sz w:val="24"/>
          <w:szCs w:val="24"/>
          <w:lang w:eastAsia="ru-RU"/>
        </w:rPr>
        <w:t>а</w:t>
      </w:r>
      <w:r w:rsidRPr="00EF52E0">
        <w:rPr>
          <w:rFonts w:ascii="TimesET" w:eastAsia="Times New Roman" w:hAnsi="TimesET" w:cs="Times New Roman"/>
          <w:color w:val="000000"/>
          <w:sz w:val="24"/>
          <w:szCs w:val="24"/>
          <w:lang w:eastAsia="ru-RU"/>
        </w:rPr>
        <w:t>ния» государственной программы Чувашской Республики «Развитие образов</w:t>
      </w:r>
      <w:r w:rsidRPr="00EF52E0">
        <w:rPr>
          <w:rFonts w:ascii="TimesET" w:eastAsia="Times New Roman" w:hAnsi="TimesET" w:cs="Times New Roman"/>
          <w:color w:val="000000"/>
          <w:sz w:val="24"/>
          <w:szCs w:val="24"/>
          <w:lang w:eastAsia="ru-RU"/>
        </w:rPr>
        <w:t>а</w:t>
      </w:r>
      <w:r w:rsidRPr="00EF52E0">
        <w:rPr>
          <w:rFonts w:ascii="TimesET" w:eastAsia="Times New Roman" w:hAnsi="TimesET" w:cs="Times New Roman"/>
          <w:color w:val="000000"/>
          <w:sz w:val="24"/>
          <w:szCs w:val="24"/>
          <w:lang w:eastAsia="ru-RU"/>
        </w:rPr>
        <w:t>ния» на 2012–2020 годы в 2015 году в сумме 42585,1 тыс. рублей, в 2016–2017 годах</w:t>
      </w:r>
      <w:r w:rsidR="00E307AD">
        <w:rPr>
          <w:rFonts w:ascii="TimesET" w:eastAsia="Times New Roman" w:hAnsi="TimesET" w:cs="Times New Roman"/>
          <w:color w:val="000000"/>
          <w:sz w:val="24"/>
          <w:szCs w:val="24"/>
          <w:lang w:eastAsia="ru-RU"/>
        </w:rPr>
        <w:t xml:space="preserve"> – </w:t>
      </w:r>
      <w:r w:rsidRPr="00EF52E0">
        <w:rPr>
          <w:rFonts w:ascii="TimesET" w:eastAsia="Times New Roman" w:hAnsi="TimesET" w:cs="Times New Roman"/>
          <w:color w:val="000000"/>
          <w:sz w:val="24"/>
          <w:szCs w:val="24"/>
          <w:lang w:eastAsia="ru-RU"/>
        </w:rPr>
        <w:t>по 44095,2 тыс. рублей</w:t>
      </w:r>
      <w:r w:rsidR="007328C3">
        <w:rPr>
          <w:rFonts w:ascii="TimesET" w:eastAsia="Times New Roman" w:hAnsi="TimesET" w:cs="Times New Roman"/>
          <w:color w:val="000000"/>
          <w:sz w:val="24"/>
          <w:szCs w:val="24"/>
          <w:lang w:eastAsia="ru-RU"/>
        </w:rPr>
        <w:t xml:space="preserve"> ежегодно</w:t>
      </w:r>
      <w:r w:rsidRPr="00EF52E0">
        <w:rPr>
          <w:rFonts w:ascii="TimesET" w:eastAsia="Times New Roman" w:hAnsi="TimesET" w:cs="Times New Roman"/>
          <w:color w:val="000000"/>
          <w:sz w:val="24"/>
          <w:szCs w:val="24"/>
          <w:lang w:eastAsia="ru-RU"/>
        </w:rPr>
        <w:t xml:space="preserve">, в том числе </w:t>
      </w:r>
      <w:proofErr w:type="gramStart"/>
      <w:r w:rsidRPr="00EF52E0">
        <w:rPr>
          <w:rFonts w:ascii="TimesET" w:eastAsia="Times New Roman" w:hAnsi="TimesET" w:cs="Times New Roman"/>
          <w:color w:val="000000"/>
          <w:sz w:val="24"/>
          <w:szCs w:val="24"/>
          <w:lang w:eastAsia="ru-RU"/>
        </w:rPr>
        <w:t>на</w:t>
      </w:r>
      <w:proofErr w:type="gramEnd"/>
      <w:r w:rsidRPr="00EF52E0">
        <w:rPr>
          <w:rFonts w:ascii="TimesET" w:eastAsia="Times New Roman" w:hAnsi="TimesET" w:cs="Times New Roman"/>
          <w:color w:val="000000"/>
          <w:sz w:val="24"/>
          <w:szCs w:val="24"/>
          <w:lang w:eastAsia="ru-RU"/>
        </w:rPr>
        <w:t>:</w:t>
      </w: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EF52E0">
        <w:rPr>
          <w:rFonts w:ascii="TimesET" w:eastAsia="Times New Roman" w:hAnsi="TimesET" w:cs="Times New Roman"/>
          <w:color w:val="000000"/>
          <w:sz w:val="24"/>
          <w:szCs w:val="24"/>
          <w:lang w:eastAsia="ru-RU"/>
        </w:rPr>
        <w:t xml:space="preserve">   предоставление субвенции бюджетам муниципальных районов и г</w:t>
      </w:r>
      <w:r w:rsidRPr="00EF52E0">
        <w:rPr>
          <w:rFonts w:ascii="TimesET" w:eastAsia="Times New Roman" w:hAnsi="TimesET" w:cs="Times New Roman"/>
          <w:color w:val="000000"/>
          <w:sz w:val="24"/>
          <w:szCs w:val="24"/>
          <w:lang w:eastAsia="ru-RU"/>
        </w:rPr>
        <w:t>о</w:t>
      </w:r>
      <w:r w:rsidRPr="00EF52E0">
        <w:rPr>
          <w:rFonts w:ascii="TimesET" w:eastAsia="Times New Roman" w:hAnsi="TimesET" w:cs="Times New Roman"/>
          <w:color w:val="000000"/>
          <w:sz w:val="24"/>
          <w:szCs w:val="24"/>
          <w:lang w:eastAsia="ru-RU"/>
        </w:rPr>
        <w:t>родских округов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в 2015 году в сумме 15729,9 тыс. рублей, в 2016–</w:t>
      </w:r>
      <w:r w:rsidRPr="00EF52E0">
        <w:rPr>
          <w:rFonts w:ascii="TimesET" w:eastAsia="Times New Roman" w:hAnsi="TimesET" w:cs="Times New Roman"/>
          <w:bCs/>
          <w:sz w:val="24"/>
          <w:szCs w:val="24"/>
          <w:lang w:eastAsia="ru-RU"/>
        </w:rPr>
        <w:t xml:space="preserve">2017 годах </w:t>
      </w:r>
      <w:r w:rsidR="00E307AD">
        <w:rPr>
          <w:rFonts w:ascii="TimesET" w:eastAsia="Times New Roman" w:hAnsi="TimesET" w:cs="Times New Roman"/>
          <w:bCs/>
          <w:sz w:val="24"/>
          <w:szCs w:val="24"/>
          <w:lang w:eastAsia="ru-RU"/>
        </w:rPr>
        <w:t xml:space="preserve">– </w:t>
      </w:r>
      <w:r w:rsidRPr="00EF52E0">
        <w:rPr>
          <w:rFonts w:ascii="TimesET" w:eastAsia="Times New Roman" w:hAnsi="TimesET" w:cs="Times New Roman"/>
          <w:bCs/>
          <w:sz w:val="24"/>
          <w:szCs w:val="24"/>
          <w:lang w:eastAsia="ru-RU"/>
        </w:rPr>
        <w:t>по 16288,4 тыс.</w:t>
      </w:r>
      <w:r w:rsidRPr="00372FD2">
        <w:rPr>
          <w:rFonts w:ascii="TimesET" w:eastAsia="Times New Roman" w:hAnsi="TimesET" w:cs="Times New Roman"/>
          <w:bCs/>
          <w:sz w:val="24"/>
          <w:szCs w:val="24"/>
          <w:lang w:eastAsia="ru-RU"/>
        </w:rPr>
        <w:t xml:space="preserve"> рублей ежегодно;</w:t>
      </w: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color w:val="000000"/>
          <w:sz w:val="24"/>
          <w:szCs w:val="24"/>
          <w:lang w:eastAsia="ru-RU"/>
        </w:rPr>
        <w:t xml:space="preserve">   предоставление субвенции бюджетам муниципальных районов и г</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родских округов на осуществление государственных полномочий Чувашской Республики по организации и осуществлению деятельности по опеке и поп</w:t>
      </w:r>
      <w:r w:rsidRPr="00372FD2">
        <w:rPr>
          <w:rFonts w:ascii="TimesET" w:eastAsia="Times New Roman" w:hAnsi="TimesET" w:cs="Times New Roman"/>
          <w:color w:val="000000"/>
          <w:sz w:val="24"/>
          <w:szCs w:val="24"/>
          <w:lang w:eastAsia="ru-RU"/>
        </w:rPr>
        <w:t>е</w:t>
      </w:r>
      <w:r w:rsidRPr="00372FD2">
        <w:rPr>
          <w:rFonts w:ascii="TimesET" w:eastAsia="Times New Roman" w:hAnsi="TimesET" w:cs="Times New Roman"/>
          <w:color w:val="000000"/>
          <w:sz w:val="24"/>
          <w:szCs w:val="24"/>
          <w:lang w:eastAsia="ru-RU"/>
        </w:rPr>
        <w:t xml:space="preserve">чительству в 2015 году </w:t>
      </w:r>
      <w:r w:rsidRPr="00672D07">
        <w:rPr>
          <w:rFonts w:ascii="TimesET" w:eastAsia="Times New Roman" w:hAnsi="TimesET" w:cs="Times New Roman"/>
          <w:color w:val="000000"/>
          <w:sz w:val="24"/>
          <w:szCs w:val="24"/>
          <w:lang w:eastAsia="ru-RU"/>
        </w:rPr>
        <w:t>в сумме 26855,2 тыс. рублей, в 2016–</w:t>
      </w:r>
      <w:r w:rsidRPr="00672D07">
        <w:rPr>
          <w:rFonts w:ascii="TimesET" w:eastAsia="Times New Roman" w:hAnsi="TimesET" w:cs="Times New Roman"/>
          <w:bCs/>
          <w:sz w:val="24"/>
          <w:szCs w:val="24"/>
          <w:lang w:eastAsia="ru-RU"/>
        </w:rPr>
        <w:t xml:space="preserve">2017 годах </w:t>
      </w:r>
      <w:r w:rsidR="00E307AD">
        <w:rPr>
          <w:rFonts w:ascii="TimesET" w:eastAsia="Times New Roman" w:hAnsi="TimesET" w:cs="Times New Roman"/>
          <w:bCs/>
          <w:sz w:val="24"/>
          <w:szCs w:val="24"/>
          <w:lang w:eastAsia="ru-RU"/>
        </w:rPr>
        <w:t xml:space="preserve">– </w:t>
      </w:r>
      <w:r w:rsidRPr="00672D07">
        <w:rPr>
          <w:rFonts w:ascii="TimesET" w:eastAsia="Times New Roman" w:hAnsi="TimesET" w:cs="Times New Roman"/>
          <w:bCs/>
          <w:sz w:val="24"/>
          <w:szCs w:val="24"/>
          <w:lang w:eastAsia="ru-RU"/>
        </w:rPr>
        <w:t>по 27806,8 тыс. рублей ежегодно.</w:t>
      </w:r>
    </w:p>
    <w:p w:rsidR="0028602E" w:rsidRPr="00372FD2" w:rsidRDefault="0028602E" w:rsidP="0028602E">
      <w:pPr>
        <w:spacing w:after="0" w:line="240" w:lineRule="auto"/>
        <w:ind w:firstLine="708"/>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По данному подразделу предусмотрены также непрограммные расходы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28602E" w:rsidRPr="00372FD2" w:rsidRDefault="0028602E" w:rsidP="0028602E">
      <w:pPr>
        <w:spacing w:after="0" w:line="240" w:lineRule="auto"/>
        <w:ind w:firstLine="708"/>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обеспечение деятельности </w:t>
      </w:r>
      <w:r w:rsidRPr="00372FD2">
        <w:rPr>
          <w:rFonts w:ascii="TimesET" w:eastAsia="Times New Roman" w:hAnsi="TimesET" w:cs="Times New Roman"/>
          <w:bCs/>
          <w:sz w:val="24"/>
          <w:szCs w:val="24"/>
          <w:lang w:eastAsia="ru-RU"/>
        </w:rPr>
        <w:t xml:space="preserve">Кабинета Министров Чувашской Республики, Администрации Главы Чувашской Республики в 2015 году в сумме 83930,1 тыс. рублей, в 2016–2017 годах </w:t>
      </w:r>
      <w:r w:rsidR="00E307AD">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по 86773,1 тыс. рублей ежегодно;</w:t>
      </w:r>
    </w:p>
    <w:p w:rsidR="0028602E" w:rsidRPr="00372FD2" w:rsidRDefault="0028602E" w:rsidP="0028602E">
      <w:pPr>
        <w:spacing w:after="0" w:line="240" w:lineRule="auto"/>
        <w:ind w:firstLine="709"/>
        <w:jc w:val="both"/>
        <w:outlineLvl w:val="0"/>
        <w:rPr>
          <w:rFonts w:ascii="TimesET" w:eastAsia="Times New Roman" w:hAnsi="TimesET" w:cs="Times New Roman"/>
          <w:color w:val="000000"/>
          <w:sz w:val="24"/>
          <w:szCs w:val="24"/>
          <w:lang w:eastAsia="ru-RU"/>
        </w:rPr>
      </w:pPr>
      <w:r w:rsidRPr="007328C3">
        <w:rPr>
          <w:rFonts w:ascii="TimesET" w:eastAsia="Times New Roman" w:hAnsi="TimesET" w:cs="Arial"/>
          <w:color w:val="000000"/>
          <w:sz w:val="24"/>
          <w:szCs w:val="24"/>
          <w:lang w:eastAsia="ru-RU"/>
        </w:rPr>
        <w:t>о</w:t>
      </w:r>
      <w:r w:rsidRPr="007328C3">
        <w:rPr>
          <w:rFonts w:ascii="TimesET" w:eastAsia="Times New Roman" w:hAnsi="TimesET" w:cs="Times New Roman"/>
          <w:color w:val="000000"/>
          <w:sz w:val="24"/>
          <w:szCs w:val="24"/>
          <w:lang w:eastAsia="ru-RU"/>
        </w:rPr>
        <w:t>беспечение деятельности Общественной палаты Чувашской Республики в 2015 году в сумме 2064,5 тыс.</w:t>
      </w:r>
      <w:r w:rsidRPr="00372FD2">
        <w:rPr>
          <w:rFonts w:ascii="TimesET" w:eastAsia="Times New Roman" w:hAnsi="TimesET" w:cs="Times New Roman"/>
          <w:color w:val="000000"/>
          <w:sz w:val="24"/>
          <w:szCs w:val="24"/>
          <w:lang w:eastAsia="ru-RU"/>
        </w:rPr>
        <w:t xml:space="preserve"> рублей, в 2016–2017 годах </w:t>
      </w:r>
      <w:r w:rsidR="00E307AD">
        <w:rPr>
          <w:rFonts w:ascii="TimesET" w:eastAsia="Times New Roman" w:hAnsi="TimesET" w:cs="Times New Roman"/>
          <w:color w:val="000000"/>
          <w:sz w:val="24"/>
          <w:szCs w:val="24"/>
          <w:lang w:eastAsia="ru-RU"/>
        </w:rPr>
        <w:t xml:space="preserve">– </w:t>
      </w:r>
      <w:r w:rsidRPr="00372FD2">
        <w:rPr>
          <w:rFonts w:ascii="TimesET" w:eastAsia="Times New Roman" w:hAnsi="TimesET" w:cs="Times New Roman"/>
          <w:color w:val="000000"/>
          <w:sz w:val="24"/>
          <w:szCs w:val="24"/>
          <w:lang w:eastAsia="ru-RU"/>
        </w:rPr>
        <w:t>по 2064,6 тыс. рублей ежегодно.</w:t>
      </w:r>
    </w:p>
    <w:p w:rsidR="0028602E" w:rsidRPr="00372FD2" w:rsidRDefault="0028602E" w:rsidP="0028602E">
      <w:pPr>
        <w:spacing w:after="0" w:line="240" w:lineRule="auto"/>
        <w:jc w:val="center"/>
        <w:outlineLvl w:val="0"/>
        <w:rPr>
          <w:rFonts w:ascii="TimesET" w:eastAsia="Times New Roman" w:hAnsi="TimesET" w:cs="Times New Roman"/>
          <w:b/>
          <w:sz w:val="24"/>
          <w:szCs w:val="24"/>
          <w:lang w:eastAsia="ru-RU"/>
        </w:rPr>
      </w:pPr>
    </w:p>
    <w:p w:rsidR="0028602E" w:rsidRPr="00372FD2" w:rsidRDefault="0028602E" w:rsidP="0028602E">
      <w:pPr>
        <w:spacing w:after="0" w:line="240" w:lineRule="auto"/>
        <w:jc w:val="center"/>
        <w:outlineLvl w:val="0"/>
        <w:rPr>
          <w:rFonts w:ascii="TimesET" w:eastAsia="Times New Roman" w:hAnsi="TimesET" w:cs="Times New Roman"/>
          <w:b/>
          <w:sz w:val="24"/>
          <w:szCs w:val="24"/>
          <w:lang w:eastAsia="ru-RU"/>
        </w:rPr>
      </w:pPr>
      <w:r w:rsidRPr="00372FD2">
        <w:rPr>
          <w:rFonts w:ascii="TimesET" w:eastAsia="Times New Roman" w:hAnsi="TimesET" w:cs="Times New Roman"/>
          <w:b/>
          <w:sz w:val="24"/>
          <w:szCs w:val="24"/>
          <w:lang w:eastAsia="ru-RU"/>
        </w:rPr>
        <w:t>Подраздел «Судебная система»</w:t>
      </w:r>
    </w:p>
    <w:p w:rsidR="0028602E" w:rsidRPr="00372FD2" w:rsidRDefault="0028602E" w:rsidP="0028602E">
      <w:pPr>
        <w:spacing w:after="0" w:line="240" w:lineRule="auto"/>
        <w:ind w:firstLine="708"/>
        <w:jc w:val="both"/>
        <w:rPr>
          <w:rFonts w:ascii="TimesET" w:hAnsi="TimesET"/>
          <w:bCs/>
          <w:sz w:val="24"/>
          <w:szCs w:val="24"/>
        </w:rPr>
      </w:pPr>
      <w:r w:rsidRPr="00372FD2">
        <w:rPr>
          <w:rFonts w:ascii="TimesET" w:hAnsi="TimesET"/>
          <w:bCs/>
          <w:sz w:val="24"/>
          <w:szCs w:val="24"/>
        </w:rPr>
        <w:t>Расходные обязательства Чувашской Республики в сфере судебной с</w:t>
      </w:r>
      <w:r w:rsidRPr="00372FD2">
        <w:rPr>
          <w:rFonts w:ascii="TimesET" w:hAnsi="TimesET"/>
          <w:bCs/>
          <w:sz w:val="24"/>
          <w:szCs w:val="24"/>
        </w:rPr>
        <w:t>и</w:t>
      </w:r>
      <w:r w:rsidRPr="00372FD2">
        <w:rPr>
          <w:rFonts w:ascii="TimesET" w:hAnsi="TimesET"/>
          <w:bCs/>
          <w:sz w:val="24"/>
          <w:szCs w:val="24"/>
        </w:rPr>
        <w:t>стемы</w:t>
      </w:r>
      <w:r w:rsidRPr="00372FD2">
        <w:rPr>
          <w:rFonts w:ascii="TimesET" w:hAnsi="TimesET"/>
          <w:bCs/>
          <w:i/>
          <w:sz w:val="24"/>
          <w:szCs w:val="24"/>
        </w:rPr>
        <w:t xml:space="preserve"> </w:t>
      </w:r>
      <w:r w:rsidRPr="00372FD2">
        <w:rPr>
          <w:rFonts w:ascii="TimesET" w:hAnsi="TimesET"/>
          <w:bCs/>
          <w:sz w:val="24"/>
          <w:szCs w:val="24"/>
        </w:rPr>
        <w:t>определяются</w:t>
      </w:r>
      <w:r w:rsidRPr="00372FD2">
        <w:rPr>
          <w:rFonts w:ascii="TimesET" w:hAnsi="TimesET"/>
          <w:sz w:val="24"/>
          <w:szCs w:val="24"/>
        </w:rPr>
        <w:t xml:space="preserve"> </w:t>
      </w:r>
      <w:r w:rsidRPr="00372FD2">
        <w:rPr>
          <w:rFonts w:ascii="TimesET" w:hAnsi="TimesET"/>
          <w:bCs/>
          <w:sz w:val="24"/>
          <w:szCs w:val="24"/>
        </w:rPr>
        <w:t>Законами Чувашской Республики от 3 марта 2000</w:t>
      </w:r>
      <w:r w:rsidRPr="00372FD2">
        <w:rPr>
          <w:rFonts w:ascii="TimesET" w:eastAsia="Times New Roman" w:hAnsi="TimesET" w:cs="Times New Roman"/>
          <w:sz w:val="24"/>
          <w:szCs w:val="24"/>
          <w:lang w:eastAsia="ru-RU"/>
        </w:rPr>
        <w:t> </w:t>
      </w:r>
      <w:r w:rsidRPr="00372FD2">
        <w:rPr>
          <w:rFonts w:ascii="TimesET" w:hAnsi="TimesET"/>
          <w:bCs/>
          <w:sz w:val="24"/>
          <w:szCs w:val="24"/>
        </w:rPr>
        <w:t>г. №</w:t>
      </w:r>
      <w:r w:rsidRPr="00372FD2">
        <w:rPr>
          <w:rFonts w:ascii="TimesET" w:eastAsia="Times New Roman" w:hAnsi="TimesET" w:cs="Times New Roman"/>
          <w:sz w:val="24"/>
          <w:szCs w:val="24"/>
          <w:lang w:eastAsia="ru-RU"/>
        </w:rPr>
        <w:t> </w:t>
      </w:r>
      <w:r w:rsidRPr="00372FD2">
        <w:rPr>
          <w:rFonts w:ascii="TimesET" w:hAnsi="TimesET"/>
          <w:bCs/>
          <w:sz w:val="24"/>
          <w:szCs w:val="24"/>
        </w:rPr>
        <w:t>2 «О мировых судьях Чувашской Республики», от 12 мая 2000 г. № 8 «О созд</w:t>
      </w:r>
      <w:r w:rsidRPr="00372FD2">
        <w:rPr>
          <w:rFonts w:ascii="TimesET" w:hAnsi="TimesET"/>
          <w:bCs/>
          <w:sz w:val="24"/>
          <w:szCs w:val="24"/>
        </w:rPr>
        <w:t>а</w:t>
      </w:r>
      <w:r w:rsidRPr="00372FD2">
        <w:rPr>
          <w:rFonts w:ascii="TimesET" w:hAnsi="TimesET"/>
          <w:bCs/>
          <w:sz w:val="24"/>
          <w:szCs w:val="24"/>
        </w:rPr>
        <w:t>нии должностей мировых судей и судебных участков в Чувашской Республ</w:t>
      </w:r>
      <w:r w:rsidRPr="00372FD2">
        <w:rPr>
          <w:rFonts w:ascii="TimesET" w:hAnsi="TimesET"/>
          <w:bCs/>
          <w:sz w:val="24"/>
          <w:szCs w:val="24"/>
        </w:rPr>
        <w:t>и</w:t>
      </w:r>
      <w:r w:rsidRPr="00372FD2">
        <w:rPr>
          <w:rFonts w:ascii="TimesET" w:hAnsi="TimesET"/>
          <w:bCs/>
          <w:sz w:val="24"/>
          <w:szCs w:val="24"/>
        </w:rPr>
        <w:t>ке».</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shd w:val="clear" w:color="auto" w:fill="auto"/>
          </w:tcPr>
          <w:p w:rsidR="0028602E" w:rsidRPr="00D430D1" w:rsidRDefault="0028602E" w:rsidP="0028602E">
            <w:pPr>
              <w:spacing w:after="0" w:line="240" w:lineRule="auto"/>
              <w:jc w:val="both"/>
              <w:rPr>
                <w:rFonts w:ascii="TimesET" w:hAnsi="TimesET"/>
                <w:sz w:val="20"/>
                <w:szCs w:val="20"/>
              </w:rPr>
            </w:pPr>
          </w:p>
        </w:tc>
        <w:tc>
          <w:tcPr>
            <w:tcW w:w="1276" w:type="dxa"/>
            <w:vMerge w:val="restart"/>
            <w:shd w:val="clear" w:color="auto" w:fill="auto"/>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shd w:val="clear" w:color="auto" w:fill="auto"/>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shd w:val="clear" w:color="auto" w:fill="auto"/>
          </w:tcPr>
          <w:p w:rsidR="0028602E" w:rsidRPr="00D430D1" w:rsidRDefault="0028602E" w:rsidP="0028602E">
            <w:pPr>
              <w:spacing w:after="0" w:line="240" w:lineRule="auto"/>
              <w:jc w:val="both"/>
              <w:rPr>
                <w:rFonts w:ascii="TimesET" w:hAnsi="TimesET"/>
                <w:sz w:val="20"/>
                <w:szCs w:val="20"/>
              </w:rPr>
            </w:pPr>
          </w:p>
        </w:tc>
        <w:tc>
          <w:tcPr>
            <w:tcW w:w="1276" w:type="dxa"/>
            <w:vMerge/>
            <w:tcBorders>
              <w:bottom w:val="single" w:sz="4" w:space="0" w:color="auto"/>
            </w:tcBorders>
            <w:shd w:val="clear" w:color="auto" w:fill="auto"/>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shd w:val="clear" w:color="auto" w:fill="auto"/>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shd w:val="clear" w:color="auto" w:fill="auto"/>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shd w:val="clear" w:color="auto" w:fill="auto"/>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AD286F">
        <w:tc>
          <w:tcPr>
            <w:tcW w:w="4219" w:type="dxa"/>
            <w:tcBorders>
              <w:bottom w:val="single" w:sz="4" w:space="0" w:color="auto"/>
            </w:tcBorders>
            <w:shd w:val="clear" w:color="auto" w:fill="auto"/>
            <w:vAlign w:val="bottom"/>
          </w:tcPr>
          <w:p w:rsidR="0028602E" w:rsidRPr="00D430D1" w:rsidRDefault="0028602E" w:rsidP="0028602E">
            <w:pPr>
              <w:spacing w:after="0" w:line="240" w:lineRule="auto"/>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113775,9</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113424,6</w:t>
            </w:r>
          </w:p>
        </w:tc>
        <w:tc>
          <w:tcPr>
            <w:tcW w:w="1275" w:type="dxa"/>
            <w:tcBorders>
              <w:bottom w:val="single" w:sz="4" w:space="0" w:color="auto"/>
            </w:tcBorders>
            <w:shd w:val="clear" w:color="auto" w:fill="auto"/>
            <w:vAlign w:val="bottom"/>
          </w:tcPr>
          <w:p w:rsidR="0028602E" w:rsidRPr="00381CAA" w:rsidRDefault="0028602E" w:rsidP="0028602E">
            <w:pPr>
              <w:spacing w:after="0" w:line="240" w:lineRule="auto"/>
              <w:jc w:val="center"/>
              <w:rPr>
                <w:rFonts w:ascii="TimesET" w:hAnsi="TimesET"/>
                <w:sz w:val="20"/>
                <w:szCs w:val="20"/>
              </w:rPr>
            </w:pPr>
            <w:r w:rsidRPr="00381CAA">
              <w:rPr>
                <w:rFonts w:ascii="TimesET" w:hAnsi="TimesET"/>
                <w:sz w:val="20"/>
                <w:szCs w:val="20"/>
              </w:rPr>
              <w:t>117000,7</w:t>
            </w:r>
          </w:p>
        </w:tc>
        <w:tc>
          <w:tcPr>
            <w:tcW w:w="1418"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115809,1</w:t>
            </w:r>
          </w:p>
        </w:tc>
      </w:tr>
      <w:tr w:rsidR="0028602E" w:rsidRPr="00D430D1" w:rsidTr="00AD286F">
        <w:tc>
          <w:tcPr>
            <w:tcW w:w="4219"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381CAA"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outlineLvl w:val="0"/>
        <w:rPr>
          <w:rFonts w:ascii="TimesET" w:eastAsia="Times New Roman" w:hAnsi="TimesET" w:cs="Times New Roman"/>
          <w:bCs/>
          <w:sz w:val="24"/>
          <w:szCs w:val="24"/>
          <w:lang w:eastAsia="ru-RU"/>
        </w:rPr>
      </w:pP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Бюджетные ассигнования по данному подразделу предусмотрены:</w:t>
      </w: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в рамках подпрограммы «Доступная среда» государственной программы Чувашской Республики «Социальная поддержка граждан» на 2012–2020 годы </w:t>
      </w:r>
      <w:r w:rsidRPr="00372FD2">
        <w:rPr>
          <w:rFonts w:ascii="TimesET" w:eastAsia="Times New Roman" w:hAnsi="TimesET" w:cs="Times New Roman"/>
          <w:bCs/>
          <w:sz w:val="24"/>
          <w:szCs w:val="24"/>
          <w:lang w:eastAsia="ru-RU"/>
        </w:rPr>
        <w:lastRenderedPageBreak/>
        <w:t>на повышение уровня доступности приоритетных объектов и услуг в приор</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тетных сферах жизнедеятельности инвалидов и других маломобильных групп населения в 2015 году в сумме 696,6 тыс. рублей;</w:t>
      </w:r>
    </w:p>
    <w:p w:rsidR="0028602E" w:rsidRPr="007D1114" w:rsidRDefault="0028602E" w:rsidP="0028602E">
      <w:pPr>
        <w:spacing w:after="0" w:line="240" w:lineRule="auto"/>
        <w:ind w:firstLine="709"/>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подпрограммы </w:t>
      </w:r>
      <w:r w:rsidRPr="00372FD2">
        <w:rPr>
          <w:rFonts w:ascii="TimesET" w:eastAsia="Times New Roman" w:hAnsi="TimesET" w:cs="Times New Roman"/>
          <w:color w:val="000000"/>
          <w:sz w:val="24"/>
          <w:szCs w:val="24"/>
          <w:lang w:eastAsia="ru-RU"/>
        </w:rPr>
        <w:t>«Совершенствование государственного управл</w:t>
      </w:r>
      <w:r w:rsidRPr="00372FD2">
        <w:rPr>
          <w:rFonts w:ascii="TimesET" w:eastAsia="Times New Roman" w:hAnsi="TimesET" w:cs="Times New Roman"/>
          <w:color w:val="000000"/>
          <w:sz w:val="24"/>
          <w:szCs w:val="24"/>
          <w:lang w:eastAsia="ru-RU"/>
        </w:rPr>
        <w:t>е</w:t>
      </w:r>
      <w:r w:rsidRPr="00372FD2">
        <w:rPr>
          <w:rFonts w:ascii="TimesET" w:eastAsia="Times New Roman" w:hAnsi="TimesET" w:cs="Times New Roman"/>
          <w:color w:val="000000"/>
          <w:sz w:val="24"/>
          <w:szCs w:val="24"/>
          <w:lang w:eastAsia="ru-RU"/>
        </w:rPr>
        <w:t xml:space="preserve">ния в сфере юстиции» государственной программы Чувашской Республики «Развитие потенциала государственного управления» на 2012–2020 годы в 2015 году в сумме 112728,0 тыс. рублей, в 2016 году </w:t>
      </w:r>
      <w:r>
        <w:rPr>
          <w:rFonts w:ascii="TimesET" w:eastAsia="Times New Roman" w:hAnsi="TimesET" w:cs="Times New Roman"/>
          <w:color w:val="000000"/>
          <w:sz w:val="24"/>
          <w:szCs w:val="24"/>
          <w:lang w:eastAsia="ru-RU"/>
        </w:rPr>
        <w:t xml:space="preserve">– </w:t>
      </w:r>
      <w:r w:rsidRPr="007D1114">
        <w:rPr>
          <w:rFonts w:ascii="TimesET" w:eastAsia="Times New Roman" w:hAnsi="TimesET" w:cs="Times New Roman"/>
          <w:color w:val="000000"/>
          <w:sz w:val="24"/>
          <w:szCs w:val="24"/>
          <w:lang w:eastAsia="ru-RU"/>
        </w:rPr>
        <w:t xml:space="preserve">117000,7 тыс. рублей, в 2017 году – 115809,1 тыс. рублей, в том числе </w:t>
      </w:r>
      <w:proofErr w:type="gramStart"/>
      <w:r w:rsidRPr="007D1114">
        <w:rPr>
          <w:rFonts w:ascii="TimesET" w:eastAsia="Times New Roman" w:hAnsi="TimesET" w:cs="Times New Roman"/>
          <w:color w:val="000000"/>
          <w:sz w:val="24"/>
          <w:szCs w:val="24"/>
          <w:lang w:eastAsia="ru-RU"/>
        </w:rPr>
        <w:t>на</w:t>
      </w:r>
      <w:proofErr w:type="gramEnd"/>
      <w:r w:rsidRPr="007D1114">
        <w:rPr>
          <w:rFonts w:ascii="TimesET" w:eastAsia="Times New Roman" w:hAnsi="TimesET" w:cs="Times New Roman"/>
          <w:sz w:val="24"/>
          <w:szCs w:val="24"/>
          <w:lang w:eastAsia="ru-RU"/>
        </w:rPr>
        <w:t>:</w:t>
      </w:r>
    </w:p>
    <w:p w:rsidR="0028602E" w:rsidRPr="007D1114"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7D1114">
        <w:rPr>
          <w:rFonts w:ascii="TimesET" w:eastAsia="Times New Roman" w:hAnsi="TimesET" w:cs="Times New Roman"/>
          <w:color w:val="000000"/>
          <w:sz w:val="24"/>
          <w:szCs w:val="24"/>
          <w:lang w:eastAsia="ru-RU"/>
        </w:rPr>
        <w:t xml:space="preserve">   обеспечение деятельности мировых судей в целях реализации прав, свобод и законных интересов граждан и юридических лиц</w:t>
      </w:r>
      <w:r w:rsidRPr="007D1114">
        <w:rPr>
          <w:rFonts w:ascii="TimesET" w:eastAsia="Times New Roman" w:hAnsi="TimesET" w:cs="Times New Roman"/>
          <w:bCs/>
          <w:sz w:val="24"/>
          <w:szCs w:val="24"/>
          <w:lang w:eastAsia="ru-RU"/>
        </w:rPr>
        <w:t xml:space="preserve"> в 2015 году в сумме 112728,0 тыс. рублей, в 2016 году – </w:t>
      </w:r>
      <w:r w:rsidRPr="007D1114">
        <w:rPr>
          <w:rFonts w:ascii="TimesET" w:hAnsi="TimesET"/>
          <w:sz w:val="24"/>
          <w:szCs w:val="24"/>
        </w:rPr>
        <w:t xml:space="preserve">115541,8 </w:t>
      </w:r>
      <w:r w:rsidRPr="007D1114">
        <w:rPr>
          <w:rFonts w:ascii="TimesET" w:eastAsia="Times New Roman" w:hAnsi="TimesET" w:cs="Times New Roman"/>
          <w:bCs/>
          <w:sz w:val="24"/>
          <w:szCs w:val="24"/>
          <w:lang w:eastAsia="ru-RU"/>
        </w:rPr>
        <w:t xml:space="preserve">тыс. рублей, в 2017 году – </w:t>
      </w:r>
      <w:r w:rsidRPr="007D1114">
        <w:rPr>
          <w:rFonts w:ascii="TimesET" w:hAnsi="TimesET"/>
          <w:sz w:val="24"/>
          <w:szCs w:val="24"/>
        </w:rPr>
        <w:t>115809,1</w:t>
      </w:r>
      <w:r w:rsidRPr="007D1114">
        <w:rPr>
          <w:rFonts w:ascii="TimesET" w:eastAsia="Times New Roman" w:hAnsi="TimesET" w:cs="Times New Roman"/>
          <w:bCs/>
          <w:sz w:val="24"/>
          <w:szCs w:val="24"/>
          <w:lang w:eastAsia="ru-RU"/>
        </w:rPr>
        <w:t xml:space="preserve"> тыс. рублей;</w:t>
      </w:r>
    </w:p>
    <w:p w:rsidR="0028602E" w:rsidRPr="007D1114"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7D1114">
        <w:rPr>
          <w:rFonts w:ascii="TimesET" w:eastAsia="Times New Roman" w:hAnsi="TimesET" w:cs="Times New Roman"/>
          <w:color w:val="000000"/>
          <w:sz w:val="24"/>
          <w:szCs w:val="24"/>
          <w:lang w:eastAsia="ru-RU"/>
        </w:rPr>
        <w:t xml:space="preserve">   предоставление субвенции бюджетам муниципальных районов и г</w:t>
      </w:r>
      <w:r w:rsidRPr="007D1114">
        <w:rPr>
          <w:rFonts w:ascii="TimesET" w:eastAsia="Times New Roman" w:hAnsi="TimesET" w:cs="Times New Roman"/>
          <w:color w:val="000000"/>
          <w:sz w:val="24"/>
          <w:szCs w:val="24"/>
          <w:lang w:eastAsia="ru-RU"/>
        </w:rPr>
        <w:t>о</w:t>
      </w:r>
      <w:r w:rsidRPr="007D1114">
        <w:rPr>
          <w:rFonts w:ascii="TimesET" w:eastAsia="Times New Roman" w:hAnsi="TimesET" w:cs="Times New Roman"/>
          <w:color w:val="000000"/>
          <w:sz w:val="24"/>
          <w:szCs w:val="24"/>
          <w:lang w:eastAsia="ru-RU"/>
        </w:rPr>
        <w:t>родских округов на осуществление полномочий по составлению (изменению) списков кандидатов в присяжные заседатели федеральных судов общей юри</w:t>
      </w:r>
      <w:r w:rsidRPr="007D1114">
        <w:rPr>
          <w:rFonts w:ascii="TimesET" w:eastAsia="Times New Roman" w:hAnsi="TimesET" w:cs="Times New Roman"/>
          <w:color w:val="000000"/>
          <w:sz w:val="24"/>
          <w:szCs w:val="24"/>
          <w:lang w:eastAsia="ru-RU"/>
        </w:rPr>
        <w:t>с</w:t>
      </w:r>
      <w:r w:rsidRPr="007D1114">
        <w:rPr>
          <w:rFonts w:ascii="TimesET" w:eastAsia="Times New Roman" w:hAnsi="TimesET" w:cs="Times New Roman"/>
          <w:color w:val="000000"/>
          <w:sz w:val="24"/>
          <w:szCs w:val="24"/>
          <w:lang w:eastAsia="ru-RU"/>
        </w:rPr>
        <w:t>дикции в Российской Федерации в 2016 году в сумме в сумме 1458,9 тыс. ру</w:t>
      </w:r>
      <w:r w:rsidRPr="007D1114">
        <w:rPr>
          <w:rFonts w:ascii="TimesET" w:eastAsia="Times New Roman" w:hAnsi="TimesET" w:cs="Times New Roman"/>
          <w:color w:val="000000"/>
          <w:sz w:val="24"/>
          <w:szCs w:val="24"/>
          <w:lang w:eastAsia="ru-RU"/>
        </w:rPr>
        <w:t>б</w:t>
      </w:r>
      <w:r w:rsidRPr="007D1114">
        <w:rPr>
          <w:rFonts w:ascii="TimesET" w:eastAsia="Times New Roman" w:hAnsi="TimesET" w:cs="Times New Roman"/>
          <w:color w:val="000000"/>
          <w:sz w:val="24"/>
          <w:szCs w:val="24"/>
          <w:lang w:eastAsia="ru-RU"/>
        </w:rPr>
        <w:t>лей (за счет средств федерального бюджета).</w:t>
      </w:r>
    </w:p>
    <w:p w:rsidR="0028602E" w:rsidRPr="007D1114" w:rsidRDefault="0028602E" w:rsidP="0028602E">
      <w:pPr>
        <w:spacing w:after="0" w:line="240" w:lineRule="auto"/>
        <w:jc w:val="center"/>
        <w:outlineLvl w:val="0"/>
        <w:rPr>
          <w:rFonts w:ascii="TimesET" w:eastAsia="Times New Roman" w:hAnsi="TimesET" w:cs="Times New Roman"/>
          <w:b/>
          <w:bCs/>
          <w:sz w:val="24"/>
          <w:szCs w:val="24"/>
          <w:lang w:eastAsia="ru-RU"/>
        </w:rPr>
      </w:pPr>
    </w:p>
    <w:p w:rsidR="0028602E" w:rsidRPr="00372FD2" w:rsidRDefault="0028602E" w:rsidP="0028602E">
      <w:pPr>
        <w:spacing w:after="0" w:line="240" w:lineRule="auto"/>
        <w:jc w:val="center"/>
        <w:outlineLvl w:val="0"/>
        <w:rPr>
          <w:rFonts w:ascii="TimesET" w:hAnsi="TimesET"/>
          <w:b/>
          <w:sz w:val="24"/>
          <w:szCs w:val="24"/>
        </w:rPr>
      </w:pPr>
      <w:r w:rsidRPr="00372FD2">
        <w:rPr>
          <w:rFonts w:ascii="TimesET" w:eastAsia="Times New Roman" w:hAnsi="TimesET" w:cs="Times New Roman"/>
          <w:b/>
          <w:bCs/>
          <w:sz w:val="24"/>
          <w:szCs w:val="24"/>
          <w:lang w:eastAsia="ru-RU"/>
        </w:rPr>
        <w:t>П</w:t>
      </w:r>
      <w:r w:rsidRPr="00372FD2">
        <w:rPr>
          <w:rFonts w:ascii="TimesET" w:eastAsia="Times New Roman" w:hAnsi="TimesET" w:cs="Times New Roman"/>
          <w:b/>
          <w:sz w:val="24"/>
          <w:szCs w:val="24"/>
          <w:lang w:eastAsia="ru-RU"/>
        </w:rPr>
        <w:t xml:space="preserve">одраздел «Обеспечение деятельности </w:t>
      </w:r>
      <w:proofErr w:type="gramStart"/>
      <w:r w:rsidRPr="00372FD2">
        <w:rPr>
          <w:rFonts w:ascii="TimesET" w:eastAsia="Times New Roman" w:hAnsi="TimesET" w:cs="Times New Roman"/>
          <w:b/>
          <w:sz w:val="24"/>
          <w:szCs w:val="24"/>
          <w:lang w:eastAsia="ru-RU"/>
        </w:rPr>
        <w:t>финансовых</w:t>
      </w:r>
      <w:proofErr w:type="gramEnd"/>
      <w:r w:rsidRPr="00372FD2">
        <w:rPr>
          <w:rFonts w:ascii="TimesET" w:eastAsia="Times New Roman" w:hAnsi="TimesET" w:cs="Times New Roman"/>
          <w:b/>
          <w:sz w:val="24"/>
          <w:szCs w:val="24"/>
          <w:lang w:eastAsia="ru-RU"/>
        </w:rPr>
        <w:t xml:space="preserve">, </w:t>
      </w:r>
      <w:r w:rsidRPr="00372FD2">
        <w:rPr>
          <w:rFonts w:ascii="TimesET" w:hAnsi="TimesET"/>
          <w:b/>
          <w:sz w:val="24"/>
          <w:szCs w:val="24"/>
        </w:rPr>
        <w:t xml:space="preserve">налоговых и таможенных </w:t>
      </w:r>
    </w:p>
    <w:p w:rsidR="0028602E" w:rsidRPr="00372FD2" w:rsidRDefault="0028602E" w:rsidP="0028602E">
      <w:pPr>
        <w:spacing w:after="0" w:line="240" w:lineRule="auto"/>
        <w:jc w:val="center"/>
        <w:outlineLvl w:val="0"/>
        <w:rPr>
          <w:rFonts w:ascii="TimesET" w:hAnsi="TimesET"/>
          <w:b/>
          <w:sz w:val="24"/>
          <w:szCs w:val="24"/>
        </w:rPr>
      </w:pPr>
      <w:r w:rsidRPr="00372FD2">
        <w:rPr>
          <w:rFonts w:ascii="TimesET" w:hAnsi="TimesET"/>
          <w:b/>
          <w:sz w:val="24"/>
          <w:szCs w:val="24"/>
        </w:rPr>
        <w:t>органов и органов финансового (финансово-бюджетного) надзора»</w:t>
      </w:r>
    </w:p>
    <w:p w:rsidR="0028602E" w:rsidRPr="00372FD2" w:rsidRDefault="0028602E" w:rsidP="0028602E">
      <w:pPr>
        <w:spacing w:after="0" w:line="240" w:lineRule="auto"/>
        <w:ind w:firstLine="708"/>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Расходные обязательства Чувашской Республики по обеспечению де</w:t>
      </w:r>
      <w:r w:rsidRPr="00372FD2">
        <w:rPr>
          <w:rFonts w:ascii="TimesET" w:eastAsia="Times New Roman" w:hAnsi="TimesET" w:cs="Times New Roman"/>
          <w:bCs/>
          <w:sz w:val="24"/>
          <w:szCs w:val="24"/>
          <w:lang w:eastAsia="ru-RU"/>
        </w:rPr>
        <w:t>я</w:t>
      </w:r>
      <w:r w:rsidRPr="00372FD2">
        <w:rPr>
          <w:rFonts w:ascii="TimesET" w:eastAsia="Times New Roman" w:hAnsi="TimesET" w:cs="Times New Roman"/>
          <w:bCs/>
          <w:sz w:val="24"/>
          <w:szCs w:val="24"/>
          <w:lang w:eastAsia="ru-RU"/>
        </w:rPr>
        <w:t>тельности финансовых органов и органов надзора определяются</w:t>
      </w:r>
      <w:r w:rsidRPr="00372FD2">
        <w:rPr>
          <w:rFonts w:ascii="TimesET" w:eastAsia="Times New Roman" w:hAnsi="TimesET" w:cs="Times New Roman"/>
          <w:bCs/>
          <w:color w:val="00B050"/>
          <w:sz w:val="24"/>
          <w:szCs w:val="24"/>
          <w:lang w:eastAsia="ru-RU"/>
        </w:rPr>
        <w:t xml:space="preserve"> </w:t>
      </w:r>
      <w:r w:rsidRPr="00372FD2">
        <w:rPr>
          <w:rFonts w:ascii="TimesET" w:eastAsia="Times New Roman" w:hAnsi="TimesET" w:cs="Times New Roman"/>
          <w:bCs/>
          <w:sz w:val="24"/>
          <w:szCs w:val="24"/>
          <w:lang w:eastAsia="ru-RU"/>
        </w:rPr>
        <w:t>Законом Ч</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вашской Республики от 13 сентября 2011 г. № 58 «О Контрольно-счетной п</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 xml:space="preserve">лате Чувашской Республики», </w:t>
      </w:r>
      <w:r w:rsidRPr="00372FD2">
        <w:rPr>
          <w:rFonts w:ascii="TimesET" w:eastAsia="Times New Roman" w:hAnsi="TimesET" w:cs="Times New Roman"/>
          <w:sz w:val="24"/>
          <w:szCs w:val="24"/>
          <w:lang w:eastAsia="ru-RU"/>
        </w:rPr>
        <w:t>постановлением Кабинета Министров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от 15 мая 2004 г. № 112 «Вопросы Министерства финансов Чувашской Республики».</w:t>
      </w:r>
    </w:p>
    <w:p w:rsidR="0028602E" w:rsidRPr="00372FD2" w:rsidRDefault="0028602E" w:rsidP="0028602E">
      <w:pPr>
        <w:autoSpaceDE w:val="0"/>
        <w:autoSpaceDN w:val="0"/>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t xml:space="preserve">В данном подразделе также предусмотрены бюджетные ассигнования на реализацию мероприятий, связанных с процедурами банкротства. Расходные обязательства Чувашской Республики по инициированию и финансированию процедуры банкротства отсутствующего должника определяются Федеральным законом от 26 октября 2002 г. № 127-ФЗ «О несостоятельности (банкротстве)»; </w:t>
      </w:r>
      <w:proofErr w:type="gramStart"/>
      <w:r w:rsidRPr="00372FD2">
        <w:rPr>
          <w:rFonts w:ascii="TimesET" w:eastAsia="Times New Roman" w:hAnsi="TimesET" w:cs="Times New Roman"/>
          <w:sz w:val="24"/>
          <w:szCs w:val="24"/>
          <w:lang w:eastAsia="ru-RU"/>
        </w:rPr>
        <w:t>постановлением Правительства Российской Федерации от 21 октября 2004</w:t>
      </w:r>
      <w:r w:rsidRPr="00372FD2">
        <w:rPr>
          <w:rFonts w:ascii="TimesET" w:eastAsia="Times New Roman" w:hAnsi="TimesET" w:cs="Times New Roman"/>
          <w:b/>
          <w:sz w:val="24"/>
          <w:szCs w:val="24"/>
          <w:lang w:eastAsia="ru-RU"/>
        </w:rPr>
        <w:t> </w:t>
      </w:r>
      <w:r w:rsidRPr="00372FD2">
        <w:rPr>
          <w:rFonts w:ascii="TimesET" w:eastAsia="Times New Roman" w:hAnsi="TimesET" w:cs="Times New Roman"/>
          <w:sz w:val="24"/>
          <w:szCs w:val="24"/>
          <w:lang w:eastAsia="ru-RU"/>
        </w:rPr>
        <w:t>г. №</w:t>
      </w:r>
      <w:r w:rsidRPr="00372FD2">
        <w:rPr>
          <w:rFonts w:ascii="TimesET" w:eastAsia="Times New Roman" w:hAnsi="TimesET" w:cs="Times New Roman"/>
          <w:b/>
          <w:sz w:val="24"/>
          <w:szCs w:val="24"/>
          <w:lang w:eastAsia="ru-RU"/>
        </w:rPr>
        <w:t> </w:t>
      </w:r>
      <w:r w:rsidRPr="00372FD2">
        <w:rPr>
          <w:rFonts w:ascii="TimesET" w:eastAsia="Times New Roman" w:hAnsi="TimesET" w:cs="Times New Roman"/>
          <w:sz w:val="24"/>
          <w:szCs w:val="24"/>
          <w:lang w:eastAsia="ru-RU"/>
        </w:rPr>
        <w:t>573 «О порядке и условиях финансирования процедур банкротства отсу</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ствующих должников», постановлениями Кабинета Министров Чувашской Республики от 15 мая 2004 г. № 103 «Вопросы Министерства имущественных и земельных отношений Чувашской Республики», от 17 марта 2005 г. № 59 «Об инициировании и финансировании процедур, применяемых в деле о банкротстве к отсутствующему должнику, проводимых по заявлению</w:t>
      </w:r>
      <w:proofErr w:type="gramEnd"/>
      <w:r w:rsidRPr="00372FD2">
        <w:rPr>
          <w:rFonts w:ascii="TimesET" w:eastAsia="Times New Roman" w:hAnsi="TimesET" w:cs="Times New Roman"/>
          <w:sz w:val="24"/>
          <w:szCs w:val="24"/>
          <w:lang w:eastAsia="ru-RU"/>
        </w:rPr>
        <w:t xml:space="preserve"> уполн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моченного органа Чувашской Республики».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tcPr>
          <w:p w:rsidR="0028602E" w:rsidRPr="00D430D1" w:rsidRDefault="0028602E" w:rsidP="0028602E">
            <w:pPr>
              <w:spacing w:after="0" w:line="240" w:lineRule="auto"/>
              <w:jc w:val="both"/>
              <w:rPr>
                <w:rFonts w:ascii="TimesET" w:hAnsi="TimesET"/>
                <w:sz w:val="20"/>
                <w:szCs w:val="20"/>
              </w:rPr>
            </w:pPr>
          </w:p>
        </w:tc>
        <w:tc>
          <w:tcPr>
            <w:tcW w:w="1276" w:type="dxa"/>
            <w:vMerge w:val="restart"/>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tcPr>
          <w:p w:rsidR="0028602E" w:rsidRPr="00D430D1" w:rsidRDefault="0028602E" w:rsidP="0028602E">
            <w:pPr>
              <w:spacing w:after="0" w:line="240" w:lineRule="auto"/>
              <w:jc w:val="both"/>
              <w:rPr>
                <w:rFonts w:ascii="TimesET" w:hAnsi="TimesET"/>
                <w:sz w:val="20"/>
                <w:szCs w:val="20"/>
              </w:rPr>
            </w:pPr>
          </w:p>
        </w:tc>
        <w:tc>
          <w:tcPr>
            <w:tcW w:w="1276" w:type="dxa"/>
            <w:vMerge/>
            <w:tcBorders>
              <w:bottom w:val="single" w:sz="4" w:space="0" w:color="auto"/>
            </w:tcBorders>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4637CE">
        <w:tc>
          <w:tcPr>
            <w:tcW w:w="4219" w:type="dxa"/>
            <w:tcBorders>
              <w:bottom w:val="single" w:sz="4" w:space="0" w:color="auto"/>
            </w:tcBorders>
            <w:vAlign w:val="bottom"/>
          </w:tcPr>
          <w:p w:rsidR="0028602E" w:rsidRPr="00D430D1" w:rsidRDefault="0028602E" w:rsidP="0028602E">
            <w:pPr>
              <w:spacing w:after="0" w:line="240" w:lineRule="auto"/>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142383,4</w:t>
            </w:r>
          </w:p>
        </w:tc>
        <w:tc>
          <w:tcPr>
            <w:tcW w:w="1276"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143658,1</w:t>
            </w:r>
          </w:p>
        </w:tc>
        <w:tc>
          <w:tcPr>
            <w:tcW w:w="1275"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147381,5</w:t>
            </w:r>
          </w:p>
        </w:tc>
        <w:tc>
          <w:tcPr>
            <w:tcW w:w="1418"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147388,4</w:t>
            </w:r>
          </w:p>
        </w:tc>
      </w:tr>
      <w:tr w:rsidR="0028602E" w:rsidRPr="00D430D1" w:rsidTr="004637CE">
        <w:tc>
          <w:tcPr>
            <w:tcW w:w="4219" w:type="dxa"/>
            <w:tcBorders>
              <w:top w:val="single" w:sz="4" w:space="0" w:color="auto"/>
              <w:left w:val="nil"/>
              <w:bottom w:val="nil"/>
              <w:right w:val="nil"/>
            </w:tcBorders>
            <w:vAlign w:val="bottom"/>
          </w:tcPr>
          <w:p w:rsidR="0028602E" w:rsidRPr="00D430D1" w:rsidRDefault="0028602E" w:rsidP="0028602E">
            <w:pPr>
              <w:spacing w:after="0" w:line="240" w:lineRule="auto"/>
              <w:rPr>
                <w:rFonts w:ascii="TimesET" w:hAnsi="TimesET"/>
                <w:sz w:val="20"/>
                <w:szCs w:val="20"/>
              </w:rPr>
            </w:pPr>
          </w:p>
        </w:tc>
        <w:tc>
          <w:tcPr>
            <w:tcW w:w="1276" w:type="dxa"/>
            <w:tcBorders>
              <w:top w:val="single" w:sz="4" w:space="0" w:color="auto"/>
              <w:left w:val="nil"/>
              <w:bottom w:val="nil"/>
              <w:right w:val="nil"/>
            </w:tcBorders>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rPr>
          <w:rFonts w:ascii="TimesET" w:eastAsia="Times New Roman" w:hAnsi="TimesET" w:cs="Times New Roman"/>
          <w:bCs/>
          <w:sz w:val="24"/>
          <w:szCs w:val="24"/>
          <w:highlight w:val="lightGray"/>
          <w:lang w:eastAsia="ru-RU"/>
        </w:rPr>
      </w:pPr>
    </w:p>
    <w:p w:rsidR="0028602E" w:rsidRPr="00372FD2" w:rsidRDefault="0028602E" w:rsidP="0028602E">
      <w:pPr>
        <w:spacing w:after="0" w:line="240" w:lineRule="auto"/>
        <w:ind w:firstLine="709"/>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Бюджетные ассигнования по данному подразделу предусмотрены в ра</w:t>
      </w:r>
      <w:r w:rsidRPr="00372FD2">
        <w:rPr>
          <w:rFonts w:ascii="TimesET" w:eastAsia="Times New Roman" w:hAnsi="TimesET" w:cs="Times New Roman"/>
          <w:bCs/>
          <w:sz w:val="24"/>
          <w:szCs w:val="24"/>
          <w:lang w:eastAsia="ru-RU"/>
        </w:rPr>
        <w:t>м</w:t>
      </w:r>
      <w:r w:rsidRPr="00372FD2">
        <w:rPr>
          <w:rFonts w:ascii="TimesET" w:eastAsia="Times New Roman" w:hAnsi="TimesET" w:cs="Times New Roman"/>
          <w:bCs/>
          <w:sz w:val="24"/>
          <w:szCs w:val="24"/>
          <w:lang w:eastAsia="ru-RU"/>
        </w:rPr>
        <w:t>ках о</w:t>
      </w:r>
      <w:r w:rsidRPr="00372FD2">
        <w:rPr>
          <w:rFonts w:ascii="TimesET" w:eastAsia="Times New Roman" w:hAnsi="TimesET" w:cs="Times New Roman"/>
          <w:color w:val="000000"/>
          <w:sz w:val="24"/>
          <w:szCs w:val="24"/>
          <w:lang w:eastAsia="ru-RU"/>
        </w:rPr>
        <w:t>беспечения реализации государственной программы Чувашской Респу</w:t>
      </w:r>
      <w:r w:rsidRPr="00372FD2">
        <w:rPr>
          <w:rFonts w:ascii="TimesET" w:eastAsia="Times New Roman" w:hAnsi="TimesET" w:cs="Times New Roman"/>
          <w:color w:val="000000"/>
          <w:sz w:val="24"/>
          <w:szCs w:val="24"/>
          <w:lang w:eastAsia="ru-RU"/>
        </w:rPr>
        <w:t>б</w:t>
      </w:r>
      <w:r w:rsidRPr="00372FD2">
        <w:rPr>
          <w:rFonts w:ascii="TimesET" w:eastAsia="Times New Roman" w:hAnsi="TimesET" w:cs="Times New Roman"/>
          <w:color w:val="000000"/>
          <w:sz w:val="24"/>
          <w:szCs w:val="24"/>
          <w:lang w:eastAsia="ru-RU"/>
        </w:rPr>
        <w:t>лики «Управление общественными финансами и государственным долгом Ч</w:t>
      </w:r>
      <w:r w:rsidRPr="00372FD2">
        <w:rPr>
          <w:rFonts w:ascii="TimesET" w:eastAsia="Times New Roman" w:hAnsi="TimesET" w:cs="Times New Roman"/>
          <w:color w:val="000000"/>
          <w:sz w:val="24"/>
          <w:szCs w:val="24"/>
          <w:lang w:eastAsia="ru-RU"/>
        </w:rPr>
        <w:t>у</w:t>
      </w:r>
      <w:r w:rsidRPr="00372FD2">
        <w:rPr>
          <w:rFonts w:ascii="TimesET" w:eastAsia="Times New Roman" w:hAnsi="TimesET" w:cs="Times New Roman"/>
          <w:color w:val="000000"/>
          <w:sz w:val="24"/>
          <w:szCs w:val="24"/>
          <w:lang w:eastAsia="ru-RU"/>
        </w:rPr>
        <w:t xml:space="preserve">вашской Республики» на 2012–2020 годы </w:t>
      </w:r>
      <w:proofErr w:type="gramStart"/>
      <w:r w:rsidRPr="00372FD2">
        <w:rPr>
          <w:rFonts w:ascii="TimesET" w:eastAsia="Times New Roman" w:hAnsi="TimesET" w:cs="Times New Roman"/>
          <w:color w:val="000000"/>
          <w:sz w:val="24"/>
          <w:szCs w:val="24"/>
          <w:lang w:eastAsia="ru-RU"/>
        </w:rPr>
        <w:t>на</w:t>
      </w:r>
      <w:proofErr w:type="gramEnd"/>
      <w:r w:rsidRPr="00372FD2">
        <w:rPr>
          <w:rFonts w:ascii="TimesET" w:eastAsia="Times New Roman" w:hAnsi="TimesET" w:cs="Times New Roman"/>
          <w:color w:val="000000"/>
          <w:sz w:val="24"/>
          <w:szCs w:val="24"/>
          <w:lang w:eastAsia="ru-RU"/>
        </w:rPr>
        <w:t>:</w:t>
      </w:r>
    </w:p>
    <w:p w:rsidR="0028602E" w:rsidRPr="00372FD2" w:rsidRDefault="0028602E" w:rsidP="0028602E">
      <w:pPr>
        <w:spacing w:after="0" w:line="240" w:lineRule="auto"/>
        <w:ind w:firstLine="708"/>
        <w:jc w:val="both"/>
        <w:outlineLvl w:val="0"/>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lastRenderedPageBreak/>
        <w:t xml:space="preserve">обеспечение деятельности аппарата Министерства финансов Чувашской Республики </w:t>
      </w:r>
      <w:r w:rsidRPr="00372FD2">
        <w:rPr>
          <w:rFonts w:ascii="TimesET" w:eastAsia="Times New Roman" w:hAnsi="TimesET" w:cs="Times New Roman"/>
          <w:sz w:val="24"/>
          <w:szCs w:val="24"/>
          <w:lang w:eastAsia="ru-RU"/>
        </w:rPr>
        <w:t>в 2015 году в сумме 129924,8 тыс. рублей, в 2016 году – 133168,2 тыс. рублей, в 2017 году – 133175,1 тыс. рублей;</w:t>
      </w:r>
    </w:p>
    <w:p w:rsidR="0028602E" w:rsidRPr="00372FD2" w:rsidRDefault="0028602E" w:rsidP="0028602E">
      <w:pPr>
        <w:spacing w:after="0" w:line="240" w:lineRule="auto"/>
        <w:ind w:firstLine="708"/>
        <w:jc w:val="both"/>
        <w:outlineLvl w:val="0"/>
        <w:rPr>
          <w:rFonts w:ascii="TimesET" w:eastAsia="Times New Roman" w:hAnsi="TimesET" w:cs="Times New Roman"/>
          <w:color w:val="000000"/>
          <w:sz w:val="24"/>
          <w:szCs w:val="24"/>
          <w:lang w:eastAsia="ru-RU"/>
        </w:rPr>
      </w:pPr>
      <w:r w:rsidRPr="00372FD2">
        <w:rPr>
          <w:rFonts w:ascii="TimesET" w:eastAsia="Times New Roman" w:hAnsi="TimesET" w:cs="Times New Roman"/>
          <w:color w:val="000000"/>
          <w:sz w:val="24"/>
          <w:szCs w:val="24"/>
          <w:lang w:eastAsia="ru-RU"/>
        </w:rPr>
        <w:t>реализацию мероприятий, связанных с процедурами банкротства</w:t>
      </w:r>
      <w:r w:rsidR="007328C3">
        <w:rPr>
          <w:rFonts w:ascii="TimesET" w:eastAsia="Times New Roman" w:hAnsi="TimesET" w:cs="Times New Roman"/>
          <w:color w:val="000000"/>
          <w:sz w:val="24"/>
          <w:szCs w:val="24"/>
          <w:lang w:eastAsia="ru-RU"/>
        </w:rPr>
        <w:t>,</w:t>
      </w:r>
      <w:r w:rsidRPr="00372FD2">
        <w:rPr>
          <w:rFonts w:ascii="TimesET" w:eastAsia="Times New Roman" w:hAnsi="TimesET" w:cs="Times New Roman"/>
          <w:color w:val="000000"/>
          <w:sz w:val="24"/>
          <w:szCs w:val="24"/>
          <w:lang w:eastAsia="ru-RU"/>
        </w:rPr>
        <w:t xml:space="preserve"> в 2015–2017 годах в сумме по 25,0 тыс. рублей ежегодно.</w:t>
      </w:r>
    </w:p>
    <w:p w:rsidR="0028602E" w:rsidRPr="00372FD2" w:rsidRDefault="0028602E" w:rsidP="0028602E">
      <w:pPr>
        <w:spacing w:after="0" w:line="240" w:lineRule="auto"/>
        <w:ind w:firstLine="708"/>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По данному подразделу предусмотрены также непрограммные расходы на обеспечение деятельности Контрольно-счетной палаты Чувашской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лики в 2015 году в сумме 13708,3 тыс. рублей, в 2016–2017 годах </w:t>
      </w:r>
      <w:r w:rsidR="00C63A4B">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14188,3 тыс. рублей ежегодно.</w:t>
      </w:r>
    </w:p>
    <w:p w:rsidR="0028602E" w:rsidRPr="00372FD2" w:rsidRDefault="0028602E" w:rsidP="0028602E">
      <w:pPr>
        <w:spacing w:after="0" w:line="240" w:lineRule="auto"/>
        <w:jc w:val="both"/>
        <w:rPr>
          <w:rFonts w:ascii="TimesET" w:eastAsia="Times New Roman" w:hAnsi="TimesET" w:cs="Times New Roman"/>
          <w:b/>
          <w:sz w:val="24"/>
          <w:szCs w:val="24"/>
          <w:highlight w:val="lightGray"/>
          <w:lang w:eastAsia="ru-RU"/>
        </w:rPr>
      </w:pPr>
    </w:p>
    <w:p w:rsidR="0028602E" w:rsidRPr="00372FD2" w:rsidRDefault="0028602E" w:rsidP="0028602E">
      <w:pPr>
        <w:tabs>
          <w:tab w:val="left" w:pos="2977"/>
        </w:tabs>
        <w:autoSpaceDE w:val="0"/>
        <w:autoSpaceDN w:val="0"/>
        <w:adjustRightInd w:val="0"/>
        <w:spacing w:after="0" w:line="240" w:lineRule="auto"/>
        <w:jc w:val="center"/>
        <w:rPr>
          <w:rFonts w:ascii="TimesET" w:hAnsi="TimesET"/>
          <w:b/>
          <w:sz w:val="24"/>
          <w:szCs w:val="24"/>
        </w:rPr>
      </w:pPr>
      <w:r w:rsidRPr="00372FD2">
        <w:rPr>
          <w:rFonts w:ascii="TimesET" w:hAnsi="TimesET"/>
          <w:b/>
          <w:sz w:val="24"/>
          <w:szCs w:val="24"/>
        </w:rPr>
        <w:t>Подраздел  «Обеспечение проведения выборов и референдумов»</w:t>
      </w:r>
    </w:p>
    <w:p w:rsidR="0028602E" w:rsidRPr="00372FD2" w:rsidRDefault="0028602E" w:rsidP="0028602E">
      <w:pPr>
        <w:spacing w:after="0" w:line="240" w:lineRule="auto"/>
        <w:ind w:firstLine="708"/>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Чувашской Республики по обеспечению пров</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дения выборов и референдумов в основном определяются Законом Чувашской Республики от 1 июля 1999 г. № 12 «О Центральной избирательной комиссии Чувашской Республики».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tcPr>
          <w:p w:rsidR="0028602E" w:rsidRPr="00D430D1" w:rsidRDefault="0028602E" w:rsidP="0028602E">
            <w:pPr>
              <w:spacing w:after="0" w:line="240" w:lineRule="auto"/>
              <w:jc w:val="both"/>
              <w:rPr>
                <w:rFonts w:ascii="TimesET" w:hAnsi="TimesET"/>
                <w:sz w:val="20"/>
                <w:szCs w:val="20"/>
              </w:rPr>
            </w:pPr>
          </w:p>
        </w:tc>
        <w:tc>
          <w:tcPr>
            <w:tcW w:w="1276" w:type="dxa"/>
            <w:vMerge w:val="restart"/>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tcPr>
          <w:p w:rsidR="0028602E" w:rsidRPr="00D430D1" w:rsidRDefault="0028602E" w:rsidP="0028602E">
            <w:pPr>
              <w:spacing w:after="0" w:line="240" w:lineRule="auto"/>
              <w:jc w:val="both"/>
              <w:rPr>
                <w:rFonts w:ascii="TimesET" w:hAnsi="TimesET"/>
                <w:sz w:val="20"/>
                <w:szCs w:val="20"/>
              </w:rPr>
            </w:pPr>
          </w:p>
        </w:tc>
        <w:tc>
          <w:tcPr>
            <w:tcW w:w="1276" w:type="dxa"/>
            <w:vMerge/>
            <w:tcBorders>
              <w:bottom w:val="single" w:sz="4" w:space="0" w:color="auto"/>
            </w:tcBorders>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485143">
        <w:tc>
          <w:tcPr>
            <w:tcW w:w="4219" w:type="dxa"/>
            <w:tcBorders>
              <w:bottom w:val="single" w:sz="4" w:space="0" w:color="auto"/>
            </w:tcBorders>
          </w:tcPr>
          <w:p w:rsidR="0028602E" w:rsidRPr="00D430D1" w:rsidRDefault="0028602E" w:rsidP="0028602E">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16834,6</w:t>
            </w:r>
          </w:p>
        </w:tc>
        <w:tc>
          <w:tcPr>
            <w:tcW w:w="1276" w:type="dxa"/>
            <w:tcBorders>
              <w:bottom w:val="single" w:sz="4" w:space="0" w:color="auto"/>
            </w:tcBorders>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58865,9</w:t>
            </w:r>
          </w:p>
        </w:tc>
        <w:tc>
          <w:tcPr>
            <w:tcW w:w="1275" w:type="dxa"/>
            <w:tcBorders>
              <w:bottom w:val="single" w:sz="4" w:space="0" w:color="auto"/>
            </w:tcBorders>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59484,2</w:t>
            </w:r>
          </w:p>
        </w:tc>
        <w:tc>
          <w:tcPr>
            <w:tcW w:w="1418" w:type="dxa"/>
            <w:tcBorders>
              <w:bottom w:val="single" w:sz="4" w:space="0" w:color="auto"/>
            </w:tcBorders>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17563,1</w:t>
            </w:r>
          </w:p>
        </w:tc>
      </w:tr>
      <w:tr w:rsidR="0028602E" w:rsidRPr="00D430D1" w:rsidTr="00485143">
        <w:tc>
          <w:tcPr>
            <w:tcW w:w="4219" w:type="dxa"/>
            <w:tcBorders>
              <w:top w:val="single" w:sz="4" w:space="0" w:color="auto"/>
              <w:left w:val="nil"/>
              <w:bottom w:val="nil"/>
              <w:right w:val="nil"/>
            </w:tcBorders>
          </w:tcPr>
          <w:p w:rsidR="0028602E" w:rsidRPr="00D430D1" w:rsidRDefault="0028602E" w:rsidP="0028602E">
            <w:pPr>
              <w:spacing w:after="0" w:line="240" w:lineRule="auto"/>
              <w:jc w:val="both"/>
              <w:rPr>
                <w:rFonts w:ascii="TimesET" w:hAnsi="TimesET"/>
                <w:sz w:val="20"/>
                <w:szCs w:val="20"/>
              </w:rPr>
            </w:pPr>
          </w:p>
        </w:tc>
        <w:tc>
          <w:tcPr>
            <w:tcW w:w="1276" w:type="dxa"/>
            <w:tcBorders>
              <w:top w:val="single" w:sz="4" w:space="0" w:color="auto"/>
              <w:left w:val="nil"/>
              <w:bottom w:val="nil"/>
              <w:right w:val="nil"/>
            </w:tcBorders>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tcPr>
          <w:p w:rsidR="0028602E" w:rsidRPr="00D430D1"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spacing w:after="0" w:line="240" w:lineRule="auto"/>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По данному подразделу предусмотрены непрограммные расходы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28602E" w:rsidRPr="00372FD2" w:rsidRDefault="0028602E" w:rsidP="0028602E">
      <w:pPr>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t>обеспечение деятельности Центральной избирательной комиссии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в 2015 году в сумме 16944,8 тыс. рублей, в 2016–2017 года</w:t>
      </w:r>
      <w:r w:rsidR="00E307AD">
        <w:rPr>
          <w:rFonts w:ascii="TimesET" w:eastAsia="Times New Roman" w:hAnsi="TimesET" w:cs="Times New Roman"/>
          <w:sz w:val="24"/>
          <w:szCs w:val="24"/>
          <w:lang w:eastAsia="ru-RU"/>
        </w:rPr>
        <w:t xml:space="preserve"> – </w:t>
      </w:r>
      <w:r w:rsidRPr="00372FD2">
        <w:rPr>
          <w:rFonts w:ascii="TimesET" w:eastAsia="Times New Roman" w:hAnsi="TimesET" w:cs="Times New Roman"/>
          <w:sz w:val="24"/>
          <w:szCs w:val="24"/>
          <w:lang w:eastAsia="ru-RU"/>
        </w:rPr>
        <w:t>по 17563,1 тыс. рублей ежегодно;</w:t>
      </w:r>
    </w:p>
    <w:p w:rsidR="0028602E" w:rsidRPr="00372FD2" w:rsidRDefault="0028602E" w:rsidP="0028602E">
      <w:pPr>
        <w:spacing w:after="0" w:line="240" w:lineRule="auto"/>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ab/>
        <w:t>проведение в 2015 году выборов Главы Чувашской Республики в сумме 41921,1 тыс. рублей, в 2016 году выборов депутатов Государственного Совета Чувашской Республики шестого созыва – 41921,1 тыс. рублей.</w:t>
      </w:r>
    </w:p>
    <w:p w:rsidR="0028602E" w:rsidRPr="00372FD2" w:rsidRDefault="0028602E" w:rsidP="0028602E">
      <w:pPr>
        <w:tabs>
          <w:tab w:val="left" w:pos="2977"/>
        </w:tabs>
        <w:autoSpaceDE w:val="0"/>
        <w:autoSpaceDN w:val="0"/>
        <w:adjustRightInd w:val="0"/>
        <w:spacing w:after="0" w:line="240" w:lineRule="auto"/>
        <w:jc w:val="center"/>
        <w:rPr>
          <w:rFonts w:ascii="TimesET" w:eastAsia="Times New Roman" w:hAnsi="TimesET" w:cs="Times New Roman"/>
          <w:sz w:val="24"/>
          <w:szCs w:val="24"/>
          <w:highlight w:val="lightGray"/>
          <w:lang w:eastAsia="ru-RU"/>
        </w:rPr>
      </w:pPr>
    </w:p>
    <w:p w:rsidR="0028602E" w:rsidRPr="00372FD2" w:rsidRDefault="0028602E" w:rsidP="0028602E">
      <w:pPr>
        <w:tabs>
          <w:tab w:val="left" w:pos="2977"/>
        </w:tabs>
        <w:autoSpaceDE w:val="0"/>
        <w:autoSpaceDN w:val="0"/>
        <w:adjustRightInd w:val="0"/>
        <w:spacing w:after="0" w:line="240" w:lineRule="auto"/>
        <w:jc w:val="center"/>
        <w:rPr>
          <w:rFonts w:ascii="TimesET" w:hAnsi="TimesET"/>
          <w:b/>
          <w:bCs/>
          <w:sz w:val="24"/>
          <w:szCs w:val="24"/>
        </w:rPr>
      </w:pPr>
      <w:r w:rsidRPr="00372FD2">
        <w:rPr>
          <w:rFonts w:ascii="TimesET" w:hAnsi="TimesET"/>
          <w:b/>
          <w:bCs/>
          <w:sz w:val="24"/>
          <w:szCs w:val="24"/>
        </w:rPr>
        <w:t>Подраздел  «Резервные фонды»</w:t>
      </w:r>
    </w:p>
    <w:p w:rsidR="0028602E" w:rsidRPr="00372FD2" w:rsidRDefault="0028602E" w:rsidP="0028602E">
      <w:pPr>
        <w:spacing w:after="0" w:line="240" w:lineRule="auto"/>
        <w:ind w:firstLine="708"/>
        <w:jc w:val="both"/>
        <w:rPr>
          <w:rFonts w:ascii="TimesET" w:hAnsi="TimesET"/>
          <w:sz w:val="24"/>
          <w:szCs w:val="24"/>
        </w:rPr>
      </w:pPr>
      <w:r w:rsidRPr="00372FD2">
        <w:rPr>
          <w:rFonts w:ascii="TimesET" w:hAnsi="TimesET"/>
          <w:sz w:val="24"/>
          <w:szCs w:val="24"/>
        </w:rPr>
        <w:t>В данном подразделе предусмотрены расходы на реализацию госуда</w:t>
      </w:r>
      <w:r w:rsidRPr="00372FD2">
        <w:rPr>
          <w:rFonts w:ascii="TimesET" w:hAnsi="TimesET"/>
          <w:sz w:val="24"/>
          <w:szCs w:val="24"/>
        </w:rPr>
        <w:t>р</w:t>
      </w:r>
      <w:r w:rsidRPr="00372FD2">
        <w:rPr>
          <w:rFonts w:ascii="TimesET" w:hAnsi="TimesET"/>
          <w:sz w:val="24"/>
          <w:szCs w:val="24"/>
        </w:rPr>
        <w:t>ственных полномочий Чувашской Республики по формированию резервного фонда органов исполнительной власти Чувашской Республики.</w:t>
      </w:r>
    </w:p>
    <w:p w:rsidR="0028602E" w:rsidRPr="00372FD2" w:rsidRDefault="0028602E" w:rsidP="0028602E">
      <w:pPr>
        <w:spacing w:after="0" w:line="240" w:lineRule="auto"/>
        <w:ind w:firstLine="708"/>
        <w:jc w:val="both"/>
        <w:rPr>
          <w:rFonts w:ascii="TimesET" w:hAnsi="TimesET"/>
          <w:sz w:val="24"/>
          <w:szCs w:val="24"/>
        </w:rPr>
      </w:pPr>
      <w:proofErr w:type="gramStart"/>
      <w:r w:rsidRPr="00372FD2">
        <w:rPr>
          <w:rFonts w:ascii="TimesET" w:hAnsi="TimesET"/>
          <w:bCs/>
          <w:sz w:val="24"/>
          <w:szCs w:val="24"/>
        </w:rPr>
        <w:t xml:space="preserve">Расходные обязательства Чувашской Республики по </w:t>
      </w:r>
      <w:r w:rsidRPr="00372FD2">
        <w:rPr>
          <w:rFonts w:ascii="TimesET" w:hAnsi="TimesET"/>
          <w:sz w:val="24"/>
          <w:szCs w:val="24"/>
        </w:rPr>
        <w:t>формированию р</w:t>
      </w:r>
      <w:r w:rsidRPr="00372FD2">
        <w:rPr>
          <w:rFonts w:ascii="TimesET" w:hAnsi="TimesET"/>
          <w:sz w:val="24"/>
          <w:szCs w:val="24"/>
        </w:rPr>
        <w:t>е</w:t>
      </w:r>
      <w:r w:rsidRPr="00372FD2">
        <w:rPr>
          <w:rFonts w:ascii="TimesET" w:hAnsi="TimesET"/>
          <w:sz w:val="24"/>
          <w:szCs w:val="24"/>
        </w:rPr>
        <w:t>зервного фонда органов исполнительной власти Чувашской Республики опр</w:t>
      </w:r>
      <w:r w:rsidRPr="00372FD2">
        <w:rPr>
          <w:rFonts w:ascii="TimesET" w:hAnsi="TimesET"/>
          <w:sz w:val="24"/>
          <w:szCs w:val="24"/>
        </w:rPr>
        <w:t>е</w:t>
      </w:r>
      <w:r w:rsidRPr="00372FD2">
        <w:rPr>
          <w:rFonts w:ascii="TimesET" w:hAnsi="TimesET"/>
          <w:sz w:val="24"/>
          <w:szCs w:val="24"/>
        </w:rPr>
        <w:t>деляются Бюджетным кодексом Российской Федерации, Федеральным зак</w:t>
      </w:r>
      <w:r w:rsidRPr="00372FD2">
        <w:rPr>
          <w:rFonts w:ascii="TimesET" w:hAnsi="TimesET"/>
          <w:sz w:val="24"/>
          <w:szCs w:val="24"/>
        </w:rPr>
        <w:t>о</w:t>
      </w:r>
      <w:r w:rsidRPr="00372FD2">
        <w:rPr>
          <w:rFonts w:ascii="TimesET" w:hAnsi="TimesET"/>
          <w:sz w:val="24"/>
          <w:szCs w:val="24"/>
        </w:rPr>
        <w:t>ном от 6</w:t>
      </w:r>
      <w:r w:rsidRPr="00372FD2">
        <w:rPr>
          <w:rFonts w:ascii="TimesET" w:eastAsia="Times New Roman" w:hAnsi="TimesET" w:cs="Times New Roman"/>
          <w:sz w:val="24"/>
          <w:szCs w:val="24"/>
          <w:lang w:eastAsia="ru-RU"/>
        </w:rPr>
        <w:t> </w:t>
      </w:r>
      <w:r w:rsidRPr="00372FD2">
        <w:rPr>
          <w:rFonts w:ascii="TimesET" w:hAnsi="TimesET"/>
          <w:sz w:val="24"/>
          <w:szCs w:val="24"/>
        </w:rPr>
        <w:t>октября 1999 г. № 184-ФЗ «Об общих принципах организации зак</w:t>
      </w:r>
      <w:r w:rsidRPr="00372FD2">
        <w:rPr>
          <w:rFonts w:ascii="TimesET" w:hAnsi="TimesET"/>
          <w:sz w:val="24"/>
          <w:szCs w:val="24"/>
        </w:rPr>
        <w:t>о</w:t>
      </w:r>
      <w:r w:rsidRPr="00372FD2">
        <w:rPr>
          <w:rFonts w:ascii="TimesET" w:hAnsi="TimesET"/>
          <w:sz w:val="24"/>
          <w:szCs w:val="24"/>
        </w:rPr>
        <w:t>нодательных (представительных) и исполнительных органов государственной власти субъектов Российской Федерации», согласно статье 26.3 которого к полномочиям органов государственной власти субъекта Российской Федер</w:t>
      </w:r>
      <w:r w:rsidRPr="00372FD2">
        <w:rPr>
          <w:rFonts w:ascii="TimesET" w:hAnsi="TimesET"/>
          <w:sz w:val="24"/>
          <w:szCs w:val="24"/>
        </w:rPr>
        <w:t>а</w:t>
      </w:r>
      <w:r w:rsidRPr="00372FD2">
        <w:rPr>
          <w:rFonts w:ascii="TimesET" w:hAnsi="TimesET"/>
          <w:sz w:val="24"/>
          <w:szCs w:val="24"/>
        </w:rPr>
        <w:t>ции отнесено формирование и использование резервных фондов субъекта Ро</w:t>
      </w:r>
      <w:r w:rsidRPr="00372FD2">
        <w:rPr>
          <w:rFonts w:ascii="TimesET" w:hAnsi="TimesET"/>
          <w:sz w:val="24"/>
          <w:szCs w:val="24"/>
        </w:rPr>
        <w:t>с</w:t>
      </w:r>
      <w:r w:rsidRPr="00372FD2">
        <w:rPr>
          <w:rFonts w:ascii="TimesET" w:hAnsi="TimesET"/>
          <w:sz w:val="24"/>
          <w:szCs w:val="24"/>
        </w:rPr>
        <w:t>сийской</w:t>
      </w:r>
      <w:proofErr w:type="gramEnd"/>
      <w:r w:rsidRPr="00372FD2">
        <w:rPr>
          <w:rFonts w:ascii="TimesET" w:hAnsi="TimesET"/>
          <w:sz w:val="24"/>
          <w:szCs w:val="24"/>
        </w:rPr>
        <w:t xml:space="preserve"> </w:t>
      </w:r>
      <w:proofErr w:type="gramStart"/>
      <w:r w:rsidRPr="00372FD2">
        <w:rPr>
          <w:rFonts w:ascii="TimesET" w:hAnsi="TimesET"/>
          <w:sz w:val="24"/>
          <w:szCs w:val="24"/>
        </w:rPr>
        <w:t xml:space="preserve">Федерации для финансирования непредвиденных расходов, </w:t>
      </w:r>
      <w:r w:rsidRPr="00672D07">
        <w:rPr>
          <w:rFonts w:ascii="TimesET" w:hAnsi="TimesET"/>
          <w:sz w:val="24"/>
          <w:szCs w:val="24"/>
        </w:rPr>
        <w:t>Законом Чувашской Республики от 23 июля 2001 г.</w:t>
      </w:r>
      <w:r w:rsidRPr="00672D07">
        <w:rPr>
          <w:rFonts w:ascii="TimesET" w:eastAsia="Times New Roman" w:hAnsi="TimesET" w:cs="Times New Roman"/>
          <w:sz w:val="24"/>
          <w:szCs w:val="24"/>
          <w:lang w:eastAsia="ru-RU"/>
        </w:rPr>
        <w:t xml:space="preserve"> </w:t>
      </w:r>
      <w:r w:rsidRPr="00672D07">
        <w:rPr>
          <w:rFonts w:ascii="TimesET" w:hAnsi="TimesET"/>
          <w:sz w:val="24"/>
          <w:szCs w:val="24"/>
        </w:rPr>
        <w:t>№</w:t>
      </w:r>
      <w:r w:rsidRPr="00672D07">
        <w:rPr>
          <w:rFonts w:ascii="TimesET" w:eastAsia="Times New Roman" w:hAnsi="TimesET" w:cs="Times New Roman"/>
          <w:sz w:val="24"/>
          <w:szCs w:val="24"/>
          <w:lang w:eastAsia="ru-RU"/>
        </w:rPr>
        <w:t> </w:t>
      </w:r>
      <w:r w:rsidRPr="00672D07">
        <w:rPr>
          <w:rFonts w:ascii="TimesET" w:hAnsi="TimesET"/>
          <w:sz w:val="24"/>
          <w:szCs w:val="24"/>
        </w:rPr>
        <w:t>36</w:t>
      </w:r>
      <w:r w:rsidR="007328C3" w:rsidRPr="00672D07">
        <w:rPr>
          <w:rFonts w:ascii="TimesET" w:hAnsi="TimesET"/>
          <w:sz w:val="24"/>
          <w:szCs w:val="24"/>
        </w:rPr>
        <w:t xml:space="preserve"> </w:t>
      </w:r>
      <w:r w:rsidRPr="00672D07">
        <w:rPr>
          <w:rFonts w:ascii="TimesET" w:hAnsi="TimesET"/>
          <w:sz w:val="24"/>
          <w:szCs w:val="24"/>
        </w:rPr>
        <w:t>, постановлениями Ка</w:t>
      </w:r>
      <w:r w:rsidRPr="00372FD2">
        <w:rPr>
          <w:rFonts w:ascii="TimesET" w:hAnsi="TimesET"/>
          <w:sz w:val="24"/>
          <w:szCs w:val="24"/>
        </w:rPr>
        <w:t>бинета Министров Чувашской Республики от 9 октября 2000 г. № 186 «Об утвержд</w:t>
      </w:r>
      <w:r w:rsidRPr="00372FD2">
        <w:rPr>
          <w:rFonts w:ascii="TimesET" w:hAnsi="TimesET"/>
          <w:sz w:val="24"/>
          <w:szCs w:val="24"/>
        </w:rPr>
        <w:t>е</w:t>
      </w:r>
      <w:r w:rsidRPr="00372FD2">
        <w:rPr>
          <w:rFonts w:ascii="TimesET" w:hAnsi="TimesET"/>
          <w:sz w:val="24"/>
          <w:szCs w:val="24"/>
        </w:rPr>
        <w:t>нии Положения о порядке расходования средств резервного фонда Кабинета Министров Чувашской Республики», от 28 мая 2014 г. № 194 «Об утверждении Правил выделения бюджетных ассигнований из резервного фонда Кабинета Министров Чувашской Республики на ликвидацию чрезвычайных</w:t>
      </w:r>
      <w:proofErr w:type="gramEnd"/>
      <w:r w:rsidRPr="00372FD2">
        <w:rPr>
          <w:rFonts w:ascii="TimesET" w:hAnsi="TimesET"/>
          <w:sz w:val="24"/>
          <w:szCs w:val="24"/>
        </w:rPr>
        <w:t xml:space="preserve"> ситуаций и последствий стихийных бедствий». </w:t>
      </w:r>
    </w:p>
    <w:p w:rsidR="0028602E" w:rsidRPr="00372FD2" w:rsidRDefault="0028602E" w:rsidP="0028602E">
      <w:pPr>
        <w:spacing w:after="0" w:line="240" w:lineRule="auto"/>
        <w:ind w:firstLine="708"/>
        <w:jc w:val="both"/>
        <w:rPr>
          <w:rFonts w:ascii="TimesET" w:hAnsi="TimesET" w:cs="Arial"/>
          <w:sz w:val="24"/>
          <w:szCs w:val="24"/>
        </w:rPr>
      </w:pPr>
      <w:r w:rsidRPr="00372FD2">
        <w:rPr>
          <w:rFonts w:ascii="TimesET" w:hAnsi="TimesET"/>
          <w:sz w:val="24"/>
          <w:szCs w:val="24"/>
        </w:rPr>
        <w:lastRenderedPageBreak/>
        <w:t xml:space="preserve">Согласно статье 81 Бюджетного кодекса Российской Федерации </w:t>
      </w:r>
      <w:bookmarkStart w:id="12" w:name="sub_812"/>
      <w:r w:rsidRPr="00372FD2">
        <w:rPr>
          <w:rFonts w:ascii="TimesET" w:hAnsi="TimesET"/>
          <w:sz w:val="24"/>
          <w:szCs w:val="24"/>
        </w:rPr>
        <w:t>р</w:t>
      </w:r>
      <w:r w:rsidRPr="00372FD2">
        <w:rPr>
          <w:rFonts w:ascii="TimesET" w:hAnsi="TimesET" w:cs="Arial"/>
          <w:sz w:val="24"/>
          <w:szCs w:val="24"/>
        </w:rPr>
        <w:t>азмер резервных фондов исполнительных органов государственной власти не может превышать 3 процента общего объема расходов бюджета.</w:t>
      </w:r>
    </w:p>
    <w:bookmarkEnd w:id="12"/>
    <w:p w:rsidR="0028602E" w:rsidRPr="00372FD2" w:rsidRDefault="0028602E" w:rsidP="0028602E">
      <w:pPr>
        <w:spacing w:after="0" w:line="240" w:lineRule="auto"/>
        <w:ind w:firstLine="708"/>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4"/>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tcPr>
          <w:p w:rsidR="0028602E" w:rsidRPr="00D430D1" w:rsidRDefault="0028602E" w:rsidP="0028602E">
            <w:pPr>
              <w:spacing w:after="0" w:line="240" w:lineRule="auto"/>
              <w:jc w:val="both"/>
              <w:rPr>
                <w:rFonts w:ascii="TimesET" w:hAnsi="TimesET"/>
                <w:sz w:val="20"/>
                <w:szCs w:val="20"/>
                <w:highlight w:val="lightGray"/>
              </w:rPr>
            </w:pPr>
          </w:p>
        </w:tc>
        <w:tc>
          <w:tcPr>
            <w:tcW w:w="1276" w:type="dxa"/>
            <w:vMerge w:val="restart"/>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tcPr>
          <w:p w:rsidR="0028602E" w:rsidRPr="00D430D1" w:rsidRDefault="0028602E" w:rsidP="0028602E">
            <w:pPr>
              <w:spacing w:after="0" w:line="240" w:lineRule="auto"/>
              <w:jc w:val="both"/>
              <w:rPr>
                <w:rFonts w:ascii="TimesET" w:hAnsi="TimesET"/>
                <w:sz w:val="20"/>
                <w:szCs w:val="20"/>
                <w:highlight w:val="lightGray"/>
              </w:rPr>
            </w:pPr>
          </w:p>
        </w:tc>
        <w:tc>
          <w:tcPr>
            <w:tcW w:w="1276" w:type="dxa"/>
            <w:vMerge/>
            <w:tcBorders>
              <w:bottom w:val="single" w:sz="4" w:space="0" w:color="auto"/>
            </w:tcBorders>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EC64C5">
        <w:tc>
          <w:tcPr>
            <w:tcW w:w="4219" w:type="dxa"/>
            <w:tcBorders>
              <w:bottom w:val="single" w:sz="4" w:space="0" w:color="auto"/>
            </w:tcBorders>
            <w:vAlign w:val="bottom"/>
          </w:tcPr>
          <w:p w:rsidR="0028602E" w:rsidRPr="00D430D1" w:rsidRDefault="0028602E" w:rsidP="0028602E">
            <w:pPr>
              <w:spacing w:after="0" w:line="240" w:lineRule="auto"/>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30000,0</w:t>
            </w:r>
          </w:p>
        </w:tc>
        <w:tc>
          <w:tcPr>
            <w:tcW w:w="1276"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60000,0</w:t>
            </w:r>
          </w:p>
        </w:tc>
        <w:tc>
          <w:tcPr>
            <w:tcW w:w="1275"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20200,0</w:t>
            </w:r>
          </w:p>
        </w:tc>
        <w:tc>
          <w:tcPr>
            <w:tcW w:w="1418"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20200,0</w:t>
            </w:r>
          </w:p>
        </w:tc>
      </w:tr>
      <w:tr w:rsidR="0028602E" w:rsidRPr="00D430D1" w:rsidTr="00EC64C5">
        <w:tc>
          <w:tcPr>
            <w:tcW w:w="4219" w:type="dxa"/>
            <w:tcBorders>
              <w:top w:val="single" w:sz="4" w:space="0" w:color="auto"/>
              <w:left w:val="nil"/>
              <w:bottom w:val="nil"/>
              <w:right w:val="nil"/>
            </w:tcBorders>
            <w:vAlign w:val="bottom"/>
          </w:tcPr>
          <w:p w:rsidR="0028602E" w:rsidRPr="00D430D1" w:rsidRDefault="0028602E" w:rsidP="0028602E">
            <w:pPr>
              <w:spacing w:after="0" w:line="240" w:lineRule="auto"/>
              <w:rPr>
                <w:rFonts w:ascii="TimesET" w:hAnsi="TimesET"/>
                <w:sz w:val="20"/>
                <w:szCs w:val="20"/>
              </w:rPr>
            </w:pPr>
          </w:p>
        </w:tc>
        <w:tc>
          <w:tcPr>
            <w:tcW w:w="1276" w:type="dxa"/>
            <w:tcBorders>
              <w:top w:val="single" w:sz="4" w:space="0" w:color="auto"/>
              <w:left w:val="nil"/>
              <w:bottom w:val="nil"/>
              <w:right w:val="nil"/>
            </w:tcBorders>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tabs>
          <w:tab w:val="left" w:pos="2977"/>
        </w:tabs>
        <w:autoSpaceDE w:val="0"/>
        <w:autoSpaceDN w:val="0"/>
        <w:adjustRightInd w:val="0"/>
        <w:spacing w:after="0" w:line="240" w:lineRule="auto"/>
        <w:jc w:val="center"/>
        <w:rPr>
          <w:rFonts w:ascii="TimesET" w:hAnsi="TimesET"/>
          <w:b/>
          <w:bCs/>
          <w:sz w:val="24"/>
          <w:highlight w:val="lightGray"/>
        </w:rPr>
      </w:pPr>
    </w:p>
    <w:p w:rsidR="007328C3" w:rsidRDefault="0028602E" w:rsidP="0028602E">
      <w:pPr>
        <w:spacing w:after="0" w:line="240" w:lineRule="auto"/>
        <w:ind w:firstLine="709"/>
        <w:jc w:val="both"/>
        <w:outlineLvl w:val="0"/>
        <w:rPr>
          <w:rFonts w:ascii="TimesET" w:eastAsia="Times New Roman" w:hAnsi="TimesET" w:cs="Times New Roman"/>
          <w:color w:val="000000"/>
          <w:sz w:val="24"/>
          <w:szCs w:val="24"/>
          <w:lang w:eastAsia="ru-RU"/>
        </w:rPr>
      </w:pPr>
      <w:r w:rsidRPr="00372FD2">
        <w:rPr>
          <w:rFonts w:ascii="TimesET" w:eastAsia="Times New Roman" w:hAnsi="TimesET" w:cs="Times New Roman"/>
          <w:bCs/>
          <w:sz w:val="24"/>
          <w:szCs w:val="24"/>
          <w:lang w:eastAsia="ru-RU"/>
        </w:rPr>
        <w:t>Бюджетные ассигнования по данному подразделу предусмотрены в ра</w:t>
      </w:r>
      <w:r w:rsidRPr="00372FD2">
        <w:rPr>
          <w:rFonts w:ascii="TimesET" w:eastAsia="Times New Roman" w:hAnsi="TimesET" w:cs="Times New Roman"/>
          <w:bCs/>
          <w:sz w:val="24"/>
          <w:szCs w:val="24"/>
          <w:lang w:eastAsia="ru-RU"/>
        </w:rPr>
        <w:t>м</w:t>
      </w:r>
      <w:r w:rsidRPr="00372FD2">
        <w:rPr>
          <w:rFonts w:ascii="TimesET" w:eastAsia="Times New Roman" w:hAnsi="TimesET" w:cs="Times New Roman"/>
          <w:bCs/>
          <w:sz w:val="24"/>
          <w:szCs w:val="24"/>
          <w:lang w:eastAsia="ru-RU"/>
        </w:rPr>
        <w:t xml:space="preserve">ках подпрограммы </w:t>
      </w:r>
      <w:r w:rsidRPr="00372FD2">
        <w:rPr>
          <w:rFonts w:ascii="TimesET" w:eastAsia="Times New Roman" w:hAnsi="TimesET" w:cs="Times New Roman"/>
          <w:color w:val="000000"/>
          <w:sz w:val="24"/>
          <w:szCs w:val="24"/>
          <w:lang w:eastAsia="ru-RU"/>
        </w:rPr>
        <w:t>«Совершенствование бюджетной политики и эффективное использование бюджетного потенциала Чувашской Республики» государстве</w:t>
      </w:r>
      <w:r w:rsidRPr="00372FD2">
        <w:rPr>
          <w:rFonts w:ascii="TimesET" w:eastAsia="Times New Roman" w:hAnsi="TimesET" w:cs="Times New Roman"/>
          <w:color w:val="000000"/>
          <w:sz w:val="24"/>
          <w:szCs w:val="24"/>
          <w:lang w:eastAsia="ru-RU"/>
        </w:rPr>
        <w:t>н</w:t>
      </w:r>
      <w:r w:rsidRPr="00372FD2">
        <w:rPr>
          <w:rFonts w:ascii="TimesET" w:eastAsia="Times New Roman" w:hAnsi="TimesET" w:cs="Times New Roman"/>
          <w:color w:val="000000"/>
          <w:sz w:val="24"/>
          <w:szCs w:val="24"/>
          <w:lang w:eastAsia="ru-RU"/>
        </w:rPr>
        <w:t>ной программы Чувашской Республики «Управление общественными фина</w:t>
      </w:r>
      <w:r w:rsidRPr="00372FD2">
        <w:rPr>
          <w:rFonts w:ascii="TimesET" w:eastAsia="Times New Roman" w:hAnsi="TimesET" w:cs="Times New Roman"/>
          <w:color w:val="000000"/>
          <w:sz w:val="24"/>
          <w:szCs w:val="24"/>
          <w:lang w:eastAsia="ru-RU"/>
        </w:rPr>
        <w:t>н</w:t>
      </w:r>
      <w:r w:rsidRPr="00372FD2">
        <w:rPr>
          <w:rFonts w:ascii="TimesET" w:eastAsia="Times New Roman" w:hAnsi="TimesET" w:cs="Times New Roman"/>
          <w:color w:val="000000"/>
          <w:sz w:val="24"/>
          <w:szCs w:val="24"/>
          <w:lang w:eastAsia="ru-RU"/>
        </w:rPr>
        <w:t>сами и государственным долгом» на 2012–2020 годы</w:t>
      </w:r>
      <w:r w:rsidR="007328C3">
        <w:rPr>
          <w:rFonts w:ascii="TimesET" w:eastAsia="Times New Roman" w:hAnsi="TimesET" w:cs="Times New Roman"/>
          <w:color w:val="000000"/>
          <w:sz w:val="24"/>
          <w:szCs w:val="24"/>
          <w:lang w:eastAsia="ru-RU"/>
        </w:rPr>
        <w:t>.</w:t>
      </w:r>
    </w:p>
    <w:p w:rsidR="0028602E" w:rsidRPr="00372FD2" w:rsidRDefault="0028602E" w:rsidP="0028602E">
      <w:pPr>
        <w:tabs>
          <w:tab w:val="left" w:pos="2977"/>
        </w:tabs>
        <w:autoSpaceDE w:val="0"/>
        <w:autoSpaceDN w:val="0"/>
        <w:adjustRightInd w:val="0"/>
        <w:spacing w:after="0" w:line="240" w:lineRule="auto"/>
        <w:jc w:val="center"/>
        <w:rPr>
          <w:rFonts w:ascii="TimesET" w:hAnsi="TimesET"/>
          <w:b/>
          <w:bCs/>
          <w:sz w:val="24"/>
          <w:highlight w:val="lightGray"/>
        </w:rPr>
      </w:pPr>
    </w:p>
    <w:p w:rsidR="0028602E" w:rsidRPr="00372FD2" w:rsidRDefault="0028602E" w:rsidP="0028602E">
      <w:pPr>
        <w:spacing w:after="0" w:line="240" w:lineRule="auto"/>
        <w:jc w:val="center"/>
        <w:outlineLvl w:val="0"/>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Подраздел «Прикладные научные исследования в области</w:t>
      </w:r>
    </w:p>
    <w:p w:rsidR="0028602E" w:rsidRPr="00372FD2" w:rsidRDefault="0028602E" w:rsidP="0028602E">
      <w:pPr>
        <w:tabs>
          <w:tab w:val="left" w:pos="2977"/>
        </w:tabs>
        <w:autoSpaceDE w:val="0"/>
        <w:autoSpaceDN w:val="0"/>
        <w:adjustRightInd w:val="0"/>
        <w:spacing w:after="0" w:line="240" w:lineRule="auto"/>
        <w:jc w:val="center"/>
        <w:rPr>
          <w:rFonts w:ascii="TimesET" w:hAnsi="TimesET"/>
          <w:b/>
          <w:sz w:val="24"/>
        </w:rPr>
      </w:pPr>
      <w:r w:rsidRPr="00372FD2">
        <w:rPr>
          <w:rFonts w:ascii="TimesET" w:hAnsi="TimesET"/>
          <w:b/>
          <w:sz w:val="24"/>
        </w:rPr>
        <w:t>общегосударственных вопросов»</w:t>
      </w:r>
    </w:p>
    <w:p w:rsidR="0028602E" w:rsidRPr="00372FD2" w:rsidRDefault="0028602E" w:rsidP="0028602E">
      <w:pPr>
        <w:spacing w:after="0" w:line="240" w:lineRule="auto"/>
        <w:ind w:firstLine="708"/>
        <w:jc w:val="both"/>
        <w:rPr>
          <w:rFonts w:ascii="TimesET" w:hAnsi="TimesET"/>
          <w:sz w:val="24"/>
          <w:szCs w:val="24"/>
        </w:rPr>
      </w:pPr>
      <w:r w:rsidRPr="00372FD2">
        <w:rPr>
          <w:rFonts w:ascii="TimesET" w:hAnsi="TimesET"/>
          <w:sz w:val="24"/>
          <w:szCs w:val="24"/>
        </w:rPr>
        <w:t>В данном подразделе предусмотрены расходы на реализацию госуда</w:t>
      </w:r>
      <w:r w:rsidRPr="00372FD2">
        <w:rPr>
          <w:rFonts w:ascii="TimesET" w:hAnsi="TimesET"/>
          <w:sz w:val="24"/>
          <w:szCs w:val="24"/>
        </w:rPr>
        <w:t>р</w:t>
      </w:r>
      <w:r w:rsidRPr="00372FD2">
        <w:rPr>
          <w:rFonts w:ascii="TimesET" w:hAnsi="TimesET"/>
          <w:sz w:val="24"/>
          <w:szCs w:val="24"/>
        </w:rPr>
        <w:t>ственных полномочий Чувашской Республики по прикладным научным иссл</w:t>
      </w:r>
      <w:r w:rsidRPr="00372FD2">
        <w:rPr>
          <w:rFonts w:ascii="TimesET" w:hAnsi="TimesET"/>
          <w:sz w:val="24"/>
          <w:szCs w:val="24"/>
        </w:rPr>
        <w:t>е</w:t>
      </w:r>
      <w:r w:rsidRPr="00372FD2">
        <w:rPr>
          <w:rFonts w:ascii="TimesET" w:hAnsi="TimesET"/>
          <w:sz w:val="24"/>
          <w:szCs w:val="24"/>
        </w:rPr>
        <w:t>дованиям в области общегосударственных вопросов.</w:t>
      </w:r>
    </w:p>
    <w:p w:rsidR="0028602E" w:rsidRPr="00372FD2" w:rsidRDefault="0028602E" w:rsidP="0028602E">
      <w:pPr>
        <w:spacing w:after="0" w:line="240" w:lineRule="auto"/>
        <w:ind w:firstLine="720"/>
        <w:jc w:val="both"/>
        <w:rPr>
          <w:rFonts w:ascii="TimesET" w:hAnsi="TimesET"/>
          <w:sz w:val="24"/>
          <w:szCs w:val="24"/>
        </w:rPr>
      </w:pPr>
      <w:r w:rsidRPr="00372FD2">
        <w:rPr>
          <w:rFonts w:ascii="TimesET" w:hAnsi="TimesET"/>
          <w:bCs/>
          <w:sz w:val="24"/>
          <w:szCs w:val="24"/>
        </w:rPr>
        <w:t xml:space="preserve">Расходные обязательства Чувашской Республики </w:t>
      </w:r>
      <w:r w:rsidRPr="00372FD2">
        <w:rPr>
          <w:rFonts w:ascii="TimesET" w:hAnsi="TimesET"/>
          <w:sz w:val="24"/>
          <w:szCs w:val="24"/>
        </w:rPr>
        <w:t>по прикладным нау</w:t>
      </w:r>
      <w:r w:rsidRPr="00372FD2">
        <w:rPr>
          <w:rFonts w:ascii="TimesET" w:hAnsi="TimesET"/>
          <w:sz w:val="24"/>
          <w:szCs w:val="24"/>
        </w:rPr>
        <w:t>ч</w:t>
      </w:r>
      <w:r w:rsidRPr="00372FD2">
        <w:rPr>
          <w:rFonts w:ascii="TimesET" w:hAnsi="TimesET"/>
          <w:sz w:val="24"/>
          <w:szCs w:val="24"/>
        </w:rPr>
        <w:t>ным исследованиям в области общегосударственных вопросов определяются Указом Президента Чувашской Республики от 20 июня 1994 г. № 62 «О Гос</w:t>
      </w:r>
      <w:r w:rsidRPr="00372FD2">
        <w:rPr>
          <w:rFonts w:ascii="TimesET" w:hAnsi="TimesET"/>
          <w:sz w:val="24"/>
          <w:szCs w:val="24"/>
        </w:rPr>
        <w:t>у</w:t>
      </w:r>
      <w:r w:rsidRPr="00372FD2">
        <w:rPr>
          <w:rFonts w:ascii="TimesET" w:hAnsi="TimesET"/>
          <w:sz w:val="24"/>
          <w:szCs w:val="24"/>
        </w:rPr>
        <w:t xml:space="preserve">дарственных премиях Чувашской Республики». </w:t>
      </w:r>
      <w:proofErr w:type="gramStart"/>
      <w:r w:rsidRPr="00372FD2">
        <w:rPr>
          <w:rFonts w:ascii="TimesET" w:hAnsi="TimesET"/>
          <w:sz w:val="24"/>
          <w:szCs w:val="24"/>
        </w:rPr>
        <w:t>Данным указом учреждены три Государственные премии за наиболее талантливые, отличающиеся новизной и оригинальностью произведения литературы и искусства, науки и техники, я</w:t>
      </w:r>
      <w:r w:rsidRPr="00372FD2">
        <w:rPr>
          <w:rFonts w:ascii="TimesET" w:hAnsi="TimesET"/>
          <w:sz w:val="24"/>
          <w:szCs w:val="24"/>
        </w:rPr>
        <w:t>в</w:t>
      </w:r>
      <w:r w:rsidRPr="00372FD2">
        <w:rPr>
          <w:rFonts w:ascii="TimesET" w:hAnsi="TimesET"/>
          <w:sz w:val="24"/>
          <w:szCs w:val="24"/>
        </w:rPr>
        <w:t>ляющиеся значительным вкладом в национальную художественную культуру и социально-экономическое развитие Чувашской Республики, равные 75 тыс. рублей каждая.</w:t>
      </w:r>
      <w:proofErr w:type="gramEnd"/>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8602E" w:rsidRPr="00D430D1" w:rsidTr="0028602E">
        <w:trPr>
          <w:cantSplit/>
        </w:trPr>
        <w:tc>
          <w:tcPr>
            <w:tcW w:w="4219" w:type="dxa"/>
            <w:vMerge w:val="restart"/>
          </w:tcPr>
          <w:p w:rsidR="0028602E" w:rsidRPr="00D430D1" w:rsidRDefault="0028602E" w:rsidP="0028602E">
            <w:pPr>
              <w:spacing w:after="0" w:line="240" w:lineRule="auto"/>
              <w:jc w:val="both"/>
              <w:rPr>
                <w:rFonts w:ascii="TimesET" w:hAnsi="TimesET"/>
                <w:sz w:val="20"/>
                <w:szCs w:val="20"/>
              </w:rPr>
            </w:pPr>
          </w:p>
        </w:tc>
        <w:tc>
          <w:tcPr>
            <w:tcW w:w="1276" w:type="dxa"/>
            <w:vMerge w:val="restart"/>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2014 год</w:t>
            </w:r>
          </w:p>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8602E" w:rsidRPr="00D430D1" w:rsidTr="0028602E">
        <w:trPr>
          <w:cantSplit/>
          <w:trHeight w:val="390"/>
        </w:trPr>
        <w:tc>
          <w:tcPr>
            <w:tcW w:w="4219" w:type="dxa"/>
            <w:vMerge/>
          </w:tcPr>
          <w:p w:rsidR="0028602E" w:rsidRPr="00D430D1" w:rsidRDefault="0028602E" w:rsidP="0028602E">
            <w:pPr>
              <w:spacing w:after="0" w:line="240" w:lineRule="auto"/>
              <w:jc w:val="both"/>
              <w:rPr>
                <w:rFonts w:ascii="TimesET" w:hAnsi="TimesET"/>
                <w:sz w:val="20"/>
                <w:szCs w:val="20"/>
              </w:rPr>
            </w:pPr>
          </w:p>
        </w:tc>
        <w:tc>
          <w:tcPr>
            <w:tcW w:w="1276" w:type="dxa"/>
            <w:vMerge/>
            <w:tcBorders>
              <w:bottom w:val="single" w:sz="4" w:space="0" w:color="auto"/>
            </w:tcBorders>
          </w:tcPr>
          <w:p w:rsidR="0028602E" w:rsidRPr="00D430D1" w:rsidRDefault="0028602E" w:rsidP="0028602E">
            <w:pPr>
              <w:spacing w:after="0" w:line="240" w:lineRule="auto"/>
              <w:jc w:val="both"/>
              <w:rPr>
                <w:rFonts w:ascii="TimesET" w:hAnsi="TimesET"/>
                <w:sz w:val="20"/>
                <w:szCs w:val="20"/>
              </w:rPr>
            </w:pPr>
          </w:p>
        </w:tc>
        <w:tc>
          <w:tcPr>
            <w:tcW w:w="1276"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2017 год</w:t>
            </w:r>
          </w:p>
        </w:tc>
      </w:tr>
      <w:tr w:rsidR="0028602E" w:rsidRPr="00D430D1" w:rsidTr="00EC64C5">
        <w:tc>
          <w:tcPr>
            <w:tcW w:w="4219"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225,0</w:t>
            </w:r>
          </w:p>
        </w:tc>
        <w:tc>
          <w:tcPr>
            <w:tcW w:w="1276"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225,0</w:t>
            </w:r>
          </w:p>
        </w:tc>
        <w:tc>
          <w:tcPr>
            <w:tcW w:w="1275"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225,0</w:t>
            </w:r>
          </w:p>
        </w:tc>
        <w:tc>
          <w:tcPr>
            <w:tcW w:w="1418" w:type="dxa"/>
            <w:tcBorders>
              <w:bottom w:val="single" w:sz="4" w:space="0" w:color="auto"/>
            </w:tcBorders>
            <w:vAlign w:val="bottom"/>
          </w:tcPr>
          <w:p w:rsidR="0028602E" w:rsidRPr="00D430D1" w:rsidRDefault="0028602E" w:rsidP="0028602E">
            <w:pPr>
              <w:spacing w:after="0" w:line="240" w:lineRule="auto"/>
              <w:jc w:val="center"/>
              <w:rPr>
                <w:rFonts w:ascii="TimesET" w:hAnsi="TimesET"/>
                <w:sz w:val="20"/>
                <w:szCs w:val="20"/>
              </w:rPr>
            </w:pPr>
            <w:r w:rsidRPr="00D430D1">
              <w:rPr>
                <w:rFonts w:ascii="TimesET" w:hAnsi="TimesET"/>
                <w:sz w:val="20"/>
                <w:szCs w:val="20"/>
              </w:rPr>
              <w:t>225,0</w:t>
            </w:r>
          </w:p>
        </w:tc>
      </w:tr>
      <w:tr w:rsidR="0028602E" w:rsidRPr="00D430D1" w:rsidTr="00EC64C5">
        <w:tc>
          <w:tcPr>
            <w:tcW w:w="4219" w:type="dxa"/>
            <w:tcBorders>
              <w:top w:val="single" w:sz="4" w:space="0" w:color="auto"/>
              <w:left w:val="nil"/>
              <w:bottom w:val="nil"/>
              <w:right w:val="nil"/>
            </w:tcBorders>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vAlign w:val="bottom"/>
          </w:tcPr>
          <w:p w:rsidR="0028602E" w:rsidRPr="00D430D1" w:rsidRDefault="0028602E" w:rsidP="0028602E">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8602E" w:rsidRPr="00D430D1" w:rsidRDefault="0028602E" w:rsidP="0028602E">
            <w:pPr>
              <w:spacing w:after="0" w:line="240" w:lineRule="auto"/>
              <w:jc w:val="center"/>
              <w:rPr>
                <w:rFonts w:ascii="TimesET" w:hAnsi="TimesET"/>
                <w:sz w:val="20"/>
                <w:szCs w:val="20"/>
              </w:rPr>
            </w:pPr>
          </w:p>
        </w:tc>
      </w:tr>
    </w:tbl>
    <w:p w:rsidR="0028602E" w:rsidRPr="00372FD2" w:rsidRDefault="0028602E" w:rsidP="0028602E">
      <w:pPr>
        <w:tabs>
          <w:tab w:val="left" w:pos="2977"/>
        </w:tabs>
        <w:autoSpaceDE w:val="0"/>
        <w:autoSpaceDN w:val="0"/>
        <w:adjustRightInd w:val="0"/>
        <w:spacing w:after="0" w:line="240" w:lineRule="auto"/>
        <w:jc w:val="center"/>
        <w:rPr>
          <w:rFonts w:ascii="TimesET" w:eastAsia="Times New Roman" w:hAnsi="TimesET" w:cs="Arial"/>
          <w:b/>
          <w:color w:val="000000"/>
          <w:sz w:val="24"/>
          <w:highlight w:val="lightGray"/>
          <w:lang w:eastAsia="ru-RU"/>
        </w:rPr>
      </w:pP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Расходы предусмотрены как непрограммные расходы по главному ра</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порядителю средств республиканского бюджета Чувашской Республики – А</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 xml:space="preserve">министрации Главы Чувашской Республики. </w:t>
      </w:r>
    </w:p>
    <w:p w:rsidR="0028602E" w:rsidRPr="00372FD2" w:rsidRDefault="0028602E" w:rsidP="0028602E">
      <w:pPr>
        <w:tabs>
          <w:tab w:val="left" w:pos="2977"/>
        </w:tabs>
        <w:autoSpaceDE w:val="0"/>
        <w:autoSpaceDN w:val="0"/>
        <w:adjustRightInd w:val="0"/>
        <w:spacing w:after="0" w:line="240" w:lineRule="auto"/>
        <w:jc w:val="center"/>
        <w:rPr>
          <w:rFonts w:ascii="TimesET" w:eastAsia="Times New Roman" w:hAnsi="TimesET" w:cs="Arial"/>
          <w:b/>
          <w:color w:val="000000"/>
          <w:sz w:val="24"/>
          <w:highlight w:val="lightGray"/>
          <w:lang w:eastAsia="ru-RU"/>
        </w:rPr>
      </w:pPr>
    </w:p>
    <w:p w:rsidR="0028602E" w:rsidRDefault="0028602E" w:rsidP="0028602E">
      <w:pPr>
        <w:spacing w:after="0" w:line="240" w:lineRule="auto"/>
        <w:jc w:val="center"/>
        <w:outlineLvl w:val="0"/>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Подраздел «Другие общегосударственные вопросы»</w:t>
      </w:r>
    </w:p>
    <w:p w:rsidR="00BC4177" w:rsidRPr="00372FD2" w:rsidRDefault="00BC4177" w:rsidP="0028602E">
      <w:pPr>
        <w:spacing w:after="0" w:line="240" w:lineRule="auto"/>
        <w:jc w:val="center"/>
        <w:outlineLvl w:val="0"/>
        <w:rPr>
          <w:rFonts w:ascii="TimesET" w:eastAsia="Times New Roman" w:hAnsi="TimesET" w:cs="Times New Roman"/>
          <w:b/>
          <w:sz w:val="24"/>
          <w:szCs w:val="20"/>
          <w:lang w:eastAsia="ru-RU"/>
        </w:rPr>
      </w:pPr>
    </w:p>
    <w:p w:rsidR="0028602E" w:rsidRPr="00372FD2" w:rsidRDefault="0028602E" w:rsidP="0028602E">
      <w:pPr>
        <w:autoSpaceDE w:val="0"/>
        <w:autoSpaceDN w:val="0"/>
        <w:spacing w:after="0" w:line="240" w:lineRule="auto"/>
        <w:ind w:firstLine="708"/>
        <w:jc w:val="both"/>
        <w:rPr>
          <w:rFonts w:ascii="TimesET" w:eastAsia="Times New Roman" w:hAnsi="TimesET" w:cs="Times New Roman"/>
          <w:b/>
          <w:bCs/>
          <w:sz w:val="24"/>
          <w:szCs w:val="24"/>
          <w:lang w:eastAsia="ru-RU"/>
        </w:rPr>
      </w:pPr>
      <w:proofErr w:type="gramStart"/>
      <w:r w:rsidRPr="00372FD2">
        <w:rPr>
          <w:rFonts w:ascii="TimesET" w:eastAsia="Times New Roman" w:hAnsi="TimesET" w:cs="Times New Roman"/>
          <w:bCs/>
          <w:sz w:val="24"/>
          <w:szCs w:val="24"/>
          <w:lang w:eastAsia="ru-RU"/>
        </w:rPr>
        <w:t>В данном подразделе предусмотрены расходы на содержание органов исполнительной власти Чувашской Республики, занимающихся выработкой государственной политики и реализующих ее в области экономических, им</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щественных, земельных отношений, права, архивного дела, управления гос</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дарственной собственностью Чувашской Республики, управления акциями о</w:t>
      </w:r>
      <w:r w:rsidRPr="00372FD2">
        <w:rPr>
          <w:rFonts w:ascii="TimesET" w:eastAsia="Times New Roman" w:hAnsi="TimesET" w:cs="Times New Roman"/>
          <w:bCs/>
          <w:sz w:val="24"/>
          <w:szCs w:val="24"/>
          <w:lang w:eastAsia="ru-RU"/>
        </w:rPr>
        <w:t>т</w:t>
      </w:r>
      <w:r w:rsidRPr="00372FD2">
        <w:rPr>
          <w:rFonts w:ascii="TimesET" w:eastAsia="Times New Roman" w:hAnsi="TimesET" w:cs="Times New Roman"/>
          <w:bCs/>
          <w:sz w:val="24"/>
          <w:szCs w:val="24"/>
          <w:lang w:eastAsia="ru-RU"/>
        </w:rPr>
        <w:t>крытых акционерных обществ, а также расходы, связанные с обеспечением</w:t>
      </w:r>
      <w:proofErr w:type="gramEnd"/>
      <w:r w:rsidRPr="00372FD2">
        <w:rPr>
          <w:rFonts w:ascii="TimesET" w:eastAsia="Times New Roman" w:hAnsi="TimesET" w:cs="Times New Roman"/>
          <w:bCs/>
          <w:sz w:val="24"/>
          <w:szCs w:val="24"/>
          <w:lang w:eastAsia="ru-RU"/>
        </w:rPr>
        <w:t xml:space="preserve"> </w:t>
      </w:r>
      <w:proofErr w:type="gramStart"/>
      <w:r w:rsidRPr="00372FD2">
        <w:rPr>
          <w:rFonts w:ascii="TimesET" w:eastAsia="Times New Roman" w:hAnsi="TimesET" w:cs="Times New Roman"/>
          <w:bCs/>
          <w:sz w:val="24"/>
          <w:szCs w:val="24"/>
          <w:lang w:eastAsia="ru-RU"/>
        </w:rPr>
        <w:lastRenderedPageBreak/>
        <w:t xml:space="preserve">функционирования административных зданий и сооружений, расходы </w:t>
      </w:r>
      <w:r w:rsidRPr="00372FD2">
        <w:rPr>
          <w:rFonts w:ascii="TimesET" w:eastAsia="Times New Roman" w:hAnsi="TimesET" w:cs="Times New Roman"/>
          <w:sz w:val="24"/>
          <w:szCs w:val="24"/>
          <w:lang w:eastAsia="ru-RU"/>
        </w:rPr>
        <w:t>на во</w:t>
      </w:r>
      <w:r w:rsidRPr="00372FD2">
        <w:rPr>
          <w:rFonts w:ascii="TimesET" w:eastAsia="Times New Roman" w:hAnsi="TimesET" w:cs="Times New Roman"/>
          <w:sz w:val="24"/>
          <w:szCs w:val="24"/>
          <w:lang w:eastAsia="ru-RU"/>
        </w:rPr>
        <w:t>з</w:t>
      </w:r>
      <w:r w:rsidRPr="00372FD2">
        <w:rPr>
          <w:rFonts w:ascii="TimesET" w:eastAsia="Times New Roman" w:hAnsi="TimesET" w:cs="Times New Roman"/>
          <w:sz w:val="24"/>
          <w:szCs w:val="24"/>
          <w:lang w:eastAsia="ru-RU"/>
        </w:rPr>
        <w:t>можное исполнение государственных гарантий Чувашской Республики для случаев, когда не предусмотрены регрессные требования гаранта к принцип</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лу, расходы, связанные с выплатой вознаграждения генеральным агентам за размещение ценных бумаг Чувашской Республики, организаторам торговли на рынке ценных бумаг за допуск к размещению ценных бумаг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за включение и поддержание ценных бумаг Чувашской Республики в котировальных списках, депозитариям за депозитарное обслуживание ценных бумаг Чувашской Республики, рейтинговым агентствам за присвоение и по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держание кредитного</w:t>
      </w:r>
      <w:proofErr w:type="gramEnd"/>
      <w:r w:rsidRPr="00372FD2">
        <w:rPr>
          <w:rFonts w:ascii="TimesET" w:eastAsia="Times New Roman" w:hAnsi="TimesET" w:cs="Times New Roman"/>
          <w:sz w:val="24"/>
          <w:szCs w:val="24"/>
          <w:lang w:eastAsia="ru-RU"/>
        </w:rPr>
        <w:t xml:space="preserve"> рейтинга Чувашской Республики, агенту Кабинета М</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нистров Чувашской Республики за осуществление ипотечного кредитования за счет средств республиканского бюджета Чувашской Республики.</w:t>
      </w:r>
      <w:r w:rsidRPr="00372FD2">
        <w:rPr>
          <w:rFonts w:ascii="TimesET" w:eastAsia="Times New Roman" w:hAnsi="TimesET" w:cs="Times New Roman"/>
          <w:b/>
          <w:bCs/>
          <w:sz w:val="24"/>
          <w:szCs w:val="24"/>
          <w:lang w:eastAsia="ru-RU"/>
        </w:rPr>
        <w:tab/>
      </w:r>
    </w:p>
    <w:p w:rsidR="0028602E" w:rsidRPr="00372FD2" w:rsidRDefault="0028602E" w:rsidP="0028602E">
      <w:pPr>
        <w:autoSpaceDE w:val="0"/>
        <w:autoSpaceDN w:val="0"/>
        <w:spacing w:after="0" w:line="240" w:lineRule="auto"/>
        <w:ind w:firstLine="708"/>
        <w:jc w:val="both"/>
        <w:rPr>
          <w:rFonts w:ascii="TimesET" w:eastAsia="Times New Roman" w:hAnsi="TimesET" w:cs="Times New Roman"/>
          <w:b/>
          <w:bCs/>
          <w:sz w:val="24"/>
          <w:szCs w:val="24"/>
          <w:lang w:eastAsia="ru-RU"/>
        </w:rPr>
      </w:pPr>
      <w:proofErr w:type="gramStart"/>
      <w:r w:rsidRPr="00372FD2">
        <w:rPr>
          <w:rFonts w:ascii="TimesET" w:eastAsia="Times New Roman" w:hAnsi="TimesET" w:cs="Times New Roman"/>
          <w:bCs/>
          <w:sz w:val="24"/>
          <w:szCs w:val="24"/>
          <w:lang w:eastAsia="ru-RU"/>
        </w:rPr>
        <w:t xml:space="preserve">Расходные обязательства Чувашской Республики на содержание органов исполнительной власти определяются </w:t>
      </w:r>
      <w:r w:rsidRPr="00372FD2">
        <w:rPr>
          <w:rFonts w:ascii="TimesET" w:eastAsia="Times New Roman" w:hAnsi="TimesET" w:cs="Times New Roman"/>
          <w:sz w:val="24"/>
          <w:szCs w:val="24"/>
          <w:lang w:eastAsia="ru-RU"/>
        </w:rPr>
        <w:t>Законами Чувашской Республики от              30 апреля 2002 г. № 13 «О Кабинете Министров Чувашской Республики», от 30 марта 2006 г. № 3 «Об архивном деле в Чувашской Республике», от 2 октября 2012 г. № 54 «Об уполномоченном по правам человека в Чувашской Республике», от 2 октября 2012 г. № 55 «Об уполномоченном по правам</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бенка в Чувашской Республике», от 30 июля 2013 г. № 57 «Об уполномоче</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 xml:space="preserve">ном по защите прав предпринимателей в Чувашской Республике», </w:t>
      </w:r>
      <w:r w:rsidRPr="00372FD2">
        <w:rPr>
          <w:rFonts w:ascii="TimesET" w:eastAsia="Times New Roman" w:hAnsi="TimesET" w:cs="Times New Roman"/>
          <w:bCs/>
          <w:sz w:val="24"/>
          <w:szCs w:val="24"/>
          <w:lang w:eastAsia="ru-RU"/>
        </w:rPr>
        <w:t xml:space="preserve">Указами Президента Чувашской Республики от </w:t>
      </w:r>
      <w:r w:rsidRPr="00372FD2">
        <w:rPr>
          <w:rFonts w:ascii="TimesET" w:eastAsia="Times New Roman" w:hAnsi="TimesET" w:cs="Times New Roman"/>
          <w:sz w:val="24"/>
          <w:szCs w:val="24"/>
          <w:lang w:eastAsia="ru-RU"/>
        </w:rPr>
        <w:t>13 сентября 2010 г. № 115</w:t>
      </w:r>
      <w:r w:rsidRPr="00372FD2">
        <w:rPr>
          <w:rFonts w:ascii="TimesET" w:eastAsia="Times New Roman" w:hAnsi="TimesET" w:cs="Times New Roman"/>
          <w:b/>
          <w:sz w:val="24"/>
          <w:szCs w:val="24"/>
          <w:lang w:eastAsia="ru-RU"/>
        </w:rPr>
        <w:t xml:space="preserve"> </w:t>
      </w:r>
      <w:r w:rsidRPr="00372FD2">
        <w:rPr>
          <w:rFonts w:ascii="TimesET" w:eastAsia="Times New Roman" w:hAnsi="TimesET" w:cs="Times New Roman"/>
          <w:bCs/>
          <w:sz w:val="24"/>
          <w:szCs w:val="24"/>
          <w:lang w:eastAsia="ru-RU"/>
        </w:rPr>
        <w:t>«О Полож</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нии об Администрации Главы Чувашской Республики», от 12 февраля 1999 г. № 13 «О Полномочном представительстве Чувашской Республики при През</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 xml:space="preserve">денте Российской Федерации», </w:t>
      </w:r>
      <w:r w:rsidRPr="00372FD2">
        <w:rPr>
          <w:rFonts w:ascii="TimesET" w:eastAsia="Times New Roman" w:hAnsi="TimesET" w:cs="Times New Roman"/>
          <w:sz w:val="24"/>
          <w:szCs w:val="24"/>
          <w:lang w:eastAsia="ru-RU"/>
        </w:rPr>
        <w:t>постановлениями Кабинета Министров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от 13 июня 2012</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г. № 235 «Вопросы Министерства эконом</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ческого развития, промышленности и торговли Чувашской Республики», от 15</w:t>
      </w:r>
      <w:r w:rsidRPr="00372FD2">
        <w:rPr>
          <w:rFonts w:ascii="TimesET" w:hAnsi="TimesET"/>
          <w:sz w:val="24"/>
          <w:szCs w:val="24"/>
        </w:rPr>
        <w:t> </w:t>
      </w:r>
      <w:r w:rsidRPr="00372FD2">
        <w:rPr>
          <w:rFonts w:ascii="TimesET" w:eastAsia="Times New Roman" w:hAnsi="TimesET" w:cs="Times New Roman"/>
          <w:sz w:val="24"/>
          <w:szCs w:val="24"/>
          <w:lang w:eastAsia="ru-RU"/>
        </w:rPr>
        <w:t>мая 2004 г. № 103 «Вопросы Министерства имущественных и земельных отношений Чувашской Республики», от 4 июня 2012 г. № 216 «Вопросы М</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нистерства культуры, по делам национальностей и архивного дела Чувашской Республики», от 6 июня 2012 г. № 218 «Вопросы Министерства информацио</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ной политики и массовых коммуникаций Чувашской Республики».</w:t>
      </w:r>
      <w:proofErr w:type="gramEnd"/>
    </w:p>
    <w:p w:rsidR="0028602E" w:rsidRPr="00372FD2" w:rsidRDefault="0028602E" w:rsidP="0028602E">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8602E" w:rsidRPr="00372FD2" w:rsidRDefault="0028602E" w:rsidP="0028602E">
      <w:pPr>
        <w:spacing w:after="0" w:line="240" w:lineRule="auto"/>
        <w:jc w:val="both"/>
        <w:rPr>
          <w:rFonts w:ascii="TimesET" w:eastAsia="Times New Roman" w:hAnsi="TimesET" w:cs="Times New Roman"/>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417"/>
        <w:gridCol w:w="1276"/>
      </w:tblGrid>
      <w:tr w:rsidR="0028602E" w:rsidRPr="00D430D1" w:rsidTr="0028602E">
        <w:trPr>
          <w:cantSplit/>
        </w:trPr>
        <w:tc>
          <w:tcPr>
            <w:tcW w:w="4219" w:type="dxa"/>
            <w:vMerge w:val="restart"/>
          </w:tcPr>
          <w:p w:rsidR="0028602E" w:rsidRPr="00D430D1" w:rsidRDefault="0028602E" w:rsidP="0028602E">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28602E" w:rsidRPr="00D430D1" w:rsidTr="0028602E">
        <w:trPr>
          <w:cantSplit/>
          <w:trHeight w:val="390"/>
        </w:trPr>
        <w:tc>
          <w:tcPr>
            <w:tcW w:w="4219" w:type="dxa"/>
            <w:vMerge/>
          </w:tcPr>
          <w:p w:rsidR="0028602E" w:rsidRPr="00D430D1" w:rsidRDefault="0028602E" w:rsidP="0028602E">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28602E" w:rsidRPr="00D430D1" w:rsidRDefault="0028602E" w:rsidP="0028602E">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417" w:type="dxa"/>
            <w:tcBorders>
              <w:bottom w:val="single" w:sz="4" w:space="0" w:color="auto"/>
            </w:tcBorders>
            <w:vAlign w:val="center"/>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tcBorders>
              <w:bottom w:val="single" w:sz="4" w:space="0" w:color="auto"/>
            </w:tcBorders>
            <w:vAlign w:val="center"/>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28602E" w:rsidRPr="00D430D1" w:rsidTr="00DA1927">
        <w:tc>
          <w:tcPr>
            <w:tcW w:w="4219" w:type="dxa"/>
            <w:tcBorders>
              <w:bottom w:val="single" w:sz="4" w:space="0" w:color="auto"/>
            </w:tcBorders>
            <w:vAlign w:val="bottom"/>
          </w:tcPr>
          <w:p w:rsidR="0028602E" w:rsidRPr="00D430D1" w:rsidRDefault="0028602E" w:rsidP="0028602E">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375777,2</w:t>
            </w:r>
          </w:p>
        </w:tc>
        <w:tc>
          <w:tcPr>
            <w:tcW w:w="1276" w:type="dxa"/>
            <w:tcBorders>
              <w:bottom w:val="single" w:sz="4" w:space="0" w:color="auto"/>
            </w:tcBorders>
            <w:vAlign w:val="bottom"/>
          </w:tcPr>
          <w:p w:rsidR="0028602E" w:rsidRPr="00C63A4B" w:rsidRDefault="00103365" w:rsidP="0028602E">
            <w:pPr>
              <w:autoSpaceDE w:val="0"/>
              <w:autoSpaceDN w:val="0"/>
              <w:spacing w:after="0" w:line="240" w:lineRule="auto"/>
              <w:jc w:val="center"/>
              <w:rPr>
                <w:rFonts w:ascii="TimesET" w:eastAsia="Times New Roman" w:hAnsi="TimesET" w:cs="Times New Roman"/>
                <w:sz w:val="20"/>
                <w:szCs w:val="20"/>
                <w:lang w:eastAsia="ru-RU"/>
              </w:rPr>
            </w:pPr>
            <w:r w:rsidRPr="00C63A4B">
              <w:rPr>
                <w:rFonts w:ascii="TimesET" w:eastAsia="Times New Roman" w:hAnsi="TimesET" w:cs="Times New Roman"/>
                <w:sz w:val="20"/>
                <w:szCs w:val="20"/>
                <w:lang w:eastAsia="ru-RU"/>
              </w:rPr>
              <w:t>1459268,0</w:t>
            </w:r>
          </w:p>
        </w:tc>
        <w:tc>
          <w:tcPr>
            <w:tcW w:w="1417" w:type="dxa"/>
            <w:tcBorders>
              <w:bottom w:val="single" w:sz="4" w:space="0" w:color="auto"/>
            </w:tcBorders>
            <w:vAlign w:val="bottom"/>
          </w:tcPr>
          <w:p w:rsidR="0028602E" w:rsidRPr="00C63A4B" w:rsidRDefault="0028602E" w:rsidP="0028602E">
            <w:pPr>
              <w:autoSpaceDE w:val="0"/>
              <w:autoSpaceDN w:val="0"/>
              <w:spacing w:after="0" w:line="240" w:lineRule="auto"/>
              <w:ind w:left="-108" w:firstLine="108"/>
              <w:jc w:val="center"/>
              <w:rPr>
                <w:rFonts w:ascii="TimesET" w:eastAsia="Times New Roman" w:hAnsi="TimesET" w:cs="Times New Roman"/>
                <w:sz w:val="20"/>
                <w:szCs w:val="20"/>
                <w:lang w:eastAsia="ru-RU"/>
              </w:rPr>
            </w:pPr>
            <w:r w:rsidRPr="00C63A4B">
              <w:rPr>
                <w:rFonts w:ascii="TimesET" w:eastAsia="Times New Roman" w:hAnsi="TimesET" w:cs="Times New Roman"/>
                <w:sz w:val="20"/>
                <w:szCs w:val="20"/>
                <w:lang w:eastAsia="ru-RU"/>
              </w:rPr>
              <w:t>456729,4</w:t>
            </w:r>
          </w:p>
        </w:tc>
        <w:tc>
          <w:tcPr>
            <w:tcW w:w="1276" w:type="dxa"/>
            <w:tcBorders>
              <w:bottom w:val="single" w:sz="4" w:space="0" w:color="auto"/>
            </w:tcBorders>
            <w:vAlign w:val="bottom"/>
          </w:tcPr>
          <w:p w:rsidR="0028602E" w:rsidRPr="007328C3" w:rsidRDefault="0028602E" w:rsidP="0028602E">
            <w:pPr>
              <w:autoSpaceDE w:val="0"/>
              <w:autoSpaceDN w:val="0"/>
              <w:spacing w:after="0" w:line="240" w:lineRule="auto"/>
              <w:jc w:val="center"/>
              <w:rPr>
                <w:rFonts w:ascii="TimesET" w:eastAsia="Times New Roman" w:hAnsi="TimesET" w:cs="Times New Roman"/>
                <w:sz w:val="20"/>
                <w:szCs w:val="20"/>
                <w:lang w:eastAsia="ru-RU"/>
              </w:rPr>
            </w:pPr>
            <w:r w:rsidRPr="007328C3">
              <w:rPr>
                <w:rFonts w:ascii="TimesET" w:eastAsia="Times New Roman" w:hAnsi="TimesET" w:cs="Times New Roman"/>
                <w:sz w:val="20"/>
                <w:szCs w:val="20"/>
                <w:lang w:eastAsia="ru-RU"/>
              </w:rPr>
              <w:t>459227,8</w:t>
            </w:r>
          </w:p>
        </w:tc>
      </w:tr>
      <w:tr w:rsidR="0028602E" w:rsidRPr="00D430D1" w:rsidTr="00DA1927">
        <w:tc>
          <w:tcPr>
            <w:tcW w:w="4219" w:type="dxa"/>
            <w:tcBorders>
              <w:top w:val="single" w:sz="4" w:space="0" w:color="auto"/>
              <w:left w:val="nil"/>
              <w:bottom w:val="nil"/>
              <w:right w:val="nil"/>
            </w:tcBorders>
            <w:vAlign w:val="bottom"/>
          </w:tcPr>
          <w:p w:rsidR="0028602E" w:rsidRPr="00D430D1" w:rsidRDefault="0028602E" w:rsidP="0028602E">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28602E" w:rsidRPr="00D430D1" w:rsidRDefault="0028602E" w:rsidP="0028602E">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8602E" w:rsidRPr="00C63A4B" w:rsidRDefault="0028602E" w:rsidP="0028602E">
            <w:pPr>
              <w:autoSpaceDE w:val="0"/>
              <w:autoSpaceDN w:val="0"/>
              <w:spacing w:after="0" w:line="240" w:lineRule="auto"/>
              <w:jc w:val="center"/>
              <w:rPr>
                <w:rFonts w:ascii="TimesET" w:eastAsia="Times New Roman" w:hAnsi="TimesET" w:cs="Times New Roman"/>
                <w:sz w:val="20"/>
                <w:szCs w:val="20"/>
                <w:lang w:eastAsia="ru-RU"/>
              </w:rPr>
            </w:pPr>
          </w:p>
        </w:tc>
        <w:tc>
          <w:tcPr>
            <w:tcW w:w="1417" w:type="dxa"/>
            <w:tcBorders>
              <w:top w:val="single" w:sz="4" w:space="0" w:color="auto"/>
              <w:left w:val="nil"/>
              <w:bottom w:val="nil"/>
              <w:right w:val="nil"/>
            </w:tcBorders>
            <w:shd w:val="clear" w:color="auto" w:fill="auto"/>
            <w:vAlign w:val="bottom"/>
          </w:tcPr>
          <w:p w:rsidR="0028602E" w:rsidRPr="00C63A4B" w:rsidRDefault="0028602E" w:rsidP="0028602E">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8602E" w:rsidRPr="007328C3" w:rsidRDefault="0028602E" w:rsidP="0028602E">
            <w:pPr>
              <w:autoSpaceDE w:val="0"/>
              <w:autoSpaceDN w:val="0"/>
              <w:spacing w:after="0" w:line="240" w:lineRule="auto"/>
              <w:jc w:val="center"/>
              <w:rPr>
                <w:rFonts w:ascii="TimesET" w:eastAsia="Times New Roman" w:hAnsi="TimesET" w:cs="Times New Roman"/>
                <w:sz w:val="20"/>
                <w:szCs w:val="20"/>
                <w:lang w:eastAsia="ru-RU"/>
              </w:rPr>
            </w:pPr>
          </w:p>
        </w:tc>
      </w:tr>
    </w:tbl>
    <w:p w:rsidR="0028602E" w:rsidRPr="00372FD2" w:rsidRDefault="0028602E" w:rsidP="0028602E">
      <w:pPr>
        <w:autoSpaceDE w:val="0"/>
        <w:autoSpaceDN w:val="0"/>
        <w:spacing w:after="0" w:line="240" w:lineRule="auto"/>
        <w:jc w:val="both"/>
        <w:rPr>
          <w:rFonts w:ascii="TimesET" w:eastAsia="Times New Roman" w:hAnsi="TimesET" w:cs="Times New Roman"/>
          <w:bCs/>
          <w:sz w:val="24"/>
          <w:szCs w:val="24"/>
          <w:highlight w:val="lightGray"/>
          <w:lang w:eastAsia="ru-RU"/>
        </w:rPr>
      </w:pPr>
    </w:p>
    <w:p w:rsidR="0028602E" w:rsidRPr="00372FD2" w:rsidRDefault="0028602E" w:rsidP="0028602E">
      <w:pPr>
        <w:autoSpaceDE w:val="0"/>
        <w:autoSpaceDN w:val="0"/>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Бюджетные ассигнования по данному подразделу предусмотрены:</w:t>
      </w:r>
    </w:p>
    <w:p w:rsidR="0028602E" w:rsidRPr="00C52589" w:rsidRDefault="0028602E" w:rsidP="0028602E">
      <w:pPr>
        <w:spacing w:after="0" w:line="240" w:lineRule="auto"/>
        <w:ind w:firstLine="708"/>
        <w:jc w:val="both"/>
        <w:outlineLvl w:val="0"/>
        <w:rPr>
          <w:rFonts w:ascii="TimesET" w:eastAsia="Times New Roman" w:hAnsi="TimesET" w:cs="Times New Roman"/>
          <w:color w:val="000000"/>
          <w:sz w:val="24"/>
          <w:szCs w:val="24"/>
          <w:lang w:eastAsia="ru-RU"/>
        </w:rPr>
      </w:pPr>
      <w:r w:rsidRPr="00372FD2">
        <w:rPr>
          <w:rFonts w:ascii="TimesET" w:eastAsia="Times New Roman" w:hAnsi="TimesET" w:cs="Times New Roman"/>
          <w:bCs/>
          <w:sz w:val="24"/>
          <w:szCs w:val="24"/>
          <w:lang w:eastAsia="ru-RU"/>
        </w:rPr>
        <w:t>в рамках подпрограммы «</w:t>
      </w:r>
      <w:r w:rsidRPr="00372FD2">
        <w:rPr>
          <w:rFonts w:ascii="TimesET" w:eastAsia="Times New Roman" w:hAnsi="TimesET" w:cs="Times New Roman"/>
          <w:color w:val="000000"/>
          <w:sz w:val="24"/>
          <w:szCs w:val="24"/>
          <w:lang w:eastAsia="ru-RU"/>
        </w:rPr>
        <w:t xml:space="preserve">Развитие культуры в Чувашской Республике» государственной программы Чувашской Республики «Развитие культуры и </w:t>
      </w:r>
      <w:r w:rsidRPr="00C52589">
        <w:rPr>
          <w:rFonts w:ascii="TimesET" w:eastAsia="Times New Roman" w:hAnsi="TimesET" w:cs="Times New Roman"/>
          <w:color w:val="000000"/>
          <w:sz w:val="24"/>
          <w:szCs w:val="24"/>
          <w:lang w:eastAsia="ru-RU"/>
        </w:rPr>
        <w:t>т</w:t>
      </w:r>
      <w:r w:rsidRPr="00C52589">
        <w:rPr>
          <w:rFonts w:ascii="TimesET" w:eastAsia="Times New Roman" w:hAnsi="TimesET" w:cs="Times New Roman"/>
          <w:color w:val="000000"/>
          <w:sz w:val="24"/>
          <w:szCs w:val="24"/>
          <w:lang w:eastAsia="ru-RU"/>
        </w:rPr>
        <w:t>у</w:t>
      </w:r>
      <w:r w:rsidRPr="00C52589">
        <w:rPr>
          <w:rFonts w:ascii="TimesET" w:eastAsia="Times New Roman" w:hAnsi="TimesET" w:cs="Times New Roman"/>
          <w:color w:val="000000"/>
          <w:sz w:val="24"/>
          <w:szCs w:val="24"/>
          <w:lang w:eastAsia="ru-RU"/>
        </w:rPr>
        <w:t>ризма» на 2014–2020 годы на обеспечение деятельности государственных а</w:t>
      </w:r>
      <w:r w:rsidRPr="00C52589">
        <w:rPr>
          <w:rFonts w:ascii="TimesET" w:eastAsia="Times New Roman" w:hAnsi="TimesET" w:cs="Times New Roman"/>
          <w:color w:val="000000"/>
          <w:sz w:val="24"/>
          <w:szCs w:val="24"/>
          <w:lang w:eastAsia="ru-RU"/>
        </w:rPr>
        <w:t>р</w:t>
      </w:r>
      <w:r w:rsidRPr="00C52589">
        <w:rPr>
          <w:rFonts w:ascii="TimesET" w:eastAsia="Times New Roman" w:hAnsi="TimesET" w:cs="Times New Roman"/>
          <w:color w:val="000000"/>
          <w:sz w:val="24"/>
          <w:szCs w:val="24"/>
          <w:lang w:eastAsia="ru-RU"/>
        </w:rPr>
        <w:t>хивных учреждений в 2015 году в сумме 40759,8 тыс. рублей, в 2016 году – 40707,3 тыс. рублей, в 2017 году – 41617,0 тыс. рублей;</w:t>
      </w:r>
    </w:p>
    <w:p w:rsidR="0028602E" w:rsidRPr="00C52589" w:rsidRDefault="0028602E" w:rsidP="0028602E">
      <w:pPr>
        <w:spacing w:after="0" w:line="240" w:lineRule="auto"/>
        <w:ind w:firstLine="708"/>
        <w:jc w:val="both"/>
        <w:outlineLvl w:val="0"/>
        <w:rPr>
          <w:rFonts w:ascii="TimesET" w:eastAsia="Times New Roman" w:hAnsi="TimesET" w:cs="Times New Roman"/>
          <w:color w:val="000000"/>
          <w:sz w:val="24"/>
          <w:szCs w:val="24"/>
          <w:lang w:eastAsia="ru-RU"/>
        </w:rPr>
      </w:pPr>
      <w:r w:rsidRPr="00C52589">
        <w:rPr>
          <w:rFonts w:ascii="TimesET" w:eastAsia="Times New Roman" w:hAnsi="TimesET" w:cs="Times New Roman"/>
          <w:color w:val="000000"/>
          <w:sz w:val="24"/>
          <w:szCs w:val="24"/>
          <w:lang w:eastAsia="ru-RU"/>
        </w:rPr>
        <w:t>в рамках подпрограммы «Противодействие коррупции в Чувашской Ре</w:t>
      </w:r>
      <w:r w:rsidRPr="00C52589">
        <w:rPr>
          <w:rFonts w:ascii="TimesET" w:eastAsia="Times New Roman" w:hAnsi="TimesET" w:cs="Times New Roman"/>
          <w:color w:val="000000"/>
          <w:sz w:val="24"/>
          <w:szCs w:val="24"/>
          <w:lang w:eastAsia="ru-RU"/>
        </w:rPr>
        <w:t>с</w:t>
      </w:r>
      <w:r w:rsidRPr="00C52589">
        <w:rPr>
          <w:rFonts w:ascii="TimesET" w:eastAsia="Times New Roman" w:hAnsi="TimesET" w:cs="Times New Roman"/>
          <w:color w:val="000000"/>
          <w:sz w:val="24"/>
          <w:szCs w:val="24"/>
          <w:lang w:eastAsia="ru-RU"/>
        </w:rPr>
        <w:t>публике» государственной программы Чувашской Республики «Развитие п</w:t>
      </w:r>
      <w:r w:rsidRPr="00C52589">
        <w:rPr>
          <w:rFonts w:ascii="TimesET" w:eastAsia="Times New Roman" w:hAnsi="TimesET" w:cs="Times New Roman"/>
          <w:color w:val="000000"/>
          <w:sz w:val="24"/>
          <w:szCs w:val="24"/>
          <w:lang w:eastAsia="ru-RU"/>
        </w:rPr>
        <w:t>о</w:t>
      </w:r>
      <w:r w:rsidRPr="00C52589">
        <w:rPr>
          <w:rFonts w:ascii="TimesET" w:eastAsia="Times New Roman" w:hAnsi="TimesET" w:cs="Times New Roman"/>
          <w:color w:val="000000"/>
          <w:sz w:val="24"/>
          <w:szCs w:val="24"/>
          <w:lang w:eastAsia="ru-RU"/>
        </w:rPr>
        <w:t xml:space="preserve">тенциала государственного управления» на 2012–2020 </w:t>
      </w:r>
      <w:r w:rsidR="007328C3">
        <w:rPr>
          <w:rFonts w:ascii="TimesET" w:eastAsia="Times New Roman" w:hAnsi="TimesET" w:cs="Times New Roman"/>
          <w:color w:val="000000"/>
          <w:sz w:val="24"/>
          <w:szCs w:val="24"/>
          <w:lang w:eastAsia="ru-RU"/>
        </w:rPr>
        <w:t xml:space="preserve">годы </w:t>
      </w:r>
      <w:r w:rsidRPr="00C52589">
        <w:rPr>
          <w:rFonts w:ascii="TimesET" w:eastAsia="Times New Roman" w:hAnsi="TimesET" w:cs="Times New Roman"/>
          <w:color w:val="000000"/>
          <w:sz w:val="24"/>
          <w:szCs w:val="24"/>
          <w:lang w:eastAsia="ru-RU"/>
        </w:rPr>
        <w:t>на реализацию м</w:t>
      </w:r>
      <w:r w:rsidRPr="00C52589">
        <w:rPr>
          <w:rFonts w:ascii="TimesET" w:eastAsia="Times New Roman" w:hAnsi="TimesET" w:cs="Times New Roman"/>
          <w:color w:val="000000"/>
          <w:sz w:val="24"/>
          <w:szCs w:val="24"/>
          <w:lang w:eastAsia="ru-RU"/>
        </w:rPr>
        <w:t>е</w:t>
      </w:r>
      <w:r w:rsidRPr="00C52589">
        <w:rPr>
          <w:rFonts w:ascii="TimesET" w:eastAsia="Times New Roman" w:hAnsi="TimesET" w:cs="Times New Roman"/>
          <w:color w:val="000000"/>
          <w:sz w:val="24"/>
          <w:szCs w:val="24"/>
          <w:lang w:eastAsia="ru-RU"/>
        </w:rPr>
        <w:t xml:space="preserve">роприятий по противодействию коррупции в Чувашской Республике в 2015–2017 годах </w:t>
      </w:r>
      <w:r w:rsidR="00E307AD">
        <w:rPr>
          <w:rFonts w:ascii="TimesET" w:eastAsia="Times New Roman" w:hAnsi="TimesET" w:cs="Times New Roman"/>
          <w:color w:val="000000"/>
          <w:sz w:val="24"/>
          <w:szCs w:val="24"/>
          <w:lang w:eastAsia="ru-RU"/>
        </w:rPr>
        <w:t xml:space="preserve">– </w:t>
      </w:r>
      <w:r w:rsidRPr="00C52589">
        <w:rPr>
          <w:rFonts w:ascii="TimesET" w:eastAsia="Times New Roman" w:hAnsi="TimesET" w:cs="Times New Roman"/>
          <w:color w:val="000000"/>
          <w:sz w:val="24"/>
          <w:szCs w:val="24"/>
          <w:lang w:eastAsia="ru-RU"/>
        </w:rPr>
        <w:t>по 524,1 тыс. рублей ежегодно;</w:t>
      </w:r>
    </w:p>
    <w:p w:rsidR="0028602E" w:rsidRPr="00C52589" w:rsidRDefault="0028602E" w:rsidP="0028602E">
      <w:pPr>
        <w:spacing w:after="0" w:line="240" w:lineRule="auto"/>
        <w:ind w:firstLine="720"/>
        <w:jc w:val="both"/>
        <w:rPr>
          <w:rFonts w:ascii="TimesET" w:eastAsia="Times New Roman" w:hAnsi="TimesET" w:cs="Times New Roman"/>
          <w:bCs/>
          <w:sz w:val="24"/>
          <w:szCs w:val="24"/>
          <w:lang w:eastAsia="ru-RU"/>
        </w:rPr>
      </w:pPr>
      <w:r w:rsidRPr="00C52589">
        <w:rPr>
          <w:rFonts w:ascii="TimesET" w:eastAsia="Times New Roman" w:hAnsi="TimesET" w:cs="Times New Roman"/>
          <w:bCs/>
          <w:sz w:val="24"/>
          <w:szCs w:val="24"/>
          <w:lang w:eastAsia="ru-RU"/>
        </w:rPr>
        <w:lastRenderedPageBreak/>
        <w:t>в рамках государственной программы Чувашской Республики «Экон</w:t>
      </w:r>
      <w:r w:rsidRPr="00C52589">
        <w:rPr>
          <w:rFonts w:ascii="TimesET" w:eastAsia="Times New Roman" w:hAnsi="TimesET" w:cs="Times New Roman"/>
          <w:bCs/>
          <w:sz w:val="24"/>
          <w:szCs w:val="24"/>
          <w:lang w:eastAsia="ru-RU"/>
        </w:rPr>
        <w:t>о</w:t>
      </w:r>
      <w:r w:rsidRPr="00C52589">
        <w:rPr>
          <w:rFonts w:ascii="TimesET" w:eastAsia="Times New Roman" w:hAnsi="TimesET" w:cs="Times New Roman"/>
          <w:bCs/>
          <w:sz w:val="24"/>
          <w:szCs w:val="24"/>
          <w:lang w:eastAsia="ru-RU"/>
        </w:rPr>
        <w:t>мическое развитие и инновационная экономика на 2012–2020 годы» в 2015 г</w:t>
      </w:r>
      <w:r w:rsidRPr="00C52589">
        <w:rPr>
          <w:rFonts w:ascii="TimesET" w:eastAsia="Times New Roman" w:hAnsi="TimesET" w:cs="Times New Roman"/>
          <w:bCs/>
          <w:sz w:val="24"/>
          <w:szCs w:val="24"/>
          <w:lang w:eastAsia="ru-RU"/>
        </w:rPr>
        <w:t>о</w:t>
      </w:r>
      <w:r w:rsidRPr="00C52589">
        <w:rPr>
          <w:rFonts w:ascii="TimesET" w:eastAsia="Times New Roman" w:hAnsi="TimesET" w:cs="Times New Roman"/>
          <w:bCs/>
          <w:sz w:val="24"/>
          <w:szCs w:val="24"/>
          <w:lang w:eastAsia="ru-RU"/>
        </w:rPr>
        <w:t>ду в сумме 72467,1 тыс. рублей, в 2016 году – 47268,9 тыс. рублей, в 2017 году – 47272,1 тыс. рублей, в том числе:</w:t>
      </w:r>
    </w:p>
    <w:p w:rsidR="0028602E" w:rsidRPr="00C52589" w:rsidRDefault="0028602E" w:rsidP="0028602E">
      <w:pPr>
        <w:spacing w:after="0" w:line="240" w:lineRule="auto"/>
        <w:ind w:firstLine="720"/>
        <w:jc w:val="both"/>
        <w:rPr>
          <w:rFonts w:ascii="TimesET" w:eastAsia="Times New Roman" w:hAnsi="TimesET" w:cs="Times New Roman"/>
          <w:bCs/>
          <w:sz w:val="24"/>
          <w:szCs w:val="24"/>
          <w:lang w:eastAsia="ru-RU"/>
        </w:rPr>
      </w:pPr>
      <w:r w:rsidRPr="00C52589">
        <w:rPr>
          <w:rFonts w:ascii="TimesET" w:eastAsia="Times New Roman" w:hAnsi="TimesET" w:cs="Times New Roman"/>
          <w:bCs/>
          <w:sz w:val="24"/>
          <w:szCs w:val="24"/>
          <w:lang w:eastAsia="ru-RU"/>
        </w:rPr>
        <w:t xml:space="preserve">   в рамках подпрограммы «Совершенствование системы управления экономически развитием Чувашской Республики» на проведение анализа и прогнозирования социально-экономического развития Чувашской Республики в 2015–2017 годах</w:t>
      </w:r>
      <w:r w:rsidR="00C63A4B">
        <w:rPr>
          <w:rFonts w:ascii="TimesET" w:eastAsia="Times New Roman" w:hAnsi="TimesET" w:cs="Times New Roman"/>
          <w:bCs/>
          <w:sz w:val="24"/>
          <w:szCs w:val="24"/>
          <w:lang w:eastAsia="ru-RU"/>
        </w:rPr>
        <w:t xml:space="preserve"> –</w:t>
      </w:r>
      <w:r w:rsidRPr="00C52589">
        <w:rPr>
          <w:rFonts w:ascii="TimesET" w:eastAsia="Times New Roman" w:hAnsi="TimesET" w:cs="Times New Roman"/>
          <w:bCs/>
          <w:sz w:val="24"/>
          <w:szCs w:val="24"/>
          <w:lang w:eastAsia="ru-RU"/>
        </w:rPr>
        <w:t xml:space="preserve"> по 1030,0 тыс. рублей ежегодно;</w:t>
      </w:r>
    </w:p>
    <w:p w:rsidR="0028602E" w:rsidRPr="00C52589" w:rsidRDefault="0028602E" w:rsidP="0028602E">
      <w:pPr>
        <w:spacing w:after="0" w:line="240" w:lineRule="auto"/>
        <w:ind w:firstLine="720"/>
        <w:jc w:val="both"/>
        <w:rPr>
          <w:rFonts w:ascii="TimesET" w:eastAsia="Times New Roman" w:hAnsi="TimesET" w:cs="Times New Roman"/>
          <w:bCs/>
          <w:sz w:val="24"/>
          <w:szCs w:val="24"/>
          <w:lang w:eastAsia="ru-RU"/>
        </w:rPr>
      </w:pPr>
      <w:r w:rsidRPr="00C52589">
        <w:rPr>
          <w:rFonts w:ascii="TimesET" w:eastAsia="Times New Roman" w:hAnsi="TimesET" w:cs="Times New Roman"/>
          <w:bCs/>
          <w:sz w:val="24"/>
          <w:szCs w:val="24"/>
          <w:lang w:eastAsia="ru-RU"/>
        </w:rPr>
        <w:t xml:space="preserve">   в рамках подпрограммы «Формирование благоприятной инвестицио</w:t>
      </w:r>
      <w:r w:rsidRPr="00C52589">
        <w:rPr>
          <w:rFonts w:ascii="TimesET" w:eastAsia="Times New Roman" w:hAnsi="TimesET" w:cs="Times New Roman"/>
          <w:bCs/>
          <w:sz w:val="24"/>
          <w:szCs w:val="24"/>
          <w:lang w:eastAsia="ru-RU"/>
        </w:rPr>
        <w:t>н</w:t>
      </w:r>
      <w:r w:rsidRPr="00C52589">
        <w:rPr>
          <w:rFonts w:ascii="TimesET" w:eastAsia="Times New Roman" w:hAnsi="TimesET" w:cs="Times New Roman"/>
          <w:bCs/>
          <w:sz w:val="24"/>
          <w:szCs w:val="24"/>
          <w:lang w:eastAsia="ru-RU"/>
        </w:rPr>
        <w:t>ной среды в Чувашской Республике» на присвоение и поддержание кредитн</w:t>
      </w:r>
      <w:r w:rsidRPr="00C52589">
        <w:rPr>
          <w:rFonts w:ascii="TimesET" w:eastAsia="Times New Roman" w:hAnsi="TimesET" w:cs="Times New Roman"/>
          <w:bCs/>
          <w:sz w:val="24"/>
          <w:szCs w:val="24"/>
          <w:lang w:eastAsia="ru-RU"/>
        </w:rPr>
        <w:t>о</w:t>
      </w:r>
      <w:r w:rsidRPr="00C52589">
        <w:rPr>
          <w:rFonts w:ascii="TimesET" w:eastAsia="Times New Roman" w:hAnsi="TimesET" w:cs="Times New Roman"/>
          <w:bCs/>
          <w:sz w:val="24"/>
          <w:szCs w:val="24"/>
          <w:lang w:eastAsia="ru-RU"/>
        </w:rPr>
        <w:t>го рейтинга Чувашской Республики в 2015–2017 годах по 1520,4 тыс. рублей</w:t>
      </w:r>
      <w:r w:rsidRPr="00C52589">
        <w:rPr>
          <w:rFonts w:ascii="TimesET" w:hAnsi="TimesET"/>
        </w:rPr>
        <w:t xml:space="preserve"> </w:t>
      </w:r>
      <w:r w:rsidRPr="00C52589">
        <w:rPr>
          <w:rFonts w:ascii="TimesET" w:eastAsia="Times New Roman" w:hAnsi="TimesET" w:cs="Times New Roman"/>
          <w:bCs/>
          <w:sz w:val="24"/>
          <w:szCs w:val="24"/>
          <w:lang w:eastAsia="ru-RU"/>
        </w:rPr>
        <w:t>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w:t>
      </w:r>
      <w:r w:rsidRPr="00563473">
        <w:rPr>
          <w:rFonts w:ascii="TimesET" w:hAnsi="TimesET" w:cs="Times New Roman"/>
          <w:color w:val="000000"/>
          <w:sz w:val="24"/>
          <w:szCs w:val="24"/>
        </w:rPr>
        <w:t>в рамках подпрограммы «Снижение административных барьеров, о</w:t>
      </w:r>
      <w:r w:rsidRPr="00563473">
        <w:rPr>
          <w:rFonts w:ascii="TimesET" w:hAnsi="TimesET" w:cs="Times New Roman"/>
          <w:color w:val="000000"/>
          <w:sz w:val="24"/>
          <w:szCs w:val="24"/>
        </w:rPr>
        <w:t>п</w:t>
      </w:r>
      <w:r w:rsidRPr="00563473">
        <w:rPr>
          <w:rFonts w:ascii="TimesET" w:hAnsi="TimesET" w:cs="Times New Roman"/>
          <w:color w:val="000000"/>
          <w:sz w:val="24"/>
          <w:szCs w:val="24"/>
        </w:rPr>
        <w:t>тимизация и повышение качества предоставления государственных и муниц</w:t>
      </w:r>
      <w:r w:rsidRPr="00563473">
        <w:rPr>
          <w:rFonts w:ascii="TimesET" w:hAnsi="TimesET" w:cs="Times New Roman"/>
          <w:color w:val="000000"/>
          <w:sz w:val="24"/>
          <w:szCs w:val="24"/>
        </w:rPr>
        <w:t>и</w:t>
      </w:r>
      <w:r w:rsidRPr="00563473">
        <w:rPr>
          <w:rFonts w:ascii="TimesET" w:hAnsi="TimesET" w:cs="Times New Roman"/>
          <w:color w:val="000000"/>
          <w:sz w:val="24"/>
          <w:szCs w:val="24"/>
        </w:rPr>
        <w:t>пальных услуг в Чувашской Республике» в 2015 году в сумме 31246,1 тыс. ру</w:t>
      </w:r>
      <w:r w:rsidRPr="00563473">
        <w:rPr>
          <w:rFonts w:ascii="TimesET" w:hAnsi="TimesET" w:cs="Times New Roman"/>
          <w:color w:val="000000"/>
          <w:sz w:val="24"/>
          <w:szCs w:val="24"/>
        </w:rPr>
        <w:t>б</w:t>
      </w:r>
      <w:r w:rsidRPr="00563473">
        <w:rPr>
          <w:rFonts w:ascii="TimesET" w:hAnsi="TimesET" w:cs="Times New Roman"/>
          <w:color w:val="000000"/>
          <w:sz w:val="24"/>
          <w:szCs w:val="24"/>
        </w:rPr>
        <w:t xml:space="preserve">лей, в 2016 году – 4666,3 тыс. рублей, в 2017 году – 4669,5 тыс. рублей, из них </w:t>
      </w:r>
      <w:proofErr w:type="gramStart"/>
      <w:r w:rsidRPr="00563473">
        <w:rPr>
          <w:rFonts w:ascii="TimesET" w:hAnsi="TimesET" w:cs="Times New Roman"/>
          <w:color w:val="000000"/>
          <w:sz w:val="24"/>
          <w:szCs w:val="24"/>
        </w:rPr>
        <w:t>на</w:t>
      </w:r>
      <w:proofErr w:type="gramEnd"/>
      <w:r w:rsidRPr="00563473">
        <w:rPr>
          <w:rFonts w:ascii="TimesET" w:hAnsi="TimesET" w:cs="Times New Roman"/>
          <w:color w:val="000000"/>
          <w:sz w:val="24"/>
          <w:szCs w:val="24"/>
        </w:rPr>
        <w:t>:</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проведение оценки регулирующего воздействия проектов нормати</w:t>
      </w:r>
      <w:r w:rsidRPr="00C52589">
        <w:rPr>
          <w:rFonts w:ascii="TimesET" w:hAnsi="TimesET" w:cs="Times New Roman"/>
          <w:color w:val="000000"/>
          <w:sz w:val="24"/>
          <w:szCs w:val="24"/>
        </w:rPr>
        <w:t>в</w:t>
      </w:r>
      <w:r w:rsidRPr="00C52589">
        <w:rPr>
          <w:rFonts w:ascii="TimesET" w:hAnsi="TimesET" w:cs="Times New Roman"/>
          <w:color w:val="000000"/>
          <w:sz w:val="24"/>
          <w:szCs w:val="24"/>
        </w:rPr>
        <w:t>ных правовых актов и экспертизы действующих нормативных правовых актов в 2015 году в сумме 442,2 тыс. рублей, в 2016</w:t>
      </w:r>
      <w:r>
        <w:rPr>
          <w:rFonts w:ascii="TimesET" w:hAnsi="TimesET" w:cs="Times New Roman"/>
          <w:color w:val="000000"/>
          <w:sz w:val="24"/>
          <w:szCs w:val="24"/>
        </w:rPr>
        <w:t xml:space="preserve"> и </w:t>
      </w:r>
      <w:r w:rsidRPr="00C52589">
        <w:rPr>
          <w:rFonts w:ascii="TimesET" w:hAnsi="TimesET" w:cs="Times New Roman"/>
          <w:color w:val="000000"/>
          <w:sz w:val="24"/>
          <w:szCs w:val="24"/>
        </w:rPr>
        <w:t xml:space="preserve">2017 годах </w:t>
      </w:r>
      <w:r w:rsidR="00E307AD">
        <w:rPr>
          <w:rFonts w:ascii="TimesET" w:hAnsi="TimesET" w:cs="Times New Roman"/>
          <w:color w:val="000000"/>
          <w:sz w:val="24"/>
          <w:szCs w:val="24"/>
        </w:rPr>
        <w:t xml:space="preserve">– </w:t>
      </w:r>
      <w:r w:rsidRPr="00C52589">
        <w:rPr>
          <w:rFonts w:ascii="TimesET" w:hAnsi="TimesET" w:cs="Times New Roman"/>
          <w:color w:val="000000"/>
          <w:sz w:val="24"/>
          <w:szCs w:val="24"/>
        </w:rPr>
        <w:t>по 422,3 тыс. ру</w:t>
      </w:r>
      <w:r w:rsidRPr="00C52589">
        <w:rPr>
          <w:rFonts w:ascii="TimesET" w:hAnsi="TimesET" w:cs="Times New Roman"/>
          <w:color w:val="000000"/>
          <w:sz w:val="24"/>
          <w:szCs w:val="24"/>
        </w:rPr>
        <w:t>б</w:t>
      </w:r>
      <w:r w:rsidRPr="00C52589">
        <w:rPr>
          <w:rFonts w:ascii="TimesET" w:hAnsi="TimesET" w:cs="Times New Roman"/>
          <w:color w:val="000000"/>
          <w:sz w:val="24"/>
          <w:szCs w:val="24"/>
        </w:rPr>
        <w:t>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проведение регулярного мониторинга качества предоставления гос</w:t>
      </w:r>
      <w:r w:rsidRPr="00C52589">
        <w:rPr>
          <w:rFonts w:ascii="TimesET" w:hAnsi="TimesET" w:cs="Times New Roman"/>
          <w:color w:val="000000"/>
          <w:sz w:val="24"/>
          <w:szCs w:val="24"/>
        </w:rPr>
        <w:t>у</w:t>
      </w:r>
      <w:r w:rsidRPr="00C52589">
        <w:rPr>
          <w:rFonts w:ascii="TimesET" w:hAnsi="TimesET" w:cs="Times New Roman"/>
          <w:color w:val="000000"/>
          <w:sz w:val="24"/>
          <w:szCs w:val="24"/>
        </w:rPr>
        <w:t>дарственных и муниципальных услуг на базе многофункциональных центров предоставления государственных и муниципальных услуг и привлекаемых о</w:t>
      </w:r>
      <w:r w:rsidRPr="00C52589">
        <w:rPr>
          <w:rFonts w:ascii="TimesET" w:hAnsi="TimesET" w:cs="Times New Roman"/>
          <w:color w:val="000000"/>
          <w:sz w:val="24"/>
          <w:szCs w:val="24"/>
        </w:rPr>
        <w:t>р</w:t>
      </w:r>
      <w:r w:rsidRPr="00C52589">
        <w:rPr>
          <w:rFonts w:ascii="TimesET" w:hAnsi="TimesET" w:cs="Times New Roman"/>
          <w:color w:val="000000"/>
          <w:sz w:val="24"/>
          <w:szCs w:val="24"/>
        </w:rPr>
        <w:t>ганизаций в 2015–2017 годах в сумме по 500,0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организацию предоставления государственных услуг в АУ Чувашской Республики «МФЦ» Минэкономразвития Чувашии в 2015 году в сумме 3620,2 тыс. рублей, в 2016 году – 3744,0 тыс. рублей, в 2017 году – 3747,2 тыс. ру</w:t>
      </w:r>
      <w:r w:rsidRPr="00C52589">
        <w:rPr>
          <w:rFonts w:ascii="TimesET" w:hAnsi="TimesET" w:cs="Times New Roman"/>
          <w:color w:val="000000"/>
          <w:sz w:val="24"/>
          <w:szCs w:val="24"/>
        </w:rPr>
        <w:t>б</w:t>
      </w:r>
      <w:r w:rsidRPr="00C52589">
        <w:rPr>
          <w:rFonts w:ascii="TimesET" w:hAnsi="TimesET" w:cs="Times New Roman"/>
          <w:color w:val="000000"/>
          <w:sz w:val="24"/>
          <w:szCs w:val="24"/>
        </w:rPr>
        <w:t>лей;</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представление субсидий на создание и развитие многофункционал</w:t>
      </w:r>
      <w:r w:rsidRPr="00C52589">
        <w:rPr>
          <w:rFonts w:ascii="TimesET" w:hAnsi="TimesET" w:cs="Times New Roman"/>
          <w:color w:val="000000"/>
          <w:sz w:val="24"/>
          <w:szCs w:val="24"/>
        </w:rPr>
        <w:t>ь</w:t>
      </w:r>
      <w:r w:rsidRPr="00C52589">
        <w:rPr>
          <w:rFonts w:ascii="TimesET" w:hAnsi="TimesET" w:cs="Times New Roman"/>
          <w:color w:val="000000"/>
          <w:sz w:val="24"/>
          <w:szCs w:val="24"/>
        </w:rPr>
        <w:t>ных центров предоставления государственных и муниципальных услуг в 2015 году в сумме 3700,9 тыс. рублей;</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строительство многофункционального центра в Калининском районе г. Чебоксары в 2015 году в сумме 5998,2 тыс. рублей;</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создание и развитие сети многофункциональных центров предоста</w:t>
      </w:r>
      <w:r w:rsidRPr="00C52589">
        <w:rPr>
          <w:rFonts w:ascii="TimesET" w:hAnsi="TimesET" w:cs="Times New Roman"/>
          <w:color w:val="000000"/>
          <w:sz w:val="24"/>
          <w:szCs w:val="24"/>
        </w:rPr>
        <w:t>в</w:t>
      </w:r>
      <w:r w:rsidRPr="00C52589">
        <w:rPr>
          <w:rFonts w:ascii="TimesET" w:hAnsi="TimesET" w:cs="Times New Roman"/>
          <w:color w:val="000000"/>
          <w:sz w:val="24"/>
          <w:szCs w:val="24"/>
        </w:rPr>
        <w:t>ления государственных и муниципальных услуг в 2015 году в сумме 16984,6 тыс. рублей (за счет средств из федерального бюджета);</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обеспечение реализации государственной программы Чувашской Ре</w:t>
      </w:r>
      <w:r w:rsidRPr="00C52589">
        <w:rPr>
          <w:rFonts w:ascii="TimesET" w:hAnsi="TimesET" w:cs="Times New Roman"/>
          <w:color w:val="000000"/>
          <w:sz w:val="24"/>
          <w:szCs w:val="24"/>
        </w:rPr>
        <w:t>с</w:t>
      </w:r>
      <w:r w:rsidRPr="00C52589">
        <w:rPr>
          <w:rFonts w:ascii="TimesET" w:hAnsi="TimesET" w:cs="Times New Roman"/>
          <w:color w:val="000000"/>
          <w:sz w:val="24"/>
          <w:szCs w:val="24"/>
        </w:rPr>
        <w:t>публики «Экономическое развитие и инновационная экономика на 2012–2020 годы» в</w:t>
      </w:r>
      <w:r w:rsidRPr="00C52589">
        <w:rPr>
          <w:rFonts w:ascii="TimesET" w:hAnsi="TimesET"/>
          <w:color w:val="000000"/>
          <w:sz w:val="24"/>
          <w:szCs w:val="24"/>
        </w:rPr>
        <w:t xml:space="preserve"> 2015 году в сумме 38670,6 тыс. рублей, в 2016</w:t>
      </w:r>
      <w:r>
        <w:rPr>
          <w:rFonts w:ascii="TimesET" w:hAnsi="TimesET"/>
          <w:color w:val="000000"/>
          <w:sz w:val="24"/>
          <w:szCs w:val="24"/>
        </w:rPr>
        <w:t xml:space="preserve"> и </w:t>
      </w:r>
      <w:r w:rsidRPr="00C52589">
        <w:rPr>
          <w:rFonts w:ascii="TimesET" w:hAnsi="TimesET"/>
          <w:color w:val="000000"/>
          <w:sz w:val="24"/>
          <w:szCs w:val="24"/>
        </w:rPr>
        <w:t xml:space="preserve">2017 годах </w:t>
      </w:r>
      <w:r w:rsidR="008F68FA">
        <w:rPr>
          <w:rFonts w:ascii="TimesET" w:hAnsi="TimesET"/>
          <w:color w:val="000000"/>
          <w:sz w:val="24"/>
          <w:szCs w:val="24"/>
        </w:rPr>
        <w:t xml:space="preserve">– </w:t>
      </w:r>
      <w:r w:rsidRPr="00C52589">
        <w:rPr>
          <w:rFonts w:ascii="TimesET" w:hAnsi="TimesET"/>
          <w:color w:val="000000"/>
          <w:sz w:val="24"/>
          <w:szCs w:val="24"/>
        </w:rPr>
        <w:t>по 40052,2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eastAsia="Times New Roman" w:hAnsi="TimesET" w:cs="Times New Roman"/>
          <w:bCs/>
          <w:sz w:val="24"/>
          <w:szCs w:val="24"/>
          <w:lang w:eastAsia="ru-RU"/>
        </w:rPr>
        <w:t xml:space="preserve">в рамках </w:t>
      </w:r>
      <w:r w:rsidRPr="00C52589">
        <w:rPr>
          <w:rFonts w:ascii="TimesET" w:hAnsi="TimesET" w:cs="Times New Roman"/>
          <w:color w:val="000000"/>
          <w:sz w:val="24"/>
          <w:szCs w:val="24"/>
        </w:rPr>
        <w:t>государственной программы Чувашской Республики «Управл</w:t>
      </w:r>
      <w:r w:rsidRPr="00C52589">
        <w:rPr>
          <w:rFonts w:ascii="TimesET" w:hAnsi="TimesET" w:cs="Times New Roman"/>
          <w:color w:val="000000"/>
          <w:sz w:val="24"/>
          <w:szCs w:val="24"/>
        </w:rPr>
        <w:t>е</w:t>
      </w:r>
      <w:r w:rsidRPr="00C52589">
        <w:rPr>
          <w:rFonts w:ascii="TimesET" w:hAnsi="TimesET" w:cs="Times New Roman"/>
          <w:color w:val="000000"/>
          <w:sz w:val="24"/>
          <w:szCs w:val="24"/>
        </w:rPr>
        <w:t>ние общественными финансами и государственным долгом Чувашской Ре</w:t>
      </w:r>
      <w:r w:rsidRPr="00C52589">
        <w:rPr>
          <w:rFonts w:ascii="TimesET" w:hAnsi="TimesET" w:cs="Times New Roman"/>
          <w:color w:val="000000"/>
          <w:sz w:val="24"/>
          <w:szCs w:val="24"/>
        </w:rPr>
        <w:t>с</w:t>
      </w:r>
      <w:r w:rsidRPr="00C52589">
        <w:rPr>
          <w:rFonts w:ascii="TimesET" w:hAnsi="TimesET" w:cs="Times New Roman"/>
          <w:color w:val="000000"/>
          <w:sz w:val="24"/>
          <w:szCs w:val="24"/>
        </w:rPr>
        <w:t xml:space="preserve">публики» на 2012–2020 годы </w:t>
      </w:r>
      <w:r w:rsidRPr="00C52589">
        <w:rPr>
          <w:rFonts w:ascii="TimesET" w:eastAsia="Times New Roman" w:hAnsi="TimesET" w:cs="Times New Roman"/>
          <w:color w:val="000000"/>
          <w:sz w:val="24"/>
          <w:szCs w:val="24"/>
          <w:lang w:eastAsia="ru-RU"/>
        </w:rPr>
        <w:t>в 2015 году в общей сумме 301475,0 тыс. рублей, в 2016</w:t>
      </w:r>
      <w:r>
        <w:rPr>
          <w:rFonts w:ascii="TimesET" w:eastAsia="Times New Roman" w:hAnsi="TimesET" w:cs="Times New Roman"/>
          <w:color w:val="000000"/>
          <w:sz w:val="24"/>
          <w:szCs w:val="24"/>
          <w:lang w:eastAsia="ru-RU"/>
        </w:rPr>
        <w:t xml:space="preserve"> и </w:t>
      </w:r>
      <w:r w:rsidRPr="00C52589">
        <w:rPr>
          <w:rFonts w:ascii="TimesET" w:eastAsia="Times New Roman" w:hAnsi="TimesET" w:cs="Times New Roman"/>
          <w:color w:val="000000"/>
          <w:sz w:val="24"/>
          <w:szCs w:val="24"/>
          <w:lang w:eastAsia="ru-RU"/>
        </w:rPr>
        <w:t xml:space="preserve">2017 годах </w:t>
      </w:r>
      <w:r w:rsidR="008F68FA">
        <w:rPr>
          <w:rFonts w:ascii="TimesET" w:eastAsia="Times New Roman" w:hAnsi="TimesET" w:cs="Times New Roman"/>
          <w:color w:val="000000"/>
          <w:sz w:val="24"/>
          <w:szCs w:val="24"/>
          <w:lang w:eastAsia="ru-RU"/>
        </w:rPr>
        <w:t xml:space="preserve">– </w:t>
      </w:r>
      <w:r w:rsidRPr="00C52589">
        <w:rPr>
          <w:rFonts w:ascii="TimesET" w:eastAsia="Times New Roman" w:hAnsi="TimesET" w:cs="Times New Roman"/>
          <w:color w:val="000000"/>
          <w:sz w:val="24"/>
          <w:szCs w:val="24"/>
          <w:lang w:eastAsia="ru-RU"/>
        </w:rPr>
        <w:t>по 188963,7 тыс. рублей ежегодно, в том числе:</w:t>
      </w:r>
    </w:p>
    <w:p w:rsidR="0028602E" w:rsidRPr="00C52589" w:rsidRDefault="0028602E" w:rsidP="0028602E">
      <w:pPr>
        <w:shd w:val="clear" w:color="auto" w:fill="FFFFFF" w:themeFill="background1"/>
        <w:tabs>
          <w:tab w:val="left" w:pos="709"/>
        </w:tabs>
        <w:spacing w:after="0" w:line="240" w:lineRule="auto"/>
        <w:ind w:firstLine="709"/>
        <w:jc w:val="both"/>
        <w:rPr>
          <w:rFonts w:ascii="TimesET" w:hAnsi="TimesET" w:cs="Times New Roman"/>
          <w:sz w:val="24"/>
          <w:szCs w:val="24"/>
        </w:rPr>
      </w:pPr>
      <w:r w:rsidRPr="00C52589">
        <w:rPr>
          <w:rFonts w:ascii="TimesET" w:hAnsi="TimesET" w:cs="Times New Roman"/>
          <w:sz w:val="24"/>
          <w:szCs w:val="24"/>
        </w:rPr>
        <w:t xml:space="preserve">   в рамках подпрограммы «Совершенствование бюджетной политики и эффективное использование бюджетного потенциала Чувашской Республики» </w:t>
      </w:r>
      <w:r w:rsidRPr="00C52589">
        <w:rPr>
          <w:rFonts w:ascii="TimesET" w:eastAsia="Times New Roman" w:hAnsi="TimesET" w:cs="Times New Roman"/>
          <w:sz w:val="24"/>
          <w:szCs w:val="24"/>
          <w:lang w:eastAsia="ru-RU"/>
        </w:rPr>
        <w:t xml:space="preserve">в 2015 году в сумме 257119,7 тыс. рублей, в 2016–2017 годах </w:t>
      </w:r>
      <w:r w:rsidR="008F68FA">
        <w:rPr>
          <w:rFonts w:ascii="TimesET" w:eastAsia="Times New Roman" w:hAnsi="TimesET" w:cs="Times New Roman"/>
          <w:sz w:val="24"/>
          <w:szCs w:val="24"/>
          <w:lang w:eastAsia="ru-RU"/>
        </w:rPr>
        <w:t xml:space="preserve">– </w:t>
      </w:r>
      <w:r w:rsidRPr="00C52589">
        <w:rPr>
          <w:rFonts w:ascii="TimesET" w:eastAsia="Times New Roman" w:hAnsi="TimesET" w:cs="Times New Roman"/>
          <w:sz w:val="24"/>
          <w:szCs w:val="24"/>
          <w:lang w:eastAsia="ru-RU"/>
        </w:rPr>
        <w:t>по 143404,5 тыс. рублей, в том числе</w:t>
      </w:r>
      <w:r w:rsidRPr="00C52589">
        <w:rPr>
          <w:rFonts w:ascii="TimesET" w:hAnsi="TimesET" w:cs="Times New Roman"/>
          <w:sz w:val="24"/>
          <w:szCs w:val="24"/>
        </w:rPr>
        <w:t xml:space="preserve"> </w:t>
      </w:r>
      <w:proofErr w:type="gramStart"/>
      <w:r w:rsidRPr="00C52589">
        <w:rPr>
          <w:rFonts w:ascii="TimesET" w:hAnsi="TimesET" w:cs="Times New Roman"/>
          <w:sz w:val="24"/>
          <w:szCs w:val="24"/>
        </w:rPr>
        <w:t>на</w:t>
      </w:r>
      <w:proofErr w:type="gramEnd"/>
      <w:r w:rsidRPr="00C52589">
        <w:rPr>
          <w:rFonts w:ascii="TimesET" w:hAnsi="TimesET" w:cs="Times New Roman"/>
          <w:sz w:val="24"/>
          <w:szCs w:val="24"/>
        </w:rPr>
        <w:t>:</w:t>
      </w:r>
    </w:p>
    <w:p w:rsidR="0028602E" w:rsidRPr="00C52589" w:rsidRDefault="0028602E" w:rsidP="0028602E">
      <w:pPr>
        <w:shd w:val="clear" w:color="auto" w:fill="FFFFFF" w:themeFill="background1"/>
        <w:tabs>
          <w:tab w:val="left" w:pos="709"/>
        </w:tabs>
        <w:spacing w:after="0" w:line="240" w:lineRule="auto"/>
        <w:ind w:firstLine="709"/>
        <w:jc w:val="both"/>
        <w:rPr>
          <w:rFonts w:ascii="TimesET" w:hAnsi="TimesET"/>
          <w:sz w:val="24"/>
          <w:szCs w:val="24"/>
        </w:rPr>
      </w:pPr>
      <w:r w:rsidRPr="00C52589">
        <w:rPr>
          <w:rFonts w:ascii="TimesET" w:hAnsi="TimesET" w:cs="Times New Roman"/>
          <w:sz w:val="24"/>
          <w:szCs w:val="24"/>
        </w:rPr>
        <w:t xml:space="preserve">     выполнение других обязательств по выплате агентских комиссий и вознаграждения </w:t>
      </w:r>
      <w:r w:rsidRPr="00C52589">
        <w:rPr>
          <w:rFonts w:ascii="TimesET" w:hAnsi="TimesET"/>
          <w:sz w:val="24"/>
          <w:szCs w:val="24"/>
        </w:rPr>
        <w:t>в 2015–2017 годах в сумме по 12343,9 тыс. рублей ежегодно;</w:t>
      </w:r>
    </w:p>
    <w:p w:rsidR="0028602E" w:rsidRPr="00C52589" w:rsidRDefault="0028602E" w:rsidP="0028602E">
      <w:pPr>
        <w:shd w:val="clear" w:color="auto" w:fill="FFFFFF" w:themeFill="background1"/>
        <w:tabs>
          <w:tab w:val="left" w:pos="709"/>
        </w:tabs>
        <w:spacing w:after="0" w:line="240" w:lineRule="auto"/>
        <w:ind w:firstLine="709"/>
        <w:jc w:val="both"/>
        <w:rPr>
          <w:rFonts w:ascii="TimesET" w:hAnsi="TimesET"/>
          <w:sz w:val="24"/>
          <w:szCs w:val="24"/>
        </w:rPr>
      </w:pPr>
      <w:r w:rsidRPr="00C52589">
        <w:rPr>
          <w:rFonts w:ascii="TimesET" w:eastAsia="Times New Roman" w:hAnsi="TimesET" w:cs="Times New Roman"/>
          <w:bCs/>
          <w:sz w:val="24"/>
          <w:szCs w:val="24"/>
          <w:lang w:eastAsia="ru-RU"/>
        </w:rPr>
        <w:lastRenderedPageBreak/>
        <w:t xml:space="preserve">     государственные гарантии Чувашской Республики </w:t>
      </w:r>
      <w:r w:rsidRPr="00C52589">
        <w:rPr>
          <w:rFonts w:ascii="TimesET" w:hAnsi="TimesET" w:cs="Times New Roman"/>
          <w:sz w:val="24"/>
          <w:szCs w:val="24"/>
        </w:rPr>
        <w:t>в</w:t>
      </w:r>
      <w:r w:rsidRPr="00C52589">
        <w:rPr>
          <w:rFonts w:ascii="TimesET" w:hAnsi="TimesET"/>
          <w:sz w:val="24"/>
          <w:szCs w:val="24"/>
        </w:rPr>
        <w:t xml:space="preserve"> 2015 году в су</w:t>
      </w:r>
      <w:r w:rsidRPr="00C52589">
        <w:rPr>
          <w:rFonts w:ascii="TimesET" w:hAnsi="TimesET"/>
          <w:sz w:val="24"/>
          <w:szCs w:val="24"/>
        </w:rPr>
        <w:t>м</w:t>
      </w:r>
      <w:r w:rsidRPr="00C52589">
        <w:rPr>
          <w:rFonts w:ascii="TimesET" w:hAnsi="TimesET"/>
          <w:sz w:val="24"/>
          <w:szCs w:val="24"/>
        </w:rPr>
        <w:t>ме 243715,2 тыс. рублей, в 2016</w:t>
      </w:r>
      <w:r>
        <w:rPr>
          <w:rFonts w:ascii="TimesET" w:hAnsi="TimesET"/>
          <w:sz w:val="24"/>
          <w:szCs w:val="24"/>
        </w:rPr>
        <w:t xml:space="preserve"> и </w:t>
      </w:r>
      <w:r w:rsidRPr="00C52589">
        <w:rPr>
          <w:rFonts w:ascii="TimesET" w:hAnsi="TimesET"/>
          <w:sz w:val="24"/>
          <w:szCs w:val="24"/>
        </w:rPr>
        <w:t>2017 годах</w:t>
      </w:r>
      <w:r w:rsidR="008F68FA">
        <w:rPr>
          <w:rFonts w:ascii="TimesET" w:hAnsi="TimesET"/>
          <w:sz w:val="24"/>
          <w:szCs w:val="24"/>
        </w:rPr>
        <w:t xml:space="preserve"> –</w:t>
      </w:r>
      <w:r w:rsidRPr="00C52589">
        <w:rPr>
          <w:rFonts w:ascii="TimesET" w:hAnsi="TimesET"/>
          <w:sz w:val="24"/>
          <w:szCs w:val="24"/>
        </w:rPr>
        <w:t xml:space="preserve"> по 130000,0 тыс. рублей ежего</w:t>
      </w:r>
      <w:r w:rsidRPr="00C52589">
        <w:rPr>
          <w:rFonts w:ascii="TimesET" w:hAnsi="TimesET"/>
          <w:sz w:val="24"/>
          <w:szCs w:val="24"/>
        </w:rPr>
        <w:t>д</w:t>
      </w:r>
      <w:r w:rsidRPr="00C52589">
        <w:rPr>
          <w:rFonts w:ascii="TimesET" w:hAnsi="TimesET"/>
          <w:sz w:val="24"/>
          <w:szCs w:val="24"/>
        </w:rPr>
        <w:t>но;</w:t>
      </w:r>
    </w:p>
    <w:p w:rsidR="0028602E" w:rsidRPr="00C52589" w:rsidRDefault="0028602E" w:rsidP="0028602E">
      <w:pPr>
        <w:shd w:val="clear" w:color="auto" w:fill="FFFFFF" w:themeFill="background1"/>
        <w:tabs>
          <w:tab w:val="left" w:pos="709"/>
        </w:tabs>
        <w:spacing w:after="0" w:line="240" w:lineRule="auto"/>
        <w:ind w:firstLine="709"/>
        <w:jc w:val="both"/>
        <w:rPr>
          <w:rFonts w:ascii="TimesET" w:hAnsi="TimesET"/>
          <w:sz w:val="24"/>
          <w:szCs w:val="24"/>
        </w:rPr>
      </w:pPr>
      <w:r w:rsidRPr="00C52589">
        <w:rPr>
          <w:rFonts w:ascii="TimesET" w:hAnsi="TimesET"/>
          <w:sz w:val="24"/>
          <w:szCs w:val="24"/>
        </w:rPr>
        <w:t xml:space="preserve">     </w:t>
      </w:r>
      <w:r w:rsidRPr="00C52589">
        <w:rPr>
          <w:rFonts w:ascii="TimesET" w:hAnsi="TimesET" w:cs="Times New Roman"/>
          <w:color w:val="000000"/>
          <w:sz w:val="24"/>
          <w:szCs w:val="24"/>
        </w:rPr>
        <w:t xml:space="preserve">прочие выплаты по обязательствам Чувашской Республики </w:t>
      </w:r>
      <w:r w:rsidRPr="00C52589">
        <w:rPr>
          <w:rFonts w:ascii="TimesET" w:hAnsi="TimesET"/>
          <w:color w:val="000000"/>
          <w:sz w:val="24"/>
          <w:szCs w:val="24"/>
        </w:rPr>
        <w:t>в 2015–2017 годах в сумме по 1060,6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в рамках подпрограммы «Управление государственным имуществом Чувашской Республики» в 2015–2017 годах по 9934,5 тыс. рублей ежегодно, из них </w:t>
      </w:r>
      <w:proofErr w:type="gramStart"/>
      <w:r w:rsidRPr="00C52589">
        <w:rPr>
          <w:rFonts w:ascii="TimesET" w:hAnsi="TimesET" w:cs="Times New Roman"/>
          <w:color w:val="000000"/>
          <w:sz w:val="24"/>
          <w:szCs w:val="24"/>
        </w:rPr>
        <w:t>на</w:t>
      </w:r>
      <w:proofErr w:type="gramEnd"/>
      <w:r w:rsidRPr="00C52589">
        <w:rPr>
          <w:rFonts w:ascii="TimesET" w:hAnsi="TimesET" w:cs="Times New Roman"/>
          <w:color w:val="000000"/>
          <w:sz w:val="24"/>
          <w:szCs w:val="24"/>
        </w:rPr>
        <w:t>:</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формирование эффективного государственного сектора в 2015–2017 годах в сумме по 1526,4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эффективное управление государственным имуществом Чувашской Республики в 2015–2017 годах по 150,2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создание единой системы учета государственного имущества Чува</w:t>
      </w:r>
      <w:r w:rsidRPr="00C52589">
        <w:rPr>
          <w:rFonts w:ascii="TimesET" w:hAnsi="TimesET" w:cs="Times New Roman"/>
          <w:color w:val="000000"/>
          <w:sz w:val="24"/>
          <w:szCs w:val="24"/>
        </w:rPr>
        <w:t>ш</w:t>
      </w:r>
      <w:r w:rsidRPr="00C52589">
        <w:rPr>
          <w:rFonts w:ascii="TimesET" w:hAnsi="TimesET" w:cs="Times New Roman"/>
          <w:color w:val="000000"/>
          <w:sz w:val="24"/>
          <w:szCs w:val="24"/>
        </w:rPr>
        <w:t>ской Республики и муниципального имущества в 2015–2017 годах в сумме по 849,3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создание условий для максимального вовлечения в хозяйственный оборот государственного имущества в 2015–2017 годах в сумме по 7408,6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hAnsi="TimesET" w:cs="Times New Roman"/>
          <w:color w:val="000000"/>
          <w:sz w:val="24"/>
          <w:szCs w:val="24"/>
        </w:rPr>
        <w:t xml:space="preserve">   обеспечение реализации государственной программы Чувашской Ре</w:t>
      </w:r>
      <w:r w:rsidRPr="00C52589">
        <w:rPr>
          <w:rFonts w:ascii="TimesET" w:hAnsi="TimesET" w:cs="Times New Roman"/>
          <w:color w:val="000000"/>
          <w:sz w:val="24"/>
          <w:szCs w:val="24"/>
        </w:rPr>
        <w:t>с</w:t>
      </w:r>
      <w:r w:rsidRPr="00C52589">
        <w:rPr>
          <w:rFonts w:ascii="TimesET" w:hAnsi="TimesET" w:cs="Times New Roman"/>
          <w:color w:val="000000"/>
          <w:sz w:val="24"/>
          <w:szCs w:val="24"/>
        </w:rPr>
        <w:t xml:space="preserve">публики «Управление общественными финансами и государственным долгом Чувашской Республики» на 2012–2020 годы в 2015 году в сумме 34420,8 тыс. рублей, в 2016–2017 годах </w:t>
      </w:r>
      <w:r w:rsidR="008F68FA">
        <w:rPr>
          <w:rFonts w:ascii="TimesET" w:hAnsi="TimesET" w:cs="Times New Roman"/>
          <w:color w:val="000000"/>
          <w:sz w:val="24"/>
          <w:szCs w:val="24"/>
        </w:rPr>
        <w:t xml:space="preserve">– </w:t>
      </w:r>
      <w:r w:rsidRPr="00C52589">
        <w:rPr>
          <w:rFonts w:ascii="TimesET" w:hAnsi="TimesET" w:cs="Times New Roman"/>
          <w:color w:val="000000"/>
          <w:sz w:val="24"/>
          <w:szCs w:val="24"/>
        </w:rPr>
        <w:t>по 35624,7 тыс. рублей ежегодно.</w:t>
      </w:r>
    </w:p>
    <w:p w:rsidR="0028602E" w:rsidRPr="00C52589" w:rsidRDefault="0028602E" w:rsidP="0028602E">
      <w:pPr>
        <w:tabs>
          <w:tab w:val="left" w:pos="709"/>
        </w:tabs>
        <w:spacing w:after="0" w:line="240" w:lineRule="auto"/>
        <w:ind w:firstLine="709"/>
        <w:jc w:val="both"/>
        <w:rPr>
          <w:rFonts w:ascii="TimesET" w:eastAsia="Times New Roman" w:hAnsi="TimesET" w:cs="Times New Roman"/>
          <w:bCs/>
          <w:sz w:val="24"/>
          <w:szCs w:val="24"/>
          <w:lang w:eastAsia="ru-RU"/>
        </w:rPr>
      </w:pPr>
      <w:r w:rsidRPr="00C52589">
        <w:rPr>
          <w:rFonts w:ascii="TimesET" w:eastAsia="Times New Roman" w:hAnsi="TimesET" w:cs="Times New Roman"/>
          <w:bCs/>
          <w:sz w:val="24"/>
          <w:szCs w:val="24"/>
          <w:lang w:eastAsia="ru-RU"/>
        </w:rPr>
        <w:t>в рамках государственной программы Чувашской Республики «Инфо</w:t>
      </w:r>
      <w:r w:rsidRPr="00C52589">
        <w:rPr>
          <w:rFonts w:ascii="TimesET" w:eastAsia="Times New Roman" w:hAnsi="TimesET" w:cs="Times New Roman"/>
          <w:bCs/>
          <w:sz w:val="24"/>
          <w:szCs w:val="24"/>
          <w:lang w:eastAsia="ru-RU"/>
        </w:rPr>
        <w:t>р</w:t>
      </w:r>
      <w:r w:rsidRPr="00C52589">
        <w:rPr>
          <w:rFonts w:ascii="TimesET" w:eastAsia="Times New Roman" w:hAnsi="TimesET" w:cs="Times New Roman"/>
          <w:bCs/>
          <w:sz w:val="24"/>
          <w:szCs w:val="24"/>
          <w:lang w:eastAsia="ru-RU"/>
        </w:rPr>
        <w:t xml:space="preserve">мационное общество Чувашии» на 2014–2020 годы в 2015 году в сумме 18345,8 тыс. рублей, в 2016–2017 годах </w:t>
      </w:r>
      <w:r w:rsidR="008F68FA">
        <w:rPr>
          <w:rFonts w:ascii="TimesET" w:eastAsia="Times New Roman" w:hAnsi="TimesET" w:cs="Times New Roman"/>
          <w:bCs/>
          <w:sz w:val="24"/>
          <w:szCs w:val="24"/>
          <w:lang w:eastAsia="ru-RU"/>
        </w:rPr>
        <w:t xml:space="preserve">– </w:t>
      </w:r>
      <w:r w:rsidRPr="00C52589">
        <w:rPr>
          <w:rFonts w:ascii="TimesET" w:eastAsia="Times New Roman" w:hAnsi="TimesET" w:cs="Times New Roman"/>
          <w:bCs/>
          <w:sz w:val="24"/>
          <w:szCs w:val="24"/>
          <w:lang w:eastAsia="ru-RU"/>
        </w:rPr>
        <w:t>по 18415,0 тыс. рублей ежегодно, в том чи</w:t>
      </w:r>
      <w:r w:rsidRPr="00C52589">
        <w:rPr>
          <w:rFonts w:ascii="TimesET" w:eastAsia="Times New Roman" w:hAnsi="TimesET" w:cs="Times New Roman"/>
          <w:bCs/>
          <w:sz w:val="24"/>
          <w:szCs w:val="24"/>
          <w:lang w:eastAsia="ru-RU"/>
        </w:rPr>
        <w:t>с</w:t>
      </w:r>
      <w:r w:rsidRPr="00C52589">
        <w:rPr>
          <w:rFonts w:ascii="TimesET" w:eastAsia="Times New Roman" w:hAnsi="TimesET" w:cs="Times New Roman"/>
          <w:bCs/>
          <w:sz w:val="24"/>
          <w:szCs w:val="24"/>
          <w:lang w:eastAsia="ru-RU"/>
        </w:rPr>
        <w:t>ле:</w:t>
      </w:r>
    </w:p>
    <w:p w:rsidR="0028602E" w:rsidRPr="00E06757" w:rsidRDefault="0028602E" w:rsidP="0028602E">
      <w:pPr>
        <w:tabs>
          <w:tab w:val="left" w:pos="709"/>
        </w:tabs>
        <w:spacing w:after="0" w:line="240" w:lineRule="auto"/>
        <w:ind w:firstLine="709"/>
        <w:jc w:val="both"/>
        <w:rPr>
          <w:rFonts w:ascii="TimesET" w:hAnsi="TimesET" w:cs="Times New Roman"/>
          <w:color w:val="000000"/>
          <w:sz w:val="24"/>
          <w:szCs w:val="24"/>
        </w:rPr>
      </w:pPr>
      <w:r w:rsidRPr="00C52589">
        <w:rPr>
          <w:rFonts w:ascii="TimesET" w:eastAsia="Times New Roman" w:hAnsi="TimesET" w:cs="Times New Roman"/>
          <w:bCs/>
          <w:sz w:val="24"/>
          <w:szCs w:val="24"/>
          <w:lang w:eastAsia="ru-RU"/>
        </w:rPr>
        <w:t xml:space="preserve">   </w:t>
      </w:r>
      <w:r w:rsidRPr="00C52589">
        <w:rPr>
          <w:rFonts w:ascii="TimesET" w:hAnsi="TimesET" w:cs="Times New Roman"/>
          <w:color w:val="000000"/>
          <w:sz w:val="24"/>
          <w:szCs w:val="24"/>
        </w:rPr>
        <w:t xml:space="preserve">в рамках подпрограммы «Развитие информационных технологий» в 2015 году в сумме 12933,4 тыс. рублей, в 2016–2017 годах </w:t>
      </w:r>
      <w:r w:rsidR="008F68FA">
        <w:rPr>
          <w:rFonts w:ascii="TimesET" w:hAnsi="TimesET" w:cs="Times New Roman"/>
          <w:color w:val="000000"/>
          <w:sz w:val="24"/>
          <w:szCs w:val="24"/>
        </w:rPr>
        <w:t xml:space="preserve">– </w:t>
      </w:r>
      <w:r w:rsidRPr="00C52589">
        <w:rPr>
          <w:rFonts w:ascii="TimesET" w:hAnsi="TimesET" w:cs="Times New Roman"/>
          <w:color w:val="000000"/>
          <w:sz w:val="24"/>
          <w:szCs w:val="24"/>
        </w:rPr>
        <w:t>по 9707,3 тыс. ру</w:t>
      </w:r>
      <w:r w:rsidRPr="00C52589">
        <w:rPr>
          <w:rFonts w:ascii="TimesET" w:hAnsi="TimesET" w:cs="Times New Roman"/>
          <w:color w:val="000000"/>
          <w:sz w:val="24"/>
          <w:szCs w:val="24"/>
        </w:rPr>
        <w:t>б</w:t>
      </w:r>
      <w:r w:rsidRPr="00C52589">
        <w:rPr>
          <w:rFonts w:ascii="TimesET" w:hAnsi="TimesET" w:cs="Times New Roman"/>
          <w:color w:val="000000"/>
          <w:sz w:val="24"/>
          <w:szCs w:val="24"/>
        </w:rPr>
        <w:t xml:space="preserve">лей ежегодно, из них </w:t>
      </w:r>
      <w:proofErr w:type="gramStart"/>
      <w:r w:rsidRPr="00C52589">
        <w:rPr>
          <w:rFonts w:ascii="TimesET" w:hAnsi="TimesET" w:cs="Times New Roman"/>
          <w:color w:val="000000"/>
          <w:sz w:val="24"/>
          <w:szCs w:val="24"/>
        </w:rPr>
        <w:t>на</w:t>
      </w:r>
      <w:proofErr w:type="gramEnd"/>
      <w:r w:rsidRPr="00C52589">
        <w:rPr>
          <w:rFonts w:ascii="TimesET" w:hAnsi="TimesET" w:cs="Times New Roman"/>
          <w:color w:val="000000"/>
          <w:sz w:val="24"/>
          <w:szCs w:val="24"/>
        </w:rPr>
        <w:t>:</w:t>
      </w:r>
    </w:p>
    <w:p w:rsidR="0028602E" w:rsidRPr="00E06757" w:rsidRDefault="0028602E" w:rsidP="0028602E">
      <w:pPr>
        <w:tabs>
          <w:tab w:val="left" w:pos="709"/>
        </w:tabs>
        <w:spacing w:after="0" w:line="240" w:lineRule="auto"/>
        <w:ind w:firstLine="709"/>
        <w:jc w:val="both"/>
        <w:rPr>
          <w:rFonts w:ascii="TimesET" w:hAnsi="TimesET" w:cs="Times New Roman"/>
          <w:color w:val="000000"/>
          <w:sz w:val="24"/>
          <w:szCs w:val="24"/>
        </w:rPr>
      </w:pPr>
      <w:r w:rsidRPr="00E06757">
        <w:rPr>
          <w:rFonts w:ascii="TimesET" w:hAnsi="TimesET" w:cs="Times New Roman"/>
          <w:color w:val="000000"/>
          <w:sz w:val="24"/>
          <w:szCs w:val="24"/>
        </w:rPr>
        <w:t xml:space="preserve">     создание и эксплуатацию прикладных информационных систем по</w:t>
      </w:r>
      <w:r w:rsidRPr="00E06757">
        <w:rPr>
          <w:rFonts w:ascii="TimesET" w:hAnsi="TimesET" w:cs="Times New Roman"/>
          <w:color w:val="000000"/>
          <w:sz w:val="24"/>
          <w:szCs w:val="24"/>
        </w:rPr>
        <w:t>д</w:t>
      </w:r>
      <w:r w:rsidRPr="00E06757">
        <w:rPr>
          <w:rFonts w:ascii="TimesET" w:hAnsi="TimesET" w:cs="Times New Roman"/>
          <w:color w:val="000000"/>
          <w:sz w:val="24"/>
          <w:szCs w:val="24"/>
        </w:rPr>
        <w:t>держки выполнения (оказания) органами исполнительной власти Чувашской Республики основных функций (услуг) в 2015 году в сумме 7095,2 тыс. рублей, в 2016</w:t>
      </w:r>
      <w:r>
        <w:rPr>
          <w:rFonts w:ascii="TimesET" w:hAnsi="TimesET" w:cs="Times New Roman"/>
          <w:color w:val="000000"/>
          <w:sz w:val="24"/>
          <w:szCs w:val="24"/>
        </w:rPr>
        <w:t xml:space="preserve"> и </w:t>
      </w:r>
      <w:r w:rsidRPr="00E06757">
        <w:rPr>
          <w:rFonts w:ascii="TimesET" w:hAnsi="TimesET" w:cs="Times New Roman"/>
          <w:color w:val="000000"/>
          <w:sz w:val="24"/>
          <w:szCs w:val="24"/>
        </w:rPr>
        <w:t xml:space="preserve">2017 годах </w:t>
      </w:r>
      <w:r w:rsidR="008F68FA">
        <w:rPr>
          <w:rFonts w:ascii="TimesET" w:hAnsi="TimesET" w:cs="Times New Roman"/>
          <w:color w:val="000000"/>
          <w:sz w:val="24"/>
          <w:szCs w:val="24"/>
        </w:rPr>
        <w:t xml:space="preserve">– </w:t>
      </w:r>
      <w:r w:rsidRPr="00E06757">
        <w:rPr>
          <w:rFonts w:ascii="TimesET" w:hAnsi="TimesET" w:cs="Times New Roman"/>
          <w:color w:val="000000"/>
          <w:sz w:val="24"/>
          <w:szCs w:val="24"/>
        </w:rPr>
        <w:t>по 4705,9 тыс. рублей ежегодно;</w:t>
      </w:r>
    </w:p>
    <w:p w:rsidR="0028602E" w:rsidRPr="00E06757" w:rsidRDefault="0028602E" w:rsidP="0028602E">
      <w:pPr>
        <w:tabs>
          <w:tab w:val="left" w:pos="709"/>
        </w:tabs>
        <w:spacing w:after="0" w:line="240" w:lineRule="auto"/>
        <w:ind w:firstLine="709"/>
        <w:jc w:val="both"/>
        <w:rPr>
          <w:rFonts w:ascii="TimesET" w:hAnsi="TimesET" w:cs="Times New Roman"/>
          <w:color w:val="000000"/>
          <w:sz w:val="24"/>
          <w:szCs w:val="24"/>
        </w:rPr>
      </w:pPr>
      <w:r w:rsidRPr="00E06757">
        <w:rPr>
          <w:rFonts w:ascii="TimesET" w:hAnsi="TimesET" w:cs="Times New Roman"/>
          <w:color w:val="000000"/>
          <w:sz w:val="24"/>
          <w:szCs w:val="24"/>
        </w:rPr>
        <w:t xml:space="preserve">     эксплуатацию инфраструктуры электронного правительства в 2015 году в сумме 3211,0 тыс. рублей, в 2016</w:t>
      </w:r>
      <w:r>
        <w:rPr>
          <w:rFonts w:ascii="TimesET" w:hAnsi="TimesET" w:cs="Times New Roman"/>
          <w:color w:val="000000"/>
          <w:sz w:val="24"/>
          <w:szCs w:val="24"/>
        </w:rPr>
        <w:t xml:space="preserve"> и </w:t>
      </w:r>
      <w:r w:rsidRPr="00E06757">
        <w:rPr>
          <w:rFonts w:ascii="TimesET" w:hAnsi="TimesET" w:cs="Times New Roman"/>
          <w:color w:val="000000"/>
          <w:sz w:val="24"/>
          <w:szCs w:val="24"/>
        </w:rPr>
        <w:t>2017 годах</w:t>
      </w:r>
      <w:r w:rsidR="008F68FA">
        <w:rPr>
          <w:rFonts w:ascii="TimesET" w:hAnsi="TimesET" w:cs="Times New Roman"/>
          <w:color w:val="000000"/>
          <w:sz w:val="24"/>
          <w:szCs w:val="24"/>
        </w:rPr>
        <w:t xml:space="preserve"> – </w:t>
      </w:r>
      <w:r w:rsidRPr="00E06757">
        <w:rPr>
          <w:rFonts w:ascii="TimesET" w:hAnsi="TimesET" w:cs="Times New Roman"/>
          <w:color w:val="000000"/>
          <w:sz w:val="24"/>
          <w:szCs w:val="24"/>
        </w:rPr>
        <w:t>по 2305,0 тыс. рублей ежегодно;</w:t>
      </w:r>
    </w:p>
    <w:p w:rsidR="0028602E" w:rsidRPr="00E06757" w:rsidRDefault="0028602E" w:rsidP="0028602E">
      <w:pPr>
        <w:tabs>
          <w:tab w:val="left" w:pos="709"/>
        </w:tabs>
        <w:spacing w:after="0" w:line="240" w:lineRule="auto"/>
        <w:ind w:firstLine="709"/>
        <w:jc w:val="both"/>
        <w:rPr>
          <w:rFonts w:ascii="TimesET" w:hAnsi="TimesET" w:cs="Times New Roman"/>
          <w:color w:val="000000"/>
          <w:sz w:val="24"/>
          <w:szCs w:val="24"/>
        </w:rPr>
      </w:pPr>
      <w:r w:rsidRPr="00E06757">
        <w:rPr>
          <w:rFonts w:ascii="TimesET" w:hAnsi="TimesET" w:cs="Times New Roman"/>
          <w:color w:val="000000"/>
          <w:sz w:val="24"/>
          <w:szCs w:val="24"/>
        </w:rPr>
        <w:t xml:space="preserve">     обеспечение деятельности Удостоверяющего центра в области и</w:t>
      </w:r>
      <w:r w:rsidRPr="00E06757">
        <w:rPr>
          <w:rFonts w:ascii="TimesET" w:hAnsi="TimesET" w:cs="Times New Roman"/>
          <w:color w:val="000000"/>
          <w:sz w:val="24"/>
          <w:szCs w:val="24"/>
        </w:rPr>
        <w:t>с</w:t>
      </w:r>
      <w:r w:rsidRPr="00E06757">
        <w:rPr>
          <w:rFonts w:ascii="TimesET" w:hAnsi="TimesET" w:cs="Times New Roman"/>
          <w:color w:val="000000"/>
          <w:sz w:val="24"/>
          <w:szCs w:val="24"/>
        </w:rPr>
        <w:t>пользования электронной подписи в 2015 году в сумме 2627,2 тыс. рублей, в 2016</w:t>
      </w:r>
      <w:r>
        <w:rPr>
          <w:rFonts w:ascii="TimesET" w:hAnsi="TimesET" w:cs="Times New Roman"/>
          <w:color w:val="000000"/>
          <w:sz w:val="24"/>
          <w:szCs w:val="24"/>
        </w:rPr>
        <w:t xml:space="preserve"> и </w:t>
      </w:r>
      <w:r w:rsidRPr="00E06757">
        <w:rPr>
          <w:rFonts w:ascii="TimesET" w:hAnsi="TimesET" w:cs="Times New Roman"/>
          <w:color w:val="000000"/>
          <w:sz w:val="24"/>
          <w:szCs w:val="24"/>
        </w:rPr>
        <w:t xml:space="preserve">2017 годах </w:t>
      </w:r>
      <w:r w:rsidR="008F68FA">
        <w:rPr>
          <w:rFonts w:ascii="TimesET" w:hAnsi="TimesET" w:cs="Times New Roman"/>
          <w:color w:val="000000"/>
          <w:sz w:val="24"/>
          <w:szCs w:val="24"/>
        </w:rPr>
        <w:t xml:space="preserve">– </w:t>
      </w:r>
      <w:r w:rsidRPr="00E06757">
        <w:rPr>
          <w:rFonts w:ascii="TimesET" w:hAnsi="TimesET" w:cs="Times New Roman"/>
          <w:color w:val="000000"/>
          <w:sz w:val="24"/>
          <w:szCs w:val="24"/>
        </w:rPr>
        <w:t>по 2696,4 тыс. рублей ежегодно;</w:t>
      </w:r>
    </w:p>
    <w:p w:rsidR="0028602E" w:rsidRPr="00372FD2" w:rsidRDefault="0028602E" w:rsidP="0028602E">
      <w:pPr>
        <w:tabs>
          <w:tab w:val="left" w:pos="709"/>
        </w:tabs>
        <w:spacing w:after="0" w:line="240" w:lineRule="auto"/>
        <w:ind w:firstLine="709"/>
        <w:jc w:val="both"/>
        <w:rPr>
          <w:rFonts w:ascii="TimesET" w:hAnsi="TimesET" w:cs="Times New Roman"/>
          <w:color w:val="000000"/>
          <w:sz w:val="24"/>
          <w:szCs w:val="24"/>
        </w:rPr>
      </w:pPr>
      <w:r w:rsidRPr="00E06757">
        <w:rPr>
          <w:rFonts w:ascii="TimesET" w:hAnsi="TimesET" w:cs="Times New Roman"/>
          <w:color w:val="000000"/>
          <w:sz w:val="24"/>
          <w:szCs w:val="24"/>
        </w:rPr>
        <w:t xml:space="preserve">   в рамках подпрограммы «Развитие геоинформационного обеспечения с использованием результатов космической деятельности в интересах социал</w:t>
      </w:r>
      <w:r w:rsidRPr="00E06757">
        <w:rPr>
          <w:rFonts w:ascii="TimesET" w:hAnsi="TimesET" w:cs="Times New Roman"/>
          <w:color w:val="000000"/>
          <w:sz w:val="24"/>
          <w:szCs w:val="24"/>
        </w:rPr>
        <w:t>ь</w:t>
      </w:r>
      <w:r w:rsidRPr="00E06757">
        <w:rPr>
          <w:rFonts w:ascii="TimesET" w:hAnsi="TimesET" w:cs="Times New Roman"/>
          <w:color w:val="000000"/>
          <w:sz w:val="24"/>
          <w:szCs w:val="24"/>
        </w:rPr>
        <w:t>но-экономического развития Чувашской Республики» в 2015 году в сумме 5412,4 тыс. рублей, в 2016</w:t>
      </w:r>
      <w:r>
        <w:rPr>
          <w:rFonts w:ascii="TimesET" w:hAnsi="TimesET" w:cs="Times New Roman"/>
          <w:color w:val="000000"/>
          <w:sz w:val="24"/>
          <w:szCs w:val="24"/>
        </w:rPr>
        <w:t xml:space="preserve"> и </w:t>
      </w:r>
      <w:r w:rsidRPr="00E06757">
        <w:rPr>
          <w:rFonts w:ascii="TimesET" w:hAnsi="TimesET" w:cs="Times New Roman"/>
          <w:color w:val="000000"/>
          <w:sz w:val="24"/>
          <w:szCs w:val="24"/>
        </w:rPr>
        <w:t xml:space="preserve">2017 годах </w:t>
      </w:r>
      <w:r w:rsidR="008F68FA">
        <w:rPr>
          <w:rFonts w:ascii="TimesET" w:hAnsi="TimesET" w:cs="Times New Roman"/>
          <w:color w:val="000000"/>
          <w:sz w:val="24"/>
          <w:szCs w:val="24"/>
        </w:rPr>
        <w:t xml:space="preserve">– </w:t>
      </w:r>
      <w:r w:rsidRPr="00E06757">
        <w:rPr>
          <w:rFonts w:ascii="TimesET" w:hAnsi="TimesET" w:cs="Times New Roman"/>
          <w:color w:val="000000"/>
          <w:sz w:val="24"/>
          <w:szCs w:val="24"/>
        </w:rPr>
        <w:t xml:space="preserve">по 8707,7 тыс. рублей ежегодно, из них </w:t>
      </w:r>
      <w:proofErr w:type="gramStart"/>
      <w:r w:rsidRPr="00E06757">
        <w:rPr>
          <w:rFonts w:ascii="TimesET" w:hAnsi="TimesET" w:cs="Times New Roman"/>
          <w:color w:val="000000"/>
          <w:sz w:val="24"/>
          <w:szCs w:val="24"/>
        </w:rPr>
        <w:t>на</w:t>
      </w:r>
      <w:proofErr w:type="gramEnd"/>
      <w:r w:rsidRPr="00E06757">
        <w:rPr>
          <w:rFonts w:ascii="TimesET" w:hAnsi="TimesET" w:cs="Times New Roman"/>
          <w:color w:val="000000"/>
          <w:sz w:val="24"/>
          <w:szCs w:val="24"/>
        </w:rPr>
        <w:t>:</w:t>
      </w:r>
    </w:p>
    <w:p w:rsidR="0028602E" w:rsidRPr="00372FD2" w:rsidRDefault="0028602E" w:rsidP="0028602E">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создание системы программных решений для представления карт</w:t>
      </w:r>
      <w:r w:rsidRPr="00372FD2">
        <w:rPr>
          <w:rFonts w:ascii="TimesET" w:hAnsi="TimesET" w:cs="Times New Roman"/>
          <w:color w:val="000000"/>
          <w:sz w:val="24"/>
          <w:szCs w:val="24"/>
        </w:rPr>
        <w:t>о</w:t>
      </w:r>
      <w:r w:rsidRPr="00372FD2">
        <w:rPr>
          <w:rFonts w:ascii="TimesET" w:hAnsi="TimesET" w:cs="Times New Roman"/>
          <w:color w:val="000000"/>
          <w:sz w:val="24"/>
          <w:szCs w:val="24"/>
        </w:rPr>
        <w:t xml:space="preserve">графических материалов в информационно-телекоммуникационной сети </w:t>
      </w:r>
      <w:r w:rsidR="008F68FA">
        <w:rPr>
          <w:rFonts w:ascii="TimesET" w:hAnsi="TimesET" w:cs="Times New Roman"/>
          <w:color w:val="000000"/>
          <w:sz w:val="24"/>
          <w:szCs w:val="24"/>
        </w:rPr>
        <w:t>«</w:t>
      </w:r>
      <w:r w:rsidRPr="00372FD2">
        <w:rPr>
          <w:rFonts w:ascii="TimesET" w:hAnsi="TimesET" w:cs="Times New Roman"/>
          <w:color w:val="000000"/>
          <w:sz w:val="24"/>
          <w:szCs w:val="24"/>
        </w:rPr>
        <w:t>И</w:t>
      </w:r>
      <w:r w:rsidRPr="00372FD2">
        <w:rPr>
          <w:rFonts w:ascii="TimesET" w:hAnsi="TimesET" w:cs="Times New Roman"/>
          <w:color w:val="000000"/>
          <w:sz w:val="24"/>
          <w:szCs w:val="24"/>
        </w:rPr>
        <w:t>н</w:t>
      </w:r>
      <w:r w:rsidRPr="00372FD2">
        <w:rPr>
          <w:rFonts w:ascii="TimesET" w:hAnsi="TimesET" w:cs="Times New Roman"/>
          <w:color w:val="000000"/>
          <w:sz w:val="24"/>
          <w:szCs w:val="24"/>
        </w:rPr>
        <w:t>тернет</w:t>
      </w:r>
      <w:r w:rsidR="008F68FA">
        <w:rPr>
          <w:rFonts w:ascii="TimesET" w:hAnsi="TimesET" w:cs="Times New Roman"/>
          <w:color w:val="000000"/>
          <w:sz w:val="24"/>
          <w:szCs w:val="24"/>
        </w:rPr>
        <w:t>»</w:t>
      </w:r>
      <w:r w:rsidRPr="00372FD2">
        <w:rPr>
          <w:rFonts w:ascii="TimesET" w:hAnsi="TimesET" w:cs="Times New Roman"/>
          <w:color w:val="000000"/>
          <w:sz w:val="24"/>
          <w:szCs w:val="24"/>
        </w:rPr>
        <w:t xml:space="preserve"> в 2015 году в сумме 2000,0 тыс. рублей, в 2016</w:t>
      </w:r>
      <w:r>
        <w:rPr>
          <w:rFonts w:ascii="TimesET" w:hAnsi="TimesET" w:cs="Times New Roman"/>
          <w:color w:val="000000"/>
          <w:sz w:val="24"/>
          <w:szCs w:val="24"/>
        </w:rPr>
        <w:t xml:space="preserve"> и </w:t>
      </w:r>
      <w:r w:rsidRPr="00372FD2">
        <w:rPr>
          <w:rFonts w:ascii="TimesET" w:hAnsi="TimesET" w:cs="Times New Roman"/>
          <w:color w:val="000000"/>
          <w:sz w:val="24"/>
          <w:szCs w:val="24"/>
        </w:rPr>
        <w:t>2017 годах</w:t>
      </w:r>
      <w:r w:rsidR="008F68FA">
        <w:rPr>
          <w:rFonts w:ascii="TimesET" w:hAnsi="TimesET" w:cs="Times New Roman"/>
          <w:color w:val="000000"/>
          <w:sz w:val="24"/>
          <w:szCs w:val="24"/>
        </w:rPr>
        <w:t xml:space="preserve"> – </w:t>
      </w:r>
      <w:r w:rsidRPr="00372FD2">
        <w:rPr>
          <w:rFonts w:ascii="TimesET" w:hAnsi="TimesET" w:cs="Times New Roman"/>
          <w:color w:val="000000"/>
          <w:sz w:val="24"/>
          <w:szCs w:val="24"/>
        </w:rPr>
        <w:t>по 1000,0 тыс. рублей ежегодно;</w:t>
      </w:r>
    </w:p>
    <w:p w:rsidR="0028602E" w:rsidRPr="00372FD2" w:rsidRDefault="0028602E" w:rsidP="0028602E">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выполнение работ по формированию единого координатного пр</w:t>
      </w:r>
      <w:r w:rsidRPr="00372FD2">
        <w:rPr>
          <w:rFonts w:ascii="TimesET" w:hAnsi="TimesET" w:cs="Times New Roman"/>
          <w:color w:val="000000"/>
          <w:sz w:val="24"/>
          <w:szCs w:val="24"/>
        </w:rPr>
        <w:t>о</w:t>
      </w:r>
      <w:r w:rsidRPr="00372FD2">
        <w:rPr>
          <w:rFonts w:ascii="TimesET" w:hAnsi="TimesET" w:cs="Times New Roman"/>
          <w:color w:val="000000"/>
          <w:sz w:val="24"/>
          <w:szCs w:val="24"/>
        </w:rPr>
        <w:t>странства Чувашской Республики, создание системы высокоточного позици</w:t>
      </w:r>
      <w:r w:rsidRPr="00372FD2">
        <w:rPr>
          <w:rFonts w:ascii="TimesET" w:hAnsi="TimesET" w:cs="Times New Roman"/>
          <w:color w:val="000000"/>
          <w:sz w:val="24"/>
          <w:szCs w:val="24"/>
        </w:rPr>
        <w:t>о</w:t>
      </w:r>
      <w:r w:rsidRPr="00372FD2">
        <w:rPr>
          <w:rFonts w:ascii="TimesET" w:hAnsi="TimesET" w:cs="Times New Roman"/>
          <w:color w:val="000000"/>
          <w:sz w:val="24"/>
          <w:szCs w:val="24"/>
        </w:rPr>
        <w:lastRenderedPageBreak/>
        <w:t xml:space="preserve">нирования на основе сети </w:t>
      </w:r>
      <w:proofErr w:type="spellStart"/>
      <w:r w:rsidRPr="00372FD2">
        <w:rPr>
          <w:rFonts w:ascii="TimesET" w:hAnsi="TimesET" w:cs="Times New Roman"/>
          <w:color w:val="000000"/>
          <w:sz w:val="24"/>
          <w:szCs w:val="24"/>
        </w:rPr>
        <w:t>референцных</w:t>
      </w:r>
      <w:proofErr w:type="spellEnd"/>
      <w:r w:rsidRPr="00372FD2">
        <w:rPr>
          <w:rFonts w:ascii="TimesET" w:hAnsi="TimesET" w:cs="Times New Roman"/>
          <w:color w:val="000000"/>
          <w:sz w:val="24"/>
          <w:szCs w:val="24"/>
        </w:rPr>
        <w:t xml:space="preserve"> станций в 2015 году в сумме 3412,4 тыс. рублей, в 2016</w:t>
      </w:r>
      <w:r>
        <w:rPr>
          <w:rFonts w:ascii="TimesET" w:hAnsi="TimesET" w:cs="Times New Roman"/>
          <w:color w:val="000000"/>
          <w:sz w:val="24"/>
          <w:szCs w:val="24"/>
        </w:rPr>
        <w:t xml:space="preserve"> и </w:t>
      </w:r>
      <w:r w:rsidRPr="00372FD2">
        <w:rPr>
          <w:rFonts w:ascii="TimesET" w:hAnsi="TimesET" w:cs="Times New Roman"/>
          <w:color w:val="000000"/>
          <w:sz w:val="24"/>
          <w:szCs w:val="24"/>
        </w:rPr>
        <w:t xml:space="preserve">2017 годах </w:t>
      </w:r>
      <w:r w:rsidR="008F68FA">
        <w:rPr>
          <w:rFonts w:ascii="TimesET" w:hAnsi="TimesET" w:cs="Times New Roman"/>
          <w:color w:val="000000"/>
          <w:sz w:val="24"/>
          <w:szCs w:val="24"/>
        </w:rPr>
        <w:t xml:space="preserve">– </w:t>
      </w:r>
      <w:r w:rsidRPr="00372FD2">
        <w:rPr>
          <w:rFonts w:ascii="TimesET" w:hAnsi="TimesET" w:cs="Times New Roman"/>
          <w:color w:val="000000"/>
          <w:sz w:val="24"/>
          <w:szCs w:val="24"/>
        </w:rPr>
        <w:t>по 6607,7 тыс. рублей ежегодно;</w:t>
      </w:r>
    </w:p>
    <w:p w:rsidR="0028602E" w:rsidRPr="00C52589" w:rsidRDefault="0028602E" w:rsidP="0028602E">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Pr="00C52589">
        <w:rPr>
          <w:rFonts w:ascii="TimesET" w:hAnsi="TimesET" w:cs="Times New Roman"/>
          <w:color w:val="000000"/>
          <w:sz w:val="24"/>
          <w:szCs w:val="24"/>
        </w:rPr>
        <w:t xml:space="preserve">приобретение мультиспектральных </w:t>
      </w:r>
      <w:proofErr w:type="spellStart"/>
      <w:r w:rsidRPr="00C52589">
        <w:rPr>
          <w:rFonts w:ascii="TimesET" w:hAnsi="TimesET" w:cs="Times New Roman"/>
          <w:color w:val="000000"/>
          <w:sz w:val="24"/>
          <w:szCs w:val="24"/>
        </w:rPr>
        <w:t>космоснимков</w:t>
      </w:r>
      <w:proofErr w:type="spellEnd"/>
      <w:r w:rsidRPr="00C52589">
        <w:rPr>
          <w:rFonts w:ascii="TimesET" w:hAnsi="TimesET" w:cs="Times New Roman"/>
          <w:color w:val="000000"/>
          <w:sz w:val="24"/>
          <w:szCs w:val="24"/>
        </w:rPr>
        <w:t xml:space="preserve"> территории Ч</w:t>
      </w:r>
      <w:r w:rsidRPr="00C52589">
        <w:rPr>
          <w:rFonts w:ascii="TimesET" w:hAnsi="TimesET" w:cs="Times New Roman"/>
          <w:color w:val="000000"/>
          <w:sz w:val="24"/>
          <w:szCs w:val="24"/>
        </w:rPr>
        <w:t>у</w:t>
      </w:r>
      <w:r w:rsidRPr="00C52589">
        <w:rPr>
          <w:rFonts w:ascii="TimesET" w:hAnsi="TimesET" w:cs="Times New Roman"/>
          <w:color w:val="000000"/>
          <w:sz w:val="24"/>
          <w:szCs w:val="24"/>
        </w:rPr>
        <w:t>вашской Республики в 2016</w:t>
      </w:r>
      <w:r>
        <w:rPr>
          <w:rFonts w:ascii="TimesET" w:hAnsi="TimesET" w:cs="Times New Roman"/>
          <w:color w:val="000000"/>
          <w:sz w:val="24"/>
          <w:szCs w:val="24"/>
        </w:rPr>
        <w:t xml:space="preserve"> и </w:t>
      </w:r>
      <w:r w:rsidRPr="00C52589">
        <w:rPr>
          <w:rFonts w:ascii="TimesET" w:hAnsi="TimesET" w:cs="Times New Roman"/>
          <w:color w:val="000000"/>
          <w:sz w:val="24"/>
          <w:szCs w:val="24"/>
        </w:rPr>
        <w:t>2017 годах в сумме по 1100,0 тыс. рублей еж</w:t>
      </w:r>
      <w:r w:rsidRPr="00C52589">
        <w:rPr>
          <w:rFonts w:ascii="TimesET" w:hAnsi="TimesET" w:cs="Times New Roman"/>
          <w:color w:val="000000"/>
          <w:sz w:val="24"/>
          <w:szCs w:val="24"/>
        </w:rPr>
        <w:t>е</w:t>
      </w:r>
      <w:r w:rsidRPr="00C52589">
        <w:rPr>
          <w:rFonts w:ascii="TimesET" w:hAnsi="TimesET" w:cs="Times New Roman"/>
          <w:color w:val="000000"/>
          <w:sz w:val="24"/>
          <w:szCs w:val="24"/>
        </w:rPr>
        <w:t>годно.</w:t>
      </w:r>
    </w:p>
    <w:p w:rsidR="0028602E" w:rsidRPr="00C52589"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1A6FE3">
        <w:rPr>
          <w:rFonts w:ascii="TimesET" w:eastAsia="Times New Roman" w:hAnsi="TimesET" w:cs="Times New Roman"/>
          <w:sz w:val="24"/>
          <w:szCs w:val="24"/>
          <w:lang w:eastAsia="ru-RU"/>
        </w:rPr>
        <w:t>П</w:t>
      </w:r>
      <w:r w:rsidRPr="00C52589">
        <w:rPr>
          <w:rFonts w:ascii="TimesET" w:eastAsia="Times New Roman" w:hAnsi="TimesET" w:cs="Times New Roman"/>
          <w:sz w:val="24"/>
          <w:szCs w:val="24"/>
          <w:lang w:eastAsia="ru-RU"/>
        </w:rPr>
        <w:t xml:space="preserve">о данному подразделу предусмотрены также непрограммные расходы в 2015 году в сумме </w:t>
      </w:r>
      <w:r>
        <w:rPr>
          <w:rFonts w:ascii="TimesET" w:eastAsia="Times New Roman" w:hAnsi="TimesET" w:cs="Times New Roman"/>
          <w:sz w:val="24"/>
          <w:szCs w:val="24"/>
          <w:lang w:eastAsia="ru-RU"/>
        </w:rPr>
        <w:t xml:space="preserve">156381,3 </w:t>
      </w:r>
      <w:r w:rsidRPr="00C52589">
        <w:rPr>
          <w:rFonts w:ascii="TimesET" w:eastAsia="Times New Roman" w:hAnsi="TimesET" w:cs="Times New Roman"/>
          <w:sz w:val="24"/>
          <w:szCs w:val="24"/>
          <w:lang w:eastAsia="ru-RU"/>
        </w:rPr>
        <w:t xml:space="preserve">тыс. рублей, в 2016 году – 160850,4 тыс. рублей, в 2017 году – 162435,9 тыс. рублей, в том числе </w:t>
      </w:r>
      <w:proofErr w:type="gramStart"/>
      <w:r w:rsidRPr="00C52589">
        <w:rPr>
          <w:rFonts w:ascii="TimesET" w:eastAsia="Times New Roman" w:hAnsi="TimesET" w:cs="Times New Roman"/>
          <w:sz w:val="24"/>
          <w:szCs w:val="24"/>
          <w:lang w:eastAsia="ru-RU"/>
        </w:rPr>
        <w:t>на</w:t>
      </w:r>
      <w:proofErr w:type="gramEnd"/>
      <w:r w:rsidRPr="00C52589">
        <w:rPr>
          <w:rFonts w:ascii="TimesET" w:eastAsia="Times New Roman" w:hAnsi="TimesET" w:cs="Times New Roman"/>
          <w:sz w:val="24"/>
          <w:szCs w:val="24"/>
          <w:lang w:eastAsia="ru-RU"/>
        </w:rPr>
        <w:t>:</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C52589">
        <w:rPr>
          <w:rFonts w:ascii="TimesET" w:eastAsia="Times New Roman" w:hAnsi="TimesET" w:cs="Times New Roman"/>
          <w:sz w:val="24"/>
          <w:szCs w:val="24"/>
          <w:lang w:eastAsia="ru-RU"/>
        </w:rPr>
        <w:t xml:space="preserve">обеспечение деятельности Уполномоченного по правам ребенка </w:t>
      </w:r>
      <w:proofErr w:type="gramStart"/>
      <w:r w:rsidRPr="00C52589">
        <w:rPr>
          <w:rFonts w:ascii="TimesET" w:eastAsia="Times New Roman" w:hAnsi="TimesET" w:cs="Times New Roman"/>
          <w:sz w:val="24"/>
          <w:szCs w:val="24"/>
          <w:lang w:eastAsia="ru-RU"/>
        </w:rPr>
        <w:t>в</w:t>
      </w:r>
      <w:proofErr w:type="gramEnd"/>
      <w:r w:rsidRPr="00C52589">
        <w:rPr>
          <w:rFonts w:ascii="TimesET" w:eastAsia="Times New Roman" w:hAnsi="TimesET" w:cs="Times New Roman"/>
          <w:sz w:val="24"/>
          <w:szCs w:val="24"/>
          <w:lang w:eastAsia="ru-RU"/>
        </w:rPr>
        <w:t xml:space="preserve"> </w:t>
      </w:r>
      <w:proofErr w:type="gramStart"/>
      <w:r w:rsidRPr="00C52589">
        <w:rPr>
          <w:rFonts w:ascii="TimesET" w:eastAsia="Times New Roman" w:hAnsi="TimesET" w:cs="Times New Roman"/>
          <w:sz w:val="24"/>
          <w:szCs w:val="24"/>
          <w:lang w:eastAsia="ru-RU"/>
        </w:rPr>
        <w:t>Ч</w:t>
      </w:r>
      <w:r w:rsidRPr="00C52589">
        <w:rPr>
          <w:rFonts w:ascii="TimesET" w:eastAsia="Times New Roman" w:hAnsi="TimesET" w:cs="Times New Roman"/>
          <w:sz w:val="24"/>
          <w:szCs w:val="24"/>
          <w:lang w:eastAsia="ru-RU"/>
        </w:rPr>
        <w:t>у</w:t>
      </w:r>
      <w:r w:rsidRPr="00C52589">
        <w:rPr>
          <w:rFonts w:ascii="TimesET" w:eastAsia="Times New Roman" w:hAnsi="TimesET" w:cs="Times New Roman"/>
          <w:sz w:val="24"/>
          <w:szCs w:val="24"/>
          <w:lang w:eastAsia="ru-RU"/>
        </w:rPr>
        <w:t>вашской</w:t>
      </w:r>
      <w:proofErr w:type="gramEnd"/>
      <w:r w:rsidRPr="00C52589">
        <w:rPr>
          <w:rFonts w:ascii="TimesET" w:eastAsia="Times New Roman" w:hAnsi="TimesET" w:cs="Times New Roman"/>
          <w:sz w:val="24"/>
          <w:szCs w:val="24"/>
          <w:lang w:eastAsia="ru-RU"/>
        </w:rPr>
        <w:t xml:space="preserve"> Республики в 2015 году в сумме 4211,4 тыс. рублей, в 2016</w:t>
      </w:r>
      <w:r w:rsidR="00E307AD">
        <w:rPr>
          <w:rFonts w:ascii="TimesET" w:eastAsia="Times New Roman" w:hAnsi="TimesET" w:cs="Times New Roman"/>
          <w:sz w:val="24"/>
          <w:szCs w:val="24"/>
          <w:lang w:eastAsia="ru-RU"/>
        </w:rPr>
        <w:t>–</w:t>
      </w:r>
      <w:r w:rsidRPr="00C52589">
        <w:rPr>
          <w:rFonts w:ascii="TimesET" w:eastAsia="Times New Roman" w:hAnsi="TimesET" w:cs="Times New Roman"/>
          <w:sz w:val="24"/>
          <w:szCs w:val="24"/>
          <w:lang w:eastAsia="ru-RU"/>
        </w:rPr>
        <w:t xml:space="preserve">2017 годах </w:t>
      </w:r>
      <w:r w:rsidR="008F68FA">
        <w:rPr>
          <w:rFonts w:ascii="TimesET" w:eastAsia="Times New Roman" w:hAnsi="TimesET" w:cs="Times New Roman"/>
          <w:sz w:val="24"/>
          <w:szCs w:val="24"/>
          <w:lang w:eastAsia="ru-RU"/>
        </w:rPr>
        <w:t xml:space="preserve">– </w:t>
      </w:r>
      <w:r w:rsidRPr="00C52589">
        <w:rPr>
          <w:rFonts w:ascii="TimesET" w:eastAsia="Times New Roman" w:hAnsi="TimesET" w:cs="Times New Roman"/>
          <w:sz w:val="24"/>
          <w:szCs w:val="24"/>
          <w:lang w:eastAsia="ru-RU"/>
        </w:rPr>
        <w:t>по 4359,7 тыс. рублей ежегодно;</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обеспечение деятельности Уполномоченного по правам человека </w:t>
      </w:r>
      <w:proofErr w:type="gramStart"/>
      <w:r w:rsidRPr="00372FD2">
        <w:rPr>
          <w:rFonts w:ascii="TimesET" w:eastAsia="Times New Roman" w:hAnsi="TimesET" w:cs="Times New Roman"/>
          <w:sz w:val="24"/>
          <w:szCs w:val="24"/>
          <w:lang w:eastAsia="ru-RU"/>
        </w:rPr>
        <w:t>в</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w:t>
      </w:r>
      <w:proofErr w:type="gramEnd"/>
      <w:r w:rsidRPr="00372FD2">
        <w:rPr>
          <w:rFonts w:ascii="TimesET" w:eastAsia="Times New Roman" w:hAnsi="TimesET" w:cs="Times New Roman"/>
          <w:sz w:val="24"/>
          <w:szCs w:val="24"/>
          <w:lang w:eastAsia="ru-RU"/>
        </w:rPr>
        <w:t xml:space="preserve"> Республики в 2015 году в сумме 4211,4 тыс. рублей, в 2016</w:t>
      </w:r>
      <w:r w:rsidR="00E307A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2017 годах </w:t>
      </w:r>
      <w:r w:rsidR="008F68FA">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4359,7 тыс. рублей ежегодно;</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обеспечение деятельности Уполномоченного по защите прав предпр</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нимателей </w:t>
      </w:r>
      <w:proofErr w:type="gramStart"/>
      <w:r w:rsidRPr="00372FD2">
        <w:rPr>
          <w:rFonts w:ascii="TimesET" w:eastAsia="Times New Roman" w:hAnsi="TimesET" w:cs="Times New Roman"/>
          <w:sz w:val="24"/>
          <w:szCs w:val="24"/>
          <w:lang w:eastAsia="ru-RU"/>
        </w:rPr>
        <w:t>в</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Чувашской</w:t>
      </w:r>
      <w:proofErr w:type="gramEnd"/>
      <w:r w:rsidRPr="00372FD2">
        <w:rPr>
          <w:rFonts w:ascii="TimesET" w:eastAsia="Times New Roman" w:hAnsi="TimesET" w:cs="Times New Roman"/>
          <w:sz w:val="24"/>
          <w:szCs w:val="24"/>
          <w:lang w:eastAsia="ru-RU"/>
        </w:rPr>
        <w:t xml:space="preserve"> Республики в 2015 году в сумме 4211,4 тыс. рублей, в 2016</w:t>
      </w:r>
      <w:r w:rsidR="00E307A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2017 годах </w:t>
      </w:r>
      <w:r w:rsidR="008F68FA">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4359,7 тыс. рублей ежегодно;</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highlight w:val="lightGray"/>
          <w:lang w:eastAsia="ru-RU"/>
        </w:rPr>
      </w:pPr>
      <w:r w:rsidRPr="00372FD2">
        <w:rPr>
          <w:rFonts w:ascii="TimesET" w:eastAsia="Times New Roman" w:hAnsi="TimesET" w:cs="Times New Roman"/>
          <w:sz w:val="24"/>
          <w:szCs w:val="24"/>
          <w:lang w:eastAsia="ru-RU"/>
        </w:rPr>
        <w:t xml:space="preserve">обеспечение деятельности Полномочного представительства Чувашской Республики при Президенте Российской Федерации в 2015 году в сумме </w:t>
      </w:r>
      <w:r>
        <w:rPr>
          <w:rFonts w:ascii="TimesET" w:eastAsia="Times New Roman" w:hAnsi="TimesET" w:cs="Times New Roman"/>
          <w:sz w:val="24"/>
          <w:szCs w:val="24"/>
          <w:lang w:eastAsia="ru-RU"/>
        </w:rPr>
        <w:t>18247,4</w:t>
      </w:r>
      <w:r w:rsidRPr="00372FD2">
        <w:rPr>
          <w:rFonts w:ascii="TimesET" w:eastAsia="Times New Roman" w:hAnsi="TimesET" w:cs="Times New Roman"/>
          <w:sz w:val="24"/>
          <w:szCs w:val="24"/>
          <w:lang w:eastAsia="ru-RU"/>
        </w:rPr>
        <w:t xml:space="preserve"> тыс. рублей, в 2016 году – 18749,1 тыс. рублей, в 2017 году – 18782,1 тыс. рублей;</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обеспечение деятельности учреждений по обеспечению хозяйственного и транспортного обслуживания органов государственной власти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публики в 2015 году в сумме </w:t>
      </w:r>
      <w:r>
        <w:rPr>
          <w:rFonts w:ascii="TimesET" w:eastAsia="Times New Roman" w:hAnsi="TimesET" w:cs="Times New Roman"/>
          <w:sz w:val="24"/>
          <w:szCs w:val="24"/>
          <w:lang w:eastAsia="ru-RU"/>
        </w:rPr>
        <w:t>124177,4</w:t>
      </w:r>
      <w:r w:rsidRPr="00372FD2">
        <w:rPr>
          <w:rFonts w:ascii="TimesET" w:eastAsia="Times New Roman" w:hAnsi="TimesET" w:cs="Times New Roman"/>
          <w:sz w:val="24"/>
          <w:szCs w:val="24"/>
          <w:lang w:eastAsia="ru-RU"/>
        </w:rPr>
        <w:t xml:space="preserve"> тыс. рублей, в 2016 году – 127699,9 тыс. рублей, в 2017 году – 129252,4 тыс. рублей;</w:t>
      </w:r>
    </w:p>
    <w:p w:rsidR="0028602E"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реализацию мероприятий по проведению Дня Республики в 2015–2017 годах в сумме по 1322,3 тыс. рублей ежегодно.</w:t>
      </w:r>
    </w:p>
    <w:p w:rsidR="0028602E" w:rsidRPr="00372FD2" w:rsidRDefault="0028602E" w:rsidP="0028602E">
      <w:pPr>
        <w:spacing w:after="0" w:line="240" w:lineRule="auto"/>
        <w:ind w:firstLine="720"/>
        <w:jc w:val="both"/>
        <w:outlineLvl w:val="0"/>
        <w:rPr>
          <w:rFonts w:ascii="TimesET" w:eastAsia="Times New Roman" w:hAnsi="TimesET" w:cs="Times New Roman"/>
          <w:sz w:val="24"/>
          <w:szCs w:val="24"/>
          <w:lang w:eastAsia="ru-RU"/>
        </w:rPr>
      </w:pPr>
      <w:r w:rsidRPr="008F68FA">
        <w:rPr>
          <w:rFonts w:ascii="TimesET" w:hAnsi="TimesET"/>
          <w:color w:val="000000"/>
          <w:sz w:val="24"/>
          <w:szCs w:val="24"/>
        </w:rPr>
        <w:t>По данному подразделу в рамках непрограммных расходов республика</w:t>
      </w:r>
      <w:r w:rsidRPr="008F68FA">
        <w:rPr>
          <w:rFonts w:ascii="TimesET" w:hAnsi="TimesET"/>
          <w:color w:val="000000"/>
          <w:sz w:val="24"/>
          <w:szCs w:val="24"/>
        </w:rPr>
        <w:t>н</w:t>
      </w:r>
      <w:r w:rsidRPr="008F68FA">
        <w:rPr>
          <w:rFonts w:ascii="TimesET" w:hAnsi="TimesET"/>
          <w:color w:val="000000"/>
          <w:sz w:val="24"/>
          <w:szCs w:val="24"/>
        </w:rPr>
        <w:t>ского бюджета Чувашской Республики предусмотрены бюджетные ассигнов</w:t>
      </w:r>
      <w:r w:rsidRPr="008F68FA">
        <w:rPr>
          <w:rFonts w:ascii="TimesET" w:hAnsi="TimesET"/>
          <w:color w:val="000000"/>
          <w:sz w:val="24"/>
          <w:szCs w:val="24"/>
        </w:rPr>
        <w:t>а</w:t>
      </w:r>
      <w:r w:rsidRPr="008F68FA">
        <w:rPr>
          <w:rFonts w:ascii="TimesET" w:hAnsi="TimesET"/>
          <w:color w:val="000000"/>
          <w:sz w:val="24"/>
          <w:szCs w:val="24"/>
        </w:rPr>
        <w:t xml:space="preserve">ния на повышение оплаты труда по всем категориям работников </w:t>
      </w:r>
      <w:r w:rsidR="00103365">
        <w:rPr>
          <w:rFonts w:ascii="TimesET" w:hAnsi="TimesET"/>
          <w:sz w:val="24"/>
          <w:szCs w:val="24"/>
        </w:rPr>
        <w:t xml:space="preserve">в 2015 году в сумме </w:t>
      </w:r>
      <w:r w:rsidR="00103365" w:rsidRPr="0094430E">
        <w:rPr>
          <w:rFonts w:ascii="TimesET" w:hAnsi="TimesET"/>
          <w:sz w:val="24"/>
          <w:szCs w:val="24"/>
        </w:rPr>
        <w:t>869</w:t>
      </w:r>
      <w:r w:rsidRPr="0094430E">
        <w:rPr>
          <w:rFonts w:ascii="TimesET" w:hAnsi="TimesET"/>
          <w:sz w:val="24"/>
          <w:szCs w:val="24"/>
        </w:rPr>
        <w:t>314,9</w:t>
      </w:r>
      <w:r w:rsidRPr="008F68FA">
        <w:rPr>
          <w:rFonts w:ascii="TimesET" w:hAnsi="TimesET"/>
          <w:sz w:val="24"/>
          <w:szCs w:val="24"/>
        </w:rPr>
        <w:t xml:space="preserve"> тыс. рублей. Указанные средства зарезервированы по </w:t>
      </w:r>
      <w:r w:rsidRPr="008F68FA">
        <w:rPr>
          <w:rFonts w:ascii="TimesET" w:hAnsi="TimesET"/>
          <w:color w:val="000000"/>
          <w:sz w:val="24"/>
          <w:szCs w:val="24"/>
        </w:rPr>
        <w:t>главному распорядителю – Министерству финансов Чувашской Республики и будут п</w:t>
      </w:r>
      <w:r w:rsidRPr="008F68FA">
        <w:rPr>
          <w:rFonts w:ascii="TimesET" w:hAnsi="TimesET"/>
          <w:color w:val="000000"/>
          <w:sz w:val="24"/>
          <w:szCs w:val="24"/>
        </w:rPr>
        <w:t>е</w:t>
      </w:r>
      <w:r w:rsidRPr="008F68FA">
        <w:rPr>
          <w:rFonts w:ascii="TimesET" w:hAnsi="TimesET"/>
          <w:color w:val="000000"/>
          <w:sz w:val="24"/>
          <w:szCs w:val="24"/>
        </w:rPr>
        <w:t xml:space="preserve">рераспределены в </w:t>
      </w:r>
      <w:r w:rsidR="0094430E">
        <w:rPr>
          <w:rFonts w:ascii="TimesET" w:hAnsi="TimesET"/>
          <w:color w:val="000000"/>
          <w:sz w:val="24"/>
          <w:szCs w:val="24"/>
        </w:rPr>
        <w:t xml:space="preserve">ходе исполнения республиканского бюджета в </w:t>
      </w:r>
      <w:r w:rsidRPr="008F68FA">
        <w:rPr>
          <w:rFonts w:ascii="TimesET" w:hAnsi="TimesET"/>
          <w:color w:val="000000"/>
          <w:sz w:val="24"/>
          <w:szCs w:val="24"/>
        </w:rPr>
        <w:t>2015 год</w:t>
      </w:r>
      <w:r w:rsidR="0094430E">
        <w:rPr>
          <w:rFonts w:ascii="TimesET" w:hAnsi="TimesET"/>
          <w:color w:val="000000"/>
          <w:sz w:val="24"/>
          <w:szCs w:val="24"/>
        </w:rPr>
        <w:t>у</w:t>
      </w:r>
      <w:r w:rsidRPr="008F68FA">
        <w:rPr>
          <w:rFonts w:ascii="TimesET" w:hAnsi="TimesET"/>
          <w:color w:val="000000"/>
          <w:sz w:val="24"/>
          <w:szCs w:val="24"/>
        </w:rPr>
        <w:t>.</w:t>
      </w:r>
    </w:p>
    <w:p w:rsidR="00D430D1" w:rsidRDefault="00D430D1" w:rsidP="00353A86">
      <w:pPr>
        <w:spacing w:after="0" w:line="240" w:lineRule="auto"/>
        <w:jc w:val="center"/>
        <w:rPr>
          <w:rFonts w:ascii="TimesET" w:eastAsia="Times New Roman" w:hAnsi="TimesET" w:cs="Times New Roman"/>
          <w:b/>
          <w:bCs/>
          <w:snapToGrid w:val="0"/>
          <w:sz w:val="24"/>
          <w:szCs w:val="20"/>
          <w:lang w:eastAsia="ru-RU"/>
        </w:rPr>
      </w:pPr>
    </w:p>
    <w:p w:rsidR="00974AAE" w:rsidRPr="00372FD2" w:rsidRDefault="00974AAE" w:rsidP="00353A86">
      <w:pPr>
        <w:spacing w:after="0" w:line="240" w:lineRule="auto"/>
        <w:jc w:val="center"/>
        <w:rPr>
          <w:rFonts w:ascii="TimesET" w:eastAsia="Times New Roman" w:hAnsi="TimesET" w:cs="Times New Roman"/>
          <w:b/>
          <w:bCs/>
          <w:snapToGrid w:val="0"/>
          <w:sz w:val="24"/>
          <w:szCs w:val="20"/>
          <w:lang w:eastAsia="ru-RU"/>
        </w:rPr>
      </w:pPr>
      <w:r w:rsidRPr="00372FD2">
        <w:rPr>
          <w:rFonts w:ascii="TimesET" w:eastAsia="Times New Roman" w:hAnsi="TimesET" w:cs="Times New Roman"/>
          <w:b/>
          <w:bCs/>
          <w:snapToGrid w:val="0"/>
          <w:sz w:val="24"/>
          <w:szCs w:val="20"/>
          <w:lang w:eastAsia="ru-RU"/>
        </w:rPr>
        <w:t xml:space="preserve">Раздел  </w:t>
      </w:r>
      <w:r w:rsidR="008477C8" w:rsidRPr="00372FD2">
        <w:rPr>
          <w:rFonts w:ascii="TimesET" w:eastAsia="Times New Roman" w:hAnsi="TimesET" w:cs="Times New Roman"/>
          <w:b/>
          <w:bCs/>
          <w:snapToGrid w:val="0"/>
          <w:sz w:val="24"/>
          <w:szCs w:val="20"/>
          <w:lang w:eastAsia="ru-RU"/>
        </w:rPr>
        <w:t>«</w:t>
      </w:r>
      <w:r w:rsidRPr="00372FD2">
        <w:rPr>
          <w:rFonts w:ascii="TimesET" w:eastAsia="Times New Roman" w:hAnsi="TimesET" w:cs="Times New Roman"/>
          <w:b/>
          <w:bCs/>
          <w:snapToGrid w:val="0"/>
          <w:sz w:val="24"/>
          <w:szCs w:val="20"/>
          <w:lang w:eastAsia="ru-RU"/>
        </w:rPr>
        <w:t>НАЦИОНАЛЬНАЯ ОБОРОНА</w:t>
      </w:r>
      <w:r w:rsidR="008477C8" w:rsidRPr="00372FD2">
        <w:rPr>
          <w:rFonts w:ascii="TimesET" w:eastAsia="Times New Roman" w:hAnsi="TimesET" w:cs="Times New Roman"/>
          <w:b/>
          <w:bCs/>
          <w:snapToGrid w:val="0"/>
          <w:sz w:val="24"/>
          <w:szCs w:val="20"/>
          <w:lang w:eastAsia="ru-RU"/>
        </w:rPr>
        <w:t>»</w:t>
      </w:r>
    </w:p>
    <w:p w:rsidR="00974AAE" w:rsidRPr="00372FD2" w:rsidRDefault="00974AAE" w:rsidP="00974AAE">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p>
    <w:p w:rsidR="000A56DF" w:rsidRPr="00372FD2" w:rsidRDefault="000A56DF" w:rsidP="006F1820">
      <w:pPr>
        <w:tabs>
          <w:tab w:val="left" w:pos="2977"/>
        </w:tabs>
        <w:autoSpaceDE w:val="0"/>
        <w:autoSpaceDN w:val="0"/>
        <w:adjustRightInd w:val="0"/>
        <w:spacing w:after="0" w:line="240" w:lineRule="auto"/>
        <w:ind w:firstLine="709"/>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В данном разделе предусмотрены расходы по расчету и предоставлению субвенций поселениям, органы местного самоуправления которых осущест</w:t>
      </w:r>
      <w:r w:rsidRPr="00372FD2">
        <w:rPr>
          <w:rFonts w:ascii="TimesET" w:eastAsia="Times New Roman" w:hAnsi="TimesET" w:cs="Arial"/>
          <w:color w:val="000000"/>
          <w:sz w:val="24"/>
          <w:lang w:eastAsia="ru-RU"/>
        </w:rPr>
        <w:t>в</w:t>
      </w:r>
      <w:r w:rsidRPr="00372FD2">
        <w:rPr>
          <w:rFonts w:ascii="TimesET" w:eastAsia="Times New Roman" w:hAnsi="TimesET" w:cs="Arial"/>
          <w:color w:val="000000"/>
          <w:sz w:val="24"/>
          <w:lang w:eastAsia="ru-RU"/>
        </w:rPr>
        <w:t>ляют полномочия по первичному воинскому учету. Расходы на финансовое обеспечение делегированных полномочий по организации первичного вои</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ского учета на территориях, где отсутствуют военные комиссариаты, пред</w:t>
      </w:r>
      <w:r w:rsidRPr="00372FD2">
        <w:rPr>
          <w:rFonts w:ascii="TimesET" w:eastAsia="Times New Roman" w:hAnsi="TimesET" w:cs="Arial"/>
          <w:color w:val="000000"/>
          <w:sz w:val="24"/>
          <w:lang w:eastAsia="ru-RU"/>
        </w:rPr>
        <w:t>у</w:t>
      </w:r>
      <w:r w:rsidRPr="00372FD2">
        <w:rPr>
          <w:rFonts w:ascii="TimesET" w:eastAsia="Times New Roman" w:hAnsi="TimesET" w:cs="Arial"/>
          <w:color w:val="000000"/>
          <w:sz w:val="24"/>
          <w:lang w:eastAsia="ru-RU"/>
        </w:rPr>
        <w:t xml:space="preserve">смотрены в соответствии с Федеральным законом от 28 марта 1998 г. № 53-ФЗ </w:t>
      </w:r>
      <w:r w:rsidR="008477C8" w:rsidRPr="00372FD2">
        <w:rPr>
          <w:rFonts w:ascii="TimesET" w:eastAsia="Times New Roman" w:hAnsi="TimesET" w:cs="Arial"/>
          <w:color w:val="000000"/>
          <w:sz w:val="24"/>
          <w:lang w:eastAsia="ru-RU"/>
        </w:rPr>
        <w:t>«</w:t>
      </w:r>
      <w:r w:rsidRPr="00372FD2">
        <w:rPr>
          <w:rFonts w:ascii="TimesET" w:eastAsia="Times New Roman" w:hAnsi="TimesET" w:cs="Arial"/>
          <w:color w:val="000000"/>
          <w:sz w:val="24"/>
          <w:lang w:eastAsia="ru-RU"/>
        </w:rPr>
        <w:t>О воинской обязанности и военной службе</w:t>
      </w:r>
      <w:r w:rsidR="008477C8" w:rsidRPr="00372FD2">
        <w:rPr>
          <w:rFonts w:ascii="TimesET" w:eastAsia="Times New Roman" w:hAnsi="TimesET" w:cs="Arial"/>
          <w:color w:val="000000"/>
          <w:sz w:val="24"/>
          <w:lang w:eastAsia="ru-RU"/>
        </w:rPr>
        <w:t>»</w:t>
      </w:r>
      <w:r w:rsidRPr="00372FD2">
        <w:rPr>
          <w:rFonts w:ascii="TimesET" w:eastAsia="Times New Roman" w:hAnsi="TimesET" w:cs="Arial"/>
          <w:color w:val="000000"/>
          <w:sz w:val="24"/>
          <w:lang w:eastAsia="ru-RU"/>
        </w:rPr>
        <w:t xml:space="preserve"> за счет средств федерального бюджета. Указанные средства направляются на выплату заработной платы в</w:t>
      </w:r>
      <w:r w:rsidRPr="00372FD2">
        <w:rPr>
          <w:rFonts w:ascii="TimesET" w:eastAsia="Times New Roman" w:hAnsi="TimesET" w:cs="Arial"/>
          <w:color w:val="000000"/>
          <w:sz w:val="24"/>
          <w:lang w:eastAsia="ru-RU"/>
        </w:rPr>
        <w:t>о</w:t>
      </w:r>
      <w:r w:rsidRPr="00372FD2">
        <w:rPr>
          <w:rFonts w:ascii="TimesET" w:eastAsia="Times New Roman" w:hAnsi="TimesET" w:cs="Arial"/>
          <w:color w:val="000000"/>
          <w:sz w:val="24"/>
          <w:lang w:eastAsia="ru-RU"/>
        </w:rPr>
        <w:t>енно-учетным работникам и материально-технические затраты на их содерж</w:t>
      </w:r>
      <w:r w:rsidRPr="00372FD2">
        <w:rPr>
          <w:rFonts w:ascii="TimesET" w:eastAsia="Times New Roman" w:hAnsi="TimesET" w:cs="Arial"/>
          <w:color w:val="000000"/>
          <w:sz w:val="24"/>
          <w:lang w:eastAsia="ru-RU"/>
        </w:rPr>
        <w:t>а</w:t>
      </w:r>
      <w:r w:rsidRPr="00372FD2">
        <w:rPr>
          <w:rFonts w:ascii="TimesET" w:eastAsia="Times New Roman" w:hAnsi="TimesET" w:cs="Arial"/>
          <w:color w:val="000000"/>
          <w:sz w:val="24"/>
          <w:lang w:eastAsia="ru-RU"/>
        </w:rPr>
        <w:t>ние.</w:t>
      </w:r>
    </w:p>
    <w:p w:rsidR="00E302AD" w:rsidRPr="00372FD2" w:rsidRDefault="00E302AD" w:rsidP="00E302AD">
      <w:pPr>
        <w:pStyle w:val="21"/>
        <w:ind w:firstLine="709"/>
        <w:rPr>
          <w:rFonts w:ascii="TimesET" w:hAnsi="TimesET" w:cs="Arial"/>
          <w:color w:val="000000"/>
          <w:sz w:val="24"/>
          <w:szCs w:val="22"/>
        </w:rPr>
      </w:pPr>
      <w:r w:rsidRPr="00372FD2">
        <w:rPr>
          <w:rFonts w:ascii="TimesET" w:hAnsi="TimesET" w:cs="Arial"/>
          <w:color w:val="000000"/>
          <w:sz w:val="24"/>
          <w:szCs w:val="22"/>
        </w:rPr>
        <w:t>Бюджетные ассигнования республиканского бюджета Чувашской Ре</w:t>
      </w:r>
      <w:r w:rsidRPr="00372FD2">
        <w:rPr>
          <w:rFonts w:ascii="TimesET" w:hAnsi="TimesET" w:cs="Arial"/>
          <w:color w:val="000000"/>
          <w:sz w:val="24"/>
          <w:szCs w:val="22"/>
        </w:rPr>
        <w:t>с</w:t>
      </w:r>
      <w:r w:rsidRPr="00372FD2">
        <w:rPr>
          <w:rFonts w:ascii="TimesET" w:hAnsi="TimesET" w:cs="Arial"/>
          <w:color w:val="000000"/>
          <w:sz w:val="24"/>
          <w:szCs w:val="22"/>
        </w:rPr>
        <w:t xml:space="preserve">публики по разделу </w:t>
      </w:r>
      <w:r w:rsidR="008477C8" w:rsidRPr="00372FD2">
        <w:rPr>
          <w:rFonts w:ascii="TimesET" w:hAnsi="TimesET" w:cs="Arial"/>
          <w:color w:val="000000"/>
          <w:sz w:val="24"/>
          <w:szCs w:val="22"/>
        </w:rPr>
        <w:t>«</w:t>
      </w:r>
      <w:r w:rsidRPr="00372FD2">
        <w:rPr>
          <w:rFonts w:ascii="TimesET" w:hAnsi="TimesET" w:cs="Arial"/>
          <w:color w:val="000000"/>
          <w:sz w:val="24"/>
          <w:szCs w:val="22"/>
        </w:rPr>
        <w:t>Национальная оборона</w:t>
      </w:r>
      <w:r w:rsidR="008477C8" w:rsidRPr="00372FD2">
        <w:rPr>
          <w:rFonts w:ascii="TimesET" w:hAnsi="TimesET" w:cs="Arial"/>
          <w:color w:val="000000"/>
          <w:sz w:val="24"/>
          <w:szCs w:val="22"/>
        </w:rPr>
        <w:t>»</w:t>
      </w:r>
      <w:r w:rsidRPr="00372FD2">
        <w:rPr>
          <w:rFonts w:ascii="TimesET" w:hAnsi="TimesET" w:cs="Arial"/>
          <w:color w:val="000000"/>
          <w:sz w:val="24"/>
          <w:szCs w:val="22"/>
        </w:rPr>
        <w:t xml:space="preserve"> по сравнению с объемами, утвержденными Законом о бюджете, увеличиваются в 201</w:t>
      </w:r>
      <w:r w:rsidR="00723EF4" w:rsidRPr="00372FD2">
        <w:rPr>
          <w:rFonts w:ascii="TimesET" w:hAnsi="TimesET" w:cs="Arial"/>
          <w:color w:val="000000"/>
          <w:sz w:val="24"/>
          <w:szCs w:val="22"/>
        </w:rPr>
        <w:t>5</w:t>
      </w:r>
      <w:r w:rsidRPr="00372FD2">
        <w:rPr>
          <w:rFonts w:ascii="TimesET" w:hAnsi="TimesET" w:cs="Arial"/>
          <w:color w:val="000000"/>
          <w:sz w:val="24"/>
          <w:szCs w:val="22"/>
        </w:rPr>
        <w:t xml:space="preserve"> году на </w:t>
      </w:r>
      <w:r w:rsidR="00723EF4" w:rsidRPr="00372FD2">
        <w:rPr>
          <w:rFonts w:ascii="TimesET" w:hAnsi="TimesET" w:cs="Arial"/>
          <w:color w:val="000000"/>
          <w:sz w:val="24"/>
          <w:szCs w:val="22"/>
        </w:rPr>
        <w:t>1539,0</w:t>
      </w:r>
      <w:r w:rsidRPr="00372FD2">
        <w:rPr>
          <w:rFonts w:ascii="TimesET" w:hAnsi="TimesET" w:cs="Arial"/>
          <w:color w:val="000000"/>
          <w:sz w:val="24"/>
          <w:szCs w:val="22"/>
        </w:rPr>
        <w:t> тыс. рублей, в 201</w:t>
      </w:r>
      <w:r w:rsidR="00723EF4" w:rsidRPr="00372FD2">
        <w:rPr>
          <w:rFonts w:ascii="TimesET" w:hAnsi="TimesET" w:cs="Arial"/>
          <w:color w:val="000000"/>
          <w:sz w:val="24"/>
          <w:szCs w:val="22"/>
        </w:rPr>
        <w:t>6</w:t>
      </w:r>
      <w:r w:rsidRPr="00372FD2">
        <w:rPr>
          <w:rFonts w:ascii="TimesET" w:hAnsi="TimesET" w:cs="Arial"/>
          <w:color w:val="000000"/>
          <w:sz w:val="24"/>
          <w:szCs w:val="22"/>
        </w:rPr>
        <w:t xml:space="preserve"> году </w:t>
      </w:r>
      <w:r w:rsidR="00AD06D0" w:rsidRPr="00372FD2">
        <w:rPr>
          <w:rFonts w:ascii="TimesET" w:hAnsi="TimesET" w:cs="Arial"/>
          <w:color w:val="000000"/>
          <w:sz w:val="24"/>
          <w:szCs w:val="22"/>
        </w:rPr>
        <w:t>–</w:t>
      </w:r>
      <w:r w:rsidRPr="00372FD2">
        <w:rPr>
          <w:rFonts w:ascii="TimesET" w:hAnsi="TimesET" w:cs="Arial"/>
          <w:color w:val="000000"/>
          <w:sz w:val="24"/>
          <w:szCs w:val="22"/>
        </w:rPr>
        <w:t xml:space="preserve"> на </w:t>
      </w:r>
      <w:r w:rsidR="00723EF4" w:rsidRPr="00372FD2">
        <w:rPr>
          <w:rFonts w:ascii="TimesET" w:hAnsi="TimesET" w:cs="Arial"/>
          <w:color w:val="000000"/>
          <w:sz w:val="24"/>
          <w:szCs w:val="22"/>
        </w:rPr>
        <w:t>1874,6</w:t>
      </w:r>
      <w:r w:rsidRPr="00372FD2">
        <w:rPr>
          <w:rFonts w:ascii="TimesET" w:hAnsi="TimesET" w:cs="Arial"/>
          <w:color w:val="000000"/>
          <w:sz w:val="24"/>
          <w:szCs w:val="22"/>
        </w:rPr>
        <w:t xml:space="preserve"> тыс. рублей. </w:t>
      </w:r>
    </w:p>
    <w:p w:rsidR="000A56DF" w:rsidRPr="00372FD2" w:rsidRDefault="000A56DF" w:rsidP="006F1820">
      <w:pPr>
        <w:shd w:val="clear" w:color="auto" w:fill="FFFFFF"/>
        <w:spacing w:after="0" w:line="240" w:lineRule="auto"/>
        <w:ind w:firstLine="709"/>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lastRenderedPageBreak/>
        <w:t>Бюджетные ассигнования республиканского бюджета Чувашской Ре</w:t>
      </w:r>
      <w:r w:rsidRPr="00372FD2">
        <w:rPr>
          <w:rFonts w:ascii="TimesET" w:eastAsia="Times New Roman" w:hAnsi="TimesET" w:cs="Arial"/>
          <w:color w:val="000000"/>
          <w:sz w:val="24"/>
          <w:lang w:eastAsia="ru-RU"/>
        </w:rPr>
        <w:t>с</w:t>
      </w:r>
      <w:r w:rsidRPr="00372FD2">
        <w:rPr>
          <w:rFonts w:ascii="TimesET" w:eastAsia="Times New Roman" w:hAnsi="TimesET" w:cs="Arial"/>
          <w:color w:val="000000"/>
          <w:sz w:val="24"/>
          <w:lang w:eastAsia="ru-RU"/>
        </w:rPr>
        <w:t xml:space="preserve">публики по разделу </w:t>
      </w:r>
      <w:r w:rsidR="008477C8" w:rsidRPr="00372FD2">
        <w:rPr>
          <w:rFonts w:ascii="TimesET" w:eastAsia="Times New Roman" w:hAnsi="TimesET" w:cs="Arial"/>
          <w:color w:val="000000"/>
          <w:sz w:val="24"/>
          <w:lang w:eastAsia="ru-RU"/>
        </w:rPr>
        <w:t>«</w:t>
      </w:r>
      <w:r w:rsidRPr="00372FD2">
        <w:rPr>
          <w:rFonts w:ascii="TimesET" w:eastAsia="Times New Roman" w:hAnsi="TimesET" w:cs="Arial"/>
          <w:color w:val="000000"/>
          <w:sz w:val="24"/>
          <w:lang w:eastAsia="ru-RU"/>
        </w:rPr>
        <w:t>Национальная оборона</w:t>
      </w:r>
      <w:r w:rsidR="008477C8" w:rsidRPr="00372FD2">
        <w:rPr>
          <w:rFonts w:ascii="TimesET" w:eastAsia="Times New Roman" w:hAnsi="TimesET" w:cs="Arial"/>
          <w:color w:val="000000"/>
          <w:sz w:val="24"/>
          <w:lang w:eastAsia="ru-RU"/>
        </w:rPr>
        <w:t>»</w:t>
      </w:r>
      <w:r w:rsidRPr="00372FD2">
        <w:rPr>
          <w:rFonts w:ascii="TimesET" w:eastAsia="Times New Roman" w:hAnsi="TimesET" w:cs="Arial"/>
          <w:color w:val="000000"/>
          <w:sz w:val="24"/>
          <w:lang w:eastAsia="ru-RU"/>
        </w:rPr>
        <w:t xml:space="preserve"> характеризуется следующими данными:</w:t>
      </w:r>
    </w:p>
    <w:p w:rsidR="000A56DF" w:rsidRPr="00372FD2" w:rsidRDefault="000A56DF" w:rsidP="000A56DF">
      <w:pPr>
        <w:autoSpaceDE w:val="0"/>
        <w:autoSpaceDN w:val="0"/>
        <w:spacing w:after="0" w:line="240" w:lineRule="auto"/>
        <w:ind w:firstLine="851"/>
        <w:jc w:val="both"/>
        <w:rPr>
          <w:rFonts w:ascii="TimesET" w:eastAsia="Calibri" w:hAnsi="TimesET" w:cs="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19"/>
        <w:gridCol w:w="1276"/>
        <w:gridCol w:w="1275"/>
        <w:gridCol w:w="1233"/>
      </w:tblGrid>
      <w:tr w:rsidR="000A56DF" w:rsidRPr="00D430D1" w:rsidTr="00B66CD0">
        <w:trPr>
          <w:cantSplit/>
        </w:trPr>
        <w:tc>
          <w:tcPr>
            <w:tcW w:w="4253" w:type="dxa"/>
            <w:vMerge w:val="restart"/>
          </w:tcPr>
          <w:p w:rsidR="000A56DF" w:rsidRPr="00D430D1" w:rsidRDefault="000A56DF" w:rsidP="000A56DF">
            <w:pPr>
              <w:autoSpaceDE w:val="0"/>
              <w:autoSpaceDN w:val="0"/>
              <w:spacing w:after="0" w:line="240" w:lineRule="auto"/>
              <w:rPr>
                <w:rFonts w:ascii="TimesET" w:eastAsia="Calibri" w:hAnsi="TimesET" w:cs="Times New Roman"/>
                <w:sz w:val="20"/>
                <w:szCs w:val="20"/>
                <w:lang w:eastAsia="ru-RU"/>
              </w:rPr>
            </w:pPr>
          </w:p>
        </w:tc>
        <w:tc>
          <w:tcPr>
            <w:tcW w:w="1319" w:type="dxa"/>
            <w:vMerge w:val="restart"/>
          </w:tcPr>
          <w:p w:rsidR="000A56DF" w:rsidRPr="00D430D1" w:rsidRDefault="00723EF4"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2014</w:t>
            </w:r>
            <w:r w:rsidR="000A56DF" w:rsidRPr="00D430D1">
              <w:rPr>
                <w:rFonts w:ascii="TimesET" w:eastAsia="Calibri" w:hAnsi="TimesET" w:cs="Times New Roman"/>
                <w:sz w:val="20"/>
                <w:szCs w:val="20"/>
                <w:lang w:eastAsia="ru-RU"/>
              </w:rPr>
              <w:t xml:space="preserve"> год</w:t>
            </w:r>
          </w:p>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(Закон о бюджете)</w:t>
            </w:r>
          </w:p>
        </w:tc>
        <w:tc>
          <w:tcPr>
            <w:tcW w:w="3784" w:type="dxa"/>
            <w:gridSpan w:val="3"/>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 xml:space="preserve">Проект бюджета </w:t>
            </w:r>
            <w:proofErr w:type="gramStart"/>
            <w:r w:rsidRPr="00D430D1">
              <w:rPr>
                <w:rFonts w:ascii="TimesET" w:eastAsia="Calibri" w:hAnsi="TimesET" w:cs="Times New Roman"/>
                <w:sz w:val="20"/>
                <w:szCs w:val="20"/>
                <w:lang w:eastAsia="ru-RU"/>
              </w:rPr>
              <w:t>на</w:t>
            </w:r>
            <w:proofErr w:type="gramEnd"/>
            <w:r w:rsidRPr="00D430D1">
              <w:rPr>
                <w:rFonts w:ascii="TimesET" w:eastAsia="Calibri" w:hAnsi="TimesET" w:cs="Times New Roman"/>
                <w:sz w:val="20"/>
                <w:szCs w:val="20"/>
                <w:lang w:eastAsia="ru-RU"/>
              </w:rPr>
              <w:t>:</w:t>
            </w:r>
          </w:p>
        </w:tc>
      </w:tr>
      <w:tr w:rsidR="000A56DF" w:rsidRPr="00D430D1" w:rsidTr="00B66CD0">
        <w:trPr>
          <w:cantSplit/>
        </w:trPr>
        <w:tc>
          <w:tcPr>
            <w:tcW w:w="4253" w:type="dxa"/>
            <w:vMerge/>
          </w:tcPr>
          <w:p w:rsidR="000A56DF" w:rsidRPr="00D430D1" w:rsidRDefault="000A56DF" w:rsidP="000A56DF">
            <w:pPr>
              <w:autoSpaceDE w:val="0"/>
              <w:autoSpaceDN w:val="0"/>
              <w:spacing w:after="0" w:line="240" w:lineRule="auto"/>
              <w:rPr>
                <w:rFonts w:ascii="TimesET" w:eastAsia="Calibri" w:hAnsi="TimesET" w:cs="Times New Roman"/>
                <w:sz w:val="20"/>
                <w:szCs w:val="20"/>
                <w:lang w:eastAsia="ru-RU"/>
              </w:rPr>
            </w:pPr>
          </w:p>
        </w:tc>
        <w:tc>
          <w:tcPr>
            <w:tcW w:w="1319" w:type="dxa"/>
            <w:vMerge/>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p>
        </w:tc>
        <w:tc>
          <w:tcPr>
            <w:tcW w:w="1276" w:type="dxa"/>
            <w:vAlign w:val="center"/>
          </w:tcPr>
          <w:p w:rsidR="000A56DF" w:rsidRPr="00D430D1" w:rsidRDefault="00723EF4"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2015</w:t>
            </w:r>
            <w:r w:rsidR="000A56DF" w:rsidRPr="00D430D1">
              <w:rPr>
                <w:rFonts w:ascii="TimesET" w:eastAsia="Calibri" w:hAnsi="TimesET" w:cs="Times New Roman"/>
                <w:sz w:val="20"/>
                <w:szCs w:val="20"/>
                <w:lang w:eastAsia="ru-RU"/>
              </w:rPr>
              <w:t xml:space="preserve"> год</w:t>
            </w:r>
          </w:p>
        </w:tc>
        <w:tc>
          <w:tcPr>
            <w:tcW w:w="1275" w:type="dxa"/>
            <w:vAlign w:val="center"/>
          </w:tcPr>
          <w:p w:rsidR="000A56DF" w:rsidRPr="00D430D1" w:rsidRDefault="000A56DF" w:rsidP="00723EF4">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201</w:t>
            </w:r>
            <w:r w:rsidR="00723EF4" w:rsidRPr="00D430D1">
              <w:rPr>
                <w:rFonts w:ascii="TimesET" w:eastAsia="Calibri" w:hAnsi="TimesET" w:cs="Times New Roman"/>
                <w:sz w:val="20"/>
                <w:szCs w:val="20"/>
                <w:lang w:eastAsia="ru-RU"/>
              </w:rPr>
              <w:t>6</w:t>
            </w:r>
            <w:r w:rsidRPr="00D430D1">
              <w:rPr>
                <w:rFonts w:ascii="TimesET" w:eastAsia="Calibri" w:hAnsi="TimesET" w:cs="Times New Roman"/>
                <w:sz w:val="20"/>
                <w:szCs w:val="20"/>
                <w:lang w:eastAsia="ru-RU"/>
              </w:rPr>
              <w:t xml:space="preserve"> год</w:t>
            </w:r>
          </w:p>
        </w:tc>
        <w:tc>
          <w:tcPr>
            <w:tcW w:w="1233" w:type="dxa"/>
            <w:vAlign w:val="center"/>
          </w:tcPr>
          <w:p w:rsidR="000A56DF" w:rsidRPr="00D430D1" w:rsidRDefault="000A56DF" w:rsidP="00723EF4">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201</w:t>
            </w:r>
            <w:r w:rsidR="00723EF4" w:rsidRPr="00D430D1">
              <w:rPr>
                <w:rFonts w:ascii="TimesET" w:eastAsia="Calibri" w:hAnsi="TimesET" w:cs="Times New Roman"/>
                <w:sz w:val="20"/>
                <w:szCs w:val="20"/>
                <w:lang w:eastAsia="ru-RU"/>
              </w:rPr>
              <w:t>7</w:t>
            </w:r>
            <w:r w:rsidRPr="00D430D1">
              <w:rPr>
                <w:rFonts w:ascii="TimesET" w:eastAsia="Calibri" w:hAnsi="TimesET" w:cs="Times New Roman"/>
                <w:sz w:val="20"/>
                <w:szCs w:val="20"/>
                <w:lang w:eastAsia="ru-RU"/>
              </w:rPr>
              <w:t xml:space="preserve"> год</w:t>
            </w:r>
          </w:p>
        </w:tc>
      </w:tr>
      <w:tr w:rsidR="000A56DF" w:rsidRPr="00D430D1" w:rsidTr="00B66CD0">
        <w:tc>
          <w:tcPr>
            <w:tcW w:w="4253" w:type="dxa"/>
            <w:vAlign w:val="bottom"/>
          </w:tcPr>
          <w:p w:rsidR="000A56DF" w:rsidRPr="00D430D1" w:rsidRDefault="00E302AD" w:rsidP="00AD06D0">
            <w:pPr>
              <w:autoSpaceDE w:val="0"/>
              <w:autoSpaceDN w:val="0"/>
              <w:spacing w:after="0" w:line="240" w:lineRule="auto"/>
              <w:ind w:firstLine="34"/>
              <w:jc w:val="both"/>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Изменения по отношению к показат</w:t>
            </w:r>
            <w:r w:rsidRPr="00D430D1">
              <w:rPr>
                <w:rFonts w:ascii="TimesET" w:eastAsia="Calibri" w:hAnsi="TimesET" w:cs="Times New Roman"/>
                <w:sz w:val="20"/>
                <w:szCs w:val="20"/>
                <w:lang w:eastAsia="ru-RU"/>
              </w:rPr>
              <w:t>е</w:t>
            </w:r>
            <w:r w:rsidRPr="00D430D1">
              <w:rPr>
                <w:rFonts w:ascii="TimesET" w:eastAsia="Calibri" w:hAnsi="TimesET" w:cs="Times New Roman"/>
                <w:sz w:val="20"/>
                <w:szCs w:val="20"/>
                <w:lang w:eastAsia="ru-RU"/>
              </w:rPr>
              <w:t>лям, утвержденным Законом о бюджете, тыс. рублей</w:t>
            </w:r>
          </w:p>
        </w:tc>
        <w:tc>
          <w:tcPr>
            <w:tcW w:w="1319" w:type="dxa"/>
            <w:vAlign w:val="bottom"/>
          </w:tcPr>
          <w:p w:rsidR="000A56DF" w:rsidRPr="00D430D1" w:rsidRDefault="000A56DF" w:rsidP="000A56DF">
            <w:pPr>
              <w:autoSpaceDE w:val="0"/>
              <w:autoSpaceDN w:val="0"/>
              <w:spacing w:after="0" w:line="240" w:lineRule="auto"/>
              <w:ind w:firstLine="34"/>
              <w:jc w:val="center"/>
              <w:rPr>
                <w:rFonts w:ascii="TimesET" w:eastAsia="Calibri" w:hAnsi="TimesET" w:cs="Times New Roman"/>
                <w:sz w:val="20"/>
                <w:szCs w:val="20"/>
                <w:lang w:eastAsia="ru-RU"/>
              </w:rPr>
            </w:pPr>
          </w:p>
        </w:tc>
        <w:tc>
          <w:tcPr>
            <w:tcW w:w="1276" w:type="dxa"/>
            <w:vAlign w:val="bottom"/>
          </w:tcPr>
          <w:p w:rsidR="000A56DF" w:rsidRPr="00D430D1" w:rsidRDefault="00723EF4"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1539,0</w:t>
            </w:r>
          </w:p>
        </w:tc>
        <w:tc>
          <w:tcPr>
            <w:tcW w:w="1275" w:type="dxa"/>
            <w:vAlign w:val="bottom"/>
          </w:tcPr>
          <w:p w:rsidR="000A56DF" w:rsidRPr="00D430D1" w:rsidRDefault="00723EF4"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1874,6</w:t>
            </w:r>
          </w:p>
        </w:tc>
        <w:tc>
          <w:tcPr>
            <w:tcW w:w="1233" w:type="dxa"/>
            <w:vAlign w:val="bottom"/>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p>
        </w:tc>
      </w:tr>
      <w:tr w:rsidR="00E302AD" w:rsidRPr="00D430D1" w:rsidTr="00B66CD0">
        <w:tc>
          <w:tcPr>
            <w:tcW w:w="4253" w:type="dxa"/>
            <w:vAlign w:val="bottom"/>
          </w:tcPr>
          <w:p w:rsidR="00E302AD" w:rsidRPr="00D430D1" w:rsidRDefault="00E302AD" w:rsidP="00AD06D0">
            <w:pPr>
              <w:autoSpaceDE w:val="0"/>
              <w:autoSpaceDN w:val="0"/>
              <w:spacing w:after="0" w:line="240" w:lineRule="auto"/>
              <w:ind w:firstLine="34"/>
              <w:jc w:val="both"/>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Итого общий объем расходов с учетом изменений, тыс. рублей</w:t>
            </w:r>
          </w:p>
        </w:tc>
        <w:tc>
          <w:tcPr>
            <w:tcW w:w="1319" w:type="dxa"/>
            <w:vAlign w:val="bottom"/>
          </w:tcPr>
          <w:p w:rsidR="00E302AD" w:rsidRPr="00D430D1" w:rsidRDefault="00723EF4" w:rsidP="00C8475D">
            <w:pPr>
              <w:autoSpaceDE w:val="0"/>
              <w:autoSpaceDN w:val="0"/>
              <w:spacing w:after="0" w:line="240" w:lineRule="auto"/>
              <w:ind w:firstLine="34"/>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w:t>
            </w:r>
            <w:r w:rsidR="00C8475D" w:rsidRPr="00D430D1">
              <w:rPr>
                <w:rFonts w:ascii="TimesET" w:eastAsia="Calibri" w:hAnsi="TimesET" w:cs="Times New Roman"/>
                <w:sz w:val="20"/>
                <w:szCs w:val="20"/>
                <w:lang w:eastAsia="ru-RU"/>
              </w:rPr>
              <w:t>7</w:t>
            </w:r>
            <w:r w:rsidRPr="00D430D1">
              <w:rPr>
                <w:rFonts w:ascii="TimesET" w:eastAsia="Calibri" w:hAnsi="TimesET" w:cs="Times New Roman"/>
                <w:sz w:val="20"/>
                <w:szCs w:val="20"/>
                <w:lang w:eastAsia="ru-RU"/>
              </w:rPr>
              <w:t>768,0</w:t>
            </w:r>
          </w:p>
        </w:tc>
        <w:tc>
          <w:tcPr>
            <w:tcW w:w="1276" w:type="dxa"/>
            <w:vAlign w:val="bottom"/>
          </w:tcPr>
          <w:p w:rsidR="00E302AD" w:rsidRPr="00D430D1" w:rsidRDefault="00723EF4" w:rsidP="00A71EFC">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27378,0</w:t>
            </w:r>
          </w:p>
        </w:tc>
        <w:tc>
          <w:tcPr>
            <w:tcW w:w="1275" w:type="dxa"/>
            <w:vAlign w:val="bottom"/>
          </w:tcPr>
          <w:p w:rsidR="00E302AD" w:rsidRPr="00D430D1" w:rsidRDefault="00723EF4" w:rsidP="00A71EFC">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27713,6</w:t>
            </w:r>
          </w:p>
        </w:tc>
        <w:tc>
          <w:tcPr>
            <w:tcW w:w="1233" w:type="dxa"/>
            <w:vAlign w:val="bottom"/>
          </w:tcPr>
          <w:p w:rsidR="00E302AD" w:rsidRPr="00D430D1" w:rsidRDefault="00723EF4" w:rsidP="00A71EFC">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26486,3</w:t>
            </w:r>
          </w:p>
        </w:tc>
      </w:tr>
      <w:tr w:rsidR="000A56DF" w:rsidRPr="00D430D1" w:rsidTr="00772A3C">
        <w:tc>
          <w:tcPr>
            <w:tcW w:w="4253" w:type="dxa"/>
            <w:tcBorders>
              <w:bottom w:val="single" w:sz="4" w:space="0" w:color="auto"/>
            </w:tcBorders>
            <w:vAlign w:val="bottom"/>
          </w:tcPr>
          <w:p w:rsidR="000A56DF" w:rsidRPr="00D430D1" w:rsidRDefault="000A56DF" w:rsidP="00AD06D0">
            <w:pPr>
              <w:autoSpaceDE w:val="0"/>
              <w:autoSpaceDN w:val="0"/>
              <w:spacing w:after="0" w:line="240" w:lineRule="auto"/>
              <w:ind w:firstLine="34"/>
              <w:jc w:val="both"/>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Доля в бюджетных ассигнованиях ре</w:t>
            </w:r>
            <w:r w:rsidRPr="00D430D1">
              <w:rPr>
                <w:rFonts w:ascii="TimesET" w:eastAsia="Calibri" w:hAnsi="TimesET" w:cs="Times New Roman"/>
                <w:sz w:val="20"/>
                <w:szCs w:val="20"/>
                <w:lang w:eastAsia="ru-RU"/>
              </w:rPr>
              <w:t>с</w:t>
            </w:r>
            <w:r w:rsidRPr="00D430D1">
              <w:rPr>
                <w:rFonts w:ascii="TimesET" w:eastAsia="Calibri" w:hAnsi="TimesET" w:cs="Times New Roman"/>
                <w:sz w:val="20"/>
                <w:szCs w:val="20"/>
                <w:lang w:eastAsia="ru-RU"/>
              </w:rPr>
              <w:t>публиканского бюджета, %</w:t>
            </w:r>
          </w:p>
        </w:tc>
        <w:tc>
          <w:tcPr>
            <w:tcW w:w="1319" w:type="dxa"/>
            <w:tcBorders>
              <w:bottom w:val="single" w:sz="4" w:space="0" w:color="auto"/>
            </w:tcBorders>
            <w:vAlign w:val="bottom"/>
          </w:tcPr>
          <w:p w:rsidR="000A56DF" w:rsidRPr="00D430D1" w:rsidRDefault="00E302AD" w:rsidP="000A56DF">
            <w:pPr>
              <w:autoSpaceDE w:val="0"/>
              <w:autoSpaceDN w:val="0"/>
              <w:spacing w:after="0" w:line="240" w:lineRule="auto"/>
              <w:jc w:val="center"/>
              <w:rPr>
                <w:rFonts w:ascii="TimesET" w:eastAsia="Calibri" w:hAnsi="TimesET" w:cs="Times New Roman"/>
                <w:sz w:val="20"/>
                <w:szCs w:val="20"/>
                <w:highlight w:val="red"/>
                <w:lang w:eastAsia="ru-RU"/>
              </w:rPr>
            </w:pPr>
            <w:r w:rsidRPr="00D430D1">
              <w:rPr>
                <w:rFonts w:ascii="TimesET" w:eastAsia="Calibri" w:hAnsi="TimesET" w:cs="Times New Roman"/>
                <w:sz w:val="20"/>
                <w:szCs w:val="20"/>
                <w:lang w:eastAsia="ru-RU"/>
              </w:rPr>
              <w:t>0,1</w:t>
            </w:r>
          </w:p>
        </w:tc>
        <w:tc>
          <w:tcPr>
            <w:tcW w:w="1276" w:type="dxa"/>
            <w:tcBorders>
              <w:bottom w:val="single" w:sz="4" w:space="0" w:color="auto"/>
            </w:tcBorders>
            <w:vAlign w:val="bottom"/>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0,1</w:t>
            </w:r>
          </w:p>
        </w:tc>
        <w:tc>
          <w:tcPr>
            <w:tcW w:w="1275" w:type="dxa"/>
            <w:tcBorders>
              <w:bottom w:val="single" w:sz="4" w:space="0" w:color="auto"/>
            </w:tcBorders>
            <w:vAlign w:val="bottom"/>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0,1</w:t>
            </w:r>
          </w:p>
        </w:tc>
        <w:tc>
          <w:tcPr>
            <w:tcW w:w="1233" w:type="dxa"/>
            <w:tcBorders>
              <w:bottom w:val="single" w:sz="4" w:space="0" w:color="auto"/>
            </w:tcBorders>
            <w:vAlign w:val="bottom"/>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r w:rsidRPr="00D430D1">
              <w:rPr>
                <w:rFonts w:ascii="TimesET" w:eastAsia="Calibri" w:hAnsi="TimesET" w:cs="Times New Roman"/>
                <w:sz w:val="20"/>
                <w:szCs w:val="20"/>
                <w:lang w:eastAsia="ru-RU"/>
              </w:rPr>
              <w:t>0,1</w:t>
            </w:r>
          </w:p>
        </w:tc>
      </w:tr>
      <w:tr w:rsidR="000A56DF" w:rsidRPr="00D430D1" w:rsidTr="00772A3C">
        <w:trPr>
          <w:trHeight w:val="183"/>
        </w:trPr>
        <w:tc>
          <w:tcPr>
            <w:tcW w:w="4253" w:type="dxa"/>
            <w:tcBorders>
              <w:top w:val="single" w:sz="4" w:space="0" w:color="auto"/>
              <w:left w:val="nil"/>
              <w:bottom w:val="nil"/>
              <w:right w:val="nil"/>
            </w:tcBorders>
            <w:vAlign w:val="bottom"/>
          </w:tcPr>
          <w:p w:rsidR="000A56DF" w:rsidRPr="00D430D1" w:rsidRDefault="000A56DF" w:rsidP="00AD06D0">
            <w:pPr>
              <w:autoSpaceDE w:val="0"/>
              <w:autoSpaceDN w:val="0"/>
              <w:spacing w:after="0" w:line="240" w:lineRule="auto"/>
              <w:ind w:firstLine="34"/>
              <w:jc w:val="both"/>
              <w:rPr>
                <w:rFonts w:ascii="TimesET" w:eastAsia="Calibri" w:hAnsi="TimesET" w:cs="Times New Roman"/>
                <w:sz w:val="20"/>
                <w:szCs w:val="20"/>
                <w:lang w:eastAsia="ru-RU"/>
              </w:rPr>
            </w:pPr>
          </w:p>
        </w:tc>
        <w:tc>
          <w:tcPr>
            <w:tcW w:w="1319" w:type="dxa"/>
            <w:tcBorders>
              <w:top w:val="single" w:sz="4" w:space="0" w:color="auto"/>
              <w:left w:val="nil"/>
              <w:bottom w:val="nil"/>
              <w:right w:val="nil"/>
            </w:tcBorders>
            <w:vAlign w:val="bottom"/>
          </w:tcPr>
          <w:p w:rsidR="000A56DF" w:rsidRPr="00D430D1" w:rsidRDefault="000A56DF" w:rsidP="000A56DF">
            <w:pPr>
              <w:autoSpaceDE w:val="0"/>
              <w:autoSpaceDN w:val="0"/>
              <w:spacing w:after="0" w:line="240" w:lineRule="auto"/>
              <w:jc w:val="center"/>
              <w:rPr>
                <w:rFonts w:ascii="TimesET" w:eastAsia="Calibri" w:hAnsi="TimesET" w:cs="Times New Roman"/>
                <w:sz w:val="20"/>
                <w:szCs w:val="20"/>
                <w:lang w:eastAsia="ru-RU"/>
              </w:rPr>
            </w:pPr>
          </w:p>
        </w:tc>
        <w:tc>
          <w:tcPr>
            <w:tcW w:w="1276" w:type="dxa"/>
            <w:tcBorders>
              <w:top w:val="single" w:sz="4" w:space="0" w:color="auto"/>
              <w:left w:val="nil"/>
              <w:bottom w:val="nil"/>
              <w:right w:val="nil"/>
            </w:tcBorders>
            <w:vAlign w:val="bottom"/>
          </w:tcPr>
          <w:p w:rsidR="000A56DF" w:rsidRPr="00D430D1" w:rsidRDefault="000A56DF" w:rsidP="009578B6">
            <w:pPr>
              <w:autoSpaceDE w:val="0"/>
              <w:autoSpaceDN w:val="0"/>
              <w:spacing w:after="0" w:line="240" w:lineRule="auto"/>
              <w:jc w:val="center"/>
              <w:rPr>
                <w:rFonts w:ascii="TimesET" w:eastAsia="Calibri" w:hAnsi="TimesET" w:cs="Times New Roman"/>
                <w:sz w:val="20"/>
                <w:szCs w:val="20"/>
                <w:lang w:eastAsia="ru-RU"/>
              </w:rPr>
            </w:pPr>
          </w:p>
        </w:tc>
        <w:tc>
          <w:tcPr>
            <w:tcW w:w="1275" w:type="dxa"/>
            <w:tcBorders>
              <w:top w:val="single" w:sz="4" w:space="0" w:color="auto"/>
              <w:left w:val="nil"/>
              <w:bottom w:val="nil"/>
              <w:right w:val="nil"/>
            </w:tcBorders>
            <w:vAlign w:val="bottom"/>
          </w:tcPr>
          <w:p w:rsidR="000A56DF" w:rsidRPr="00D430D1" w:rsidRDefault="000A56DF" w:rsidP="009578B6">
            <w:pPr>
              <w:autoSpaceDE w:val="0"/>
              <w:autoSpaceDN w:val="0"/>
              <w:spacing w:after="0" w:line="240" w:lineRule="auto"/>
              <w:jc w:val="center"/>
              <w:rPr>
                <w:rFonts w:ascii="TimesET" w:eastAsia="Calibri" w:hAnsi="TimesET" w:cs="Times New Roman"/>
                <w:sz w:val="20"/>
                <w:szCs w:val="20"/>
                <w:lang w:eastAsia="ru-RU"/>
              </w:rPr>
            </w:pPr>
          </w:p>
        </w:tc>
        <w:tc>
          <w:tcPr>
            <w:tcW w:w="1233" w:type="dxa"/>
            <w:tcBorders>
              <w:top w:val="single" w:sz="4" w:space="0" w:color="auto"/>
              <w:left w:val="nil"/>
              <w:bottom w:val="nil"/>
              <w:right w:val="nil"/>
            </w:tcBorders>
            <w:vAlign w:val="bottom"/>
          </w:tcPr>
          <w:p w:rsidR="000A56DF" w:rsidRPr="00D430D1" w:rsidRDefault="000A56DF" w:rsidP="000A56DF">
            <w:pPr>
              <w:autoSpaceDE w:val="0"/>
              <w:autoSpaceDN w:val="0"/>
              <w:spacing w:after="0" w:line="240" w:lineRule="auto"/>
              <w:ind w:hanging="9"/>
              <w:jc w:val="center"/>
              <w:rPr>
                <w:rFonts w:ascii="TimesET" w:eastAsia="Calibri" w:hAnsi="TimesET" w:cs="Times New Roman"/>
                <w:sz w:val="20"/>
                <w:szCs w:val="20"/>
                <w:lang w:eastAsia="ru-RU"/>
              </w:rPr>
            </w:pPr>
          </w:p>
        </w:tc>
      </w:tr>
    </w:tbl>
    <w:p w:rsidR="000A56DF" w:rsidRPr="00372FD2" w:rsidRDefault="000A56DF" w:rsidP="000A56DF">
      <w:pPr>
        <w:spacing w:after="0" w:line="240" w:lineRule="auto"/>
        <w:ind w:right="-2"/>
        <w:jc w:val="center"/>
        <w:rPr>
          <w:rFonts w:ascii="TimesET" w:eastAsia="Times New Roman" w:hAnsi="TimesET" w:cs="Times New Roman"/>
          <w:b/>
          <w:bCs/>
          <w:snapToGrid w:val="0"/>
          <w:sz w:val="24"/>
          <w:szCs w:val="20"/>
          <w:highlight w:val="lightGray"/>
          <w:lang w:val="en-US" w:eastAsia="ru-RU"/>
        </w:rPr>
      </w:pPr>
    </w:p>
    <w:p w:rsidR="00224C76" w:rsidRPr="00372FD2" w:rsidRDefault="00224C76" w:rsidP="00224C76">
      <w:pPr>
        <w:pStyle w:val="11"/>
        <w:ind w:right="-2"/>
        <w:jc w:val="center"/>
        <w:rPr>
          <w:rFonts w:ascii="TimesET" w:hAnsi="TimesET"/>
          <w:b/>
          <w:bCs/>
          <w:snapToGrid w:val="0"/>
          <w:sz w:val="24"/>
        </w:rPr>
      </w:pPr>
      <w:r w:rsidRPr="00372FD2">
        <w:rPr>
          <w:rFonts w:ascii="TimesET" w:hAnsi="TimesET"/>
          <w:b/>
          <w:bCs/>
          <w:snapToGrid w:val="0"/>
          <w:sz w:val="24"/>
        </w:rPr>
        <w:t xml:space="preserve">Раздел  </w:t>
      </w:r>
      <w:r w:rsidR="008477C8" w:rsidRPr="00372FD2">
        <w:rPr>
          <w:rFonts w:ascii="TimesET" w:hAnsi="TimesET"/>
          <w:b/>
          <w:bCs/>
          <w:snapToGrid w:val="0"/>
          <w:sz w:val="24"/>
        </w:rPr>
        <w:t>«</w:t>
      </w:r>
      <w:r w:rsidRPr="00372FD2">
        <w:rPr>
          <w:rFonts w:ascii="TimesET" w:hAnsi="TimesET"/>
          <w:b/>
          <w:bCs/>
          <w:snapToGrid w:val="0"/>
          <w:sz w:val="24"/>
        </w:rPr>
        <w:t xml:space="preserve">НАЦИОНАЛЬНАЯ БЕЗОПАСНОСТЬ И </w:t>
      </w:r>
    </w:p>
    <w:p w:rsidR="00224C76" w:rsidRPr="00372FD2" w:rsidRDefault="00224C76" w:rsidP="00224C76">
      <w:pPr>
        <w:pStyle w:val="11"/>
        <w:ind w:right="-2"/>
        <w:jc w:val="center"/>
        <w:rPr>
          <w:rFonts w:ascii="TimesET" w:hAnsi="TimesET"/>
          <w:b/>
          <w:bCs/>
          <w:snapToGrid w:val="0"/>
          <w:sz w:val="24"/>
        </w:rPr>
      </w:pPr>
      <w:r w:rsidRPr="00372FD2">
        <w:rPr>
          <w:rFonts w:ascii="TimesET" w:hAnsi="TimesET"/>
          <w:b/>
          <w:bCs/>
          <w:snapToGrid w:val="0"/>
          <w:sz w:val="24"/>
        </w:rPr>
        <w:t>ПРАВООХРАНИТЕЛЬНАЯ ДЕЯТЕЛЬНОСТЬ</w:t>
      </w:r>
      <w:r w:rsidR="008477C8" w:rsidRPr="00372FD2">
        <w:rPr>
          <w:rFonts w:ascii="TimesET" w:hAnsi="TimesET"/>
          <w:b/>
          <w:bCs/>
          <w:snapToGrid w:val="0"/>
          <w:sz w:val="24"/>
        </w:rPr>
        <w:t>»</w:t>
      </w:r>
    </w:p>
    <w:p w:rsidR="00224C76" w:rsidRPr="00372FD2" w:rsidRDefault="00224C76" w:rsidP="00224C76">
      <w:pPr>
        <w:pStyle w:val="11"/>
        <w:ind w:right="-2"/>
        <w:jc w:val="center"/>
        <w:rPr>
          <w:rFonts w:ascii="TimesET" w:hAnsi="TimesET"/>
          <w:b/>
          <w:bCs/>
          <w:snapToGrid w:val="0"/>
          <w:sz w:val="24"/>
        </w:rPr>
      </w:pPr>
    </w:p>
    <w:p w:rsidR="00224C76" w:rsidRPr="00372FD2" w:rsidRDefault="00224C76" w:rsidP="00224C76">
      <w:pPr>
        <w:spacing w:after="0" w:line="240" w:lineRule="auto"/>
        <w:ind w:firstLine="709"/>
        <w:jc w:val="both"/>
        <w:rPr>
          <w:rFonts w:ascii="TimesET" w:hAnsi="TimesET"/>
          <w:sz w:val="24"/>
          <w:szCs w:val="24"/>
        </w:rPr>
      </w:pPr>
      <w:proofErr w:type="gramStart"/>
      <w:r w:rsidRPr="00372FD2">
        <w:rPr>
          <w:rFonts w:ascii="TimesET" w:hAnsi="TimesET"/>
          <w:sz w:val="24"/>
          <w:szCs w:val="24"/>
        </w:rPr>
        <w:t>В данном разделе предусмотрены расходы на содержание органа испо</w:t>
      </w:r>
      <w:r w:rsidRPr="00372FD2">
        <w:rPr>
          <w:rFonts w:ascii="TimesET" w:hAnsi="TimesET"/>
          <w:sz w:val="24"/>
          <w:szCs w:val="24"/>
        </w:rPr>
        <w:t>л</w:t>
      </w:r>
      <w:r w:rsidRPr="00372FD2">
        <w:rPr>
          <w:rFonts w:ascii="TimesET" w:hAnsi="TimesET"/>
          <w:sz w:val="24"/>
          <w:szCs w:val="24"/>
        </w:rPr>
        <w:t>нительной власти Чувашской Республики, осуществляющего государственную политику в сфере юстиции, – Министерства юстиции Чувашской Республики, на реализацию полномочий Российской Федерации в области государственной регистрации актов гражданского состояния, на защиту населения и территории от чрезвычайных ситуаций природного и техногенного характера, гражданскую оборону и обеспечение противопожарной безопасности.</w:t>
      </w:r>
      <w:proofErr w:type="gramEnd"/>
    </w:p>
    <w:p w:rsidR="00224C76" w:rsidRPr="00372FD2" w:rsidRDefault="00224C76" w:rsidP="00325727">
      <w:pPr>
        <w:spacing w:after="0" w:line="240" w:lineRule="auto"/>
        <w:ind w:firstLine="709"/>
        <w:jc w:val="both"/>
        <w:rPr>
          <w:rFonts w:ascii="TimesET" w:hAnsi="TimesET"/>
          <w:sz w:val="24"/>
          <w:szCs w:val="24"/>
        </w:rPr>
      </w:pPr>
      <w:proofErr w:type="gramStart"/>
      <w:r w:rsidRPr="00372FD2">
        <w:rPr>
          <w:rFonts w:ascii="TimesET" w:hAnsi="TimesET"/>
          <w:sz w:val="24"/>
          <w:szCs w:val="24"/>
        </w:rPr>
        <w:t>Бюджетные ассигнования республиканского бюджета Чувашской Ре</w:t>
      </w:r>
      <w:r w:rsidRPr="00372FD2">
        <w:rPr>
          <w:rFonts w:ascii="TimesET" w:hAnsi="TimesET"/>
          <w:sz w:val="24"/>
          <w:szCs w:val="24"/>
        </w:rPr>
        <w:t>с</w:t>
      </w:r>
      <w:r w:rsidRPr="00372FD2">
        <w:rPr>
          <w:rFonts w:ascii="TimesET" w:hAnsi="TimesET"/>
          <w:sz w:val="24"/>
          <w:szCs w:val="24"/>
        </w:rPr>
        <w:t xml:space="preserve">публики по разделу </w:t>
      </w:r>
      <w:r w:rsidR="008477C8" w:rsidRPr="00372FD2">
        <w:rPr>
          <w:rFonts w:ascii="TimesET" w:hAnsi="TimesET"/>
          <w:sz w:val="24"/>
          <w:szCs w:val="24"/>
        </w:rPr>
        <w:t>«</w:t>
      </w:r>
      <w:r w:rsidRPr="00372FD2">
        <w:rPr>
          <w:rFonts w:ascii="TimesET" w:hAnsi="TimesET"/>
          <w:sz w:val="24"/>
          <w:szCs w:val="24"/>
        </w:rPr>
        <w:t>Национальная безопасность и правоохранительная де</w:t>
      </w:r>
      <w:r w:rsidRPr="00372FD2">
        <w:rPr>
          <w:rFonts w:ascii="TimesET" w:hAnsi="TimesET"/>
          <w:sz w:val="24"/>
          <w:szCs w:val="24"/>
        </w:rPr>
        <w:t>я</w:t>
      </w:r>
      <w:r w:rsidRPr="00372FD2">
        <w:rPr>
          <w:rFonts w:ascii="TimesET" w:hAnsi="TimesET"/>
          <w:sz w:val="24"/>
          <w:szCs w:val="24"/>
        </w:rPr>
        <w:t>тельность</w:t>
      </w:r>
      <w:r w:rsidR="008477C8" w:rsidRPr="00372FD2">
        <w:rPr>
          <w:rFonts w:ascii="TimesET" w:hAnsi="TimesET"/>
          <w:sz w:val="24"/>
          <w:szCs w:val="24"/>
        </w:rPr>
        <w:t>»</w:t>
      </w:r>
      <w:r w:rsidRPr="00372FD2">
        <w:rPr>
          <w:rFonts w:ascii="TimesET" w:hAnsi="TimesET"/>
          <w:sz w:val="24"/>
          <w:szCs w:val="24"/>
        </w:rPr>
        <w:t xml:space="preserve"> по сравнению с объемами, утвержденными Законом о бюджете, </w:t>
      </w:r>
      <w:r w:rsidR="00B553E5" w:rsidRPr="00372FD2">
        <w:rPr>
          <w:rFonts w:ascii="TimesET" w:hAnsi="TimesET"/>
          <w:sz w:val="24"/>
          <w:szCs w:val="24"/>
        </w:rPr>
        <w:t>уменьшаются</w:t>
      </w:r>
      <w:r w:rsidRPr="00372FD2">
        <w:rPr>
          <w:rFonts w:ascii="TimesET" w:hAnsi="TimesET"/>
          <w:sz w:val="24"/>
          <w:szCs w:val="24"/>
        </w:rPr>
        <w:t xml:space="preserve"> в 201</w:t>
      </w:r>
      <w:r w:rsidR="00B553E5" w:rsidRPr="00372FD2">
        <w:rPr>
          <w:rFonts w:ascii="TimesET" w:hAnsi="TimesET"/>
          <w:sz w:val="24"/>
          <w:szCs w:val="24"/>
        </w:rPr>
        <w:t>5</w:t>
      </w:r>
      <w:r w:rsidRPr="00372FD2">
        <w:rPr>
          <w:rFonts w:ascii="TimesET" w:hAnsi="TimesET"/>
          <w:sz w:val="24"/>
          <w:szCs w:val="24"/>
        </w:rPr>
        <w:t xml:space="preserve"> году на </w:t>
      </w:r>
      <w:r w:rsidR="00C62C40">
        <w:rPr>
          <w:rFonts w:ascii="TimesET" w:hAnsi="TimesET"/>
          <w:sz w:val="24"/>
          <w:szCs w:val="24"/>
        </w:rPr>
        <w:t>4416,7</w:t>
      </w:r>
      <w:r w:rsidRPr="00372FD2">
        <w:rPr>
          <w:rFonts w:ascii="TimesET" w:hAnsi="TimesET"/>
          <w:sz w:val="24"/>
          <w:szCs w:val="24"/>
        </w:rPr>
        <w:t> </w:t>
      </w:r>
      <w:r w:rsidR="00B553E5" w:rsidRPr="00372FD2">
        <w:rPr>
          <w:rFonts w:ascii="TimesET" w:hAnsi="TimesET"/>
          <w:sz w:val="24"/>
          <w:szCs w:val="24"/>
        </w:rPr>
        <w:t>тыс. рублей, в 2016</w:t>
      </w:r>
      <w:r w:rsidRPr="00372FD2">
        <w:rPr>
          <w:rFonts w:ascii="TimesET" w:hAnsi="TimesET"/>
          <w:sz w:val="24"/>
          <w:szCs w:val="24"/>
        </w:rPr>
        <w:t xml:space="preserve"> году – на </w:t>
      </w:r>
      <w:r w:rsidR="00C62C40">
        <w:rPr>
          <w:rFonts w:ascii="TimesET" w:hAnsi="TimesET"/>
          <w:sz w:val="24"/>
          <w:szCs w:val="24"/>
        </w:rPr>
        <w:t>1202,0</w:t>
      </w:r>
      <w:r w:rsidR="00B553E5" w:rsidRPr="00372FD2">
        <w:rPr>
          <w:rFonts w:ascii="TimesET" w:hAnsi="TimesET"/>
          <w:sz w:val="24"/>
          <w:szCs w:val="24"/>
        </w:rPr>
        <w:t xml:space="preserve"> </w:t>
      </w:r>
      <w:r w:rsidRPr="00372FD2">
        <w:rPr>
          <w:rFonts w:ascii="TimesET" w:hAnsi="TimesET"/>
          <w:sz w:val="24"/>
          <w:szCs w:val="24"/>
        </w:rPr>
        <w:t>тыс. рублей</w:t>
      </w:r>
      <w:r w:rsidR="008F68FA">
        <w:rPr>
          <w:rFonts w:ascii="TimesET" w:hAnsi="TimesET"/>
          <w:sz w:val="24"/>
          <w:szCs w:val="24"/>
        </w:rPr>
        <w:t>,</w:t>
      </w:r>
      <w:r w:rsidR="009B2B26">
        <w:rPr>
          <w:rFonts w:ascii="TimesET" w:hAnsi="TimesET"/>
          <w:sz w:val="24"/>
          <w:szCs w:val="24"/>
        </w:rPr>
        <w:t xml:space="preserve"> в основном</w:t>
      </w:r>
      <w:r w:rsidR="008F68FA">
        <w:rPr>
          <w:rFonts w:ascii="TimesET" w:hAnsi="TimesET"/>
          <w:sz w:val="24"/>
          <w:szCs w:val="24"/>
        </w:rPr>
        <w:t>,</w:t>
      </w:r>
      <w:r w:rsidR="009B2B26">
        <w:rPr>
          <w:rFonts w:ascii="TimesET" w:hAnsi="TimesET"/>
          <w:sz w:val="24"/>
          <w:szCs w:val="24"/>
        </w:rPr>
        <w:t xml:space="preserve"> за счет уточнения бюджетных ассигнований, предусмо</w:t>
      </w:r>
      <w:r w:rsidR="009B2B26">
        <w:rPr>
          <w:rFonts w:ascii="TimesET" w:hAnsi="TimesET"/>
          <w:sz w:val="24"/>
          <w:szCs w:val="24"/>
        </w:rPr>
        <w:t>т</w:t>
      </w:r>
      <w:r w:rsidR="009B2B26">
        <w:rPr>
          <w:rFonts w:ascii="TimesET" w:hAnsi="TimesET"/>
          <w:sz w:val="24"/>
          <w:szCs w:val="24"/>
        </w:rPr>
        <w:t>ренных на реализацию мероприятий</w:t>
      </w:r>
      <w:r w:rsidR="002C2BE2">
        <w:rPr>
          <w:rFonts w:ascii="TimesET" w:hAnsi="TimesET"/>
          <w:sz w:val="24"/>
          <w:szCs w:val="24"/>
        </w:rPr>
        <w:t xml:space="preserve"> по</w:t>
      </w:r>
      <w:r w:rsidR="009B2B26">
        <w:rPr>
          <w:rFonts w:ascii="TimesET" w:hAnsi="TimesET"/>
          <w:sz w:val="24"/>
          <w:szCs w:val="24"/>
        </w:rPr>
        <w:t xml:space="preserve"> оказани</w:t>
      </w:r>
      <w:r w:rsidR="002C2BE2">
        <w:rPr>
          <w:rFonts w:ascii="TimesET" w:hAnsi="TimesET"/>
          <w:sz w:val="24"/>
          <w:szCs w:val="24"/>
        </w:rPr>
        <w:t>ю</w:t>
      </w:r>
      <w:r w:rsidR="009B2B26">
        <w:rPr>
          <w:rFonts w:ascii="TimesET" w:hAnsi="TimesET"/>
          <w:sz w:val="24"/>
          <w:szCs w:val="24"/>
        </w:rPr>
        <w:t xml:space="preserve"> бесплатной юридической помощи гражданам</w:t>
      </w:r>
      <w:r w:rsidRPr="00372FD2">
        <w:rPr>
          <w:rFonts w:ascii="TimesET" w:hAnsi="TimesET"/>
          <w:sz w:val="24"/>
          <w:szCs w:val="24"/>
        </w:rPr>
        <w:t>.</w:t>
      </w:r>
      <w:proofErr w:type="gramEnd"/>
    </w:p>
    <w:p w:rsidR="00224C76" w:rsidRPr="00372FD2" w:rsidRDefault="00224C76" w:rsidP="00325727">
      <w:pPr>
        <w:spacing w:after="0" w:line="240" w:lineRule="auto"/>
        <w:ind w:firstLine="709"/>
        <w:jc w:val="both"/>
        <w:rPr>
          <w:rFonts w:ascii="TimesET" w:hAnsi="TimesET"/>
          <w:sz w:val="24"/>
          <w:szCs w:val="24"/>
        </w:rPr>
      </w:pPr>
      <w:r w:rsidRPr="00372FD2">
        <w:rPr>
          <w:rFonts w:ascii="TimesET" w:hAnsi="TimesET"/>
          <w:sz w:val="24"/>
          <w:szCs w:val="24"/>
        </w:rPr>
        <w:t>Изменение объемов бюджетных</w:t>
      </w:r>
      <w:r w:rsidRPr="00372FD2">
        <w:rPr>
          <w:rFonts w:ascii="TimesET" w:hAnsi="TimesET"/>
          <w:color w:val="000000"/>
          <w:sz w:val="24"/>
          <w:szCs w:val="24"/>
        </w:rPr>
        <w:t xml:space="preserve"> ассигнований по разделу </w:t>
      </w:r>
      <w:r w:rsidRPr="00372FD2">
        <w:rPr>
          <w:rFonts w:ascii="TimesET" w:hAnsi="TimesET"/>
          <w:sz w:val="24"/>
          <w:szCs w:val="24"/>
        </w:rPr>
        <w:t>характеризуе</w:t>
      </w:r>
      <w:r w:rsidRPr="00372FD2">
        <w:rPr>
          <w:rFonts w:ascii="TimesET" w:hAnsi="TimesET"/>
          <w:sz w:val="24"/>
          <w:szCs w:val="24"/>
        </w:rPr>
        <w:t>т</w:t>
      </w:r>
      <w:r w:rsidRPr="00372FD2">
        <w:rPr>
          <w:rFonts w:ascii="TimesET" w:hAnsi="TimesET"/>
          <w:sz w:val="24"/>
          <w:szCs w:val="24"/>
        </w:rPr>
        <w:t>ся следующими данными:</w:t>
      </w:r>
    </w:p>
    <w:p w:rsidR="00D430D1" w:rsidRPr="00372FD2" w:rsidRDefault="00D430D1" w:rsidP="00325727">
      <w:pPr>
        <w:spacing w:after="0" w:line="240" w:lineRule="auto"/>
        <w:ind w:firstLine="709"/>
        <w:jc w:val="both"/>
        <w:rPr>
          <w:rFonts w:ascii="TimesET" w:hAnsi="TimesET"/>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275"/>
        <w:gridCol w:w="1277"/>
        <w:gridCol w:w="1419"/>
        <w:gridCol w:w="1277"/>
      </w:tblGrid>
      <w:tr w:rsidR="00224C76" w:rsidRPr="00D430D1" w:rsidTr="00792983">
        <w:trPr>
          <w:cantSplit/>
          <w:trHeight w:val="311"/>
        </w:trPr>
        <w:tc>
          <w:tcPr>
            <w:tcW w:w="4111" w:type="dxa"/>
            <w:vMerge w:val="restart"/>
            <w:tcBorders>
              <w:top w:val="single" w:sz="4" w:space="0" w:color="auto"/>
              <w:left w:val="single" w:sz="4" w:space="0" w:color="auto"/>
              <w:bottom w:val="single" w:sz="4" w:space="0" w:color="auto"/>
              <w:right w:val="single" w:sz="4" w:space="0" w:color="auto"/>
            </w:tcBorders>
          </w:tcPr>
          <w:p w:rsidR="00224C76" w:rsidRPr="00D430D1" w:rsidRDefault="00224C76" w:rsidP="00792983">
            <w:pPr>
              <w:pStyle w:val="ae"/>
              <w:spacing w:before="0" w:beforeAutospacing="0" w:after="0" w:afterAutospacing="0"/>
              <w:rPr>
                <w:rFonts w:ascii="TimesET" w:hAnsi="TimesET"/>
                <w:sz w:val="20"/>
                <w:szCs w:val="20"/>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224C76" w:rsidRPr="00D430D1" w:rsidRDefault="00224C76" w:rsidP="00792983">
            <w:pPr>
              <w:spacing w:after="0" w:line="240" w:lineRule="auto"/>
              <w:jc w:val="center"/>
              <w:rPr>
                <w:rFonts w:ascii="TimesET" w:eastAsia="Times New Roman" w:hAnsi="TimesET"/>
                <w:sz w:val="20"/>
                <w:szCs w:val="20"/>
              </w:rPr>
            </w:pPr>
            <w:r w:rsidRPr="00D430D1">
              <w:rPr>
                <w:rFonts w:ascii="TimesET" w:hAnsi="TimesET"/>
                <w:sz w:val="20"/>
                <w:szCs w:val="20"/>
              </w:rPr>
              <w:t>201</w:t>
            </w:r>
            <w:r w:rsidR="00B553E5" w:rsidRPr="00D430D1">
              <w:rPr>
                <w:rFonts w:ascii="TimesET" w:hAnsi="TimesET"/>
                <w:sz w:val="20"/>
                <w:szCs w:val="20"/>
              </w:rPr>
              <w:t>4</w:t>
            </w:r>
            <w:r w:rsidRPr="00D430D1">
              <w:rPr>
                <w:rFonts w:ascii="TimesET" w:hAnsi="TimesET"/>
                <w:sz w:val="20"/>
                <w:szCs w:val="20"/>
              </w:rPr>
              <w:t xml:space="preserve"> год</w:t>
            </w:r>
          </w:p>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(Закон о бюджете)</w:t>
            </w:r>
          </w:p>
        </w:tc>
        <w:tc>
          <w:tcPr>
            <w:tcW w:w="3970" w:type="dxa"/>
            <w:gridSpan w:val="3"/>
            <w:tcBorders>
              <w:top w:val="single" w:sz="4" w:space="0" w:color="auto"/>
              <w:left w:val="single" w:sz="4" w:space="0" w:color="auto"/>
              <w:bottom w:val="single" w:sz="4" w:space="0" w:color="auto"/>
              <w:right w:val="single" w:sz="4" w:space="0" w:color="auto"/>
            </w:tcBorders>
            <w:hideMark/>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24C76" w:rsidRPr="00D430D1" w:rsidTr="00792983">
        <w:trPr>
          <w:cantSplit/>
          <w:trHeight w:val="31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rPr>
                <w:rFonts w:ascii="TimesET" w:eastAsia="Times New Roman" w:hAnsi="TimesET"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rPr>
                <w:rFonts w:ascii="TimesET" w:eastAsia="Times New Roman" w:hAnsi="TimesET"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2015</w:t>
            </w:r>
            <w:r w:rsidR="00224C76" w:rsidRPr="00D430D1">
              <w:rPr>
                <w:rFonts w:ascii="TimesET" w:hAnsi="TimesET"/>
                <w:sz w:val="20"/>
                <w:szCs w:val="20"/>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2016</w:t>
            </w:r>
            <w:r w:rsidR="00224C76" w:rsidRPr="00D430D1">
              <w:rPr>
                <w:rFonts w:ascii="TimesET" w:hAnsi="TimesET"/>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2017</w:t>
            </w:r>
            <w:r w:rsidR="00224C76" w:rsidRPr="00D430D1">
              <w:rPr>
                <w:rFonts w:ascii="TimesET" w:hAnsi="TimesET"/>
                <w:sz w:val="20"/>
                <w:szCs w:val="20"/>
              </w:rPr>
              <w:t xml:space="preserve"> год</w:t>
            </w:r>
          </w:p>
        </w:tc>
      </w:tr>
      <w:tr w:rsidR="00224C76" w:rsidRPr="00D430D1" w:rsidTr="00792983">
        <w:trPr>
          <w:trHeight w:val="333"/>
        </w:trPr>
        <w:tc>
          <w:tcPr>
            <w:tcW w:w="4111"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E w:val="0"/>
              <w:autoSpaceDN w:val="0"/>
              <w:spacing w:after="0" w:line="240" w:lineRule="auto"/>
              <w:jc w:val="both"/>
              <w:rPr>
                <w:rFonts w:ascii="TimesET" w:eastAsia="Times New Roman" w:hAnsi="TimesET" w:cs="Times New Roman"/>
                <w:sz w:val="20"/>
                <w:szCs w:val="20"/>
              </w:rPr>
            </w:pPr>
            <w:r w:rsidRPr="00D430D1">
              <w:rPr>
                <w:rFonts w:ascii="TimesET" w:hAnsi="TimesET"/>
                <w:sz w:val="20"/>
                <w:szCs w:val="20"/>
              </w:rPr>
              <w:t>Изменения по отношению к показат</w:t>
            </w:r>
            <w:r w:rsidRPr="00D430D1">
              <w:rPr>
                <w:rFonts w:ascii="TimesET" w:hAnsi="TimesET"/>
                <w:sz w:val="20"/>
                <w:szCs w:val="20"/>
              </w:rPr>
              <w:t>е</w:t>
            </w:r>
            <w:r w:rsidRPr="00D430D1">
              <w:rPr>
                <w:rFonts w:ascii="TimesET" w:hAnsi="TimesET"/>
                <w:sz w:val="20"/>
                <w:szCs w:val="20"/>
              </w:rPr>
              <w:t>лям, утвержденным Законом о бюдж</w:t>
            </w:r>
            <w:r w:rsidRPr="00D430D1">
              <w:rPr>
                <w:rFonts w:ascii="TimesET" w:hAnsi="TimesET"/>
                <w:sz w:val="20"/>
                <w:szCs w:val="20"/>
              </w:rPr>
              <w:t>е</w:t>
            </w:r>
            <w:r w:rsidRPr="00D430D1">
              <w:rPr>
                <w:rFonts w:ascii="TimesET" w:hAnsi="TimesET"/>
                <w:sz w:val="20"/>
                <w:szCs w:val="20"/>
              </w:rPr>
              <w:t>те, тыс. рублей</w:t>
            </w:r>
          </w:p>
        </w:tc>
        <w:tc>
          <w:tcPr>
            <w:tcW w:w="1275" w:type="dxa"/>
            <w:tcBorders>
              <w:top w:val="single" w:sz="4" w:space="0" w:color="auto"/>
              <w:left w:val="single" w:sz="4" w:space="0" w:color="auto"/>
              <w:bottom w:val="single" w:sz="4" w:space="0" w:color="auto"/>
              <w:right w:val="single" w:sz="4" w:space="0" w:color="auto"/>
            </w:tcBorders>
            <w:vAlign w:val="bottom"/>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C62C40">
            <w:pPr>
              <w:autoSpaceDE w:val="0"/>
              <w:autoSpaceDN w:val="0"/>
              <w:spacing w:after="0" w:line="240" w:lineRule="auto"/>
              <w:ind w:left="-107" w:right="-109"/>
              <w:jc w:val="center"/>
              <w:rPr>
                <w:rFonts w:ascii="TimesET" w:eastAsia="Times New Roman" w:hAnsi="TimesET" w:cs="Times New Roman"/>
                <w:sz w:val="20"/>
                <w:szCs w:val="20"/>
              </w:rPr>
            </w:pPr>
            <w:r>
              <w:rPr>
                <w:rFonts w:ascii="TimesET" w:hAnsi="TimesET"/>
                <w:sz w:val="20"/>
                <w:szCs w:val="20"/>
              </w:rPr>
              <w:t>-4416,7</w:t>
            </w:r>
          </w:p>
        </w:tc>
        <w:tc>
          <w:tcPr>
            <w:tcW w:w="1418"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ind w:left="-108" w:right="-108"/>
              <w:jc w:val="center"/>
              <w:rPr>
                <w:rFonts w:ascii="TimesET" w:eastAsia="Times New Roman" w:hAnsi="TimesET" w:cs="Times New Roman"/>
                <w:sz w:val="20"/>
                <w:szCs w:val="20"/>
              </w:rPr>
            </w:pPr>
            <w:r>
              <w:rPr>
                <w:rFonts w:ascii="TimesET" w:eastAsia="Times New Roman" w:hAnsi="TimesET" w:cs="Times New Roman"/>
                <w:sz w:val="20"/>
                <w:szCs w:val="20"/>
              </w:rPr>
              <w:t>-1202,0</w:t>
            </w:r>
          </w:p>
        </w:tc>
        <w:tc>
          <w:tcPr>
            <w:tcW w:w="1276" w:type="dxa"/>
            <w:tcBorders>
              <w:top w:val="single" w:sz="4" w:space="0" w:color="auto"/>
              <w:left w:val="single" w:sz="4" w:space="0" w:color="auto"/>
              <w:bottom w:val="single" w:sz="4" w:space="0" w:color="auto"/>
              <w:right w:val="single" w:sz="4" w:space="0" w:color="auto"/>
            </w:tcBorders>
            <w:vAlign w:val="bottom"/>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p>
        </w:tc>
      </w:tr>
      <w:tr w:rsidR="00224C76" w:rsidRPr="00D430D1" w:rsidTr="00792983">
        <w:trPr>
          <w:trHeight w:val="333"/>
        </w:trPr>
        <w:tc>
          <w:tcPr>
            <w:tcW w:w="4111"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E w:val="0"/>
              <w:autoSpaceDN w:val="0"/>
              <w:spacing w:after="0" w:line="240" w:lineRule="auto"/>
              <w:ind w:right="-108"/>
              <w:jc w:val="both"/>
              <w:rPr>
                <w:rFonts w:ascii="TimesET" w:eastAsia="Times New Roman" w:hAnsi="TimesET" w:cs="Times New Roman"/>
                <w:sz w:val="20"/>
                <w:szCs w:val="20"/>
              </w:rPr>
            </w:pPr>
            <w:r w:rsidRPr="00D430D1">
              <w:rPr>
                <w:rFonts w:ascii="TimesET" w:hAnsi="TimesET"/>
                <w:sz w:val="20"/>
                <w:szCs w:val="20"/>
              </w:rPr>
              <w:t>Итого общий объем расходов с учетом изменений, тыс. рублей</w:t>
            </w:r>
          </w:p>
        </w:tc>
        <w:tc>
          <w:tcPr>
            <w:tcW w:w="1275"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792983">
            <w:pPr>
              <w:autoSpaceDE w:val="0"/>
              <w:autoSpaceDN w:val="0"/>
              <w:spacing w:after="0" w:line="240" w:lineRule="auto"/>
              <w:ind w:left="-108" w:right="-109" w:firstLine="108"/>
              <w:jc w:val="center"/>
              <w:rPr>
                <w:rFonts w:ascii="TimesET" w:eastAsia="Times New Roman" w:hAnsi="TimesET" w:cs="Times New Roman"/>
                <w:sz w:val="20"/>
                <w:szCs w:val="20"/>
              </w:rPr>
            </w:pPr>
            <w:r w:rsidRPr="00D430D1">
              <w:rPr>
                <w:rFonts w:ascii="TimesET" w:hAnsi="TimesET"/>
                <w:sz w:val="20"/>
                <w:szCs w:val="20"/>
              </w:rPr>
              <w:t>239256,7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jc w:val="center"/>
              <w:rPr>
                <w:rFonts w:ascii="TimesET" w:eastAsia="Times New Roman" w:hAnsi="TimesET" w:cs="Times New Roman"/>
                <w:sz w:val="20"/>
                <w:szCs w:val="20"/>
              </w:rPr>
            </w:pPr>
            <w:r>
              <w:rPr>
                <w:rFonts w:ascii="TimesET" w:hAnsi="TimesET"/>
                <w:sz w:val="20"/>
                <w:szCs w:val="20"/>
              </w:rPr>
              <w:t>242350,4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ind w:left="-108" w:right="-108"/>
              <w:jc w:val="center"/>
              <w:rPr>
                <w:rFonts w:ascii="TimesET" w:eastAsia="Times New Roman" w:hAnsi="TimesET" w:cs="Times New Roman"/>
                <w:sz w:val="20"/>
                <w:szCs w:val="20"/>
              </w:rPr>
            </w:pPr>
            <w:r>
              <w:rPr>
                <w:rFonts w:ascii="TimesET" w:hAnsi="TimesET"/>
                <w:sz w:val="20"/>
                <w:szCs w:val="20"/>
              </w:rPr>
              <w:t>240646,5</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jc w:val="center"/>
              <w:rPr>
                <w:rFonts w:ascii="TimesET" w:eastAsia="Times New Roman" w:hAnsi="TimesET" w:cs="Times New Roman"/>
                <w:sz w:val="20"/>
                <w:szCs w:val="20"/>
              </w:rPr>
            </w:pPr>
            <w:r>
              <w:rPr>
                <w:rFonts w:ascii="TimesET" w:eastAsia="Times New Roman" w:hAnsi="TimesET" w:cs="Times New Roman"/>
                <w:sz w:val="20"/>
                <w:szCs w:val="20"/>
              </w:rPr>
              <w:t>245615,7</w:t>
            </w:r>
          </w:p>
        </w:tc>
      </w:tr>
      <w:tr w:rsidR="00224C76" w:rsidRPr="00D430D1" w:rsidTr="003A53EE">
        <w:tc>
          <w:tcPr>
            <w:tcW w:w="4111"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E w:val="0"/>
              <w:autoSpaceDN w:val="0"/>
              <w:spacing w:after="0" w:line="240" w:lineRule="auto"/>
              <w:jc w:val="both"/>
              <w:rPr>
                <w:rFonts w:ascii="TimesET" w:eastAsia="Times New Roman" w:hAnsi="TimesET" w:cs="Times New Roman"/>
                <w:sz w:val="20"/>
                <w:szCs w:val="20"/>
              </w:rPr>
            </w:pPr>
            <w:r w:rsidRPr="00D430D1">
              <w:rPr>
                <w:rFonts w:ascii="TimesET" w:hAnsi="TimesET"/>
                <w:sz w:val="20"/>
                <w:szCs w:val="20"/>
              </w:rPr>
              <w:t>Доля в бюджетных ассигнованиях ре</w:t>
            </w:r>
            <w:r w:rsidRPr="00D430D1">
              <w:rPr>
                <w:rFonts w:ascii="TimesET" w:hAnsi="TimesET"/>
                <w:sz w:val="20"/>
                <w:szCs w:val="20"/>
              </w:rPr>
              <w:t>с</w:t>
            </w:r>
            <w:r w:rsidRPr="00D430D1">
              <w:rPr>
                <w:rFonts w:ascii="TimesET" w:hAnsi="TimesET"/>
                <w:sz w:val="20"/>
                <w:szCs w:val="20"/>
              </w:rPr>
              <w:t>публиканского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224C76" w:rsidRPr="00D430D1" w:rsidRDefault="00C62C40" w:rsidP="00792983">
            <w:pPr>
              <w:autoSpaceDE w:val="0"/>
              <w:autoSpaceDN w:val="0"/>
              <w:spacing w:after="0" w:line="240" w:lineRule="auto"/>
              <w:jc w:val="center"/>
              <w:rPr>
                <w:rFonts w:ascii="TimesET" w:eastAsia="Times New Roman" w:hAnsi="TimesET" w:cs="Times New Roman"/>
                <w:sz w:val="20"/>
                <w:szCs w:val="20"/>
              </w:rPr>
            </w:pPr>
            <w:r>
              <w:rPr>
                <w:rFonts w:ascii="TimesET" w:eastAsia="Times New Roman" w:hAnsi="TimesET" w:cs="Times New Roman"/>
                <w:sz w:val="20"/>
                <w:szCs w:val="20"/>
              </w:rPr>
              <w:t>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jc w:val="center"/>
              <w:rPr>
                <w:rFonts w:ascii="TimesET" w:eastAsia="Times New Roman" w:hAnsi="TimesET" w:cs="Times New Roman"/>
                <w:sz w:val="20"/>
                <w:szCs w:val="20"/>
              </w:rPr>
            </w:pPr>
            <w:r>
              <w:rPr>
                <w:rFonts w:ascii="TimesET" w:hAnsi="TimesET"/>
                <w:sz w:val="20"/>
                <w:szCs w:val="20"/>
              </w:rPr>
              <w:t>0,7</w:t>
            </w:r>
          </w:p>
        </w:tc>
        <w:tc>
          <w:tcPr>
            <w:tcW w:w="1418"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792983">
            <w:pPr>
              <w:autoSpaceDE w:val="0"/>
              <w:autoSpaceDN w:val="0"/>
              <w:spacing w:after="0" w:line="240" w:lineRule="auto"/>
              <w:jc w:val="center"/>
              <w:rPr>
                <w:rFonts w:ascii="TimesET" w:eastAsia="Times New Roman" w:hAnsi="TimesET" w:cs="Times New Roman"/>
                <w:sz w:val="20"/>
                <w:szCs w:val="20"/>
              </w:rPr>
            </w:pPr>
            <w:r>
              <w:rPr>
                <w:rFonts w:ascii="TimesET" w:hAnsi="TimesET"/>
                <w:sz w:val="20"/>
                <w:szCs w:val="20"/>
              </w:rPr>
              <w:t>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E302AD" w:rsidP="00C8475D">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0,</w:t>
            </w:r>
            <w:r w:rsidR="00C8475D" w:rsidRPr="00D430D1">
              <w:rPr>
                <w:rFonts w:ascii="TimesET" w:hAnsi="TimesET"/>
                <w:sz w:val="20"/>
                <w:szCs w:val="20"/>
              </w:rPr>
              <w:t>6</w:t>
            </w:r>
          </w:p>
        </w:tc>
      </w:tr>
      <w:tr w:rsidR="00224C76" w:rsidRPr="00D430D1" w:rsidTr="003A53EE">
        <w:tc>
          <w:tcPr>
            <w:tcW w:w="4111" w:type="dxa"/>
            <w:tcBorders>
              <w:top w:val="single" w:sz="4" w:space="0" w:color="auto"/>
              <w:left w:val="nil"/>
              <w:bottom w:val="nil"/>
              <w:right w:val="nil"/>
            </w:tcBorders>
            <w:vAlign w:val="bottom"/>
          </w:tcPr>
          <w:p w:rsidR="00224C76" w:rsidRPr="00D430D1" w:rsidRDefault="00224C76" w:rsidP="00AD06D0">
            <w:pPr>
              <w:autoSpaceDE w:val="0"/>
              <w:autoSpaceDN w:val="0"/>
              <w:spacing w:after="0" w:line="240" w:lineRule="auto"/>
              <w:jc w:val="both"/>
              <w:rPr>
                <w:rFonts w:ascii="TimesET" w:eastAsia="Times New Roman" w:hAnsi="TimesET" w:cs="Times New Roman"/>
                <w:sz w:val="20"/>
                <w:szCs w:val="20"/>
              </w:rPr>
            </w:pPr>
          </w:p>
        </w:tc>
        <w:tc>
          <w:tcPr>
            <w:tcW w:w="1275" w:type="dxa"/>
            <w:tcBorders>
              <w:top w:val="single" w:sz="4" w:space="0" w:color="auto"/>
              <w:left w:val="nil"/>
              <w:bottom w:val="nil"/>
              <w:right w:val="nil"/>
            </w:tcBorders>
            <w:vAlign w:val="bottom"/>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p>
        </w:tc>
        <w:tc>
          <w:tcPr>
            <w:tcW w:w="1276" w:type="dxa"/>
            <w:tcBorders>
              <w:top w:val="single" w:sz="4" w:space="0" w:color="auto"/>
              <w:left w:val="nil"/>
              <w:bottom w:val="nil"/>
              <w:right w:val="nil"/>
            </w:tcBorders>
            <w:vAlign w:val="bottom"/>
          </w:tcPr>
          <w:p w:rsidR="00224C76" w:rsidRPr="00D430D1" w:rsidRDefault="00224C76" w:rsidP="00C62C40">
            <w:pPr>
              <w:autoSpaceDE w:val="0"/>
              <w:autoSpaceDN w:val="0"/>
              <w:spacing w:after="0" w:line="240" w:lineRule="auto"/>
              <w:jc w:val="center"/>
              <w:rPr>
                <w:rFonts w:ascii="TimesET" w:eastAsia="Times New Roman" w:hAnsi="TimesET" w:cs="Times New Roman"/>
                <w:sz w:val="20"/>
                <w:szCs w:val="20"/>
              </w:rPr>
            </w:pPr>
          </w:p>
        </w:tc>
        <w:tc>
          <w:tcPr>
            <w:tcW w:w="1418" w:type="dxa"/>
            <w:tcBorders>
              <w:top w:val="single" w:sz="4" w:space="0" w:color="auto"/>
              <w:left w:val="nil"/>
              <w:bottom w:val="nil"/>
              <w:right w:val="nil"/>
            </w:tcBorders>
            <w:vAlign w:val="bottom"/>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p>
        </w:tc>
        <w:tc>
          <w:tcPr>
            <w:tcW w:w="1276" w:type="dxa"/>
            <w:tcBorders>
              <w:top w:val="single" w:sz="4" w:space="0" w:color="auto"/>
              <w:left w:val="nil"/>
              <w:bottom w:val="nil"/>
              <w:right w:val="nil"/>
            </w:tcBorders>
            <w:vAlign w:val="bottom"/>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p>
        </w:tc>
      </w:tr>
    </w:tbl>
    <w:p w:rsidR="00B553E5" w:rsidRPr="00372FD2" w:rsidRDefault="00B553E5" w:rsidP="00224C76">
      <w:pPr>
        <w:pStyle w:val="ac"/>
        <w:spacing w:after="0" w:line="240" w:lineRule="auto"/>
        <w:ind w:firstLine="720"/>
        <w:jc w:val="center"/>
        <w:rPr>
          <w:rFonts w:ascii="TimesET" w:hAnsi="TimesET"/>
          <w:sz w:val="24"/>
          <w:szCs w:val="24"/>
          <w:highlight w:val="lightGray"/>
        </w:rPr>
      </w:pPr>
    </w:p>
    <w:p w:rsidR="00224C76" w:rsidRPr="00372FD2" w:rsidRDefault="00224C76" w:rsidP="00EE2113">
      <w:pPr>
        <w:pStyle w:val="ac"/>
        <w:spacing w:after="0" w:line="240" w:lineRule="auto"/>
        <w:ind w:firstLine="720"/>
        <w:rPr>
          <w:rFonts w:ascii="TimesET" w:hAnsi="TimesET"/>
          <w:sz w:val="24"/>
          <w:szCs w:val="24"/>
        </w:rPr>
      </w:pPr>
      <w:r w:rsidRPr="00372FD2">
        <w:rPr>
          <w:rFonts w:ascii="TimesET" w:hAnsi="TimesET"/>
          <w:sz w:val="24"/>
          <w:szCs w:val="24"/>
        </w:rPr>
        <w:t xml:space="preserve">Структура расходов раздела </w:t>
      </w:r>
      <w:r w:rsidR="008477C8" w:rsidRPr="00372FD2">
        <w:rPr>
          <w:rFonts w:ascii="TimesET" w:hAnsi="TimesET"/>
          <w:sz w:val="24"/>
          <w:szCs w:val="24"/>
        </w:rPr>
        <w:t>«</w:t>
      </w:r>
      <w:r w:rsidRPr="00372FD2">
        <w:rPr>
          <w:rFonts w:ascii="TimesET" w:hAnsi="TimesET"/>
          <w:sz w:val="24"/>
          <w:szCs w:val="24"/>
        </w:rPr>
        <w:t>Национальная безопасность и правоохран</w:t>
      </w:r>
      <w:r w:rsidRPr="00372FD2">
        <w:rPr>
          <w:rFonts w:ascii="TimesET" w:hAnsi="TimesET"/>
          <w:sz w:val="24"/>
          <w:szCs w:val="24"/>
        </w:rPr>
        <w:t>и</w:t>
      </w:r>
      <w:r w:rsidRPr="00372FD2">
        <w:rPr>
          <w:rFonts w:ascii="TimesET" w:hAnsi="TimesET"/>
          <w:sz w:val="24"/>
          <w:szCs w:val="24"/>
        </w:rPr>
        <w:t>тельная деятельность</w:t>
      </w:r>
      <w:r w:rsidR="008477C8" w:rsidRPr="00372FD2">
        <w:rPr>
          <w:rFonts w:ascii="TimesET" w:hAnsi="TimesET"/>
          <w:sz w:val="24"/>
          <w:szCs w:val="24"/>
        </w:rPr>
        <w:t>»</w:t>
      </w:r>
      <w:r w:rsidRPr="00372FD2">
        <w:rPr>
          <w:rFonts w:ascii="TimesET" w:hAnsi="TimesET"/>
          <w:sz w:val="24"/>
          <w:szCs w:val="24"/>
        </w:rPr>
        <w:t xml:space="preserve"> характеризуется следующими данными:</w:t>
      </w:r>
    </w:p>
    <w:p w:rsidR="00AD06D0" w:rsidRPr="00372FD2" w:rsidRDefault="00AD06D0" w:rsidP="00224C76">
      <w:pPr>
        <w:pStyle w:val="21"/>
        <w:jc w:val="right"/>
        <w:rPr>
          <w:rFonts w:ascii="TimesET" w:hAnsi="TimesET"/>
          <w:sz w:val="24"/>
          <w:szCs w:val="24"/>
          <w:highlight w:val="lightGray"/>
        </w:rPr>
      </w:pPr>
    </w:p>
    <w:p w:rsidR="008F68FA" w:rsidRDefault="008F68FA" w:rsidP="00224C76">
      <w:pPr>
        <w:pStyle w:val="21"/>
        <w:jc w:val="right"/>
        <w:rPr>
          <w:rFonts w:ascii="TimesET" w:hAnsi="TimesET"/>
          <w:sz w:val="24"/>
          <w:szCs w:val="24"/>
        </w:rPr>
      </w:pPr>
    </w:p>
    <w:p w:rsidR="008F68FA" w:rsidRDefault="008F68FA" w:rsidP="00224C76">
      <w:pPr>
        <w:pStyle w:val="21"/>
        <w:jc w:val="right"/>
        <w:rPr>
          <w:rFonts w:ascii="TimesET" w:hAnsi="TimesET"/>
          <w:sz w:val="24"/>
          <w:szCs w:val="24"/>
        </w:rPr>
      </w:pPr>
    </w:p>
    <w:p w:rsidR="008F68FA" w:rsidRDefault="008F68FA" w:rsidP="00224C76">
      <w:pPr>
        <w:pStyle w:val="21"/>
        <w:jc w:val="right"/>
        <w:rPr>
          <w:rFonts w:ascii="TimesET" w:hAnsi="TimesET"/>
          <w:sz w:val="24"/>
          <w:szCs w:val="24"/>
        </w:rPr>
      </w:pPr>
    </w:p>
    <w:p w:rsidR="008F68FA" w:rsidRDefault="008F68FA" w:rsidP="00224C76">
      <w:pPr>
        <w:pStyle w:val="21"/>
        <w:jc w:val="right"/>
        <w:rPr>
          <w:rFonts w:ascii="TimesET" w:hAnsi="TimesET"/>
          <w:sz w:val="24"/>
          <w:szCs w:val="24"/>
        </w:rPr>
      </w:pPr>
    </w:p>
    <w:p w:rsidR="00224C76" w:rsidRPr="00372FD2" w:rsidRDefault="009677F8" w:rsidP="00224C76">
      <w:pPr>
        <w:pStyle w:val="21"/>
        <w:jc w:val="right"/>
        <w:rPr>
          <w:rFonts w:ascii="TimesET" w:hAnsi="TimesET"/>
          <w:sz w:val="22"/>
          <w:szCs w:val="22"/>
        </w:rPr>
      </w:pPr>
      <w:r w:rsidRPr="00372FD2">
        <w:rPr>
          <w:rFonts w:ascii="TimesET" w:hAnsi="TimesET"/>
          <w:sz w:val="24"/>
          <w:szCs w:val="24"/>
        </w:rPr>
        <w:lastRenderedPageBreak/>
        <w:t xml:space="preserve"> </w:t>
      </w:r>
      <w:r w:rsidR="00224C76" w:rsidRPr="00372FD2">
        <w:rPr>
          <w:rFonts w:ascii="TimesET" w:hAnsi="TimesET"/>
          <w:sz w:val="22"/>
          <w:szCs w:val="22"/>
        </w:rPr>
        <w:t>(</w:t>
      </w:r>
      <w:proofErr w:type="gramStart"/>
      <w:r w:rsidR="00224C76" w:rsidRPr="00372FD2">
        <w:rPr>
          <w:rFonts w:ascii="TimesET" w:hAnsi="TimesET"/>
          <w:sz w:val="22"/>
          <w:szCs w:val="22"/>
        </w:rPr>
        <w:t>в</w:t>
      </w:r>
      <w:proofErr w:type="gramEnd"/>
      <w:r w:rsidR="00224C76" w:rsidRPr="00372FD2">
        <w:rPr>
          <w:rFonts w:ascii="TimesET" w:hAnsi="TimesET"/>
          <w:sz w:val="22"/>
          <w:szCs w:val="22"/>
        </w:rPr>
        <w:t xml:space="preserve"> % к общему объему расходов по разделу)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134"/>
        <w:gridCol w:w="992"/>
        <w:gridCol w:w="1138"/>
      </w:tblGrid>
      <w:tr w:rsidR="00224C76" w:rsidRPr="00D430D1" w:rsidTr="00B553E5">
        <w:trPr>
          <w:cantSplit/>
          <w:tblHeader/>
        </w:trPr>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Наименование подразделов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24C76" w:rsidRPr="00D430D1" w:rsidRDefault="00224C76" w:rsidP="00792983">
            <w:pPr>
              <w:spacing w:after="0" w:line="240" w:lineRule="auto"/>
              <w:jc w:val="center"/>
              <w:rPr>
                <w:rFonts w:ascii="TimesET" w:eastAsia="Times New Roman" w:hAnsi="TimesET"/>
                <w:sz w:val="20"/>
                <w:szCs w:val="20"/>
              </w:rPr>
            </w:pPr>
            <w:r w:rsidRPr="00D430D1">
              <w:rPr>
                <w:rFonts w:ascii="TimesET" w:hAnsi="TimesET"/>
                <w:sz w:val="20"/>
                <w:szCs w:val="20"/>
              </w:rPr>
              <w:t>201</w:t>
            </w:r>
            <w:r w:rsidR="00B553E5" w:rsidRPr="00D430D1">
              <w:rPr>
                <w:rFonts w:ascii="TimesET" w:hAnsi="TimesET"/>
                <w:sz w:val="20"/>
                <w:szCs w:val="20"/>
              </w:rPr>
              <w:t>4</w:t>
            </w:r>
            <w:r w:rsidRPr="00D430D1">
              <w:rPr>
                <w:rFonts w:ascii="TimesET" w:hAnsi="TimesET"/>
                <w:sz w:val="20"/>
                <w:szCs w:val="20"/>
              </w:rPr>
              <w:t xml:space="preserve"> год</w:t>
            </w:r>
          </w:p>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(Закон о бюджете)</w:t>
            </w:r>
          </w:p>
        </w:tc>
        <w:tc>
          <w:tcPr>
            <w:tcW w:w="3264" w:type="dxa"/>
            <w:gridSpan w:val="3"/>
            <w:tcBorders>
              <w:top w:val="single" w:sz="4" w:space="0" w:color="auto"/>
              <w:left w:val="single" w:sz="4" w:space="0" w:color="auto"/>
              <w:bottom w:val="single" w:sz="4" w:space="0" w:color="auto"/>
              <w:right w:val="single" w:sz="4" w:space="0" w:color="auto"/>
            </w:tcBorders>
            <w:hideMark/>
          </w:tcPr>
          <w:p w:rsidR="00224C76" w:rsidRPr="00D430D1" w:rsidRDefault="00224C76"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24C76" w:rsidRPr="00D430D1" w:rsidTr="00B553E5">
        <w:trPr>
          <w:cantSplit/>
          <w:trHeight w:val="233"/>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rPr>
                <w:rFonts w:ascii="TimesET" w:eastAsia="Times New Roman" w:hAnsi="TimesET"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rPr>
                <w:rFonts w:ascii="TimesET" w:eastAsia="Times New Roman" w:hAnsi="TimesET"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2015</w:t>
            </w:r>
            <w:r w:rsidR="00224C76" w:rsidRPr="00D430D1">
              <w:rPr>
                <w:rFonts w:ascii="TimesET" w:hAnsi="TimesET"/>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ind w:left="-108" w:right="-108" w:firstLine="108"/>
              <w:jc w:val="center"/>
              <w:rPr>
                <w:rFonts w:ascii="TimesET" w:eastAsia="Times New Roman" w:hAnsi="TimesET" w:cs="Times New Roman"/>
                <w:sz w:val="20"/>
                <w:szCs w:val="20"/>
              </w:rPr>
            </w:pPr>
            <w:r w:rsidRPr="00D430D1">
              <w:rPr>
                <w:rFonts w:ascii="TimesET" w:hAnsi="TimesET"/>
                <w:sz w:val="20"/>
                <w:szCs w:val="20"/>
              </w:rPr>
              <w:t>2016</w:t>
            </w:r>
            <w:r w:rsidR="00224C76" w:rsidRPr="00D430D1">
              <w:rPr>
                <w:rFonts w:ascii="TimesET" w:hAnsi="TimesET"/>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B553E5" w:rsidP="00792983">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2017</w:t>
            </w:r>
            <w:r w:rsidR="00224C76" w:rsidRPr="00D430D1">
              <w:rPr>
                <w:rFonts w:ascii="TimesET" w:hAnsi="TimesET"/>
                <w:sz w:val="20"/>
                <w:szCs w:val="20"/>
              </w:rPr>
              <w:t xml:space="preserve"> год</w:t>
            </w:r>
          </w:p>
        </w:tc>
      </w:tr>
      <w:tr w:rsidR="00224C76" w:rsidRPr="00D430D1" w:rsidTr="00B553E5">
        <w:tc>
          <w:tcPr>
            <w:tcW w:w="4820"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pStyle w:val="af"/>
              <w:jc w:val="both"/>
              <w:rPr>
                <w:rFonts w:ascii="TimesET" w:hAnsi="TimesET"/>
                <w:lang w:eastAsia="en-US"/>
              </w:rPr>
            </w:pPr>
            <w:r w:rsidRPr="00D430D1">
              <w:rPr>
                <w:rFonts w:ascii="TimesET" w:hAnsi="TimesET"/>
                <w:lang w:eastAsia="en-US"/>
              </w:rPr>
              <w:t>Органы юстиции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AD06D0">
            <w:pPr>
              <w:autoSpaceDN w:val="0"/>
              <w:spacing w:after="0" w:line="240" w:lineRule="auto"/>
              <w:ind w:right="180"/>
              <w:jc w:val="right"/>
              <w:rPr>
                <w:rFonts w:ascii="TimesET" w:eastAsia="Times New Roman" w:hAnsi="TimesET" w:cs="Times New Roman"/>
                <w:sz w:val="20"/>
                <w:szCs w:val="20"/>
              </w:rPr>
            </w:pPr>
            <w:r w:rsidRPr="00D430D1">
              <w:rPr>
                <w:rFonts w:ascii="TimesET" w:hAnsi="TimesET"/>
                <w:sz w:val="20"/>
                <w:szCs w:val="20"/>
              </w:rPr>
              <w:t>29</w:t>
            </w:r>
            <w:r w:rsidR="00224C76" w:rsidRPr="00D430D1">
              <w:rPr>
                <w:rFonts w:ascii="TimesET" w:hAnsi="TimesET"/>
                <w:sz w:val="20"/>
                <w:szCs w:val="20"/>
              </w:rPr>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AD06D0">
            <w:pPr>
              <w:autoSpaceDN w:val="0"/>
              <w:spacing w:after="0" w:line="240" w:lineRule="auto"/>
              <w:ind w:right="98"/>
              <w:jc w:val="right"/>
              <w:rPr>
                <w:rFonts w:ascii="TimesET" w:eastAsia="Times New Roman" w:hAnsi="TimesET" w:cs="Times New Roman"/>
                <w:sz w:val="20"/>
                <w:szCs w:val="20"/>
              </w:rPr>
            </w:pPr>
            <w:r>
              <w:rPr>
                <w:rFonts w:ascii="TimesET" w:hAnsi="TimesET"/>
                <w:sz w:val="20"/>
                <w:szCs w:val="20"/>
              </w:rPr>
              <w:t>32,1</w:t>
            </w:r>
          </w:p>
        </w:tc>
        <w:tc>
          <w:tcPr>
            <w:tcW w:w="992"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C62C40">
            <w:pPr>
              <w:autoSpaceDN w:val="0"/>
              <w:spacing w:after="0" w:line="240" w:lineRule="auto"/>
              <w:jc w:val="right"/>
              <w:rPr>
                <w:rFonts w:ascii="TimesET" w:eastAsia="Times New Roman" w:hAnsi="TimesET" w:cs="Times New Roman"/>
                <w:sz w:val="20"/>
                <w:szCs w:val="20"/>
              </w:rPr>
            </w:pPr>
            <w:r w:rsidRPr="00D430D1">
              <w:rPr>
                <w:rFonts w:ascii="TimesET" w:hAnsi="TimesET"/>
                <w:sz w:val="20"/>
                <w:szCs w:val="20"/>
              </w:rPr>
              <w:t>31,</w:t>
            </w:r>
            <w:r w:rsidR="00C62C40">
              <w:rPr>
                <w:rFonts w:ascii="TimesET" w:hAnsi="TimesET"/>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AD06D0">
            <w:pPr>
              <w:autoSpaceDN w:val="0"/>
              <w:spacing w:after="0" w:line="240" w:lineRule="auto"/>
              <w:jc w:val="right"/>
              <w:rPr>
                <w:rFonts w:ascii="TimesET" w:eastAsia="Times New Roman" w:hAnsi="TimesET" w:cs="Times New Roman"/>
                <w:sz w:val="20"/>
                <w:szCs w:val="20"/>
              </w:rPr>
            </w:pPr>
            <w:r>
              <w:rPr>
                <w:rFonts w:ascii="TimesET" w:hAnsi="TimesET"/>
                <w:sz w:val="20"/>
                <w:szCs w:val="20"/>
              </w:rPr>
              <w:t>33,0</w:t>
            </w:r>
          </w:p>
        </w:tc>
      </w:tr>
      <w:tr w:rsidR="00224C76" w:rsidRPr="00D430D1" w:rsidTr="00B553E5">
        <w:tc>
          <w:tcPr>
            <w:tcW w:w="4820"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pStyle w:val="af"/>
              <w:jc w:val="both"/>
              <w:rPr>
                <w:rFonts w:ascii="TimesET" w:hAnsi="TimesET"/>
                <w:lang w:eastAsia="en-US"/>
              </w:rPr>
            </w:pPr>
            <w:r w:rsidRPr="00D430D1">
              <w:rPr>
                <w:rFonts w:ascii="TimesET" w:hAnsi="TimesET"/>
                <w:lang w:eastAsia="en-US"/>
              </w:rPr>
              <w:t>Защита населения и территории от чрезв</w:t>
            </w:r>
            <w:r w:rsidRPr="00D430D1">
              <w:rPr>
                <w:rFonts w:ascii="TimesET" w:hAnsi="TimesET"/>
                <w:lang w:eastAsia="en-US"/>
              </w:rPr>
              <w:t>ы</w:t>
            </w:r>
            <w:r w:rsidRPr="00D430D1">
              <w:rPr>
                <w:rFonts w:ascii="TimesET" w:hAnsi="TimesET"/>
                <w:lang w:eastAsia="en-US"/>
              </w:rPr>
              <w:t>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AD06D0">
            <w:pPr>
              <w:autoSpaceDN w:val="0"/>
              <w:spacing w:after="0" w:line="240" w:lineRule="auto"/>
              <w:ind w:right="180"/>
              <w:jc w:val="right"/>
              <w:rPr>
                <w:rFonts w:ascii="TimesET" w:eastAsia="Times New Roman" w:hAnsi="TimesET" w:cs="Times New Roman"/>
                <w:sz w:val="20"/>
                <w:szCs w:val="20"/>
              </w:rPr>
            </w:pPr>
            <w:r w:rsidRPr="00D430D1">
              <w:rPr>
                <w:rFonts w:ascii="TimesET" w:hAnsi="TimesET"/>
                <w:sz w:val="20"/>
                <w:szCs w:val="20"/>
              </w:rPr>
              <w:t>31,5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AD06D0">
            <w:pPr>
              <w:autoSpaceDN w:val="0"/>
              <w:spacing w:after="0" w:line="240" w:lineRule="auto"/>
              <w:ind w:right="98"/>
              <w:jc w:val="right"/>
              <w:rPr>
                <w:rFonts w:ascii="TimesET" w:eastAsia="Times New Roman" w:hAnsi="TimesET" w:cs="Times New Roman"/>
                <w:sz w:val="20"/>
                <w:szCs w:val="20"/>
              </w:rPr>
            </w:pPr>
            <w:r w:rsidRPr="00D430D1">
              <w:rPr>
                <w:rFonts w:ascii="TimesET" w:hAnsi="TimesET"/>
                <w:sz w:val="20"/>
                <w:szCs w:val="20"/>
              </w:rPr>
              <w:t>2</w:t>
            </w:r>
            <w:r w:rsidR="00C62C40">
              <w:rPr>
                <w:rFonts w:ascii="TimesET" w:hAnsi="TimesET"/>
                <w:sz w:val="20"/>
                <w:szCs w:val="20"/>
              </w:rPr>
              <w:t>8,1</w:t>
            </w:r>
          </w:p>
        </w:tc>
        <w:tc>
          <w:tcPr>
            <w:tcW w:w="992"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AD06D0">
            <w:pPr>
              <w:autoSpaceDN w:val="0"/>
              <w:spacing w:after="0" w:line="240" w:lineRule="auto"/>
              <w:jc w:val="right"/>
              <w:rPr>
                <w:rFonts w:ascii="TimesET" w:eastAsia="Times New Roman" w:hAnsi="TimesET" w:cs="Times New Roman"/>
                <w:sz w:val="20"/>
                <w:szCs w:val="20"/>
              </w:rPr>
            </w:pPr>
            <w:r>
              <w:rPr>
                <w:rFonts w:ascii="TimesET" w:hAnsi="TimesET"/>
                <w:sz w:val="20"/>
                <w:szCs w:val="20"/>
              </w:rPr>
              <w:t>26,9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AD06D0">
            <w:pPr>
              <w:autoSpaceDN w:val="0"/>
              <w:spacing w:after="0" w:line="240" w:lineRule="auto"/>
              <w:jc w:val="right"/>
              <w:rPr>
                <w:rFonts w:ascii="TimesET" w:eastAsia="Times New Roman" w:hAnsi="TimesET" w:cs="Times New Roman"/>
                <w:sz w:val="20"/>
                <w:szCs w:val="20"/>
              </w:rPr>
            </w:pPr>
            <w:r>
              <w:rPr>
                <w:rFonts w:ascii="TimesET" w:hAnsi="TimesET"/>
                <w:sz w:val="20"/>
                <w:szCs w:val="20"/>
              </w:rPr>
              <w:t>26,4</w:t>
            </w:r>
          </w:p>
        </w:tc>
      </w:tr>
      <w:tr w:rsidR="00224C76" w:rsidRPr="00D430D1" w:rsidTr="00B553E5">
        <w:tc>
          <w:tcPr>
            <w:tcW w:w="4820"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pStyle w:val="af"/>
              <w:jc w:val="both"/>
              <w:rPr>
                <w:rFonts w:ascii="TimesET" w:hAnsi="TimesET"/>
                <w:lang w:eastAsia="en-US"/>
              </w:rPr>
            </w:pPr>
            <w:r w:rsidRPr="00D430D1">
              <w:rPr>
                <w:rFonts w:ascii="TimesET" w:hAnsi="TimesET"/>
                <w:lang w:eastAsia="en-US"/>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AD06D0">
            <w:pPr>
              <w:autoSpaceDN w:val="0"/>
              <w:spacing w:after="0" w:line="240" w:lineRule="auto"/>
              <w:ind w:right="180"/>
              <w:jc w:val="right"/>
              <w:rPr>
                <w:rFonts w:ascii="TimesET" w:eastAsia="Times New Roman" w:hAnsi="TimesET" w:cs="Times New Roman"/>
                <w:sz w:val="20"/>
                <w:szCs w:val="20"/>
              </w:rPr>
            </w:pPr>
            <w:r w:rsidRPr="00D430D1">
              <w:rPr>
                <w:rFonts w:ascii="TimesET" w:hAnsi="TimesET"/>
                <w:sz w:val="20"/>
                <w:szCs w:val="20"/>
              </w:rPr>
              <w:t>38,6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C8475D">
            <w:pPr>
              <w:autoSpaceDN w:val="0"/>
              <w:spacing w:after="0" w:line="240" w:lineRule="auto"/>
              <w:ind w:right="98"/>
              <w:jc w:val="right"/>
              <w:rPr>
                <w:rFonts w:ascii="TimesET" w:eastAsia="Times New Roman" w:hAnsi="TimesET" w:cs="Times New Roman"/>
                <w:sz w:val="20"/>
                <w:szCs w:val="20"/>
              </w:rPr>
            </w:pPr>
            <w:r>
              <w:rPr>
                <w:rFonts w:ascii="TimesET" w:hAnsi="TimesET"/>
                <w:sz w:val="20"/>
                <w:szCs w:val="20"/>
              </w:rPr>
              <w:t>39,8</w:t>
            </w:r>
          </w:p>
        </w:tc>
        <w:tc>
          <w:tcPr>
            <w:tcW w:w="992"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B553E5" w:rsidP="00C62C40">
            <w:pPr>
              <w:autoSpaceDN w:val="0"/>
              <w:spacing w:after="0" w:line="240" w:lineRule="auto"/>
              <w:jc w:val="right"/>
              <w:rPr>
                <w:rFonts w:ascii="TimesET" w:eastAsia="Times New Roman" w:hAnsi="TimesET" w:cs="Times New Roman"/>
                <w:sz w:val="20"/>
                <w:szCs w:val="20"/>
              </w:rPr>
            </w:pPr>
            <w:r w:rsidRPr="00D430D1">
              <w:rPr>
                <w:rFonts w:ascii="TimesET" w:hAnsi="TimesET"/>
                <w:sz w:val="20"/>
                <w:szCs w:val="20"/>
              </w:rPr>
              <w:t>41,</w:t>
            </w:r>
            <w:r w:rsidR="00C62C40">
              <w:rPr>
                <w:rFonts w:ascii="TimesET" w:hAnsi="TimesET"/>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C62C40" w:rsidP="00AD06D0">
            <w:pPr>
              <w:autoSpaceDN w:val="0"/>
              <w:spacing w:after="0" w:line="240" w:lineRule="auto"/>
              <w:jc w:val="right"/>
              <w:rPr>
                <w:rFonts w:ascii="TimesET" w:eastAsia="Times New Roman" w:hAnsi="TimesET" w:cs="Times New Roman"/>
                <w:sz w:val="20"/>
                <w:szCs w:val="20"/>
              </w:rPr>
            </w:pPr>
            <w:r>
              <w:rPr>
                <w:rFonts w:ascii="TimesET" w:hAnsi="TimesET"/>
                <w:sz w:val="20"/>
                <w:szCs w:val="20"/>
              </w:rPr>
              <w:t>40,6</w:t>
            </w:r>
          </w:p>
        </w:tc>
      </w:tr>
      <w:tr w:rsidR="00224C76" w:rsidRPr="00D430D1" w:rsidTr="00B553E5">
        <w:tc>
          <w:tcPr>
            <w:tcW w:w="4820"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E w:val="0"/>
              <w:autoSpaceDN w:val="0"/>
              <w:spacing w:after="0" w:line="240" w:lineRule="auto"/>
              <w:jc w:val="both"/>
              <w:rPr>
                <w:rFonts w:ascii="TimesET" w:eastAsia="Times New Roman" w:hAnsi="TimesET" w:cs="Times New Roman"/>
                <w:sz w:val="20"/>
                <w:szCs w:val="20"/>
              </w:rPr>
            </w:pPr>
            <w:r w:rsidRPr="00D430D1">
              <w:rPr>
                <w:rFonts w:ascii="TimesET" w:hAnsi="TimesET"/>
                <w:sz w:val="20"/>
                <w:szCs w:val="20"/>
              </w:rPr>
              <w:t>Итого по разделу</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N w:val="0"/>
              <w:spacing w:after="0" w:line="240" w:lineRule="auto"/>
              <w:ind w:right="180"/>
              <w:jc w:val="right"/>
              <w:rPr>
                <w:rFonts w:ascii="TimesET" w:eastAsia="Times New Roman" w:hAnsi="TimesET" w:cs="Times New Roman"/>
                <w:sz w:val="20"/>
                <w:szCs w:val="20"/>
              </w:rPr>
            </w:pPr>
            <w:r w:rsidRPr="00D430D1">
              <w:rPr>
                <w:rFonts w:ascii="TimesET" w:hAnsi="TimesET"/>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N w:val="0"/>
              <w:spacing w:after="0" w:line="240" w:lineRule="auto"/>
              <w:ind w:right="98"/>
              <w:jc w:val="right"/>
              <w:rPr>
                <w:rFonts w:ascii="TimesET" w:eastAsia="Times New Roman" w:hAnsi="TimesET" w:cs="Times New Roman"/>
                <w:sz w:val="20"/>
                <w:szCs w:val="20"/>
              </w:rPr>
            </w:pPr>
            <w:r w:rsidRPr="00D430D1">
              <w:rPr>
                <w:rFonts w:ascii="TimesET" w:hAnsi="TimesET"/>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N w:val="0"/>
              <w:spacing w:after="0" w:line="240" w:lineRule="auto"/>
              <w:jc w:val="right"/>
              <w:rPr>
                <w:rFonts w:ascii="TimesET" w:eastAsia="Times New Roman" w:hAnsi="TimesET" w:cs="Times New Roman"/>
                <w:sz w:val="20"/>
                <w:szCs w:val="20"/>
              </w:rPr>
            </w:pPr>
            <w:r w:rsidRPr="00D430D1">
              <w:rPr>
                <w:rFonts w:ascii="TimesET" w:hAnsi="TimesET"/>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AD06D0">
            <w:pPr>
              <w:autoSpaceDN w:val="0"/>
              <w:spacing w:after="0" w:line="240" w:lineRule="auto"/>
              <w:jc w:val="right"/>
              <w:rPr>
                <w:rFonts w:ascii="TimesET" w:eastAsia="Times New Roman" w:hAnsi="TimesET" w:cs="Times New Roman"/>
                <w:sz w:val="20"/>
                <w:szCs w:val="20"/>
              </w:rPr>
            </w:pPr>
            <w:r w:rsidRPr="00D430D1">
              <w:rPr>
                <w:rFonts w:ascii="TimesET" w:hAnsi="TimesET"/>
                <w:sz w:val="20"/>
                <w:szCs w:val="20"/>
              </w:rPr>
              <w:t>100,0</w:t>
            </w:r>
          </w:p>
        </w:tc>
      </w:tr>
    </w:tbl>
    <w:p w:rsidR="00224C76" w:rsidRPr="00372FD2" w:rsidRDefault="00224C76" w:rsidP="00224C76">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p>
    <w:p w:rsidR="00224C76" w:rsidRPr="00372FD2" w:rsidRDefault="00224C76" w:rsidP="00162827">
      <w:pPr>
        <w:pStyle w:val="a7"/>
        <w:spacing w:after="0"/>
        <w:jc w:val="center"/>
        <w:rPr>
          <w:rFonts w:ascii="TimesET" w:eastAsia="Times New Roman" w:hAnsi="TimesET" w:cs="Times New Roman"/>
          <w:b/>
          <w:bCs/>
          <w:sz w:val="24"/>
          <w:szCs w:val="20"/>
          <w:lang w:eastAsia="ru-RU"/>
        </w:rPr>
      </w:pPr>
      <w:r w:rsidRPr="00372FD2">
        <w:rPr>
          <w:rFonts w:ascii="TimesET" w:eastAsia="Times New Roman" w:hAnsi="TimesET" w:cs="Arial"/>
          <w:b/>
          <w:color w:val="000000"/>
          <w:sz w:val="24"/>
          <w:lang w:eastAsia="ru-RU"/>
        </w:rPr>
        <w:t xml:space="preserve">Подраздел </w:t>
      </w:r>
      <w:r w:rsidR="008477C8" w:rsidRPr="00372FD2">
        <w:rPr>
          <w:rFonts w:ascii="TimesET" w:eastAsia="Times New Roman" w:hAnsi="TimesET" w:cs="Arial"/>
          <w:b/>
          <w:color w:val="000000"/>
          <w:sz w:val="24"/>
          <w:lang w:eastAsia="ru-RU"/>
        </w:rPr>
        <w:t>«</w:t>
      </w:r>
      <w:r w:rsidRPr="00372FD2">
        <w:rPr>
          <w:rFonts w:ascii="TimesET" w:eastAsia="Times New Roman" w:hAnsi="TimesET" w:cs="Arial"/>
          <w:b/>
          <w:color w:val="000000"/>
          <w:sz w:val="24"/>
          <w:lang w:eastAsia="ru-RU"/>
        </w:rPr>
        <w:t>Органы юстиции</w:t>
      </w:r>
      <w:r w:rsidR="008477C8" w:rsidRPr="00372FD2">
        <w:rPr>
          <w:rFonts w:ascii="TimesET" w:eastAsia="Times New Roman" w:hAnsi="TimesET" w:cs="Arial"/>
          <w:b/>
          <w:color w:val="000000"/>
          <w:sz w:val="24"/>
          <w:lang w:eastAsia="ru-RU"/>
        </w:rPr>
        <w:t>»</w:t>
      </w:r>
      <w:r w:rsidRPr="00372FD2">
        <w:rPr>
          <w:rFonts w:ascii="TimesET" w:eastAsia="Times New Roman" w:hAnsi="TimesET" w:cs="Times New Roman"/>
          <w:b/>
          <w:bCs/>
          <w:sz w:val="24"/>
          <w:szCs w:val="20"/>
          <w:lang w:eastAsia="ru-RU"/>
        </w:rPr>
        <w:t xml:space="preserve"> </w:t>
      </w:r>
    </w:p>
    <w:p w:rsidR="00224C76" w:rsidRPr="00372FD2" w:rsidRDefault="00224C76" w:rsidP="00EE2113">
      <w:pPr>
        <w:pStyle w:val="23"/>
        <w:spacing w:after="0" w:line="240" w:lineRule="auto"/>
        <w:ind w:firstLine="709"/>
        <w:jc w:val="both"/>
        <w:rPr>
          <w:rFonts w:ascii="TimesET" w:hAnsi="TimesET"/>
          <w:sz w:val="24"/>
          <w:szCs w:val="24"/>
        </w:rPr>
      </w:pPr>
      <w:r w:rsidRPr="00372FD2">
        <w:rPr>
          <w:rFonts w:ascii="TimesET" w:hAnsi="TimesET"/>
          <w:sz w:val="24"/>
          <w:szCs w:val="24"/>
        </w:rPr>
        <w:t xml:space="preserve">По данному подразделу предусмотрены бюджетные обязательства на </w:t>
      </w:r>
      <w:r w:rsidRPr="00372FD2">
        <w:rPr>
          <w:rFonts w:ascii="TimesET" w:hAnsi="TimesET"/>
          <w:snapToGrid w:val="0"/>
          <w:sz w:val="24"/>
          <w:szCs w:val="24"/>
          <w:lang w:eastAsia="ja-JP"/>
        </w:rPr>
        <w:t>функционирование органа исполнительной власти Чувашской Республики, осуществляющего государственную политику в сфере юстиции, – Министе</w:t>
      </w:r>
      <w:r w:rsidRPr="00372FD2">
        <w:rPr>
          <w:rFonts w:ascii="TimesET" w:hAnsi="TimesET"/>
          <w:snapToGrid w:val="0"/>
          <w:sz w:val="24"/>
          <w:szCs w:val="24"/>
          <w:lang w:eastAsia="ja-JP"/>
        </w:rPr>
        <w:t>р</w:t>
      </w:r>
      <w:r w:rsidRPr="00372FD2">
        <w:rPr>
          <w:rFonts w:ascii="TimesET" w:hAnsi="TimesET"/>
          <w:snapToGrid w:val="0"/>
          <w:sz w:val="24"/>
          <w:szCs w:val="24"/>
          <w:lang w:eastAsia="ja-JP"/>
        </w:rPr>
        <w:t xml:space="preserve">ства юстиции Чувашской Республики, на </w:t>
      </w:r>
      <w:r w:rsidRPr="00372FD2">
        <w:rPr>
          <w:rFonts w:ascii="TimesET" w:hAnsi="TimesET"/>
          <w:sz w:val="24"/>
          <w:szCs w:val="24"/>
        </w:rPr>
        <w:t>реализацию полномочий Российской Федерации в области государственной регистрации актов гражданского сост</w:t>
      </w:r>
      <w:r w:rsidRPr="00372FD2">
        <w:rPr>
          <w:rFonts w:ascii="TimesET" w:hAnsi="TimesET"/>
          <w:sz w:val="24"/>
          <w:szCs w:val="24"/>
        </w:rPr>
        <w:t>о</w:t>
      </w:r>
      <w:r w:rsidRPr="00372FD2">
        <w:rPr>
          <w:rFonts w:ascii="TimesET" w:hAnsi="TimesET"/>
          <w:sz w:val="24"/>
          <w:szCs w:val="24"/>
        </w:rPr>
        <w:t>яния.</w:t>
      </w:r>
    </w:p>
    <w:p w:rsidR="00224C76" w:rsidRPr="00372FD2" w:rsidRDefault="00224C76" w:rsidP="00224C76">
      <w:pPr>
        <w:spacing w:after="0" w:line="240" w:lineRule="auto"/>
        <w:ind w:firstLine="709"/>
        <w:jc w:val="both"/>
        <w:rPr>
          <w:rFonts w:ascii="TimesET" w:hAnsi="TimesET"/>
          <w:sz w:val="24"/>
          <w:szCs w:val="24"/>
        </w:rPr>
      </w:pPr>
      <w:proofErr w:type="gramStart"/>
      <w:r w:rsidRPr="00372FD2">
        <w:rPr>
          <w:rFonts w:ascii="TimesET" w:hAnsi="TimesET"/>
          <w:bCs/>
          <w:sz w:val="24"/>
          <w:szCs w:val="24"/>
        </w:rPr>
        <w:t xml:space="preserve">Расходные обязательства Чувашской Республики </w:t>
      </w:r>
      <w:r w:rsidR="008F68FA">
        <w:rPr>
          <w:rFonts w:ascii="TimesET" w:hAnsi="TimesET"/>
          <w:bCs/>
          <w:sz w:val="24"/>
          <w:szCs w:val="24"/>
        </w:rPr>
        <w:t xml:space="preserve">по </w:t>
      </w:r>
      <w:r w:rsidRPr="00372FD2">
        <w:rPr>
          <w:rFonts w:ascii="TimesET" w:hAnsi="TimesET"/>
          <w:bCs/>
          <w:sz w:val="24"/>
          <w:szCs w:val="24"/>
        </w:rPr>
        <w:t>данно</w:t>
      </w:r>
      <w:r w:rsidR="008F68FA">
        <w:rPr>
          <w:rFonts w:ascii="TimesET" w:hAnsi="TimesET"/>
          <w:bCs/>
          <w:sz w:val="24"/>
          <w:szCs w:val="24"/>
        </w:rPr>
        <w:t>му</w:t>
      </w:r>
      <w:r w:rsidRPr="00372FD2">
        <w:rPr>
          <w:rFonts w:ascii="TimesET" w:hAnsi="TimesET"/>
          <w:bCs/>
          <w:sz w:val="24"/>
          <w:szCs w:val="24"/>
        </w:rPr>
        <w:t xml:space="preserve"> подраздел</w:t>
      </w:r>
      <w:r w:rsidR="008F68FA">
        <w:rPr>
          <w:rFonts w:ascii="TimesET" w:hAnsi="TimesET"/>
          <w:bCs/>
          <w:sz w:val="24"/>
          <w:szCs w:val="24"/>
        </w:rPr>
        <w:t>у</w:t>
      </w:r>
      <w:r w:rsidRPr="00372FD2">
        <w:rPr>
          <w:rFonts w:ascii="TimesET" w:hAnsi="TimesET"/>
          <w:bCs/>
          <w:i/>
          <w:sz w:val="24"/>
          <w:szCs w:val="24"/>
        </w:rPr>
        <w:t xml:space="preserve"> </w:t>
      </w:r>
      <w:r w:rsidRPr="00372FD2">
        <w:rPr>
          <w:rFonts w:ascii="TimesET" w:hAnsi="TimesET"/>
          <w:bCs/>
          <w:sz w:val="24"/>
          <w:szCs w:val="24"/>
        </w:rPr>
        <w:t xml:space="preserve">определяются Законами Чувашской Республики от 30 ноября 2006 г. № 55 </w:t>
      </w:r>
      <w:r w:rsidR="008477C8" w:rsidRPr="00372FD2">
        <w:rPr>
          <w:rFonts w:ascii="TimesET" w:hAnsi="TimesET"/>
          <w:bCs/>
          <w:sz w:val="24"/>
          <w:szCs w:val="24"/>
        </w:rPr>
        <w:t>«</w:t>
      </w:r>
      <w:r w:rsidRPr="00372FD2">
        <w:rPr>
          <w:rFonts w:ascii="TimesET" w:hAnsi="TimesET"/>
          <w:bCs/>
          <w:sz w:val="24"/>
          <w:szCs w:val="24"/>
        </w:rPr>
        <w:t>О наделении органов местного самоуправления в Чувашской Республике отдел</w:t>
      </w:r>
      <w:r w:rsidRPr="00372FD2">
        <w:rPr>
          <w:rFonts w:ascii="TimesET" w:hAnsi="TimesET"/>
          <w:bCs/>
          <w:sz w:val="24"/>
          <w:szCs w:val="24"/>
        </w:rPr>
        <w:t>ь</w:t>
      </w:r>
      <w:r w:rsidRPr="00372FD2">
        <w:rPr>
          <w:rFonts w:ascii="TimesET" w:hAnsi="TimesET"/>
          <w:bCs/>
          <w:sz w:val="24"/>
          <w:szCs w:val="24"/>
        </w:rPr>
        <w:t>ными государственными полномочиями</w:t>
      </w:r>
      <w:r w:rsidR="008477C8" w:rsidRPr="00372FD2">
        <w:rPr>
          <w:rFonts w:ascii="TimesET" w:hAnsi="TimesET"/>
          <w:bCs/>
          <w:sz w:val="24"/>
          <w:szCs w:val="24"/>
        </w:rPr>
        <w:t>»</w:t>
      </w:r>
      <w:r w:rsidRPr="00372FD2">
        <w:rPr>
          <w:rFonts w:ascii="TimesET" w:hAnsi="TimesET"/>
          <w:bCs/>
          <w:sz w:val="24"/>
          <w:szCs w:val="24"/>
        </w:rPr>
        <w:t xml:space="preserve">, от 30 марта 2012 г. № 20 </w:t>
      </w:r>
      <w:r w:rsidR="008477C8" w:rsidRPr="00372FD2">
        <w:rPr>
          <w:rFonts w:ascii="TimesET" w:hAnsi="TimesET"/>
          <w:bCs/>
          <w:sz w:val="24"/>
          <w:szCs w:val="24"/>
        </w:rPr>
        <w:t>«</w:t>
      </w:r>
      <w:r w:rsidRPr="00372FD2">
        <w:rPr>
          <w:rFonts w:ascii="TimesET" w:hAnsi="TimesET"/>
          <w:bCs/>
          <w:sz w:val="24"/>
          <w:szCs w:val="24"/>
        </w:rPr>
        <w:t>О бе</w:t>
      </w:r>
      <w:r w:rsidRPr="00372FD2">
        <w:rPr>
          <w:rFonts w:ascii="TimesET" w:hAnsi="TimesET"/>
          <w:bCs/>
          <w:sz w:val="24"/>
          <w:szCs w:val="24"/>
        </w:rPr>
        <w:t>с</w:t>
      </w:r>
      <w:r w:rsidRPr="00372FD2">
        <w:rPr>
          <w:rFonts w:ascii="TimesET" w:hAnsi="TimesET"/>
          <w:bCs/>
          <w:sz w:val="24"/>
          <w:szCs w:val="24"/>
        </w:rPr>
        <w:t>платной юридической помощи в Чувашской Республике</w:t>
      </w:r>
      <w:r w:rsidR="008477C8" w:rsidRPr="00372FD2">
        <w:rPr>
          <w:rFonts w:ascii="TimesET" w:hAnsi="TimesET"/>
          <w:bCs/>
          <w:sz w:val="24"/>
          <w:szCs w:val="24"/>
        </w:rPr>
        <w:t>»</w:t>
      </w:r>
      <w:r w:rsidRPr="00372FD2">
        <w:rPr>
          <w:rFonts w:ascii="TimesET" w:hAnsi="TimesET"/>
          <w:bCs/>
          <w:sz w:val="24"/>
          <w:szCs w:val="24"/>
        </w:rPr>
        <w:t xml:space="preserve">, </w:t>
      </w:r>
      <w:r w:rsidRPr="00372FD2">
        <w:rPr>
          <w:rFonts w:ascii="TimesET" w:hAnsi="TimesET"/>
          <w:sz w:val="24"/>
          <w:szCs w:val="24"/>
        </w:rPr>
        <w:t>постановлени</w:t>
      </w:r>
      <w:r w:rsidR="005D6C70" w:rsidRPr="00372FD2">
        <w:rPr>
          <w:rFonts w:ascii="TimesET" w:hAnsi="TimesET"/>
          <w:sz w:val="24"/>
          <w:szCs w:val="24"/>
        </w:rPr>
        <w:t>е</w:t>
      </w:r>
      <w:r w:rsidRPr="00372FD2">
        <w:rPr>
          <w:rFonts w:ascii="TimesET" w:hAnsi="TimesET"/>
          <w:sz w:val="24"/>
          <w:szCs w:val="24"/>
        </w:rPr>
        <w:t>м К</w:t>
      </w:r>
      <w:r w:rsidRPr="00372FD2">
        <w:rPr>
          <w:rFonts w:ascii="TimesET" w:hAnsi="TimesET"/>
          <w:sz w:val="24"/>
          <w:szCs w:val="24"/>
        </w:rPr>
        <w:t>а</w:t>
      </w:r>
      <w:r w:rsidRPr="00372FD2">
        <w:rPr>
          <w:rFonts w:ascii="TimesET" w:hAnsi="TimesET"/>
          <w:sz w:val="24"/>
          <w:szCs w:val="24"/>
        </w:rPr>
        <w:t xml:space="preserve">бинета Министров Чувашской Республики от 15 мая 2004 г. № 110 </w:t>
      </w:r>
      <w:r w:rsidR="008477C8" w:rsidRPr="00372FD2">
        <w:rPr>
          <w:rFonts w:ascii="TimesET" w:hAnsi="TimesET"/>
          <w:sz w:val="24"/>
          <w:szCs w:val="24"/>
        </w:rPr>
        <w:t>«</w:t>
      </w:r>
      <w:r w:rsidRPr="00372FD2">
        <w:rPr>
          <w:rFonts w:ascii="TimesET" w:hAnsi="TimesET"/>
          <w:sz w:val="24"/>
          <w:szCs w:val="24"/>
        </w:rPr>
        <w:t>Вопросы Министерства юстиции Чувашской Республики</w:t>
      </w:r>
      <w:r w:rsidR="008477C8" w:rsidRPr="00372FD2">
        <w:rPr>
          <w:rFonts w:ascii="TimesET" w:hAnsi="TimesET"/>
          <w:sz w:val="24"/>
          <w:szCs w:val="24"/>
        </w:rPr>
        <w:t>»</w:t>
      </w:r>
      <w:r w:rsidRPr="00372FD2">
        <w:rPr>
          <w:rFonts w:ascii="TimesET" w:hAnsi="TimesET"/>
          <w:sz w:val="24"/>
          <w:szCs w:val="24"/>
        </w:rPr>
        <w:t>.</w:t>
      </w:r>
      <w:proofErr w:type="gramEnd"/>
    </w:p>
    <w:p w:rsidR="00224C76" w:rsidRPr="00372FD2" w:rsidRDefault="00224C76" w:rsidP="00224C76">
      <w:pPr>
        <w:pStyle w:val="21"/>
        <w:ind w:firstLine="0"/>
        <w:rPr>
          <w:rFonts w:ascii="TimesET" w:hAnsi="TimesET"/>
          <w:bCs/>
          <w:sz w:val="24"/>
          <w:szCs w:val="24"/>
        </w:rPr>
      </w:pPr>
      <w:r w:rsidRPr="00372FD2">
        <w:rPr>
          <w:rFonts w:ascii="TimesET" w:hAnsi="TimesET"/>
          <w:bCs/>
          <w:sz w:val="24"/>
          <w:szCs w:val="24"/>
        </w:rPr>
        <w:tab/>
        <w:t>Общий объем бюджетных ассигнований на исполнение указанных обяз</w:t>
      </w:r>
      <w:r w:rsidRPr="00372FD2">
        <w:rPr>
          <w:rFonts w:ascii="TimesET" w:hAnsi="TimesET"/>
          <w:bCs/>
          <w:sz w:val="24"/>
          <w:szCs w:val="24"/>
        </w:rPr>
        <w:t>а</w:t>
      </w:r>
      <w:r w:rsidRPr="00372FD2">
        <w:rPr>
          <w:rFonts w:ascii="TimesET" w:hAnsi="TimesET"/>
          <w:bCs/>
          <w:sz w:val="24"/>
          <w:szCs w:val="24"/>
        </w:rPr>
        <w:t>тельств по подразделу характеризуется следующими данными:</w:t>
      </w:r>
    </w:p>
    <w:p w:rsidR="00224C76" w:rsidRPr="00372FD2" w:rsidRDefault="00224C76" w:rsidP="00224C76">
      <w:pPr>
        <w:pStyle w:val="21"/>
        <w:ind w:firstLine="709"/>
        <w:rPr>
          <w:rFonts w:ascii="TimesET" w:hAnsi="TimesET"/>
          <w:sz w:val="24"/>
          <w:szCs w:val="24"/>
          <w:highlight w:val="lightGra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24C76" w:rsidRPr="00D430D1" w:rsidTr="00792983">
        <w:trPr>
          <w:cantSplit/>
        </w:trPr>
        <w:tc>
          <w:tcPr>
            <w:tcW w:w="4219" w:type="dxa"/>
            <w:vMerge w:val="restart"/>
          </w:tcPr>
          <w:p w:rsidR="00224C76" w:rsidRPr="00D430D1" w:rsidRDefault="00224C76" w:rsidP="00C8475D">
            <w:pPr>
              <w:spacing w:after="0"/>
              <w:jc w:val="both"/>
              <w:rPr>
                <w:rFonts w:ascii="TimesET" w:hAnsi="TimesET"/>
                <w:sz w:val="20"/>
                <w:szCs w:val="20"/>
              </w:rPr>
            </w:pPr>
          </w:p>
        </w:tc>
        <w:tc>
          <w:tcPr>
            <w:tcW w:w="1276" w:type="dxa"/>
            <w:vMerge w:val="restart"/>
          </w:tcPr>
          <w:p w:rsidR="00224C76" w:rsidRPr="00D430D1" w:rsidRDefault="00224C76" w:rsidP="00C8475D">
            <w:pPr>
              <w:spacing w:after="0"/>
              <w:jc w:val="center"/>
              <w:rPr>
                <w:rFonts w:ascii="TimesET" w:hAnsi="TimesET"/>
                <w:sz w:val="20"/>
                <w:szCs w:val="20"/>
              </w:rPr>
            </w:pPr>
            <w:r w:rsidRPr="00D430D1">
              <w:rPr>
                <w:rFonts w:ascii="TimesET" w:hAnsi="TimesET"/>
                <w:sz w:val="20"/>
                <w:szCs w:val="20"/>
              </w:rPr>
              <w:t>201</w:t>
            </w:r>
            <w:r w:rsidR="00EE2113" w:rsidRPr="00D430D1">
              <w:rPr>
                <w:rFonts w:ascii="TimesET" w:hAnsi="TimesET"/>
                <w:sz w:val="20"/>
                <w:szCs w:val="20"/>
              </w:rPr>
              <w:t>4</w:t>
            </w:r>
            <w:r w:rsidRPr="00D430D1">
              <w:rPr>
                <w:rFonts w:ascii="TimesET" w:hAnsi="TimesET"/>
                <w:sz w:val="20"/>
                <w:szCs w:val="20"/>
              </w:rPr>
              <w:t xml:space="preserve"> год</w:t>
            </w:r>
          </w:p>
          <w:p w:rsidR="00224C76" w:rsidRPr="00D430D1" w:rsidRDefault="00224C76" w:rsidP="00C8475D">
            <w:pPr>
              <w:spacing w:after="0"/>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224C76" w:rsidRPr="00D430D1" w:rsidRDefault="00224C76" w:rsidP="00C8475D">
            <w:pPr>
              <w:spacing w:after="0"/>
              <w:jc w:val="center"/>
              <w:rPr>
                <w:rFonts w:ascii="TimesET" w:hAnsi="TimesET"/>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24C76" w:rsidRPr="00D430D1" w:rsidTr="00792983">
        <w:trPr>
          <w:cantSplit/>
          <w:trHeight w:val="390"/>
        </w:trPr>
        <w:tc>
          <w:tcPr>
            <w:tcW w:w="4219" w:type="dxa"/>
            <w:vMerge/>
          </w:tcPr>
          <w:p w:rsidR="00224C76" w:rsidRPr="00D430D1" w:rsidRDefault="00224C76" w:rsidP="00C8475D">
            <w:pPr>
              <w:spacing w:after="0"/>
              <w:jc w:val="both"/>
              <w:rPr>
                <w:rFonts w:ascii="TimesET" w:hAnsi="TimesET"/>
                <w:sz w:val="20"/>
                <w:szCs w:val="20"/>
              </w:rPr>
            </w:pPr>
          </w:p>
        </w:tc>
        <w:tc>
          <w:tcPr>
            <w:tcW w:w="1276" w:type="dxa"/>
            <w:vMerge/>
            <w:tcBorders>
              <w:bottom w:val="single" w:sz="4" w:space="0" w:color="auto"/>
            </w:tcBorders>
          </w:tcPr>
          <w:p w:rsidR="00224C76" w:rsidRPr="00D430D1" w:rsidRDefault="00224C76" w:rsidP="00C8475D">
            <w:pPr>
              <w:spacing w:after="0"/>
              <w:jc w:val="both"/>
              <w:rPr>
                <w:rFonts w:ascii="TimesET" w:hAnsi="TimesET"/>
                <w:sz w:val="20"/>
                <w:szCs w:val="20"/>
              </w:rPr>
            </w:pPr>
          </w:p>
        </w:tc>
        <w:tc>
          <w:tcPr>
            <w:tcW w:w="1276" w:type="dxa"/>
            <w:tcBorders>
              <w:bottom w:val="single" w:sz="4" w:space="0" w:color="auto"/>
            </w:tcBorders>
            <w:vAlign w:val="center"/>
          </w:tcPr>
          <w:p w:rsidR="00224C76" w:rsidRPr="00D430D1" w:rsidRDefault="00224C76" w:rsidP="00C8475D">
            <w:pPr>
              <w:spacing w:after="0"/>
              <w:jc w:val="center"/>
              <w:rPr>
                <w:rFonts w:ascii="TimesET" w:hAnsi="TimesET"/>
                <w:sz w:val="20"/>
                <w:szCs w:val="20"/>
              </w:rPr>
            </w:pPr>
            <w:r w:rsidRPr="00D430D1">
              <w:rPr>
                <w:rFonts w:ascii="TimesET" w:hAnsi="TimesET"/>
                <w:sz w:val="20"/>
                <w:szCs w:val="20"/>
              </w:rPr>
              <w:t>201</w:t>
            </w:r>
            <w:r w:rsidR="00EE2113" w:rsidRPr="00D430D1">
              <w:rPr>
                <w:rFonts w:ascii="TimesET" w:hAnsi="TimesET"/>
                <w:sz w:val="20"/>
                <w:szCs w:val="20"/>
              </w:rPr>
              <w:t>5</w:t>
            </w:r>
            <w:r w:rsidRPr="00D430D1">
              <w:rPr>
                <w:rFonts w:ascii="TimesET" w:hAnsi="TimesET"/>
                <w:sz w:val="20"/>
                <w:szCs w:val="20"/>
              </w:rPr>
              <w:t xml:space="preserve"> год</w:t>
            </w:r>
          </w:p>
        </w:tc>
        <w:tc>
          <w:tcPr>
            <w:tcW w:w="1275" w:type="dxa"/>
            <w:tcBorders>
              <w:bottom w:val="single" w:sz="4" w:space="0" w:color="auto"/>
            </w:tcBorders>
            <w:vAlign w:val="center"/>
          </w:tcPr>
          <w:p w:rsidR="00224C76" w:rsidRPr="00D430D1" w:rsidRDefault="00EE2113" w:rsidP="00C8475D">
            <w:pPr>
              <w:spacing w:after="0"/>
              <w:jc w:val="center"/>
              <w:rPr>
                <w:rFonts w:ascii="TimesET" w:hAnsi="TimesET"/>
                <w:sz w:val="20"/>
                <w:szCs w:val="20"/>
              </w:rPr>
            </w:pPr>
            <w:r w:rsidRPr="00D430D1">
              <w:rPr>
                <w:rFonts w:ascii="TimesET" w:hAnsi="TimesET"/>
                <w:sz w:val="20"/>
                <w:szCs w:val="20"/>
              </w:rPr>
              <w:t>2016</w:t>
            </w:r>
            <w:r w:rsidR="00224C76" w:rsidRPr="00D430D1">
              <w:rPr>
                <w:rFonts w:ascii="TimesET" w:hAnsi="TimesET"/>
                <w:sz w:val="20"/>
                <w:szCs w:val="20"/>
              </w:rPr>
              <w:t xml:space="preserve"> год</w:t>
            </w:r>
          </w:p>
        </w:tc>
        <w:tc>
          <w:tcPr>
            <w:tcW w:w="1418" w:type="dxa"/>
            <w:tcBorders>
              <w:bottom w:val="single" w:sz="4" w:space="0" w:color="auto"/>
            </w:tcBorders>
            <w:vAlign w:val="center"/>
          </w:tcPr>
          <w:p w:rsidR="00224C76" w:rsidRPr="00D430D1" w:rsidRDefault="00224C76" w:rsidP="00C8475D">
            <w:pPr>
              <w:spacing w:after="0"/>
              <w:jc w:val="center"/>
              <w:rPr>
                <w:rFonts w:ascii="TimesET" w:hAnsi="TimesET"/>
                <w:sz w:val="20"/>
                <w:szCs w:val="20"/>
              </w:rPr>
            </w:pPr>
            <w:r w:rsidRPr="00D430D1">
              <w:rPr>
                <w:rFonts w:ascii="TimesET" w:hAnsi="TimesET"/>
                <w:sz w:val="20"/>
                <w:szCs w:val="20"/>
              </w:rPr>
              <w:t>201</w:t>
            </w:r>
            <w:r w:rsidR="00EE2113" w:rsidRPr="00D430D1">
              <w:rPr>
                <w:rFonts w:ascii="TimesET" w:hAnsi="TimesET"/>
                <w:sz w:val="20"/>
                <w:szCs w:val="20"/>
              </w:rPr>
              <w:t>7</w:t>
            </w:r>
            <w:r w:rsidRPr="00D430D1">
              <w:rPr>
                <w:rFonts w:ascii="TimesET" w:hAnsi="TimesET"/>
                <w:sz w:val="20"/>
                <w:szCs w:val="20"/>
              </w:rPr>
              <w:t xml:space="preserve"> год</w:t>
            </w:r>
          </w:p>
        </w:tc>
      </w:tr>
      <w:tr w:rsidR="00732C92" w:rsidRPr="00C62C40" w:rsidTr="00E573FB">
        <w:trPr>
          <w:trHeight w:val="329"/>
        </w:trPr>
        <w:tc>
          <w:tcPr>
            <w:tcW w:w="4219" w:type="dxa"/>
            <w:tcBorders>
              <w:bottom w:val="single" w:sz="4" w:space="0" w:color="auto"/>
            </w:tcBorders>
            <w:vAlign w:val="bottom"/>
          </w:tcPr>
          <w:p w:rsidR="00732C92" w:rsidRPr="00C62C40" w:rsidRDefault="00732C92" w:rsidP="00C8475D">
            <w:pPr>
              <w:spacing w:after="0"/>
              <w:jc w:val="center"/>
              <w:rPr>
                <w:rFonts w:ascii="TimesET" w:hAnsi="TimesET"/>
                <w:sz w:val="20"/>
                <w:szCs w:val="20"/>
              </w:rPr>
            </w:pPr>
            <w:r w:rsidRPr="00C62C40">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732C92" w:rsidRPr="00C62C40" w:rsidRDefault="00732C92" w:rsidP="00C8475D">
            <w:pPr>
              <w:spacing w:after="0"/>
              <w:jc w:val="center"/>
              <w:rPr>
                <w:rFonts w:ascii="TimesET" w:hAnsi="TimesET"/>
                <w:sz w:val="20"/>
                <w:szCs w:val="20"/>
              </w:rPr>
            </w:pPr>
            <w:r w:rsidRPr="00C62C40">
              <w:rPr>
                <w:rFonts w:ascii="TimesET" w:hAnsi="TimesET"/>
                <w:sz w:val="20"/>
                <w:szCs w:val="20"/>
              </w:rPr>
              <w:t>71559,4</w:t>
            </w:r>
          </w:p>
        </w:tc>
        <w:tc>
          <w:tcPr>
            <w:tcW w:w="1276" w:type="dxa"/>
            <w:tcBorders>
              <w:bottom w:val="single" w:sz="4" w:space="0" w:color="auto"/>
            </w:tcBorders>
            <w:vAlign w:val="bottom"/>
          </w:tcPr>
          <w:p w:rsidR="00732C92" w:rsidRPr="00C62C40" w:rsidRDefault="00732C92" w:rsidP="00FE0283">
            <w:pPr>
              <w:spacing w:after="0"/>
              <w:jc w:val="center"/>
              <w:rPr>
                <w:rFonts w:ascii="TimesET" w:hAnsi="TimesET"/>
                <w:sz w:val="20"/>
                <w:szCs w:val="20"/>
              </w:rPr>
            </w:pPr>
            <w:r w:rsidRPr="00C62C40">
              <w:rPr>
                <w:rFonts w:ascii="TimesET" w:hAnsi="TimesET"/>
                <w:sz w:val="20"/>
                <w:szCs w:val="20"/>
              </w:rPr>
              <w:t>77776,5</w:t>
            </w:r>
          </w:p>
        </w:tc>
        <w:tc>
          <w:tcPr>
            <w:tcW w:w="1275" w:type="dxa"/>
            <w:tcBorders>
              <w:bottom w:val="single" w:sz="4" w:space="0" w:color="auto"/>
            </w:tcBorders>
            <w:vAlign w:val="bottom"/>
          </w:tcPr>
          <w:p w:rsidR="00732C92" w:rsidRPr="00C62C40" w:rsidRDefault="00732C92" w:rsidP="00FE0283">
            <w:pPr>
              <w:spacing w:after="0"/>
              <w:jc w:val="center"/>
              <w:rPr>
                <w:rFonts w:ascii="TimesET" w:hAnsi="TimesET"/>
                <w:sz w:val="20"/>
                <w:szCs w:val="20"/>
              </w:rPr>
            </w:pPr>
            <w:r w:rsidRPr="00C62C40">
              <w:rPr>
                <w:rFonts w:ascii="TimesET" w:hAnsi="TimesET"/>
                <w:sz w:val="20"/>
                <w:szCs w:val="20"/>
              </w:rPr>
              <w:t>76251,0</w:t>
            </w:r>
          </w:p>
        </w:tc>
        <w:tc>
          <w:tcPr>
            <w:tcW w:w="1418" w:type="dxa"/>
            <w:tcBorders>
              <w:bottom w:val="single" w:sz="4" w:space="0" w:color="auto"/>
            </w:tcBorders>
            <w:vAlign w:val="bottom"/>
          </w:tcPr>
          <w:p w:rsidR="00732C92" w:rsidRPr="00C62C40" w:rsidRDefault="00732C92" w:rsidP="00FE0283">
            <w:pPr>
              <w:spacing w:after="0"/>
              <w:jc w:val="center"/>
              <w:rPr>
                <w:rFonts w:ascii="TimesET" w:hAnsi="TimesET"/>
                <w:sz w:val="20"/>
                <w:szCs w:val="20"/>
              </w:rPr>
            </w:pPr>
            <w:r w:rsidRPr="00C62C40">
              <w:rPr>
                <w:rFonts w:ascii="TimesET" w:hAnsi="TimesET"/>
                <w:sz w:val="20"/>
                <w:szCs w:val="20"/>
              </w:rPr>
              <w:t>80922,2</w:t>
            </w:r>
          </w:p>
        </w:tc>
      </w:tr>
      <w:tr w:rsidR="00732C92" w:rsidRPr="00D430D1" w:rsidTr="00E573FB">
        <w:trPr>
          <w:trHeight w:val="254"/>
        </w:trPr>
        <w:tc>
          <w:tcPr>
            <w:tcW w:w="4219" w:type="dxa"/>
            <w:tcBorders>
              <w:top w:val="single" w:sz="4" w:space="0" w:color="auto"/>
              <w:left w:val="nil"/>
              <w:bottom w:val="nil"/>
              <w:right w:val="nil"/>
            </w:tcBorders>
            <w:vAlign w:val="bottom"/>
          </w:tcPr>
          <w:p w:rsidR="00732C92" w:rsidRPr="00C62C40" w:rsidRDefault="00732C92" w:rsidP="00C8475D">
            <w:pPr>
              <w:spacing w:after="0"/>
              <w:jc w:val="center"/>
              <w:rPr>
                <w:rFonts w:ascii="TimesET" w:hAnsi="TimesET"/>
                <w:sz w:val="20"/>
                <w:szCs w:val="20"/>
              </w:rPr>
            </w:pPr>
          </w:p>
        </w:tc>
        <w:tc>
          <w:tcPr>
            <w:tcW w:w="1276" w:type="dxa"/>
            <w:tcBorders>
              <w:top w:val="single" w:sz="4" w:space="0" w:color="auto"/>
              <w:left w:val="nil"/>
              <w:bottom w:val="nil"/>
              <w:right w:val="nil"/>
            </w:tcBorders>
            <w:vAlign w:val="bottom"/>
          </w:tcPr>
          <w:p w:rsidR="00732C92" w:rsidRPr="00C62C40" w:rsidRDefault="00732C92" w:rsidP="00C8475D">
            <w:pPr>
              <w:spacing w:after="0"/>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732C92" w:rsidRPr="00C62C40" w:rsidRDefault="00732C92" w:rsidP="00FE0283">
            <w:pPr>
              <w:spacing w:after="0"/>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732C92" w:rsidRPr="00C62C40" w:rsidRDefault="00732C92" w:rsidP="00FE0283">
            <w:pPr>
              <w:spacing w:after="0"/>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732C92" w:rsidRPr="00C62C40" w:rsidRDefault="00732C92" w:rsidP="00FE0283">
            <w:pPr>
              <w:spacing w:after="0"/>
              <w:jc w:val="center"/>
              <w:rPr>
                <w:rFonts w:ascii="TimesET" w:hAnsi="TimesET"/>
                <w:sz w:val="20"/>
                <w:szCs w:val="20"/>
              </w:rPr>
            </w:pPr>
          </w:p>
        </w:tc>
      </w:tr>
    </w:tbl>
    <w:p w:rsidR="00224C76" w:rsidRPr="00372FD2" w:rsidRDefault="00224C76" w:rsidP="00224C76">
      <w:pPr>
        <w:pStyle w:val="21"/>
        <w:ind w:firstLine="709"/>
        <w:outlineLvl w:val="0"/>
        <w:rPr>
          <w:rFonts w:ascii="TimesET" w:hAnsi="TimesET"/>
          <w:sz w:val="24"/>
        </w:rPr>
      </w:pPr>
    </w:p>
    <w:p w:rsidR="00732C92" w:rsidRPr="00E72CF9" w:rsidRDefault="00732C92" w:rsidP="00732C92">
      <w:pPr>
        <w:pStyle w:val="21"/>
        <w:ind w:firstLine="709"/>
        <w:outlineLvl w:val="0"/>
        <w:rPr>
          <w:rFonts w:ascii="TimesET" w:hAnsi="TimesET"/>
          <w:sz w:val="24"/>
        </w:rPr>
      </w:pPr>
      <w:r w:rsidRPr="00372FD2">
        <w:rPr>
          <w:rFonts w:ascii="TimesET" w:hAnsi="TimesET"/>
          <w:sz w:val="24"/>
        </w:rPr>
        <w:t>Бюджетные ассигнования на исполнение вышеуказанных расходных обязатель</w:t>
      </w:r>
      <w:proofErr w:type="gramStart"/>
      <w:r w:rsidRPr="00372FD2">
        <w:rPr>
          <w:rFonts w:ascii="TimesET" w:hAnsi="TimesET"/>
          <w:sz w:val="24"/>
        </w:rPr>
        <w:t>ств пр</w:t>
      </w:r>
      <w:proofErr w:type="gramEnd"/>
      <w:r w:rsidRPr="00372FD2">
        <w:rPr>
          <w:rFonts w:ascii="TimesET" w:hAnsi="TimesET"/>
          <w:sz w:val="24"/>
        </w:rPr>
        <w:t xml:space="preserve">едусмотрены в рамках государственной программы Чувашской Республики «Развитие потенциала государственного управления» на 2012–2020 годы </w:t>
      </w:r>
      <w:r w:rsidRPr="00E72CF9">
        <w:rPr>
          <w:rFonts w:ascii="TimesET" w:hAnsi="TimesET"/>
          <w:sz w:val="24"/>
        </w:rPr>
        <w:t>в 2015 году в общей сумме 77776,5 тыс. рублей, в 2016 году – 76251,0 тыс. рублей, в 2017 году – 80922,2 тыс. рублей, в том числе:</w:t>
      </w:r>
    </w:p>
    <w:p w:rsidR="00732C92" w:rsidRPr="00E72CF9" w:rsidRDefault="00732C92" w:rsidP="00732C92">
      <w:pPr>
        <w:pStyle w:val="21"/>
        <w:ind w:firstLine="709"/>
        <w:outlineLvl w:val="0"/>
        <w:rPr>
          <w:rFonts w:ascii="TimesET" w:hAnsi="TimesET"/>
          <w:sz w:val="24"/>
          <w:szCs w:val="24"/>
        </w:rPr>
      </w:pPr>
      <w:r w:rsidRPr="00E72CF9">
        <w:rPr>
          <w:rFonts w:ascii="TimesET" w:hAnsi="TimesET"/>
          <w:sz w:val="24"/>
          <w:szCs w:val="24"/>
        </w:rPr>
        <w:t>в рамках подпрограммы «Совершенствование государственного управл</w:t>
      </w:r>
      <w:r w:rsidRPr="00E72CF9">
        <w:rPr>
          <w:rFonts w:ascii="TimesET" w:hAnsi="TimesET"/>
          <w:sz w:val="24"/>
          <w:szCs w:val="24"/>
        </w:rPr>
        <w:t>е</w:t>
      </w:r>
      <w:r w:rsidRPr="00E72CF9">
        <w:rPr>
          <w:rFonts w:ascii="TimesET" w:hAnsi="TimesET"/>
          <w:sz w:val="24"/>
          <w:szCs w:val="24"/>
        </w:rPr>
        <w:t xml:space="preserve">ния в сфере юстиции» в 2015 году в сумме 62732,5 тыс. рублей, в 2016 году – 60674,9 тыс. рублей, в 2017 году – 65346,1 тыс. рублей, из них </w:t>
      </w:r>
      <w:proofErr w:type="gramStart"/>
      <w:r w:rsidRPr="00E72CF9">
        <w:rPr>
          <w:rFonts w:ascii="TimesET" w:hAnsi="TimesET"/>
          <w:sz w:val="24"/>
          <w:szCs w:val="24"/>
        </w:rPr>
        <w:t>на</w:t>
      </w:r>
      <w:proofErr w:type="gramEnd"/>
      <w:r w:rsidRPr="00E72CF9">
        <w:rPr>
          <w:rFonts w:ascii="TimesET" w:hAnsi="TimesET"/>
          <w:sz w:val="24"/>
          <w:szCs w:val="24"/>
        </w:rPr>
        <w:t>:</w:t>
      </w:r>
    </w:p>
    <w:p w:rsidR="00732C92" w:rsidRPr="00372FD2" w:rsidRDefault="00732C92" w:rsidP="00732C92">
      <w:pPr>
        <w:pStyle w:val="21"/>
        <w:ind w:firstLine="709"/>
        <w:outlineLvl w:val="0"/>
        <w:rPr>
          <w:rFonts w:ascii="TimesET" w:hAnsi="TimesET"/>
          <w:sz w:val="24"/>
          <w:szCs w:val="24"/>
        </w:rPr>
      </w:pPr>
      <w:r w:rsidRPr="00E72CF9">
        <w:rPr>
          <w:rFonts w:ascii="TimesET" w:hAnsi="TimesET"/>
          <w:sz w:val="24"/>
          <w:szCs w:val="24"/>
        </w:rPr>
        <w:t xml:space="preserve">   </w:t>
      </w:r>
      <w:proofErr w:type="gramStart"/>
      <w:r w:rsidRPr="00E72CF9">
        <w:rPr>
          <w:rFonts w:ascii="TimesET" w:hAnsi="TimesET"/>
          <w:sz w:val="24"/>
          <w:szCs w:val="24"/>
        </w:rPr>
        <w:t>реализацию полномочий Российской Федерации в области госуда</w:t>
      </w:r>
      <w:r w:rsidRPr="00E72CF9">
        <w:rPr>
          <w:rFonts w:ascii="TimesET" w:hAnsi="TimesET"/>
          <w:sz w:val="24"/>
          <w:szCs w:val="24"/>
        </w:rPr>
        <w:t>р</w:t>
      </w:r>
      <w:r w:rsidRPr="00E72CF9">
        <w:rPr>
          <w:rFonts w:ascii="TimesET" w:hAnsi="TimesET"/>
          <w:sz w:val="24"/>
          <w:szCs w:val="24"/>
        </w:rPr>
        <w:t>ственной регистрации актов гражданского состояния в соответствии с Фед</w:t>
      </w:r>
      <w:r w:rsidRPr="00E72CF9">
        <w:rPr>
          <w:rFonts w:ascii="TimesET" w:hAnsi="TimesET"/>
          <w:sz w:val="24"/>
          <w:szCs w:val="24"/>
        </w:rPr>
        <w:t>е</w:t>
      </w:r>
      <w:r w:rsidRPr="00E72CF9">
        <w:rPr>
          <w:rFonts w:ascii="TimesET" w:hAnsi="TimesET"/>
          <w:sz w:val="24"/>
          <w:szCs w:val="24"/>
        </w:rPr>
        <w:t>ральным законом от 15 ноября 1997 г. № 143-ФЗ «Об актах гражданского с</w:t>
      </w:r>
      <w:r w:rsidRPr="00E72CF9">
        <w:rPr>
          <w:rFonts w:ascii="TimesET" w:hAnsi="TimesET"/>
          <w:sz w:val="24"/>
          <w:szCs w:val="24"/>
        </w:rPr>
        <w:t>о</w:t>
      </w:r>
      <w:r w:rsidRPr="00E72CF9">
        <w:rPr>
          <w:rFonts w:ascii="TimesET" w:hAnsi="TimesET"/>
          <w:sz w:val="24"/>
          <w:szCs w:val="24"/>
        </w:rPr>
        <w:t>стояния» с финансированием за счет субвенций из федерального бюджета в 2015 году в сумме 59174,1 тыс. рублей, в 2016 году</w:t>
      </w:r>
      <w:r>
        <w:rPr>
          <w:rFonts w:ascii="TimesET" w:hAnsi="TimesET"/>
          <w:sz w:val="24"/>
          <w:szCs w:val="24"/>
        </w:rPr>
        <w:t xml:space="preserve"> – 57396,2 тыс. рублей, в </w:t>
      </w:r>
      <w:r w:rsidRPr="00D52D6E">
        <w:rPr>
          <w:rFonts w:ascii="TimesET" w:hAnsi="TimesET"/>
          <w:sz w:val="24"/>
          <w:szCs w:val="24"/>
        </w:rPr>
        <w:t>2017 год</w:t>
      </w:r>
      <w:r>
        <w:rPr>
          <w:rFonts w:ascii="TimesET" w:hAnsi="TimesET"/>
          <w:sz w:val="24"/>
          <w:szCs w:val="24"/>
        </w:rPr>
        <w:t>у</w:t>
      </w:r>
      <w:r w:rsidRPr="00D52D6E">
        <w:rPr>
          <w:rFonts w:ascii="TimesET" w:hAnsi="TimesET"/>
          <w:sz w:val="24"/>
          <w:szCs w:val="24"/>
        </w:rPr>
        <w:t xml:space="preserve"> – </w:t>
      </w:r>
      <w:r>
        <w:rPr>
          <w:rFonts w:ascii="TimesET" w:hAnsi="TimesET"/>
          <w:sz w:val="24"/>
          <w:szCs w:val="24"/>
        </w:rPr>
        <w:t>62110,8</w:t>
      </w:r>
      <w:r w:rsidRPr="00D52D6E">
        <w:rPr>
          <w:rFonts w:ascii="TimesET" w:hAnsi="TimesET"/>
          <w:sz w:val="24"/>
          <w:szCs w:val="24"/>
        </w:rPr>
        <w:t xml:space="preserve"> тыс. рублей, в том числе:</w:t>
      </w:r>
      <w:proofErr w:type="gramEnd"/>
    </w:p>
    <w:p w:rsidR="00EE2113" w:rsidRPr="00372FD2" w:rsidRDefault="00EE2113" w:rsidP="00EE2113">
      <w:pPr>
        <w:pStyle w:val="21"/>
        <w:ind w:firstLine="709"/>
        <w:outlineLvl w:val="0"/>
        <w:rPr>
          <w:rFonts w:ascii="TimesET" w:hAnsi="TimesET"/>
          <w:sz w:val="24"/>
          <w:szCs w:val="24"/>
        </w:rPr>
      </w:pPr>
      <w:r w:rsidRPr="00372FD2">
        <w:rPr>
          <w:rFonts w:ascii="TimesET" w:hAnsi="TimesET"/>
          <w:sz w:val="24"/>
          <w:szCs w:val="24"/>
        </w:rPr>
        <w:t xml:space="preserve">   </w:t>
      </w:r>
      <w:r w:rsidR="00C11B9E" w:rsidRPr="00372FD2">
        <w:rPr>
          <w:rFonts w:ascii="TimesET" w:hAnsi="TimesET"/>
          <w:sz w:val="24"/>
          <w:szCs w:val="24"/>
        </w:rPr>
        <w:t xml:space="preserve">  </w:t>
      </w:r>
      <w:r w:rsidRPr="00372FD2">
        <w:rPr>
          <w:rFonts w:ascii="TimesET" w:hAnsi="TimesET"/>
          <w:sz w:val="24"/>
          <w:szCs w:val="24"/>
        </w:rPr>
        <w:t>в части реализации государственной политики в области госуда</w:t>
      </w:r>
      <w:r w:rsidRPr="00372FD2">
        <w:rPr>
          <w:rFonts w:ascii="TimesET" w:hAnsi="TimesET"/>
          <w:sz w:val="24"/>
          <w:szCs w:val="24"/>
        </w:rPr>
        <w:t>р</w:t>
      </w:r>
      <w:r w:rsidRPr="00372FD2">
        <w:rPr>
          <w:rFonts w:ascii="TimesET" w:hAnsi="TimesET"/>
          <w:sz w:val="24"/>
          <w:szCs w:val="24"/>
        </w:rPr>
        <w:t xml:space="preserve">ственной регистрации актов гражданского состояния в 2015 году в сумме </w:t>
      </w:r>
      <w:r w:rsidR="00732C92" w:rsidRPr="00C62C40">
        <w:rPr>
          <w:rFonts w:ascii="TimesET" w:hAnsi="TimesET"/>
          <w:sz w:val="24"/>
          <w:szCs w:val="24"/>
        </w:rPr>
        <w:t>15539,0 тыс</w:t>
      </w:r>
      <w:r w:rsidR="00732C92" w:rsidRPr="00372FD2">
        <w:rPr>
          <w:rFonts w:ascii="TimesET" w:hAnsi="TimesET"/>
          <w:sz w:val="24"/>
          <w:szCs w:val="24"/>
        </w:rPr>
        <w:t>. рублей, в 2016 году –</w:t>
      </w:r>
      <w:r w:rsidR="00732C92">
        <w:rPr>
          <w:rFonts w:ascii="TimesET" w:hAnsi="TimesET"/>
          <w:sz w:val="24"/>
          <w:szCs w:val="24"/>
        </w:rPr>
        <w:t xml:space="preserve"> </w:t>
      </w:r>
      <w:r w:rsidR="00732C92" w:rsidRPr="00C62C40">
        <w:rPr>
          <w:rFonts w:ascii="TimesET" w:hAnsi="TimesET"/>
          <w:sz w:val="24"/>
          <w:szCs w:val="24"/>
        </w:rPr>
        <w:t>12553,7</w:t>
      </w:r>
      <w:r w:rsidR="00732C92">
        <w:rPr>
          <w:rFonts w:ascii="TimesET" w:hAnsi="TimesET"/>
          <w:sz w:val="24"/>
          <w:szCs w:val="24"/>
        </w:rPr>
        <w:t xml:space="preserve"> </w:t>
      </w:r>
      <w:r w:rsidR="00732C92" w:rsidRPr="00372FD2">
        <w:rPr>
          <w:rFonts w:ascii="TimesET" w:hAnsi="TimesET"/>
          <w:sz w:val="24"/>
          <w:szCs w:val="24"/>
        </w:rPr>
        <w:t>тыс. рублей, в 2017 году –</w:t>
      </w:r>
      <w:r w:rsidR="00732C92">
        <w:rPr>
          <w:rFonts w:ascii="TimesET" w:hAnsi="TimesET"/>
          <w:sz w:val="24"/>
          <w:szCs w:val="24"/>
        </w:rPr>
        <w:t xml:space="preserve"> </w:t>
      </w:r>
      <w:r w:rsidR="00732C92" w:rsidRPr="00C62C40">
        <w:rPr>
          <w:rFonts w:ascii="TimesET" w:hAnsi="TimesET"/>
          <w:sz w:val="24"/>
          <w:szCs w:val="24"/>
        </w:rPr>
        <w:t>17089,5</w:t>
      </w:r>
      <w:r w:rsidR="00732C92">
        <w:rPr>
          <w:rFonts w:ascii="TimesET" w:hAnsi="TimesET"/>
          <w:sz w:val="24"/>
          <w:szCs w:val="24"/>
        </w:rPr>
        <w:t xml:space="preserve"> </w:t>
      </w:r>
      <w:r w:rsidR="00732C92" w:rsidRPr="00372FD2">
        <w:rPr>
          <w:rFonts w:ascii="TimesET" w:hAnsi="TimesET"/>
          <w:sz w:val="24"/>
          <w:szCs w:val="24"/>
        </w:rPr>
        <w:t>тыс. рублей;</w:t>
      </w:r>
    </w:p>
    <w:p w:rsidR="00EE2113" w:rsidRPr="00372FD2" w:rsidRDefault="00EE2113" w:rsidP="00EE2113">
      <w:pPr>
        <w:pStyle w:val="21"/>
        <w:ind w:firstLine="709"/>
        <w:outlineLvl w:val="0"/>
        <w:rPr>
          <w:rFonts w:ascii="TimesET" w:hAnsi="TimesET"/>
          <w:sz w:val="24"/>
          <w:szCs w:val="24"/>
        </w:rPr>
      </w:pPr>
      <w:r w:rsidRPr="00372FD2">
        <w:rPr>
          <w:rFonts w:ascii="TimesET" w:hAnsi="TimesET"/>
          <w:sz w:val="24"/>
          <w:szCs w:val="24"/>
        </w:rPr>
        <w:lastRenderedPageBreak/>
        <w:t xml:space="preserve">  </w:t>
      </w:r>
      <w:r w:rsidR="00C11B9E" w:rsidRPr="00372FD2">
        <w:rPr>
          <w:rFonts w:ascii="TimesET" w:hAnsi="TimesET"/>
          <w:sz w:val="24"/>
          <w:szCs w:val="24"/>
        </w:rPr>
        <w:t xml:space="preserve">  </w:t>
      </w:r>
      <w:r w:rsidRPr="00372FD2">
        <w:rPr>
          <w:rFonts w:ascii="TimesET" w:hAnsi="TimesET"/>
          <w:sz w:val="24"/>
          <w:szCs w:val="24"/>
        </w:rPr>
        <w:t xml:space="preserve"> в части регистрации актов гражданского состояния органами местн</w:t>
      </w:r>
      <w:r w:rsidRPr="00372FD2">
        <w:rPr>
          <w:rFonts w:ascii="TimesET" w:hAnsi="TimesET"/>
          <w:sz w:val="24"/>
          <w:szCs w:val="24"/>
        </w:rPr>
        <w:t>о</w:t>
      </w:r>
      <w:r w:rsidRPr="00372FD2">
        <w:rPr>
          <w:rFonts w:ascii="TimesET" w:hAnsi="TimesET"/>
          <w:sz w:val="24"/>
          <w:szCs w:val="24"/>
        </w:rPr>
        <w:t>го самоуправления в Чувашской Республике в 2015 году в сумме 43635,1 тыс. рублей, в 2016 году – 44842,5 тыс. рублей, в 2017 году – 45021,3 тыс. рублей;</w:t>
      </w:r>
    </w:p>
    <w:p w:rsidR="00C11B9E" w:rsidRPr="00372FD2" w:rsidRDefault="00C11B9E" w:rsidP="00C11B9E">
      <w:pPr>
        <w:pStyle w:val="21"/>
        <w:ind w:firstLine="709"/>
        <w:outlineLvl w:val="0"/>
        <w:rPr>
          <w:rFonts w:ascii="TimesET" w:hAnsi="TimesET"/>
          <w:sz w:val="24"/>
          <w:szCs w:val="24"/>
        </w:rPr>
      </w:pPr>
      <w:r w:rsidRPr="00372FD2">
        <w:rPr>
          <w:rFonts w:ascii="TimesET" w:hAnsi="TimesET"/>
          <w:sz w:val="24"/>
          <w:szCs w:val="24"/>
        </w:rPr>
        <w:t xml:space="preserve">   </w:t>
      </w:r>
      <w:r w:rsidR="00EE2113" w:rsidRPr="00372FD2">
        <w:rPr>
          <w:rFonts w:ascii="TimesET" w:hAnsi="TimesET"/>
          <w:sz w:val="24"/>
          <w:szCs w:val="24"/>
        </w:rPr>
        <w:t>реализацию мероприятий, связанных с оказанием бесплатной юрид</w:t>
      </w:r>
      <w:r w:rsidR="00EE2113" w:rsidRPr="00372FD2">
        <w:rPr>
          <w:rFonts w:ascii="TimesET" w:hAnsi="TimesET"/>
          <w:sz w:val="24"/>
          <w:szCs w:val="24"/>
        </w:rPr>
        <w:t>и</w:t>
      </w:r>
      <w:r w:rsidR="00EE2113" w:rsidRPr="00372FD2">
        <w:rPr>
          <w:rFonts w:ascii="TimesET" w:hAnsi="TimesET"/>
          <w:sz w:val="24"/>
          <w:szCs w:val="24"/>
        </w:rPr>
        <w:t>ческой помощи населению в Чувашской Республике, в 2015 году в сумме 3558,4 тыс. рублей, в 2016 году – 3278,7 тыс. рублей, в</w:t>
      </w:r>
      <w:r w:rsidRPr="00372FD2">
        <w:rPr>
          <w:rFonts w:ascii="TimesET" w:hAnsi="TimesET"/>
          <w:sz w:val="24"/>
          <w:szCs w:val="24"/>
        </w:rPr>
        <w:t xml:space="preserve"> 2017 году – 3235,3 тыс. рублей;</w:t>
      </w:r>
    </w:p>
    <w:p w:rsidR="00EE2113" w:rsidRPr="00372FD2" w:rsidRDefault="00C11B9E" w:rsidP="00224C76">
      <w:pPr>
        <w:pStyle w:val="21"/>
        <w:ind w:firstLine="709"/>
        <w:outlineLvl w:val="0"/>
        <w:rPr>
          <w:rFonts w:ascii="TimesET" w:hAnsi="TimesET"/>
          <w:sz w:val="24"/>
          <w:szCs w:val="24"/>
        </w:rPr>
      </w:pPr>
      <w:r w:rsidRPr="00372FD2">
        <w:rPr>
          <w:rFonts w:ascii="TimesET" w:hAnsi="TimesET"/>
          <w:snapToGrid w:val="0"/>
          <w:sz w:val="24"/>
          <w:szCs w:val="24"/>
          <w:lang w:eastAsia="ja-JP"/>
        </w:rPr>
        <w:t>обеспечение реализации государственной программы Чувашской Ре</w:t>
      </w:r>
      <w:r w:rsidRPr="00372FD2">
        <w:rPr>
          <w:rFonts w:ascii="TimesET" w:hAnsi="TimesET"/>
          <w:snapToGrid w:val="0"/>
          <w:sz w:val="24"/>
          <w:szCs w:val="24"/>
          <w:lang w:eastAsia="ja-JP"/>
        </w:rPr>
        <w:t>с</w:t>
      </w:r>
      <w:r w:rsidRPr="00372FD2">
        <w:rPr>
          <w:rFonts w:ascii="TimesET" w:hAnsi="TimesET"/>
          <w:snapToGrid w:val="0"/>
          <w:sz w:val="24"/>
          <w:szCs w:val="24"/>
          <w:lang w:eastAsia="ja-JP"/>
        </w:rPr>
        <w:t>публики «Развитие потенциала государственного управления» на 2012–2020 годы на функционирование органа исполнительной власти Чувашской Респу</w:t>
      </w:r>
      <w:r w:rsidRPr="00372FD2">
        <w:rPr>
          <w:rFonts w:ascii="TimesET" w:hAnsi="TimesET"/>
          <w:snapToGrid w:val="0"/>
          <w:sz w:val="24"/>
          <w:szCs w:val="24"/>
          <w:lang w:eastAsia="ja-JP"/>
        </w:rPr>
        <w:t>б</w:t>
      </w:r>
      <w:r w:rsidRPr="00372FD2">
        <w:rPr>
          <w:rFonts w:ascii="TimesET" w:hAnsi="TimesET"/>
          <w:snapToGrid w:val="0"/>
          <w:sz w:val="24"/>
          <w:szCs w:val="24"/>
          <w:lang w:eastAsia="ja-JP"/>
        </w:rPr>
        <w:t>лики, осуществляющего государственную политику в сфере юстиции, – М</w:t>
      </w:r>
      <w:r w:rsidRPr="00372FD2">
        <w:rPr>
          <w:rFonts w:ascii="TimesET" w:hAnsi="TimesET"/>
          <w:snapToGrid w:val="0"/>
          <w:sz w:val="24"/>
          <w:szCs w:val="24"/>
          <w:lang w:eastAsia="ja-JP"/>
        </w:rPr>
        <w:t>и</w:t>
      </w:r>
      <w:r w:rsidRPr="00372FD2">
        <w:rPr>
          <w:rFonts w:ascii="TimesET" w:hAnsi="TimesET"/>
          <w:snapToGrid w:val="0"/>
          <w:sz w:val="24"/>
          <w:szCs w:val="24"/>
          <w:lang w:eastAsia="ja-JP"/>
        </w:rPr>
        <w:t>нистерства юстиции Чувашской Республики в 2015 году в сумме 15044,0</w:t>
      </w:r>
      <w:r w:rsidRPr="00372FD2">
        <w:rPr>
          <w:rFonts w:ascii="TimesET" w:hAnsi="TimesET"/>
          <w:sz w:val="24"/>
          <w:szCs w:val="24"/>
        </w:rPr>
        <w:t xml:space="preserve"> тыс. рублей, в 2016</w:t>
      </w:r>
      <w:r w:rsidR="006F1820" w:rsidRPr="00372FD2">
        <w:rPr>
          <w:rFonts w:ascii="TimesET" w:hAnsi="TimesET"/>
          <w:sz w:val="24"/>
          <w:szCs w:val="24"/>
        </w:rPr>
        <w:t>–</w:t>
      </w:r>
      <w:r w:rsidR="00CB642A" w:rsidRPr="00372FD2">
        <w:rPr>
          <w:rFonts w:ascii="TimesET" w:hAnsi="TimesET"/>
          <w:sz w:val="24"/>
          <w:szCs w:val="24"/>
        </w:rPr>
        <w:t>2017 годах</w:t>
      </w:r>
      <w:r w:rsidR="008F68FA">
        <w:rPr>
          <w:rFonts w:ascii="TimesET" w:hAnsi="TimesET"/>
          <w:sz w:val="24"/>
          <w:szCs w:val="24"/>
        </w:rPr>
        <w:t xml:space="preserve"> –</w:t>
      </w:r>
      <w:r w:rsidRPr="00372FD2">
        <w:rPr>
          <w:rFonts w:ascii="TimesET" w:hAnsi="TimesET"/>
          <w:sz w:val="24"/>
          <w:szCs w:val="24"/>
        </w:rPr>
        <w:t xml:space="preserve"> по 15576,1 тыс. рублей ежегодно.</w:t>
      </w:r>
    </w:p>
    <w:p w:rsidR="00C11B9E" w:rsidRPr="00372FD2" w:rsidRDefault="00C11B9E" w:rsidP="00723EF4">
      <w:pPr>
        <w:autoSpaceDE w:val="0"/>
        <w:autoSpaceDN w:val="0"/>
        <w:spacing w:after="0" w:line="240" w:lineRule="auto"/>
        <w:jc w:val="center"/>
        <w:rPr>
          <w:rFonts w:ascii="TimesET" w:eastAsia="Times New Roman" w:hAnsi="TimesET" w:cs="Times New Roman"/>
          <w:b/>
          <w:bCs/>
          <w:sz w:val="24"/>
          <w:szCs w:val="20"/>
          <w:lang w:eastAsia="ru-RU"/>
        </w:rPr>
      </w:pPr>
    </w:p>
    <w:p w:rsidR="00224C76" w:rsidRPr="00372FD2" w:rsidRDefault="00224C76" w:rsidP="005C3212">
      <w:pPr>
        <w:pStyle w:val="a7"/>
        <w:spacing w:after="0" w:line="240" w:lineRule="auto"/>
        <w:jc w:val="center"/>
        <w:rPr>
          <w:rFonts w:ascii="TimesET" w:eastAsia="Times New Roman" w:hAnsi="TimesET" w:cs="Times New Roman"/>
          <w:b/>
          <w:bCs/>
          <w:sz w:val="24"/>
          <w:szCs w:val="20"/>
          <w:lang w:eastAsia="ru-RU"/>
        </w:rPr>
      </w:pPr>
      <w:r w:rsidRPr="00372FD2">
        <w:rPr>
          <w:rFonts w:ascii="TimesET" w:eastAsia="Times New Roman" w:hAnsi="TimesET" w:cs="Times New Roman"/>
          <w:b/>
          <w:bCs/>
          <w:sz w:val="24"/>
          <w:szCs w:val="20"/>
          <w:lang w:eastAsia="ru-RU"/>
        </w:rPr>
        <w:t xml:space="preserve">Подраздел </w:t>
      </w:r>
      <w:r w:rsidR="008477C8" w:rsidRPr="00372FD2">
        <w:rPr>
          <w:rFonts w:ascii="TimesET" w:eastAsia="Times New Roman" w:hAnsi="TimesET" w:cs="Times New Roman"/>
          <w:b/>
          <w:bCs/>
          <w:sz w:val="24"/>
          <w:szCs w:val="20"/>
          <w:lang w:eastAsia="ru-RU"/>
        </w:rPr>
        <w:t>«</w:t>
      </w:r>
      <w:r w:rsidRPr="00372FD2">
        <w:rPr>
          <w:rFonts w:ascii="TimesET" w:eastAsia="Times New Roman" w:hAnsi="TimesET" w:cs="Times New Roman"/>
          <w:b/>
          <w:bCs/>
          <w:sz w:val="24"/>
          <w:szCs w:val="20"/>
          <w:lang w:eastAsia="ru-RU"/>
        </w:rPr>
        <w:t xml:space="preserve">Защита населения и территории от чрезвычайных ситуаций </w:t>
      </w:r>
    </w:p>
    <w:p w:rsidR="00224C76" w:rsidRPr="00372FD2" w:rsidRDefault="00224C76" w:rsidP="005C3212">
      <w:pPr>
        <w:tabs>
          <w:tab w:val="left" w:pos="2977"/>
        </w:tabs>
        <w:autoSpaceDE w:val="0"/>
        <w:autoSpaceDN w:val="0"/>
        <w:adjustRightInd w:val="0"/>
        <w:spacing w:after="0" w:line="240" w:lineRule="auto"/>
        <w:jc w:val="center"/>
        <w:rPr>
          <w:rFonts w:ascii="TimesET" w:eastAsia="Times New Roman" w:hAnsi="TimesET" w:cs="Times New Roman"/>
          <w:b/>
          <w:bCs/>
          <w:sz w:val="24"/>
          <w:szCs w:val="20"/>
          <w:lang w:eastAsia="ru-RU"/>
        </w:rPr>
      </w:pPr>
      <w:r w:rsidRPr="00372FD2">
        <w:rPr>
          <w:rFonts w:ascii="TimesET" w:eastAsia="Times New Roman" w:hAnsi="TimesET" w:cs="Times New Roman"/>
          <w:b/>
          <w:bCs/>
          <w:sz w:val="24"/>
          <w:szCs w:val="20"/>
          <w:lang w:eastAsia="ru-RU"/>
        </w:rPr>
        <w:t>природного и техногенного характера, гражданская оборона</w:t>
      </w:r>
      <w:r w:rsidR="008477C8" w:rsidRPr="00372FD2">
        <w:rPr>
          <w:rFonts w:ascii="TimesET" w:eastAsia="Times New Roman" w:hAnsi="TimesET" w:cs="Times New Roman"/>
          <w:b/>
          <w:bCs/>
          <w:sz w:val="24"/>
          <w:szCs w:val="20"/>
          <w:lang w:eastAsia="ru-RU"/>
        </w:rPr>
        <w:t>»</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Расходные обязательства Чувашской Республики по предупреждению чрезвычайных ситуаций межмуниципального и регионального характера, ст</w:t>
      </w:r>
      <w:r w:rsidRPr="00372FD2">
        <w:rPr>
          <w:rFonts w:ascii="TimesET" w:hAnsi="TimesET"/>
          <w:sz w:val="24"/>
          <w:szCs w:val="24"/>
        </w:rPr>
        <w:t>и</w:t>
      </w:r>
      <w:r w:rsidRPr="00372FD2">
        <w:rPr>
          <w:rFonts w:ascii="TimesET" w:hAnsi="TimesET"/>
          <w:sz w:val="24"/>
          <w:szCs w:val="24"/>
        </w:rPr>
        <w:t>хийных бедствий, организации и осуществлению на межмуниципальном и р</w:t>
      </w:r>
      <w:r w:rsidRPr="00372FD2">
        <w:rPr>
          <w:rFonts w:ascii="TimesET" w:hAnsi="TimesET"/>
          <w:sz w:val="24"/>
          <w:szCs w:val="24"/>
        </w:rPr>
        <w:t>е</w:t>
      </w:r>
      <w:r w:rsidRPr="00372FD2">
        <w:rPr>
          <w:rFonts w:ascii="TimesET" w:hAnsi="TimesET"/>
          <w:sz w:val="24"/>
          <w:szCs w:val="24"/>
        </w:rPr>
        <w:t xml:space="preserve">гиональном уровнях мероприятий по гражданской обороне определяются: </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 xml:space="preserve">Федеральным законом от 6 октября 1999 г. № 184-ФЗ </w:t>
      </w:r>
      <w:r w:rsidR="008477C8" w:rsidRPr="00372FD2">
        <w:rPr>
          <w:rFonts w:ascii="TimesET" w:hAnsi="TimesET"/>
          <w:sz w:val="24"/>
          <w:szCs w:val="24"/>
        </w:rPr>
        <w:t>«</w:t>
      </w:r>
      <w:r w:rsidRPr="00372FD2">
        <w:rPr>
          <w:rFonts w:ascii="TimesET" w:hAnsi="TimesET"/>
          <w:sz w:val="24"/>
          <w:szCs w:val="24"/>
        </w:rPr>
        <w:t>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w:t>
      </w:r>
      <w:r w:rsidR="008477C8" w:rsidRPr="00372FD2">
        <w:rPr>
          <w:rFonts w:ascii="TimesET" w:hAnsi="TimesET"/>
          <w:sz w:val="24"/>
          <w:szCs w:val="24"/>
        </w:rPr>
        <w:t>»</w:t>
      </w:r>
      <w:r w:rsidRPr="00372FD2">
        <w:rPr>
          <w:rFonts w:ascii="TimesET" w:hAnsi="TimesET"/>
          <w:sz w:val="24"/>
          <w:szCs w:val="24"/>
        </w:rPr>
        <w:t>, согласно статье 26.3 которого к полномочиям органов государственной власти субъекта Российской Федерации отнесено:</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предупреждение чрезвычайных ситуаций межмуниципального и реги</w:t>
      </w:r>
      <w:r w:rsidRPr="00372FD2">
        <w:rPr>
          <w:rFonts w:ascii="TimesET" w:hAnsi="TimesET"/>
          <w:sz w:val="24"/>
          <w:szCs w:val="24"/>
        </w:rPr>
        <w:t>о</w:t>
      </w:r>
      <w:r w:rsidRPr="00372FD2">
        <w:rPr>
          <w:rFonts w:ascii="TimesET" w:hAnsi="TimesET"/>
          <w:sz w:val="24"/>
          <w:szCs w:val="24"/>
        </w:rPr>
        <w:t>нального характера, стихийных бедствий, эпидемий и ликвидация их после</w:t>
      </w:r>
      <w:r w:rsidRPr="00372FD2">
        <w:rPr>
          <w:rFonts w:ascii="TimesET" w:hAnsi="TimesET"/>
          <w:sz w:val="24"/>
          <w:szCs w:val="24"/>
        </w:rPr>
        <w:t>д</w:t>
      </w:r>
      <w:r w:rsidRPr="00372FD2">
        <w:rPr>
          <w:rFonts w:ascii="TimesET" w:hAnsi="TimesET"/>
          <w:sz w:val="24"/>
          <w:szCs w:val="24"/>
        </w:rPr>
        <w:t>ствий (</w:t>
      </w:r>
      <w:r w:rsidR="00325727" w:rsidRPr="00372FD2">
        <w:rPr>
          <w:rFonts w:ascii="TimesET" w:hAnsi="TimesET"/>
          <w:sz w:val="24"/>
          <w:szCs w:val="24"/>
        </w:rPr>
        <w:t>подпункт</w:t>
      </w:r>
      <w:r w:rsidRPr="00372FD2">
        <w:rPr>
          <w:rFonts w:ascii="TimesET" w:hAnsi="TimesET"/>
          <w:sz w:val="24"/>
          <w:szCs w:val="24"/>
        </w:rPr>
        <w:t xml:space="preserve"> 5 пункт</w:t>
      </w:r>
      <w:r w:rsidR="00325727" w:rsidRPr="00372FD2">
        <w:rPr>
          <w:rFonts w:ascii="TimesET" w:hAnsi="TimesET"/>
          <w:sz w:val="24"/>
          <w:szCs w:val="24"/>
        </w:rPr>
        <w:t>а</w:t>
      </w:r>
      <w:r w:rsidRPr="00372FD2">
        <w:rPr>
          <w:rFonts w:ascii="TimesET" w:hAnsi="TimesET"/>
          <w:sz w:val="24"/>
          <w:szCs w:val="24"/>
        </w:rPr>
        <w:t xml:space="preserve"> 2</w:t>
      </w:r>
      <w:r w:rsidR="00325727" w:rsidRPr="00372FD2">
        <w:rPr>
          <w:rFonts w:ascii="TimesET" w:hAnsi="TimesET"/>
          <w:sz w:val="24"/>
          <w:szCs w:val="24"/>
        </w:rPr>
        <w:t xml:space="preserve"> статьи 26.3</w:t>
      </w:r>
      <w:r w:rsidRPr="00372FD2">
        <w:rPr>
          <w:rFonts w:ascii="TimesET" w:hAnsi="TimesET"/>
          <w:sz w:val="24"/>
          <w:szCs w:val="24"/>
        </w:rPr>
        <w:t>);</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предупреждение ситуаций, которые могут привести к нарушению фун</w:t>
      </w:r>
      <w:r w:rsidRPr="00372FD2">
        <w:rPr>
          <w:rFonts w:ascii="TimesET" w:hAnsi="TimesET"/>
          <w:sz w:val="24"/>
          <w:szCs w:val="24"/>
        </w:rPr>
        <w:t>к</w:t>
      </w:r>
      <w:r w:rsidRPr="00372FD2">
        <w:rPr>
          <w:rFonts w:ascii="TimesET" w:hAnsi="TimesET"/>
          <w:sz w:val="24"/>
          <w:szCs w:val="24"/>
        </w:rPr>
        <w:t>ционирования систем жизнеобеспечения населения, и ликвидация их после</w:t>
      </w:r>
      <w:r w:rsidRPr="00372FD2">
        <w:rPr>
          <w:rFonts w:ascii="TimesET" w:hAnsi="TimesET"/>
          <w:sz w:val="24"/>
          <w:szCs w:val="24"/>
        </w:rPr>
        <w:t>д</w:t>
      </w:r>
      <w:r w:rsidRPr="00372FD2">
        <w:rPr>
          <w:rFonts w:ascii="TimesET" w:hAnsi="TimesET"/>
          <w:sz w:val="24"/>
          <w:szCs w:val="24"/>
        </w:rPr>
        <w:t>ствий (</w:t>
      </w:r>
      <w:r w:rsidR="00325727" w:rsidRPr="00372FD2">
        <w:rPr>
          <w:rFonts w:ascii="TimesET" w:hAnsi="TimesET"/>
          <w:sz w:val="24"/>
          <w:szCs w:val="24"/>
        </w:rPr>
        <w:t xml:space="preserve">подпункт </w:t>
      </w:r>
      <w:r w:rsidRPr="00372FD2">
        <w:rPr>
          <w:rFonts w:ascii="TimesET" w:hAnsi="TimesET"/>
          <w:sz w:val="24"/>
          <w:szCs w:val="24"/>
        </w:rPr>
        <w:t>5.1 пункт</w:t>
      </w:r>
      <w:r w:rsidR="00325727" w:rsidRPr="00372FD2">
        <w:rPr>
          <w:rFonts w:ascii="TimesET" w:hAnsi="TimesET"/>
          <w:sz w:val="24"/>
          <w:szCs w:val="24"/>
        </w:rPr>
        <w:t>а</w:t>
      </w:r>
      <w:r w:rsidRPr="00372FD2">
        <w:rPr>
          <w:rFonts w:ascii="TimesET" w:hAnsi="TimesET"/>
          <w:sz w:val="24"/>
          <w:szCs w:val="24"/>
        </w:rPr>
        <w:t xml:space="preserve"> 2</w:t>
      </w:r>
      <w:r w:rsidR="00325727" w:rsidRPr="00372FD2">
        <w:rPr>
          <w:rFonts w:ascii="TimesET" w:hAnsi="TimesET"/>
          <w:sz w:val="24"/>
          <w:szCs w:val="24"/>
        </w:rPr>
        <w:t xml:space="preserve"> статьи 26.3</w:t>
      </w:r>
      <w:r w:rsidRPr="00372FD2">
        <w:rPr>
          <w:rFonts w:ascii="TimesET" w:hAnsi="TimesET"/>
          <w:sz w:val="24"/>
          <w:szCs w:val="24"/>
        </w:rPr>
        <w:t>);</w:t>
      </w:r>
    </w:p>
    <w:p w:rsidR="00224C76" w:rsidRPr="00372FD2" w:rsidRDefault="00224C76" w:rsidP="00224C76">
      <w:pPr>
        <w:pStyle w:val="23"/>
        <w:spacing w:after="0" w:line="240" w:lineRule="auto"/>
        <w:ind w:firstLine="709"/>
        <w:jc w:val="both"/>
        <w:rPr>
          <w:rFonts w:ascii="TimesET" w:hAnsi="TimesET"/>
          <w:sz w:val="24"/>
          <w:szCs w:val="24"/>
        </w:rPr>
      </w:pPr>
      <w:proofErr w:type="gramStart"/>
      <w:r w:rsidRPr="00372FD2">
        <w:rPr>
          <w:rFonts w:ascii="TimesET" w:hAnsi="TimesET"/>
          <w:sz w:val="24"/>
          <w:szCs w:val="24"/>
        </w:rPr>
        <w:t>организация и осуществление на межмуниципальном и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(подпункт 45 пункт</w:t>
      </w:r>
      <w:r w:rsidR="00325727" w:rsidRPr="00372FD2">
        <w:rPr>
          <w:rFonts w:ascii="TimesET" w:hAnsi="TimesET"/>
          <w:sz w:val="24"/>
          <w:szCs w:val="24"/>
        </w:rPr>
        <w:t>а</w:t>
      </w:r>
      <w:r w:rsidRPr="00372FD2">
        <w:rPr>
          <w:rFonts w:ascii="TimesET" w:hAnsi="TimesET"/>
          <w:sz w:val="24"/>
          <w:szCs w:val="24"/>
        </w:rPr>
        <w:t xml:space="preserve"> 2</w:t>
      </w:r>
      <w:r w:rsidR="00325727" w:rsidRPr="00372FD2">
        <w:rPr>
          <w:rFonts w:ascii="TimesET" w:hAnsi="TimesET"/>
          <w:sz w:val="24"/>
          <w:szCs w:val="24"/>
        </w:rPr>
        <w:t xml:space="preserve"> статьи 26.3</w:t>
      </w:r>
      <w:r w:rsidRPr="00372FD2">
        <w:rPr>
          <w:rFonts w:ascii="TimesET" w:hAnsi="TimesET"/>
          <w:sz w:val="24"/>
          <w:szCs w:val="24"/>
        </w:rPr>
        <w:t>);</w:t>
      </w:r>
      <w:proofErr w:type="gramEnd"/>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 xml:space="preserve">Федеральным законом от 21 декабря 1994 г. № 68-ФЗ </w:t>
      </w:r>
      <w:r w:rsidR="008477C8" w:rsidRPr="00372FD2">
        <w:rPr>
          <w:rFonts w:ascii="TimesET" w:hAnsi="TimesET"/>
          <w:sz w:val="24"/>
          <w:szCs w:val="24"/>
        </w:rPr>
        <w:t>«</w:t>
      </w:r>
      <w:r w:rsidRPr="00372FD2">
        <w:rPr>
          <w:rFonts w:ascii="TimesET" w:hAnsi="TimesET"/>
          <w:sz w:val="24"/>
          <w:szCs w:val="24"/>
        </w:rPr>
        <w:t>О защите насел</w:t>
      </w:r>
      <w:r w:rsidRPr="00372FD2">
        <w:rPr>
          <w:rFonts w:ascii="TimesET" w:hAnsi="TimesET"/>
          <w:sz w:val="24"/>
          <w:szCs w:val="24"/>
        </w:rPr>
        <w:t>е</w:t>
      </w:r>
      <w:r w:rsidRPr="00372FD2">
        <w:rPr>
          <w:rFonts w:ascii="TimesET" w:hAnsi="TimesET"/>
          <w:sz w:val="24"/>
          <w:szCs w:val="24"/>
        </w:rPr>
        <w:t>ния и территорий от чрезвычайных ситуаций природного и техногенного х</w:t>
      </w:r>
      <w:r w:rsidRPr="00372FD2">
        <w:rPr>
          <w:rFonts w:ascii="TimesET" w:hAnsi="TimesET"/>
          <w:sz w:val="24"/>
          <w:szCs w:val="24"/>
        </w:rPr>
        <w:t>а</w:t>
      </w:r>
      <w:r w:rsidRPr="00372FD2">
        <w:rPr>
          <w:rFonts w:ascii="TimesET" w:hAnsi="TimesET"/>
          <w:sz w:val="24"/>
          <w:szCs w:val="24"/>
        </w:rPr>
        <w:t>рактера</w:t>
      </w:r>
      <w:r w:rsidR="008477C8" w:rsidRPr="00372FD2">
        <w:rPr>
          <w:rFonts w:ascii="TimesET" w:hAnsi="TimesET"/>
          <w:sz w:val="24"/>
          <w:szCs w:val="24"/>
        </w:rPr>
        <w:t>»</w:t>
      </w:r>
      <w:r w:rsidRPr="00372FD2">
        <w:rPr>
          <w:rFonts w:ascii="TimesET" w:hAnsi="TimesET"/>
          <w:sz w:val="24"/>
          <w:szCs w:val="24"/>
        </w:rPr>
        <w:t>, в соответствии со статьей 11 которого органы государственной вл</w:t>
      </w:r>
      <w:r w:rsidRPr="00372FD2">
        <w:rPr>
          <w:rFonts w:ascii="TimesET" w:hAnsi="TimesET"/>
          <w:sz w:val="24"/>
          <w:szCs w:val="24"/>
        </w:rPr>
        <w:t>а</w:t>
      </w:r>
      <w:r w:rsidRPr="00372FD2">
        <w:rPr>
          <w:rFonts w:ascii="TimesET" w:hAnsi="TimesET"/>
          <w:sz w:val="24"/>
          <w:szCs w:val="24"/>
        </w:rPr>
        <w:t>сти субъектов Российской Федерации:</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осуществляют подготовку и содержание в готовности необходимых сил и сре</w:t>
      </w:r>
      <w:proofErr w:type="gramStart"/>
      <w:r w:rsidRPr="00372FD2">
        <w:rPr>
          <w:rFonts w:ascii="TimesET" w:hAnsi="TimesET"/>
          <w:sz w:val="24"/>
          <w:szCs w:val="24"/>
        </w:rPr>
        <w:t>дств дл</w:t>
      </w:r>
      <w:proofErr w:type="gramEnd"/>
      <w:r w:rsidRPr="00372FD2">
        <w:rPr>
          <w:rFonts w:ascii="TimesET" w:hAnsi="TimesET"/>
          <w:sz w:val="24"/>
          <w:szCs w:val="24"/>
        </w:rPr>
        <w:t>я защиты населения и территорий от чрезвычайных ситуаций, об</w:t>
      </w:r>
      <w:r w:rsidRPr="00372FD2">
        <w:rPr>
          <w:rFonts w:ascii="TimesET" w:hAnsi="TimesET"/>
          <w:sz w:val="24"/>
          <w:szCs w:val="24"/>
        </w:rPr>
        <w:t>у</w:t>
      </w:r>
      <w:r w:rsidRPr="00372FD2">
        <w:rPr>
          <w:rFonts w:ascii="TimesET" w:hAnsi="TimesET"/>
          <w:sz w:val="24"/>
          <w:szCs w:val="24"/>
        </w:rPr>
        <w:t>чение населения способам защиты и действиям в указанных ситуациях;</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принимают решения о проведении эвакуационных мероприятий в чре</w:t>
      </w:r>
      <w:r w:rsidRPr="00372FD2">
        <w:rPr>
          <w:rFonts w:ascii="TimesET" w:hAnsi="TimesET"/>
          <w:sz w:val="24"/>
          <w:szCs w:val="24"/>
        </w:rPr>
        <w:t>з</w:t>
      </w:r>
      <w:r w:rsidRPr="00372FD2">
        <w:rPr>
          <w:rFonts w:ascii="TimesET" w:hAnsi="TimesET"/>
          <w:sz w:val="24"/>
          <w:szCs w:val="24"/>
        </w:rPr>
        <w:t>вычайных ситуациях межмуниципального и регионального характера и обесп</w:t>
      </w:r>
      <w:r w:rsidRPr="00372FD2">
        <w:rPr>
          <w:rFonts w:ascii="TimesET" w:hAnsi="TimesET"/>
          <w:sz w:val="24"/>
          <w:szCs w:val="24"/>
        </w:rPr>
        <w:t>е</w:t>
      </w:r>
      <w:r w:rsidRPr="00372FD2">
        <w:rPr>
          <w:rFonts w:ascii="TimesET" w:hAnsi="TimesET"/>
          <w:sz w:val="24"/>
          <w:szCs w:val="24"/>
        </w:rPr>
        <w:t>чивают их проведение;</w:t>
      </w:r>
    </w:p>
    <w:p w:rsidR="00224C76" w:rsidRPr="00372FD2" w:rsidRDefault="00224C76" w:rsidP="00224C76">
      <w:pPr>
        <w:pStyle w:val="23"/>
        <w:spacing w:after="0" w:line="240" w:lineRule="auto"/>
        <w:ind w:firstLine="709"/>
        <w:jc w:val="both"/>
        <w:rPr>
          <w:rFonts w:ascii="TimesET" w:hAnsi="TimesET"/>
          <w:sz w:val="24"/>
          <w:szCs w:val="24"/>
        </w:rPr>
      </w:pPr>
      <w:proofErr w:type="gramStart"/>
      <w:r w:rsidRPr="00372FD2">
        <w:rPr>
          <w:rFonts w:ascii="TimesET" w:hAnsi="TimesET"/>
          <w:sz w:val="24"/>
          <w:szCs w:val="24"/>
        </w:rPr>
        <w:lastRenderedPageBreak/>
        <w:t>осуществляют в установленном порядке сбор и обмен информацией в области защиты населения и территорий от чрезвычайных ситуаций межмун</w:t>
      </w:r>
      <w:r w:rsidRPr="00372FD2">
        <w:rPr>
          <w:rFonts w:ascii="TimesET" w:hAnsi="TimesET"/>
          <w:sz w:val="24"/>
          <w:szCs w:val="24"/>
        </w:rPr>
        <w:t>и</w:t>
      </w:r>
      <w:r w:rsidRPr="00372FD2">
        <w:rPr>
          <w:rFonts w:ascii="TimesET" w:hAnsi="TimesET"/>
          <w:sz w:val="24"/>
          <w:szCs w:val="24"/>
        </w:rPr>
        <w:t>ципального и регионального характера, обеспечивают своевременное опов</w:t>
      </w:r>
      <w:r w:rsidRPr="00372FD2">
        <w:rPr>
          <w:rFonts w:ascii="TimesET" w:hAnsi="TimesET"/>
          <w:sz w:val="24"/>
          <w:szCs w:val="24"/>
        </w:rPr>
        <w:t>е</w:t>
      </w:r>
      <w:r w:rsidRPr="00372FD2">
        <w:rPr>
          <w:rFonts w:ascii="TimesET" w:hAnsi="TimesET"/>
          <w:sz w:val="24"/>
          <w:szCs w:val="24"/>
        </w:rPr>
        <w:t>щение и информирование населения, в том числе с использованием специал</w:t>
      </w:r>
      <w:r w:rsidRPr="00372FD2">
        <w:rPr>
          <w:rFonts w:ascii="TimesET" w:hAnsi="TimesET"/>
          <w:sz w:val="24"/>
          <w:szCs w:val="24"/>
        </w:rPr>
        <w:t>и</w:t>
      </w:r>
      <w:r w:rsidRPr="00372FD2">
        <w:rPr>
          <w:rFonts w:ascii="TimesET" w:hAnsi="TimesET"/>
          <w:sz w:val="24"/>
          <w:szCs w:val="24"/>
        </w:rPr>
        <w:t>зированных технических средств оповещения и информирования населения в местах массового пребывания людей, об угрозе возникновения или о возни</w:t>
      </w:r>
      <w:r w:rsidRPr="00372FD2">
        <w:rPr>
          <w:rFonts w:ascii="TimesET" w:hAnsi="TimesET"/>
          <w:sz w:val="24"/>
          <w:szCs w:val="24"/>
        </w:rPr>
        <w:t>к</w:t>
      </w:r>
      <w:r w:rsidRPr="00372FD2">
        <w:rPr>
          <w:rFonts w:ascii="TimesET" w:hAnsi="TimesET"/>
          <w:sz w:val="24"/>
          <w:szCs w:val="24"/>
        </w:rPr>
        <w:t>новении чрезвычайных ситуаций межмуниципального и регионального хара</w:t>
      </w:r>
      <w:r w:rsidRPr="00372FD2">
        <w:rPr>
          <w:rFonts w:ascii="TimesET" w:hAnsi="TimesET"/>
          <w:sz w:val="24"/>
          <w:szCs w:val="24"/>
        </w:rPr>
        <w:t>к</w:t>
      </w:r>
      <w:r w:rsidRPr="00372FD2">
        <w:rPr>
          <w:rFonts w:ascii="TimesET" w:hAnsi="TimesET"/>
          <w:sz w:val="24"/>
          <w:szCs w:val="24"/>
        </w:rPr>
        <w:t>тера;</w:t>
      </w:r>
      <w:proofErr w:type="gramEnd"/>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организуют и проводят аварийно-спасательные и другие неотложные р</w:t>
      </w:r>
      <w:r w:rsidRPr="00372FD2">
        <w:rPr>
          <w:rFonts w:ascii="TimesET" w:hAnsi="TimesET"/>
          <w:sz w:val="24"/>
          <w:szCs w:val="24"/>
        </w:rPr>
        <w:t>а</w:t>
      </w:r>
      <w:r w:rsidRPr="00372FD2">
        <w:rPr>
          <w:rFonts w:ascii="TimesET" w:hAnsi="TimesET"/>
          <w:sz w:val="24"/>
          <w:szCs w:val="24"/>
        </w:rPr>
        <w:t>боты при чрезвычайных ситуациях межмуниципального и регионального х</w:t>
      </w:r>
      <w:r w:rsidRPr="00372FD2">
        <w:rPr>
          <w:rFonts w:ascii="TimesET" w:hAnsi="TimesET"/>
          <w:sz w:val="24"/>
          <w:szCs w:val="24"/>
        </w:rPr>
        <w:t>а</w:t>
      </w:r>
      <w:r w:rsidRPr="00372FD2">
        <w:rPr>
          <w:rFonts w:ascii="TimesET" w:hAnsi="TimesET"/>
          <w:sz w:val="24"/>
          <w:szCs w:val="24"/>
        </w:rPr>
        <w:t>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осуществляют финансирование мероприятий в области защиты насел</w:t>
      </w:r>
      <w:r w:rsidRPr="00372FD2">
        <w:rPr>
          <w:rFonts w:ascii="TimesET" w:hAnsi="TimesET"/>
          <w:sz w:val="24"/>
          <w:szCs w:val="24"/>
        </w:rPr>
        <w:t>е</w:t>
      </w:r>
      <w:r w:rsidRPr="00372FD2">
        <w:rPr>
          <w:rFonts w:ascii="TimesET" w:hAnsi="TimesET"/>
          <w:sz w:val="24"/>
          <w:szCs w:val="24"/>
        </w:rPr>
        <w:t>ния и территорий от чрезвычайных ситуаций;</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создают резервы финансовых и материальных ресурсов для ликвидации чрезвычайных ситуаций межмуниципального и регионального характера;</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содействуют устойчивому функционированию организаций в чрезвыча</w:t>
      </w:r>
      <w:r w:rsidRPr="00372FD2">
        <w:rPr>
          <w:rFonts w:ascii="TimesET" w:hAnsi="TimesET"/>
          <w:sz w:val="24"/>
          <w:szCs w:val="24"/>
        </w:rPr>
        <w:t>й</w:t>
      </w:r>
      <w:r w:rsidRPr="00372FD2">
        <w:rPr>
          <w:rFonts w:ascii="TimesET" w:hAnsi="TimesET"/>
          <w:sz w:val="24"/>
          <w:szCs w:val="24"/>
        </w:rPr>
        <w:t>ных ситуациях межмуниципального и регионального характера;</w:t>
      </w:r>
    </w:p>
    <w:p w:rsidR="00224C76" w:rsidRPr="00372FD2" w:rsidRDefault="00224C76" w:rsidP="00224C76">
      <w:pPr>
        <w:pStyle w:val="23"/>
        <w:spacing w:after="0" w:line="240" w:lineRule="auto"/>
        <w:ind w:firstLine="709"/>
        <w:jc w:val="both"/>
        <w:rPr>
          <w:rFonts w:ascii="TimesET" w:hAnsi="TimesET"/>
          <w:sz w:val="24"/>
          <w:szCs w:val="24"/>
        </w:rPr>
      </w:pPr>
      <w:proofErr w:type="gramStart"/>
      <w:r w:rsidRPr="00372FD2">
        <w:rPr>
          <w:rFonts w:ascii="TimesET" w:hAnsi="TimesET"/>
          <w:sz w:val="24"/>
          <w:szCs w:val="24"/>
        </w:rPr>
        <w:t>содействуют федеральному органу исполнительной власти, уполном</w:t>
      </w:r>
      <w:r w:rsidRPr="00372FD2">
        <w:rPr>
          <w:rFonts w:ascii="TimesET" w:hAnsi="TimesET"/>
          <w:sz w:val="24"/>
          <w:szCs w:val="24"/>
        </w:rPr>
        <w:t>о</w:t>
      </w:r>
      <w:r w:rsidRPr="00372FD2">
        <w:rPr>
          <w:rFonts w:ascii="TimesET" w:hAnsi="TimesET"/>
          <w:sz w:val="24"/>
          <w:szCs w:val="24"/>
        </w:rPr>
        <w:t>ченному на решение задач в области защиты населения и территорий от чре</w:t>
      </w:r>
      <w:r w:rsidRPr="00372FD2">
        <w:rPr>
          <w:rFonts w:ascii="TimesET" w:hAnsi="TimesET"/>
          <w:sz w:val="24"/>
          <w:szCs w:val="24"/>
        </w:rPr>
        <w:t>з</w:t>
      </w:r>
      <w:r w:rsidRPr="00372FD2">
        <w:rPr>
          <w:rFonts w:ascii="TimesET" w:hAnsi="TimesET"/>
          <w:sz w:val="24"/>
          <w:szCs w:val="24"/>
        </w:rPr>
        <w:t>вычайных ситуаций, в предоставлении участков для установки и (или) в уст</w:t>
      </w:r>
      <w:r w:rsidRPr="00372FD2">
        <w:rPr>
          <w:rFonts w:ascii="TimesET" w:hAnsi="TimesET"/>
          <w:sz w:val="24"/>
          <w:szCs w:val="24"/>
        </w:rPr>
        <w:t>а</w:t>
      </w:r>
      <w:r w:rsidRPr="00372FD2">
        <w:rPr>
          <w:rFonts w:ascii="TimesET" w:hAnsi="TimesET"/>
          <w:sz w:val="24"/>
          <w:szCs w:val="24"/>
        </w:rPr>
        <w:t>новке специализированных технических средств оповещения и информиров</w:t>
      </w:r>
      <w:r w:rsidRPr="00372FD2">
        <w:rPr>
          <w:rFonts w:ascii="TimesET" w:hAnsi="TimesET"/>
          <w:sz w:val="24"/>
          <w:szCs w:val="24"/>
        </w:rPr>
        <w:t>а</w:t>
      </w:r>
      <w:r w:rsidRPr="00372FD2">
        <w:rPr>
          <w:rFonts w:ascii="TimesET" w:hAnsi="TimesET"/>
          <w:sz w:val="24"/>
          <w:szCs w:val="24"/>
        </w:rPr>
        <w:t>ния населения в местах массового пребывания людей, а также в предоставл</w:t>
      </w:r>
      <w:r w:rsidRPr="00372FD2">
        <w:rPr>
          <w:rFonts w:ascii="TimesET" w:hAnsi="TimesET"/>
          <w:sz w:val="24"/>
          <w:szCs w:val="24"/>
        </w:rPr>
        <w:t>е</w:t>
      </w:r>
      <w:r w:rsidRPr="00372FD2">
        <w:rPr>
          <w:rFonts w:ascii="TimesET" w:hAnsi="TimesET"/>
          <w:sz w:val="24"/>
          <w:szCs w:val="24"/>
        </w:rPr>
        <w:t>нии имеющихся технических устройств для распространения продукции средств массовой информации, выделении эфирного времени в целях своевр</w:t>
      </w:r>
      <w:r w:rsidRPr="00372FD2">
        <w:rPr>
          <w:rFonts w:ascii="TimesET" w:hAnsi="TimesET"/>
          <w:sz w:val="24"/>
          <w:szCs w:val="24"/>
        </w:rPr>
        <w:t>е</w:t>
      </w:r>
      <w:r w:rsidRPr="00372FD2">
        <w:rPr>
          <w:rFonts w:ascii="TimesET" w:hAnsi="TimesET"/>
          <w:sz w:val="24"/>
          <w:szCs w:val="24"/>
        </w:rPr>
        <w:t>менного оповещения и</w:t>
      </w:r>
      <w:proofErr w:type="gramEnd"/>
      <w:r w:rsidRPr="00372FD2">
        <w:rPr>
          <w:rFonts w:ascii="TimesET" w:hAnsi="TimesET"/>
          <w:sz w:val="24"/>
          <w:szCs w:val="24"/>
        </w:rPr>
        <w:t xml:space="preserve"> информирования населения о чрезвычайных ситуациях и подготовки населения в области защиты от чрезвычайных ситуаций;</w:t>
      </w: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 xml:space="preserve">Законом Чувашской Республики от 15 апреля 1996 г. № 7 </w:t>
      </w:r>
      <w:r w:rsidR="008477C8" w:rsidRPr="00372FD2">
        <w:rPr>
          <w:rFonts w:ascii="TimesET" w:hAnsi="TimesET"/>
          <w:sz w:val="24"/>
          <w:szCs w:val="24"/>
        </w:rPr>
        <w:t>«</w:t>
      </w:r>
      <w:r w:rsidRPr="00372FD2">
        <w:rPr>
          <w:rFonts w:ascii="TimesET" w:hAnsi="TimesET"/>
          <w:sz w:val="24"/>
          <w:szCs w:val="24"/>
        </w:rPr>
        <w:t>О защите населения и территорий Чувашской Республики от чрезвычайных ситуаций природного и техногенного характера</w:t>
      </w:r>
      <w:r w:rsidR="008477C8" w:rsidRPr="00372FD2">
        <w:rPr>
          <w:rFonts w:ascii="TimesET" w:hAnsi="TimesET"/>
          <w:sz w:val="24"/>
          <w:szCs w:val="24"/>
        </w:rPr>
        <w:t>»</w:t>
      </w:r>
      <w:r w:rsidRPr="00372FD2">
        <w:rPr>
          <w:rFonts w:ascii="TimesET" w:hAnsi="TimesET"/>
          <w:sz w:val="24"/>
          <w:szCs w:val="24"/>
        </w:rPr>
        <w:t>.</w:t>
      </w:r>
    </w:p>
    <w:p w:rsidR="00224C76" w:rsidRPr="00372FD2" w:rsidRDefault="00224C76" w:rsidP="00224C76">
      <w:pPr>
        <w:pStyle w:val="21"/>
        <w:ind w:firstLine="0"/>
        <w:rPr>
          <w:rFonts w:ascii="TimesET" w:hAnsi="TimesET"/>
          <w:bCs/>
          <w:sz w:val="24"/>
          <w:szCs w:val="24"/>
        </w:rPr>
      </w:pPr>
      <w:r w:rsidRPr="00372FD2">
        <w:rPr>
          <w:rFonts w:ascii="TimesET" w:hAnsi="TimesET"/>
          <w:bCs/>
          <w:sz w:val="24"/>
          <w:szCs w:val="24"/>
        </w:rPr>
        <w:tab/>
        <w:t>Общий объем бюджетных ассигнований на исполнение указанных обяз</w:t>
      </w:r>
      <w:r w:rsidRPr="00372FD2">
        <w:rPr>
          <w:rFonts w:ascii="TimesET" w:hAnsi="TimesET"/>
          <w:bCs/>
          <w:sz w:val="24"/>
          <w:szCs w:val="24"/>
        </w:rPr>
        <w:t>а</w:t>
      </w:r>
      <w:r w:rsidRPr="00372FD2">
        <w:rPr>
          <w:rFonts w:ascii="TimesET" w:hAnsi="TimesET"/>
          <w:bCs/>
          <w:sz w:val="24"/>
          <w:szCs w:val="24"/>
        </w:rPr>
        <w:t>тельств по подразделу характеризуется следующими данными:</w:t>
      </w:r>
    </w:p>
    <w:p w:rsidR="006F1820" w:rsidRPr="00372FD2" w:rsidRDefault="006F1820" w:rsidP="00224C76">
      <w:pPr>
        <w:pStyle w:val="21"/>
        <w:ind w:firstLine="709"/>
        <w:rPr>
          <w:rFonts w:ascii="TimesET" w:hAnsi="TimesET"/>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7"/>
        <w:gridCol w:w="1277"/>
        <w:gridCol w:w="1276"/>
        <w:gridCol w:w="1419"/>
      </w:tblGrid>
      <w:tr w:rsidR="00224C76" w:rsidRPr="00D430D1" w:rsidTr="007702C9">
        <w:trPr>
          <w:cantSplit/>
        </w:trPr>
        <w:tc>
          <w:tcPr>
            <w:tcW w:w="4111" w:type="dxa"/>
            <w:vMerge w:val="restart"/>
            <w:tcBorders>
              <w:top w:val="single" w:sz="4" w:space="0" w:color="auto"/>
              <w:left w:val="single" w:sz="4" w:space="0" w:color="auto"/>
              <w:bottom w:val="single" w:sz="4" w:space="0" w:color="auto"/>
              <w:right w:val="single" w:sz="4" w:space="0" w:color="auto"/>
            </w:tcBorders>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224C76" w:rsidRPr="00D430D1" w:rsidRDefault="00224C76" w:rsidP="00C9232B">
            <w:pPr>
              <w:spacing w:after="0" w:line="240" w:lineRule="auto"/>
              <w:jc w:val="center"/>
              <w:rPr>
                <w:rFonts w:ascii="TimesET" w:eastAsia="Times New Roman" w:hAnsi="TimesET"/>
                <w:sz w:val="20"/>
                <w:szCs w:val="20"/>
              </w:rPr>
            </w:pPr>
            <w:r w:rsidRPr="00D430D1">
              <w:rPr>
                <w:rFonts w:ascii="TimesET" w:hAnsi="TimesET"/>
                <w:sz w:val="20"/>
                <w:szCs w:val="20"/>
              </w:rPr>
              <w:t>201</w:t>
            </w:r>
            <w:r w:rsidR="00F43FBC" w:rsidRPr="00D430D1">
              <w:rPr>
                <w:rFonts w:ascii="TimesET" w:hAnsi="TimesET"/>
                <w:sz w:val="20"/>
                <w:szCs w:val="20"/>
              </w:rPr>
              <w:t>4</w:t>
            </w:r>
            <w:r w:rsidRPr="00D430D1">
              <w:rPr>
                <w:rFonts w:ascii="TimesET" w:hAnsi="TimesET"/>
                <w:sz w:val="20"/>
                <w:szCs w:val="20"/>
              </w:rPr>
              <w:t xml:space="preserve"> год</w:t>
            </w:r>
          </w:p>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(Закон о бюджете)</w:t>
            </w:r>
          </w:p>
        </w:tc>
        <w:tc>
          <w:tcPr>
            <w:tcW w:w="3972" w:type="dxa"/>
            <w:gridSpan w:val="3"/>
            <w:tcBorders>
              <w:top w:val="single" w:sz="4" w:space="0" w:color="auto"/>
              <w:left w:val="single" w:sz="4" w:space="0" w:color="auto"/>
              <w:bottom w:val="single" w:sz="4" w:space="0" w:color="auto"/>
              <w:right w:val="single" w:sz="4" w:space="0" w:color="auto"/>
            </w:tcBorders>
            <w:hideMark/>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24C76" w:rsidRPr="00D430D1" w:rsidTr="007702C9">
        <w:trPr>
          <w:cantSplit/>
          <w:trHeight w:val="39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jc w:val="both"/>
              <w:rPr>
                <w:rFonts w:ascii="TimesET" w:eastAsia="Times New Roman" w:hAnsi="TimesET"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C9232B">
            <w:pPr>
              <w:spacing w:after="0" w:line="240" w:lineRule="auto"/>
              <w:jc w:val="center"/>
              <w:rPr>
                <w:rFonts w:ascii="TimesET" w:eastAsia="Times New Roman" w:hAnsi="TimesET"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F43FBC"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2015</w:t>
            </w:r>
            <w:r w:rsidR="00224C76" w:rsidRPr="00D430D1">
              <w:rPr>
                <w:rFonts w:ascii="TimesET" w:hAnsi="TimesET"/>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F43FBC"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2016</w:t>
            </w:r>
            <w:r w:rsidR="00224C76" w:rsidRPr="00D430D1">
              <w:rPr>
                <w:rFonts w:ascii="TimesET" w:hAnsi="TimesET"/>
                <w:sz w:val="20"/>
                <w:szCs w:val="20"/>
              </w:rPr>
              <w:t xml:space="preserve"> 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F43FBC">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w:t>
            </w:r>
            <w:r w:rsidR="00F43FBC" w:rsidRPr="00D430D1">
              <w:rPr>
                <w:rFonts w:ascii="TimesET" w:hAnsi="TimesET"/>
                <w:sz w:val="20"/>
                <w:szCs w:val="20"/>
              </w:rPr>
              <w:t>7</w:t>
            </w:r>
            <w:r w:rsidRPr="00D430D1">
              <w:rPr>
                <w:rFonts w:ascii="TimesET" w:hAnsi="TimesET"/>
                <w:sz w:val="20"/>
                <w:szCs w:val="20"/>
              </w:rPr>
              <w:t xml:space="preserve"> год</w:t>
            </w:r>
          </w:p>
        </w:tc>
      </w:tr>
      <w:tr w:rsidR="00224C76" w:rsidRPr="00D430D1" w:rsidTr="004E6529">
        <w:tc>
          <w:tcPr>
            <w:tcW w:w="4111"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r w:rsidRPr="00D430D1">
              <w:rPr>
                <w:rFonts w:ascii="TimesET" w:hAnsi="TimesET"/>
                <w:sz w:val="20"/>
                <w:szCs w:val="20"/>
              </w:rPr>
              <w:t>Общий объем расходов, тыс. рублей</w:t>
            </w:r>
          </w:p>
        </w:tc>
        <w:tc>
          <w:tcPr>
            <w:tcW w:w="1277"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F43FBC"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75389,9</w:t>
            </w:r>
          </w:p>
        </w:tc>
        <w:tc>
          <w:tcPr>
            <w:tcW w:w="1277"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F43FBC"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68165,6</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F43FBC" w:rsidP="00DA6485">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64750,9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F43FBC"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64894,6</w:t>
            </w:r>
          </w:p>
        </w:tc>
      </w:tr>
      <w:tr w:rsidR="00224C76" w:rsidRPr="00D430D1" w:rsidTr="004E6529">
        <w:tc>
          <w:tcPr>
            <w:tcW w:w="4111" w:type="dxa"/>
            <w:tcBorders>
              <w:top w:val="single" w:sz="4" w:space="0" w:color="auto"/>
              <w:left w:val="nil"/>
              <w:bottom w:val="nil"/>
              <w:right w:val="nil"/>
            </w:tcBorders>
            <w:vAlign w:val="bottom"/>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p>
        </w:tc>
        <w:tc>
          <w:tcPr>
            <w:tcW w:w="1277"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277"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276"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419"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r>
    </w:tbl>
    <w:p w:rsidR="00D52D6E" w:rsidRDefault="00D52D6E" w:rsidP="00224C76">
      <w:pPr>
        <w:pStyle w:val="23"/>
        <w:spacing w:after="0" w:line="240" w:lineRule="auto"/>
        <w:ind w:firstLine="709"/>
        <w:jc w:val="both"/>
        <w:rPr>
          <w:rFonts w:ascii="TimesET" w:hAnsi="TimesET"/>
          <w:sz w:val="24"/>
          <w:szCs w:val="24"/>
        </w:rPr>
      </w:pPr>
    </w:p>
    <w:p w:rsidR="00224C76" w:rsidRPr="00372FD2" w:rsidRDefault="00224C76" w:rsidP="00224C76">
      <w:pPr>
        <w:pStyle w:val="23"/>
        <w:spacing w:after="0" w:line="240" w:lineRule="auto"/>
        <w:ind w:firstLine="709"/>
        <w:jc w:val="both"/>
        <w:rPr>
          <w:rFonts w:ascii="TimesET" w:hAnsi="TimesET"/>
          <w:sz w:val="24"/>
          <w:szCs w:val="24"/>
        </w:rPr>
      </w:pPr>
      <w:r w:rsidRPr="00372FD2">
        <w:rPr>
          <w:rFonts w:ascii="TimesET" w:hAnsi="TimesET"/>
          <w:sz w:val="24"/>
          <w:szCs w:val="24"/>
        </w:rPr>
        <w:t>Бюджетные ассигнования по данному подразделу предусмотрены в ра</w:t>
      </w:r>
      <w:r w:rsidRPr="00372FD2">
        <w:rPr>
          <w:rFonts w:ascii="TimesET" w:hAnsi="TimesET"/>
          <w:sz w:val="24"/>
          <w:szCs w:val="24"/>
        </w:rPr>
        <w:t>м</w:t>
      </w:r>
      <w:r w:rsidRPr="00372FD2">
        <w:rPr>
          <w:rFonts w:ascii="TimesET" w:hAnsi="TimesET"/>
          <w:sz w:val="24"/>
          <w:szCs w:val="24"/>
        </w:rPr>
        <w:t xml:space="preserve">ках государственной программы Чувашской Республики </w:t>
      </w:r>
      <w:r w:rsidR="008477C8" w:rsidRPr="00372FD2">
        <w:rPr>
          <w:rFonts w:ascii="TimesET" w:hAnsi="TimesET"/>
          <w:sz w:val="24"/>
          <w:szCs w:val="24"/>
        </w:rPr>
        <w:t>«</w:t>
      </w:r>
      <w:r w:rsidRPr="00372FD2">
        <w:rPr>
          <w:rFonts w:ascii="TimesET" w:hAnsi="TimesET"/>
          <w:sz w:val="24"/>
          <w:szCs w:val="24"/>
        </w:rPr>
        <w:t>Повышение безопа</w:t>
      </w:r>
      <w:r w:rsidRPr="00372FD2">
        <w:rPr>
          <w:rFonts w:ascii="TimesET" w:hAnsi="TimesET"/>
          <w:sz w:val="24"/>
          <w:szCs w:val="24"/>
        </w:rPr>
        <w:t>с</w:t>
      </w:r>
      <w:r w:rsidRPr="00372FD2">
        <w:rPr>
          <w:rFonts w:ascii="TimesET" w:hAnsi="TimesET"/>
          <w:sz w:val="24"/>
          <w:szCs w:val="24"/>
        </w:rPr>
        <w:t>ности жизнедеятельности населения и территорий Чувашской Республики</w:t>
      </w:r>
      <w:r w:rsidR="008477C8" w:rsidRPr="00372FD2">
        <w:rPr>
          <w:rFonts w:ascii="TimesET" w:hAnsi="TimesET"/>
          <w:sz w:val="24"/>
          <w:szCs w:val="24"/>
        </w:rPr>
        <w:t>»</w:t>
      </w:r>
      <w:r w:rsidRPr="00372FD2">
        <w:rPr>
          <w:rFonts w:ascii="TimesET" w:hAnsi="TimesET"/>
          <w:sz w:val="24"/>
          <w:szCs w:val="24"/>
        </w:rPr>
        <w:t xml:space="preserve"> на 2012–2020 годы в 201</w:t>
      </w:r>
      <w:r w:rsidR="00F43FBC" w:rsidRPr="00372FD2">
        <w:rPr>
          <w:rFonts w:ascii="TimesET" w:hAnsi="TimesET"/>
          <w:sz w:val="24"/>
          <w:szCs w:val="24"/>
        </w:rPr>
        <w:t>5</w:t>
      </w:r>
      <w:r w:rsidRPr="00372FD2">
        <w:rPr>
          <w:rFonts w:ascii="TimesET" w:hAnsi="TimesET"/>
          <w:sz w:val="24"/>
          <w:szCs w:val="24"/>
        </w:rPr>
        <w:t xml:space="preserve"> году в общей сумме </w:t>
      </w:r>
      <w:r w:rsidR="00F43FBC" w:rsidRPr="00372FD2">
        <w:rPr>
          <w:rFonts w:ascii="TimesET" w:hAnsi="TimesET"/>
          <w:sz w:val="24"/>
          <w:szCs w:val="24"/>
        </w:rPr>
        <w:t>68165,6</w:t>
      </w:r>
      <w:r w:rsidR="001043E3" w:rsidRPr="00372FD2">
        <w:rPr>
          <w:rFonts w:ascii="TimesET" w:hAnsi="TimesET"/>
          <w:sz w:val="24"/>
          <w:szCs w:val="24"/>
        </w:rPr>
        <w:t xml:space="preserve"> тыс. рублей, в 201</w:t>
      </w:r>
      <w:r w:rsidR="00F43FBC" w:rsidRPr="00372FD2">
        <w:rPr>
          <w:rFonts w:ascii="TimesET" w:hAnsi="TimesET"/>
          <w:sz w:val="24"/>
          <w:szCs w:val="24"/>
        </w:rPr>
        <w:t>6</w:t>
      </w:r>
      <w:r w:rsidR="001043E3" w:rsidRPr="00372FD2">
        <w:rPr>
          <w:rFonts w:ascii="TimesET" w:hAnsi="TimesET"/>
          <w:sz w:val="24"/>
          <w:szCs w:val="24"/>
        </w:rPr>
        <w:t xml:space="preserve"> году </w:t>
      </w:r>
      <w:r w:rsidR="00B1705A" w:rsidRPr="00372FD2">
        <w:rPr>
          <w:rFonts w:ascii="TimesET" w:hAnsi="TimesET"/>
          <w:sz w:val="24"/>
          <w:szCs w:val="24"/>
        </w:rPr>
        <w:t>–</w:t>
      </w:r>
      <w:r w:rsidR="001043E3" w:rsidRPr="00372FD2">
        <w:rPr>
          <w:rFonts w:ascii="TimesET" w:hAnsi="TimesET"/>
          <w:sz w:val="24"/>
          <w:szCs w:val="24"/>
        </w:rPr>
        <w:t xml:space="preserve"> </w:t>
      </w:r>
      <w:r w:rsidR="00F43FBC" w:rsidRPr="00372FD2">
        <w:rPr>
          <w:rFonts w:ascii="TimesET" w:hAnsi="TimesET"/>
          <w:sz w:val="24"/>
          <w:szCs w:val="24"/>
        </w:rPr>
        <w:t>64750,9</w:t>
      </w:r>
      <w:r w:rsidRPr="00372FD2">
        <w:rPr>
          <w:rFonts w:ascii="TimesET" w:hAnsi="TimesET"/>
          <w:sz w:val="24"/>
          <w:szCs w:val="24"/>
        </w:rPr>
        <w:t xml:space="preserve"> тыс. рублей, в</w:t>
      </w:r>
      <w:r w:rsidR="00B1705A" w:rsidRPr="00372FD2">
        <w:rPr>
          <w:rFonts w:ascii="TimesET" w:hAnsi="TimesET"/>
          <w:sz w:val="24"/>
          <w:szCs w:val="24"/>
        </w:rPr>
        <w:t xml:space="preserve"> 201</w:t>
      </w:r>
      <w:r w:rsidR="00F43FBC" w:rsidRPr="00372FD2">
        <w:rPr>
          <w:rFonts w:ascii="TimesET" w:hAnsi="TimesET"/>
          <w:sz w:val="24"/>
          <w:szCs w:val="24"/>
        </w:rPr>
        <w:t>7</w:t>
      </w:r>
      <w:r w:rsidR="00B1705A" w:rsidRPr="00372FD2">
        <w:rPr>
          <w:rFonts w:ascii="TimesET" w:hAnsi="TimesET"/>
          <w:sz w:val="24"/>
          <w:szCs w:val="24"/>
        </w:rPr>
        <w:t xml:space="preserve"> году –</w:t>
      </w:r>
      <w:r w:rsidR="009B6C39" w:rsidRPr="00372FD2">
        <w:rPr>
          <w:rFonts w:ascii="TimesET" w:hAnsi="TimesET"/>
          <w:sz w:val="24"/>
          <w:szCs w:val="24"/>
        </w:rPr>
        <w:t xml:space="preserve"> </w:t>
      </w:r>
      <w:r w:rsidR="00F43FBC" w:rsidRPr="00372FD2">
        <w:rPr>
          <w:rFonts w:ascii="TimesET" w:hAnsi="TimesET"/>
          <w:sz w:val="24"/>
          <w:szCs w:val="24"/>
        </w:rPr>
        <w:t>64894,6</w:t>
      </w:r>
      <w:r w:rsidRPr="00372FD2">
        <w:rPr>
          <w:rFonts w:ascii="TimesET" w:hAnsi="TimesET"/>
          <w:sz w:val="24"/>
          <w:szCs w:val="24"/>
        </w:rPr>
        <w:t xml:space="preserve"> тыс. рублей, в том числе:</w:t>
      </w:r>
    </w:p>
    <w:p w:rsidR="00224C76" w:rsidRPr="00FC700D" w:rsidRDefault="00224C76" w:rsidP="00224C76">
      <w:pPr>
        <w:pStyle w:val="23"/>
        <w:spacing w:after="0" w:line="240" w:lineRule="auto"/>
        <w:ind w:firstLine="709"/>
        <w:jc w:val="both"/>
        <w:rPr>
          <w:rFonts w:ascii="TimesET" w:hAnsi="TimesET"/>
          <w:sz w:val="24"/>
          <w:szCs w:val="24"/>
        </w:rPr>
      </w:pPr>
      <w:r w:rsidRPr="00FC700D">
        <w:rPr>
          <w:rFonts w:ascii="TimesET" w:hAnsi="TimesET"/>
          <w:sz w:val="24"/>
          <w:szCs w:val="24"/>
        </w:rPr>
        <w:t xml:space="preserve">в рамках подпрограммы </w:t>
      </w:r>
      <w:r w:rsidR="008477C8" w:rsidRPr="00FC700D">
        <w:rPr>
          <w:rFonts w:ascii="TimesET" w:hAnsi="TimesET"/>
          <w:sz w:val="24"/>
          <w:szCs w:val="24"/>
        </w:rPr>
        <w:t>«</w:t>
      </w:r>
      <w:r w:rsidRPr="00FC700D">
        <w:rPr>
          <w:rFonts w:ascii="TimesET" w:hAnsi="TimesET"/>
          <w:sz w:val="24"/>
          <w:szCs w:val="24"/>
        </w:rPr>
        <w:t>Защита населения и территорий от чрезвыча</w:t>
      </w:r>
      <w:r w:rsidRPr="00FC700D">
        <w:rPr>
          <w:rFonts w:ascii="TimesET" w:hAnsi="TimesET"/>
          <w:sz w:val="24"/>
          <w:szCs w:val="24"/>
        </w:rPr>
        <w:t>й</w:t>
      </w:r>
      <w:r w:rsidRPr="00FC700D">
        <w:rPr>
          <w:rFonts w:ascii="TimesET" w:hAnsi="TimesET"/>
          <w:sz w:val="24"/>
          <w:szCs w:val="24"/>
        </w:rPr>
        <w:t>ных ситуаций природного и техногенного характера, обеспечение пожарной безопасности и безопасности населения на водных объектах</w:t>
      </w:r>
      <w:r w:rsidR="008477C8" w:rsidRPr="00FC700D">
        <w:rPr>
          <w:rFonts w:ascii="TimesET" w:hAnsi="TimesET"/>
          <w:sz w:val="24"/>
          <w:szCs w:val="24"/>
        </w:rPr>
        <w:t>»</w:t>
      </w:r>
      <w:r w:rsidRPr="00FC700D">
        <w:rPr>
          <w:rFonts w:ascii="TimesET" w:hAnsi="TimesET"/>
          <w:sz w:val="24"/>
          <w:szCs w:val="24"/>
        </w:rPr>
        <w:t xml:space="preserve"> в 201</w:t>
      </w:r>
      <w:r w:rsidR="00F43FBC" w:rsidRPr="00FC700D">
        <w:rPr>
          <w:rFonts w:ascii="TimesET" w:hAnsi="TimesET"/>
          <w:sz w:val="24"/>
          <w:szCs w:val="24"/>
        </w:rPr>
        <w:t>5</w:t>
      </w:r>
      <w:r w:rsidRPr="00FC700D">
        <w:rPr>
          <w:rFonts w:ascii="TimesET" w:hAnsi="TimesET"/>
          <w:sz w:val="24"/>
          <w:szCs w:val="24"/>
        </w:rPr>
        <w:t xml:space="preserve"> году в о</w:t>
      </w:r>
      <w:r w:rsidRPr="00FC700D">
        <w:rPr>
          <w:rFonts w:ascii="TimesET" w:hAnsi="TimesET"/>
          <w:sz w:val="24"/>
          <w:szCs w:val="24"/>
        </w:rPr>
        <w:t>б</w:t>
      </w:r>
      <w:r w:rsidR="009B6C39" w:rsidRPr="00FC700D">
        <w:rPr>
          <w:rFonts w:ascii="TimesET" w:hAnsi="TimesET"/>
          <w:sz w:val="24"/>
          <w:szCs w:val="24"/>
        </w:rPr>
        <w:t xml:space="preserve">щей сумме </w:t>
      </w:r>
      <w:r w:rsidR="00F43FBC" w:rsidRPr="00FC700D">
        <w:rPr>
          <w:rFonts w:ascii="TimesET" w:hAnsi="TimesET"/>
          <w:sz w:val="24"/>
          <w:szCs w:val="24"/>
        </w:rPr>
        <w:t>36159,6</w:t>
      </w:r>
      <w:r w:rsidR="00B1705A" w:rsidRPr="00FC700D">
        <w:rPr>
          <w:rFonts w:ascii="TimesET" w:hAnsi="TimesET"/>
          <w:sz w:val="24"/>
          <w:szCs w:val="24"/>
        </w:rPr>
        <w:t xml:space="preserve"> тыс. рублей, в 201</w:t>
      </w:r>
      <w:r w:rsidR="00F43FBC" w:rsidRPr="00FC700D">
        <w:rPr>
          <w:rFonts w:ascii="TimesET" w:hAnsi="TimesET"/>
          <w:sz w:val="24"/>
          <w:szCs w:val="24"/>
        </w:rPr>
        <w:t>6</w:t>
      </w:r>
      <w:r w:rsidR="00B1705A" w:rsidRPr="00FC700D">
        <w:rPr>
          <w:rFonts w:ascii="TimesET" w:hAnsi="TimesET"/>
          <w:sz w:val="24"/>
          <w:szCs w:val="24"/>
        </w:rPr>
        <w:t xml:space="preserve"> году –</w:t>
      </w:r>
      <w:r w:rsidR="009B6C39" w:rsidRPr="00FC700D">
        <w:rPr>
          <w:rFonts w:ascii="TimesET" w:hAnsi="TimesET"/>
          <w:sz w:val="24"/>
          <w:szCs w:val="24"/>
        </w:rPr>
        <w:t xml:space="preserve"> </w:t>
      </w:r>
      <w:r w:rsidR="00F43FBC" w:rsidRPr="00FC700D">
        <w:rPr>
          <w:rFonts w:ascii="TimesET" w:hAnsi="TimesET"/>
          <w:sz w:val="24"/>
          <w:szCs w:val="24"/>
        </w:rPr>
        <w:t>31761,2</w:t>
      </w:r>
      <w:r w:rsidR="00417A65" w:rsidRPr="00FC700D">
        <w:rPr>
          <w:rFonts w:ascii="TimesET" w:hAnsi="TimesET"/>
          <w:sz w:val="24"/>
          <w:szCs w:val="24"/>
        </w:rPr>
        <w:t xml:space="preserve"> тыс. рублей</w:t>
      </w:r>
      <w:r w:rsidR="00F43FBC" w:rsidRPr="00FC700D">
        <w:rPr>
          <w:rFonts w:ascii="TimesET" w:hAnsi="TimesET"/>
          <w:sz w:val="24"/>
          <w:szCs w:val="24"/>
        </w:rPr>
        <w:t>, в 2017</w:t>
      </w:r>
      <w:r w:rsidR="00B1705A" w:rsidRPr="00FC700D">
        <w:rPr>
          <w:rFonts w:ascii="TimesET" w:hAnsi="TimesET"/>
          <w:sz w:val="24"/>
          <w:szCs w:val="24"/>
        </w:rPr>
        <w:t xml:space="preserve"> году –</w:t>
      </w:r>
      <w:r w:rsidR="00243D97" w:rsidRPr="00FC700D">
        <w:rPr>
          <w:rFonts w:ascii="TimesET" w:hAnsi="TimesET"/>
          <w:sz w:val="24"/>
          <w:szCs w:val="24"/>
        </w:rPr>
        <w:t xml:space="preserve"> </w:t>
      </w:r>
      <w:r w:rsidR="00F43FBC" w:rsidRPr="00FC700D">
        <w:rPr>
          <w:rFonts w:ascii="TimesET" w:hAnsi="TimesET"/>
          <w:sz w:val="24"/>
          <w:szCs w:val="24"/>
        </w:rPr>
        <w:t>31799,2</w:t>
      </w:r>
      <w:r w:rsidRPr="00FC700D">
        <w:rPr>
          <w:rFonts w:ascii="TimesET" w:hAnsi="TimesET"/>
          <w:sz w:val="24"/>
          <w:szCs w:val="24"/>
        </w:rPr>
        <w:t xml:space="preserve"> тыс. рублей</w:t>
      </w:r>
      <w:r w:rsidR="00C252F8" w:rsidRPr="00FC700D">
        <w:rPr>
          <w:rFonts w:ascii="TimesET" w:hAnsi="TimesET"/>
          <w:sz w:val="24"/>
          <w:szCs w:val="24"/>
        </w:rPr>
        <w:t xml:space="preserve">, </w:t>
      </w:r>
      <w:r w:rsidR="00162827" w:rsidRPr="00FC700D">
        <w:rPr>
          <w:rFonts w:ascii="TimesET" w:hAnsi="TimesET"/>
          <w:sz w:val="24"/>
          <w:szCs w:val="24"/>
        </w:rPr>
        <w:t xml:space="preserve">в том числе </w:t>
      </w:r>
      <w:proofErr w:type="gramStart"/>
      <w:r w:rsidRPr="00FC700D">
        <w:rPr>
          <w:rFonts w:ascii="TimesET" w:hAnsi="TimesET"/>
          <w:sz w:val="24"/>
          <w:szCs w:val="24"/>
        </w:rPr>
        <w:t>на</w:t>
      </w:r>
      <w:proofErr w:type="gramEnd"/>
      <w:r w:rsidRPr="00FC700D">
        <w:rPr>
          <w:rFonts w:ascii="TimesET" w:hAnsi="TimesET"/>
          <w:sz w:val="24"/>
          <w:szCs w:val="24"/>
        </w:rPr>
        <w:t>:</w:t>
      </w:r>
    </w:p>
    <w:p w:rsidR="00224C76" w:rsidRPr="00FC700D" w:rsidRDefault="00F43FBC" w:rsidP="00224C76">
      <w:pPr>
        <w:pStyle w:val="23"/>
        <w:spacing w:after="0" w:line="240" w:lineRule="auto"/>
        <w:ind w:firstLine="709"/>
        <w:jc w:val="both"/>
        <w:rPr>
          <w:rFonts w:ascii="TimesET" w:hAnsi="TimesET"/>
          <w:sz w:val="24"/>
          <w:szCs w:val="24"/>
        </w:rPr>
      </w:pPr>
      <w:r w:rsidRPr="00FC700D">
        <w:rPr>
          <w:rFonts w:ascii="TimesET" w:hAnsi="TimesET"/>
          <w:sz w:val="24"/>
          <w:szCs w:val="24"/>
        </w:rPr>
        <w:t xml:space="preserve">   </w:t>
      </w:r>
      <w:r w:rsidR="00224C76" w:rsidRPr="00FC700D">
        <w:rPr>
          <w:rFonts w:ascii="TimesET" w:hAnsi="TimesET"/>
          <w:sz w:val="24"/>
          <w:szCs w:val="24"/>
        </w:rPr>
        <w:t>развитие гражданской обороны, снижение рисков и смягчение после</w:t>
      </w:r>
      <w:r w:rsidR="00224C76" w:rsidRPr="00FC700D">
        <w:rPr>
          <w:rFonts w:ascii="TimesET" w:hAnsi="TimesET"/>
          <w:sz w:val="24"/>
          <w:szCs w:val="24"/>
        </w:rPr>
        <w:t>д</w:t>
      </w:r>
      <w:r w:rsidR="00224C76" w:rsidRPr="00FC700D">
        <w:rPr>
          <w:rFonts w:ascii="TimesET" w:hAnsi="TimesET"/>
          <w:sz w:val="24"/>
          <w:szCs w:val="24"/>
        </w:rPr>
        <w:t>ствий чрезвычайных ситуаций природного и техногенного характера</w:t>
      </w:r>
      <w:r w:rsidR="009B6C39" w:rsidRPr="00FC700D">
        <w:rPr>
          <w:rFonts w:ascii="TimesET" w:hAnsi="TimesET"/>
          <w:sz w:val="24"/>
          <w:szCs w:val="24"/>
        </w:rPr>
        <w:t xml:space="preserve"> в 201</w:t>
      </w:r>
      <w:r w:rsidR="001F31DF" w:rsidRPr="00FC700D">
        <w:rPr>
          <w:rFonts w:ascii="TimesET" w:hAnsi="TimesET"/>
          <w:sz w:val="24"/>
          <w:szCs w:val="24"/>
        </w:rPr>
        <w:t>5</w:t>
      </w:r>
      <w:r w:rsidR="009B6C39" w:rsidRPr="00FC700D">
        <w:rPr>
          <w:rFonts w:ascii="TimesET" w:hAnsi="TimesET"/>
          <w:sz w:val="24"/>
          <w:szCs w:val="24"/>
        </w:rPr>
        <w:t xml:space="preserve"> г</w:t>
      </w:r>
      <w:r w:rsidR="009B6C39" w:rsidRPr="00FC700D">
        <w:rPr>
          <w:rFonts w:ascii="TimesET" w:hAnsi="TimesET"/>
          <w:sz w:val="24"/>
          <w:szCs w:val="24"/>
        </w:rPr>
        <w:t>о</w:t>
      </w:r>
      <w:r w:rsidR="009B6C39" w:rsidRPr="00FC700D">
        <w:rPr>
          <w:rFonts w:ascii="TimesET" w:hAnsi="TimesET"/>
          <w:sz w:val="24"/>
          <w:szCs w:val="24"/>
        </w:rPr>
        <w:lastRenderedPageBreak/>
        <w:t xml:space="preserve">ду в сумме </w:t>
      </w:r>
      <w:r w:rsidR="001F31DF" w:rsidRPr="00FC700D">
        <w:rPr>
          <w:rFonts w:ascii="TimesET" w:hAnsi="TimesET"/>
          <w:sz w:val="24"/>
          <w:szCs w:val="24"/>
        </w:rPr>
        <w:t>5232,0</w:t>
      </w:r>
      <w:r w:rsidR="00224C76" w:rsidRPr="00FC700D">
        <w:rPr>
          <w:rFonts w:ascii="TimesET" w:hAnsi="TimesET"/>
          <w:sz w:val="24"/>
          <w:szCs w:val="24"/>
        </w:rPr>
        <w:t xml:space="preserve"> тыс. </w:t>
      </w:r>
      <w:r w:rsidR="009B6C39" w:rsidRPr="00FC700D">
        <w:rPr>
          <w:rFonts w:ascii="TimesET" w:hAnsi="TimesET"/>
          <w:sz w:val="24"/>
          <w:szCs w:val="24"/>
        </w:rPr>
        <w:t xml:space="preserve">рублей, </w:t>
      </w:r>
      <w:r w:rsidR="00CB642A" w:rsidRPr="00FC700D">
        <w:rPr>
          <w:rFonts w:ascii="TimesET" w:hAnsi="TimesET"/>
          <w:sz w:val="24"/>
          <w:szCs w:val="24"/>
        </w:rPr>
        <w:t>в</w:t>
      </w:r>
      <w:r w:rsidR="009B6C39" w:rsidRPr="00FC700D">
        <w:rPr>
          <w:rFonts w:ascii="TimesET" w:hAnsi="TimesET"/>
          <w:sz w:val="24"/>
          <w:szCs w:val="24"/>
        </w:rPr>
        <w:t xml:space="preserve"> 201</w:t>
      </w:r>
      <w:r w:rsidR="001F31DF" w:rsidRPr="00FC700D">
        <w:rPr>
          <w:rFonts w:ascii="TimesET" w:hAnsi="TimesET"/>
          <w:sz w:val="24"/>
          <w:szCs w:val="24"/>
        </w:rPr>
        <w:t>6</w:t>
      </w:r>
      <w:r w:rsidR="009B6C39" w:rsidRPr="00FC700D">
        <w:rPr>
          <w:rFonts w:ascii="TimesET" w:hAnsi="TimesET"/>
          <w:sz w:val="24"/>
          <w:szCs w:val="24"/>
        </w:rPr>
        <w:t>–201</w:t>
      </w:r>
      <w:r w:rsidR="001F31DF" w:rsidRPr="00FC700D">
        <w:rPr>
          <w:rFonts w:ascii="TimesET" w:hAnsi="TimesET"/>
          <w:sz w:val="24"/>
          <w:szCs w:val="24"/>
        </w:rPr>
        <w:t>7</w:t>
      </w:r>
      <w:r w:rsidR="009B6C39" w:rsidRPr="00FC700D">
        <w:rPr>
          <w:rFonts w:ascii="TimesET" w:hAnsi="TimesET"/>
          <w:sz w:val="24"/>
          <w:szCs w:val="24"/>
        </w:rPr>
        <w:t xml:space="preserve"> год</w:t>
      </w:r>
      <w:r w:rsidR="001F31DF" w:rsidRPr="00FC700D">
        <w:rPr>
          <w:rFonts w:ascii="TimesET" w:hAnsi="TimesET"/>
          <w:sz w:val="24"/>
          <w:szCs w:val="24"/>
        </w:rPr>
        <w:t>ах</w:t>
      </w:r>
      <w:r w:rsidR="009B6C39" w:rsidRPr="00FC700D">
        <w:rPr>
          <w:rFonts w:ascii="TimesET" w:hAnsi="TimesET"/>
          <w:sz w:val="24"/>
          <w:szCs w:val="24"/>
        </w:rPr>
        <w:t xml:space="preserve"> </w:t>
      </w:r>
      <w:r w:rsidR="008F68FA">
        <w:rPr>
          <w:rFonts w:ascii="TimesET" w:hAnsi="TimesET"/>
          <w:sz w:val="24"/>
          <w:szCs w:val="24"/>
        </w:rPr>
        <w:t xml:space="preserve">– </w:t>
      </w:r>
      <w:r w:rsidR="009B6C39" w:rsidRPr="00FC700D">
        <w:rPr>
          <w:rFonts w:ascii="TimesET" w:hAnsi="TimesET"/>
          <w:sz w:val="24"/>
          <w:szCs w:val="24"/>
        </w:rPr>
        <w:t xml:space="preserve">по </w:t>
      </w:r>
      <w:r w:rsidR="00417A65" w:rsidRPr="00FC700D">
        <w:rPr>
          <w:rFonts w:ascii="TimesET" w:hAnsi="TimesET"/>
          <w:sz w:val="24"/>
          <w:szCs w:val="24"/>
        </w:rPr>
        <w:t>4061,6</w:t>
      </w:r>
      <w:r w:rsidR="00224C76" w:rsidRPr="00FC700D">
        <w:rPr>
          <w:rFonts w:ascii="TimesET" w:hAnsi="TimesET"/>
          <w:sz w:val="24"/>
          <w:szCs w:val="24"/>
        </w:rPr>
        <w:t xml:space="preserve"> тыс. рублей еж</w:t>
      </w:r>
      <w:r w:rsidR="00224C76" w:rsidRPr="00FC700D">
        <w:rPr>
          <w:rFonts w:ascii="TimesET" w:hAnsi="TimesET"/>
          <w:sz w:val="24"/>
          <w:szCs w:val="24"/>
        </w:rPr>
        <w:t>е</w:t>
      </w:r>
      <w:r w:rsidR="00224C76" w:rsidRPr="00FC700D">
        <w:rPr>
          <w:rFonts w:ascii="TimesET" w:hAnsi="TimesET"/>
          <w:sz w:val="24"/>
          <w:szCs w:val="24"/>
        </w:rPr>
        <w:t>годно;</w:t>
      </w:r>
    </w:p>
    <w:p w:rsidR="00224C76" w:rsidRPr="00FC700D" w:rsidRDefault="001F31DF" w:rsidP="00224C76">
      <w:pPr>
        <w:pStyle w:val="23"/>
        <w:spacing w:after="0" w:line="240" w:lineRule="auto"/>
        <w:ind w:firstLine="709"/>
        <w:jc w:val="both"/>
        <w:rPr>
          <w:rFonts w:ascii="TimesET" w:hAnsi="TimesET"/>
          <w:sz w:val="24"/>
          <w:szCs w:val="24"/>
        </w:rPr>
      </w:pPr>
      <w:r w:rsidRPr="00FC700D">
        <w:rPr>
          <w:rFonts w:ascii="TimesET" w:hAnsi="TimesET"/>
          <w:sz w:val="24"/>
          <w:szCs w:val="24"/>
        </w:rPr>
        <w:t xml:space="preserve">   </w:t>
      </w:r>
      <w:r w:rsidR="00224C76" w:rsidRPr="00FC700D">
        <w:rPr>
          <w:rFonts w:ascii="TimesET" w:hAnsi="TimesET"/>
          <w:sz w:val="24"/>
          <w:szCs w:val="24"/>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r w:rsidR="008F68FA">
        <w:rPr>
          <w:rFonts w:ascii="TimesET" w:hAnsi="TimesET"/>
          <w:sz w:val="24"/>
          <w:szCs w:val="24"/>
        </w:rPr>
        <w:t>,</w:t>
      </w:r>
      <w:r w:rsidRPr="00FC700D">
        <w:rPr>
          <w:rFonts w:ascii="TimesET" w:hAnsi="TimesET"/>
          <w:sz w:val="24"/>
          <w:szCs w:val="24"/>
        </w:rPr>
        <w:t xml:space="preserve"> в 2015</w:t>
      </w:r>
      <w:r w:rsidR="00224C76" w:rsidRPr="00FC700D">
        <w:rPr>
          <w:rFonts w:ascii="TimesET" w:hAnsi="TimesET"/>
          <w:sz w:val="24"/>
          <w:szCs w:val="24"/>
        </w:rPr>
        <w:t xml:space="preserve"> году в сумме </w:t>
      </w:r>
      <w:r w:rsidRPr="00FC700D">
        <w:rPr>
          <w:rFonts w:ascii="TimesET" w:hAnsi="TimesET"/>
          <w:sz w:val="24"/>
          <w:szCs w:val="24"/>
        </w:rPr>
        <w:t>29737,6</w:t>
      </w:r>
      <w:r w:rsidR="00224C76" w:rsidRPr="00FC700D">
        <w:rPr>
          <w:rFonts w:ascii="TimesET" w:hAnsi="TimesET"/>
          <w:sz w:val="24"/>
          <w:szCs w:val="24"/>
        </w:rPr>
        <w:t xml:space="preserve"> тыс. рублей, </w:t>
      </w:r>
      <w:r w:rsidR="00CB642A" w:rsidRPr="00FC700D">
        <w:rPr>
          <w:rFonts w:ascii="TimesET" w:hAnsi="TimesET"/>
          <w:sz w:val="24"/>
          <w:szCs w:val="24"/>
        </w:rPr>
        <w:t>в</w:t>
      </w:r>
      <w:r w:rsidR="00224C76" w:rsidRPr="00FC700D">
        <w:rPr>
          <w:rFonts w:ascii="TimesET" w:hAnsi="TimesET"/>
          <w:sz w:val="24"/>
          <w:szCs w:val="24"/>
        </w:rPr>
        <w:t xml:space="preserve"> 201</w:t>
      </w:r>
      <w:r w:rsidRPr="00FC700D">
        <w:rPr>
          <w:rFonts w:ascii="TimesET" w:hAnsi="TimesET"/>
          <w:sz w:val="24"/>
          <w:szCs w:val="24"/>
        </w:rPr>
        <w:t>6</w:t>
      </w:r>
      <w:r w:rsidR="00224C76" w:rsidRPr="00FC700D">
        <w:rPr>
          <w:rFonts w:ascii="TimesET" w:hAnsi="TimesET"/>
          <w:sz w:val="24"/>
          <w:szCs w:val="24"/>
        </w:rPr>
        <w:t xml:space="preserve"> год</w:t>
      </w:r>
      <w:r w:rsidR="00CB642A" w:rsidRPr="00FC700D">
        <w:rPr>
          <w:rFonts w:ascii="TimesET" w:hAnsi="TimesET"/>
          <w:sz w:val="24"/>
          <w:szCs w:val="24"/>
        </w:rPr>
        <w:t>у</w:t>
      </w:r>
      <w:r w:rsidR="00224C76" w:rsidRPr="00FC700D">
        <w:rPr>
          <w:rFonts w:ascii="TimesET" w:hAnsi="TimesET"/>
          <w:sz w:val="24"/>
          <w:szCs w:val="24"/>
        </w:rPr>
        <w:t xml:space="preserve"> </w:t>
      </w:r>
      <w:r w:rsidR="00B1705A" w:rsidRPr="00FC700D">
        <w:rPr>
          <w:rFonts w:ascii="TimesET" w:hAnsi="TimesET"/>
          <w:sz w:val="24"/>
          <w:szCs w:val="24"/>
        </w:rPr>
        <w:t>–</w:t>
      </w:r>
      <w:r w:rsidR="00224C76" w:rsidRPr="00FC700D">
        <w:rPr>
          <w:rFonts w:ascii="TimesET" w:hAnsi="TimesET"/>
          <w:sz w:val="24"/>
          <w:szCs w:val="24"/>
        </w:rPr>
        <w:t xml:space="preserve"> </w:t>
      </w:r>
      <w:r w:rsidRPr="00FC700D">
        <w:rPr>
          <w:rFonts w:ascii="TimesET" w:hAnsi="TimesET"/>
          <w:sz w:val="24"/>
          <w:szCs w:val="24"/>
        </w:rPr>
        <w:t>25254,0</w:t>
      </w:r>
      <w:r w:rsidR="00224C76" w:rsidRPr="00FC700D">
        <w:rPr>
          <w:rFonts w:ascii="TimesET" w:hAnsi="TimesET"/>
          <w:sz w:val="24"/>
          <w:szCs w:val="24"/>
        </w:rPr>
        <w:t xml:space="preserve"> тыс. рублей, </w:t>
      </w:r>
      <w:r w:rsidR="00CB642A" w:rsidRPr="00FC700D">
        <w:rPr>
          <w:rFonts w:ascii="TimesET" w:hAnsi="TimesET"/>
          <w:sz w:val="24"/>
          <w:szCs w:val="24"/>
        </w:rPr>
        <w:t>в</w:t>
      </w:r>
      <w:r w:rsidR="00224C76" w:rsidRPr="00FC700D">
        <w:rPr>
          <w:rFonts w:ascii="TimesET" w:hAnsi="TimesET"/>
          <w:sz w:val="24"/>
          <w:szCs w:val="24"/>
        </w:rPr>
        <w:t xml:space="preserve"> 201</w:t>
      </w:r>
      <w:r w:rsidRPr="00FC700D">
        <w:rPr>
          <w:rFonts w:ascii="TimesET" w:hAnsi="TimesET"/>
          <w:sz w:val="24"/>
          <w:szCs w:val="24"/>
        </w:rPr>
        <w:t>7</w:t>
      </w:r>
      <w:r w:rsidR="00224C76" w:rsidRPr="00FC700D">
        <w:rPr>
          <w:rFonts w:ascii="TimesET" w:hAnsi="TimesET"/>
          <w:sz w:val="24"/>
          <w:szCs w:val="24"/>
        </w:rPr>
        <w:t xml:space="preserve"> год</w:t>
      </w:r>
      <w:r w:rsidR="00CB642A" w:rsidRPr="00FC700D">
        <w:rPr>
          <w:rFonts w:ascii="TimesET" w:hAnsi="TimesET"/>
          <w:sz w:val="24"/>
          <w:szCs w:val="24"/>
        </w:rPr>
        <w:t>у</w:t>
      </w:r>
      <w:r w:rsidR="00224C76" w:rsidRPr="00FC700D">
        <w:rPr>
          <w:rFonts w:ascii="TimesET" w:hAnsi="TimesET"/>
          <w:sz w:val="24"/>
          <w:szCs w:val="24"/>
        </w:rPr>
        <w:t xml:space="preserve"> </w:t>
      </w:r>
      <w:r w:rsidR="00B1705A" w:rsidRPr="00FC700D">
        <w:rPr>
          <w:rFonts w:ascii="TimesET" w:hAnsi="TimesET"/>
          <w:sz w:val="24"/>
          <w:szCs w:val="24"/>
        </w:rPr>
        <w:t>–</w:t>
      </w:r>
      <w:r w:rsidR="00224C76" w:rsidRPr="00FC700D">
        <w:rPr>
          <w:rFonts w:ascii="TimesET" w:hAnsi="TimesET"/>
          <w:sz w:val="24"/>
          <w:szCs w:val="24"/>
        </w:rPr>
        <w:t xml:space="preserve"> </w:t>
      </w:r>
      <w:r w:rsidRPr="00FC700D">
        <w:rPr>
          <w:rFonts w:ascii="TimesET" w:hAnsi="TimesET"/>
          <w:sz w:val="24"/>
          <w:szCs w:val="24"/>
        </w:rPr>
        <w:t>25282,1</w:t>
      </w:r>
      <w:r w:rsidR="00224C76" w:rsidRPr="00FC700D">
        <w:rPr>
          <w:rFonts w:ascii="TimesET" w:hAnsi="TimesET"/>
          <w:sz w:val="24"/>
          <w:szCs w:val="24"/>
        </w:rPr>
        <w:t xml:space="preserve"> тыс. рублей;</w:t>
      </w:r>
    </w:p>
    <w:p w:rsidR="001F31DF" w:rsidRPr="00FC700D" w:rsidRDefault="001F31DF" w:rsidP="00224C76">
      <w:pPr>
        <w:pStyle w:val="23"/>
        <w:spacing w:after="0" w:line="240" w:lineRule="auto"/>
        <w:ind w:firstLine="709"/>
        <w:jc w:val="both"/>
        <w:rPr>
          <w:rFonts w:ascii="TimesET" w:hAnsi="TimesET"/>
          <w:sz w:val="24"/>
          <w:szCs w:val="24"/>
        </w:rPr>
      </w:pPr>
      <w:r w:rsidRPr="00FC700D">
        <w:rPr>
          <w:rFonts w:ascii="TimesET" w:hAnsi="TimesET"/>
          <w:sz w:val="24"/>
          <w:szCs w:val="24"/>
        </w:rPr>
        <w:t xml:space="preserve">   обеспечение деятельности государственных учреждений, реализующих мероприятия по обучению населения Чувашской Республики действиям в чрезвычайных ситуациях</w:t>
      </w:r>
      <w:r w:rsidR="008F68FA">
        <w:rPr>
          <w:rFonts w:ascii="TimesET" w:hAnsi="TimesET"/>
          <w:sz w:val="24"/>
          <w:szCs w:val="24"/>
        </w:rPr>
        <w:t>,</w:t>
      </w:r>
      <w:r w:rsidRPr="00FC700D">
        <w:rPr>
          <w:rFonts w:ascii="TimesET" w:hAnsi="TimesET"/>
          <w:sz w:val="24"/>
          <w:szCs w:val="24"/>
        </w:rPr>
        <w:t xml:space="preserve"> в 2015 году в сумме 1190,0 тыс. рублей, в 2016 году </w:t>
      </w:r>
      <w:r w:rsidR="00E72CF9">
        <w:rPr>
          <w:rFonts w:ascii="TimesET" w:hAnsi="TimesET"/>
          <w:sz w:val="24"/>
          <w:szCs w:val="24"/>
        </w:rPr>
        <w:t>–</w:t>
      </w:r>
      <w:r w:rsidRPr="00FC700D">
        <w:rPr>
          <w:rFonts w:ascii="TimesET" w:hAnsi="TimesET"/>
          <w:sz w:val="24"/>
          <w:szCs w:val="24"/>
        </w:rPr>
        <w:t>2445,6 тыс. рублей, в 2017 году</w:t>
      </w:r>
      <w:r w:rsidR="000A7DD8" w:rsidRPr="00FC700D">
        <w:rPr>
          <w:rFonts w:ascii="TimesET" w:hAnsi="TimesET"/>
          <w:sz w:val="24"/>
          <w:szCs w:val="24"/>
        </w:rPr>
        <w:t xml:space="preserve"> </w:t>
      </w:r>
      <w:r w:rsidR="00E72CF9">
        <w:rPr>
          <w:rFonts w:ascii="TimesET" w:hAnsi="TimesET"/>
          <w:sz w:val="24"/>
          <w:szCs w:val="24"/>
        </w:rPr>
        <w:t xml:space="preserve">– </w:t>
      </w:r>
      <w:r w:rsidRPr="00FC700D">
        <w:rPr>
          <w:rFonts w:ascii="TimesET" w:hAnsi="TimesET"/>
          <w:sz w:val="24"/>
          <w:szCs w:val="24"/>
        </w:rPr>
        <w:t>2455,5 тыс. рублей;</w:t>
      </w:r>
    </w:p>
    <w:p w:rsidR="00105275" w:rsidRPr="00FC700D" w:rsidRDefault="00224C76" w:rsidP="00224C76">
      <w:pPr>
        <w:pStyle w:val="23"/>
        <w:spacing w:after="0" w:line="240" w:lineRule="auto"/>
        <w:ind w:firstLine="709"/>
        <w:jc w:val="both"/>
        <w:rPr>
          <w:rFonts w:ascii="TimesET" w:hAnsi="TimesET"/>
          <w:sz w:val="24"/>
          <w:szCs w:val="24"/>
        </w:rPr>
      </w:pPr>
      <w:r w:rsidRPr="00FC700D">
        <w:rPr>
          <w:rFonts w:ascii="TimesET" w:hAnsi="TimesET"/>
          <w:sz w:val="24"/>
          <w:szCs w:val="24"/>
        </w:rPr>
        <w:t>в рамках подпрограмм</w:t>
      </w:r>
      <w:r w:rsidR="00C252F8" w:rsidRPr="00FC700D">
        <w:rPr>
          <w:rFonts w:ascii="TimesET" w:hAnsi="TimesET"/>
          <w:sz w:val="24"/>
          <w:szCs w:val="24"/>
        </w:rPr>
        <w:t>ы</w:t>
      </w:r>
      <w:r w:rsidRPr="00FC700D">
        <w:rPr>
          <w:rFonts w:ascii="TimesET" w:hAnsi="TimesET"/>
          <w:sz w:val="24"/>
          <w:szCs w:val="24"/>
        </w:rPr>
        <w:t xml:space="preserve"> </w:t>
      </w:r>
      <w:r w:rsidR="008477C8" w:rsidRPr="00FC700D">
        <w:rPr>
          <w:rFonts w:ascii="TimesET" w:hAnsi="TimesET"/>
          <w:sz w:val="24"/>
          <w:szCs w:val="24"/>
        </w:rPr>
        <w:t>«</w:t>
      </w:r>
      <w:r w:rsidRPr="00FC700D">
        <w:rPr>
          <w:rFonts w:ascii="TimesET" w:hAnsi="TimesET"/>
          <w:sz w:val="24"/>
          <w:szCs w:val="24"/>
        </w:rPr>
        <w:t xml:space="preserve">Профилактика </w:t>
      </w:r>
      <w:r w:rsidR="001F31DF" w:rsidRPr="00FC700D">
        <w:rPr>
          <w:rFonts w:ascii="TimesET" w:hAnsi="TimesET"/>
          <w:sz w:val="24"/>
          <w:szCs w:val="24"/>
        </w:rPr>
        <w:t xml:space="preserve">терроризма и экстремистской деятельности в Чувашской Республике» </w:t>
      </w:r>
      <w:r w:rsidR="00C252F8" w:rsidRPr="00FC700D">
        <w:rPr>
          <w:rFonts w:ascii="TimesET" w:hAnsi="TimesET"/>
          <w:sz w:val="24"/>
          <w:szCs w:val="24"/>
        </w:rPr>
        <w:t>на</w:t>
      </w:r>
      <w:r w:rsidR="001F31DF" w:rsidRPr="00FC700D">
        <w:rPr>
          <w:rFonts w:ascii="TimesET" w:hAnsi="TimesET"/>
          <w:sz w:val="24"/>
          <w:szCs w:val="24"/>
        </w:rPr>
        <w:t xml:space="preserve"> осуществление мероприятий по профилактике и соблюдению правопорядка на улицах и других общественных местах в 2015</w:t>
      </w:r>
      <w:r w:rsidR="00105275" w:rsidRPr="00FC700D">
        <w:rPr>
          <w:rFonts w:ascii="TimesET" w:hAnsi="TimesET"/>
          <w:sz w:val="24"/>
          <w:szCs w:val="24"/>
        </w:rPr>
        <w:t>–2017 годах по</w:t>
      </w:r>
      <w:r w:rsidR="00C252F8" w:rsidRPr="00FC700D">
        <w:rPr>
          <w:rFonts w:ascii="TimesET" w:hAnsi="TimesET"/>
          <w:sz w:val="24"/>
          <w:szCs w:val="24"/>
        </w:rPr>
        <w:t xml:space="preserve"> </w:t>
      </w:r>
      <w:r w:rsidRPr="00FC700D">
        <w:rPr>
          <w:rFonts w:ascii="TimesET" w:hAnsi="TimesET"/>
          <w:sz w:val="24"/>
          <w:szCs w:val="24"/>
        </w:rPr>
        <w:t>1500,0 тыс. рублей</w:t>
      </w:r>
      <w:r w:rsidR="00105275" w:rsidRPr="00FC700D">
        <w:rPr>
          <w:rFonts w:ascii="TimesET" w:hAnsi="TimesET"/>
          <w:sz w:val="24"/>
          <w:szCs w:val="24"/>
        </w:rPr>
        <w:t xml:space="preserve"> ежегодно;</w:t>
      </w:r>
    </w:p>
    <w:p w:rsidR="00224C76" w:rsidRPr="00FC700D" w:rsidRDefault="006B5EC6" w:rsidP="00224C76">
      <w:pPr>
        <w:pStyle w:val="23"/>
        <w:spacing w:after="0" w:line="240" w:lineRule="auto"/>
        <w:ind w:firstLine="709"/>
        <w:jc w:val="both"/>
        <w:rPr>
          <w:rFonts w:ascii="TimesET" w:hAnsi="TimesET"/>
          <w:sz w:val="24"/>
          <w:szCs w:val="24"/>
        </w:rPr>
      </w:pPr>
      <w:r w:rsidRPr="00FC700D">
        <w:rPr>
          <w:rFonts w:ascii="TimesET" w:hAnsi="TimesET"/>
          <w:sz w:val="24"/>
          <w:szCs w:val="24"/>
        </w:rPr>
        <w:t>в рамках</w:t>
      </w:r>
      <w:r w:rsidR="00224C76" w:rsidRPr="00FC700D">
        <w:rPr>
          <w:rFonts w:ascii="TimesET" w:hAnsi="TimesET"/>
          <w:sz w:val="24"/>
          <w:szCs w:val="24"/>
        </w:rPr>
        <w:t xml:space="preserve"> обеспечени</w:t>
      </w:r>
      <w:r w:rsidRPr="00FC700D">
        <w:rPr>
          <w:rFonts w:ascii="TimesET" w:hAnsi="TimesET"/>
          <w:sz w:val="24"/>
          <w:szCs w:val="24"/>
        </w:rPr>
        <w:t>я</w:t>
      </w:r>
      <w:r w:rsidR="00224C76" w:rsidRPr="00FC700D">
        <w:rPr>
          <w:rFonts w:ascii="TimesET" w:hAnsi="TimesET"/>
          <w:sz w:val="24"/>
          <w:szCs w:val="24"/>
        </w:rPr>
        <w:t xml:space="preserve"> реализации государственной программы Чува</w:t>
      </w:r>
      <w:r w:rsidR="00224C76" w:rsidRPr="00FC700D">
        <w:rPr>
          <w:rFonts w:ascii="TimesET" w:hAnsi="TimesET"/>
          <w:sz w:val="24"/>
          <w:szCs w:val="24"/>
        </w:rPr>
        <w:t>ш</w:t>
      </w:r>
      <w:r w:rsidR="00224C76" w:rsidRPr="00FC700D">
        <w:rPr>
          <w:rFonts w:ascii="TimesET" w:hAnsi="TimesET"/>
          <w:sz w:val="24"/>
          <w:szCs w:val="24"/>
        </w:rPr>
        <w:t xml:space="preserve">ской Республики </w:t>
      </w:r>
      <w:r w:rsidR="008477C8" w:rsidRPr="00FC700D">
        <w:rPr>
          <w:rFonts w:ascii="TimesET" w:hAnsi="TimesET"/>
          <w:sz w:val="24"/>
          <w:szCs w:val="24"/>
        </w:rPr>
        <w:t>«</w:t>
      </w:r>
      <w:r w:rsidR="00224C76" w:rsidRPr="00FC700D">
        <w:rPr>
          <w:rFonts w:ascii="TimesET" w:hAnsi="TimesET"/>
          <w:sz w:val="24"/>
          <w:szCs w:val="24"/>
        </w:rPr>
        <w:t>Повышение безопасности жизнедеятельности населения и территорий Чувашской Республики</w:t>
      </w:r>
      <w:r w:rsidR="008477C8" w:rsidRPr="00FC700D">
        <w:rPr>
          <w:rFonts w:ascii="TimesET" w:hAnsi="TimesET"/>
          <w:sz w:val="24"/>
          <w:szCs w:val="24"/>
        </w:rPr>
        <w:t>»</w:t>
      </w:r>
      <w:r w:rsidR="00224C76" w:rsidRPr="00FC700D">
        <w:rPr>
          <w:rFonts w:ascii="TimesET" w:hAnsi="TimesET"/>
          <w:sz w:val="24"/>
          <w:szCs w:val="24"/>
        </w:rPr>
        <w:t xml:space="preserve"> на 2012–2020 годы</w:t>
      </w:r>
      <w:r w:rsidR="00105275" w:rsidRPr="00FC700D">
        <w:rPr>
          <w:rFonts w:ascii="TimesET" w:hAnsi="TimesET"/>
          <w:sz w:val="24"/>
          <w:szCs w:val="24"/>
        </w:rPr>
        <w:t xml:space="preserve"> в 2015 году </w:t>
      </w:r>
      <w:r w:rsidR="00243D97" w:rsidRPr="00FC700D">
        <w:rPr>
          <w:rFonts w:ascii="TimesET" w:hAnsi="TimesET"/>
          <w:sz w:val="24"/>
          <w:szCs w:val="24"/>
        </w:rPr>
        <w:t xml:space="preserve">в </w:t>
      </w:r>
      <w:r w:rsidR="00105275" w:rsidRPr="00FC700D">
        <w:rPr>
          <w:rFonts w:ascii="TimesET" w:hAnsi="TimesET"/>
          <w:sz w:val="24"/>
          <w:szCs w:val="24"/>
        </w:rPr>
        <w:t xml:space="preserve">сумме 30506,0 </w:t>
      </w:r>
      <w:r w:rsidR="00224C76" w:rsidRPr="00FC700D">
        <w:rPr>
          <w:rFonts w:ascii="TimesET" w:hAnsi="TimesET"/>
          <w:sz w:val="24"/>
          <w:szCs w:val="24"/>
        </w:rPr>
        <w:t xml:space="preserve">тыс. рублей, </w:t>
      </w:r>
      <w:r w:rsidR="00105275" w:rsidRPr="00FC700D">
        <w:rPr>
          <w:rFonts w:ascii="TimesET" w:hAnsi="TimesET"/>
          <w:sz w:val="24"/>
          <w:szCs w:val="24"/>
        </w:rPr>
        <w:t xml:space="preserve">в </w:t>
      </w:r>
      <w:r w:rsidR="00224C76" w:rsidRPr="00FC700D">
        <w:rPr>
          <w:rFonts w:ascii="TimesET" w:hAnsi="TimesET"/>
          <w:sz w:val="24"/>
          <w:szCs w:val="24"/>
        </w:rPr>
        <w:t>201</w:t>
      </w:r>
      <w:r w:rsidR="00105275" w:rsidRPr="00FC700D">
        <w:rPr>
          <w:rFonts w:ascii="TimesET" w:hAnsi="TimesET"/>
          <w:sz w:val="24"/>
          <w:szCs w:val="24"/>
        </w:rPr>
        <w:t>6</w:t>
      </w:r>
      <w:r w:rsidR="00224C76" w:rsidRPr="00FC700D">
        <w:rPr>
          <w:rFonts w:ascii="TimesET" w:hAnsi="TimesET"/>
          <w:sz w:val="24"/>
          <w:szCs w:val="24"/>
        </w:rPr>
        <w:t xml:space="preserve"> год</w:t>
      </w:r>
      <w:r w:rsidR="00105275" w:rsidRPr="00FC700D">
        <w:rPr>
          <w:rFonts w:ascii="TimesET" w:hAnsi="TimesET"/>
          <w:sz w:val="24"/>
          <w:szCs w:val="24"/>
        </w:rPr>
        <w:t>у</w:t>
      </w:r>
      <w:r w:rsidR="00224C76" w:rsidRPr="00FC700D">
        <w:rPr>
          <w:rFonts w:ascii="TimesET" w:hAnsi="TimesET"/>
          <w:sz w:val="24"/>
          <w:szCs w:val="24"/>
        </w:rPr>
        <w:t xml:space="preserve"> </w:t>
      </w:r>
      <w:r w:rsidR="00300AA0" w:rsidRPr="00FC700D">
        <w:rPr>
          <w:rFonts w:ascii="TimesET" w:hAnsi="TimesET"/>
          <w:sz w:val="24"/>
          <w:szCs w:val="24"/>
        </w:rPr>
        <w:t>–</w:t>
      </w:r>
      <w:r w:rsidR="00224C76" w:rsidRPr="00FC700D">
        <w:rPr>
          <w:rFonts w:ascii="TimesET" w:hAnsi="TimesET"/>
          <w:sz w:val="24"/>
          <w:szCs w:val="24"/>
        </w:rPr>
        <w:t xml:space="preserve"> </w:t>
      </w:r>
      <w:r w:rsidR="00105275" w:rsidRPr="00FC700D">
        <w:rPr>
          <w:rFonts w:ascii="TimesET" w:hAnsi="TimesET"/>
          <w:sz w:val="24"/>
          <w:szCs w:val="24"/>
        </w:rPr>
        <w:t>31489,7</w:t>
      </w:r>
      <w:r w:rsidR="00224C76" w:rsidRPr="00FC700D">
        <w:rPr>
          <w:rFonts w:ascii="TimesET" w:hAnsi="TimesET"/>
          <w:sz w:val="24"/>
          <w:szCs w:val="24"/>
        </w:rPr>
        <w:t xml:space="preserve"> тыс. р</w:t>
      </w:r>
      <w:r w:rsidR="00300AA0" w:rsidRPr="00FC700D">
        <w:rPr>
          <w:rFonts w:ascii="TimesET" w:hAnsi="TimesET"/>
          <w:sz w:val="24"/>
          <w:szCs w:val="24"/>
        </w:rPr>
        <w:t xml:space="preserve">ублей, </w:t>
      </w:r>
      <w:r w:rsidR="00105275" w:rsidRPr="00FC700D">
        <w:rPr>
          <w:rFonts w:ascii="TimesET" w:hAnsi="TimesET"/>
          <w:sz w:val="24"/>
          <w:szCs w:val="24"/>
        </w:rPr>
        <w:t>в 2017</w:t>
      </w:r>
      <w:r w:rsidR="00300AA0" w:rsidRPr="00FC700D">
        <w:rPr>
          <w:rFonts w:ascii="TimesET" w:hAnsi="TimesET"/>
          <w:sz w:val="24"/>
          <w:szCs w:val="24"/>
        </w:rPr>
        <w:t xml:space="preserve"> год</w:t>
      </w:r>
      <w:r w:rsidR="00105275" w:rsidRPr="00FC700D">
        <w:rPr>
          <w:rFonts w:ascii="TimesET" w:hAnsi="TimesET"/>
          <w:sz w:val="24"/>
          <w:szCs w:val="24"/>
        </w:rPr>
        <w:t>у</w:t>
      </w:r>
      <w:r w:rsidR="00300AA0" w:rsidRPr="00FC700D">
        <w:rPr>
          <w:rFonts w:ascii="TimesET" w:hAnsi="TimesET"/>
          <w:sz w:val="24"/>
          <w:szCs w:val="24"/>
        </w:rPr>
        <w:t xml:space="preserve"> – </w:t>
      </w:r>
      <w:r w:rsidR="00105275" w:rsidRPr="00FC700D">
        <w:rPr>
          <w:rFonts w:ascii="TimesET" w:hAnsi="TimesET"/>
          <w:sz w:val="24"/>
          <w:szCs w:val="24"/>
        </w:rPr>
        <w:t>31595,4</w:t>
      </w:r>
      <w:r w:rsidR="00224C76" w:rsidRPr="00FC700D">
        <w:rPr>
          <w:rFonts w:ascii="TimesET" w:hAnsi="TimesET"/>
          <w:sz w:val="24"/>
          <w:szCs w:val="24"/>
        </w:rPr>
        <w:t xml:space="preserve"> тыс. рублей</w:t>
      </w:r>
      <w:r w:rsidR="0016331B" w:rsidRPr="00FC700D">
        <w:rPr>
          <w:rFonts w:ascii="TimesET" w:hAnsi="TimesET"/>
          <w:sz w:val="24"/>
          <w:szCs w:val="24"/>
        </w:rPr>
        <w:t>,</w:t>
      </w:r>
      <w:r w:rsidRPr="00FC700D">
        <w:rPr>
          <w:rFonts w:ascii="TimesET" w:hAnsi="TimesET"/>
          <w:sz w:val="24"/>
          <w:szCs w:val="24"/>
        </w:rPr>
        <w:t xml:space="preserve"> </w:t>
      </w:r>
      <w:r w:rsidR="00162827" w:rsidRPr="00FC700D">
        <w:rPr>
          <w:rFonts w:ascii="TimesET" w:hAnsi="TimesET"/>
          <w:sz w:val="24"/>
          <w:szCs w:val="24"/>
        </w:rPr>
        <w:t>из них</w:t>
      </w:r>
      <w:r w:rsidRPr="00FC700D">
        <w:rPr>
          <w:rFonts w:ascii="TimesET" w:hAnsi="TimesET"/>
          <w:sz w:val="24"/>
          <w:szCs w:val="24"/>
        </w:rPr>
        <w:t xml:space="preserve"> </w:t>
      </w:r>
      <w:proofErr w:type="gramStart"/>
      <w:r w:rsidRPr="00FC700D">
        <w:rPr>
          <w:rFonts w:ascii="TimesET" w:hAnsi="TimesET"/>
          <w:sz w:val="24"/>
          <w:szCs w:val="24"/>
        </w:rPr>
        <w:t>на</w:t>
      </w:r>
      <w:proofErr w:type="gramEnd"/>
      <w:r w:rsidR="0016331B" w:rsidRPr="00FC700D">
        <w:rPr>
          <w:rFonts w:ascii="TimesET" w:hAnsi="TimesET"/>
          <w:sz w:val="24"/>
          <w:szCs w:val="24"/>
        </w:rPr>
        <w:t>:</w:t>
      </w:r>
    </w:p>
    <w:p w:rsidR="00105275" w:rsidRPr="00372FD2" w:rsidRDefault="00162827" w:rsidP="00224C76">
      <w:pPr>
        <w:pStyle w:val="23"/>
        <w:spacing w:after="0" w:line="240" w:lineRule="auto"/>
        <w:ind w:firstLine="709"/>
        <w:jc w:val="both"/>
        <w:rPr>
          <w:rFonts w:ascii="TimesET" w:hAnsi="TimesET"/>
          <w:sz w:val="24"/>
          <w:szCs w:val="24"/>
        </w:rPr>
      </w:pPr>
      <w:r w:rsidRPr="00FC700D">
        <w:rPr>
          <w:rFonts w:ascii="TimesET" w:hAnsi="TimesET"/>
          <w:sz w:val="24"/>
          <w:szCs w:val="24"/>
        </w:rPr>
        <w:t xml:space="preserve">   </w:t>
      </w:r>
      <w:proofErr w:type="gramStart"/>
      <w:r w:rsidR="00105275" w:rsidRPr="00FC700D">
        <w:rPr>
          <w:rFonts w:ascii="TimesET" w:hAnsi="TimesET"/>
          <w:sz w:val="24"/>
          <w:szCs w:val="24"/>
        </w:rPr>
        <w:t>функционирование органа исполнительной власти Чувашской Респу</w:t>
      </w:r>
      <w:r w:rsidR="00105275" w:rsidRPr="00FC700D">
        <w:rPr>
          <w:rFonts w:ascii="TimesET" w:hAnsi="TimesET"/>
          <w:sz w:val="24"/>
          <w:szCs w:val="24"/>
        </w:rPr>
        <w:t>б</w:t>
      </w:r>
      <w:r w:rsidR="00105275" w:rsidRPr="00FC700D">
        <w:rPr>
          <w:rFonts w:ascii="TimesET" w:hAnsi="TimesET"/>
          <w:sz w:val="24"/>
          <w:szCs w:val="24"/>
        </w:rPr>
        <w:t>лики, осуществляющего руководство и управление в области предупреждения и ликвидации чрезвычайных ситуаций и стихийных бедствий, гражданской обороны, – Государственного</w:t>
      </w:r>
      <w:r w:rsidR="00105275" w:rsidRPr="00372FD2">
        <w:rPr>
          <w:rFonts w:ascii="TimesET" w:hAnsi="TimesET"/>
          <w:sz w:val="24"/>
          <w:szCs w:val="24"/>
        </w:rPr>
        <w:t xml:space="preserve"> комитета Чувашской Республики по делам гражданской обороны и чрезвычайным ситуациям в 2015 году в сумме 6421,3 тыс. рублей, в 2016 году – 6655,4 тыс. рублей, в 2017 году – 6660,7 тыс. ру</w:t>
      </w:r>
      <w:r w:rsidR="00105275" w:rsidRPr="00372FD2">
        <w:rPr>
          <w:rFonts w:ascii="TimesET" w:hAnsi="TimesET"/>
          <w:sz w:val="24"/>
          <w:szCs w:val="24"/>
        </w:rPr>
        <w:t>б</w:t>
      </w:r>
      <w:r w:rsidR="00105275" w:rsidRPr="00372FD2">
        <w:rPr>
          <w:rFonts w:ascii="TimesET" w:hAnsi="TimesET"/>
          <w:sz w:val="24"/>
          <w:szCs w:val="24"/>
        </w:rPr>
        <w:t>лей</w:t>
      </w:r>
      <w:r w:rsidR="00243D97" w:rsidRPr="00372FD2">
        <w:rPr>
          <w:rFonts w:ascii="TimesET" w:hAnsi="TimesET"/>
          <w:sz w:val="24"/>
          <w:szCs w:val="24"/>
        </w:rPr>
        <w:t>;</w:t>
      </w:r>
      <w:proofErr w:type="gramEnd"/>
    </w:p>
    <w:p w:rsidR="00224C76" w:rsidRPr="00372FD2" w:rsidRDefault="00162827" w:rsidP="00224C76">
      <w:pPr>
        <w:pStyle w:val="23"/>
        <w:spacing w:after="0" w:line="240" w:lineRule="auto"/>
        <w:ind w:firstLine="709"/>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осуществление прочих расходов, связанных с реализацией госуда</w:t>
      </w:r>
      <w:r w:rsidR="00224C76" w:rsidRPr="00372FD2">
        <w:rPr>
          <w:rFonts w:ascii="TimesET" w:hAnsi="TimesET"/>
          <w:sz w:val="24"/>
          <w:szCs w:val="24"/>
        </w:rPr>
        <w:t>р</w:t>
      </w:r>
      <w:r w:rsidR="00224C76" w:rsidRPr="00372FD2">
        <w:rPr>
          <w:rFonts w:ascii="TimesET" w:hAnsi="TimesET"/>
          <w:sz w:val="24"/>
          <w:szCs w:val="24"/>
        </w:rPr>
        <w:t>ственных функций по обеспечению безопасности и защиты населения и те</w:t>
      </w:r>
      <w:r w:rsidR="00224C76" w:rsidRPr="00372FD2">
        <w:rPr>
          <w:rFonts w:ascii="TimesET" w:hAnsi="TimesET"/>
          <w:sz w:val="24"/>
          <w:szCs w:val="24"/>
        </w:rPr>
        <w:t>р</w:t>
      </w:r>
      <w:r w:rsidR="00224C76" w:rsidRPr="00372FD2">
        <w:rPr>
          <w:rFonts w:ascii="TimesET" w:hAnsi="TimesET"/>
          <w:sz w:val="24"/>
          <w:szCs w:val="24"/>
        </w:rPr>
        <w:t>риторий Чувашской Республики от чрезвычайных ситуаций</w:t>
      </w:r>
      <w:r w:rsidRPr="00372FD2">
        <w:rPr>
          <w:rFonts w:ascii="TimesET" w:hAnsi="TimesET"/>
          <w:sz w:val="24"/>
          <w:szCs w:val="24"/>
        </w:rPr>
        <w:t>,</w:t>
      </w:r>
      <w:r w:rsidR="00224C76" w:rsidRPr="00372FD2">
        <w:rPr>
          <w:rFonts w:ascii="TimesET" w:hAnsi="TimesET"/>
          <w:sz w:val="24"/>
          <w:szCs w:val="24"/>
        </w:rPr>
        <w:t xml:space="preserve"> </w:t>
      </w:r>
      <w:r w:rsidR="000A7DD8" w:rsidRPr="00372FD2">
        <w:rPr>
          <w:rFonts w:ascii="TimesET" w:hAnsi="TimesET"/>
          <w:sz w:val="24"/>
          <w:szCs w:val="24"/>
        </w:rPr>
        <w:t>в</w:t>
      </w:r>
      <w:r w:rsidR="00224C76" w:rsidRPr="00372FD2">
        <w:rPr>
          <w:rFonts w:ascii="TimesET" w:hAnsi="TimesET"/>
          <w:sz w:val="24"/>
          <w:szCs w:val="24"/>
        </w:rPr>
        <w:t xml:space="preserve"> 201</w:t>
      </w:r>
      <w:r w:rsidR="00105275" w:rsidRPr="00372FD2">
        <w:rPr>
          <w:rFonts w:ascii="TimesET" w:hAnsi="TimesET"/>
          <w:sz w:val="24"/>
          <w:szCs w:val="24"/>
        </w:rPr>
        <w:t>5</w:t>
      </w:r>
      <w:r w:rsidR="00224C76" w:rsidRPr="00372FD2">
        <w:rPr>
          <w:rFonts w:ascii="TimesET" w:hAnsi="TimesET"/>
          <w:sz w:val="24"/>
          <w:szCs w:val="24"/>
        </w:rPr>
        <w:t xml:space="preserve"> год</w:t>
      </w:r>
      <w:r w:rsidR="000A7DD8" w:rsidRPr="00372FD2">
        <w:rPr>
          <w:rFonts w:ascii="TimesET" w:hAnsi="TimesET"/>
          <w:sz w:val="24"/>
          <w:szCs w:val="24"/>
        </w:rPr>
        <w:t>у</w:t>
      </w:r>
      <w:r w:rsidR="00224C76" w:rsidRPr="00372FD2">
        <w:rPr>
          <w:rFonts w:ascii="TimesET" w:hAnsi="TimesET"/>
          <w:sz w:val="24"/>
          <w:szCs w:val="24"/>
        </w:rPr>
        <w:t xml:space="preserve"> в сум</w:t>
      </w:r>
      <w:r w:rsidR="00300AA0" w:rsidRPr="00372FD2">
        <w:rPr>
          <w:rFonts w:ascii="TimesET" w:hAnsi="TimesET"/>
          <w:sz w:val="24"/>
          <w:szCs w:val="24"/>
        </w:rPr>
        <w:t xml:space="preserve">ме </w:t>
      </w:r>
      <w:r w:rsidR="00105275" w:rsidRPr="00372FD2">
        <w:rPr>
          <w:rFonts w:ascii="TimesET" w:hAnsi="TimesET"/>
          <w:sz w:val="24"/>
          <w:szCs w:val="24"/>
        </w:rPr>
        <w:t>24084,7</w:t>
      </w:r>
      <w:r w:rsidR="000A7DD8" w:rsidRPr="00372FD2">
        <w:rPr>
          <w:rFonts w:ascii="TimesET" w:hAnsi="TimesET"/>
          <w:sz w:val="24"/>
          <w:szCs w:val="24"/>
        </w:rPr>
        <w:t xml:space="preserve"> тыс. рублей, в</w:t>
      </w:r>
      <w:r w:rsidR="00300AA0" w:rsidRPr="00372FD2">
        <w:rPr>
          <w:rFonts w:ascii="TimesET" w:hAnsi="TimesET"/>
          <w:sz w:val="24"/>
          <w:szCs w:val="24"/>
        </w:rPr>
        <w:t xml:space="preserve"> 201</w:t>
      </w:r>
      <w:r w:rsidR="00105275" w:rsidRPr="00372FD2">
        <w:rPr>
          <w:rFonts w:ascii="TimesET" w:hAnsi="TimesET"/>
          <w:sz w:val="24"/>
          <w:szCs w:val="24"/>
        </w:rPr>
        <w:t>6</w:t>
      </w:r>
      <w:r w:rsidR="00300AA0" w:rsidRPr="00372FD2">
        <w:rPr>
          <w:rFonts w:ascii="TimesET" w:hAnsi="TimesET"/>
          <w:sz w:val="24"/>
          <w:szCs w:val="24"/>
        </w:rPr>
        <w:t xml:space="preserve"> год</w:t>
      </w:r>
      <w:r w:rsidR="000A7DD8" w:rsidRPr="00372FD2">
        <w:rPr>
          <w:rFonts w:ascii="TimesET" w:hAnsi="TimesET"/>
          <w:sz w:val="24"/>
          <w:szCs w:val="24"/>
        </w:rPr>
        <w:t>у</w:t>
      </w:r>
      <w:r w:rsidR="00300AA0" w:rsidRPr="00372FD2">
        <w:rPr>
          <w:rFonts w:ascii="TimesET" w:hAnsi="TimesET"/>
          <w:sz w:val="24"/>
          <w:szCs w:val="24"/>
        </w:rPr>
        <w:t xml:space="preserve"> – </w:t>
      </w:r>
      <w:r w:rsidR="00105275" w:rsidRPr="00372FD2">
        <w:rPr>
          <w:rFonts w:ascii="TimesET" w:hAnsi="TimesET"/>
          <w:sz w:val="24"/>
          <w:szCs w:val="24"/>
        </w:rPr>
        <w:t>24834,3</w:t>
      </w:r>
      <w:r w:rsidR="00300AA0" w:rsidRPr="00372FD2">
        <w:rPr>
          <w:rFonts w:ascii="TimesET" w:hAnsi="TimesET"/>
          <w:sz w:val="24"/>
          <w:szCs w:val="24"/>
        </w:rPr>
        <w:t xml:space="preserve"> тыс. рублей, </w:t>
      </w:r>
      <w:r w:rsidR="000A7DD8" w:rsidRPr="00372FD2">
        <w:rPr>
          <w:rFonts w:ascii="TimesET" w:hAnsi="TimesET"/>
          <w:sz w:val="24"/>
          <w:szCs w:val="24"/>
        </w:rPr>
        <w:t>в</w:t>
      </w:r>
      <w:r w:rsidR="00300AA0" w:rsidRPr="00372FD2">
        <w:rPr>
          <w:rFonts w:ascii="TimesET" w:hAnsi="TimesET"/>
          <w:sz w:val="24"/>
          <w:szCs w:val="24"/>
        </w:rPr>
        <w:t xml:space="preserve"> 201</w:t>
      </w:r>
      <w:r w:rsidR="00105275" w:rsidRPr="00372FD2">
        <w:rPr>
          <w:rFonts w:ascii="TimesET" w:hAnsi="TimesET"/>
          <w:sz w:val="24"/>
          <w:szCs w:val="24"/>
        </w:rPr>
        <w:t>7</w:t>
      </w:r>
      <w:r w:rsidR="00300AA0" w:rsidRPr="00372FD2">
        <w:rPr>
          <w:rFonts w:ascii="TimesET" w:hAnsi="TimesET"/>
          <w:sz w:val="24"/>
          <w:szCs w:val="24"/>
        </w:rPr>
        <w:t xml:space="preserve"> год</w:t>
      </w:r>
      <w:r w:rsidR="000A7DD8" w:rsidRPr="00372FD2">
        <w:rPr>
          <w:rFonts w:ascii="TimesET" w:hAnsi="TimesET"/>
          <w:sz w:val="24"/>
          <w:szCs w:val="24"/>
        </w:rPr>
        <w:t>у</w:t>
      </w:r>
      <w:r w:rsidR="00300AA0" w:rsidRPr="00372FD2">
        <w:rPr>
          <w:rFonts w:ascii="TimesET" w:hAnsi="TimesET"/>
          <w:sz w:val="24"/>
          <w:szCs w:val="24"/>
        </w:rPr>
        <w:t xml:space="preserve"> – </w:t>
      </w:r>
      <w:r w:rsidR="00105275" w:rsidRPr="00372FD2">
        <w:rPr>
          <w:rFonts w:ascii="TimesET" w:hAnsi="TimesET"/>
          <w:sz w:val="24"/>
          <w:szCs w:val="24"/>
        </w:rPr>
        <w:t>24934,7</w:t>
      </w:r>
      <w:r w:rsidR="00224C76" w:rsidRPr="00372FD2">
        <w:rPr>
          <w:rFonts w:ascii="TimesET" w:hAnsi="TimesET"/>
          <w:sz w:val="24"/>
          <w:szCs w:val="24"/>
        </w:rPr>
        <w:t xml:space="preserve"> тыс. рублей.</w:t>
      </w:r>
    </w:p>
    <w:p w:rsidR="00723EF4" w:rsidRPr="00372FD2" w:rsidRDefault="00723EF4" w:rsidP="00723EF4">
      <w:pPr>
        <w:tabs>
          <w:tab w:val="left" w:pos="2977"/>
        </w:tabs>
        <w:autoSpaceDE w:val="0"/>
        <w:autoSpaceDN w:val="0"/>
        <w:adjustRightInd w:val="0"/>
        <w:spacing w:after="0" w:line="240" w:lineRule="auto"/>
        <w:ind w:firstLine="709"/>
        <w:jc w:val="both"/>
        <w:rPr>
          <w:rFonts w:ascii="TimesET" w:eastAsia="Times New Roman" w:hAnsi="TimesET" w:cs="Arial"/>
          <w:snapToGrid w:val="0"/>
          <w:color w:val="000000"/>
          <w:sz w:val="24"/>
          <w:lang w:eastAsia="ja-JP"/>
        </w:rPr>
      </w:pPr>
    </w:p>
    <w:p w:rsidR="00224C76" w:rsidRPr="00372FD2" w:rsidRDefault="00224C76" w:rsidP="00224C76">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r w:rsidRPr="00372FD2">
        <w:rPr>
          <w:rFonts w:ascii="TimesET" w:eastAsia="Times New Roman" w:hAnsi="TimesET" w:cs="Arial"/>
          <w:b/>
          <w:color w:val="000000"/>
          <w:sz w:val="24"/>
          <w:lang w:eastAsia="ru-RU"/>
        </w:rPr>
        <w:t xml:space="preserve">Подраздел </w:t>
      </w:r>
      <w:r w:rsidR="008477C8" w:rsidRPr="00372FD2">
        <w:rPr>
          <w:rFonts w:ascii="TimesET" w:eastAsia="Times New Roman" w:hAnsi="TimesET" w:cs="Arial"/>
          <w:b/>
          <w:color w:val="000000"/>
          <w:sz w:val="24"/>
          <w:lang w:eastAsia="ru-RU"/>
        </w:rPr>
        <w:t>«</w:t>
      </w:r>
      <w:r w:rsidRPr="00372FD2">
        <w:rPr>
          <w:rFonts w:ascii="TimesET" w:eastAsia="Times New Roman" w:hAnsi="TimesET" w:cs="Arial"/>
          <w:b/>
          <w:color w:val="000000"/>
          <w:sz w:val="24"/>
          <w:lang w:eastAsia="ru-RU"/>
        </w:rPr>
        <w:t>Обеспечение пожарной безопасности</w:t>
      </w:r>
      <w:r w:rsidR="008477C8" w:rsidRPr="00372FD2">
        <w:rPr>
          <w:rFonts w:ascii="TimesET" w:eastAsia="Times New Roman" w:hAnsi="TimesET" w:cs="Arial"/>
          <w:b/>
          <w:color w:val="000000"/>
          <w:sz w:val="24"/>
          <w:lang w:eastAsia="ru-RU"/>
        </w:rPr>
        <w:t>»</w:t>
      </w:r>
    </w:p>
    <w:p w:rsidR="00224C76" w:rsidRPr="00372FD2" w:rsidRDefault="00224C76" w:rsidP="00224C76">
      <w:pPr>
        <w:pStyle w:val="23"/>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по обеспечению орг</w:t>
      </w:r>
      <w:r w:rsidRPr="00372FD2">
        <w:rPr>
          <w:rFonts w:ascii="TimesET" w:hAnsi="TimesET"/>
          <w:sz w:val="24"/>
          <w:szCs w:val="24"/>
        </w:rPr>
        <w:t>а</w:t>
      </w:r>
      <w:r w:rsidRPr="00372FD2">
        <w:rPr>
          <w:rFonts w:ascii="TimesET" w:hAnsi="TimesET"/>
          <w:sz w:val="24"/>
          <w:szCs w:val="24"/>
        </w:rPr>
        <w:t>низации тушения пожаров определяются:</w:t>
      </w:r>
    </w:p>
    <w:p w:rsidR="00224C76" w:rsidRPr="00372FD2" w:rsidRDefault="00224C76" w:rsidP="00224C76">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 xml:space="preserve">Федеральным законом от 6 октября 1999 г. № 184-ФЗ </w:t>
      </w:r>
      <w:r w:rsidR="008477C8" w:rsidRPr="00372FD2">
        <w:rPr>
          <w:rFonts w:ascii="TimesET" w:hAnsi="TimesET"/>
          <w:sz w:val="24"/>
          <w:szCs w:val="24"/>
        </w:rPr>
        <w:t>«</w:t>
      </w:r>
      <w:r w:rsidRPr="00372FD2">
        <w:rPr>
          <w:rFonts w:ascii="TimesET" w:hAnsi="TimesET"/>
          <w:sz w:val="24"/>
          <w:szCs w:val="24"/>
        </w:rPr>
        <w:t>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w:t>
      </w:r>
      <w:r w:rsidR="008477C8" w:rsidRPr="00372FD2">
        <w:rPr>
          <w:rFonts w:ascii="TimesET" w:hAnsi="TimesET"/>
          <w:sz w:val="24"/>
          <w:szCs w:val="24"/>
        </w:rPr>
        <w:t>»</w:t>
      </w:r>
      <w:r w:rsidRPr="00372FD2">
        <w:rPr>
          <w:rFonts w:ascii="TimesET" w:hAnsi="TimesET"/>
          <w:sz w:val="24"/>
          <w:szCs w:val="24"/>
        </w:rPr>
        <w:t>, согласно подпункту 31 пункта 2 статьи 26.3 которого организация тушения пожаров с</w:t>
      </w:r>
      <w:r w:rsidRPr="00372FD2">
        <w:rPr>
          <w:rFonts w:ascii="TimesET" w:hAnsi="TimesET"/>
          <w:sz w:val="24"/>
          <w:szCs w:val="24"/>
        </w:rPr>
        <w:t>и</w:t>
      </w:r>
      <w:r w:rsidRPr="00372FD2">
        <w:rPr>
          <w:rFonts w:ascii="TimesET" w:hAnsi="TimesET"/>
          <w:sz w:val="24"/>
          <w:szCs w:val="24"/>
        </w:rPr>
        <w:t>лами Государственной противопожарной службы (за исключением лесных п</w:t>
      </w:r>
      <w:r w:rsidRPr="00372FD2">
        <w:rPr>
          <w:rFonts w:ascii="TimesET" w:hAnsi="TimesET"/>
          <w:sz w:val="24"/>
          <w:szCs w:val="24"/>
        </w:rPr>
        <w:t>о</w:t>
      </w:r>
      <w:r w:rsidRPr="00372FD2">
        <w:rPr>
          <w:rFonts w:ascii="TimesET" w:hAnsi="TimesET"/>
          <w:sz w:val="24"/>
          <w:szCs w:val="24"/>
        </w:rPr>
        <w:t>жаров, пожаров в закрытых административно-территориальных образованиях, на объектах, входящих в утверждаемый Правительством Российской Федер</w:t>
      </w:r>
      <w:r w:rsidRPr="00372FD2">
        <w:rPr>
          <w:rFonts w:ascii="TimesET" w:hAnsi="TimesET"/>
          <w:sz w:val="24"/>
          <w:szCs w:val="24"/>
        </w:rPr>
        <w:t>а</w:t>
      </w:r>
      <w:r w:rsidRPr="00372FD2">
        <w:rPr>
          <w:rFonts w:ascii="TimesET" w:hAnsi="TimesET"/>
          <w:sz w:val="24"/>
          <w:szCs w:val="24"/>
        </w:rPr>
        <w:t>ции перечень объектов, критически важных для национальной</w:t>
      </w:r>
      <w:proofErr w:type="gramEnd"/>
      <w:r w:rsidRPr="00372FD2">
        <w:rPr>
          <w:rFonts w:ascii="TimesET" w:hAnsi="TimesET"/>
          <w:sz w:val="24"/>
          <w:szCs w:val="24"/>
        </w:rPr>
        <w:t xml:space="preserve"> безопасности страны, других особо важных пожароопасных объектов, особо ценных объе</w:t>
      </w:r>
      <w:r w:rsidRPr="00372FD2">
        <w:rPr>
          <w:rFonts w:ascii="TimesET" w:hAnsi="TimesET"/>
          <w:sz w:val="24"/>
          <w:szCs w:val="24"/>
        </w:rPr>
        <w:t>к</w:t>
      </w:r>
      <w:r w:rsidRPr="00372FD2">
        <w:rPr>
          <w:rFonts w:ascii="TimesET" w:hAnsi="TimesET"/>
          <w:sz w:val="24"/>
          <w:szCs w:val="24"/>
        </w:rPr>
        <w:t>тов культурного наследия народов Российской Федерации, а также при пров</w:t>
      </w:r>
      <w:r w:rsidRPr="00372FD2">
        <w:rPr>
          <w:rFonts w:ascii="TimesET" w:hAnsi="TimesET"/>
          <w:sz w:val="24"/>
          <w:szCs w:val="24"/>
        </w:rPr>
        <w:t>е</w:t>
      </w:r>
      <w:r w:rsidRPr="00372FD2">
        <w:rPr>
          <w:rFonts w:ascii="TimesET" w:hAnsi="TimesET"/>
          <w:sz w:val="24"/>
          <w:szCs w:val="24"/>
        </w:rPr>
        <w:t xml:space="preserve">дении мероприятий федерального уровня с массовым сосредоточением людей), </w:t>
      </w:r>
      <w:proofErr w:type="gramStart"/>
      <w:r w:rsidRPr="00372FD2">
        <w:rPr>
          <w:rFonts w:ascii="TimesET" w:hAnsi="TimesET"/>
          <w:sz w:val="24"/>
          <w:szCs w:val="24"/>
        </w:rPr>
        <w:t>отнесена</w:t>
      </w:r>
      <w:proofErr w:type="gramEnd"/>
      <w:r w:rsidRPr="00372FD2">
        <w:rPr>
          <w:rFonts w:ascii="TimesET" w:hAnsi="TimesET"/>
          <w:sz w:val="24"/>
          <w:szCs w:val="24"/>
        </w:rPr>
        <w:t xml:space="preserve"> к полномочиям органов государственной власти субъекта Российской Федерации;</w:t>
      </w:r>
    </w:p>
    <w:p w:rsidR="00224C76" w:rsidRPr="00372FD2" w:rsidRDefault="00224C76"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Федеральным законом от 21 декабря 1994 г. № 69-ФЗ </w:t>
      </w:r>
      <w:r w:rsidR="008477C8" w:rsidRPr="00372FD2">
        <w:rPr>
          <w:rFonts w:ascii="TimesET" w:hAnsi="TimesET"/>
          <w:sz w:val="24"/>
          <w:szCs w:val="24"/>
        </w:rPr>
        <w:t>«</w:t>
      </w:r>
      <w:r w:rsidRPr="00372FD2">
        <w:rPr>
          <w:rFonts w:ascii="TimesET" w:hAnsi="TimesET"/>
          <w:sz w:val="24"/>
          <w:szCs w:val="24"/>
        </w:rPr>
        <w:t>О пожарной бе</w:t>
      </w:r>
      <w:r w:rsidRPr="00372FD2">
        <w:rPr>
          <w:rFonts w:ascii="TimesET" w:hAnsi="TimesET"/>
          <w:sz w:val="24"/>
          <w:szCs w:val="24"/>
        </w:rPr>
        <w:t>з</w:t>
      </w:r>
      <w:r w:rsidRPr="00372FD2">
        <w:rPr>
          <w:rFonts w:ascii="TimesET" w:hAnsi="TimesET"/>
          <w:sz w:val="24"/>
          <w:szCs w:val="24"/>
        </w:rPr>
        <w:t>опасности</w:t>
      </w:r>
      <w:r w:rsidR="008477C8" w:rsidRPr="00372FD2">
        <w:rPr>
          <w:rFonts w:ascii="TimesET" w:hAnsi="TimesET"/>
          <w:sz w:val="24"/>
          <w:szCs w:val="24"/>
        </w:rPr>
        <w:t>»</w:t>
      </w:r>
      <w:r w:rsidRPr="00372FD2">
        <w:rPr>
          <w:rFonts w:ascii="TimesET" w:hAnsi="TimesET"/>
          <w:sz w:val="24"/>
          <w:szCs w:val="24"/>
        </w:rPr>
        <w:t>, согласно статье 18 которого к полномочиям органов госуда</w:t>
      </w:r>
      <w:r w:rsidRPr="00372FD2">
        <w:rPr>
          <w:rFonts w:ascii="TimesET" w:hAnsi="TimesET"/>
          <w:sz w:val="24"/>
          <w:szCs w:val="24"/>
        </w:rPr>
        <w:t>р</w:t>
      </w:r>
      <w:r w:rsidRPr="00372FD2">
        <w:rPr>
          <w:rFonts w:ascii="TimesET" w:hAnsi="TimesET"/>
          <w:sz w:val="24"/>
          <w:szCs w:val="24"/>
        </w:rPr>
        <w:lastRenderedPageBreak/>
        <w:t>ственной власти субъектов Российской Федерации в области пожарной бе</w:t>
      </w:r>
      <w:r w:rsidRPr="00372FD2">
        <w:rPr>
          <w:rFonts w:ascii="TimesET" w:hAnsi="TimesET"/>
          <w:sz w:val="24"/>
          <w:szCs w:val="24"/>
        </w:rPr>
        <w:t>з</w:t>
      </w:r>
      <w:r w:rsidRPr="00372FD2">
        <w:rPr>
          <w:rFonts w:ascii="TimesET" w:hAnsi="TimesET"/>
          <w:sz w:val="24"/>
          <w:szCs w:val="24"/>
        </w:rPr>
        <w:t xml:space="preserve">опасности относятся: </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нормативное правовое регулирование в пределах их компетенции;</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 xml:space="preserve">организация выполнения и осуществление </w:t>
      </w:r>
      <w:hyperlink r:id="rId13" w:anchor="sub_5006" w:history="1">
        <w:r w:rsidR="00224C76" w:rsidRPr="00372FD2">
          <w:rPr>
            <w:rStyle w:val="af1"/>
            <w:rFonts w:ascii="TimesET" w:hAnsi="TimesET"/>
            <w:color w:val="auto"/>
            <w:sz w:val="24"/>
            <w:szCs w:val="24"/>
            <w:u w:val="none"/>
          </w:rPr>
          <w:t>мер пожарной безопасн</w:t>
        </w:r>
        <w:r w:rsidR="00224C76" w:rsidRPr="00372FD2">
          <w:rPr>
            <w:rStyle w:val="af1"/>
            <w:rFonts w:ascii="TimesET" w:hAnsi="TimesET"/>
            <w:color w:val="auto"/>
            <w:sz w:val="24"/>
            <w:szCs w:val="24"/>
            <w:u w:val="none"/>
          </w:rPr>
          <w:t>о</w:t>
        </w:r>
        <w:r w:rsidR="00224C76" w:rsidRPr="00372FD2">
          <w:rPr>
            <w:rStyle w:val="af1"/>
            <w:rFonts w:ascii="TimesET" w:hAnsi="TimesET"/>
            <w:color w:val="auto"/>
            <w:sz w:val="24"/>
            <w:szCs w:val="24"/>
            <w:u w:val="none"/>
          </w:rPr>
          <w:t>сти</w:t>
        </w:r>
      </w:hyperlink>
      <w:r w:rsidR="00224C76" w:rsidRPr="00372FD2">
        <w:rPr>
          <w:rFonts w:ascii="TimesET" w:hAnsi="TimesET"/>
          <w:sz w:val="24"/>
          <w:szCs w:val="24"/>
        </w:rPr>
        <w:t>;</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разработка, утверждение и исполнение соответствующих бюджетов в части расходов на пожарную безопасность, в том числе на содержание пожа</w:t>
      </w:r>
      <w:r w:rsidR="00224C76" w:rsidRPr="00372FD2">
        <w:rPr>
          <w:rFonts w:ascii="TimesET" w:hAnsi="TimesET"/>
          <w:sz w:val="24"/>
          <w:szCs w:val="24"/>
        </w:rPr>
        <w:t>р</w:t>
      </w:r>
      <w:r w:rsidR="00224C76" w:rsidRPr="00372FD2">
        <w:rPr>
          <w:rFonts w:ascii="TimesET" w:hAnsi="TimesET"/>
          <w:sz w:val="24"/>
          <w:szCs w:val="24"/>
        </w:rPr>
        <w:t>ной охраны;</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организация обучения населения мерам пожарной безопасности, а также информирование населения о мерах пожарной безопасности;</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разработка, организация выполнения и финансирование региональных целевых программ;</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осуществление в пределах их компетенции социального и экономич</w:t>
      </w:r>
      <w:r w:rsidR="00224C76" w:rsidRPr="00372FD2">
        <w:rPr>
          <w:rFonts w:ascii="TimesET" w:hAnsi="TimesET"/>
          <w:sz w:val="24"/>
          <w:szCs w:val="24"/>
        </w:rPr>
        <w:t>е</w:t>
      </w:r>
      <w:r w:rsidR="00224C76" w:rsidRPr="00372FD2">
        <w:rPr>
          <w:rFonts w:ascii="TimesET" w:hAnsi="TimesET"/>
          <w:sz w:val="24"/>
          <w:szCs w:val="24"/>
        </w:rPr>
        <w:t>ского стимулирования обеспечения пожарной безопасности, в том числе пр</w:t>
      </w:r>
      <w:r w:rsidR="00224C76" w:rsidRPr="00372FD2">
        <w:rPr>
          <w:rFonts w:ascii="TimesET" w:hAnsi="TimesET"/>
          <w:sz w:val="24"/>
          <w:szCs w:val="24"/>
        </w:rPr>
        <w:t>о</w:t>
      </w:r>
      <w:r w:rsidR="00224C76" w:rsidRPr="00372FD2">
        <w:rPr>
          <w:rFonts w:ascii="TimesET" w:hAnsi="TimesET"/>
          <w:sz w:val="24"/>
          <w:szCs w:val="24"/>
        </w:rPr>
        <w:t xml:space="preserve">изводства и закупок </w:t>
      </w:r>
      <w:hyperlink r:id="rId14" w:anchor="sub_5009" w:history="1">
        <w:r w:rsidR="00224C76" w:rsidRPr="00372FD2">
          <w:rPr>
            <w:rStyle w:val="af1"/>
            <w:rFonts w:ascii="TimesET" w:hAnsi="TimesET"/>
            <w:color w:val="auto"/>
            <w:sz w:val="24"/>
            <w:szCs w:val="24"/>
            <w:u w:val="none"/>
          </w:rPr>
          <w:t>пожарно-технической продукции</w:t>
        </w:r>
      </w:hyperlink>
      <w:r w:rsidR="00224C76" w:rsidRPr="00372FD2">
        <w:rPr>
          <w:rFonts w:ascii="TimesET" w:hAnsi="TimesET"/>
          <w:sz w:val="24"/>
          <w:szCs w:val="24"/>
        </w:rPr>
        <w:t>, а также участия насел</w:t>
      </w:r>
      <w:r w:rsidR="00224C76" w:rsidRPr="00372FD2">
        <w:rPr>
          <w:rFonts w:ascii="TimesET" w:hAnsi="TimesET"/>
          <w:sz w:val="24"/>
          <w:szCs w:val="24"/>
        </w:rPr>
        <w:t>е</w:t>
      </w:r>
      <w:r w:rsidR="00224C76" w:rsidRPr="00372FD2">
        <w:rPr>
          <w:rFonts w:ascii="TimesET" w:hAnsi="TimesET"/>
          <w:sz w:val="24"/>
          <w:szCs w:val="24"/>
        </w:rPr>
        <w:t>ния в борьбе с пожарами;</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 xml:space="preserve">осуществление мер по правовой и социальной защите личного состава </w:t>
      </w:r>
      <w:hyperlink r:id="rId15" w:anchor="sub_5007" w:history="1">
        <w:r w:rsidR="00224C76" w:rsidRPr="00372FD2">
          <w:rPr>
            <w:rStyle w:val="af1"/>
            <w:rFonts w:ascii="TimesET" w:hAnsi="TimesET"/>
            <w:color w:val="auto"/>
            <w:sz w:val="24"/>
            <w:szCs w:val="24"/>
            <w:u w:val="none"/>
          </w:rPr>
          <w:t>пожарной охраны</w:t>
        </w:r>
      </w:hyperlink>
      <w:r w:rsidR="00224C76" w:rsidRPr="00372FD2">
        <w:rPr>
          <w:rFonts w:ascii="TimesET" w:hAnsi="TimesET"/>
          <w:sz w:val="24"/>
          <w:szCs w:val="24"/>
        </w:rPr>
        <w:t>, находящейся в ведении органов исполнительной власти субъектов Российской Федерации, и членов их семей;</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создание, реорганизация и ликвидация органов управления и подра</w:t>
      </w:r>
      <w:r w:rsidR="00224C76" w:rsidRPr="00372FD2">
        <w:rPr>
          <w:rFonts w:ascii="TimesET" w:hAnsi="TimesET"/>
          <w:sz w:val="24"/>
          <w:szCs w:val="24"/>
        </w:rPr>
        <w:t>з</w:t>
      </w:r>
      <w:r w:rsidR="00224C76" w:rsidRPr="00372FD2">
        <w:rPr>
          <w:rFonts w:ascii="TimesET" w:hAnsi="TimesET"/>
          <w:sz w:val="24"/>
          <w:szCs w:val="24"/>
        </w:rPr>
        <w:t>делений пожарной охраны, содержащихся за счет средств бюджетов субъектов Российской Федерации;</w:t>
      </w:r>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proofErr w:type="gramStart"/>
      <w:r w:rsidR="00224C76" w:rsidRPr="00372FD2">
        <w:rPr>
          <w:rFonts w:ascii="TimesET" w:hAnsi="TimesET"/>
          <w:sz w:val="24"/>
          <w:szCs w:val="24"/>
        </w:rPr>
        <w:t>организация тушения пожаров силами Государственной противоп</w:t>
      </w:r>
      <w:r w:rsidR="00224C76" w:rsidRPr="00372FD2">
        <w:rPr>
          <w:rFonts w:ascii="TimesET" w:hAnsi="TimesET"/>
          <w:sz w:val="24"/>
          <w:szCs w:val="24"/>
        </w:rPr>
        <w:t>о</w:t>
      </w:r>
      <w:r w:rsidR="00224C76" w:rsidRPr="00372FD2">
        <w:rPr>
          <w:rFonts w:ascii="TimesET" w:hAnsi="TimesET"/>
          <w:sz w:val="24"/>
          <w:szCs w:val="24"/>
        </w:rPr>
        <w:t>жарной службы (за исключением лесных пожаров, пожаров в закрытых адм</w:t>
      </w:r>
      <w:r w:rsidR="00224C76" w:rsidRPr="00372FD2">
        <w:rPr>
          <w:rFonts w:ascii="TimesET" w:hAnsi="TimesET"/>
          <w:sz w:val="24"/>
          <w:szCs w:val="24"/>
        </w:rPr>
        <w:t>и</w:t>
      </w:r>
      <w:r w:rsidR="00224C76" w:rsidRPr="00372FD2">
        <w:rPr>
          <w:rFonts w:ascii="TimesET" w:hAnsi="TimesET"/>
          <w:sz w:val="24"/>
          <w:szCs w:val="24"/>
        </w:rPr>
        <w:t>нистративно-территориальных образованиях, на объектах, входящих в утве</w:t>
      </w:r>
      <w:r w:rsidR="00224C76" w:rsidRPr="00372FD2">
        <w:rPr>
          <w:rFonts w:ascii="TimesET" w:hAnsi="TimesET"/>
          <w:sz w:val="24"/>
          <w:szCs w:val="24"/>
        </w:rPr>
        <w:t>р</w:t>
      </w:r>
      <w:r w:rsidR="00224C76" w:rsidRPr="00372FD2">
        <w:rPr>
          <w:rFonts w:ascii="TimesET" w:hAnsi="TimesET"/>
          <w:sz w:val="24"/>
          <w:szCs w:val="24"/>
        </w:rPr>
        <w:t>ждаемый Правительством Российской Федерации перечень объектов, критич</w:t>
      </w:r>
      <w:r w:rsidR="00224C76" w:rsidRPr="00372FD2">
        <w:rPr>
          <w:rFonts w:ascii="TimesET" w:hAnsi="TimesET"/>
          <w:sz w:val="24"/>
          <w:szCs w:val="24"/>
        </w:rPr>
        <w:t>е</w:t>
      </w:r>
      <w:r w:rsidR="00224C76" w:rsidRPr="00372FD2">
        <w:rPr>
          <w:rFonts w:ascii="TimesET" w:hAnsi="TimesET"/>
          <w:sz w:val="24"/>
          <w:szCs w:val="24"/>
        </w:rPr>
        <w:t>ски важных для национальной безопасности страны, других особо важных п</w:t>
      </w:r>
      <w:r w:rsidR="00224C76" w:rsidRPr="00372FD2">
        <w:rPr>
          <w:rFonts w:ascii="TimesET" w:hAnsi="TimesET"/>
          <w:sz w:val="24"/>
          <w:szCs w:val="24"/>
        </w:rPr>
        <w:t>о</w:t>
      </w:r>
      <w:r w:rsidR="00224C76" w:rsidRPr="00372FD2">
        <w:rPr>
          <w:rFonts w:ascii="TimesET" w:hAnsi="TimesET"/>
          <w:sz w:val="24"/>
          <w:szCs w:val="24"/>
        </w:rPr>
        <w:t>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p>
    <w:p w:rsidR="00224C76" w:rsidRPr="00372FD2" w:rsidRDefault="000A7DD8"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утверждение перечня организаций, в которых в обязательном порядке создается пожарная охрана, содержащаяся за счет средств субъектов Росси</w:t>
      </w:r>
      <w:r w:rsidR="00224C76" w:rsidRPr="00372FD2">
        <w:rPr>
          <w:rFonts w:ascii="TimesET" w:hAnsi="TimesET"/>
          <w:sz w:val="24"/>
          <w:szCs w:val="24"/>
        </w:rPr>
        <w:t>й</w:t>
      </w:r>
      <w:r w:rsidR="00224C76" w:rsidRPr="00372FD2">
        <w:rPr>
          <w:rFonts w:ascii="TimesET" w:hAnsi="TimesET"/>
          <w:sz w:val="24"/>
          <w:szCs w:val="24"/>
        </w:rPr>
        <w:t>ской Федерации;</w:t>
      </w:r>
    </w:p>
    <w:p w:rsidR="00224C76" w:rsidRPr="00372FD2" w:rsidRDefault="00224C76" w:rsidP="00224C76">
      <w:pPr>
        <w:pStyle w:val="23"/>
        <w:spacing w:after="0" w:line="240" w:lineRule="auto"/>
        <w:ind w:firstLine="708"/>
        <w:jc w:val="both"/>
        <w:rPr>
          <w:rFonts w:ascii="TimesET" w:hAnsi="TimesET"/>
          <w:sz w:val="24"/>
          <w:szCs w:val="24"/>
        </w:rPr>
      </w:pPr>
      <w:r w:rsidRPr="00372FD2">
        <w:rPr>
          <w:rFonts w:ascii="TimesET" w:hAnsi="TimesET"/>
          <w:sz w:val="24"/>
          <w:szCs w:val="24"/>
        </w:rPr>
        <w:t xml:space="preserve">Законом Чувашской Республики от 25 ноября 2005 г. № 47 </w:t>
      </w:r>
      <w:r w:rsidR="008477C8" w:rsidRPr="00372FD2">
        <w:rPr>
          <w:rFonts w:ascii="TimesET" w:hAnsi="TimesET"/>
          <w:sz w:val="24"/>
          <w:szCs w:val="24"/>
        </w:rPr>
        <w:t>«</w:t>
      </w:r>
      <w:r w:rsidRPr="00372FD2">
        <w:rPr>
          <w:rFonts w:ascii="TimesET" w:hAnsi="TimesET"/>
          <w:sz w:val="24"/>
          <w:szCs w:val="24"/>
        </w:rPr>
        <w:t>О пожарной безопасности в Чувашской Республике</w:t>
      </w:r>
      <w:r w:rsidR="008477C8" w:rsidRPr="00372FD2">
        <w:rPr>
          <w:rFonts w:ascii="TimesET" w:hAnsi="TimesET"/>
          <w:sz w:val="24"/>
          <w:szCs w:val="24"/>
        </w:rPr>
        <w:t>»</w:t>
      </w:r>
      <w:r w:rsidRPr="00372FD2">
        <w:rPr>
          <w:rFonts w:ascii="TimesET" w:hAnsi="TimesET"/>
          <w:sz w:val="24"/>
          <w:szCs w:val="24"/>
        </w:rPr>
        <w:t>.</w:t>
      </w:r>
    </w:p>
    <w:p w:rsidR="00224C76" w:rsidRPr="00372FD2" w:rsidRDefault="00224C76" w:rsidP="00224C76">
      <w:pPr>
        <w:pStyle w:val="21"/>
        <w:ind w:firstLine="708"/>
        <w:rPr>
          <w:rFonts w:ascii="TimesET" w:hAnsi="TimesET"/>
          <w:bCs/>
          <w:sz w:val="24"/>
          <w:szCs w:val="24"/>
        </w:rPr>
      </w:pPr>
      <w:r w:rsidRPr="00372FD2">
        <w:rPr>
          <w:rFonts w:ascii="TimesET" w:hAnsi="TimesET"/>
          <w:bCs/>
          <w:sz w:val="24"/>
          <w:szCs w:val="24"/>
        </w:rPr>
        <w:t>Общий объем бюджетных ассигнований на исполнение указанных обяз</w:t>
      </w:r>
      <w:r w:rsidRPr="00372FD2">
        <w:rPr>
          <w:rFonts w:ascii="TimesET" w:hAnsi="TimesET"/>
          <w:bCs/>
          <w:sz w:val="24"/>
          <w:szCs w:val="24"/>
        </w:rPr>
        <w:t>а</w:t>
      </w:r>
      <w:r w:rsidRPr="00372FD2">
        <w:rPr>
          <w:rFonts w:ascii="TimesET" w:hAnsi="TimesET"/>
          <w:bCs/>
          <w:sz w:val="24"/>
          <w:szCs w:val="24"/>
        </w:rPr>
        <w:t>тельств по подразделу характеризуется следующими данными:</w:t>
      </w:r>
    </w:p>
    <w:p w:rsidR="00D430D1" w:rsidRPr="00372FD2" w:rsidRDefault="00D430D1" w:rsidP="00224C76">
      <w:pPr>
        <w:pStyle w:val="21"/>
        <w:ind w:firstLine="709"/>
        <w:rPr>
          <w:rFonts w:ascii="TimesET" w:hAnsi="TimesET"/>
          <w:sz w:val="24"/>
          <w:szCs w:val="24"/>
          <w:highlight w:val="lightGray"/>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1276"/>
        <w:gridCol w:w="1276"/>
        <w:gridCol w:w="1275"/>
        <w:gridCol w:w="1418"/>
      </w:tblGrid>
      <w:tr w:rsidR="00224C76" w:rsidRPr="00D430D1" w:rsidTr="00D67AA3">
        <w:trPr>
          <w:cantSplit/>
        </w:trPr>
        <w:tc>
          <w:tcPr>
            <w:tcW w:w="4220" w:type="dxa"/>
            <w:vMerge w:val="restart"/>
            <w:tcBorders>
              <w:top w:val="single" w:sz="4" w:space="0" w:color="auto"/>
              <w:left w:val="single" w:sz="4" w:space="0" w:color="auto"/>
              <w:bottom w:val="single" w:sz="4" w:space="0" w:color="auto"/>
              <w:right w:val="single" w:sz="4" w:space="0" w:color="auto"/>
            </w:tcBorders>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224C76" w:rsidRPr="00D430D1" w:rsidRDefault="00224C76" w:rsidP="00C9232B">
            <w:pPr>
              <w:spacing w:after="0" w:line="240" w:lineRule="auto"/>
              <w:jc w:val="center"/>
              <w:rPr>
                <w:rFonts w:ascii="TimesET" w:eastAsia="Times New Roman" w:hAnsi="TimesET"/>
                <w:sz w:val="20"/>
                <w:szCs w:val="20"/>
              </w:rPr>
            </w:pPr>
            <w:r w:rsidRPr="00D430D1">
              <w:rPr>
                <w:rFonts w:ascii="TimesET" w:hAnsi="TimesET"/>
                <w:sz w:val="20"/>
                <w:szCs w:val="20"/>
              </w:rPr>
              <w:t>201</w:t>
            </w:r>
            <w:r w:rsidR="004C7477" w:rsidRPr="00D430D1">
              <w:rPr>
                <w:rFonts w:ascii="TimesET" w:hAnsi="TimesET"/>
                <w:sz w:val="20"/>
                <w:szCs w:val="20"/>
              </w:rPr>
              <w:t>4</w:t>
            </w:r>
            <w:r w:rsidRPr="00D430D1">
              <w:rPr>
                <w:rFonts w:ascii="TimesET" w:hAnsi="TimesET"/>
                <w:sz w:val="20"/>
                <w:szCs w:val="20"/>
              </w:rPr>
              <w:t xml:space="preserve"> год</w:t>
            </w:r>
          </w:p>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(Закон о бюджете)</w:t>
            </w:r>
          </w:p>
        </w:tc>
        <w:tc>
          <w:tcPr>
            <w:tcW w:w="3969" w:type="dxa"/>
            <w:gridSpan w:val="3"/>
            <w:tcBorders>
              <w:top w:val="single" w:sz="4" w:space="0" w:color="auto"/>
              <w:left w:val="single" w:sz="4" w:space="0" w:color="auto"/>
              <w:bottom w:val="single" w:sz="4" w:space="0" w:color="auto"/>
              <w:right w:val="single" w:sz="4" w:space="0" w:color="auto"/>
            </w:tcBorders>
            <w:hideMark/>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 xml:space="preserve">Проект бюджета </w:t>
            </w:r>
            <w:proofErr w:type="gramStart"/>
            <w:r w:rsidRPr="00D430D1">
              <w:rPr>
                <w:rFonts w:ascii="TimesET" w:hAnsi="TimesET"/>
                <w:sz w:val="20"/>
                <w:szCs w:val="20"/>
              </w:rPr>
              <w:t>на</w:t>
            </w:r>
            <w:proofErr w:type="gramEnd"/>
            <w:r w:rsidRPr="00D430D1">
              <w:rPr>
                <w:rFonts w:ascii="TimesET" w:hAnsi="TimesET"/>
                <w:sz w:val="20"/>
                <w:szCs w:val="20"/>
              </w:rPr>
              <w:t>:</w:t>
            </w:r>
          </w:p>
        </w:tc>
      </w:tr>
      <w:tr w:rsidR="00224C76" w:rsidRPr="00D430D1" w:rsidTr="00D67AA3">
        <w:trPr>
          <w:cantSplit/>
          <w:trHeight w:val="390"/>
        </w:trPr>
        <w:tc>
          <w:tcPr>
            <w:tcW w:w="4220"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792983">
            <w:pPr>
              <w:spacing w:after="0" w:line="240" w:lineRule="auto"/>
              <w:jc w:val="both"/>
              <w:rPr>
                <w:rFonts w:ascii="TimesET" w:eastAsia="Times New Roman" w:hAnsi="TimesET"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C9232B">
            <w:pPr>
              <w:spacing w:after="0" w:line="240" w:lineRule="auto"/>
              <w:jc w:val="center"/>
              <w:rPr>
                <w:rFonts w:ascii="TimesET" w:eastAsia="Times New Roman" w:hAnsi="TimesET"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4C7477">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w:t>
            </w:r>
            <w:r w:rsidR="004C7477" w:rsidRPr="00D430D1">
              <w:rPr>
                <w:rFonts w:ascii="TimesET" w:hAnsi="TimesET"/>
                <w:sz w:val="20"/>
                <w:szCs w:val="20"/>
              </w:rPr>
              <w:t>5</w:t>
            </w:r>
            <w:r w:rsidRPr="00D430D1">
              <w:rPr>
                <w:rFonts w:ascii="TimesET" w:hAnsi="TimesET"/>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224C76" w:rsidP="004C7477">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w:t>
            </w:r>
            <w:r w:rsidR="004C7477" w:rsidRPr="00D430D1">
              <w:rPr>
                <w:rFonts w:ascii="TimesET" w:hAnsi="TimesET"/>
                <w:sz w:val="20"/>
                <w:szCs w:val="20"/>
              </w:rPr>
              <w:t>6</w:t>
            </w:r>
            <w:r w:rsidRPr="00D430D1">
              <w:rPr>
                <w:rFonts w:ascii="TimesET" w:hAnsi="TimesET"/>
                <w:sz w:val="20"/>
                <w:szCs w:val="20"/>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4C76" w:rsidRPr="00D430D1" w:rsidRDefault="004C7477"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2017</w:t>
            </w:r>
            <w:r w:rsidR="00224C76" w:rsidRPr="00D430D1">
              <w:rPr>
                <w:rFonts w:ascii="TimesET" w:hAnsi="TimesET"/>
                <w:sz w:val="20"/>
                <w:szCs w:val="20"/>
              </w:rPr>
              <w:t xml:space="preserve"> год</w:t>
            </w:r>
          </w:p>
        </w:tc>
      </w:tr>
      <w:tr w:rsidR="00224C76" w:rsidRPr="00D430D1" w:rsidTr="00322597">
        <w:tc>
          <w:tcPr>
            <w:tcW w:w="4220"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r w:rsidRPr="00D430D1">
              <w:rPr>
                <w:rFonts w:ascii="TimesET" w:hAnsi="TimesET"/>
                <w:sz w:val="20"/>
                <w:szCs w:val="20"/>
              </w:rPr>
              <w:t>Общий объем расходов, тыс. рублей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4C7477"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92307,4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4C7477" w:rsidP="00C9232B">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96408,3</w:t>
            </w:r>
          </w:p>
        </w:tc>
        <w:tc>
          <w:tcPr>
            <w:tcW w:w="1275"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4C7477" w:rsidP="00DA6485">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99644,6</w:t>
            </w:r>
          </w:p>
        </w:tc>
        <w:tc>
          <w:tcPr>
            <w:tcW w:w="1418" w:type="dxa"/>
            <w:tcBorders>
              <w:top w:val="single" w:sz="4" w:space="0" w:color="auto"/>
              <w:left w:val="single" w:sz="4" w:space="0" w:color="auto"/>
              <w:bottom w:val="single" w:sz="4" w:space="0" w:color="auto"/>
              <w:right w:val="single" w:sz="4" w:space="0" w:color="auto"/>
            </w:tcBorders>
            <w:vAlign w:val="bottom"/>
            <w:hideMark/>
          </w:tcPr>
          <w:p w:rsidR="00224C76" w:rsidRPr="00D430D1" w:rsidRDefault="004C7477" w:rsidP="003A365E">
            <w:pPr>
              <w:autoSpaceDE w:val="0"/>
              <w:autoSpaceDN w:val="0"/>
              <w:spacing w:after="0" w:line="240" w:lineRule="auto"/>
              <w:jc w:val="center"/>
              <w:rPr>
                <w:rFonts w:ascii="TimesET" w:eastAsia="Times New Roman" w:hAnsi="TimesET" w:cs="Times New Roman"/>
                <w:sz w:val="20"/>
                <w:szCs w:val="20"/>
              </w:rPr>
            </w:pPr>
            <w:r w:rsidRPr="00D430D1">
              <w:rPr>
                <w:rFonts w:ascii="TimesET" w:hAnsi="TimesET"/>
                <w:sz w:val="20"/>
                <w:szCs w:val="20"/>
              </w:rPr>
              <w:t>99798,9</w:t>
            </w:r>
          </w:p>
        </w:tc>
      </w:tr>
      <w:tr w:rsidR="00224C76" w:rsidRPr="00D430D1" w:rsidTr="00322597">
        <w:tc>
          <w:tcPr>
            <w:tcW w:w="4220" w:type="dxa"/>
            <w:tcBorders>
              <w:top w:val="single" w:sz="4" w:space="0" w:color="auto"/>
              <w:left w:val="nil"/>
              <w:bottom w:val="nil"/>
              <w:right w:val="nil"/>
            </w:tcBorders>
            <w:vAlign w:val="bottom"/>
          </w:tcPr>
          <w:p w:rsidR="00224C76" w:rsidRPr="00D430D1" w:rsidRDefault="00224C76" w:rsidP="00792983">
            <w:pPr>
              <w:autoSpaceDE w:val="0"/>
              <w:autoSpaceDN w:val="0"/>
              <w:spacing w:after="0" w:line="240" w:lineRule="auto"/>
              <w:jc w:val="both"/>
              <w:rPr>
                <w:rFonts w:ascii="TimesET" w:eastAsia="Times New Roman" w:hAnsi="TimesET" w:cs="Times New Roman"/>
                <w:sz w:val="20"/>
                <w:szCs w:val="20"/>
              </w:rPr>
            </w:pPr>
          </w:p>
        </w:tc>
        <w:tc>
          <w:tcPr>
            <w:tcW w:w="1276"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276"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275"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c>
          <w:tcPr>
            <w:tcW w:w="1418" w:type="dxa"/>
            <w:tcBorders>
              <w:top w:val="single" w:sz="4" w:space="0" w:color="auto"/>
              <w:left w:val="nil"/>
              <w:bottom w:val="nil"/>
              <w:right w:val="nil"/>
            </w:tcBorders>
            <w:vAlign w:val="bottom"/>
          </w:tcPr>
          <w:p w:rsidR="00224C76" w:rsidRPr="00D430D1" w:rsidRDefault="00224C76" w:rsidP="00C9232B">
            <w:pPr>
              <w:autoSpaceDE w:val="0"/>
              <w:autoSpaceDN w:val="0"/>
              <w:spacing w:after="0" w:line="240" w:lineRule="auto"/>
              <w:jc w:val="center"/>
              <w:rPr>
                <w:rFonts w:ascii="TimesET" w:eastAsia="Times New Roman" w:hAnsi="TimesET" w:cs="Times New Roman"/>
                <w:sz w:val="20"/>
                <w:szCs w:val="20"/>
              </w:rPr>
            </w:pPr>
          </w:p>
        </w:tc>
      </w:tr>
    </w:tbl>
    <w:p w:rsidR="00224C76" w:rsidRPr="00372FD2" w:rsidRDefault="00224C76" w:rsidP="00224C76">
      <w:pPr>
        <w:pStyle w:val="23"/>
        <w:spacing w:after="0" w:line="240" w:lineRule="auto"/>
        <w:ind w:firstLine="709"/>
        <w:jc w:val="both"/>
        <w:rPr>
          <w:rFonts w:ascii="TimesET" w:eastAsia="Times New Roman" w:hAnsi="TimesET"/>
          <w:sz w:val="24"/>
          <w:szCs w:val="24"/>
          <w:highlight w:val="lightGray"/>
        </w:rPr>
      </w:pPr>
    </w:p>
    <w:p w:rsidR="00224C76" w:rsidRPr="00372FD2" w:rsidRDefault="00224C76" w:rsidP="00224C76">
      <w:pPr>
        <w:pStyle w:val="23"/>
        <w:spacing w:after="0" w:line="240" w:lineRule="auto"/>
        <w:ind w:firstLine="709"/>
        <w:jc w:val="both"/>
        <w:rPr>
          <w:rFonts w:ascii="TimesET" w:hAnsi="TimesET"/>
          <w:sz w:val="24"/>
          <w:szCs w:val="24"/>
        </w:rPr>
      </w:pPr>
      <w:proofErr w:type="gramStart"/>
      <w:r w:rsidRPr="00372FD2">
        <w:rPr>
          <w:rFonts w:ascii="TimesET" w:hAnsi="TimesET"/>
          <w:sz w:val="24"/>
          <w:szCs w:val="24"/>
        </w:rPr>
        <w:t>Бюджетные ассигнования по данному подразделу предусмотрены в ра</w:t>
      </w:r>
      <w:r w:rsidRPr="00372FD2">
        <w:rPr>
          <w:rFonts w:ascii="TimesET" w:hAnsi="TimesET"/>
          <w:sz w:val="24"/>
          <w:szCs w:val="24"/>
        </w:rPr>
        <w:t>м</w:t>
      </w:r>
      <w:r w:rsidRPr="00372FD2">
        <w:rPr>
          <w:rFonts w:ascii="TimesET" w:hAnsi="TimesET"/>
          <w:sz w:val="24"/>
          <w:szCs w:val="24"/>
        </w:rPr>
        <w:t>ках</w:t>
      </w:r>
      <w:r w:rsidRPr="00372FD2">
        <w:rPr>
          <w:rFonts w:ascii="TimesET" w:hAnsi="TimesET"/>
        </w:rPr>
        <w:t xml:space="preserve"> </w:t>
      </w:r>
      <w:r w:rsidR="00134AC8" w:rsidRPr="00372FD2">
        <w:rPr>
          <w:rFonts w:ascii="TimesET" w:hAnsi="TimesET"/>
          <w:sz w:val="24"/>
          <w:szCs w:val="24"/>
        </w:rPr>
        <w:t xml:space="preserve">подпрограммы </w:t>
      </w:r>
      <w:r w:rsidR="008477C8" w:rsidRPr="00372FD2">
        <w:rPr>
          <w:rFonts w:ascii="TimesET" w:hAnsi="TimesET"/>
          <w:sz w:val="24"/>
          <w:szCs w:val="24"/>
        </w:rPr>
        <w:t>«</w:t>
      </w:r>
      <w:r w:rsidR="00134AC8" w:rsidRPr="00372FD2">
        <w:rPr>
          <w:rFonts w:ascii="TimesET" w:hAnsi="TimesET"/>
          <w:sz w:val="24"/>
          <w:szCs w:val="24"/>
        </w:rPr>
        <w:t>Защита населения и территорий от чрезвычайных ситу</w:t>
      </w:r>
      <w:r w:rsidR="00134AC8" w:rsidRPr="00372FD2">
        <w:rPr>
          <w:rFonts w:ascii="TimesET" w:hAnsi="TimesET"/>
          <w:sz w:val="24"/>
          <w:szCs w:val="24"/>
        </w:rPr>
        <w:t>а</w:t>
      </w:r>
      <w:r w:rsidR="00134AC8" w:rsidRPr="00372FD2">
        <w:rPr>
          <w:rFonts w:ascii="TimesET" w:hAnsi="TimesET"/>
          <w:sz w:val="24"/>
          <w:szCs w:val="24"/>
        </w:rPr>
        <w:t>ций природного и техногенного характера, обеспечение пожарной безопасн</w:t>
      </w:r>
      <w:r w:rsidR="00134AC8" w:rsidRPr="00372FD2">
        <w:rPr>
          <w:rFonts w:ascii="TimesET" w:hAnsi="TimesET"/>
          <w:sz w:val="24"/>
          <w:szCs w:val="24"/>
        </w:rPr>
        <w:t>о</w:t>
      </w:r>
      <w:r w:rsidR="00134AC8" w:rsidRPr="00372FD2">
        <w:rPr>
          <w:rFonts w:ascii="TimesET" w:hAnsi="TimesET"/>
          <w:sz w:val="24"/>
          <w:szCs w:val="24"/>
        </w:rPr>
        <w:t>сти и безопасности населения на водных объектах</w:t>
      </w:r>
      <w:r w:rsidR="008477C8" w:rsidRPr="00372FD2">
        <w:rPr>
          <w:rFonts w:ascii="TimesET" w:hAnsi="TimesET"/>
          <w:sz w:val="24"/>
          <w:szCs w:val="24"/>
        </w:rPr>
        <w:t>»</w:t>
      </w:r>
      <w:r w:rsidR="00134AC8" w:rsidRPr="00372FD2">
        <w:rPr>
          <w:rFonts w:ascii="TimesET" w:hAnsi="TimesET"/>
          <w:sz w:val="24"/>
          <w:szCs w:val="24"/>
        </w:rPr>
        <w:t xml:space="preserve"> </w:t>
      </w:r>
      <w:r w:rsidRPr="00372FD2">
        <w:rPr>
          <w:rFonts w:ascii="TimesET" w:hAnsi="TimesET"/>
          <w:sz w:val="24"/>
          <w:szCs w:val="24"/>
        </w:rPr>
        <w:t>государственной програ</w:t>
      </w:r>
      <w:r w:rsidRPr="00372FD2">
        <w:rPr>
          <w:rFonts w:ascii="TimesET" w:hAnsi="TimesET"/>
          <w:sz w:val="24"/>
          <w:szCs w:val="24"/>
        </w:rPr>
        <w:t>м</w:t>
      </w:r>
      <w:r w:rsidRPr="00372FD2">
        <w:rPr>
          <w:rFonts w:ascii="TimesET" w:hAnsi="TimesET"/>
          <w:sz w:val="24"/>
          <w:szCs w:val="24"/>
        </w:rPr>
        <w:t xml:space="preserve">мы Чувашской Республики </w:t>
      </w:r>
      <w:r w:rsidR="008477C8" w:rsidRPr="00372FD2">
        <w:rPr>
          <w:rFonts w:ascii="TimesET" w:hAnsi="TimesET"/>
          <w:sz w:val="24"/>
          <w:szCs w:val="24"/>
        </w:rPr>
        <w:t>«</w:t>
      </w:r>
      <w:r w:rsidRPr="00372FD2">
        <w:rPr>
          <w:rFonts w:ascii="TimesET" w:hAnsi="TimesET"/>
          <w:sz w:val="24"/>
          <w:szCs w:val="24"/>
        </w:rPr>
        <w:t>Повышение безопасности жизнедеятельности населения и территорий Чувашской Республики</w:t>
      </w:r>
      <w:r w:rsidR="008477C8" w:rsidRPr="00372FD2">
        <w:rPr>
          <w:rFonts w:ascii="TimesET" w:hAnsi="TimesET"/>
          <w:sz w:val="24"/>
          <w:szCs w:val="24"/>
        </w:rPr>
        <w:t>»</w:t>
      </w:r>
      <w:r w:rsidRPr="00372FD2">
        <w:rPr>
          <w:rFonts w:ascii="TimesET" w:hAnsi="TimesET"/>
          <w:sz w:val="24"/>
          <w:szCs w:val="24"/>
        </w:rPr>
        <w:t xml:space="preserve"> на 2012–2020 годы </w:t>
      </w:r>
      <w:r w:rsidR="004C7477" w:rsidRPr="00372FD2">
        <w:rPr>
          <w:rFonts w:ascii="TimesET" w:hAnsi="TimesET"/>
          <w:sz w:val="24"/>
          <w:szCs w:val="24"/>
        </w:rPr>
        <w:t>в 2015 г</w:t>
      </w:r>
      <w:r w:rsidR="004C7477" w:rsidRPr="00372FD2">
        <w:rPr>
          <w:rFonts w:ascii="TimesET" w:hAnsi="TimesET"/>
          <w:sz w:val="24"/>
          <w:szCs w:val="24"/>
        </w:rPr>
        <w:t>о</w:t>
      </w:r>
      <w:r w:rsidR="004C7477" w:rsidRPr="00372FD2">
        <w:rPr>
          <w:rFonts w:ascii="TimesET" w:hAnsi="TimesET"/>
          <w:sz w:val="24"/>
          <w:szCs w:val="24"/>
        </w:rPr>
        <w:t xml:space="preserve">ду </w:t>
      </w:r>
      <w:r w:rsidRPr="00372FD2">
        <w:rPr>
          <w:rFonts w:ascii="TimesET" w:hAnsi="TimesET"/>
          <w:sz w:val="24"/>
          <w:szCs w:val="24"/>
        </w:rPr>
        <w:t xml:space="preserve">в общей сумме </w:t>
      </w:r>
      <w:r w:rsidR="004C7477" w:rsidRPr="00372FD2">
        <w:rPr>
          <w:rFonts w:ascii="TimesET" w:hAnsi="TimesET"/>
          <w:sz w:val="24"/>
          <w:szCs w:val="24"/>
        </w:rPr>
        <w:t>96408,3 тыс. рублей, в 2016</w:t>
      </w:r>
      <w:r w:rsidR="00416F87" w:rsidRPr="00372FD2">
        <w:rPr>
          <w:rFonts w:ascii="TimesET" w:hAnsi="TimesET"/>
          <w:sz w:val="24"/>
          <w:szCs w:val="24"/>
        </w:rPr>
        <w:t xml:space="preserve"> год</w:t>
      </w:r>
      <w:r w:rsidR="004C7477" w:rsidRPr="00372FD2">
        <w:rPr>
          <w:rFonts w:ascii="TimesET" w:hAnsi="TimesET"/>
          <w:sz w:val="24"/>
          <w:szCs w:val="24"/>
        </w:rPr>
        <w:t>у</w:t>
      </w:r>
      <w:r w:rsidR="00416F87" w:rsidRPr="00372FD2">
        <w:rPr>
          <w:rFonts w:ascii="TimesET" w:hAnsi="TimesET"/>
          <w:sz w:val="24"/>
          <w:szCs w:val="24"/>
        </w:rPr>
        <w:t xml:space="preserve"> – </w:t>
      </w:r>
      <w:r w:rsidR="004C7477" w:rsidRPr="00372FD2">
        <w:rPr>
          <w:rFonts w:ascii="TimesET" w:hAnsi="TimesET"/>
          <w:sz w:val="24"/>
          <w:szCs w:val="24"/>
        </w:rPr>
        <w:t>99644,6 тыс. рублей, в</w:t>
      </w:r>
      <w:proofErr w:type="gramEnd"/>
      <w:r w:rsidRPr="00372FD2">
        <w:rPr>
          <w:rFonts w:ascii="TimesET" w:hAnsi="TimesET"/>
          <w:sz w:val="24"/>
          <w:szCs w:val="24"/>
        </w:rPr>
        <w:t xml:space="preserve"> 201</w:t>
      </w:r>
      <w:r w:rsidR="004C7477" w:rsidRPr="00372FD2">
        <w:rPr>
          <w:rFonts w:ascii="TimesET" w:hAnsi="TimesET"/>
          <w:sz w:val="24"/>
          <w:szCs w:val="24"/>
        </w:rPr>
        <w:t>7</w:t>
      </w:r>
      <w:r w:rsidRPr="00372FD2">
        <w:rPr>
          <w:rFonts w:ascii="TimesET" w:hAnsi="TimesET"/>
          <w:sz w:val="24"/>
          <w:szCs w:val="24"/>
        </w:rPr>
        <w:t xml:space="preserve"> год</w:t>
      </w:r>
      <w:r w:rsidR="004C7477" w:rsidRPr="00372FD2">
        <w:rPr>
          <w:rFonts w:ascii="TimesET" w:hAnsi="TimesET"/>
          <w:sz w:val="24"/>
          <w:szCs w:val="24"/>
        </w:rPr>
        <w:t>у</w:t>
      </w:r>
      <w:r w:rsidRPr="00372FD2">
        <w:rPr>
          <w:rFonts w:ascii="TimesET" w:hAnsi="TimesET"/>
          <w:sz w:val="24"/>
          <w:szCs w:val="24"/>
        </w:rPr>
        <w:t xml:space="preserve"> </w:t>
      </w:r>
      <w:r w:rsidR="00416F87" w:rsidRPr="00372FD2">
        <w:rPr>
          <w:rFonts w:ascii="TimesET" w:hAnsi="TimesET"/>
          <w:sz w:val="24"/>
          <w:szCs w:val="24"/>
        </w:rPr>
        <w:t>–</w:t>
      </w:r>
      <w:r w:rsidR="004C7477" w:rsidRPr="00372FD2">
        <w:rPr>
          <w:rFonts w:ascii="TimesET" w:hAnsi="TimesET"/>
          <w:sz w:val="24"/>
          <w:szCs w:val="24"/>
        </w:rPr>
        <w:t xml:space="preserve"> 99798,9</w:t>
      </w:r>
      <w:r w:rsidRPr="00372FD2">
        <w:rPr>
          <w:rFonts w:ascii="TimesET" w:hAnsi="TimesET"/>
          <w:sz w:val="24"/>
          <w:szCs w:val="24"/>
        </w:rPr>
        <w:t xml:space="preserve"> тыс. рублей</w:t>
      </w:r>
      <w:r w:rsidR="009D33BB" w:rsidRPr="00372FD2">
        <w:rPr>
          <w:rFonts w:ascii="TimesET" w:hAnsi="TimesET"/>
          <w:sz w:val="24"/>
          <w:szCs w:val="24"/>
        </w:rPr>
        <w:t>, в том числе</w:t>
      </w:r>
      <w:r w:rsidR="00134AC8" w:rsidRPr="00372FD2">
        <w:rPr>
          <w:rFonts w:ascii="TimesET" w:hAnsi="TimesET"/>
          <w:sz w:val="24"/>
          <w:szCs w:val="24"/>
        </w:rPr>
        <w:t xml:space="preserve"> </w:t>
      </w:r>
      <w:proofErr w:type="gramStart"/>
      <w:r w:rsidR="00134AC8" w:rsidRPr="00372FD2">
        <w:rPr>
          <w:rFonts w:ascii="TimesET" w:hAnsi="TimesET"/>
          <w:sz w:val="24"/>
          <w:szCs w:val="24"/>
        </w:rPr>
        <w:t>на</w:t>
      </w:r>
      <w:proofErr w:type="gramEnd"/>
      <w:r w:rsidRPr="00372FD2">
        <w:rPr>
          <w:rFonts w:ascii="TimesET" w:hAnsi="TimesET"/>
          <w:sz w:val="24"/>
          <w:szCs w:val="24"/>
        </w:rPr>
        <w:t>:</w:t>
      </w:r>
    </w:p>
    <w:p w:rsidR="00224C76" w:rsidRPr="00372FD2" w:rsidRDefault="004C7477" w:rsidP="00224C76">
      <w:pPr>
        <w:spacing w:after="0" w:line="240" w:lineRule="auto"/>
        <w:ind w:firstLine="709"/>
        <w:jc w:val="both"/>
        <w:outlineLvl w:val="0"/>
        <w:rPr>
          <w:rFonts w:ascii="TimesET" w:hAnsi="TimesET"/>
          <w:sz w:val="24"/>
          <w:szCs w:val="24"/>
        </w:rPr>
      </w:pPr>
      <w:r w:rsidRPr="00372FD2">
        <w:rPr>
          <w:rFonts w:ascii="TimesET" w:hAnsi="TimesET"/>
          <w:sz w:val="24"/>
          <w:szCs w:val="24"/>
        </w:rPr>
        <w:lastRenderedPageBreak/>
        <w:t xml:space="preserve">   </w:t>
      </w:r>
      <w:r w:rsidR="00224C76" w:rsidRPr="00372FD2">
        <w:rPr>
          <w:rFonts w:ascii="TimesET" w:hAnsi="TimesET"/>
          <w:sz w:val="24"/>
          <w:szCs w:val="24"/>
        </w:rPr>
        <w:t>развитие гражданской обороны, снижение рисков и смягчение после</w:t>
      </w:r>
      <w:r w:rsidR="00224C76" w:rsidRPr="00372FD2">
        <w:rPr>
          <w:rFonts w:ascii="TimesET" w:hAnsi="TimesET"/>
          <w:sz w:val="24"/>
          <w:szCs w:val="24"/>
        </w:rPr>
        <w:t>д</w:t>
      </w:r>
      <w:r w:rsidR="00224C76" w:rsidRPr="00372FD2">
        <w:rPr>
          <w:rFonts w:ascii="TimesET" w:hAnsi="TimesET"/>
          <w:sz w:val="24"/>
          <w:szCs w:val="24"/>
        </w:rPr>
        <w:t xml:space="preserve">ствий чрезвычайных ситуаций природного и техногенного характера </w:t>
      </w:r>
      <w:r w:rsidRPr="00372FD2">
        <w:rPr>
          <w:rFonts w:ascii="TimesET" w:hAnsi="TimesET"/>
          <w:sz w:val="24"/>
          <w:szCs w:val="24"/>
        </w:rPr>
        <w:t>в 2015</w:t>
      </w:r>
      <w:r w:rsidR="00784632" w:rsidRPr="00372FD2">
        <w:rPr>
          <w:rFonts w:ascii="TimesET" w:hAnsi="TimesET"/>
          <w:sz w:val="24"/>
          <w:szCs w:val="24"/>
        </w:rPr>
        <w:t xml:space="preserve">–2017 </w:t>
      </w:r>
      <w:r w:rsidR="00224C76" w:rsidRPr="00372FD2">
        <w:rPr>
          <w:rFonts w:ascii="TimesET" w:hAnsi="TimesET"/>
          <w:sz w:val="24"/>
          <w:szCs w:val="24"/>
        </w:rPr>
        <w:t>год</w:t>
      </w:r>
      <w:r w:rsidR="00784632" w:rsidRPr="00372FD2">
        <w:rPr>
          <w:rFonts w:ascii="TimesET" w:hAnsi="TimesET"/>
          <w:sz w:val="24"/>
          <w:szCs w:val="24"/>
        </w:rPr>
        <w:t>ах в су</w:t>
      </w:r>
      <w:r w:rsidRPr="00372FD2">
        <w:rPr>
          <w:rFonts w:ascii="TimesET" w:hAnsi="TimesET"/>
          <w:sz w:val="24"/>
          <w:szCs w:val="24"/>
        </w:rPr>
        <w:t xml:space="preserve">мме </w:t>
      </w:r>
      <w:r w:rsidR="00784632" w:rsidRPr="00372FD2">
        <w:rPr>
          <w:rFonts w:ascii="TimesET" w:hAnsi="TimesET"/>
          <w:sz w:val="24"/>
          <w:szCs w:val="24"/>
        </w:rPr>
        <w:t xml:space="preserve">по </w:t>
      </w:r>
      <w:r w:rsidRPr="00372FD2">
        <w:rPr>
          <w:rFonts w:ascii="TimesET" w:hAnsi="TimesET"/>
          <w:sz w:val="24"/>
          <w:szCs w:val="24"/>
        </w:rPr>
        <w:t>3746,5 тыс. рублей</w:t>
      </w:r>
      <w:r w:rsidR="00224C76" w:rsidRPr="00372FD2">
        <w:rPr>
          <w:rFonts w:ascii="TimesET" w:hAnsi="TimesET"/>
          <w:sz w:val="24"/>
          <w:szCs w:val="24"/>
        </w:rPr>
        <w:t xml:space="preserve"> ежегодно;</w:t>
      </w:r>
    </w:p>
    <w:p w:rsidR="00224C76" w:rsidRPr="00372FD2" w:rsidRDefault="004C7477" w:rsidP="00224C76">
      <w:pPr>
        <w:spacing w:after="0" w:line="240" w:lineRule="auto"/>
        <w:ind w:firstLine="709"/>
        <w:jc w:val="both"/>
        <w:outlineLvl w:val="0"/>
        <w:rPr>
          <w:rFonts w:ascii="TimesET" w:hAnsi="TimesET"/>
          <w:sz w:val="24"/>
          <w:szCs w:val="24"/>
        </w:rPr>
      </w:pPr>
      <w:r w:rsidRPr="00372FD2">
        <w:rPr>
          <w:rFonts w:ascii="TimesET" w:hAnsi="TimesET"/>
          <w:sz w:val="24"/>
          <w:szCs w:val="24"/>
        </w:rPr>
        <w:t xml:space="preserve">   </w:t>
      </w:r>
      <w:r w:rsidR="00224C76" w:rsidRPr="00372FD2">
        <w:rPr>
          <w:rFonts w:ascii="TimesET" w:hAnsi="TimesET"/>
          <w:sz w:val="24"/>
          <w:szCs w:val="24"/>
        </w:rPr>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r w:rsidR="00593FE2">
        <w:rPr>
          <w:rFonts w:ascii="TimesET" w:hAnsi="TimesET"/>
          <w:sz w:val="24"/>
          <w:szCs w:val="24"/>
        </w:rPr>
        <w:t>,</w:t>
      </w:r>
      <w:r w:rsidR="000A7DD8" w:rsidRPr="00372FD2">
        <w:rPr>
          <w:rFonts w:ascii="TimesET" w:hAnsi="TimesET"/>
          <w:sz w:val="24"/>
          <w:szCs w:val="24"/>
        </w:rPr>
        <w:t xml:space="preserve"> </w:t>
      </w:r>
      <w:r w:rsidRPr="00372FD2">
        <w:rPr>
          <w:rFonts w:ascii="TimesET" w:hAnsi="TimesET"/>
          <w:sz w:val="24"/>
          <w:szCs w:val="24"/>
        </w:rPr>
        <w:t>в 2015</w:t>
      </w:r>
      <w:r w:rsidR="00224C76" w:rsidRPr="00372FD2">
        <w:rPr>
          <w:rFonts w:ascii="TimesET" w:hAnsi="TimesET"/>
          <w:sz w:val="24"/>
          <w:szCs w:val="24"/>
        </w:rPr>
        <w:t xml:space="preserve"> год</w:t>
      </w:r>
      <w:r w:rsidRPr="00372FD2">
        <w:rPr>
          <w:rFonts w:ascii="TimesET" w:hAnsi="TimesET"/>
          <w:sz w:val="24"/>
          <w:szCs w:val="24"/>
        </w:rPr>
        <w:t>у</w:t>
      </w:r>
      <w:r w:rsidR="00224C76" w:rsidRPr="00372FD2">
        <w:rPr>
          <w:rFonts w:ascii="TimesET" w:hAnsi="TimesET"/>
          <w:sz w:val="24"/>
          <w:szCs w:val="24"/>
        </w:rPr>
        <w:t xml:space="preserve"> в сумме </w:t>
      </w:r>
      <w:r w:rsidRPr="00372FD2">
        <w:rPr>
          <w:rFonts w:ascii="TimesET" w:hAnsi="TimesET"/>
          <w:sz w:val="24"/>
          <w:szCs w:val="24"/>
        </w:rPr>
        <w:t>92661,8 тыс. рублей, в 2016</w:t>
      </w:r>
      <w:r w:rsidR="00224C76" w:rsidRPr="00372FD2">
        <w:rPr>
          <w:rFonts w:ascii="TimesET" w:hAnsi="TimesET"/>
          <w:sz w:val="24"/>
          <w:szCs w:val="24"/>
        </w:rPr>
        <w:t xml:space="preserve"> год</w:t>
      </w:r>
      <w:r w:rsidRPr="00372FD2">
        <w:rPr>
          <w:rFonts w:ascii="TimesET" w:hAnsi="TimesET"/>
          <w:sz w:val="24"/>
          <w:szCs w:val="24"/>
        </w:rPr>
        <w:t>у</w:t>
      </w:r>
      <w:r w:rsidR="00224C76" w:rsidRPr="00372FD2">
        <w:rPr>
          <w:rFonts w:ascii="TimesET" w:hAnsi="TimesET"/>
          <w:sz w:val="24"/>
          <w:szCs w:val="24"/>
        </w:rPr>
        <w:t xml:space="preserve"> </w:t>
      </w:r>
      <w:r w:rsidR="00416F87" w:rsidRPr="00372FD2">
        <w:rPr>
          <w:rFonts w:ascii="TimesET" w:hAnsi="TimesET"/>
          <w:sz w:val="24"/>
          <w:szCs w:val="24"/>
        </w:rPr>
        <w:t>–</w:t>
      </w:r>
      <w:r w:rsidR="00224C76" w:rsidRPr="00372FD2">
        <w:rPr>
          <w:rFonts w:ascii="TimesET" w:hAnsi="TimesET"/>
          <w:sz w:val="24"/>
          <w:szCs w:val="24"/>
        </w:rPr>
        <w:t xml:space="preserve"> </w:t>
      </w:r>
      <w:r w:rsidRPr="00372FD2">
        <w:rPr>
          <w:rFonts w:ascii="TimesET" w:hAnsi="TimesET"/>
          <w:sz w:val="24"/>
          <w:szCs w:val="24"/>
        </w:rPr>
        <w:t>95898,1</w:t>
      </w:r>
      <w:r w:rsidR="00224C76" w:rsidRPr="00372FD2">
        <w:rPr>
          <w:rFonts w:ascii="TimesET" w:hAnsi="TimesET"/>
          <w:sz w:val="24"/>
          <w:szCs w:val="24"/>
        </w:rPr>
        <w:t xml:space="preserve"> тыс. ру</w:t>
      </w:r>
      <w:r w:rsidRPr="00372FD2">
        <w:rPr>
          <w:rFonts w:ascii="TimesET" w:hAnsi="TimesET"/>
          <w:sz w:val="24"/>
          <w:szCs w:val="24"/>
        </w:rPr>
        <w:t>блей, в 2017</w:t>
      </w:r>
      <w:r w:rsidR="00416F87" w:rsidRPr="00372FD2">
        <w:rPr>
          <w:rFonts w:ascii="TimesET" w:hAnsi="TimesET"/>
          <w:sz w:val="24"/>
          <w:szCs w:val="24"/>
        </w:rPr>
        <w:t xml:space="preserve"> год</w:t>
      </w:r>
      <w:r w:rsidRPr="00372FD2">
        <w:rPr>
          <w:rFonts w:ascii="TimesET" w:hAnsi="TimesET"/>
          <w:sz w:val="24"/>
          <w:szCs w:val="24"/>
        </w:rPr>
        <w:t>у</w:t>
      </w:r>
      <w:r w:rsidR="00416F87" w:rsidRPr="00372FD2">
        <w:rPr>
          <w:rFonts w:ascii="TimesET" w:hAnsi="TimesET"/>
          <w:sz w:val="24"/>
          <w:szCs w:val="24"/>
        </w:rPr>
        <w:t xml:space="preserve"> – </w:t>
      </w:r>
      <w:r w:rsidRPr="00372FD2">
        <w:rPr>
          <w:rFonts w:ascii="TimesET" w:hAnsi="TimesET"/>
          <w:sz w:val="24"/>
          <w:szCs w:val="24"/>
        </w:rPr>
        <w:t>96052,4</w:t>
      </w:r>
      <w:r w:rsidR="00224C76" w:rsidRPr="00372FD2">
        <w:rPr>
          <w:rFonts w:ascii="TimesET" w:hAnsi="TimesET"/>
          <w:sz w:val="24"/>
          <w:szCs w:val="24"/>
        </w:rPr>
        <w:t xml:space="preserve"> тыс. рублей.</w:t>
      </w:r>
    </w:p>
    <w:p w:rsidR="00F73FAB" w:rsidRPr="00372FD2" w:rsidRDefault="00F73FAB" w:rsidP="00F73FAB">
      <w:pPr>
        <w:tabs>
          <w:tab w:val="left" w:pos="2977"/>
        </w:tabs>
        <w:autoSpaceDE w:val="0"/>
        <w:autoSpaceDN w:val="0"/>
        <w:adjustRightInd w:val="0"/>
        <w:spacing w:after="0" w:line="240" w:lineRule="auto"/>
        <w:rPr>
          <w:rFonts w:ascii="TimesET" w:eastAsia="Times New Roman" w:hAnsi="TimesET" w:cs="Arial"/>
          <w:b/>
          <w:color w:val="000000"/>
          <w:sz w:val="24"/>
          <w:lang w:eastAsia="ru-RU"/>
        </w:rPr>
      </w:pPr>
    </w:p>
    <w:p w:rsidR="00270F5C" w:rsidRPr="00372FD2" w:rsidRDefault="00270F5C" w:rsidP="00270F5C">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r w:rsidRPr="00372FD2">
        <w:rPr>
          <w:rFonts w:ascii="TimesET" w:eastAsia="Times New Roman" w:hAnsi="TimesET" w:cs="Arial"/>
          <w:b/>
          <w:color w:val="000000"/>
          <w:sz w:val="24"/>
          <w:lang w:eastAsia="ru-RU"/>
        </w:rPr>
        <w:t xml:space="preserve">Раздел </w:t>
      </w:r>
      <w:r w:rsidR="008477C8" w:rsidRPr="00372FD2">
        <w:rPr>
          <w:rFonts w:ascii="TimesET" w:eastAsia="Times New Roman" w:hAnsi="TimesET" w:cs="Arial"/>
          <w:b/>
          <w:color w:val="000000"/>
          <w:sz w:val="24"/>
          <w:lang w:eastAsia="ru-RU"/>
        </w:rPr>
        <w:t>«</w:t>
      </w:r>
      <w:r w:rsidRPr="00372FD2">
        <w:rPr>
          <w:rFonts w:ascii="TimesET" w:eastAsia="Times New Roman" w:hAnsi="TimesET" w:cs="Arial"/>
          <w:b/>
          <w:color w:val="000000"/>
          <w:sz w:val="24"/>
          <w:lang w:eastAsia="ru-RU"/>
        </w:rPr>
        <w:t>НАЦИОНАЛЬНАЯ ЭКОНОМИКА</w:t>
      </w:r>
      <w:r w:rsidR="008477C8" w:rsidRPr="00372FD2">
        <w:rPr>
          <w:rFonts w:ascii="TimesET" w:eastAsia="Times New Roman" w:hAnsi="TimesET" w:cs="Arial"/>
          <w:b/>
          <w:color w:val="000000"/>
          <w:sz w:val="24"/>
          <w:lang w:eastAsia="ru-RU"/>
        </w:rPr>
        <w:t>»</w:t>
      </w:r>
    </w:p>
    <w:p w:rsidR="00270F5C" w:rsidRPr="00372FD2" w:rsidRDefault="00270F5C" w:rsidP="00270F5C">
      <w:pPr>
        <w:spacing w:after="0" w:line="240" w:lineRule="auto"/>
        <w:jc w:val="center"/>
        <w:outlineLvl w:val="0"/>
        <w:rPr>
          <w:rFonts w:ascii="TimesET" w:eastAsia="Times New Roman" w:hAnsi="TimesET" w:cs="Times New Roman"/>
          <w:b/>
          <w:sz w:val="24"/>
          <w:szCs w:val="20"/>
          <w:lang w:eastAsia="ru-RU"/>
        </w:rPr>
      </w:pPr>
    </w:p>
    <w:p w:rsidR="00270F5C" w:rsidRPr="00372FD2" w:rsidRDefault="00270F5C" w:rsidP="00270F5C">
      <w:pPr>
        <w:spacing w:after="0" w:line="240" w:lineRule="auto"/>
        <w:ind w:firstLine="709"/>
        <w:jc w:val="both"/>
        <w:rPr>
          <w:rFonts w:ascii="TimesET" w:eastAsia="Times New Roman" w:hAnsi="TimesET" w:cs="Times New Roman"/>
          <w:b/>
          <w:sz w:val="24"/>
          <w:szCs w:val="20"/>
          <w:lang w:eastAsia="ru-RU"/>
        </w:rPr>
      </w:pPr>
      <w:proofErr w:type="gramStart"/>
      <w:r w:rsidRPr="00372FD2">
        <w:rPr>
          <w:rFonts w:ascii="TimesET" w:eastAsia="Times New Roman" w:hAnsi="TimesET" w:cs="Times New Roman"/>
          <w:sz w:val="24"/>
          <w:szCs w:val="20"/>
          <w:lang w:eastAsia="ru-RU"/>
        </w:rPr>
        <w:t>В данном разделе предусмотрены расходы по общеэкономическим в</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просам, поддержке и развитию сельского хозяйства и рыболовства, транспо</w:t>
      </w:r>
      <w:r w:rsidRPr="00372FD2">
        <w:rPr>
          <w:rFonts w:ascii="TimesET" w:eastAsia="Times New Roman" w:hAnsi="TimesET" w:cs="Times New Roman"/>
          <w:sz w:val="24"/>
          <w:szCs w:val="20"/>
          <w:lang w:eastAsia="ru-RU"/>
        </w:rPr>
        <w:t>р</w:t>
      </w:r>
      <w:r w:rsidRPr="00372FD2">
        <w:rPr>
          <w:rFonts w:ascii="TimesET" w:eastAsia="Times New Roman" w:hAnsi="TimesET" w:cs="Times New Roman"/>
          <w:sz w:val="24"/>
          <w:szCs w:val="20"/>
          <w:lang w:eastAsia="ru-RU"/>
        </w:rPr>
        <w:t>та, дорожного хозяйства, обеспечению прикладных научных исследований в области национальной экономики, регулированию водных ресурсов, лесного хозяйства, содержанию органов исполнительной власти, осуществляющих в</w:t>
      </w:r>
      <w:r w:rsidRPr="00372FD2">
        <w:rPr>
          <w:rFonts w:ascii="TimesET" w:eastAsia="Times New Roman" w:hAnsi="TimesET" w:cs="Times New Roman"/>
          <w:sz w:val="24"/>
          <w:szCs w:val="20"/>
          <w:lang w:eastAsia="ru-RU"/>
        </w:rPr>
        <w:t>ы</w:t>
      </w:r>
      <w:r w:rsidRPr="00372FD2">
        <w:rPr>
          <w:rFonts w:ascii="TimesET" w:eastAsia="Times New Roman" w:hAnsi="TimesET" w:cs="Times New Roman"/>
          <w:sz w:val="24"/>
          <w:szCs w:val="20"/>
          <w:lang w:eastAsia="ru-RU"/>
        </w:rPr>
        <w:t>работку и реализацию государственной политики в области промышленности, энергетики, связи и информатики, занятости, природопользования, ценовой политики и другим вопросам в области национальной экономики.</w:t>
      </w:r>
      <w:proofErr w:type="gramEnd"/>
    </w:p>
    <w:p w:rsidR="00243D97" w:rsidRPr="00E6403C" w:rsidRDefault="00270F5C" w:rsidP="00270F5C">
      <w:pPr>
        <w:autoSpaceDE w:val="0"/>
        <w:autoSpaceDN w:val="0"/>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bCs/>
          <w:sz w:val="24"/>
          <w:szCs w:val="20"/>
          <w:lang w:eastAsia="ru-RU"/>
        </w:rPr>
        <w:t>Бюджетные ассигнования</w:t>
      </w:r>
      <w:r w:rsidRPr="00372FD2">
        <w:rPr>
          <w:rFonts w:ascii="TimesET" w:eastAsia="Times New Roman" w:hAnsi="TimesET" w:cs="Times New Roman"/>
          <w:sz w:val="24"/>
          <w:szCs w:val="20"/>
          <w:lang w:eastAsia="ru-RU"/>
        </w:rPr>
        <w:t xml:space="preserve"> республиканского бюджета по разделу </w:t>
      </w:r>
      <w:r w:rsidR="008477C8" w:rsidRPr="00372FD2">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Нац</w:t>
      </w:r>
      <w:r w:rsidRPr="00372FD2">
        <w:rPr>
          <w:rFonts w:ascii="TimesET" w:eastAsia="Times New Roman" w:hAnsi="TimesET" w:cs="Times New Roman"/>
          <w:sz w:val="24"/>
          <w:szCs w:val="20"/>
          <w:lang w:eastAsia="ru-RU"/>
        </w:rPr>
        <w:t>и</w:t>
      </w:r>
      <w:r w:rsidRPr="00372FD2">
        <w:rPr>
          <w:rFonts w:ascii="TimesET" w:eastAsia="Times New Roman" w:hAnsi="TimesET" w:cs="Times New Roman"/>
          <w:sz w:val="24"/>
          <w:szCs w:val="20"/>
          <w:lang w:eastAsia="ru-RU"/>
        </w:rPr>
        <w:t>ональная экономика</w:t>
      </w:r>
      <w:r w:rsidR="008477C8" w:rsidRPr="00372FD2">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 по сравнению с объемами, ут</w:t>
      </w:r>
      <w:r w:rsidR="00AD1FB7">
        <w:rPr>
          <w:rFonts w:ascii="TimesET" w:eastAsia="Times New Roman" w:hAnsi="TimesET" w:cs="Times New Roman"/>
          <w:sz w:val="24"/>
          <w:szCs w:val="20"/>
          <w:lang w:eastAsia="ru-RU"/>
        </w:rPr>
        <w:t xml:space="preserve">вержденными Законом о </w:t>
      </w:r>
      <w:r w:rsidR="00AD1FB7" w:rsidRPr="00E6403C">
        <w:rPr>
          <w:rFonts w:ascii="TimesET" w:eastAsia="Times New Roman" w:hAnsi="TimesET" w:cs="Times New Roman"/>
          <w:sz w:val="24"/>
          <w:szCs w:val="20"/>
          <w:lang w:eastAsia="ru-RU"/>
        </w:rPr>
        <w:t>бюджете, увеличиваются</w:t>
      </w:r>
      <w:r w:rsidRPr="00E6403C">
        <w:rPr>
          <w:rFonts w:ascii="TimesET" w:eastAsia="Times New Roman" w:hAnsi="TimesET" w:cs="Times New Roman"/>
          <w:sz w:val="24"/>
          <w:szCs w:val="20"/>
          <w:lang w:eastAsia="ru-RU"/>
        </w:rPr>
        <w:t xml:space="preserve"> в 201</w:t>
      </w:r>
      <w:r w:rsidR="001A7B42" w:rsidRPr="00E6403C">
        <w:rPr>
          <w:rFonts w:ascii="TimesET" w:eastAsia="Times New Roman" w:hAnsi="TimesET" w:cs="Times New Roman"/>
          <w:sz w:val="24"/>
          <w:szCs w:val="20"/>
          <w:lang w:eastAsia="ru-RU"/>
        </w:rPr>
        <w:t>5</w:t>
      </w:r>
      <w:r w:rsidRPr="00E6403C">
        <w:rPr>
          <w:rFonts w:ascii="TimesET" w:eastAsia="Times New Roman" w:hAnsi="TimesET" w:cs="Times New Roman"/>
          <w:sz w:val="24"/>
          <w:szCs w:val="20"/>
          <w:lang w:eastAsia="ru-RU"/>
        </w:rPr>
        <w:t xml:space="preserve"> году на </w:t>
      </w:r>
      <w:r w:rsidR="00AD1FB7" w:rsidRPr="00E6403C">
        <w:rPr>
          <w:rFonts w:ascii="TimesET" w:eastAsia="Times New Roman" w:hAnsi="TimesET" w:cs="Times New Roman"/>
          <w:sz w:val="24"/>
          <w:szCs w:val="20"/>
          <w:lang w:eastAsia="ru-RU"/>
        </w:rPr>
        <w:t>415291,7</w:t>
      </w:r>
      <w:r w:rsidR="001A7B42" w:rsidRPr="00E6403C">
        <w:rPr>
          <w:rFonts w:ascii="TimesET" w:eastAsia="Times New Roman" w:hAnsi="TimesET" w:cs="Times New Roman"/>
          <w:sz w:val="24"/>
          <w:szCs w:val="20"/>
          <w:lang w:eastAsia="ru-RU"/>
        </w:rPr>
        <w:t xml:space="preserve"> тыс. рублей, в 2016</w:t>
      </w:r>
      <w:r w:rsidRPr="00E6403C">
        <w:rPr>
          <w:rFonts w:ascii="TimesET" w:eastAsia="Times New Roman" w:hAnsi="TimesET" w:cs="Times New Roman"/>
          <w:sz w:val="24"/>
          <w:szCs w:val="20"/>
          <w:lang w:eastAsia="ru-RU"/>
        </w:rPr>
        <w:t xml:space="preserve"> году – на </w:t>
      </w:r>
      <w:r w:rsidR="00AD1FB7" w:rsidRPr="00E6403C">
        <w:rPr>
          <w:rFonts w:ascii="TimesET" w:eastAsia="Times New Roman" w:hAnsi="TimesET" w:cs="Times New Roman"/>
          <w:sz w:val="24"/>
          <w:szCs w:val="20"/>
          <w:lang w:eastAsia="ru-RU"/>
        </w:rPr>
        <w:t>331171,2</w:t>
      </w:r>
      <w:r w:rsidRPr="00E6403C">
        <w:rPr>
          <w:rFonts w:ascii="TimesET" w:eastAsia="Times New Roman" w:hAnsi="TimesET" w:cs="Times New Roman"/>
          <w:sz w:val="24"/>
          <w:szCs w:val="20"/>
          <w:lang w:eastAsia="ru-RU"/>
        </w:rPr>
        <w:t xml:space="preserve"> тыс. рублей</w:t>
      </w:r>
      <w:r w:rsidR="00A65D53" w:rsidRPr="00E6403C">
        <w:rPr>
          <w:rFonts w:ascii="TimesET" w:eastAsia="Times New Roman" w:hAnsi="TimesET" w:cs="Times New Roman"/>
          <w:sz w:val="24"/>
          <w:szCs w:val="20"/>
          <w:lang w:eastAsia="ru-RU"/>
        </w:rPr>
        <w:t>.</w:t>
      </w:r>
      <w:r w:rsidR="00BB670F" w:rsidRPr="00E6403C">
        <w:rPr>
          <w:rFonts w:ascii="TimesET" w:eastAsia="Times New Roman" w:hAnsi="TimesET" w:cs="Times New Roman"/>
          <w:sz w:val="24"/>
          <w:szCs w:val="20"/>
          <w:lang w:eastAsia="ru-RU"/>
        </w:rPr>
        <w:t xml:space="preserve"> </w:t>
      </w:r>
    </w:p>
    <w:p w:rsidR="00270F5C" w:rsidRPr="00E6403C" w:rsidRDefault="00270F5C" w:rsidP="00270F5C">
      <w:pPr>
        <w:autoSpaceDE w:val="0"/>
        <w:autoSpaceDN w:val="0"/>
        <w:spacing w:after="0" w:line="240" w:lineRule="auto"/>
        <w:ind w:firstLine="709"/>
        <w:jc w:val="both"/>
        <w:rPr>
          <w:rFonts w:ascii="TimesET" w:eastAsia="Times New Roman" w:hAnsi="TimesET" w:cs="Times New Roman"/>
          <w:sz w:val="24"/>
          <w:szCs w:val="20"/>
          <w:lang w:eastAsia="ru-RU"/>
        </w:rPr>
      </w:pPr>
      <w:r w:rsidRPr="00E6403C">
        <w:rPr>
          <w:rFonts w:ascii="TimesET" w:eastAsia="Times New Roman" w:hAnsi="TimesET" w:cs="Times New Roman"/>
          <w:color w:val="000000"/>
          <w:sz w:val="24"/>
          <w:szCs w:val="24"/>
          <w:lang w:eastAsia="ru-RU"/>
        </w:rPr>
        <w:t xml:space="preserve">Изменение объемов бюджетных ассигнований по разделу </w:t>
      </w:r>
      <w:r w:rsidRPr="00E6403C">
        <w:rPr>
          <w:rFonts w:ascii="TimesET" w:eastAsia="Times New Roman" w:hAnsi="TimesET" w:cs="Times New Roman"/>
          <w:sz w:val="24"/>
          <w:szCs w:val="20"/>
          <w:lang w:eastAsia="ru-RU"/>
        </w:rPr>
        <w:t>характеризуе</w:t>
      </w:r>
      <w:r w:rsidRPr="00E6403C">
        <w:rPr>
          <w:rFonts w:ascii="TimesET" w:eastAsia="Times New Roman" w:hAnsi="TimesET" w:cs="Times New Roman"/>
          <w:sz w:val="24"/>
          <w:szCs w:val="20"/>
          <w:lang w:eastAsia="ru-RU"/>
        </w:rPr>
        <w:t>т</w:t>
      </w:r>
      <w:r w:rsidRPr="00E6403C">
        <w:rPr>
          <w:rFonts w:ascii="TimesET" w:eastAsia="Times New Roman" w:hAnsi="TimesET" w:cs="Times New Roman"/>
          <w:sz w:val="24"/>
          <w:szCs w:val="20"/>
          <w:lang w:eastAsia="ru-RU"/>
        </w:rPr>
        <w:t>ся следующими данными:</w:t>
      </w:r>
    </w:p>
    <w:p w:rsidR="00270F5C" w:rsidRPr="00E6403C" w:rsidRDefault="00270F5C" w:rsidP="00270F5C">
      <w:pPr>
        <w:autoSpaceDE w:val="0"/>
        <w:autoSpaceDN w:val="0"/>
        <w:spacing w:after="0" w:line="240" w:lineRule="auto"/>
        <w:ind w:firstLine="709"/>
        <w:jc w:val="both"/>
        <w:rPr>
          <w:rFonts w:ascii="TimesET" w:eastAsia="Times New Roman" w:hAnsi="TimesET" w:cs="Times New Roman"/>
          <w:sz w:val="24"/>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417"/>
        <w:gridCol w:w="1276"/>
        <w:gridCol w:w="1276"/>
      </w:tblGrid>
      <w:tr w:rsidR="00270F5C" w:rsidRPr="00E6403C" w:rsidTr="00D0444D">
        <w:trPr>
          <w:cantSplit/>
          <w:trHeight w:val="311"/>
        </w:trPr>
        <w:tc>
          <w:tcPr>
            <w:tcW w:w="4111" w:type="dxa"/>
            <w:vMerge w:val="restart"/>
          </w:tcPr>
          <w:p w:rsidR="00270F5C" w:rsidRPr="00E6403C" w:rsidRDefault="00270F5C" w:rsidP="00D0444D">
            <w:pPr>
              <w:spacing w:after="0" w:line="240" w:lineRule="auto"/>
              <w:rPr>
                <w:rFonts w:ascii="TimesET" w:eastAsia="Times New Roman" w:hAnsi="TimesET" w:cs="Times New Roman"/>
                <w:sz w:val="20"/>
                <w:szCs w:val="20"/>
                <w:lang w:eastAsia="ru-RU"/>
              </w:rPr>
            </w:pPr>
          </w:p>
        </w:tc>
        <w:tc>
          <w:tcPr>
            <w:tcW w:w="1276" w:type="dxa"/>
            <w:vMerge w:val="restart"/>
            <w:vAlign w:val="center"/>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201</w:t>
            </w:r>
            <w:r w:rsidR="001A7B42" w:rsidRPr="00E6403C">
              <w:rPr>
                <w:rFonts w:ascii="TimesET" w:eastAsia="Times New Roman" w:hAnsi="TimesET" w:cs="Times New Roman"/>
                <w:sz w:val="20"/>
                <w:szCs w:val="20"/>
                <w:lang w:eastAsia="ru-RU"/>
              </w:rPr>
              <w:t>4</w:t>
            </w:r>
            <w:r w:rsidRPr="00E6403C">
              <w:rPr>
                <w:rFonts w:ascii="TimesET" w:eastAsia="Times New Roman" w:hAnsi="TimesET" w:cs="Times New Roman"/>
                <w:sz w:val="20"/>
                <w:szCs w:val="20"/>
                <w:lang w:eastAsia="ru-RU"/>
              </w:rPr>
              <w:t xml:space="preserve"> год</w:t>
            </w:r>
          </w:p>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(Закон о бюджете)</w:t>
            </w:r>
          </w:p>
        </w:tc>
        <w:tc>
          <w:tcPr>
            <w:tcW w:w="3969" w:type="dxa"/>
            <w:gridSpan w:val="3"/>
            <w:vAlign w:val="center"/>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 xml:space="preserve">Проект бюджета </w:t>
            </w:r>
            <w:proofErr w:type="gramStart"/>
            <w:r w:rsidRPr="00E6403C">
              <w:rPr>
                <w:rFonts w:ascii="TimesET" w:eastAsia="Times New Roman" w:hAnsi="TimesET" w:cs="Times New Roman"/>
                <w:sz w:val="20"/>
                <w:szCs w:val="20"/>
                <w:lang w:eastAsia="ru-RU"/>
              </w:rPr>
              <w:t>на</w:t>
            </w:r>
            <w:proofErr w:type="gramEnd"/>
            <w:r w:rsidRPr="00E6403C">
              <w:rPr>
                <w:rFonts w:ascii="TimesET" w:eastAsia="Times New Roman" w:hAnsi="TimesET" w:cs="Times New Roman"/>
                <w:sz w:val="20"/>
                <w:szCs w:val="20"/>
                <w:lang w:eastAsia="ru-RU"/>
              </w:rPr>
              <w:t>:</w:t>
            </w:r>
          </w:p>
        </w:tc>
      </w:tr>
      <w:tr w:rsidR="00270F5C" w:rsidRPr="00E6403C" w:rsidTr="00D0444D">
        <w:trPr>
          <w:cantSplit/>
          <w:trHeight w:val="311"/>
        </w:trPr>
        <w:tc>
          <w:tcPr>
            <w:tcW w:w="4111" w:type="dxa"/>
            <w:vMerge/>
          </w:tcPr>
          <w:p w:rsidR="00270F5C" w:rsidRPr="00E6403C" w:rsidRDefault="00270F5C" w:rsidP="00D0444D">
            <w:pPr>
              <w:spacing w:after="0" w:line="240" w:lineRule="auto"/>
              <w:rPr>
                <w:rFonts w:ascii="TimesET" w:eastAsia="Times New Roman" w:hAnsi="TimesET" w:cs="Times New Roman"/>
                <w:sz w:val="20"/>
                <w:szCs w:val="20"/>
                <w:lang w:eastAsia="ru-RU"/>
              </w:rPr>
            </w:pPr>
          </w:p>
        </w:tc>
        <w:tc>
          <w:tcPr>
            <w:tcW w:w="1276" w:type="dxa"/>
            <w:vMerge/>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417" w:type="dxa"/>
            <w:vAlign w:val="center"/>
          </w:tcPr>
          <w:p w:rsidR="00270F5C" w:rsidRPr="00E6403C" w:rsidRDefault="001A7B42"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2015</w:t>
            </w:r>
            <w:r w:rsidR="00270F5C" w:rsidRPr="00E6403C">
              <w:rPr>
                <w:rFonts w:ascii="TimesET" w:eastAsia="Times New Roman" w:hAnsi="TimesET" w:cs="Times New Roman"/>
                <w:sz w:val="20"/>
                <w:szCs w:val="20"/>
                <w:lang w:eastAsia="ru-RU"/>
              </w:rPr>
              <w:t xml:space="preserve"> год</w:t>
            </w:r>
          </w:p>
        </w:tc>
        <w:tc>
          <w:tcPr>
            <w:tcW w:w="1276" w:type="dxa"/>
            <w:vAlign w:val="center"/>
          </w:tcPr>
          <w:p w:rsidR="00270F5C" w:rsidRPr="00E6403C" w:rsidRDefault="001A7B42"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2016</w:t>
            </w:r>
            <w:r w:rsidR="00270F5C" w:rsidRPr="00E6403C">
              <w:rPr>
                <w:rFonts w:ascii="TimesET" w:eastAsia="Times New Roman" w:hAnsi="TimesET" w:cs="Times New Roman"/>
                <w:sz w:val="20"/>
                <w:szCs w:val="20"/>
                <w:lang w:eastAsia="ru-RU"/>
              </w:rPr>
              <w:t xml:space="preserve"> год</w:t>
            </w:r>
          </w:p>
        </w:tc>
        <w:tc>
          <w:tcPr>
            <w:tcW w:w="1276" w:type="dxa"/>
            <w:vAlign w:val="center"/>
          </w:tcPr>
          <w:p w:rsidR="00270F5C" w:rsidRPr="00E6403C" w:rsidRDefault="001A7B42"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2017</w:t>
            </w:r>
            <w:r w:rsidR="00270F5C" w:rsidRPr="00E6403C">
              <w:rPr>
                <w:rFonts w:ascii="TimesET" w:eastAsia="Times New Roman" w:hAnsi="TimesET" w:cs="Times New Roman"/>
                <w:sz w:val="20"/>
                <w:szCs w:val="20"/>
                <w:lang w:eastAsia="ru-RU"/>
              </w:rPr>
              <w:t xml:space="preserve"> год</w:t>
            </w:r>
          </w:p>
        </w:tc>
      </w:tr>
      <w:tr w:rsidR="00270F5C" w:rsidRPr="00E6403C" w:rsidTr="0028602E">
        <w:trPr>
          <w:trHeight w:val="333"/>
        </w:trPr>
        <w:tc>
          <w:tcPr>
            <w:tcW w:w="4111" w:type="dxa"/>
            <w:vAlign w:val="bottom"/>
          </w:tcPr>
          <w:p w:rsidR="00270F5C" w:rsidRPr="00E6403C" w:rsidRDefault="00270F5C" w:rsidP="00162827">
            <w:pPr>
              <w:autoSpaceDE w:val="0"/>
              <w:autoSpaceDN w:val="0"/>
              <w:spacing w:after="0" w:line="240" w:lineRule="auto"/>
              <w:jc w:val="both"/>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Изменения по отношению к показат</w:t>
            </w:r>
            <w:r w:rsidRPr="00E6403C">
              <w:rPr>
                <w:rFonts w:ascii="TimesET" w:eastAsia="Times New Roman" w:hAnsi="TimesET" w:cs="Times New Roman"/>
                <w:sz w:val="20"/>
                <w:szCs w:val="20"/>
                <w:lang w:eastAsia="ru-RU"/>
              </w:rPr>
              <w:t>е</w:t>
            </w:r>
            <w:r w:rsidRPr="00E6403C">
              <w:rPr>
                <w:rFonts w:ascii="TimesET" w:eastAsia="Times New Roman" w:hAnsi="TimesET" w:cs="Times New Roman"/>
                <w:sz w:val="20"/>
                <w:szCs w:val="20"/>
                <w:lang w:eastAsia="ru-RU"/>
              </w:rPr>
              <w:t>лям, утвержденным Законом о бюдж</w:t>
            </w:r>
            <w:r w:rsidRPr="00E6403C">
              <w:rPr>
                <w:rFonts w:ascii="TimesET" w:eastAsia="Times New Roman" w:hAnsi="TimesET" w:cs="Times New Roman"/>
                <w:sz w:val="20"/>
                <w:szCs w:val="20"/>
                <w:lang w:eastAsia="ru-RU"/>
              </w:rPr>
              <w:t>е</w:t>
            </w:r>
            <w:r w:rsidRPr="00E6403C">
              <w:rPr>
                <w:rFonts w:ascii="TimesET" w:eastAsia="Times New Roman" w:hAnsi="TimesET" w:cs="Times New Roman"/>
                <w:sz w:val="20"/>
                <w:szCs w:val="20"/>
                <w:lang w:eastAsia="ru-RU"/>
              </w:rPr>
              <w:t>те, тыс. рублей</w:t>
            </w:r>
          </w:p>
        </w:tc>
        <w:tc>
          <w:tcPr>
            <w:tcW w:w="1276" w:type="dxa"/>
            <w:vAlign w:val="bottom"/>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417" w:type="dxa"/>
            <w:shd w:val="clear" w:color="auto" w:fill="auto"/>
            <w:vAlign w:val="bottom"/>
          </w:tcPr>
          <w:p w:rsidR="00270F5C" w:rsidRPr="00E6403C" w:rsidRDefault="00AD1FB7"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415291,7</w:t>
            </w:r>
          </w:p>
        </w:tc>
        <w:tc>
          <w:tcPr>
            <w:tcW w:w="1276" w:type="dxa"/>
            <w:shd w:val="clear" w:color="auto" w:fill="auto"/>
            <w:vAlign w:val="bottom"/>
          </w:tcPr>
          <w:p w:rsidR="00270F5C" w:rsidRPr="00E6403C" w:rsidRDefault="00AD1FB7" w:rsidP="001A7B42">
            <w:pPr>
              <w:autoSpaceDE w:val="0"/>
              <w:autoSpaceDN w:val="0"/>
              <w:spacing w:after="0" w:line="240" w:lineRule="auto"/>
              <w:ind w:left="-108" w:right="-108"/>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331171,2</w:t>
            </w:r>
          </w:p>
        </w:tc>
        <w:tc>
          <w:tcPr>
            <w:tcW w:w="1276" w:type="dxa"/>
            <w:shd w:val="clear" w:color="auto" w:fill="auto"/>
            <w:vAlign w:val="bottom"/>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r>
      <w:tr w:rsidR="00270F5C" w:rsidRPr="00E6403C" w:rsidTr="0028602E">
        <w:trPr>
          <w:trHeight w:val="274"/>
        </w:trPr>
        <w:tc>
          <w:tcPr>
            <w:tcW w:w="4111" w:type="dxa"/>
            <w:vAlign w:val="bottom"/>
          </w:tcPr>
          <w:p w:rsidR="00270F5C" w:rsidRPr="00E6403C" w:rsidRDefault="00270F5C" w:rsidP="00162827">
            <w:pPr>
              <w:autoSpaceDE w:val="0"/>
              <w:autoSpaceDN w:val="0"/>
              <w:spacing w:after="0" w:line="240" w:lineRule="auto"/>
              <w:jc w:val="both"/>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Итого общий объем расходов с учетом изменений, тыс. рублей</w:t>
            </w:r>
          </w:p>
        </w:tc>
        <w:tc>
          <w:tcPr>
            <w:tcW w:w="1276" w:type="dxa"/>
            <w:vAlign w:val="bottom"/>
          </w:tcPr>
          <w:p w:rsidR="00270F5C" w:rsidRPr="00E6403C" w:rsidRDefault="00270F5C" w:rsidP="00D0444D">
            <w:pPr>
              <w:autoSpaceDE w:val="0"/>
              <w:autoSpaceDN w:val="0"/>
              <w:spacing w:after="0" w:line="240" w:lineRule="auto"/>
              <w:ind w:right="-109"/>
              <w:jc w:val="center"/>
              <w:rPr>
                <w:rFonts w:ascii="TimesET" w:eastAsia="Times New Roman" w:hAnsi="TimesET" w:cs="Times New Roman"/>
                <w:sz w:val="20"/>
                <w:szCs w:val="20"/>
                <w:lang w:eastAsia="ru-RU"/>
              </w:rPr>
            </w:pPr>
          </w:p>
          <w:p w:rsidR="00270F5C" w:rsidRPr="00E6403C" w:rsidRDefault="001A7B42" w:rsidP="00D0444D">
            <w:pPr>
              <w:autoSpaceDE w:val="0"/>
              <w:autoSpaceDN w:val="0"/>
              <w:spacing w:after="0" w:line="240" w:lineRule="auto"/>
              <w:ind w:right="-109"/>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6405782,8</w:t>
            </w:r>
          </w:p>
        </w:tc>
        <w:tc>
          <w:tcPr>
            <w:tcW w:w="1417" w:type="dxa"/>
            <w:shd w:val="clear" w:color="auto" w:fill="auto"/>
            <w:vAlign w:val="bottom"/>
          </w:tcPr>
          <w:p w:rsidR="00270F5C" w:rsidRPr="00E6403C" w:rsidRDefault="00270F5C" w:rsidP="00D0444D">
            <w:pPr>
              <w:autoSpaceDE w:val="0"/>
              <w:autoSpaceDN w:val="0"/>
              <w:spacing w:after="0" w:line="240" w:lineRule="auto"/>
              <w:ind w:right="-109"/>
              <w:jc w:val="center"/>
              <w:rPr>
                <w:rFonts w:ascii="TimesET" w:eastAsia="Times New Roman" w:hAnsi="TimesET" w:cs="Times New Roman"/>
                <w:sz w:val="20"/>
                <w:szCs w:val="20"/>
                <w:lang w:eastAsia="ru-RU"/>
              </w:rPr>
            </w:pPr>
          </w:p>
          <w:p w:rsidR="00270F5C" w:rsidRPr="00E6403C" w:rsidRDefault="00AD1FB7" w:rsidP="00D0444D">
            <w:pPr>
              <w:autoSpaceDE w:val="0"/>
              <w:autoSpaceDN w:val="0"/>
              <w:spacing w:after="0" w:line="240" w:lineRule="auto"/>
              <w:ind w:right="-109"/>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4726326,0</w:t>
            </w:r>
          </w:p>
        </w:tc>
        <w:tc>
          <w:tcPr>
            <w:tcW w:w="1276" w:type="dxa"/>
            <w:shd w:val="clear" w:color="auto" w:fill="auto"/>
            <w:vAlign w:val="bottom"/>
          </w:tcPr>
          <w:p w:rsidR="00270F5C" w:rsidRPr="00E6403C" w:rsidRDefault="00270F5C" w:rsidP="00D0444D">
            <w:pPr>
              <w:autoSpaceDE w:val="0"/>
              <w:autoSpaceDN w:val="0"/>
              <w:spacing w:after="0" w:line="240" w:lineRule="auto"/>
              <w:ind w:left="-108" w:right="-108"/>
              <w:jc w:val="center"/>
              <w:rPr>
                <w:rFonts w:ascii="TimesET" w:eastAsia="Times New Roman" w:hAnsi="TimesET" w:cs="Times New Roman"/>
                <w:sz w:val="20"/>
                <w:szCs w:val="20"/>
                <w:lang w:eastAsia="ru-RU"/>
              </w:rPr>
            </w:pPr>
          </w:p>
          <w:p w:rsidR="00270F5C" w:rsidRPr="00E6403C" w:rsidRDefault="00AD1FB7" w:rsidP="00D0444D">
            <w:pPr>
              <w:autoSpaceDE w:val="0"/>
              <w:autoSpaceDN w:val="0"/>
              <w:spacing w:after="0" w:line="240" w:lineRule="auto"/>
              <w:ind w:left="-108" w:right="-108"/>
              <w:jc w:val="center"/>
              <w:rPr>
                <w:rFonts w:ascii="TimesET" w:eastAsia="Times New Roman" w:hAnsi="TimesET" w:cs="Times New Roman"/>
                <w:sz w:val="20"/>
                <w:szCs w:val="20"/>
                <w:lang w:val="en-US" w:eastAsia="ru-RU"/>
              </w:rPr>
            </w:pPr>
            <w:r w:rsidRPr="00E6403C">
              <w:rPr>
                <w:rFonts w:ascii="TimesET" w:eastAsia="Times New Roman" w:hAnsi="TimesET" w:cs="Times New Roman"/>
                <w:sz w:val="20"/>
                <w:szCs w:val="20"/>
                <w:lang w:eastAsia="ru-RU"/>
              </w:rPr>
              <w:t>4743297,1</w:t>
            </w:r>
          </w:p>
        </w:tc>
        <w:tc>
          <w:tcPr>
            <w:tcW w:w="1276" w:type="dxa"/>
            <w:shd w:val="clear" w:color="auto" w:fill="auto"/>
            <w:vAlign w:val="bottom"/>
          </w:tcPr>
          <w:p w:rsidR="00270F5C" w:rsidRPr="00E6403C" w:rsidRDefault="00270F5C" w:rsidP="00D0444D">
            <w:pPr>
              <w:autoSpaceDE w:val="0"/>
              <w:autoSpaceDN w:val="0"/>
              <w:spacing w:after="0" w:line="240" w:lineRule="auto"/>
              <w:ind w:hanging="108"/>
              <w:jc w:val="center"/>
              <w:rPr>
                <w:rFonts w:ascii="TimesET" w:eastAsia="Times New Roman" w:hAnsi="TimesET" w:cs="Times New Roman"/>
                <w:sz w:val="20"/>
                <w:szCs w:val="20"/>
                <w:lang w:eastAsia="ru-RU"/>
              </w:rPr>
            </w:pPr>
          </w:p>
          <w:p w:rsidR="00270F5C" w:rsidRPr="00E6403C" w:rsidRDefault="00AD1FB7" w:rsidP="00D0444D">
            <w:pPr>
              <w:autoSpaceDE w:val="0"/>
              <w:autoSpaceDN w:val="0"/>
              <w:spacing w:after="0" w:line="240" w:lineRule="auto"/>
              <w:ind w:hanging="108"/>
              <w:jc w:val="center"/>
              <w:rPr>
                <w:rFonts w:ascii="TimesET" w:eastAsia="Times New Roman" w:hAnsi="TimesET" w:cs="Times New Roman"/>
                <w:sz w:val="20"/>
                <w:szCs w:val="20"/>
                <w:lang w:val="en-US" w:eastAsia="ru-RU"/>
              </w:rPr>
            </w:pPr>
            <w:r w:rsidRPr="00E6403C">
              <w:rPr>
                <w:rFonts w:ascii="TimesET" w:eastAsia="Times New Roman" w:hAnsi="TimesET" w:cs="Times New Roman"/>
                <w:sz w:val="20"/>
                <w:szCs w:val="20"/>
                <w:lang w:eastAsia="ru-RU"/>
              </w:rPr>
              <w:t>5298095,3</w:t>
            </w:r>
          </w:p>
        </w:tc>
      </w:tr>
      <w:tr w:rsidR="00270F5C" w:rsidRPr="00E6403C" w:rsidTr="002E272F">
        <w:tc>
          <w:tcPr>
            <w:tcW w:w="4111" w:type="dxa"/>
            <w:tcBorders>
              <w:bottom w:val="single" w:sz="4" w:space="0" w:color="auto"/>
            </w:tcBorders>
            <w:vAlign w:val="bottom"/>
          </w:tcPr>
          <w:p w:rsidR="00270F5C" w:rsidRPr="00E6403C" w:rsidRDefault="00270F5C" w:rsidP="00162827">
            <w:pPr>
              <w:autoSpaceDE w:val="0"/>
              <w:autoSpaceDN w:val="0"/>
              <w:spacing w:after="0" w:line="240" w:lineRule="auto"/>
              <w:jc w:val="both"/>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Доля в бюджетных ассигнованиях ре</w:t>
            </w:r>
            <w:r w:rsidRPr="00E6403C">
              <w:rPr>
                <w:rFonts w:ascii="TimesET" w:eastAsia="Times New Roman" w:hAnsi="TimesET" w:cs="Times New Roman"/>
                <w:sz w:val="20"/>
                <w:szCs w:val="20"/>
                <w:lang w:eastAsia="ru-RU"/>
              </w:rPr>
              <w:t>с</w:t>
            </w:r>
            <w:r w:rsidRPr="00E6403C">
              <w:rPr>
                <w:rFonts w:ascii="TimesET" w:eastAsia="Times New Roman" w:hAnsi="TimesET" w:cs="Times New Roman"/>
                <w:sz w:val="20"/>
                <w:szCs w:val="20"/>
                <w:lang w:eastAsia="ru-RU"/>
              </w:rPr>
              <w:t>публиканского бюджета, %</w:t>
            </w:r>
          </w:p>
        </w:tc>
        <w:tc>
          <w:tcPr>
            <w:tcW w:w="1276" w:type="dxa"/>
            <w:tcBorders>
              <w:bottom w:val="single" w:sz="4" w:space="0" w:color="auto"/>
            </w:tcBorders>
            <w:vAlign w:val="bottom"/>
          </w:tcPr>
          <w:p w:rsidR="00270F5C" w:rsidRPr="00E6403C" w:rsidRDefault="00243D97" w:rsidP="009677F8">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15,7</w:t>
            </w:r>
          </w:p>
        </w:tc>
        <w:tc>
          <w:tcPr>
            <w:tcW w:w="1417" w:type="dxa"/>
            <w:tcBorders>
              <w:bottom w:val="single" w:sz="4" w:space="0" w:color="auto"/>
            </w:tcBorders>
            <w:shd w:val="clear" w:color="auto" w:fill="auto"/>
            <w:vAlign w:val="bottom"/>
          </w:tcPr>
          <w:p w:rsidR="00270F5C" w:rsidRPr="00E6403C" w:rsidRDefault="00AD1FB7"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12,8</w:t>
            </w:r>
          </w:p>
        </w:tc>
        <w:tc>
          <w:tcPr>
            <w:tcW w:w="1276" w:type="dxa"/>
            <w:tcBorders>
              <w:bottom w:val="single" w:sz="4" w:space="0" w:color="auto"/>
            </w:tcBorders>
            <w:shd w:val="clear" w:color="auto" w:fill="auto"/>
            <w:vAlign w:val="bottom"/>
          </w:tcPr>
          <w:p w:rsidR="00270F5C" w:rsidRPr="00E6403C" w:rsidRDefault="00AD1FB7"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12,6</w:t>
            </w:r>
          </w:p>
        </w:tc>
        <w:tc>
          <w:tcPr>
            <w:tcW w:w="1276" w:type="dxa"/>
            <w:tcBorders>
              <w:bottom w:val="single" w:sz="4" w:space="0" w:color="auto"/>
            </w:tcBorders>
            <w:shd w:val="clear" w:color="auto" w:fill="auto"/>
            <w:vAlign w:val="bottom"/>
          </w:tcPr>
          <w:p w:rsidR="00270F5C" w:rsidRPr="00E6403C" w:rsidRDefault="00AD1FB7" w:rsidP="00D0444D">
            <w:pPr>
              <w:autoSpaceDE w:val="0"/>
              <w:autoSpaceDN w:val="0"/>
              <w:spacing w:after="0" w:line="240" w:lineRule="auto"/>
              <w:jc w:val="center"/>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13,4</w:t>
            </w:r>
          </w:p>
        </w:tc>
      </w:tr>
      <w:tr w:rsidR="00270F5C" w:rsidRPr="00D430D1" w:rsidTr="002E272F">
        <w:tc>
          <w:tcPr>
            <w:tcW w:w="4111" w:type="dxa"/>
            <w:tcBorders>
              <w:top w:val="single" w:sz="4" w:space="0" w:color="auto"/>
              <w:left w:val="nil"/>
              <w:bottom w:val="nil"/>
              <w:right w:val="nil"/>
            </w:tcBorders>
            <w:vAlign w:val="bottom"/>
          </w:tcPr>
          <w:p w:rsidR="00270F5C" w:rsidRPr="00E6403C" w:rsidRDefault="00270F5C" w:rsidP="00162827">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417" w:type="dxa"/>
            <w:tcBorders>
              <w:top w:val="single" w:sz="4" w:space="0" w:color="auto"/>
              <w:left w:val="nil"/>
              <w:bottom w:val="nil"/>
              <w:right w:val="nil"/>
            </w:tcBorders>
            <w:shd w:val="clear" w:color="auto" w:fill="auto"/>
            <w:vAlign w:val="bottom"/>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70F5C" w:rsidRPr="00E6403C" w:rsidRDefault="00270F5C" w:rsidP="00D0444D">
            <w:pPr>
              <w:autoSpaceDE w:val="0"/>
              <w:autoSpaceDN w:val="0"/>
              <w:spacing w:after="0" w:line="240" w:lineRule="auto"/>
              <w:ind w:right="-109"/>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70F5C" w:rsidRPr="00E6403C"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r>
    </w:tbl>
    <w:p w:rsidR="00BB670F" w:rsidRPr="00372FD2" w:rsidRDefault="00BB670F" w:rsidP="00270F5C">
      <w:pPr>
        <w:spacing w:after="0" w:line="240" w:lineRule="auto"/>
        <w:ind w:firstLine="709"/>
        <w:jc w:val="both"/>
        <w:rPr>
          <w:rFonts w:ascii="TimesET" w:eastAsia="Times New Roman" w:hAnsi="TimesET" w:cs="Times New Roman"/>
          <w:sz w:val="24"/>
          <w:szCs w:val="20"/>
          <w:lang w:eastAsia="ru-RU"/>
        </w:rPr>
      </w:pPr>
    </w:p>
    <w:p w:rsidR="00270F5C" w:rsidRPr="00372FD2" w:rsidRDefault="00270F5C" w:rsidP="00270F5C">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Структура бюджетных ассигнований по разделу </w:t>
      </w:r>
      <w:r w:rsidR="008477C8" w:rsidRPr="00372FD2">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Национальная экон</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мика</w:t>
      </w:r>
      <w:r w:rsidR="008477C8" w:rsidRPr="00372FD2">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 характеризуется следующими данными:</w:t>
      </w:r>
    </w:p>
    <w:p w:rsidR="00270F5C" w:rsidRPr="00372FD2" w:rsidRDefault="00270F5C" w:rsidP="00270F5C">
      <w:pPr>
        <w:autoSpaceDE w:val="0"/>
        <w:autoSpaceDN w:val="0"/>
        <w:spacing w:after="0" w:line="240" w:lineRule="auto"/>
        <w:jc w:val="right"/>
        <w:rPr>
          <w:rFonts w:ascii="TimesET" w:eastAsia="Times New Roman" w:hAnsi="TimesET" w:cs="Times New Roman"/>
          <w:sz w:val="20"/>
          <w:szCs w:val="20"/>
          <w:lang w:eastAsia="ru-RU"/>
        </w:rPr>
      </w:pPr>
    </w:p>
    <w:p w:rsidR="00270F5C" w:rsidRPr="00372FD2" w:rsidRDefault="00270F5C" w:rsidP="00270F5C">
      <w:pPr>
        <w:autoSpaceDE w:val="0"/>
        <w:autoSpaceDN w:val="0"/>
        <w:spacing w:after="0" w:line="240" w:lineRule="auto"/>
        <w:jc w:val="right"/>
        <w:rPr>
          <w:rFonts w:ascii="TimesET" w:eastAsia="Times New Roman" w:hAnsi="TimesET" w:cs="Times New Roman"/>
          <w:lang w:eastAsia="ru-RU"/>
        </w:rPr>
      </w:pPr>
      <w:r w:rsidRPr="00372FD2">
        <w:rPr>
          <w:rFonts w:ascii="TimesET" w:eastAsia="Times New Roman" w:hAnsi="TimesET" w:cs="Times New Roman"/>
          <w:lang w:eastAsia="ru-RU"/>
        </w:rPr>
        <w:t>(</w:t>
      </w:r>
      <w:proofErr w:type="gramStart"/>
      <w:r w:rsidRPr="00372FD2">
        <w:rPr>
          <w:rFonts w:ascii="TimesET" w:eastAsia="Times New Roman" w:hAnsi="TimesET" w:cs="Times New Roman"/>
          <w:lang w:eastAsia="ru-RU"/>
        </w:rPr>
        <w:t>в</w:t>
      </w:r>
      <w:proofErr w:type="gramEnd"/>
      <w:r w:rsidRPr="00372FD2">
        <w:rPr>
          <w:rFonts w:ascii="TimesET" w:eastAsia="Times New Roman" w:hAnsi="TimesET" w:cs="Times New Roman"/>
          <w:lang w:eastAsia="ru-RU"/>
        </w:rPr>
        <w:t xml:space="preserve"> % к общему объему расходов по разделу)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1275"/>
        <w:gridCol w:w="1276"/>
        <w:gridCol w:w="1276"/>
      </w:tblGrid>
      <w:tr w:rsidR="00270F5C" w:rsidRPr="00D430D1" w:rsidTr="00D0444D">
        <w:trPr>
          <w:cantSplit/>
          <w:tblHeader/>
        </w:trPr>
        <w:tc>
          <w:tcPr>
            <w:tcW w:w="4253" w:type="dxa"/>
            <w:vMerge w:val="restart"/>
            <w:vAlign w:val="center"/>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Наименование подразделов</w:t>
            </w:r>
          </w:p>
        </w:tc>
        <w:tc>
          <w:tcPr>
            <w:tcW w:w="1276" w:type="dxa"/>
            <w:vMerge w:val="restart"/>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6D6CC8" w:rsidRPr="00D430D1">
              <w:rPr>
                <w:rFonts w:ascii="TimesET" w:eastAsia="Times New Roman" w:hAnsi="TimesET" w:cs="Times New Roman"/>
                <w:sz w:val="20"/>
                <w:szCs w:val="20"/>
                <w:lang w:eastAsia="ru-RU"/>
              </w:rPr>
              <w:t>4</w:t>
            </w:r>
            <w:r w:rsidRPr="00D430D1">
              <w:rPr>
                <w:rFonts w:ascii="TimesET" w:eastAsia="Times New Roman" w:hAnsi="TimesET" w:cs="Times New Roman"/>
                <w:sz w:val="20"/>
                <w:szCs w:val="20"/>
                <w:lang w:eastAsia="ru-RU"/>
              </w:rPr>
              <w:t xml:space="preserve"> год</w:t>
            </w:r>
          </w:p>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827" w:type="dxa"/>
            <w:gridSpan w:val="3"/>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270F5C" w:rsidRPr="00D430D1" w:rsidTr="00D0444D">
        <w:trPr>
          <w:cantSplit/>
          <w:tblHeader/>
        </w:trPr>
        <w:tc>
          <w:tcPr>
            <w:tcW w:w="4253" w:type="dxa"/>
            <w:vMerge/>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p>
        </w:tc>
        <w:tc>
          <w:tcPr>
            <w:tcW w:w="1276" w:type="dxa"/>
            <w:vMerge/>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p>
        </w:tc>
        <w:tc>
          <w:tcPr>
            <w:tcW w:w="1275" w:type="dxa"/>
            <w:vAlign w:val="center"/>
          </w:tcPr>
          <w:p w:rsidR="00270F5C" w:rsidRPr="00D430D1" w:rsidRDefault="006D6CC8"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w:t>
            </w:r>
            <w:r w:rsidR="00270F5C" w:rsidRPr="00D430D1">
              <w:rPr>
                <w:rFonts w:ascii="TimesET" w:eastAsia="Times New Roman" w:hAnsi="TimesET" w:cs="Times New Roman"/>
                <w:sz w:val="20"/>
                <w:szCs w:val="20"/>
                <w:lang w:eastAsia="ru-RU"/>
              </w:rPr>
              <w:t xml:space="preserve"> год</w:t>
            </w:r>
          </w:p>
        </w:tc>
        <w:tc>
          <w:tcPr>
            <w:tcW w:w="1276" w:type="dxa"/>
            <w:vAlign w:val="center"/>
          </w:tcPr>
          <w:p w:rsidR="00270F5C" w:rsidRPr="00D430D1" w:rsidRDefault="00270F5C" w:rsidP="006D6CC8">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6D6CC8" w:rsidRPr="00D430D1">
              <w:rPr>
                <w:rFonts w:ascii="TimesET" w:eastAsia="Times New Roman" w:hAnsi="TimesET" w:cs="Times New Roman"/>
                <w:sz w:val="20"/>
                <w:szCs w:val="20"/>
                <w:lang w:eastAsia="ru-RU"/>
              </w:rPr>
              <w:t>6</w:t>
            </w:r>
            <w:r w:rsidRPr="00D430D1">
              <w:rPr>
                <w:rFonts w:ascii="TimesET" w:eastAsia="Times New Roman" w:hAnsi="TimesET" w:cs="Times New Roman"/>
                <w:sz w:val="20"/>
                <w:szCs w:val="20"/>
                <w:lang w:eastAsia="ru-RU"/>
              </w:rPr>
              <w:t xml:space="preserve"> год</w:t>
            </w:r>
          </w:p>
        </w:tc>
        <w:tc>
          <w:tcPr>
            <w:tcW w:w="1276" w:type="dxa"/>
            <w:vAlign w:val="center"/>
          </w:tcPr>
          <w:p w:rsidR="00270F5C" w:rsidRPr="00D430D1" w:rsidRDefault="00270F5C" w:rsidP="006D6CC8">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6D6CC8" w:rsidRPr="00D430D1">
              <w:rPr>
                <w:rFonts w:ascii="TimesET" w:eastAsia="Times New Roman" w:hAnsi="TimesET" w:cs="Times New Roman"/>
                <w:sz w:val="20"/>
                <w:szCs w:val="20"/>
                <w:lang w:eastAsia="ru-RU"/>
              </w:rPr>
              <w:t>7</w:t>
            </w:r>
            <w:r w:rsidRPr="00D430D1">
              <w:rPr>
                <w:rFonts w:ascii="TimesET" w:eastAsia="Times New Roman" w:hAnsi="TimesET" w:cs="Times New Roman"/>
                <w:sz w:val="20"/>
                <w:szCs w:val="20"/>
                <w:lang w:eastAsia="ru-RU"/>
              </w:rPr>
              <w:t xml:space="preserve"> год</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Общеэкономические вопросы</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4,9</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6,7</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6,6</w:t>
            </w:r>
          </w:p>
        </w:tc>
        <w:tc>
          <w:tcPr>
            <w:tcW w:w="1276" w:type="dxa"/>
            <w:shd w:val="clear" w:color="auto" w:fill="auto"/>
            <w:vAlign w:val="bottom"/>
          </w:tcPr>
          <w:p w:rsidR="00270F5C" w:rsidRPr="00E6403C" w:rsidRDefault="00C37355"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6,0</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Сельское хозяйство и рыболовство</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34,0</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22,2</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23,0</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20,3</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Водное хозяйство</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3,3</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0,7</w:t>
            </w:r>
          </w:p>
        </w:tc>
        <w:tc>
          <w:tcPr>
            <w:tcW w:w="1276" w:type="dxa"/>
            <w:shd w:val="clear" w:color="auto" w:fill="auto"/>
            <w:vAlign w:val="bottom"/>
          </w:tcPr>
          <w:p w:rsidR="00270F5C" w:rsidRPr="00E6403C" w:rsidRDefault="006D6CC8" w:rsidP="00AD1FB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0,</w:t>
            </w:r>
            <w:r w:rsidR="00AD1FB7" w:rsidRPr="00E6403C">
              <w:rPr>
                <w:rFonts w:ascii="TimesET" w:eastAsia="Times New Roman" w:hAnsi="TimesET" w:cs="Times New Roman"/>
                <w:color w:val="000000"/>
                <w:sz w:val="20"/>
                <w:szCs w:val="20"/>
                <w:lang w:eastAsia="ru-RU"/>
              </w:rPr>
              <w:t>7</w:t>
            </w:r>
          </w:p>
        </w:tc>
        <w:tc>
          <w:tcPr>
            <w:tcW w:w="1276" w:type="dxa"/>
            <w:shd w:val="clear" w:color="auto" w:fill="auto"/>
            <w:vAlign w:val="bottom"/>
          </w:tcPr>
          <w:p w:rsidR="006D6CC8" w:rsidRPr="00E6403C" w:rsidRDefault="00C37355" w:rsidP="006D6CC8">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0,6</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Лесное хозяйство</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3,4</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3,8</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3,8</w:t>
            </w:r>
          </w:p>
        </w:tc>
        <w:tc>
          <w:tcPr>
            <w:tcW w:w="1276" w:type="dxa"/>
            <w:shd w:val="clear" w:color="auto" w:fill="auto"/>
            <w:vAlign w:val="bottom"/>
          </w:tcPr>
          <w:p w:rsidR="00270F5C" w:rsidRPr="00E6403C" w:rsidRDefault="00C37355"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3,2</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Транспорт</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5,0</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3,7</w:t>
            </w:r>
          </w:p>
        </w:tc>
        <w:tc>
          <w:tcPr>
            <w:tcW w:w="1276" w:type="dxa"/>
            <w:shd w:val="clear" w:color="auto" w:fill="auto"/>
            <w:vAlign w:val="bottom"/>
          </w:tcPr>
          <w:p w:rsidR="00270F5C" w:rsidRPr="00E6403C" w:rsidRDefault="00AD1FB7" w:rsidP="00AD1FB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3,7</w:t>
            </w:r>
          </w:p>
        </w:tc>
        <w:tc>
          <w:tcPr>
            <w:tcW w:w="1276" w:type="dxa"/>
            <w:shd w:val="clear" w:color="auto" w:fill="auto"/>
            <w:vAlign w:val="bottom"/>
          </w:tcPr>
          <w:p w:rsidR="00270F5C" w:rsidRPr="00E6403C" w:rsidRDefault="00C37355"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3,4</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Дорожное хозяйство</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33,7</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54,7</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57,6</w:t>
            </w:r>
          </w:p>
        </w:tc>
        <w:tc>
          <w:tcPr>
            <w:tcW w:w="1276" w:type="dxa"/>
            <w:shd w:val="clear" w:color="auto" w:fill="auto"/>
            <w:vAlign w:val="bottom"/>
          </w:tcPr>
          <w:p w:rsidR="00270F5C" w:rsidRPr="00E6403C" w:rsidRDefault="00C37355"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63,6</w:t>
            </w:r>
          </w:p>
        </w:tc>
      </w:tr>
      <w:tr w:rsidR="00270F5C" w:rsidRPr="00D430D1" w:rsidTr="0028602E">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napToGrid w:val="0"/>
                <w:color w:val="000000"/>
                <w:sz w:val="20"/>
                <w:szCs w:val="20"/>
                <w:lang w:eastAsia="ru-RU"/>
              </w:rPr>
            </w:pPr>
            <w:r w:rsidRPr="00D430D1">
              <w:rPr>
                <w:rFonts w:ascii="TimesET" w:eastAsia="Times New Roman" w:hAnsi="TimesET" w:cs="Times New Roman"/>
                <w:snapToGrid w:val="0"/>
                <w:color w:val="000000"/>
                <w:sz w:val="20"/>
                <w:szCs w:val="20"/>
                <w:lang w:eastAsia="ru-RU"/>
              </w:rPr>
              <w:t>Другие вопросы в области национальной экономики</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15,7</w:t>
            </w:r>
          </w:p>
        </w:tc>
        <w:tc>
          <w:tcPr>
            <w:tcW w:w="1275" w:type="dxa"/>
            <w:shd w:val="clear" w:color="auto" w:fill="auto"/>
            <w:vAlign w:val="bottom"/>
          </w:tcPr>
          <w:p w:rsidR="00270F5C" w:rsidRPr="00E6403C" w:rsidRDefault="00AD1FB7" w:rsidP="00162827">
            <w:pPr>
              <w:tabs>
                <w:tab w:val="left" w:pos="742"/>
              </w:tabs>
              <w:autoSpaceDE w:val="0"/>
              <w:autoSpaceDN w:val="0"/>
              <w:spacing w:after="0" w:line="240" w:lineRule="auto"/>
              <w:ind w:right="175"/>
              <w:jc w:val="right"/>
              <w:rPr>
                <w:rFonts w:ascii="TimesET" w:eastAsia="Times New Roman" w:hAnsi="TimesET" w:cs="Times New Roman"/>
                <w:sz w:val="20"/>
                <w:szCs w:val="20"/>
                <w:lang w:eastAsia="ru-RU"/>
              </w:rPr>
            </w:pPr>
            <w:r w:rsidRPr="00E6403C">
              <w:rPr>
                <w:rFonts w:ascii="TimesET" w:eastAsia="Times New Roman" w:hAnsi="TimesET" w:cs="Times New Roman"/>
                <w:sz w:val="20"/>
                <w:szCs w:val="20"/>
                <w:lang w:eastAsia="ru-RU"/>
              </w:rPr>
              <w:t>8,2</w:t>
            </w:r>
          </w:p>
        </w:tc>
        <w:tc>
          <w:tcPr>
            <w:tcW w:w="1276" w:type="dxa"/>
            <w:shd w:val="clear" w:color="auto" w:fill="auto"/>
            <w:vAlign w:val="bottom"/>
          </w:tcPr>
          <w:p w:rsidR="00270F5C" w:rsidRPr="00E6403C" w:rsidRDefault="00AD1FB7"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4,6</w:t>
            </w:r>
          </w:p>
        </w:tc>
        <w:tc>
          <w:tcPr>
            <w:tcW w:w="1276" w:type="dxa"/>
            <w:shd w:val="clear" w:color="auto" w:fill="auto"/>
            <w:vAlign w:val="bottom"/>
          </w:tcPr>
          <w:p w:rsidR="00270F5C" w:rsidRPr="00E6403C" w:rsidRDefault="00C37355" w:rsidP="00162827">
            <w:pPr>
              <w:autoSpaceDE w:val="0"/>
              <w:autoSpaceDN w:val="0"/>
              <w:spacing w:after="0" w:line="240" w:lineRule="auto"/>
              <w:ind w:right="240"/>
              <w:jc w:val="right"/>
              <w:rPr>
                <w:rFonts w:ascii="TimesET" w:eastAsia="Times New Roman" w:hAnsi="TimesET" w:cs="Times New Roman"/>
                <w:color w:val="000000"/>
                <w:sz w:val="20"/>
                <w:szCs w:val="20"/>
                <w:lang w:eastAsia="ru-RU"/>
              </w:rPr>
            </w:pPr>
            <w:r w:rsidRPr="00E6403C">
              <w:rPr>
                <w:rFonts w:ascii="TimesET" w:eastAsia="Times New Roman" w:hAnsi="TimesET" w:cs="Times New Roman"/>
                <w:color w:val="000000"/>
                <w:sz w:val="20"/>
                <w:szCs w:val="20"/>
                <w:lang w:eastAsia="ru-RU"/>
              </w:rPr>
              <w:t>2,9</w:t>
            </w:r>
          </w:p>
        </w:tc>
      </w:tr>
      <w:tr w:rsidR="00270F5C" w:rsidRPr="00D430D1" w:rsidTr="00B24BCA">
        <w:tc>
          <w:tcPr>
            <w:tcW w:w="4253" w:type="dxa"/>
            <w:vAlign w:val="bottom"/>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Итого по разделу</w:t>
            </w:r>
          </w:p>
        </w:tc>
        <w:tc>
          <w:tcPr>
            <w:tcW w:w="1276" w:type="dxa"/>
            <w:vAlign w:val="bottom"/>
          </w:tcPr>
          <w:p w:rsidR="00270F5C" w:rsidRPr="00D430D1" w:rsidRDefault="006D6CC8" w:rsidP="00162827">
            <w:pPr>
              <w:autoSpaceDE w:val="0"/>
              <w:autoSpaceDN w:val="0"/>
              <w:spacing w:after="0" w:line="240" w:lineRule="auto"/>
              <w:ind w:right="240"/>
              <w:jc w:val="right"/>
              <w:rPr>
                <w:rFonts w:ascii="TimesET" w:eastAsia="Times New Roman" w:hAnsi="TimesET" w:cs="Times New Roman"/>
                <w:bCs/>
                <w:sz w:val="20"/>
                <w:szCs w:val="20"/>
                <w:lang w:eastAsia="ru-RU"/>
              </w:rPr>
            </w:pPr>
            <w:r w:rsidRPr="00D430D1">
              <w:rPr>
                <w:rFonts w:ascii="TimesET" w:eastAsia="Times New Roman" w:hAnsi="TimesET" w:cs="Times New Roman"/>
                <w:bCs/>
                <w:sz w:val="20"/>
                <w:szCs w:val="20"/>
                <w:lang w:eastAsia="ru-RU"/>
              </w:rPr>
              <w:t>100,0</w:t>
            </w:r>
          </w:p>
        </w:tc>
        <w:tc>
          <w:tcPr>
            <w:tcW w:w="1275" w:type="dxa"/>
            <w:shd w:val="clear" w:color="auto" w:fill="auto"/>
            <w:vAlign w:val="bottom"/>
          </w:tcPr>
          <w:p w:rsidR="00270F5C" w:rsidRPr="00D430D1" w:rsidRDefault="00270F5C" w:rsidP="00162827">
            <w:pPr>
              <w:tabs>
                <w:tab w:val="left" w:pos="742"/>
              </w:tabs>
              <w:autoSpaceDE w:val="0"/>
              <w:autoSpaceDN w:val="0"/>
              <w:spacing w:after="0" w:line="240" w:lineRule="auto"/>
              <w:ind w:right="175"/>
              <w:jc w:val="right"/>
              <w:rPr>
                <w:rFonts w:ascii="TimesET" w:eastAsia="Times New Roman" w:hAnsi="TimesET" w:cs="Times New Roman"/>
                <w:bCs/>
                <w:sz w:val="20"/>
                <w:szCs w:val="20"/>
                <w:lang w:eastAsia="ru-RU"/>
              </w:rPr>
            </w:pPr>
            <w:r w:rsidRPr="00D430D1">
              <w:rPr>
                <w:rFonts w:ascii="TimesET" w:eastAsia="Times New Roman" w:hAnsi="TimesET" w:cs="Times New Roman"/>
                <w:bCs/>
                <w:sz w:val="20"/>
                <w:szCs w:val="20"/>
                <w:lang w:eastAsia="ru-RU"/>
              </w:rPr>
              <w:t>100,0</w:t>
            </w:r>
          </w:p>
        </w:tc>
        <w:tc>
          <w:tcPr>
            <w:tcW w:w="1276" w:type="dxa"/>
            <w:shd w:val="clear" w:color="auto" w:fill="auto"/>
            <w:vAlign w:val="bottom"/>
          </w:tcPr>
          <w:p w:rsidR="00270F5C" w:rsidRPr="00D430D1" w:rsidRDefault="00270F5C" w:rsidP="00162827">
            <w:pPr>
              <w:autoSpaceDE w:val="0"/>
              <w:autoSpaceDN w:val="0"/>
              <w:spacing w:after="0" w:line="240" w:lineRule="auto"/>
              <w:ind w:right="240"/>
              <w:jc w:val="right"/>
              <w:rPr>
                <w:rFonts w:ascii="TimesET" w:eastAsia="Times New Roman" w:hAnsi="TimesET" w:cs="Times New Roman"/>
                <w:bCs/>
                <w:sz w:val="20"/>
                <w:szCs w:val="20"/>
                <w:lang w:eastAsia="ru-RU"/>
              </w:rPr>
            </w:pPr>
            <w:r w:rsidRPr="00D430D1">
              <w:rPr>
                <w:rFonts w:ascii="TimesET" w:eastAsia="Times New Roman" w:hAnsi="TimesET" w:cs="Times New Roman"/>
                <w:bCs/>
                <w:sz w:val="20"/>
                <w:szCs w:val="20"/>
                <w:lang w:eastAsia="ru-RU"/>
              </w:rPr>
              <w:t>100,0</w:t>
            </w:r>
          </w:p>
        </w:tc>
        <w:tc>
          <w:tcPr>
            <w:tcW w:w="1276" w:type="dxa"/>
            <w:shd w:val="clear" w:color="auto" w:fill="auto"/>
            <w:vAlign w:val="bottom"/>
          </w:tcPr>
          <w:p w:rsidR="00270F5C" w:rsidRPr="00D430D1" w:rsidRDefault="00270F5C" w:rsidP="00162827">
            <w:pPr>
              <w:autoSpaceDE w:val="0"/>
              <w:autoSpaceDN w:val="0"/>
              <w:spacing w:after="0" w:line="240" w:lineRule="auto"/>
              <w:ind w:right="240"/>
              <w:jc w:val="right"/>
              <w:rPr>
                <w:rFonts w:ascii="TimesET" w:eastAsia="Times New Roman" w:hAnsi="TimesET" w:cs="Times New Roman"/>
                <w:bCs/>
                <w:sz w:val="20"/>
                <w:szCs w:val="20"/>
                <w:lang w:eastAsia="ru-RU"/>
              </w:rPr>
            </w:pPr>
            <w:r w:rsidRPr="00D430D1">
              <w:rPr>
                <w:rFonts w:ascii="TimesET" w:eastAsia="Times New Roman" w:hAnsi="TimesET" w:cs="Times New Roman"/>
                <w:bCs/>
                <w:sz w:val="20"/>
                <w:szCs w:val="20"/>
                <w:lang w:eastAsia="ru-RU"/>
              </w:rPr>
              <w:t>100,0</w:t>
            </w:r>
          </w:p>
        </w:tc>
      </w:tr>
    </w:tbl>
    <w:p w:rsidR="00270F5C" w:rsidRPr="00372FD2" w:rsidRDefault="00270F5C" w:rsidP="00270F5C">
      <w:pPr>
        <w:spacing w:after="0" w:line="240" w:lineRule="auto"/>
        <w:outlineLvl w:val="0"/>
        <w:rPr>
          <w:rFonts w:ascii="TimesET" w:eastAsia="Times New Roman" w:hAnsi="TimesET" w:cs="Times New Roman"/>
          <w:b/>
          <w:sz w:val="24"/>
          <w:szCs w:val="20"/>
          <w:highlight w:val="lightGray"/>
          <w:lang w:eastAsia="ru-RU"/>
        </w:rPr>
      </w:pPr>
    </w:p>
    <w:p w:rsidR="00672D07" w:rsidRDefault="00672D07" w:rsidP="00270F5C">
      <w:pPr>
        <w:spacing w:after="0" w:line="240" w:lineRule="auto"/>
        <w:jc w:val="center"/>
        <w:outlineLvl w:val="0"/>
        <w:rPr>
          <w:rFonts w:ascii="TimesET" w:eastAsia="Times New Roman" w:hAnsi="TimesET" w:cs="Times New Roman"/>
          <w:b/>
          <w:sz w:val="24"/>
          <w:szCs w:val="20"/>
          <w:lang w:eastAsia="ru-RU"/>
        </w:rPr>
      </w:pPr>
    </w:p>
    <w:p w:rsidR="00270F5C" w:rsidRPr="00372FD2" w:rsidRDefault="00270F5C" w:rsidP="00270F5C">
      <w:pPr>
        <w:spacing w:after="0" w:line="240" w:lineRule="auto"/>
        <w:jc w:val="center"/>
        <w:outlineLvl w:val="0"/>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lastRenderedPageBreak/>
        <w:t xml:space="preserve">Подраздел </w:t>
      </w:r>
      <w:r w:rsidR="008477C8" w:rsidRPr="00372FD2">
        <w:rPr>
          <w:rFonts w:ascii="TimesET" w:eastAsia="Times New Roman" w:hAnsi="TimesET" w:cs="Times New Roman"/>
          <w:b/>
          <w:sz w:val="24"/>
          <w:szCs w:val="20"/>
          <w:lang w:eastAsia="ru-RU"/>
        </w:rPr>
        <w:t>«</w:t>
      </w:r>
      <w:r w:rsidRPr="00372FD2">
        <w:rPr>
          <w:rFonts w:ascii="TimesET" w:eastAsia="Times New Roman" w:hAnsi="TimesET" w:cs="Times New Roman"/>
          <w:b/>
          <w:sz w:val="24"/>
          <w:szCs w:val="20"/>
          <w:lang w:eastAsia="ru-RU"/>
        </w:rPr>
        <w:t>Общеэкономические вопросы</w:t>
      </w:r>
      <w:r w:rsidR="008477C8" w:rsidRPr="00372FD2">
        <w:rPr>
          <w:rFonts w:ascii="TimesET" w:eastAsia="Times New Roman" w:hAnsi="TimesET" w:cs="Times New Roman"/>
          <w:b/>
          <w:sz w:val="24"/>
          <w:szCs w:val="20"/>
          <w:lang w:eastAsia="ru-RU"/>
        </w:rPr>
        <w:t>»</w:t>
      </w:r>
    </w:p>
    <w:p w:rsidR="00270F5C" w:rsidRPr="00372FD2" w:rsidRDefault="00270F5C" w:rsidP="00270F5C">
      <w:pPr>
        <w:autoSpaceDE w:val="0"/>
        <w:autoSpaceDN w:val="0"/>
        <w:spacing w:after="0" w:line="240" w:lineRule="auto"/>
        <w:ind w:firstLine="851"/>
        <w:jc w:val="both"/>
        <w:rPr>
          <w:rFonts w:ascii="TimesET" w:eastAsia="Times New Roman" w:hAnsi="TimesET" w:cs="Times New Roman"/>
          <w:bCs/>
          <w:sz w:val="24"/>
          <w:szCs w:val="24"/>
          <w:lang w:eastAsia="ru-RU"/>
        </w:rPr>
      </w:pPr>
      <w:proofErr w:type="gramStart"/>
      <w:r w:rsidRPr="00372FD2">
        <w:rPr>
          <w:rFonts w:ascii="TimesET" w:eastAsia="Times New Roman" w:hAnsi="TimesET" w:cs="Times New Roman"/>
          <w:bCs/>
          <w:sz w:val="24"/>
          <w:szCs w:val="24"/>
          <w:lang w:eastAsia="ru-RU"/>
        </w:rPr>
        <w:t>Расходные обязательства Чувашской Республики по общеэкономич</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 xml:space="preserve">ским вопросам определяются </w:t>
      </w:r>
      <w:r w:rsidRPr="00372FD2">
        <w:rPr>
          <w:rFonts w:ascii="TimesET" w:eastAsia="Times New Roman" w:hAnsi="TimesET" w:cs="Times New Roman"/>
          <w:sz w:val="24"/>
          <w:szCs w:val="24"/>
          <w:lang w:eastAsia="ru-RU"/>
        </w:rPr>
        <w:t xml:space="preserve">Федеральным законом от 6 октября 1999 г. № 184-ФЗ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Об общих принципах организации законодательных (представ</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тельных) и исполнительных органов государственной власти субъектов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(статья 26.3), в соответствии с которым к полномочиям субъекта Российской Федерации отнесено </w:t>
      </w:r>
      <w:r w:rsidRPr="00372FD2">
        <w:rPr>
          <w:rFonts w:ascii="TimesET" w:eastAsia="Times New Roman" w:hAnsi="TimesET" w:cs="Times New Roman"/>
          <w:bCs/>
          <w:sz w:val="24"/>
          <w:szCs w:val="24"/>
          <w:lang w:eastAsia="ru-RU"/>
        </w:rPr>
        <w:t>материально-техническое и фина</w:t>
      </w:r>
      <w:r w:rsidRPr="00372FD2">
        <w:rPr>
          <w:rFonts w:ascii="TimesET" w:eastAsia="Times New Roman" w:hAnsi="TimesET" w:cs="Times New Roman"/>
          <w:bCs/>
          <w:sz w:val="24"/>
          <w:szCs w:val="24"/>
          <w:lang w:eastAsia="ru-RU"/>
        </w:rPr>
        <w:t>н</w:t>
      </w:r>
      <w:r w:rsidRPr="00372FD2">
        <w:rPr>
          <w:rFonts w:ascii="TimesET" w:eastAsia="Times New Roman" w:hAnsi="TimesET" w:cs="Times New Roman"/>
          <w:bCs/>
          <w:sz w:val="24"/>
          <w:szCs w:val="24"/>
          <w:lang w:eastAsia="ru-RU"/>
        </w:rPr>
        <w:t>совое обеспечение деятельности органов государственной власти субъекта Ро</w:t>
      </w:r>
      <w:r w:rsidRPr="00372FD2">
        <w:rPr>
          <w:rFonts w:ascii="TimesET" w:eastAsia="Times New Roman" w:hAnsi="TimesET" w:cs="Times New Roman"/>
          <w:bCs/>
          <w:sz w:val="24"/>
          <w:szCs w:val="24"/>
          <w:lang w:eastAsia="ru-RU"/>
        </w:rPr>
        <w:t>с</w:t>
      </w:r>
      <w:r w:rsidRPr="00372FD2">
        <w:rPr>
          <w:rFonts w:ascii="TimesET" w:eastAsia="Times New Roman" w:hAnsi="TimesET" w:cs="Times New Roman"/>
          <w:bCs/>
          <w:sz w:val="24"/>
          <w:szCs w:val="24"/>
          <w:lang w:eastAsia="ru-RU"/>
        </w:rPr>
        <w:t>сийской Федерации, в том числе вопросов оплаты труда работников</w:t>
      </w:r>
      <w:proofErr w:type="gramEnd"/>
      <w:r w:rsidRPr="00372FD2">
        <w:rPr>
          <w:rFonts w:ascii="TimesET" w:eastAsia="Times New Roman" w:hAnsi="TimesET" w:cs="Times New Roman"/>
          <w:bCs/>
          <w:sz w:val="24"/>
          <w:szCs w:val="24"/>
          <w:lang w:eastAsia="ru-RU"/>
        </w:rPr>
        <w:t xml:space="preserve"> </w:t>
      </w:r>
      <w:proofErr w:type="gramStart"/>
      <w:r w:rsidRPr="00372FD2">
        <w:rPr>
          <w:rFonts w:ascii="TimesET" w:eastAsia="Times New Roman" w:hAnsi="TimesET" w:cs="Times New Roman"/>
          <w:bCs/>
          <w:sz w:val="24"/>
          <w:szCs w:val="24"/>
          <w:lang w:eastAsia="ru-RU"/>
        </w:rPr>
        <w:t>органов государственной власти субъекта Российской Федерации и работников гос</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 xml:space="preserve">дарственных учреждений субъекта Российской Федерации, </w:t>
      </w:r>
      <w:r w:rsidRPr="00372FD2">
        <w:rPr>
          <w:rFonts w:ascii="TimesET" w:eastAsia="Times New Roman" w:hAnsi="TimesET" w:cs="Times New Roman"/>
          <w:sz w:val="24"/>
          <w:szCs w:val="24"/>
          <w:lang w:eastAsia="ru-RU"/>
        </w:rPr>
        <w:t xml:space="preserve">постановлениями Кабинета Министров Чувашской Республики от 26 октября 2011 г. № 468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Вопросы Министерства природных ресурсов и экологии Чувашской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лики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от 13 августа 2009 г. № 265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Вопросы Государственной службы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Республики по конкурентной политике и тарифам</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от 29 декабря 2006 г. № 339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Вопросы Государственной службы занятости населения Чувашской</w:t>
      </w:r>
      <w:proofErr w:type="gramEnd"/>
      <w:r w:rsidRPr="00372FD2">
        <w:rPr>
          <w:rFonts w:ascii="TimesET" w:eastAsia="Times New Roman" w:hAnsi="TimesET" w:cs="Times New Roman"/>
          <w:sz w:val="24"/>
          <w:szCs w:val="24"/>
          <w:lang w:eastAsia="ru-RU"/>
        </w:rPr>
        <w:t xml:space="preserve"> Республики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bCs/>
          <w:sz w:val="24"/>
          <w:szCs w:val="24"/>
          <w:lang w:eastAsia="ru-RU"/>
        </w:rPr>
        <w:t>от 6 июня 2012 г. №</w:t>
      </w:r>
      <w:r w:rsidRPr="00372FD2">
        <w:rPr>
          <w:rFonts w:ascii="TimesET" w:eastAsia="Times New Roman" w:hAnsi="TimesET" w:cs="Times New Roman"/>
          <w:sz w:val="24"/>
          <w:szCs w:val="24"/>
          <w:lang w:eastAsia="ru-RU"/>
        </w:rPr>
        <w:t> </w:t>
      </w:r>
      <w:r w:rsidRPr="00372FD2">
        <w:rPr>
          <w:rFonts w:ascii="TimesET" w:eastAsia="Times New Roman" w:hAnsi="TimesET" w:cs="Times New Roman"/>
          <w:bCs/>
          <w:sz w:val="24"/>
          <w:szCs w:val="24"/>
          <w:lang w:eastAsia="ru-RU"/>
        </w:rPr>
        <w:t xml:space="preserve">218 </w:t>
      </w:r>
      <w:r w:rsidR="008477C8" w:rsidRPr="00372FD2">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Вопросы Министерства информацио</w:t>
      </w:r>
      <w:r w:rsidRPr="00372FD2">
        <w:rPr>
          <w:rFonts w:ascii="TimesET" w:eastAsia="Times New Roman" w:hAnsi="TimesET" w:cs="Times New Roman"/>
          <w:bCs/>
          <w:sz w:val="24"/>
          <w:szCs w:val="24"/>
          <w:lang w:eastAsia="ru-RU"/>
        </w:rPr>
        <w:t>н</w:t>
      </w:r>
      <w:r w:rsidRPr="00372FD2">
        <w:rPr>
          <w:rFonts w:ascii="TimesET" w:eastAsia="Times New Roman" w:hAnsi="TimesET" w:cs="Times New Roman"/>
          <w:bCs/>
          <w:sz w:val="24"/>
          <w:szCs w:val="24"/>
          <w:lang w:eastAsia="ru-RU"/>
        </w:rPr>
        <w:t>ной политики и массовых коммуникаций</w:t>
      </w:r>
      <w:r w:rsidR="008477C8" w:rsidRPr="00372FD2">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w:t>
      </w:r>
    </w:p>
    <w:p w:rsidR="00270F5C" w:rsidRPr="00372FD2" w:rsidRDefault="00270F5C" w:rsidP="00270F5C">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270F5C" w:rsidRPr="00372FD2" w:rsidRDefault="00270F5C" w:rsidP="00270F5C">
      <w:pPr>
        <w:spacing w:after="0" w:line="240" w:lineRule="auto"/>
        <w:ind w:firstLine="709"/>
        <w:jc w:val="both"/>
        <w:rPr>
          <w:rFonts w:ascii="TimesET" w:eastAsia="Times New Roman" w:hAnsi="TimesET" w:cs="Times New Roman"/>
          <w:sz w:val="24"/>
          <w:szCs w:val="24"/>
          <w:highlight w:val="lightGray"/>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270F5C" w:rsidRPr="00D430D1" w:rsidTr="00D430D1">
        <w:trPr>
          <w:cantSplit/>
        </w:trPr>
        <w:tc>
          <w:tcPr>
            <w:tcW w:w="4111" w:type="dxa"/>
            <w:vMerge w:val="restart"/>
          </w:tcPr>
          <w:p w:rsidR="00270F5C" w:rsidRPr="00D430D1" w:rsidRDefault="00270F5C" w:rsidP="00D0444D">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FC1762" w:rsidRPr="00D430D1">
              <w:rPr>
                <w:rFonts w:ascii="TimesET" w:eastAsia="Times New Roman" w:hAnsi="TimesET" w:cs="Times New Roman"/>
                <w:sz w:val="20"/>
                <w:szCs w:val="20"/>
                <w:lang w:eastAsia="ru-RU"/>
              </w:rPr>
              <w:t>4</w:t>
            </w:r>
            <w:r w:rsidRPr="00D430D1">
              <w:rPr>
                <w:rFonts w:ascii="TimesET" w:eastAsia="Times New Roman" w:hAnsi="TimesET" w:cs="Times New Roman"/>
                <w:sz w:val="20"/>
                <w:szCs w:val="20"/>
                <w:lang w:eastAsia="ru-RU"/>
              </w:rPr>
              <w:t xml:space="preserve"> год</w:t>
            </w:r>
          </w:p>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270F5C" w:rsidRPr="00D430D1" w:rsidTr="00D430D1">
        <w:trPr>
          <w:cantSplit/>
          <w:trHeight w:val="390"/>
        </w:trPr>
        <w:tc>
          <w:tcPr>
            <w:tcW w:w="4111" w:type="dxa"/>
            <w:vMerge/>
          </w:tcPr>
          <w:p w:rsidR="00270F5C" w:rsidRPr="00D430D1" w:rsidRDefault="00270F5C" w:rsidP="00D0444D">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bottom"/>
          </w:tcPr>
          <w:p w:rsidR="00270F5C" w:rsidRPr="00D430D1" w:rsidRDefault="00FC1762"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w:t>
            </w:r>
            <w:r w:rsidR="00270F5C" w:rsidRPr="00D430D1">
              <w:rPr>
                <w:rFonts w:ascii="TimesET" w:eastAsia="Times New Roman" w:hAnsi="TimesET" w:cs="Times New Roman"/>
                <w:sz w:val="20"/>
                <w:szCs w:val="20"/>
                <w:lang w:eastAsia="ru-RU"/>
              </w:rPr>
              <w:t xml:space="preserve"> год</w:t>
            </w:r>
          </w:p>
        </w:tc>
        <w:tc>
          <w:tcPr>
            <w:tcW w:w="1275" w:type="dxa"/>
            <w:tcBorders>
              <w:bottom w:val="single" w:sz="4" w:space="0" w:color="auto"/>
            </w:tcBorders>
            <w:vAlign w:val="bottom"/>
          </w:tcPr>
          <w:p w:rsidR="00270F5C" w:rsidRPr="00D430D1" w:rsidRDefault="00FC1762"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w:t>
            </w:r>
            <w:r w:rsidR="00270F5C" w:rsidRPr="00D430D1">
              <w:rPr>
                <w:rFonts w:ascii="TimesET" w:eastAsia="Times New Roman" w:hAnsi="TimesET" w:cs="Times New Roman"/>
                <w:sz w:val="20"/>
                <w:szCs w:val="20"/>
                <w:lang w:eastAsia="ru-RU"/>
              </w:rPr>
              <w:t xml:space="preserve"> год</w:t>
            </w:r>
          </w:p>
        </w:tc>
        <w:tc>
          <w:tcPr>
            <w:tcW w:w="1418" w:type="dxa"/>
            <w:tcBorders>
              <w:bottom w:val="single" w:sz="4" w:space="0" w:color="auto"/>
            </w:tcBorders>
            <w:vAlign w:val="bottom"/>
          </w:tcPr>
          <w:p w:rsidR="00270F5C" w:rsidRPr="00D430D1" w:rsidRDefault="00270F5C" w:rsidP="00FC1762">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FC1762" w:rsidRPr="00D430D1">
              <w:rPr>
                <w:rFonts w:ascii="TimesET" w:eastAsia="Times New Roman" w:hAnsi="TimesET" w:cs="Times New Roman"/>
                <w:sz w:val="20"/>
                <w:szCs w:val="20"/>
                <w:lang w:eastAsia="ru-RU"/>
              </w:rPr>
              <w:t>7</w:t>
            </w:r>
            <w:r w:rsidRPr="00D430D1">
              <w:rPr>
                <w:rFonts w:ascii="TimesET" w:eastAsia="Times New Roman" w:hAnsi="TimesET" w:cs="Times New Roman"/>
                <w:sz w:val="20"/>
                <w:szCs w:val="20"/>
                <w:lang w:eastAsia="ru-RU"/>
              </w:rPr>
              <w:t xml:space="preserve"> год</w:t>
            </w:r>
          </w:p>
        </w:tc>
      </w:tr>
      <w:tr w:rsidR="00270F5C" w:rsidRPr="00D430D1" w:rsidTr="003F7FFD">
        <w:tc>
          <w:tcPr>
            <w:tcW w:w="4111" w:type="dxa"/>
            <w:tcBorders>
              <w:bottom w:val="single" w:sz="4" w:space="0" w:color="auto"/>
            </w:tcBorders>
            <w:vAlign w:val="bottom"/>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270F5C" w:rsidRPr="00D430D1" w:rsidRDefault="00F97E28"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313185,5</w:t>
            </w:r>
          </w:p>
        </w:tc>
        <w:tc>
          <w:tcPr>
            <w:tcW w:w="1276" w:type="dxa"/>
            <w:tcBorders>
              <w:bottom w:val="single" w:sz="4" w:space="0" w:color="auto"/>
            </w:tcBorders>
            <w:vAlign w:val="bottom"/>
          </w:tcPr>
          <w:p w:rsidR="00270F5C" w:rsidRPr="00D430D1" w:rsidRDefault="00FC1762"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315481,3</w:t>
            </w:r>
          </w:p>
        </w:tc>
        <w:tc>
          <w:tcPr>
            <w:tcW w:w="1275" w:type="dxa"/>
            <w:tcBorders>
              <w:bottom w:val="single" w:sz="4" w:space="0" w:color="auto"/>
            </w:tcBorders>
            <w:vAlign w:val="bottom"/>
          </w:tcPr>
          <w:p w:rsidR="00270F5C" w:rsidRPr="00D430D1" w:rsidRDefault="00FC1762"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315088,4</w:t>
            </w:r>
          </w:p>
        </w:tc>
        <w:tc>
          <w:tcPr>
            <w:tcW w:w="1418" w:type="dxa"/>
            <w:tcBorders>
              <w:bottom w:val="single" w:sz="4" w:space="0" w:color="auto"/>
            </w:tcBorders>
            <w:vAlign w:val="bottom"/>
          </w:tcPr>
          <w:p w:rsidR="00270F5C" w:rsidRPr="00D430D1" w:rsidRDefault="00FC1762"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315416,7</w:t>
            </w:r>
          </w:p>
        </w:tc>
      </w:tr>
      <w:tr w:rsidR="00270F5C" w:rsidRPr="00D430D1" w:rsidTr="003F7FFD">
        <w:tc>
          <w:tcPr>
            <w:tcW w:w="4111" w:type="dxa"/>
            <w:tcBorders>
              <w:top w:val="single" w:sz="4" w:space="0" w:color="auto"/>
              <w:left w:val="nil"/>
              <w:bottom w:val="nil"/>
              <w:right w:val="nil"/>
            </w:tcBorders>
            <w:vAlign w:val="bottom"/>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r>
    </w:tbl>
    <w:p w:rsidR="00F51602" w:rsidRPr="00372FD2" w:rsidRDefault="00F51602" w:rsidP="00270F5C">
      <w:pPr>
        <w:spacing w:after="0" w:line="240" w:lineRule="auto"/>
        <w:ind w:firstLine="708"/>
        <w:jc w:val="both"/>
        <w:outlineLvl w:val="0"/>
        <w:rPr>
          <w:rFonts w:ascii="TimesET" w:eastAsia="Times New Roman" w:hAnsi="TimesET" w:cs="Times New Roman"/>
          <w:bCs/>
          <w:sz w:val="24"/>
          <w:szCs w:val="24"/>
          <w:lang w:eastAsia="ru-RU"/>
        </w:rPr>
      </w:pPr>
    </w:p>
    <w:p w:rsidR="00270F5C" w:rsidRPr="00372FD2" w:rsidRDefault="00270F5C" w:rsidP="00270F5C">
      <w:pPr>
        <w:spacing w:after="0" w:line="240" w:lineRule="auto"/>
        <w:ind w:firstLine="708"/>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Бюджетные ассигнования по данному подразделу предусмотрены:</w:t>
      </w:r>
    </w:p>
    <w:p w:rsidR="004001E1" w:rsidRDefault="00270F5C" w:rsidP="004001E1">
      <w:pPr>
        <w:spacing w:after="0" w:line="240" w:lineRule="auto"/>
        <w:ind w:firstLine="708"/>
        <w:jc w:val="both"/>
        <w:outlineLvl w:val="0"/>
        <w:rPr>
          <w:rFonts w:ascii="TimesET" w:eastAsia="Times New Roman" w:hAnsi="TimesET" w:cs="Times New Roman"/>
          <w:bCs/>
          <w:sz w:val="24"/>
          <w:szCs w:val="24"/>
          <w:lang w:eastAsia="ru-RU"/>
        </w:rPr>
      </w:pPr>
      <w:r w:rsidRPr="001F1636">
        <w:rPr>
          <w:rFonts w:ascii="TimesET" w:eastAsia="Times New Roman" w:hAnsi="TimesET" w:cs="Times New Roman"/>
          <w:color w:val="000000"/>
          <w:sz w:val="24"/>
          <w:szCs w:val="24"/>
          <w:lang w:eastAsia="ru-RU"/>
        </w:rPr>
        <w:t xml:space="preserve">в рамках государственной программы Чувашской Республики </w:t>
      </w:r>
      <w:r w:rsidR="008477C8" w:rsidRPr="001F1636">
        <w:rPr>
          <w:rFonts w:ascii="TimesET" w:eastAsia="Times New Roman" w:hAnsi="TimesET" w:cs="Times New Roman"/>
          <w:color w:val="000000"/>
          <w:sz w:val="24"/>
          <w:szCs w:val="24"/>
          <w:lang w:eastAsia="ru-RU"/>
        </w:rPr>
        <w:t>«</w:t>
      </w:r>
      <w:r w:rsidRPr="001F1636">
        <w:rPr>
          <w:rFonts w:ascii="TimesET" w:eastAsia="Times New Roman" w:hAnsi="TimesET" w:cs="Times New Roman"/>
          <w:color w:val="000000"/>
          <w:sz w:val="24"/>
          <w:szCs w:val="24"/>
          <w:lang w:eastAsia="ru-RU"/>
        </w:rPr>
        <w:t>Соде</w:t>
      </w:r>
      <w:r w:rsidRPr="001F1636">
        <w:rPr>
          <w:rFonts w:ascii="TimesET" w:eastAsia="Times New Roman" w:hAnsi="TimesET" w:cs="Times New Roman"/>
          <w:color w:val="000000"/>
          <w:sz w:val="24"/>
          <w:szCs w:val="24"/>
          <w:lang w:eastAsia="ru-RU"/>
        </w:rPr>
        <w:t>й</w:t>
      </w:r>
      <w:r w:rsidRPr="001F1636">
        <w:rPr>
          <w:rFonts w:ascii="TimesET" w:eastAsia="Times New Roman" w:hAnsi="TimesET" w:cs="Times New Roman"/>
          <w:color w:val="000000"/>
          <w:sz w:val="24"/>
          <w:szCs w:val="24"/>
          <w:lang w:eastAsia="ru-RU"/>
        </w:rPr>
        <w:t>ствие занятости населения Чувашской Республики</w:t>
      </w:r>
      <w:r w:rsidR="008477C8" w:rsidRPr="001F1636">
        <w:rPr>
          <w:rFonts w:ascii="TimesET" w:eastAsia="Times New Roman" w:hAnsi="TimesET" w:cs="Times New Roman"/>
          <w:color w:val="000000"/>
          <w:sz w:val="24"/>
          <w:szCs w:val="24"/>
          <w:lang w:eastAsia="ru-RU"/>
        </w:rPr>
        <w:t>»</w:t>
      </w:r>
      <w:r w:rsidRPr="001F1636">
        <w:rPr>
          <w:rFonts w:ascii="TimesET" w:eastAsia="Times New Roman" w:hAnsi="TimesET" w:cs="Times New Roman"/>
          <w:color w:val="000000"/>
          <w:sz w:val="24"/>
          <w:szCs w:val="24"/>
          <w:lang w:eastAsia="ru-RU"/>
        </w:rPr>
        <w:t xml:space="preserve"> на 2012–2020 годы</w:t>
      </w:r>
      <w:r w:rsidR="00C37A76" w:rsidRPr="001F1636">
        <w:rPr>
          <w:rFonts w:ascii="TimesET" w:hAnsi="TimesET"/>
          <w:sz w:val="24"/>
          <w:szCs w:val="24"/>
        </w:rPr>
        <w:t xml:space="preserve"> </w:t>
      </w:r>
      <w:r w:rsidR="00B24BCA" w:rsidRPr="001F1636">
        <w:rPr>
          <w:rFonts w:ascii="TimesET" w:hAnsi="TimesET"/>
          <w:sz w:val="24"/>
          <w:szCs w:val="24"/>
        </w:rPr>
        <w:t>в</w:t>
      </w:r>
      <w:r w:rsidR="00C37A76" w:rsidRPr="001F1636">
        <w:rPr>
          <w:rFonts w:ascii="TimesET" w:hAnsi="TimesET"/>
          <w:sz w:val="24"/>
          <w:szCs w:val="24"/>
        </w:rPr>
        <w:t xml:space="preserve"> 201</w:t>
      </w:r>
      <w:r w:rsidR="004001E1" w:rsidRPr="001F1636">
        <w:rPr>
          <w:rFonts w:ascii="TimesET" w:hAnsi="TimesET"/>
          <w:sz w:val="24"/>
          <w:szCs w:val="24"/>
        </w:rPr>
        <w:t>5</w:t>
      </w:r>
      <w:r w:rsidR="00C37A76" w:rsidRPr="001F1636">
        <w:rPr>
          <w:rFonts w:ascii="TimesET" w:hAnsi="TimesET"/>
          <w:sz w:val="24"/>
          <w:szCs w:val="24"/>
        </w:rPr>
        <w:t xml:space="preserve"> год</w:t>
      </w:r>
      <w:r w:rsidR="00B24BCA" w:rsidRPr="001F1636">
        <w:rPr>
          <w:rFonts w:ascii="TimesET" w:hAnsi="TimesET"/>
          <w:sz w:val="24"/>
          <w:szCs w:val="24"/>
        </w:rPr>
        <w:t>у</w:t>
      </w:r>
      <w:r w:rsidR="00C37A76" w:rsidRPr="001F1636">
        <w:rPr>
          <w:rFonts w:ascii="TimesET" w:hAnsi="TimesET"/>
          <w:sz w:val="24"/>
          <w:szCs w:val="24"/>
        </w:rPr>
        <w:t xml:space="preserve"> </w:t>
      </w:r>
      <w:r w:rsidR="00B24BCA" w:rsidRPr="001F1636">
        <w:rPr>
          <w:rFonts w:ascii="TimesET" w:hAnsi="TimesET"/>
          <w:sz w:val="24"/>
          <w:szCs w:val="24"/>
        </w:rPr>
        <w:t xml:space="preserve">в общей сумме </w:t>
      </w:r>
      <w:r w:rsidR="00867E4D" w:rsidRPr="001F1636">
        <w:rPr>
          <w:rFonts w:ascii="TimesET" w:hAnsi="TimesET"/>
          <w:sz w:val="24"/>
          <w:szCs w:val="24"/>
        </w:rPr>
        <w:t>237143,8</w:t>
      </w:r>
      <w:r w:rsidR="00C37A76" w:rsidRPr="001F1636">
        <w:rPr>
          <w:rFonts w:ascii="TimesET" w:hAnsi="TimesET"/>
          <w:sz w:val="24"/>
          <w:szCs w:val="24"/>
        </w:rPr>
        <w:t xml:space="preserve"> тыс. рублей, </w:t>
      </w:r>
      <w:r w:rsidR="00B24BCA" w:rsidRPr="001F1636">
        <w:rPr>
          <w:rFonts w:ascii="TimesET" w:hAnsi="TimesET"/>
          <w:sz w:val="24"/>
          <w:szCs w:val="24"/>
        </w:rPr>
        <w:t>в</w:t>
      </w:r>
      <w:r w:rsidR="00C37A76" w:rsidRPr="001F1636">
        <w:rPr>
          <w:rFonts w:ascii="TimesET" w:hAnsi="TimesET"/>
          <w:sz w:val="24"/>
          <w:szCs w:val="24"/>
        </w:rPr>
        <w:t xml:space="preserve"> 201</w:t>
      </w:r>
      <w:r w:rsidR="004001E1" w:rsidRPr="001F1636">
        <w:rPr>
          <w:rFonts w:ascii="TimesET" w:hAnsi="TimesET"/>
          <w:sz w:val="24"/>
          <w:szCs w:val="24"/>
        </w:rPr>
        <w:t>6</w:t>
      </w:r>
      <w:r w:rsidR="00C37A76" w:rsidRPr="001F1636">
        <w:rPr>
          <w:rFonts w:ascii="TimesET" w:hAnsi="TimesET"/>
          <w:sz w:val="24"/>
          <w:szCs w:val="24"/>
        </w:rPr>
        <w:t xml:space="preserve"> год</w:t>
      </w:r>
      <w:r w:rsidR="00B24BCA" w:rsidRPr="001F1636">
        <w:rPr>
          <w:rFonts w:ascii="TimesET" w:hAnsi="TimesET"/>
          <w:sz w:val="24"/>
          <w:szCs w:val="24"/>
        </w:rPr>
        <w:t>у</w:t>
      </w:r>
      <w:r w:rsidR="00C37A76" w:rsidRPr="001F1636">
        <w:rPr>
          <w:rFonts w:ascii="TimesET" w:hAnsi="TimesET"/>
          <w:sz w:val="24"/>
          <w:szCs w:val="24"/>
        </w:rPr>
        <w:t xml:space="preserve"> –</w:t>
      </w:r>
      <w:r w:rsidR="00CB7D69" w:rsidRPr="001F1636">
        <w:rPr>
          <w:rFonts w:ascii="TimesET" w:hAnsi="TimesET"/>
          <w:sz w:val="24"/>
          <w:szCs w:val="24"/>
        </w:rPr>
        <w:t xml:space="preserve"> </w:t>
      </w:r>
      <w:r w:rsidR="00867E4D" w:rsidRPr="001F1636">
        <w:rPr>
          <w:rFonts w:ascii="TimesET" w:hAnsi="TimesET"/>
          <w:sz w:val="24"/>
          <w:szCs w:val="24"/>
        </w:rPr>
        <w:t>239293,0</w:t>
      </w:r>
      <w:r w:rsidR="00CB7D69" w:rsidRPr="001F1636">
        <w:rPr>
          <w:rFonts w:ascii="TimesET" w:hAnsi="TimesET"/>
          <w:sz w:val="24"/>
          <w:szCs w:val="24"/>
        </w:rPr>
        <w:t xml:space="preserve"> </w:t>
      </w:r>
      <w:r w:rsidR="00C37A76" w:rsidRPr="001F1636">
        <w:rPr>
          <w:rFonts w:ascii="TimesET" w:hAnsi="TimesET"/>
          <w:sz w:val="24"/>
          <w:szCs w:val="24"/>
        </w:rPr>
        <w:t xml:space="preserve">тыс. рублей, </w:t>
      </w:r>
      <w:r w:rsidR="00B24BCA" w:rsidRPr="001F1636">
        <w:rPr>
          <w:rFonts w:ascii="TimesET" w:hAnsi="TimesET"/>
          <w:sz w:val="24"/>
          <w:szCs w:val="24"/>
        </w:rPr>
        <w:t>в</w:t>
      </w:r>
      <w:r w:rsidR="00C37A76" w:rsidRPr="001F1636">
        <w:rPr>
          <w:rFonts w:ascii="TimesET" w:hAnsi="TimesET"/>
          <w:sz w:val="24"/>
          <w:szCs w:val="24"/>
        </w:rPr>
        <w:t xml:space="preserve"> 201</w:t>
      </w:r>
      <w:r w:rsidR="004001E1" w:rsidRPr="001F1636">
        <w:rPr>
          <w:rFonts w:ascii="TimesET" w:hAnsi="TimesET"/>
          <w:sz w:val="24"/>
          <w:szCs w:val="24"/>
        </w:rPr>
        <w:t>7</w:t>
      </w:r>
      <w:r w:rsidR="00C37A76" w:rsidRPr="001F1636">
        <w:rPr>
          <w:rFonts w:ascii="TimesET" w:hAnsi="TimesET"/>
          <w:sz w:val="24"/>
          <w:szCs w:val="24"/>
        </w:rPr>
        <w:t xml:space="preserve"> год</w:t>
      </w:r>
      <w:r w:rsidR="00B24BCA" w:rsidRPr="001F1636">
        <w:rPr>
          <w:rFonts w:ascii="TimesET" w:hAnsi="TimesET"/>
          <w:sz w:val="24"/>
          <w:szCs w:val="24"/>
        </w:rPr>
        <w:t>у</w:t>
      </w:r>
      <w:r w:rsidR="00C37A76" w:rsidRPr="001F1636">
        <w:rPr>
          <w:rFonts w:ascii="TimesET" w:hAnsi="TimesET"/>
          <w:sz w:val="24"/>
          <w:szCs w:val="24"/>
        </w:rPr>
        <w:t xml:space="preserve"> – </w:t>
      </w:r>
      <w:r w:rsidR="00CB7D69" w:rsidRPr="001F1636">
        <w:rPr>
          <w:rFonts w:ascii="TimesET" w:hAnsi="TimesET"/>
          <w:sz w:val="24"/>
          <w:szCs w:val="24"/>
        </w:rPr>
        <w:t>247190,9</w:t>
      </w:r>
      <w:r w:rsidR="00C37A76" w:rsidRPr="001F1636">
        <w:rPr>
          <w:rFonts w:ascii="TimesET" w:hAnsi="TimesET"/>
          <w:sz w:val="24"/>
          <w:szCs w:val="24"/>
        </w:rPr>
        <w:t xml:space="preserve"> тыс. рублей, в том числе</w:t>
      </w:r>
      <w:r w:rsidRPr="001F1636">
        <w:rPr>
          <w:rFonts w:ascii="TimesET" w:eastAsia="Times New Roman" w:hAnsi="TimesET" w:cs="Times New Roman"/>
          <w:bCs/>
          <w:sz w:val="24"/>
          <w:szCs w:val="24"/>
          <w:lang w:eastAsia="ru-RU"/>
        </w:rPr>
        <w:t>:</w:t>
      </w:r>
    </w:p>
    <w:p w:rsidR="004001E1" w:rsidRPr="001F1636" w:rsidRDefault="004001E1" w:rsidP="004D0063">
      <w:pPr>
        <w:spacing w:after="0" w:line="240" w:lineRule="auto"/>
        <w:ind w:firstLine="708"/>
        <w:jc w:val="both"/>
        <w:outlineLvl w:val="0"/>
        <w:rPr>
          <w:rFonts w:ascii="TimesET" w:hAnsi="TimesET"/>
          <w:sz w:val="24"/>
          <w:szCs w:val="24"/>
        </w:rPr>
      </w:pPr>
      <w:r w:rsidRPr="001F1636">
        <w:rPr>
          <w:rFonts w:ascii="TimesET" w:eastAsia="Times New Roman" w:hAnsi="TimesET" w:cs="Times New Roman"/>
          <w:bCs/>
          <w:sz w:val="24"/>
          <w:szCs w:val="24"/>
          <w:lang w:eastAsia="ru-RU"/>
        </w:rPr>
        <w:t xml:space="preserve">   </w:t>
      </w:r>
      <w:r w:rsidR="00270F5C" w:rsidRPr="001F1636">
        <w:rPr>
          <w:rFonts w:ascii="TimesET" w:hAnsi="TimesET"/>
          <w:bCs/>
          <w:sz w:val="24"/>
          <w:szCs w:val="24"/>
        </w:rPr>
        <w:t xml:space="preserve">в рамках подпрограммы </w:t>
      </w:r>
      <w:r w:rsidR="008477C8" w:rsidRPr="001F1636">
        <w:rPr>
          <w:rFonts w:ascii="TimesET" w:hAnsi="TimesET" w:cs="Times New Roman"/>
          <w:color w:val="000000"/>
          <w:sz w:val="24"/>
          <w:szCs w:val="24"/>
        </w:rPr>
        <w:t>«</w:t>
      </w:r>
      <w:r w:rsidR="00270F5C" w:rsidRPr="001F1636">
        <w:rPr>
          <w:rFonts w:ascii="TimesET" w:hAnsi="TimesET" w:cs="Times New Roman"/>
          <w:color w:val="000000"/>
          <w:sz w:val="24"/>
          <w:szCs w:val="24"/>
        </w:rPr>
        <w:t>Обеспечение защиты населения от безраб</w:t>
      </w:r>
      <w:r w:rsidR="00270F5C" w:rsidRPr="001F1636">
        <w:rPr>
          <w:rFonts w:ascii="TimesET" w:hAnsi="TimesET" w:cs="Times New Roman"/>
          <w:color w:val="000000"/>
          <w:sz w:val="24"/>
          <w:szCs w:val="24"/>
        </w:rPr>
        <w:t>о</w:t>
      </w:r>
      <w:r w:rsidR="00270F5C" w:rsidRPr="001F1636">
        <w:rPr>
          <w:rFonts w:ascii="TimesET" w:hAnsi="TimesET" w:cs="Times New Roman"/>
          <w:color w:val="000000"/>
          <w:sz w:val="24"/>
          <w:szCs w:val="24"/>
        </w:rPr>
        <w:t>тицы и содействие в трудоустройстве</w:t>
      </w:r>
      <w:r w:rsidR="008477C8" w:rsidRPr="001F1636">
        <w:rPr>
          <w:rFonts w:ascii="TimesET" w:hAnsi="TimesET" w:cs="Times New Roman"/>
          <w:color w:val="000000"/>
          <w:sz w:val="24"/>
          <w:szCs w:val="24"/>
        </w:rPr>
        <w:t>»</w:t>
      </w:r>
      <w:r w:rsidR="00270F5C" w:rsidRPr="001F1636">
        <w:rPr>
          <w:rFonts w:ascii="TimesET" w:hAnsi="TimesET" w:cs="Times New Roman"/>
          <w:color w:val="000000"/>
          <w:sz w:val="24"/>
          <w:szCs w:val="24"/>
        </w:rPr>
        <w:t xml:space="preserve"> </w:t>
      </w:r>
      <w:r w:rsidR="00B24BCA" w:rsidRPr="001F1636">
        <w:rPr>
          <w:rFonts w:ascii="TimesET" w:hAnsi="TimesET"/>
          <w:sz w:val="24"/>
          <w:szCs w:val="24"/>
        </w:rPr>
        <w:t>в</w:t>
      </w:r>
      <w:r w:rsidR="007131EC" w:rsidRPr="001F1636">
        <w:rPr>
          <w:rFonts w:ascii="TimesET" w:hAnsi="TimesET"/>
          <w:sz w:val="24"/>
          <w:szCs w:val="24"/>
        </w:rPr>
        <w:t xml:space="preserve"> 201</w:t>
      </w:r>
      <w:r w:rsidRPr="001F1636">
        <w:rPr>
          <w:rFonts w:ascii="TimesET" w:hAnsi="TimesET"/>
          <w:sz w:val="24"/>
          <w:szCs w:val="24"/>
        </w:rPr>
        <w:t>5</w:t>
      </w:r>
      <w:r w:rsidR="007131EC" w:rsidRPr="001F1636">
        <w:rPr>
          <w:rFonts w:ascii="TimesET" w:hAnsi="TimesET"/>
          <w:sz w:val="24"/>
          <w:szCs w:val="24"/>
        </w:rPr>
        <w:t xml:space="preserve"> год</w:t>
      </w:r>
      <w:r w:rsidR="00B24BCA" w:rsidRPr="001F1636">
        <w:rPr>
          <w:rFonts w:ascii="TimesET" w:hAnsi="TimesET"/>
          <w:sz w:val="24"/>
          <w:szCs w:val="24"/>
        </w:rPr>
        <w:t>у</w:t>
      </w:r>
      <w:r w:rsidR="007131EC" w:rsidRPr="001F1636">
        <w:rPr>
          <w:rFonts w:ascii="TimesET" w:hAnsi="TimesET"/>
          <w:sz w:val="24"/>
          <w:szCs w:val="24"/>
        </w:rPr>
        <w:t xml:space="preserve"> </w:t>
      </w:r>
      <w:r w:rsidR="00B24BCA" w:rsidRPr="001F1636">
        <w:rPr>
          <w:rFonts w:ascii="TimesET" w:hAnsi="TimesET"/>
          <w:sz w:val="24"/>
          <w:szCs w:val="24"/>
        </w:rPr>
        <w:t xml:space="preserve">в сумме </w:t>
      </w:r>
      <w:r w:rsidR="00867E4D" w:rsidRPr="001F1636">
        <w:rPr>
          <w:rFonts w:ascii="TimesET" w:hAnsi="TimesET"/>
          <w:sz w:val="24"/>
          <w:szCs w:val="24"/>
        </w:rPr>
        <w:t>71428,3</w:t>
      </w:r>
      <w:r w:rsidR="007131EC" w:rsidRPr="001F1636">
        <w:rPr>
          <w:rFonts w:ascii="TimesET" w:hAnsi="TimesET"/>
          <w:sz w:val="24"/>
          <w:szCs w:val="24"/>
        </w:rPr>
        <w:t xml:space="preserve"> тыс. рублей, </w:t>
      </w:r>
      <w:r w:rsidR="00B24BCA" w:rsidRPr="001F1636">
        <w:rPr>
          <w:rFonts w:ascii="TimesET" w:hAnsi="TimesET"/>
          <w:sz w:val="24"/>
          <w:szCs w:val="24"/>
        </w:rPr>
        <w:t>в</w:t>
      </w:r>
      <w:r w:rsidR="007131EC" w:rsidRPr="001F1636">
        <w:rPr>
          <w:rFonts w:ascii="TimesET" w:hAnsi="TimesET"/>
          <w:sz w:val="24"/>
          <w:szCs w:val="24"/>
        </w:rPr>
        <w:t xml:space="preserve"> 201</w:t>
      </w:r>
      <w:r w:rsidRPr="001F1636">
        <w:rPr>
          <w:rFonts w:ascii="TimesET" w:hAnsi="TimesET"/>
          <w:sz w:val="24"/>
          <w:szCs w:val="24"/>
        </w:rPr>
        <w:t>6</w:t>
      </w:r>
      <w:r w:rsidR="00600CEF" w:rsidRPr="001F1636">
        <w:rPr>
          <w:rFonts w:ascii="TimesET" w:hAnsi="TimesET"/>
          <w:sz w:val="24"/>
          <w:szCs w:val="24"/>
        </w:rPr>
        <w:t xml:space="preserve"> году –</w:t>
      </w:r>
      <w:r w:rsidR="007131EC" w:rsidRPr="001F1636">
        <w:rPr>
          <w:rFonts w:ascii="TimesET" w:hAnsi="TimesET"/>
          <w:sz w:val="24"/>
          <w:szCs w:val="24"/>
        </w:rPr>
        <w:t xml:space="preserve"> </w:t>
      </w:r>
      <w:r w:rsidR="00867E4D" w:rsidRPr="001F1636">
        <w:rPr>
          <w:rFonts w:ascii="TimesET" w:hAnsi="TimesET"/>
          <w:sz w:val="24"/>
          <w:szCs w:val="24"/>
        </w:rPr>
        <w:t>75827,7</w:t>
      </w:r>
      <w:r w:rsidR="007131EC" w:rsidRPr="001F1636">
        <w:rPr>
          <w:rFonts w:ascii="TimesET" w:hAnsi="TimesET"/>
          <w:sz w:val="24"/>
          <w:szCs w:val="24"/>
        </w:rPr>
        <w:t xml:space="preserve"> тыс. рублей</w:t>
      </w:r>
      <w:r w:rsidR="00600CEF" w:rsidRPr="001F1636">
        <w:rPr>
          <w:rFonts w:ascii="TimesET" w:hAnsi="TimesET"/>
          <w:sz w:val="24"/>
          <w:szCs w:val="24"/>
        </w:rPr>
        <w:t>, в 2017 году –</w:t>
      </w:r>
      <w:r w:rsidR="004D0063" w:rsidRPr="001F1636">
        <w:rPr>
          <w:rFonts w:ascii="TimesET" w:hAnsi="TimesET"/>
          <w:sz w:val="24"/>
          <w:szCs w:val="24"/>
        </w:rPr>
        <w:t xml:space="preserve"> 83518,9 тыс. рублей</w:t>
      </w:r>
      <w:r w:rsidR="007131EC" w:rsidRPr="001F1636">
        <w:rPr>
          <w:rFonts w:ascii="TimesET" w:hAnsi="TimesET"/>
          <w:sz w:val="24"/>
          <w:szCs w:val="24"/>
        </w:rPr>
        <w:t xml:space="preserve"> </w:t>
      </w:r>
      <w:r w:rsidR="009227FC" w:rsidRPr="001F1636">
        <w:rPr>
          <w:rFonts w:ascii="TimesET" w:hAnsi="TimesET"/>
          <w:sz w:val="24"/>
          <w:szCs w:val="24"/>
        </w:rPr>
        <w:t xml:space="preserve">из них </w:t>
      </w:r>
      <w:proofErr w:type="gramStart"/>
      <w:r w:rsidR="00270F5C" w:rsidRPr="001F1636">
        <w:rPr>
          <w:rFonts w:ascii="TimesET" w:hAnsi="TimesET" w:cs="Times New Roman"/>
          <w:color w:val="000000"/>
          <w:sz w:val="24"/>
          <w:szCs w:val="24"/>
        </w:rPr>
        <w:t>на</w:t>
      </w:r>
      <w:proofErr w:type="gramEnd"/>
      <w:r w:rsidR="00270F5C" w:rsidRPr="001F1636">
        <w:rPr>
          <w:rFonts w:ascii="TimesET" w:hAnsi="TimesET" w:cs="Times New Roman"/>
          <w:color w:val="000000"/>
          <w:sz w:val="24"/>
          <w:szCs w:val="24"/>
        </w:rPr>
        <w:t>:</w:t>
      </w:r>
    </w:p>
    <w:p w:rsidR="004001E1" w:rsidRPr="00372FD2" w:rsidRDefault="004001E1" w:rsidP="004001E1">
      <w:pPr>
        <w:spacing w:after="0" w:line="240" w:lineRule="auto"/>
        <w:ind w:firstLine="708"/>
        <w:jc w:val="both"/>
        <w:outlineLvl w:val="0"/>
        <w:rPr>
          <w:rFonts w:ascii="TimesET" w:eastAsia="Times New Roman" w:hAnsi="TimesET" w:cs="Times New Roman"/>
          <w:bCs/>
          <w:sz w:val="24"/>
          <w:szCs w:val="24"/>
          <w:lang w:eastAsia="ru-RU"/>
        </w:rPr>
      </w:pPr>
      <w:r w:rsidRPr="001F1636">
        <w:rPr>
          <w:rFonts w:ascii="TimesET" w:eastAsia="Times New Roman" w:hAnsi="TimesET" w:cs="Times New Roman"/>
          <w:bCs/>
          <w:sz w:val="24"/>
          <w:szCs w:val="24"/>
          <w:lang w:eastAsia="ru-RU"/>
        </w:rPr>
        <w:t xml:space="preserve">     </w:t>
      </w:r>
      <w:r w:rsidR="00270F5C" w:rsidRPr="001F1636">
        <w:rPr>
          <w:rFonts w:ascii="TimesET" w:hAnsi="TimesET" w:cs="Times New Roman"/>
          <w:color w:val="000000"/>
          <w:sz w:val="24"/>
          <w:szCs w:val="24"/>
        </w:rPr>
        <w:t>организацию ярмарок вакансий и учебных рабочих мест в 201</w:t>
      </w:r>
      <w:r w:rsidRPr="001F1636">
        <w:rPr>
          <w:rFonts w:ascii="TimesET" w:hAnsi="TimesET" w:cs="Times New Roman"/>
          <w:color w:val="000000"/>
          <w:sz w:val="24"/>
          <w:szCs w:val="24"/>
        </w:rPr>
        <w:t>5</w:t>
      </w:r>
      <w:r w:rsidR="007131EC" w:rsidRPr="001F1636">
        <w:rPr>
          <w:rFonts w:ascii="TimesET" w:hAnsi="TimesET" w:cs="Times New Roman"/>
          <w:color w:val="000000"/>
          <w:sz w:val="24"/>
          <w:szCs w:val="24"/>
        </w:rPr>
        <w:t>–</w:t>
      </w:r>
      <w:r w:rsidR="00270F5C" w:rsidRPr="001F1636">
        <w:rPr>
          <w:rFonts w:ascii="TimesET" w:hAnsi="TimesET" w:cs="Times New Roman"/>
          <w:color w:val="000000"/>
          <w:sz w:val="24"/>
          <w:szCs w:val="24"/>
        </w:rPr>
        <w:t>201</w:t>
      </w:r>
      <w:r w:rsidRPr="001F1636">
        <w:rPr>
          <w:rFonts w:ascii="TimesET" w:hAnsi="TimesET" w:cs="Times New Roman"/>
          <w:color w:val="000000"/>
          <w:sz w:val="24"/>
          <w:szCs w:val="24"/>
        </w:rPr>
        <w:t>7</w:t>
      </w:r>
      <w:r w:rsidRPr="00372FD2">
        <w:rPr>
          <w:rFonts w:ascii="TimesET" w:hAnsi="TimesET" w:cs="Times New Roman"/>
          <w:color w:val="000000"/>
          <w:sz w:val="24"/>
          <w:szCs w:val="24"/>
        </w:rPr>
        <w:t xml:space="preserve"> годах </w:t>
      </w:r>
      <w:r w:rsidR="00622705">
        <w:rPr>
          <w:rFonts w:ascii="TimesET" w:hAnsi="TimesET" w:cs="Times New Roman"/>
          <w:color w:val="000000"/>
          <w:sz w:val="24"/>
          <w:szCs w:val="24"/>
        </w:rPr>
        <w:t>–</w:t>
      </w:r>
      <w:r w:rsidR="00E6403C">
        <w:rPr>
          <w:rFonts w:ascii="TimesET" w:hAnsi="TimesET" w:cs="Times New Roman"/>
          <w:color w:val="000000"/>
          <w:sz w:val="24"/>
          <w:szCs w:val="24"/>
        </w:rPr>
        <w:t xml:space="preserve"> </w:t>
      </w:r>
      <w:r w:rsidR="009227FC"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209,1 тыс. рублей ежегодно;</w:t>
      </w:r>
    </w:p>
    <w:p w:rsidR="004001E1" w:rsidRPr="00372FD2" w:rsidRDefault="004001E1" w:rsidP="004001E1">
      <w:pPr>
        <w:spacing w:after="0" w:line="240" w:lineRule="auto"/>
        <w:ind w:firstLine="708"/>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270F5C" w:rsidRPr="00372FD2">
        <w:rPr>
          <w:rFonts w:ascii="TimesET" w:eastAsia="Times New Roman" w:hAnsi="TimesET" w:cs="Times New Roman"/>
          <w:bCs/>
          <w:sz w:val="24"/>
          <w:szCs w:val="24"/>
          <w:lang w:eastAsia="ru-RU"/>
        </w:rPr>
        <w:t>и</w:t>
      </w:r>
      <w:r w:rsidR="00270F5C" w:rsidRPr="00372FD2">
        <w:rPr>
          <w:rFonts w:ascii="TimesET" w:hAnsi="TimesET" w:cs="Times New Roman"/>
          <w:color w:val="000000"/>
          <w:sz w:val="24"/>
          <w:szCs w:val="24"/>
        </w:rPr>
        <w:t>нформирование о положении на рынке труда в Чувашской Респу</w:t>
      </w:r>
      <w:r w:rsidR="00270F5C" w:rsidRPr="00372FD2">
        <w:rPr>
          <w:rFonts w:ascii="TimesET" w:hAnsi="TimesET" w:cs="Times New Roman"/>
          <w:color w:val="000000"/>
          <w:sz w:val="24"/>
          <w:szCs w:val="24"/>
        </w:rPr>
        <w:t>б</w:t>
      </w:r>
      <w:r w:rsidR="00270F5C" w:rsidRPr="00372FD2">
        <w:rPr>
          <w:rFonts w:ascii="TimesET" w:hAnsi="TimesET" w:cs="Times New Roman"/>
          <w:color w:val="000000"/>
          <w:sz w:val="24"/>
          <w:szCs w:val="24"/>
        </w:rPr>
        <w:t>лике мест в 201</w:t>
      </w:r>
      <w:r w:rsidRPr="00372FD2">
        <w:rPr>
          <w:rFonts w:ascii="TimesET" w:hAnsi="TimesET" w:cs="Times New Roman"/>
          <w:color w:val="000000"/>
          <w:sz w:val="24"/>
          <w:szCs w:val="24"/>
        </w:rPr>
        <w:t>5–</w:t>
      </w:r>
      <w:r w:rsidR="00270F5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годах </w:t>
      </w:r>
      <w:r w:rsidR="00E6403C">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009227FC"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3580,0 тыс. рублей ежегодно;</w:t>
      </w:r>
    </w:p>
    <w:p w:rsidR="00270F5C" w:rsidRPr="00372FD2" w:rsidRDefault="004001E1" w:rsidP="004001E1">
      <w:pPr>
        <w:spacing w:after="0" w:line="240" w:lineRule="auto"/>
        <w:ind w:firstLine="708"/>
        <w:jc w:val="both"/>
        <w:outlineLvl w:val="0"/>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270F5C" w:rsidRPr="00372FD2">
        <w:rPr>
          <w:rFonts w:ascii="TimesET" w:hAnsi="TimesET" w:cs="Times New Roman"/>
          <w:color w:val="000000"/>
          <w:sz w:val="24"/>
          <w:szCs w:val="24"/>
        </w:rPr>
        <w:t xml:space="preserve">социальную адаптацию безработных граждан на рынке труда в </w:t>
      </w:r>
      <w:r w:rsidR="007131EC" w:rsidRPr="00372FD2">
        <w:rPr>
          <w:rFonts w:ascii="TimesET" w:hAnsi="TimesET" w:cs="Times New Roman"/>
          <w:color w:val="000000"/>
          <w:sz w:val="24"/>
          <w:szCs w:val="24"/>
        </w:rPr>
        <w:t>201</w:t>
      </w:r>
      <w:r w:rsidRPr="00372FD2">
        <w:rPr>
          <w:rFonts w:ascii="TimesET" w:hAnsi="TimesET" w:cs="Times New Roman"/>
          <w:color w:val="000000"/>
          <w:sz w:val="24"/>
          <w:szCs w:val="24"/>
        </w:rPr>
        <w:t>5</w:t>
      </w:r>
      <w:r w:rsidR="007131E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годах </w:t>
      </w:r>
      <w:r w:rsidR="00E6403C">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009227FC"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672,0 тыс. рублей ежегодно;</w:t>
      </w:r>
    </w:p>
    <w:p w:rsidR="00270F5C" w:rsidRPr="00372FD2" w:rsidRDefault="004001E1"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eastAsia="Times New Roman" w:hAnsi="TimesET" w:cs="Times New Roman"/>
          <w:bCs/>
          <w:sz w:val="24"/>
          <w:szCs w:val="24"/>
          <w:lang w:eastAsia="ru-RU"/>
        </w:rPr>
        <w:t xml:space="preserve">     </w:t>
      </w:r>
      <w:r w:rsidR="00270F5C" w:rsidRPr="00372FD2">
        <w:rPr>
          <w:rFonts w:ascii="TimesET" w:eastAsia="Times New Roman" w:hAnsi="TimesET" w:cs="Times New Roman"/>
          <w:bCs/>
          <w:sz w:val="24"/>
          <w:szCs w:val="24"/>
          <w:lang w:eastAsia="ru-RU"/>
        </w:rPr>
        <w:t>с</w:t>
      </w:r>
      <w:r w:rsidR="00270F5C" w:rsidRPr="00372FD2">
        <w:rPr>
          <w:rFonts w:ascii="TimesET" w:hAnsi="TimesET" w:cs="Times New Roman"/>
          <w:color w:val="000000"/>
          <w:sz w:val="24"/>
          <w:szCs w:val="24"/>
        </w:rPr>
        <w:t xml:space="preserve">одействие </w:t>
      </w:r>
      <w:proofErr w:type="spellStart"/>
      <w:r w:rsidR="00270F5C" w:rsidRPr="00372FD2">
        <w:rPr>
          <w:rFonts w:ascii="TimesET" w:hAnsi="TimesET" w:cs="Times New Roman"/>
          <w:color w:val="000000"/>
          <w:sz w:val="24"/>
          <w:szCs w:val="24"/>
        </w:rPr>
        <w:t>самозанятости</w:t>
      </w:r>
      <w:proofErr w:type="spellEnd"/>
      <w:r w:rsidR="00270F5C" w:rsidRPr="00372FD2">
        <w:rPr>
          <w:rFonts w:ascii="TimesET" w:hAnsi="TimesET" w:cs="Times New Roman"/>
          <w:color w:val="000000"/>
          <w:sz w:val="24"/>
          <w:szCs w:val="24"/>
        </w:rPr>
        <w:t xml:space="preserve"> безработных граждан в </w:t>
      </w:r>
      <w:r w:rsidR="007131EC" w:rsidRPr="00372FD2">
        <w:rPr>
          <w:rFonts w:ascii="TimesET" w:hAnsi="TimesET" w:cs="Times New Roman"/>
          <w:color w:val="000000"/>
          <w:sz w:val="24"/>
          <w:szCs w:val="24"/>
        </w:rPr>
        <w:t>201</w:t>
      </w:r>
      <w:r w:rsidRPr="00372FD2">
        <w:rPr>
          <w:rFonts w:ascii="TimesET" w:hAnsi="TimesET" w:cs="Times New Roman"/>
          <w:color w:val="000000"/>
          <w:sz w:val="24"/>
          <w:szCs w:val="24"/>
        </w:rPr>
        <w:t>5</w:t>
      </w:r>
      <w:r w:rsidR="007131E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годах </w:t>
      </w:r>
      <w:r w:rsidR="00E6403C">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009227FC"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6958,3 тыс. рублей ежегодно;</w:t>
      </w:r>
    </w:p>
    <w:p w:rsidR="00270F5C" w:rsidRPr="00372FD2" w:rsidRDefault="004001E1"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профессиональное обучение и дополнительное профессиональное образование безработных граждан в 201</w:t>
      </w:r>
      <w:r w:rsidRPr="00372FD2">
        <w:rPr>
          <w:rFonts w:ascii="TimesET" w:hAnsi="TimesET" w:cs="Times New Roman"/>
          <w:color w:val="000000"/>
          <w:sz w:val="24"/>
          <w:szCs w:val="24"/>
        </w:rPr>
        <w:t>5</w:t>
      </w:r>
      <w:r w:rsidR="00270F5C" w:rsidRPr="00372FD2">
        <w:rPr>
          <w:rFonts w:ascii="TimesET" w:hAnsi="TimesET" w:cs="Times New Roman"/>
          <w:color w:val="000000"/>
          <w:sz w:val="24"/>
          <w:szCs w:val="24"/>
        </w:rPr>
        <w:t xml:space="preserve"> году в сумме </w:t>
      </w:r>
      <w:r w:rsidRPr="00372FD2">
        <w:rPr>
          <w:rFonts w:ascii="TimesET" w:hAnsi="TimesET" w:cs="Times New Roman"/>
          <w:color w:val="000000"/>
          <w:sz w:val="24"/>
          <w:szCs w:val="24"/>
        </w:rPr>
        <w:t>29379,8</w:t>
      </w:r>
      <w:r w:rsidR="00270F5C" w:rsidRPr="00372FD2">
        <w:rPr>
          <w:rFonts w:ascii="TimesET" w:hAnsi="TimesET" w:cs="Times New Roman"/>
          <w:color w:val="000000"/>
          <w:sz w:val="24"/>
          <w:szCs w:val="24"/>
        </w:rPr>
        <w:t xml:space="preserve"> тыс. рубле, в 201</w:t>
      </w:r>
      <w:r w:rsidRPr="00372FD2">
        <w:rPr>
          <w:rFonts w:ascii="TimesET" w:hAnsi="TimesET" w:cs="Times New Roman"/>
          <w:color w:val="000000"/>
          <w:sz w:val="24"/>
          <w:szCs w:val="24"/>
        </w:rPr>
        <w:t xml:space="preserve">6 году </w:t>
      </w:r>
      <w:r w:rsidR="007131EC"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32480,3 тыс. рублей, в 2017 году</w:t>
      </w:r>
      <w:r w:rsidR="00270F5C" w:rsidRPr="00372FD2">
        <w:rPr>
          <w:rFonts w:ascii="TimesET" w:hAnsi="TimesET" w:cs="Times New Roman"/>
          <w:color w:val="000000"/>
          <w:sz w:val="24"/>
          <w:szCs w:val="24"/>
        </w:rPr>
        <w:t xml:space="preserve"> </w:t>
      </w:r>
      <w:r w:rsidR="00E6403C">
        <w:rPr>
          <w:rFonts w:ascii="TimesET" w:hAnsi="TimesET" w:cs="Times New Roman"/>
          <w:color w:val="000000"/>
          <w:sz w:val="24"/>
          <w:szCs w:val="24"/>
        </w:rPr>
        <w:t xml:space="preserve">– </w:t>
      </w:r>
      <w:r w:rsidRPr="00372FD2">
        <w:rPr>
          <w:rFonts w:ascii="TimesET" w:hAnsi="TimesET" w:cs="Times New Roman"/>
          <w:color w:val="000000"/>
          <w:sz w:val="24"/>
          <w:szCs w:val="24"/>
        </w:rPr>
        <w:t xml:space="preserve">34126,5 </w:t>
      </w:r>
      <w:r w:rsidR="00270F5C" w:rsidRPr="00372FD2">
        <w:rPr>
          <w:rFonts w:ascii="TimesET" w:hAnsi="TimesET" w:cs="Times New Roman"/>
          <w:color w:val="000000"/>
          <w:sz w:val="24"/>
          <w:szCs w:val="24"/>
        </w:rPr>
        <w:t>тыс. рублей ежегодно;</w:t>
      </w:r>
    </w:p>
    <w:p w:rsidR="00270F5C" w:rsidRPr="00372FD2" w:rsidRDefault="004001E1"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270F5C" w:rsidRPr="00372FD2">
        <w:rPr>
          <w:rFonts w:ascii="TimesET" w:eastAsia="Times New Roman" w:hAnsi="TimesET" w:cs="Times New Roman"/>
          <w:bCs/>
          <w:sz w:val="24"/>
          <w:szCs w:val="24"/>
          <w:lang w:eastAsia="ru-RU"/>
        </w:rPr>
        <w:t>о</w:t>
      </w:r>
      <w:r w:rsidR="00270F5C" w:rsidRPr="00372FD2">
        <w:rPr>
          <w:rFonts w:ascii="TimesET" w:hAnsi="TimesET" w:cs="Times New Roman"/>
          <w:color w:val="000000"/>
          <w:sz w:val="24"/>
          <w:szCs w:val="24"/>
        </w:rPr>
        <w:t>рганизацию профессиональной ориентации граждан в целях выбора сферы деятельности (профессии), трудоустройства, прохождения професси</w:t>
      </w:r>
      <w:r w:rsidR="00270F5C" w:rsidRPr="00372FD2">
        <w:rPr>
          <w:rFonts w:ascii="TimesET" w:hAnsi="TimesET" w:cs="Times New Roman"/>
          <w:color w:val="000000"/>
          <w:sz w:val="24"/>
          <w:szCs w:val="24"/>
        </w:rPr>
        <w:t>о</w:t>
      </w:r>
      <w:r w:rsidR="00270F5C" w:rsidRPr="00372FD2">
        <w:rPr>
          <w:rFonts w:ascii="TimesET" w:hAnsi="TimesET" w:cs="Times New Roman"/>
          <w:color w:val="000000"/>
          <w:sz w:val="24"/>
          <w:szCs w:val="24"/>
        </w:rPr>
        <w:t>нального обучения и получения дополнительного профессионального образ</w:t>
      </w:r>
      <w:r w:rsidR="00270F5C" w:rsidRPr="00372FD2">
        <w:rPr>
          <w:rFonts w:ascii="TimesET" w:hAnsi="TimesET" w:cs="Times New Roman"/>
          <w:color w:val="000000"/>
          <w:sz w:val="24"/>
          <w:szCs w:val="24"/>
        </w:rPr>
        <w:t>о</w:t>
      </w:r>
      <w:r w:rsidR="00270F5C" w:rsidRPr="00372FD2">
        <w:rPr>
          <w:rFonts w:ascii="TimesET" w:hAnsi="TimesET" w:cs="Times New Roman"/>
          <w:color w:val="000000"/>
          <w:sz w:val="24"/>
          <w:szCs w:val="24"/>
        </w:rPr>
        <w:t>вания и психологическ</w:t>
      </w:r>
      <w:r w:rsidR="009227FC" w:rsidRPr="00372FD2">
        <w:rPr>
          <w:rFonts w:ascii="TimesET" w:hAnsi="TimesET" w:cs="Times New Roman"/>
          <w:color w:val="000000"/>
          <w:sz w:val="24"/>
          <w:szCs w:val="24"/>
        </w:rPr>
        <w:t>ой</w:t>
      </w:r>
      <w:r w:rsidR="00270F5C" w:rsidRPr="00372FD2">
        <w:rPr>
          <w:rFonts w:ascii="TimesET" w:hAnsi="TimesET" w:cs="Times New Roman"/>
          <w:color w:val="000000"/>
          <w:sz w:val="24"/>
          <w:szCs w:val="24"/>
        </w:rPr>
        <w:t xml:space="preserve"> поддержк</w:t>
      </w:r>
      <w:r w:rsidR="009227FC" w:rsidRPr="00372FD2">
        <w:rPr>
          <w:rFonts w:ascii="TimesET" w:hAnsi="TimesET" w:cs="Times New Roman"/>
          <w:color w:val="000000"/>
          <w:sz w:val="24"/>
          <w:szCs w:val="24"/>
        </w:rPr>
        <w:t>и</w:t>
      </w:r>
      <w:r w:rsidR="00270F5C" w:rsidRPr="00372FD2">
        <w:rPr>
          <w:rFonts w:ascii="TimesET" w:hAnsi="TimesET" w:cs="Times New Roman"/>
          <w:color w:val="000000"/>
          <w:sz w:val="24"/>
          <w:szCs w:val="24"/>
        </w:rPr>
        <w:t xml:space="preserve"> безработных граждан в 201</w:t>
      </w:r>
      <w:r w:rsidRPr="00372FD2">
        <w:rPr>
          <w:rFonts w:ascii="TimesET" w:hAnsi="TimesET" w:cs="Times New Roman"/>
          <w:color w:val="000000"/>
          <w:sz w:val="24"/>
          <w:szCs w:val="24"/>
        </w:rPr>
        <w:t>5</w:t>
      </w:r>
      <w:r w:rsidR="00270F5C" w:rsidRPr="00372FD2">
        <w:rPr>
          <w:rFonts w:ascii="TimesET" w:hAnsi="TimesET" w:cs="Times New Roman"/>
          <w:color w:val="000000"/>
          <w:sz w:val="24"/>
          <w:szCs w:val="24"/>
        </w:rPr>
        <w:t xml:space="preserve"> году в сумме </w:t>
      </w:r>
      <w:r w:rsidRPr="00372FD2">
        <w:rPr>
          <w:rFonts w:ascii="TimesET" w:hAnsi="TimesET" w:cs="Times New Roman"/>
          <w:color w:val="000000"/>
          <w:sz w:val="24"/>
          <w:szCs w:val="24"/>
        </w:rPr>
        <w:t>2162,3</w:t>
      </w:r>
      <w:r w:rsidR="00270F5C" w:rsidRPr="00372FD2">
        <w:rPr>
          <w:rFonts w:ascii="TimesET" w:hAnsi="TimesET" w:cs="Times New Roman"/>
          <w:color w:val="000000"/>
          <w:sz w:val="24"/>
          <w:szCs w:val="24"/>
        </w:rPr>
        <w:t xml:space="preserve"> тыс. рубле</w:t>
      </w:r>
      <w:r w:rsidR="003A66BF" w:rsidRPr="00372FD2">
        <w:rPr>
          <w:rFonts w:ascii="TimesET" w:hAnsi="TimesET" w:cs="Times New Roman"/>
          <w:color w:val="000000"/>
          <w:sz w:val="24"/>
          <w:szCs w:val="24"/>
        </w:rPr>
        <w:t>й</w:t>
      </w:r>
      <w:r w:rsidR="00270F5C" w:rsidRPr="00372FD2">
        <w:rPr>
          <w:rFonts w:ascii="TimesET" w:hAnsi="TimesET" w:cs="Times New Roman"/>
          <w:color w:val="000000"/>
          <w:sz w:val="24"/>
          <w:szCs w:val="24"/>
        </w:rPr>
        <w:t>, в 201</w:t>
      </w:r>
      <w:r w:rsidRPr="00372FD2">
        <w:rPr>
          <w:rFonts w:ascii="TimesET" w:hAnsi="TimesET" w:cs="Times New Roman"/>
          <w:color w:val="000000"/>
          <w:sz w:val="24"/>
          <w:szCs w:val="24"/>
        </w:rPr>
        <w:t>6</w:t>
      </w:r>
      <w:r w:rsidR="002E4734">
        <w:rPr>
          <w:rFonts w:ascii="TimesET" w:hAnsi="TimesET" w:cs="Times New Roman"/>
          <w:color w:val="000000"/>
          <w:sz w:val="24"/>
          <w:szCs w:val="24"/>
        </w:rPr>
        <w:t xml:space="preserve"> и </w:t>
      </w:r>
      <w:r w:rsidR="00270F5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годах </w:t>
      </w:r>
      <w:r w:rsidR="00E6403C">
        <w:rPr>
          <w:rFonts w:ascii="TimesET" w:hAnsi="TimesET" w:cs="Times New Roman"/>
          <w:color w:val="000000"/>
          <w:sz w:val="24"/>
          <w:szCs w:val="24"/>
        </w:rPr>
        <w:t xml:space="preserve">– </w:t>
      </w:r>
      <w:r w:rsidR="009227FC" w:rsidRPr="00372FD2">
        <w:rPr>
          <w:rFonts w:ascii="TimesET" w:hAnsi="TimesET" w:cs="Times New Roman"/>
          <w:color w:val="000000"/>
          <w:sz w:val="24"/>
          <w:szCs w:val="24"/>
        </w:rPr>
        <w:t xml:space="preserve">по </w:t>
      </w:r>
      <w:r w:rsidRPr="00372FD2">
        <w:rPr>
          <w:rFonts w:ascii="TimesET" w:hAnsi="TimesET" w:cs="Times New Roman"/>
          <w:color w:val="000000"/>
          <w:sz w:val="24"/>
          <w:szCs w:val="24"/>
        </w:rPr>
        <w:t xml:space="preserve">2396,9 </w:t>
      </w:r>
      <w:r w:rsidR="00270F5C" w:rsidRPr="00372FD2">
        <w:rPr>
          <w:rFonts w:ascii="TimesET" w:hAnsi="TimesET" w:cs="Times New Roman"/>
          <w:color w:val="000000"/>
          <w:sz w:val="24"/>
          <w:szCs w:val="24"/>
        </w:rPr>
        <w:t>тыс. рублей ежегодно;</w:t>
      </w:r>
    </w:p>
    <w:p w:rsidR="00270F5C" w:rsidRPr="00372FD2" w:rsidRDefault="004001E1"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lastRenderedPageBreak/>
        <w:t xml:space="preserve">     </w:t>
      </w:r>
      <w:proofErr w:type="gramStart"/>
      <w:r w:rsidR="00270F5C" w:rsidRPr="00372FD2">
        <w:rPr>
          <w:rFonts w:ascii="TimesET" w:eastAsia="Times New Roman" w:hAnsi="TimesET" w:cs="Times New Roman"/>
          <w:bCs/>
          <w:sz w:val="24"/>
          <w:szCs w:val="24"/>
          <w:lang w:eastAsia="ru-RU"/>
        </w:rPr>
        <w:t>п</w:t>
      </w:r>
      <w:r w:rsidR="00270F5C" w:rsidRPr="00372FD2">
        <w:rPr>
          <w:rFonts w:ascii="TimesET" w:hAnsi="TimesET" w:cs="Times New Roman"/>
          <w:color w:val="000000"/>
          <w:sz w:val="24"/>
          <w:szCs w:val="24"/>
        </w:rPr>
        <w:t>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w:t>
      </w:r>
      <w:r w:rsidR="00270F5C" w:rsidRPr="00372FD2">
        <w:rPr>
          <w:rFonts w:ascii="TimesET" w:hAnsi="TimesET" w:cs="Times New Roman"/>
          <w:color w:val="000000"/>
          <w:sz w:val="24"/>
          <w:szCs w:val="24"/>
        </w:rPr>
        <w:t>у</w:t>
      </w:r>
      <w:r w:rsidR="00270F5C" w:rsidRPr="00372FD2">
        <w:rPr>
          <w:rFonts w:ascii="TimesET" w:hAnsi="TimesET" w:cs="Times New Roman"/>
          <w:color w:val="000000"/>
          <w:sz w:val="24"/>
          <w:szCs w:val="24"/>
        </w:rPr>
        <w:t>ществляющих уход за ребенком в возрасте до трех лет</w:t>
      </w:r>
      <w:r w:rsidR="009227FC"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в </w:t>
      </w:r>
      <w:r w:rsidRPr="00372FD2">
        <w:rPr>
          <w:rFonts w:ascii="TimesET" w:hAnsi="TimesET" w:cs="Times New Roman"/>
          <w:color w:val="000000"/>
          <w:sz w:val="24"/>
          <w:szCs w:val="24"/>
        </w:rPr>
        <w:t xml:space="preserve">2015 году в сумме 5779,9 тыс. рублей, в </w:t>
      </w:r>
      <w:r w:rsidR="00270F5C" w:rsidRPr="00372FD2">
        <w:rPr>
          <w:rFonts w:ascii="TimesET" w:hAnsi="TimesET" w:cs="Times New Roman"/>
          <w:color w:val="000000"/>
          <w:sz w:val="24"/>
          <w:szCs w:val="24"/>
        </w:rPr>
        <w:t>201</w:t>
      </w:r>
      <w:r w:rsidRPr="00372FD2">
        <w:rPr>
          <w:rFonts w:ascii="TimesET" w:hAnsi="TimesET" w:cs="Times New Roman"/>
          <w:color w:val="000000"/>
          <w:sz w:val="24"/>
          <w:szCs w:val="24"/>
        </w:rPr>
        <w:t xml:space="preserve">6 году – 5838,4 тыс. рублей, в </w:t>
      </w:r>
      <w:r w:rsidR="00270F5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w:t>
      </w:r>
      <w:r w:rsidRPr="00372FD2">
        <w:rPr>
          <w:rFonts w:ascii="TimesET" w:hAnsi="TimesET" w:cs="Times New Roman"/>
          <w:color w:val="000000"/>
          <w:sz w:val="24"/>
          <w:szCs w:val="24"/>
        </w:rPr>
        <w:t>ду</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w:t>
      </w:r>
      <w:r w:rsidR="009227F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 xml:space="preserve">5878,1 </w:t>
      </w:r>
      <w:r w:rsidR="00270F5C" w:rsidRPr="00372FD2">
        <w:rPr>
          <w:rFonts w:ascii="TimesET" w:hAnsi="TimesET" w:cs="Times New Roman"/>
          <w:color w:val="000000"/>
          <w:sz w:val="24"/>
          <w:szCs w:val="24"/>
        </w:rPr>
        <w:t>тыс. рублей;</w:t>
      </w:r>
      <w:proofErr w:type="gramEnd"/>
    </w:p>
    <w:p w:rsidR="00270F5C" w:rsidRPr="00372FD2" w:rsidRDefault="004001E1"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eastAsia="Times New Roman" w:hAnsi="TimesET" w:cs="Times New Roman"/>
          <w:bCs/>
          <w:sz w:val="24"/>
          <w:szCs w:val="24"/>
          <w:lang w:eastAsia="ru-RU"/>
        </w:rPr>
        <w:t xml:space="preserve">     </w:t>
      </w:r>
      <w:r w:rsidR="00270F5C" w:rsidRPr="00372FD2">
        <w:rPr>
          <w:rFonts w:ascii="TimesET" w:eastAsia="Times New Roman" w:hAnsi="TimesET" w:cs="Times New Roman"/>
          <w:bCs/>
          <w:sz w:val="24"/>
          <w:szCs w:val="24"/>
          <w:lang w:eastAsia="ru-RU"/>
        </w:rPr>
        <w:t>о</w:t>
      </w:r>
      <w:r w:rsidR="00270F5C" w:rsidRPr="00372FD2">
        <w:rPr>
          <w:rFonts w:ascii="TimesET" w:hAnsi="TimesET" w:cs="Times New Roman"/>
          <w:color w:val="000000"/>
          <w:sz w:val="24"/>
          <w:szCs w:val="24"/>
        </w:rPr>
        <w:t>пережающее профессиональное обучение и дополнительное пр</w:t>
      </w:r>
      <w:r w:rsidR="00270F5C" w:rsidRPr="00372FD2">
        <w:rPr>
          <w:rFonts w:ascii="TimesET" w:hAnsi="TimesET" w:cs="Times New Roman"/>
          <w:color w:val="000000"/>
          <w:sz w:val="24"/>
          <w:szCs w:val="24"/>
        </w:rPr>
        <w:t>о</w:t>
      </w:r>
      <w:r w:rsidR="00270F5C" w:rsidRPr="00372FD2">
        <w:rPr>
          <w:rFonts w:ascii="TimesET" w:hAnsi="TimesET" w:cs="Times New Roman"/>
          <w:color w:val="000000"/>
          <w:sz w:val="24"/>
          <w:szCs w:val="24"/>
        </w:rPr>
        <w:t>фессиональное образование работников организаций производственной сф</w:t>
      </w:r>
      <w:r w:rsidR="00270F5C" w:rsidRPr="00372FD2">
        <w:rPr>
          <w:rFonts w:ascii="TimesET" w:hAnsi="TimesET" w:cs="Times New Roman"/>
          <w:color w:val="000000"/>
          <w:sz w:val="24"/>
          <w:szCs w:val="24"/>
        </w:rPr>
        <w:t>е</w:t>
      </w:r>
      <w:r w:rsidR="00270F5C" w:rsidRPr="00372FD2">
        <w:rPr>
          <w:rFonts w:ascii="TimesET" w:hAnsi="TimesET" w:cs="Times New Roman"/>
          <w:color w:val="000000"/>
          <w:sz w:val="24"/>
          <w:szCs w:val="24"/>
        </w:rPr>
        <w:t>ры, осуществляющих реструктуризацию и модернизацию производства в соо</w:t>
      </w:r>
      <w:r w:rsidR="00270F5C" w:rsidRPr="00372FD2">
        <w:rPr>
          <w:rFonts w:ascii="TimesET" w:hAnsi="TimesET" w:cs="Times New Roman"/>
          <w:color w:val="000000"/>
          <w:sz w:val="24"/>
          <w:szCs w:val="24"/>
        </w:rPr>
        <w:t>т</w:t>
      </w:r>
      <w:r w:rsidR="00270F5C" w:rsidRPr="00372FD2">
        <w:rPr>
          <w:rFonts w:ascii="TimesET" w:hAnsi="TimesET" w:cs="Times New Roman"/>
          <w:color w:val="000000"/>
          <w:sz w:val="24"/>
          <w:szCs w:val="24"/>
        </w:rPr>
        <w:t>ветствии с инвестиционными проектами</w:t>
      </w:r>
      <w:r w:rsidR="00E6403C">
        <w:rPr>
          <w:rFonts w:ascii="TimesET" w:hAnsi="TimesET" w:cs="Times New Roman"/>
          <w:color w:val="000000"/>
          <w:sz w:val="24"/>
          <w:szCs w:val="24"/>
        </w:rPr>
        <w:t>,</w:t>
      </w:r>
      <w:r w:rsidR="00270F5C" w:rsidRPr="00372FD2">
        <w:rPr>
          <w:rFonts w:ascii="TimesET" w:hAnsi="TimesET" w:cs="Times New Roman"/>
          <w:color w:val="000000"/>
          <w:sz w:val="24"/>
          <w:szCs w:val="24"/>
        </w:rPr>
        <w:t xml:space="preserve"> в 201</w:t>
      </w:r>
      <w:r w:rsidRPr="00372FD2">
        <w:rPr>
          <w:rFonts w:ascii="TimesET" w:hAnsi="TimesET" w:cs="Times New Roman"/>
          <w:color w:val="000000"/>
          <w:sz w:val="24"/>
          <w:szCs w:val="24"/>
        </w:rPr>
        <w:t xml:space="preserve">5 году </w:t>
      </w:r>
      <w:r w:rsidR="0002798D" w:rsidRPr="00372FD2">
        <w:rPr>
          <w:rFonts w:ascii="TimesET" w:hAnsi="TimesET" w:cs="Times New Roman"/>
          <w:color w:val="000000"/>
          <w:sz w:val="24"/>
          <w:szCs w:val="24"/>
        </w:rPr>
        <w:t>в общей сумме 1264,1 тыс. рублей, в 2016</w:t>
      </w:r>
      <w:r w:rsidR="007131EC" w:rsidRPr="00372FD2">
        <w:rPr>
          <w:rFonts w:ascii="TimesET" w:hAnsi="TimesET" w:cs="Times New Roman"/>
          <w:color w:val="000000"/>
          <w:sz w:val="24"/>
          <w:szCs w:val="24"/>
        </w:rPr>
        <w:t>–</w:t>
      </w:r>
      <w:r w:rsidR="00270F5C" w:rsidRPr="00372FD2">
        <w:rPr>
          <w:rFonts w:ascii="TimesET" w:hAnsi="TimesET" w:cs="Times New Roman"/>
          <w:color w:val="000000"/>
          <w:sz w:val="24"/>
          <w:szCs w:val="24"/>
        </w:rPr>
        <w:t>201</w:t>
      </w:r>
      <w:r w:rsidR="0002798D"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w:t>
      </w:r>
      <w:r w:rsidR="000A7DD8" w:rsidRPr="00372FD2">
        <w:rPr>
          <w:rFonts w:ascii="TimesET" w:hAnsi="TimesET" w:cs="Times New Roman"/>
          <w:color w:val="000000"/>
          <w:sz w:val="24"/>
          <w:szCs w:val="24"/>
        </w:rPr>
        <w:t xml:space="preserve">годах </w:t>
      </w:r>
      <w:r w:rsidR="00E6403C">
        <w:rPr>
          <w:rFonts w:ascii="TimesET" w:hAnsi="TimesET" w:cs="Times New Roman"/>
          <w:color w:val="000000"/>
          <w:sz w:val="24"/>
          <w:szCs w:val="24"/>
        </w:rPr>
        <w:t xml:space="preserve">– </w:t>
      </w:r>
      <w:r w:rsidR="0002798D" w:rsidRPr="00372FD2">
        <w:rPr>
          <w:rFonts w:ascii="TimesET" w:hAnsi="TimesET" w:cs="Times New Roman"/>
          <w:color w:val="000000"/>
          <w:sz w:val="24"/>
          <w:szCs w:val="24"/>
        </w:rPr>
        <w:t>по 2164,1 тыс. рублей ежегодно</w:t>
      </w:r>
      <w:r w:rsidR="00270F5C" w:rsidRPr="00372FD2">
        <w:rPr>
          <w:rFonts w:ascii="TimesET" w:hAnsi="TimesET" w:cs="Times New Roman"/>
          <w:color w:val="000000"/>
          <w:sz w:val="24"/>
          <w:szCs w:val="24"/>
        </w:rPr>
        <w:t>;</w:t>
      </w:r>
    </w:p>
    <w:p w:rsidR="004D3ECE" w:rsidRPr="00372FD2" w:rsidRDefault="004D3ECE"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r w:rsidR="009227FC" w:rsidRPr="00372FD2">
        <w:rPr>
          <w:rFonts w:ascii="TimesET" w:hAnsi="TimesET" w:cs="Times New Roman"/>
          <w:color w:val="000000"/>
          <w:sz w:val="24"/>
          <w:szCs w:val="24"/>
        </w:rPr>
        <w:t>,</w:t>
      </w:r>
      <w:r w:rsidRPr="00372FD2">
        <w:rPr>
          <w:rFonts w:ascii="TimesET" w:hAnsi="TimesET" w:cs="Times New Roman"/>
          <w:color w:val="000000"/>
          <w:sz w:val="24"/>
          <w:szCs w:val="24"/>
        </w:rPr>
        <w:t xml:space="preserve"> в 2015 году в сумме 480,9 тыс. рублей, в 2016 году – 483,2 тыс. рублей, в </w:t>
      </w:r>
      <w:r w:rsidR="00270F5C" w:rsidRPr="00372FD2">
        <w:rPr>
          <w:rFonts w:ascii="TimesET" w:hAnsi="TimesET" w:cs="Times New Roman"/>
          <w:color w:val="000000"/>
          <w:sz w:val="24"/>
          <w:szCs w:val="24"/>
        </w:rPr>
        <w:t>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w:t>
      </w:r>
      <w:r w:rsidRPr="00372FD2">
        <w:rPr>
          <w:rFonts w:ascii="TimesET" w:hAnsi="TimesET" w:cs="Times New Roman"/>
          <w:color w:val="000000"/>
          <w:sz w:val="24"/>
          <w:szCs w:val="24"/>
        </w:rPr>
        <w:t xml:space="preserve">ду – 485,3 тыс. рублей; </w:t>
      </w:r>
    </w:p>
    <w:p w:rsidR="00270F5C" w:rsidRPr="00372FD2" w:rsidRDefault="004D3ECE"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270F5C" w:rsidRPr="00372FD2">
        <w:rPr>
          <w:rFonts w:ascii="TimesET" w:eastAsia="Times New Roman" w:hAnsi="TimesET" w:cs="Times New Roman"/>
          <w:bCs/>
          <w:sz w:val="24"/>
          <w:szCs w:val="24"/>
          <w:lang w:eastAsia="ru-RU"/>
        </w:rPr>
        <w:t>о</w:t>
      </w:r>
      <w:r w:rsidR="00270F5C" w:rsidRPr="00372FD2">
        <w:rPr>
          <w:rFonts w:ascii="TimesET" w:hAnsi="TimesET" w:cs="Times New Roman"/>
          <w:color w:val="000000"/>
          <w:sz w:val="24"/>
          <w:szCs w:val="24"/>
        </w:rPr>
        <w:t>рганизацию проведения оплачиваемых общественных работ в 201</w:t>
      </w:r>
      <w:r w:rsidRPr="00372FD2">
        <w:rPr>
          <w:rFonts w:ascii="TimesET" w:hAnsi="TimesET" w:cs="Times New Roman"/>
          <w:color w:val="000000"/>
          <w:sz w:val="24"/>
          <w:szCs w:val="24"/>
        </w:rPr>
        <w:t>5–</w:t>
      </w:r>
      <w:r w:rsidR="00270F5C" w:rsidRPr="00372FD2">
        <w:rPr>
          <w:rFonts w:ascii="TimesET" w:hAnsi="TimesET" w:cs="Times New Roman"/>
          <w:color w:val="000000"/>
          <w:sz w:val="24"/>
          <w:szCs w:val="24"/>
        </w:rPr>
        <w:t xml:space="preserve">2016 годах </w:t>
      </w:r>
      <w:r w:rsidRPr="00372FD2">
        <w:rPr>
          <w:rFonts w:ascii="TimesET" w:hAnsi="TimesET" w:cs="Times New Roman"/>
          <w:color w:val="000000"/>
          <w:sz w:val="24"/>
          <w:szCs w:val="24"/>
        </w:rPr>
        <w:t xml:space="preserve">в сумме </w:t>
      </w:r>
      <w:r w:rsidR="009227FC" w:rsidRPr="00372FD2">
        <w:rPr>
          <w:rFonts w:ascii="TimesET" w:hAnsi="TimesET" w:cs="Times New Roman"/>
          <w:color w:val="000000"/>
          <w:sz w:val="24"/>
          <w:szCs w:val="24"/>
        </w:rPr>
        <w:t xml:space="preserve">по </w:t>
      </w:r>
      <w:r w:rsidRPr="00372FD2">
        <w:rPr>
          <w:rFonts w:ascii="TimesET" w:hAnsi="TimesET" w:cs="Times New Roman"/>
          <w:color w:val="000000"/>
          <w:sz w:val="24"/>
          <w:szCs w:val="24"/>
        </w:rPr>
        <w:t>72</w:t>
      </w:r>
      <w:r w:rsidR="00270F5C" w:rsidRPr="00372FD2">
        <w:rPr>
          <w:rFonts w:ascii="TimesET" w:hAnsi="TimesET" w:cs="Times New Roman"/>
          <w:color w:val="000000"/>
          <w:sz w:val="24"/>
          <w:szCs w:val="24"/>
        </w:rPr>
        <w:t>06,4 тыс. рублей ежегодно</w:t>
      </w:r>
      <w:r w:rsidRPr="00372FD2">
        <w:rPr>
          <w:rFonts w:ascii="TimesET" w:hAnsi="TimesET" w:cs="Times New Roman"/>
          <w:color w:val="000000"/>
          <w:sz w:val="24"/>
          <w:szCs w:val="24"/>
        </w:rPr>
        <w:t>, в 2017 году – 10606,4 тыс. рублей</w:t>
      </w:r>
      <w:r w:rsidR="00270F5C" w:rsidRPr="00372FD2">
        <w:rPr>
          <w:rFonts w:ascii="TimesET" w:hAnsi="TimesET" w:cs="Times New Roman"/>
          <w:color w:val="000000"/>
          <w:sz w:val="24"/>
          <w:szCs w:val="24"/>
        </w:rPr>
        <w:t>;</w:t>
      </w:r>
    </w:p>
    <w:p w:rsidR="00270F5C" w:rsidRPr="00372FD2" w:rsidRDefault="004D3ECE"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организацию временного трудоустройства безработных граждан, и</w:t>
      </w:r>
      <w:r w:rsidR="00270F5C" w:rsidRPr="00372FD2">
        <w:rPr>
          <w:rFonts w:ascii="TimesET" w:hAnsi="TimesET" w:cs="Times New Roman"/>
          <w:color w:val="000000"/>
          <w:sz w:val="24"/>
          <w:szCs w:val="24"/>
        </w:rPr>
        <w:t>с</w:t>
      </w:r>
      <w:r w:rsidR="00270F5C" w:rsidRPr="00372FD2">
        <w:rPr>
          <w:rFonts w:ascii="TimesET" w:hAnsi="TimesET" w:cs="Times New Roman"/>
          <w:color w:val="000000"/>
          <w:sz w:val="24"/>
          <w:szCs w:val="24"/>
        </w:rPr>
        <w:t>пытывающих трудности в поиске работы</w:t>
      </w:r>
      <w:r w:rsidR="009C5BDE" w:rsidRPr="00372FD2">
        <w:rPr>
          <w:rFonts w:ascii="TimesET" w:hAnsi="TimesET" w:cs="Times New Roman"/>
          <w:color w:val="000000"/>
          <w:sz w:val="24"/>
          <w:szCs w:val="24"/>
        </w:rPr>
        <w:t>,</w:t>
      </w:r>
      <w:r w:rsidRPr="00372FD2">
        <w:rPr>
          <w:rFonts w:ascii="TimesET" w:hAnsi="TimesET" w:cs="Times New Roman"/>
          <w:color w:val="000000"/>
          <w:sz w:val="24"/>
          <w:szCs w:val="24"/>
        </w:rPr>
        <w:t xml:space="preserve"> в 2015 году в сумме 2477,9 тыс. ру</w:t>
      </w:r>
      <w:r w:rsidRPr="00372FD2">
        <w:rPr>
          <w:rFonts w:ascii="TimesET" w:hAnsi="TimesET" w:cs="Times New Roman"/>
          <w:color w:val="000000"/>
          <w:sz w:val="24"/>
          <w:szCs w:val="24"/>
        </w:rPr>
        <w:t>б</w:t>
      </w:r>
      <w:r w:rsidRPr="00372FD2">
        <w:rPr>
          <w:rFonts w:ascii="TimesET" w:hAnsi="TimesET" w:cs="Times New Roman"/>
          <w:color w:val="000000"/>
          <w:sz w:val="24"/>
          <w:szCs w:val="24"/>
        </w:rPr>
        <w:t xml:space="preserve">лей, в </w:t>
      </w:r>
      <w:r w:rsidR="00270F5C" w:rsidRPr="00372FD2">
        <w:rPr>
          <w:rFonts w:ascii="TimesET" w:hAnsi="TimesET" w:cs="Times New Roman"/>
          <w:color w:val="000000"/>
          <w:sz w:val="24"/>
          <w:szCs w:val="24"/>
        </w:rPr>
        <w:t>2016</w:t>
      </w:r>
      <w:r w:rsidR="000A26EC">
        <w:rPr>
          <w:rFonts w:ascii="TimesET" w:hAnsi="TimesET" w:cs="Times New Roman"/>
          <w:color w:val="000000"/>
          <w:sz w:val="24"/>
          <w:szCs w:val="24"/>
        </w:rPr>
        <w:t xml:space="preserve"> и </w:t>
      </w:r>
      <w:r w:rsidRPr="00372FD2">
        <w:rPr>
          <w:rFonts w:ascii="TimesET" w:hAnsi="TimesET" w:cs="Times New Roman"/>
          <w:color w:val="000000"/>
          <w:sz w:val="24"/>
          <w:szCs w:val="24"/>
        </w:rPr>
        <w:t>2017</w:t>
      </w:r>
      <w:r w:rsidR="00270F5C" w:rsidRPr="00372FD2">
        <w:rPr>
          <w:rFonts w:ascii="TimesET" w:hAnsi="TimesET" w:cs="Times New Roman"/>
          <w:color w:val="000000"/>
          <w:sz w:val="24"/>
          <w:szCs w:val="24"/>
        </w:rPr>
        <w:t xml:space="preserve"> годах </w:t>
      </w:r>
      <w:r w:rsidR="009603F9">
        <w:rPr>
          <w:rFonts w:ascii="TimesET" w:hAnsi="TimesET" w:cs="Times New Roman"/>
          <w:color w:val="000000"/>
          <w:sz w:val="24"/>
          <w:szCs w:val="24"/>
        </w:rPr>
        <w:t xml:space="preserve">– </w:t>
      </w:r>
      <w:r w:rsidR="009C5BDE"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2577,9 тыс. рублей ежегодно;</w:t>
      </w:r>
    </w:p>
    <w:p w:rsidR="00270F5C" w:rsidRPr="00372FD2" w:rsidRDefault="004D3ECE"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организацию временного трудоустройства несовершеннолетних гра</w:t>
      </w:r>
      <w:r w:rsidR="00270F5C" w:rsidRPr="00372FD2">
        <w:rPr>
          <w:rFonts w:ascii="TimesET" w:hAnsi="TimesET" w:cs="Times New Roman"/>
          <w:color w:val="000000"/>
          <w:sz w:val="24"/>
          <w:szCs w:val="24"/>
        </w:rPr>
        <w:t>ж</w:t>
      </w:r>
      <w:r w:rsidR="00270F5C" w:rsidRPr="00372FD2">
        <w:rPr>
          <w:rFonts w:ascii="TimesET" w:hAnsi="TimesET" w:cs="Times New Roman"/>
          <w:color w:val="000000"/>
          <w:sz w:val="24"/>
          <w:szCs w:val="24"/>
        </w:rPr>
        <w:t xml:space="preserve">дан в возрасте от 14 до 18 лет </w:t>
      </w:r>
      <w:r w:rsidRPr="00372FD2">
        <w:rPr>
          <w:rFonts w:ascii="TimesET" w:hAnsi="TimesET" w:cs="Times New Roman"/>
          <w:color w:val="000000"/>
          <w:sz w:val="24"/>
          <w:szCs w:val="24"/>
        </w:rPr>
        <w:t>в свободное от учебы время в 2015</w:t>
      </w:r>
      <w:r w:rsidR="00525350"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2016 годах в сумме </w:t>
      </w:r>
      <w:r w:rsidR="009C5BDE" w:rsidRPr="00372FD2">
        <w:rPr>
          <w:rFonts w:ascii="TimesET" w:hAnsi="TimesET" w:cs="Times New Roman"/>
          <w:color w:val="000000"/>
          <w:sz w:val="24"/>
          <w:szCs w:val="24"/>
        </w:rPr>
        <w:t xml:space="preserve">по </w:t>
      </w:r>
      <w:r w:rsidR="00600CEF" w:rsidRPr="00372FD2">
        <w:rPr>
          <w:rFonts w:ascii="TimesET" w:hAnsi="TimesET" w:cs="Times New Roman"/>
          <w:color w:val="000000"/>
          <w:sz w:val="24"/>
          <w:szCs w:val="24"/>
        </w:rPr>
        <w:t>10409,9 тыс. рублей ежегодно, в 2017 году – 13009,9 тыс. рублей;</w:t>
      </w:r>
    </w:p>
    <w:p w:rsidR="000A7DD8" w:rsidRPr="00372FD2" w:rsidRDefault="00600CEF"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организацию временного трудоустройства безработных граждан в возрасте от 18 до 20 лет, имеющих среднее профессиональное образование и ищущих работу впервые</w:t>
      </w:r>
      <w:r w:rsidR="009603F9">
        <w:rPr>
          <w:rFonts w:ascii="TimesET" w:hAnsi="TimesET" w:cs="Times New Roman"/>
          <w:color w:val="000000"/>
          <w:sz w:val="24"/>
          <w:szCs w:val="24"/>
        </w:rPr>
        <w:t>,</w:t>
      </w:r>
      <w:r w:rsidR="00270F5C" w:rsidRPr="00372FD2">
        <w:rPr>
          <w:rFonts w:ascii="TimesET" w:hAnsi="TimesET" w:cs="Times New Roman"/>
          <w:color w:val="000000"/>
          <w:sz w:val="24"/>
          <w:szCs w:val="24"/>
        </w:rPr>
        <w:t xml:space="preserve"> в 201</w:t>
      </w:r>
      <w:r w:rsidRPr="00372FD2">
        <w:rPr>
          <w:rFonts w:ascii="TimesET" w:hAnsi="TimesET" w:cs="Times New Roman"/>
          <w:color w:val="000000"/>
          <w:sz w:val="24"/>
          <w:szCs w:val="24"/>
        </w:rPr>
        <w:t>5–2017</w:t>
      </w:r>
      <w:r w:rsidR="00270F5C" w:rsidRPr="00372FD2">
        <w:rPr>
          <w:rFonts w:ascii="TimesET" w:hAnsi="TimesET" w:cs="Times New Roman"/>
          <w:color w:val="000000"/>
          <w:sz w:val="24"/>
          <w:szCs w:val="24"/>
        </w:rPr>
        <w:t xml:space="preserve"> год</w:t>
      </w:r>
      <w:r w:rsidRPr="00372FD2">
        <w:rPr>
          <w:rFonts w:ascii="TimesET" w:hAnsi="TimesET" w:cs="Times New Roman"/>
          <w:color w:val="000000"/>
          <w:sz w:val="24"/>
          <w:szCs w:val="24"/>
        </w:rPr>
        <w:t xml:space="preserve">ах </w:t>
      </w:r>
      <w:r w:rsidR="00270F5C" w:rsidRPr="00372FD2">
        <w:rPr>
          <w:rFonts w:ascii="TimesET" w:hAnsi="TimesET" w:cs="Times New Roman"/>
          <w:color w:val="000000"/>
          <w:sz w:val="24"/>
          <w:szCs w:val="24"/>
        </w:rPr>
        <w:t xml:space="preserve">в сумме </w:t>
      </w:r>
      <w:r w:rsidRPr="00372FD2">
        <w:rPr>
          <w:rFonts w:ascii="TimesET" w:hAnsi="TimesET" w:cs="Times New Roman"/>
          <w:color w:val="000000"/>
          <w:sz w:val="24"/>
          <w:szCs w:val="24"/>
        </w:rPr>
        <w:t>по 777,3 тыс. рублей еж</w:t>
      </w:r>
      <w:r w:rsidRPr="00372FD2">
        <w:rPr>
          <w:rFonts w:ascii="TimesET" w:hAnsi="TimesET" w:cs="Times New Roman"/>
          <w:color w:val="000000"/>
          <w:sz w:val="24"/>
          <w:szCs w:val="24"/>
        </w:rPr>
        <w:t>е</w:t>
      </w:r>
      <w:r w:rsidRPr="00372FD2">
        <w:rPr>
          <w:rFonts w:ascii="TimesET" w:hAnsi="TimesET" w:cs="Times New Roman"/>
          <w:color w:val="000000"/>
          <w:sz w:val="24"/>
          <w:szCs w:val="24"/>
        </w:rPr>
        <w:t xml:space="preserve">годно; </w:t>
      </w:r>
    </w:p>
    <w:p w:rsidR="00600CEF" w:rsidRPr="001F1636" w:rsidRDefault="00600CEF"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содействие безработным гражданам в переезде и безработным гра</w:t>
      </w:r>
      <w:r w:rsidR="00270F5C" w:rsidRPr="00372FD2">
        <w:rPr>
          <w:rFonts w:ascii="TimesET" w:hAnsi="TimesET" w:cs="Times New Roman"/>
          <w:color w:val="000000"/>
          <w:sz w:val="24"/>
          <w:szCs w:val="24"/>
        </w:rPr>
        <w:t>ж</w:t>
      </w:r>
      <w:r w:rsidR="00270F5C" w:rsidRPr="00372FD2">
        <w:rPr>
          <w:rFonts w:ascii="TimesET" w:hAnsi="TimesET" w:cs="Times New Roman"/>
          <w:color w:val="000000"/>
          <w:sz w:val="24"/>
          <w:szCs w:val="24"/>
        </w:rPr>
        <w:t>данам и членам их семей в переселении в другую местность для трудоустро</w:t>
      </w:r>
      <w:r w:rsidR="00270F5C" w:rsidRPr="00372FD2">
        <w:rPr>
          <w:rFonts w:ascii="TimesET" w:hAnsi="TimesET" w:cs="Times New Roman"/>
          <w:color w:val="000000"/>
          <w:sz w:val="24"/>
          <w:szCs w:val="24"/>
        </w:rPr>
        <w:t>й</w:t>
      </w:r>
      <w:r w:rsidR="00270F5C" w:rsidRPr="00372FD2">
        <w:rPr>
          <w:rFonts w:ascii="TimesET" w:hAnsi="TimesET" w:cs="Times New Roman"/>
          <w:color w:val="000000"/>
          <w:sz w:val="24"/>
          <w:szCs w:val="24"/>
        </w:rPr>
        <w:t xml:space="preserve">ства </w:t>
      </w:r>
      <w:r w:rsidR="00270F5C" w:rsidRPr="001F1636">
        <w:rPr>
          <w:rFonts w:ascii="TimesET" w:hAnsi="TimesET" w:cs="Times New Roman"/>
          <w:color w:val="000000"/>
          <w:sz w:val="24"/>
          <w:szCs w:val="24"/>
        </w:rPr>
        <w:t>по направ</w:t>
      </w:r>
      <w:r w:rsidR="000A7DD8" w:rsidRPr="001F1636">
        <w:rPr>
          <w:rFonts w:ascii="TimesET" w:hAnsi="TimesET" w:cs="Times New Roman"/>
          <w:color w:val="000000"/>
          <w:sz w:val="24"/>
          <w:szCs w:val="24"/>
        </w:rPr>
        <w:t>лению органов службы занятости</w:t>
      </w:r>
      <w:r w:rsidR="00270F5C" w:rsidRPr="001F1636">
        <w:rPr>
          <w:rFonts w:ascii="TimesET" w:hAnsi="TimesET" w:cs="Times New Roman"/>
          <w:color w:val="000000"/>
          <w:sz w:val="24"/>
          <w:szCs w:val="24"/>
        </w:rPr>
        <w:t xml:space="preserve"> в 201</w:t>
      </w:r>
      <w:r w:rsidRPr="001F1636">
        <w:rPr>
          <w:rFonts w:ascii="TimesET" w:hAnsi="TimesET" w:cs="Times New Roman"/>
          <w:color w:val="000000"/>
          <w:sz w:val="24"/>
          <w:szCs w:val="24"/>
        </w:rPr>
        <w:t xml:space="preserve">5 году в сумме 70,4 тыс. рублей, в 2016 году – 73,9 тыс. рублей, в 2017 году – 77,1 тыс. рублей; </w:t>
      </w:r>
    </w:p>
    <w:p w:rsidR="00CB7D69" w:rsidRPr="001F1636" w:rsidRDefault="00600CEF" w:rsidP="00270F5C">
      <w:pPr>
        <w:tabs>
          <w:tab w:val="left" w:pos="709"/>
        </w:tabs>
        <w:spacing w:after="0" w:line="240" w:lineRule="auto"/>
        <w:ind w:firstLine="709"/>
        <w:jc w:val="both"/>
        <w:rPr>
          <w:rFonts w:ascii="TimesET" w:hAnsi="TimesET"/>
          <w:sz w:val="24"/>
          <w:szCs w:val="24"/>
        </w:rPr>
      </w:pPr>
      <w:r w:rsidRPr="001F1636">
        <w:rPr>
          <w:rFonts w:ascii="TimesET" w:hAnsi="TimesET" w:cs="Times New Roman"/>
          <w:color w:val="000000"/>
          <w:sz w:val="24"/>
          <w:szCs w:val="24"/>
        </w:rPr>
        <w:t xml:space="preserve">   </w:t>
      </w:r>
      <w:r w:rsidR="00270F5C" w:rsidRPr="001F1636">
        <w:rPr>
          <w:rFonts w:ascii="TimesET" w:eastAsia="Times New Roman" w:hAnsi="TimesET" w:cs="Times New Roman"/>
          <w:bCs/>
          <w:sz w:val="24"/>
          <w:szCs w:val="24"/>
          <w:lang w:eastAsia="ru-RU"/>
        </w:rPr>
        <w:t>в рамках п</w:t>
      </w:r>
      <w:r w:rsidR="00270F5C" w:rsidRPr="001F1636">
        <w:rPr>
          <w:rFonts w:ascii="TimesET" w:hAnsi="TimesET" w:cs="Times New Roman"/>
          <w:color w:val="000000"/>
          <w:sz w:val="24"/>
          <w:szCs w:val="24"/>
        </w:rPr>
        <w:t xml:space="preserve">одпрограммы </w:t>
      </w:r>
      <w:r w:rsidR="008477C8" w:rsidRPr="001F1636">
        <w:rPr>
          <w:rFonts w:ascii="TimesET" w:hAnsi="TimesET" w:cs="Times New Roman"/>
          <w:color w:val="000000"/>
          <w:sz w:val="24"/>
          <w:szCs w:val="24"/>
        </w:rPr>
        <w:t>«</w:t>
      </w:r>
      <w:r w:rsidR="00270F5C" w:rsidRPr="001F1636">
        <w:rPr>
          <w:rFonts w:ascii="TimesET" w:hAnsi="TimesET" w:cs="Times New Roman"/>
          <w:color w:val="000000"/>
          <w:sz w:val="24"/>
          <w:szCs w:val="24"/>
        </w:rPr>
        <w:t>Содействие трудоустройству незанятых инв</w:t>
      </w:r>
      <w:r w:rsidR="00270F5C" w:rsidRPr="001F1636">
        <w:rPr>
          <w:rFonts w:ascii="TimesET" w:hAnsi="TimesET" w:cs="Times New Roman"/>
          <w:color w:val="000000"/>
          <w:sz w:val="24"/>
          <w:szCs w:val="24"/>
        </w:rPr>
        <w:t>а</w:t>
      </w:r>
      <w:r w:rsidR="00270F5C" w:rsidRPr="001F1636">
        <w:rPr>
          <w:rFonts w:ascii="TimesET" w:hAnsi="TimesET" w:cs="Times New Roman"/>
          <w:color w:val="000000"/>
          <w:sz w:val="24"/>
          <w:szCs w:val="24"/>
        </w:rPr>
        <w:t>лидов, родителей, воспитывающих детей-инвалидов, многодетных родителей в Чувашской Республике</w:t>
      </w:r>
      <w:r w:rsidR="008477C8" w:rsidRPr="001F1636">
        <w:rPr>
          <w:rFonts w:ascii="TimesET" w:hAnsi="TimesET" w:cs="Times New Roman"/>
          <w:color w:val="000000"/>
          <w:sz w:val="24"/>
          <w:szCs w:val="24"/>
        </w:rPr>
        <w:t>»</w:t>
      </w:r>
      <w:r w:rsidR="00270F5C" w:rsidRPr="001F1636">
        <w:rPr>
          <w:rFonts w:ascii="TimesET" w:hAnsi="TimesET" w:cs="Times New Roman"/>
          <w:color w:val="000000"/>
          <w:sz w:val="24"/>
          <w:szCs w:val="24"/>
        </w:rPr>
        <w:t xml:space="preserve"> </w:t>
      </w:r>
      <w:r w:rsidRPr="001F1636">
        <w:rPr>
          <w:rFonts w:ascii="TimesET" w:hAnsi="TimesET"/>
          <w:sz w:val="24"/>
          <w:szCs w:val="24"/>
        </w:rPr>
        <w:t>в 2015</w:t>
      </w:r>
      <w:r w:rsidR="00525350" w:rsidRPr="001F1636">
        <w:rPr>
          <w:rFonts w:ascii="TimesET" w:hAnsi="TimesET"/>
          <w:sz w:val="24"/>
          <w:szCs w:val="24"/>
        </w:rPr>
        <w:t xml:space="preserve"> год</w:t>
      </w:r>
      <w:r w:rsidR="00B31E8B" w:rsidRPr="001F1636">
        <w:rPr>
          <w:rFonts w:ascii="TimesET" w:hAnsi="TimesET"/>
          <w:sz w:val="24"/>
          <w:szCs w:val="24"/>
        </w:rPr>
        <w:t>у в сумме</w:t>
      </w:r>
      <w:r w:rsidR="00525350" w:rsidRPr="001F1636">
        <w:rPr>
          <w:rFonts w:ascii="TimesET" w:hAnsi="TimesET"/>
          <w:sz w:val="24"/>
          <w:szCs w:val="24"/>
        </w:rPr>
        <w:t xml:space="preserve"> </w:t>
      </w:r>
      <w:r w:rsidR="00CB7D69" w:rsidRPr="001F1636">
        <w:rPr>
          <w:rFonts w:ascii="TimesET" w:hAnsi="TimesET"/>
          <w:sz w:val="24"/>
          <w:szCs w:val="24"/>
        </w:rPr>
        <w:t>9205,2</w:t>
      </w:r>
      <w:r w:rsidR="00525350" w:rsidRPr="001F1636">
        <w:rPr>
          <w:rFonts w:ascii="TimesET" w:hAnsi="TimesET"/>
          <w:sz w:val="24"/>
          <w:szCs w:val="24"/>
        </w:rPr>
        <w:t xml:space="preserve"> тыс. рублей, </w:t>
      </w:r>
      <w:r w:rsidR="00B31E8B" w:rsidRPr="001F1636">
        <w:rPr>
          <w:rFonts w:ascii="TimesET" w:hAnsi="TimesET"/>
          <w:sz w:val="24"/>
          <w:szCs w:val="24"/>
        </w:rPr>
        <w:t>в</w:t>
      </w:r>
      <w:r w:rsidR="00525350" w:rsidRPr="001F1636">
        <w:rPr>
          <w:rFonts w:ascii="TimesET" w:hAnsi="TimesET"/>
          <w:sz w:val="24"/>
          <w:szCs w:val="24"/>
        </w:rPr>
        <w:t xml:space="preserve"> 201</w:t>
      </w:r>
      <w:r w:rsidRPr="001F1636">
        <w:rPr>
          <w:rFonts w:ascii="TimesET" w:hAnsi="TimesET"/>
          <w:sz w:val="24"/>
          <w:szCs w:val="24"/>
        </w:rPr>
        <w:t>6</w:t>
      </w:r>
      <w:r w:rsidR="007A366C">
        <w:rPr>
          <w:rFonts w:ascii="TimesET" w:hAnsi="TimesET"/>
          <w:sz w:val="24"/>
          <w:szCs w:val="24"/>
        </w:rPr>
        <w:t xml:space="preserve"> </w:t>
      </w:r>
      <w:r w:rsidR="009603F9">
        <w:rPr>
          <w:rFonts w:ascii="TimesET" w:hAnsi="TimesET"/>
          <w:sz w:val="24"/>
          <w:szCs w:val="24"/>
        </w:rPr>
        <w:t>–</w:t>
      </w:r>
      <w:r w:rsidR="007A366C">
        <w:rPr>
          <w:rFonts w:ascii="TimesET" w:hAnsi="TimesET"/>
          <w:sz w:val="24"/>
          <w:szCs w:val="24"/>
        </w:rPr>
        <w:t xml:space="preserve"> </w:t>
      </w:r>
      <w:r w:rsidR="00CB7D69" w:rsidRPr="001F1636">
        <w:rPr>
          <w:rFonts w:ascii="TimesET" w:hAnsi="TimesET"/>
          <w:sz w:val="24"/>
          <w:szCs w:val="24"/>
        </w:rPr>
        <w:t xml:space="preserve">2017 </w:t>
      </w:r>
      <w:r w:rsidR="00525350" w:rsidRPr="001F1636">
        <w:rPr>
          <w:rFonts w:ascii="TimesET" w:hAnsi="TimesET"/>
          <w:sz w:val="24"/>
          <w:szCs w:val="24"/>
        </w:rPr>
        <w:t>год</w:t>
      </w:r>
      <w:r w:rsidR="00CB7D69" w:rsidRPr="001F1636">
        <w:rPr>
          <w:rFonts w:ascii="TimesET" w:hAnsi="TimesET"/>
          <w:sz w:val="24"/>
          <w:szCs w:val="24"/>
        </w:rPr>
        <w:t xml:space="preserve">ах </w:t>
      </w:r>
      <w:r w:rsidR="009603F9">
        <w:rPr>
          <w:rFonts w:ascii="TimesET" w:hAnsi="TimesET"/>
          <w:sz w:val="24"/>
          <w:szCs w:val="24"/>
        </w:rPr>
        <w:t xml:space="preserve">– </w:t>
      </w:r>
      <w:r w:rsidR="00CB7D69" w:rsidRPr="001F1636">
        <w:rPr>
          <w:rFonts w:ascii="TimesET" w:hAnsi="TimesET"/>
          <w:sz w:val="24"/>
          <w:szCs w:val="24"/>
        </w:rPr>
        <w:t xml:space="preserve">по 1500,0 тыс. рублей ежегодно, из них </w:t>
      </w:r>
      <w:proofErr w:type="gramStart"/>
      <w:r w:rsidR="00CB7D69" w:rsidRPr="001F1636">
        <w:rPr>
          <w:rFonts w:ascii="TimesET" w:hAnsi="TimesET"/>
          <w:sz w:val="24"/>
          <w:szCs w:val="24"/>
        </w:rPr>
        <w:t>на</w:t>
      </w:r>
      <w:proofErr w:type="gramEnd"/>
      <w:r w:rsidR="00CB7D69" w:rsidRPr="001F1636">
        <w:rPr>
          <w:rFonts w:ascii="TimesET" w:hAnsi="TimesET"/>
          <w:sz w:val="24"/>
          <w:szCs w:val="24"/>
        </w:rPr>
        <w:t>:</w:t>
      </w:r>
    </w:p>
    <w:p w:rsidR="00270F5C" w:rsidRPr="00372FD2" w:rsidRDefault="004D0063" w:rsidP="00270F5C">
      <w:pPr>
        <w:tabs>
          <w:tab w:val="left" w:pos="709"/>
        </w:tabs>
        <w:spacing w:after="0" w:line="240" w:lineRule="auto"/>
        <w:ind w:firstLine="709"/>
        <w:jc w:val="both"/>
        <w:rPr>
          <w:rFonts w:ascii="TimesET" w:hAnsi="TimesET" w:cs="Times New Roman"/>
          <w:color w:val="000000"/>
          <w:sz w:val="24"/>
          <w:szCs w:val="24"/>
        </w:rPr>
      </w:pPr>
      <w:r w:rsidRPr="001F1636">
        <w:rPr>
          <w:rFonts w:ascii="TimesET" w:hAnsi="TimesET" w:cs="Times New Roman"/>
          <w:color w:val="000000"/>
          <w:sz w:val="24"/>
          <w:szCs w:val="24"/>
        </w:rPr>
        <w:t xml:space="preserve">     </w:t>
      </w:r>
      <w:r w:rsidR="00270F5C" w:rsidRPr="001F1636">
        <w:rPr>
          <w:rFonts w:ascii="TimesET" w:hAnsi="TimesET" w:cs="Times New Roman"/>
          <w:color w:val="000000"/>
          <w:sz w:val="24"/>
          <w:szCs w:val="24"/>
        </w:rPr>
        <w:t>содействие трудоустройству незанятых инвалидов с учетом степени утраты трудоспособности на оборудованные</w:t>
      </w:r>
      <w:r w:rsidR="00270F5C" w:rsidRPr="00372FD2">
        <w:rPr>
          <w:rFonts w:ascii="TimesET" w:hAnsi="TimesET" w:cs="Times New Roman"/>
          <w:color w:val="000000"/>
          <w:sz w:val="24"/>
          <w:szCs w:val="24"/>
        </w:rPr>
        <w:t xml:space="preserve"> (оснащенные) для них рабочие места в 201</w:t>
      </w:r>
      <w:r w:rsidRPr="00372FD2">
        <w:rPr>
          <w:rFonts w:ascii="TimesET" w:hAnsi="TimesET" w:cs="Times New Roman"/>
          <w:color w:val="000000"/>
          <w:sz w:val="24"/>
          <w:szCs w:val="24"/>
        </w:rPr>
        <w:t>5</w:t>
      </w:r>
      <w:r w:rsidR="009C5BDE"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году</w:t>
      </w:r>
      <w:r w:rsidR="00270F5C" w:rsidRPr="00372FD2">
        <w:rPr>
          <w:rFonts w:ascii="TimesET" w:hAnsi="TimesET" w:cs="Times New Roman"/>
          <w:color w:val="000000"/>
          <w:sz w:val="24"/>
          <w:szCs w:val="24"/>
        </w:rPr>
        <w:t xml:space="preserve"> в сумме </w:t>
      </w:r>
      <w:r w:rsidRPr="00372FD2">
        <w:rPr>
          <w:rFonts w:ascii="TimesET" w:hAnsi="TimesET" w:cs="Times New Roman"/>
          <w:color w:val="000000"/>
          <w:sz w:val="24"/>
          <w:szCs w:val="24"/>
        </w:rPr>
        <w:t>385,3 тыс. рублей</w:t>
      </w:r>
      <w:r w:rsidR="00270F5C" w:rsidRPr="00372FD2">
        <w:rPr>
          <w:rFonts w:ascii="TimesET" w:hAnsi="TimesET" w:cs="Times New Roman"/>
          <w:color w:val="000000"/>
          <w:sz w:val="24"/>
          <w:szCs w:val="24"/>
        </w:rPr>
        <w:t>;</w:t>
      </w:r>
    </w:p>
    <w:p w:rsidR="00270F5C" w:rsidRPr="00372FD2" w:rsidRDefault="004D0063"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содействие трудоустройству родителей, воспитывающих детей-инвалидов, многодетных родителей, в том числе женщин, совмещающих об</w:t>
      </w:r>
      <w:r w:rsidR="00270F5C" w:rsidRPr="00372FD2">
        <w:rPr>
          <w:rFonts w:ascii="TimesET" w:hAnsi="TimesET" w:cs="Times New Roman"/>
          <w:color w:val="000000"/>
          <w:sz w:val="24"/>
          <w:szCs w:val="24"/>
        </w:rPr>
        <w:t>я</w:t>
      </w:r>
      <w:r w:rsidR="00270F5C" w:rsidRPr="00372FD2">
        <w:rPr>
          <w:rFonts w:ascii="TimesET" w:hAnsi="TimesET" w:cs="Times New Roman"/>
          <w:color w:val="000000"/>
          <w:sz w:val="24"/>
          <w:szCs w:val="24"/>
        </w:rPr>
        <w:t>занности по воспитанию детей с трудовой занятостью, на оборудованные (оснащенные) для них рабочие места в 201</w:t>
      </w:r>
      <w:r w:rsidRPr="00372FD2">
        <w:rPr>
          <w:rFonts w:ascii="TimesET" w:hAnsi="TimesET" w:cs="Times New Roman"/>
          <w:color w:val="000000"/>
          <w:sz w:val="24"/>
          <w:szCs w:val="24"/>
        </w:rPr>
        <w:t>5</w:t>
      </w:r>
      <w:r w:rsidR="00525350" w:rsidRPr="00372FD2">
        <w:rPr>
          <w:rFonts w:ascii="TimesET" w:hAnsi="TimesET" w:cs="Times New Roman"/>
          <w:color w:val="000000"/>
          <w:sz w:val="24"/>
          <w:szCs w:val="24"/>
        </w:rPr>
        <w:t>–</w:t>
      </w:r>
      <w:r w:rsidRPr="00372FD2">
        <w:rPr>
          <w:rFonts w:ascii="TimesET" w:hAnsi="TimesET" w:cs="Times New Roman"/>
          <w:color w:val="000000"/>
          <w:sz w:val="24"/>
          <w:szCs w:val="24"/>
        </w:rPr>
        <w:t>2017</w:t>
      </w:r>
      <w:r w:rsidR="00270F5C" w:rsidRPr="00372FD2">
        <w:rPr>
          <w:rFonts w:ascii="TimesET" w:hAnsi="TimesET" w:cs="Times New Roman"/>
          <w:color w:val="000000"/>
          <w:sz w:val="24"/>
          <w:szCs w:val="24"/>
        </w:rPr>
        <w:t xml:space="preserve"> годах в сумме </w:t>
      </w:r>
      <w:r w:rsidR="009C5BDE" w:rsidRPr="00372FD2">
        <w:rPr>
          <w:rFonts w:ascii="TimesET" w:hAnsi="TimesET" w:cs="Times New Roman"/>
          <w:color w:val="000000"/>
          <w:sz w:val="24"/>
          <w:szCs w:val="24"/>
        </w:rPr>
        <w:t xml:space="preserve">по </w:t>
      </w:r>
      <w:r w:rsidR="00270F5C" w:rsidRPr="00372FD2">
        <w:rPr>
          <w:rFonts w:ascii="TimesET" w:hAnsi="TimesET" w:cs="Times New Roman"/>
          <w:color w:val="000000"/>
          <w:sz w:val="24"/>
          <w:szCs w:val="24"/>
        </w:rPr>
        <w:t>1500,0 тыс. рублей ежегодно;</w:t>
      </w:r>
    </w:p>
    <w:p w:rsidR="00270F5C" w:rsidRPr="00372FD2" w:rsidRDefault="004D0063"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реализацию дополнительных мероприятий, направленных на сниж</w:t>
      </w:r>
      <w:r w:rsidR="00270F5C" w:rsidRPr="00372FD2">
        <w:rPr>
          <w:rFonts w:ascii="TimesET" w:hAnsi="TimesET" w:cs="Times New Roman"/>
          <w:color w:val="000000"/>
          <w:sz w:val="24"/>
          <w:szCs w:val="24"/>
        </w:rPr>
        <w:t>е</w:t>
      </w:r>
      <w:r w:rsidR="00270F5C" w:rsidRPr="00372FD2">
        <w:rPr>
          <w:rFonts w:ascii="TimesET" w:hAnsi="TimesET" w:cs="Times New Roman"/>
          <w:color w:val="000000"/>
          <w:sz w:val="24"/>
          <w:szCs w:val="24"/>
        </w:rPr>
        <w:t>ние напряженности на рынке труда субъектов Российской Федерации</w:t>
      </w:r>
      <w:r w:rsidR="009C5BDE"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за счет субсиди</w:t>
      </w:r>
      <w:r w:rsidR="00525350" w:rsidRPr="00372FD2">
        <w:rPr>
          <w:rFonts w:ascii="TimesET" w:hAnsi="TimesET" w:cs="Times New Roman"/>
          <w:color w:val="000000"/>
          <w:sz w:val="24"/>
          <w:szCs w:val="24"/>
        </w:rPr>
        <w:t>и</w:t>
      </w:r>
      <w:r w:rsidR="00270F5C" w:rsidRPr="00372FD2">
        <w:rPr>
          <w:rFonts w:ascii="TimesET" w:hAnsi="TimesET" w:cs="Times New Roman"/>
          <w:color w:val="000000"/>
          <w:sz w:val="24"/>
          <w:szCs w:val="24"/>
        </w:rPr>
        <w:t>, предоставляем</w:t>
      </w:r>
      <w:r w:rsidR="00525350" w:rsidRPr="00372FD2">
        <w:rPr>
          <w:rFonts w:ascii="TimesET" w:hAnsi="TimesET" w:cs="Times New Roman"/>
          <w:color w:val="000000"/>
          <w:sz w:val="24"/>
          <w:szCs w:val="24"/>
        </w:rPr>
        <w:t>ой</w:t>
      </w:r>
      <w:r w:rsidR="00270F5C" w:rsidRPr="00372FD2">
        <w:rPr>
          <w:rFonts w:ascii="TimesET" w:hAnsi="TimesET" w:cs="Times New Roman"/>
          <w:color w:val="000000"/>
          <w:sz w:val="24"/>
          <w:szCs w:val="24"/>
        </w:rPr>
        <w:t xml:space="preserve"> из федерального бюджета</w:t>
      </w:r>
      <w:r w:rsidR="009C5BDE"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в 2015 году в сумме</w:t>
      </w:r>
      <w:r w:rsidR="00270F5C" w:rsidRPr="00372FD2">
        <w:rPr>
          <w:rFonts w:ascii="TimesET" w:hAnsi="TimesET" w:cs="Times New Roman"/>
          <w:color w:val="000000"/>
          <w:sz w:val="24"/>
          <w:szCs w:val="24"/>
        </w:rPr>
        <w:t xml:space="preserve"> 7319,9 тыс. рублей;</w:t>
      </w:r>
    </w:p>
    <w:p w:rsidR="00270F5C" w:rsidRPr="00372FD2" w:rsidRDefault="00CB7D69" w:rsidP="00CB7D69">
      <w:pPr>
        <w:tabs>
          <w:tab w:val="left" w:pos="709"/>
        </w:tabs>
        <w:spacing w:after="0" w:line="240" w:lineRule="auto"/>
        <w:ind w:firstLine="709"/>
        <w:jc w:val="both"/>
        <w:rPr>
          <w:rFonts w:ascii="TimesET" w:hAnsi="TimesET"/>
          <w:sz w:val="24"/>
          <w:szCs w:val="24"/>
        </w:rPr>
      </w:pPr>
      <w:r w:rsidRPr="00372FD2">
        <w:rPr>
          <w:rFonts w:ascii="TimesET" w:hAnsi="TimesET" w:cs="Times New Roman"/>
          <w:color w:val="000000"/>
          <w:sz w:val="24"/>
          <w:szCs w:val="24"/>
        </w:rPr>
        <w:t xml:space="preserve">   в</w:t>
      </w:r>
      <w:r w:rsidR="00B31E8B" w:rsidRPr="00372FD2">
        <w:rPr>
          <w:rFonts w:ascii="TimesET" w:hAnsi="TimesET" w:cs="Times New Roman"/>
          <w:color w:val="000000"/>
          <w:sz w:val="24"/>
          <w:szCs w:val="24"/>
        </w:rPr>
        <w:t xml:space="preserve"> рамках</w:t>
      </w:r>
      <w:r w:rsidR="00525350" w:rsidRPr="00372FD2">
        <w:rPr>
          <w:rFonts w:ascii="TimesET" w:hAnsi="TimesET" w:cs="Times New Roman"/>
          <w:color w:val="000000"/>
          <w:sz w:val="24"/>
          <w:szCs w:val="24"/>
        </w:rPr>
        <w:t xml:space="preserve"> о</w:t>
      </w:r>
      <w:r w:rsidR="00270F5C" w:rsidRPr="00372FD2">
        <w:rPr>
          <w:rFonts w:ascii="TimesET" w:hAnsi="TimesET" w:cs="Times New Roman"/>
          <w:color w:val="000000"/>
          <w:sz w:val="24"/>
          <w:szCs w:val="24"/>
        </w:rPr>
        <w:t>беспечени</w:t>
      </w:r>
      <w:r w:rsidR="00B31E8B" w:rsidRPr="00372FD2">
        <w:rPr>
          <w:rFonts w:ascii="TimesET" w:hAnsi="TimesET" w:cs="Times New Roman"/>
          <w:color w:val="000000"/>
          <w:sz w:val="24"/>
          <w:szCs w:val="24"/>
        </w:rPr>
        <w:t>я</w:t>
      </w:r>
      <w:r w:rsidR="00270F5C" w:rsidRPr="00372FD2">
        <w:rPr>
          <w:rFonts w:ascii="TimesET" w:hAnsi="TimesET" w:cs="Times New Roman"/>
          <w:color w:val="000000"/>
          <w:sz w:val="24"/>
          <w:szCs w:val="24"/>
        </w:rPr>
        <w:t xml:space="preserve"> реализации государственной программы Чува</w:t>
      </w:r>
      <w:r w:rsidR="00270F5C" w:rsidRPr="00372FD2">
        <w:rPr>
          <w:rFonts w:ascii="TimesET" w:hAnsi="TimesET" w:cs="Times New Roman"/>
          <w:color w:val="000000"/>
          <w:sz w:val="24"/>
          <w:szCs w:val="24"/>
        </w:rPr>
        <w:t>ш</w:t>
      </w:r>
      <w:r w:rsidR="00270F5C" w:rsidRPr="00372FD2">
        <w:rPr>
          <w:rFonts w:ascii="TimesET" w:hAnsi="TimesET" w:cs="Times New Roman"/>
          <w:color w:val="000000"/>
          <w:sz w:val="24"/>
          <w:szCs w:val="24"/>
        </w:rPr>
        <w:t xml:space="preserve">ской Республики </w:t>
      </w:r>
      <w:r w:rsidR="008477C8" w:rsidRPr="00372FD2">
        <w:rPr>
          <w:rFonts w:ascii="TimesET" w:hAnsi="TimesET" w:cs="Times New Roman"/>
          <w:color w:val="000000"/>
          <w:sz w:val="24"/>
          <w:szCs w:val="24"/>
        </w:rPr>
        <w:t>«</w:t>
      </w:r>
      <w:r w:rsidR="00270F5C" w:rsidRPr="00372FD2">
        <w:rPr>
          <w:rFonts w:ascii="TimesET" w:hAnsi="TimesET" w:cs="Times New Roman"/>
          <w:color w:val="000000"/>
          <w:sz w:val="24"/>
          <w:szCs w:val="24"/>
        </w:rPr>
        <w:t>Содействие занятости населения Чувашской Республики</w:t>
      </w:r>
      <w:r w:rsidR="008477C8"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на </w:t>
      </w:r>
      <w:r w:rsidR="00270F5C" w:rsidRPr="00372FD2">
        <w:rPr>
          <w:rFonts w:ascii="TimesET" w:hAnsi="TimesET" w:cs="Times New Roman"/>
          <w:color w:val="000000"/>
          <w:sz w:val="24"/>
          <w:szCs w:val="24"/>
        </w:rPr>
        <w:lastRenderedPageBreak/>
        <w:t>2012–2020 годы</w:t>
      </w:r>
      <w:r w:rsidR="008477C8"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00525350" w:rsidRPr="00372FD2">
        <w:rPr>
          <w:rFonts w:ascii="TimesET" w:hAnsi="TimesET"/>
          <w:sz w:val="24"/>
          <w:szCs w:val="24"/>
        </w:rPr>
        <w:t>в 201</w:t>
      </w:r>
      <w:r w:rsidRPr="00372FD2">
        <w:rPr>
          <w:rFonts w:ascii="TimesET" w:hAnsi="TimesET"/>
          <w:sz w:val="24"/>
          <w:szCs w:val="24"/>
        </w:rPr>
        <w:t>5</w:t>
      </w:r>
      <w:r w:rsidR="00525350" w:rsidRPr="00372FD2">
        <w:rPr>
          <w:rFonts w:ascii="TimesET" w:hAnsi="TimesET"/>
          <w:sz w:val="24"/>
          <w:szCs w:val="24"/>
        </w:rPr>
        <w:t xml:space="preserve"> год</w:t>
      </w:r>
      <w:r w:rsidR="00B31E8B" w:rsidRPr="00372FD2">
        <w:rPr>
          <w:rFonts w:ascii="TimesET" w:hAnsi="TimesET"/>
          <w:sz w:val="24"/>
          <w:szCs w:val="24"/>
        </w:rPr>
        <w:t>у в</w:t>
      </w:r>
      <w:r w:rsidR="00525350" w:rsidRPr="00372FD2">
        <w:rPr>
          <w:rFonts w:ascii="TimesET" w:hAnsi="TimesET"/>
          <w:sz w:val="24"/>
          <w:szCs w:val="24"/>
        </w:rPr>
        <w:t xml:space="preserve"> </w:t>
      </w:r>
      <w:r w:rsidR="00B31E8B" w:rsidRPr="00372FD2">
        <w:rPr>
          <w:rFonts w:ascii="TimesET" w:hAnsi="TimesET"/>
          <w:sz w:val="24"/>
          <w:szCs w:val="24"/>
        </w:rPr>
        <w:t xml:space="preserve">сумме </w:t>
      </w:r>
      <w:r w:rsidRPr="00372FD2">
        <w:rPr>
          <w:rFonts w:ascii="TimesET" w:hAnsi="TimesET"/>
          <w:sz w:val="24"/>
          <w:szCs w:val="24"/>
        </w:rPr>
        <w:t>156510,3</w:t>
      </w:r>
      <w:r w:rsidR="00525350" w:rsidRPr="00372FD2">
        <w:rPr>
          <w:rFonts w:ascii="TimesET" w:hAnsi="TimesET"/>
          <w:sz w:val="24"/>
          <w:szCs w:val="24"/>
        </w:rPr>
        <w:t xml:space="preserve"> тыс. рублей, </w:t>
      </w:r>
      <w:r w:rsidR="00B31E8B" w:rsidRPr="00372FD2">
        <w:rPr>
          <w:rFonts w:ascii="TimesET" w:hAnsi="TimesET"/>
          <w:sz w:val="24"/>
          <w:szCs w:val="24"/>
        </w:rPr>
        <w:t>в</w:t>
      </w:r>
      <w:r w:rsidR="00525350" w:rsidRPr="00372FD2">
        <w:rPr>
          <w:rFonts w:ascii="TimesET" w:hAnsi="TimesET"/>
          <w:sz w:val="24"/>
          <w:szCs w:val="24"/>
        </w:rPr>
        <w:t xml:space="preserve"> 201</w:t>
      </w:r>
      <w:r w:rsidRPr="00372FD2">
        <w:rPr>
          <w:rFonts w:ascii="TimesET" w:hAnsi="TimesET"/>
          <w:sz w:val="24"/>
          <w:szCs w:val="24"/>
        </w:rPr>
        <w:t>6</w:t>
      </w:r>
      <w:r w:rsidR="00525350" w:rsidRPr="00372FD2">
        <w:rPr>
          <w:rFonts w:ascii="TimesET" w:hAnsi="TimesET"/>
          <w:sz w:val="24"/>
          <w:szCs w:val="24"/>
        </w:rPr>
        <w:t xml:space="preserve"> год</w:t>
      </w:r>
      <w:r w:rsidR="00B31E8B" w:rsidRPr="00372FD2">
        <w:rPr>
          <w:rFonts w:ascii="TimesET" w:hAnsi="TimesET"/>
          <w:sz w:val="24"/>
          <w:szCs w:val="24"/>
        </w:rPr>
        <w:t>у</w:t>
      </w:r>
      <w:r w:rsidR="00525350" w:rsidRPr="00372FD2">
        <w:rPr>
          <w:rFonts w:ascii="TimesET" w:hAnsi="TimesET"/>
          <w:sz w:val="24"/>
          <w:szCs w:val="24"/>
        </w:rPr>
        <w:t xml:space="preserve"> – </w:t>
      </w:r>
      <w:r w:rsidRPr="00372FD2">
        <w:rPr>
          <w:rFonts w:ascii="TimesET" w:hAnsi="TimesET"/>
          <w:sz w:val="24"/>
          <w:szCs w:val="24"/>
        </w:rPr>
        <w:t xml:space="preserve">161965,3 тыс. рублей, </w:t>
      </w:r>
      <w:r w:rsidR="000A7DD8" w:rsidRPr="00372FD2">
        <w:rPr>
          <w:rFonts w:ascii="TimesET" w:hAnsi="TimesET"/>
          <w:sz w:val="24"/>
          <w:szCs w:val="24"/>
        </w:rPr>
        <w:t xml:space="preserve">в </w:t>
      </w:r>
      <w:r w:rsidRPr="00372FD2">
        <w:rPr>
          <w:rFonts w:ascii="TimesET" w:hAnsi="TimesET"/>
          <w:sz w:val="24"/>
          <w:szCs w:val="24"/>
        </w:rPr>
        <w:t>2017</w:t>
      </w:r>
      <w:r w:rsidR="00525350" w:rsidRPr="00372FD2">
        <w:rPr>
          <w:rFonts w:ascii="TimesET" w:hAnsi="TimesET"/>
          <w:sz w:val="24"/>
          <w:szCs w:val="24"/>
        </w:rPr>
        <w:t xml:space="preserve"> год</w:t>
      </w:r>
      <w:r w:rsidR="00B31E8B" w:rsidRPr="00372FD2">
        <w:rPr>
          <w:rFonts w:ascii="TimesET" w:hAnsi="TimesET"/>
          <w:sz w:val="24"/>
          <w:szCs w:val="24"/>
        </w:rPr>
        <w:t>у</w:t>
      </w:r>
      <w:r w:rsidR="00525350" w:rsidRPr="00372FD2">
        <w:rPr>
          <w:rFonts w:ascii="TimesET" w:hAnsi="TimesET"/>
          <w:sz w:val="24"/>
          <w:szCs w:val="24"/>
        </w:rPr>
        <w:t xml:space="preserve"> –</w:t>
      </w:r>
      <w:r w:rsidRPr="00372FD2">
        <w:rPr>
          <w:rFonts w:ascii="TimesET" w:hAnsi="TimesET"/>
          <w:sz w:val="24"/>
          <w:szCs w:val="24"/>
        </w:rPr>
        <w:t xml:space="preserve"> 162172,0 </w:t>
      </w:r>
      <w:r w:rsidR="00525350" w:rsidRPr="00372FD2">
        <w:rPr>
          <w:rFonts w:ascii="TimesET" w:hAnsi="TimesET"/>
          <w:sz w:val="24"/>
          <w:szCs w:val="24"/>
        </w:rPr>
        <w:t xml:space="preserve">тыс. рублей, </w:t>
      </w:r>
      <w:r w:rsidR="009C5BDE" w:rsidRPr="00372FD2">
        <w:rPr>
          <w:rFonts w:ascii="TimesET" w:hAnsi="TimesET"/>
          <w:sz w:val="24"/>
          <w:szCs w:val="24"/>
        </w:rPr>
        <w:t xml:space="preserve">из них </w:t>
      </w:r>
      <w:proofErr w:type="gramStart"/>
      <w:r w:rsidR="00270F5C" w:rsidRPr="00372FD2">
        <w:rPr>
          <w:rFonts w:ascii="TimesET" w:hAnsi="TimesET" w:cs="Times New Roman"/>
          <w:color w:val="000000"/>
          <w:sz w:val="24"/>
          <w:szCs w:val="24"/>
        </w:rPr>
        <w:t>на</w:t>
      </w:r>
      <w:proofErr w:type="gramEnd"/>
      <w:r w:rsidR="00270F5C" w:rsidRPr="00372FD2">
        <w:rPr>
          <w:rFonts w:ascii="TimesET" w:hAnsi="TimesET" w:cs="Times New Roman"/>
          <w:color w:val="000000"/>
          <w:sz w:val="24"/>
          <w:szCs w:val="24"/>
        </w:rPr>
        <w:t>:</w:t>
      </w:r>
    </w:p>
    <w:p w:rsidR="00270F5C" w:rsidRPr="00372FD2" w:rsidRDefault="00CB7D69"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 xml:space="preserve">обеспечение </w:t>
      </w:r>
      <w:proofErr w:type="gramStart"/>
      <w:r w:rsidR="00270F5C" w:rsidRPr="00372FD2">
        <w:rPr>
          <w:rFonts w:ascii="TimesET" w:hAnsi="TimesET" w:cs="Times New Roman"/>
          <w:color w:val="000000"/>
          <w:sz w:val="24"/>
          <w:szCs w:val="24"/>
        </w:rPr>
        <w:t xml:space="preserve">функций </w:t>
      </w:r>
      <w:r w:rsidR="00525350" w:rsidRPr="00372FD2">
        <w:rPr>
          <w:rFonts w:ascii="TimesET" w:hAnsi="TimesET"/>
          <w:sz w:val="24"/>
          <w:szCs w:val="24"/>
        </w:rPr>
        <w:t>аппарата Государственной службы занятости Чувашской Республики</w:t>
      </w:r>
      <w:proofErr w:type="gramEnd"/>
      <w:r w:rsidR="00270F5C" w:rsidRPr="00372FD2">
        <w:rPr>
          <w:rFonts w:ascii="TimesET" w:hAnsi="TimesET" w:cs="Times New Roman"/>
          <w:color w:val="000000"/>
          <w:sz w:val="24"/>
          <w:szCs w:val="24"/>
        </w:rPr>
        <w:t xml:space="preserve"> в 201</w:t>
      </w:r>
      <w:r w:rsidRPr="00372FD2">
        <w:rPr>
          <w:rFonts w:ascii="TimesET" w:hAnsi="TimesET" w:cs="Times New Roman"/>
          <w:color w:val="000000"/>
          <w:sz w:val="24"/>
          <w:szCs w:val="24"/>
        </w:rPr>
        <w:t>5</w:t>
      </w:r>
      <w:r w:rsidR="00270F5C" w:rsidRPr="00372FD2">
        <w:rPr>
          <w:rFonts w:ascii="TimesET" w:hAnsi="TimesET" w:cs="Times New Roman"/>
          <w:color w:val="000000"/>
          <w:sz w:val="24"/>
          <w:szCs w:val="24"/>
        </w:rPr>
        <w:t xml:space="preserve"> году в сумме </w:t>
      </w:r>
      <w:r w:rsidRPr="00372FD2">
        <w:rPr>
          <w:rFonts w:ascii="TimesET" w:hAnsi="TimesET" w:cs="Times New Roman"/>
          <w:color w:val="000000"/>
          <w:sz w:val="24"/>
          <w:szCs w:val="24"/>
        </w:rPr>
        <w:t>29961,1</w:t>
      </w:r>
      <w:r w:rsidR="00270F5C" w:rsidRPr="00372FD2">
        <w:rPr>
          <w:rFonts w:ascii="TimesET" w:hAnsi="TimesET" w:cs="Times New Roman"/>
          <w:color w:val="000000"/>
          <w:sz w:val="24"/>
          <w:szCs w:val="24"/>
        </w:rPr>
        <w:t xml:space="preserve"> тыс. рублей, в 201</w:t>
      </w:r>
      <w:r w:rsidRPr="00372FD2">
        <w:rPr>
          <w:rFonts w:ascii="TimesET" w:hAnsi="TimesET" w:cs="Times New Roman"/>
          <w:color w:val="000000"/>
          <w:sz w:val="24"/>
          <w:szCs w:val="24"/>
        </w:rPr>
        <w:t>6 году –</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30987,1</w:t>
      </w:r>
      <w:r w:rsidR="00270F5C" w:rsidRPr="00372FD2">
        <w:rPr>
          <w:rFonts w:ascii="TimesET" w:hAnsi="TimesET" w:cs="Times New Roman"/>
          <w:color w:val="000000"/>
          <w:sz w:val="24"/>
          <w:szCs w:val="24"/>
        </w:rPr>
        <w:t xml:space="preserve"> тыс. рублей</w:t>
      </w:r>
      <w:r w:rsidRPr="00372FD2">
        <w:rPr>
          <w:rFonts w:ascii="TimesET" w:hAnsi="TimesET" w:cs="Times New Roman"/>
          <w:color w:val="000000"/>
          <w:sz w:val="24"/>
          <w:szCs w:val="24"/>
        </w:rPr>
        <w:t>, в 2017</w:t>
      </w:r>
      <w:r w:rsidR="00270F5C" w:rsidRPr="00372FD2">
        <w:rPr>
          <w:rFonts w:ascii="TimesET" w:hAnsi="TimesET" w:cs="Times New Roman"/>
          <w:color w:val="000000"/>
          <w:sz w:val="24"/>
          <w:szCs w:val="24"/>
        </w:rPr>
        <w:t xml:space="preserve"> году </w:t>
      </w:r>
      <w:r w:rsidR="009C5BDE"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31014,0</w:t>
      </w:r>
      <w:r w:rsidR="00270F5C" w:rsidRPr="00372FD2">
        <w:rPr>
          <w:rFonts w:ascii="TimesET" w:hAnsi="TimesET" w:cs="Times New Roman"/>
          <w:color w:val="000000"/>
          <w:sz w:val="24"/>
          <w:szCs w:val="24"/>
        </w:rPr>
        <w:t xml:space="preserve"> тыс. рублей;</w:t>
      </w:r>
    </w:p>
    <w:p w:rsidR="00270F5C" w:rsidRPr="00372FD2" w:rsidRDefault="00CB7D69"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hAnsi="TimesET" w:cs="Times New Roman"/>
          <w:color w:val="000000"/>
          <w:sz w:val="24"/>
          <w:szCs w:val="24"/>
        </w:rPr>
        <w:t xml:space="preserve">     </w:t>
      </w:r>
      <w:r w:rsidR="00270F5C" w:rsidRPr="00372FD2">
        <w:rPr>
          <w:rFonts w:ascii="TimesET" w:hAnsi="TimesET" w:cs="Times New Roman"/>
          <w:color w:val="000000"/>
          <w:sz w:val="24"/>
          <w:szCs w:val="24"/>
        </w:rPr>
        <w:t xml:space="preserve">обеспечение </w:t>
      </w:r>
      <w:proofErr w:type="gramStart"/>
      <w:r w:rsidR="00270F5C" w:rsidRPr="00372FD2">
        <w:rPr>
          <w:rFonts w:ascii="TimesET" w:hAnsi="TimesET" w:cs="Times New Roman"/>
          <w:color w:val="000000"/>
          <w:sz w:val="24"/>
          <w:szCs w:val="24"/>
        </w:rPr>
        <w:t>деятельности государственных учреждений центров з</w:t>
      </w:r>
      <w:r w:rsidR="00270F5C" w:rsidRPr="00372FD2">
        <w:rPr>
          <w:rFonts w:ascii="TimesET" w:hAnsi="TimesET" w:cs="Times New Roman"/>
          <w:color w:val="000000"/>
          <w:sz w:val="24"/>
          <w:szCs w:val="24"/>
        </w:rPr>
        <w:t>а</w:t>
      </w:r>
      <w:r w:rsidR="00270F5C" w:rsidRPr="00372FD2">
        <w:rPr>
          <w:rFonts w:ascii="TimesET" w:hAnsi="TimesET" w:cs="Times New Roman"/>
          <w:color w:val="000000"/>
          <w:sz w:val="24"/>
          <w:szCs w:val="24"/>
        </w:rPr>
        <w:t>нято</w:t>
      </w:r>
      <w:r w:rsidRPr="00372FD2">
        <w:rPr>
          <w:rFonts w:ascii="TimesET" w:hAnsi="TimesET" w:cs="Times New Roman"/>
          <w:color w:val="000000"/>
          <w:sz w:val="24"/>
          <w:szCs w:val="24"/>
        </w:rPr>
        <w:t>сти населения</w:t>
      </w:r>
      <w:proofErr w:type="gramEnd"/>
      <w:r w:rsidRPr="00372FD2">
        <w:rPr>
          <w:rFonts w:ascii="TimesET" w:hAnsi="TimesET" w:cs="Times New Roman"/>
          <w:color w:val="000000"/>
          <w:sz w:val="24"/>
          <w:szCs w:val="24"/>
        </w:rPr>
        <w:t xml:space="preserve"> в 2015</w:t>
      </w:r>
      <w:r w:rsidR="00270F5C" w:rsidRPr="00372FD2">
        <w:rPr>
          <w:rFonts w:ascii="TimesET" w:hAnsi="TimesET" w:cs="Times New Roman"/>
          <w:color w:val="000000"/>
          <w:sz w:val="24"/>
          <w:szCs w:val="24"/>
        </w:rPr>
        <w:t xml:space="preserve"> году в сумме </w:t>
      </w:r>
      <w:r w:rsidRPr="00372FD2">
        <w:rPr>
          <w:rFonts w:ascii="TimesET" w:hAnsi="TimesET" w:cs="Times New Roman"/>
          <w:color w:val="000000"/>
          <w:sz w:val="24"/>
          <w:szCs w:val="24"/>
        </w:rPr>
        <w:t xml:space="preserve">126549,2 тыс. рублей, в 2016 году </w:t>
      </w:r>
      <w:r w:rsidR="009C5BDE"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130978,2</w:t>
      </w:r>
      <w:r w:rsidR="00270F5C" w:rsidRPr="00372FD2">
        <w:rPr>
          <w:rFonts w:ascii="TimesET" w:hAnsi="TimesET" w:cs="Times New Roman"/>
          <w:color w:val="000000"/>
          <w:sz w:val="24"/>
          <w:szCs w:val="24"/>
        </w:rPr>
        <w:t xml:space="preserve"> тыс. рублей, в 201</w:t>
      </w:r>
      <w:r w:rsidRPr="00372FD2">
        <w:rPr>
          <w:rFonts w:ascii="TimesET" w:hAnsi="TimesET" w:cs="Times New Roman"/>
          <w:color w:val="000000"/>
          <w:sz w:val="24"/>
          <w:szCs w:val="24"/>
        </w:rPr>
        <w:t>7</w:t>
      </w:r>
      <w:r w:rsidR="00270F5C" w:rsidRPr="00372FD2">
        <w:rPr>
          <w:rFonts w:ascii="TimesET" w:hAnsi="TimesET" w:cs="Times New Roman"/>
          <w:color w:val="000000"/>
          <w:sz w:val="24"/>
          <w:szCs w:val="24"/>
        </w:rPr>
        <w:t xml:space="preserve"> году </w:t>
      </w:r>
      <w:r w:rsidR="009C5BDE"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Pr="00372FD2">
        <w:rPr>
          <w:rFonts w:ascii="TimesET" w:hAnsi="TimesET" w:cs="Times New Roman"/>
          <w:color w:val="000000"/>
          <w:sz w:val="24"/>
          <w:szCs w:val="24"/>
        </w:rPr>
        <w:t>131158,0</w:t>
      </w:r>
      <w:r w:rsidR="00270F5C" w:rsidRPr="00372FD2">
        <w:rPr>
          <w:rFonts w:ascii="TimesET" w:hAnsi="TimesET" w:cs="Times New Roman"/>
          <w:color w:val="000000"/>
          <w:sz w:val="24"/>
          <w:szCs w:val="24"/>
        </w:rPr>
        <w:t xml:space="preserve"> тыс. рублей;</w:t>
      </w:r>
    </w:p>
    <w:p w:rsidR="00270F5C" w:rsidRPr="00372FD2" w:rsidRDefault="00270F5C" w:rsidP="00270F5C">
      <w:pPr>
        <w:tabs>
          <w:tab w:val="left" w:pos="709"/>
        </w:tabs>
        <w:spacing w:after="0" w:line="240" w:lineRule="auto"/>
        <w:ind w:firstLine="709"/>
        <w:jc w:val="both"/>
        <w:rPr>
          <w:rFonts w:ascii="TimesET" w:hAnsi="TimesET" w:cs="Times New Roman"/>
          <w:color w:val="000000"/>
          <w:sz w:val="24"/>
          <w:szCs w:val="24"/>
        </w:rPr>
      </w:pPr>
      <w:r w:rsidRPr="00372FD2">
        <w:rPr>
          <w:rFonts w:ascii="TimesET" w:eastAsia="Times New Roman" w:hAnsi="TimesET" w:cs="Times New Roman"/>
          <w:bCs/>
          <w:sz w:val="24"/>
          <w:szCs w:val="24"/>
          <w:lang w:eastAsia="ru-RU"/>
        </w:rPr>
        <w:t xml:space="preserve">в рамках </w:t>
      </w:r>
      <w:r w:rsidR="00B31E8B" w:rsidRPr="00372FD2">
        <w:rPr>
          <w:rFonts w:ascii="TimesET" w:eastAsia="Times New Roman" w:hAnsi="TimesET" w:cs="Times New Roman"/>
          <w:bCs/>
          <w:sz w:val="24"/>
          <w:szCs w:val="24"/>
          <w:lang w:eastAsia="ru-RU"/>
        </w:rPr>
        <w:t>о</w:t>
      </w:r>
      <w:r w:rsidRPr="00372FD2">
        <w:rPr>
          <w:rFonts w:ascii="TimesET" w:hAnsi="TimesET" w:cs="Times New Roman"/>
          <w:color w:val="000000"/>
          <w:sz w:val="24"/>
          <w:szCs w:val="24"/>
        </w:rPr>
        <w:t>беспечени</w:t>
      </w:r>
      <w:r w:rsidR="00B31E8B" w:rsidRPr="00372FD2">
        <w:rPr>
          <w:rFonts w:ascii="TimesET" w:hAnsi="TimesET" w:cs="Times New Roman"/>
          <w:color w:val="000000"/>
          <w:sz w:val="24"/>
          <w:szCs w:val="24"/>
        </w:rPr>
        <w:t>я</w:t>
      </w:r>
      <w:r w:rsidRPr="00372FD2">
        <w:rPr>
          <w:rFonts w:ascii="TimesET" w:hAnsi="TimesET" w:cs="Times New Roman"/>
          <w:color w:val="000000"/>
          <w:sz w:val="24"/>
          <w:szCs w:val="24"/>
        </w:rPr>
        <w:t xml:space="preserve"> реализации государственной программы Чува</w:t>
      </w:r>
      <w:r w:rsidRPr="00372FD2">
        <w:rPr>
          <w:rFonts w:ascii="TimesET" w:hAnsi="TimesET" w:cs="Times New Roman"/>
          <w:color w:val="000000"/>
          <w:sz w:val="24"/>
          <w:szCs w:val="24"/>
        </w:rPr>
        <w:t>ш</w:t>
      </w:r>
      <w:r w:rsidRPr="00372FD2">
        <w:rPr>
          <w:rFonts w:ascii="TimesET" w:hAnsi="TimesET" w:cs="Times New Roman"/>
          <w:color w:val="000000"/>
          <w:sz w:val="24"/>
          <w:szCs w:val="24"/>
        </w:rPr>
        <w:t xml:space="preserve">ской Республики </w:t>
      </w:r>
      <w:r w:rsidR="008477C8" w:rsidRPr="00372FD2">
        <w:rPr>
          <w:rFonts w:ascii="TimesET" w:hAnsi="TimesET" w:cs="Times New Roman"/>
          <w:color w:val="000000"/>
          <w:sz w:val="24"/>
          <w:szCs w:val="24"/>
        </w:rPr>
        <w:t>«</w:t>
      </w:r>
      <w:r w:rsidRPr="00372FD2">
        <w:rPr>
          <w:rFonts w:ascii="TimesET" w:hAnsi="TimesET" w:cs="Times New Roman"/>
          <w:color w:val="000000"/>
          <w:sz w:val="24"/>
          <w:szCs w:val="24"/>
        </w:rPr>
        <w:t>Развитие потенциала природно-сырьевых ресурсов и пов</w:t>
      </w:r>
      <w:r w:rsidRPr="00372FD2">
        <w:rPr>
          <w:rFonts w:ascii="TimesET" w:hAnsi="TimesET" w:cs="Times New Roman"/>
          <w:color w:val="000000"/>
          <w:sz w:val="24"/>
          <w:szCs w:val="24"/>
        </w:rPr>
        <w:t>ы</w:t>
      </w:r>
      <w:r w:rsidRPr="00372FD2">
        <w:rPr>
          <w:rFonts w:ascii="TimesET" w:hAnsi="TimesET" w:cs="Times New Roman"/>
          <w:color w:val="000000"/>
          <w:sz w:val="24"/>
          <w:szCs w:val="24"/>
        </w:rPr>
        <w:t>шение экологической безопасности</w:t>
      </w:r>
      <w:r w:rsidR="008477C8" w:rsidRPr="00372FD2">
        <w:rPr>
          <w:rFonts w:ascii="TimesET" w:hAnsi="TimesET" w:cs="Times New Roman"/>
          <w:color w:val="000000"/>
          <w:sz w:val="24"/>
          <w:szCs w:val="24"/>
        </w:rPr>
        <w:t>»</w:t>
      </w:r>
      <w:r w:rsidRPr="00372FD2">
        <w:rPr>
          <w:rFonts w:ascii="TimesET" w:hAnsi="TimesET" w:cs="Times New Roman"/>
          <w:color w:val="000000"/>
          <w:sz w:val="24"/>
          <w:szCs w:val="24"/>
        </w:rPr>
        <w:t xml:space="preserve"> на 201</w:t>
      </w:r>
      <w:r w:rsidR="00CB7D69" w:rsidRPr="00372FD2">
        <w:rPr>
          <w:rFonts w:ascii="TimesET" w:hAnsi="TimesET" w:cs="Times New Roman"/>
          <w:color w:val="000000"/>
          <w:sz w:val="24"/>
          <w:szCs w:val="24"/>
        </w:rPr>
        <w:t>4</w:t>
      </w:r>
      <w:r w:rsidRPr="00372FD2">
        <w:rPr>
          <w:rFonts w:ascii="TimesET" w:hAnsi="TimesET" w:cs="Times New Roman"/>
          <w:color w:val="000000"/>
          <w:sz w:val="24"/>
          <w:szCs w:val="24"/>
        </w:rPr>
        <w:t xml:space="preserve">–2020 годы на обеспечение </w:t>
      </w:r>
      <w:proofErr w:type="gramStart"/>
      <w:r w:rsidRPr="00372FD2">
        <w:rPr>
          <w:rFonts w:ascii="TimesET" w:hAnsi="TimesET" w:cs="Times New Roman"/>
          <w:color w:val="000000"/>
          <w:sz w:val="24"/>
          <w:szCs w:val="24"/>
        </w:rPr>
        <w:t>фун</w:t>
      </w:r>
      <w:r w:rsidRPr="00372FD2">
        <w:rPr>
          <w:rFonts w:ascii="TimesET" w:hAnsi="TimesET" w:cs="Times New Roman"/>
          <w:color w:val="000000"/>
          <w:sz w:val="24"/>
          <w:szCs w:val="24"/>
        </w:rPr>
        <w:t>к</w:t>
      </w:r>
      <w:r w:rsidRPr="00372FD2">
        <w:rPr>
          <w:rFonts w:ascii="TimesET" w:hAnsi="TimesET" w:cs="Times New Roman"/>
          <w:color w:val="000000"/>
          <w:sz w:val="24"/>
          <w:szCs w:val="24"/>
        </w:rPr>
        <w:t xml:space="preserve">ций </w:t>
      </w:r>
      <w:r w:rsidR="00525350" w:rsidRPr="00372FD2">
        <w:rPr>
          <w:rFonts w:ascii="TimesET" w:hAnsi="TimesET"/>
          <w:sz w:val="24"/>
          <w:szCs w:val="24"/>
        </w:rPr>
        <w:t>аппарата Министерства природных ресурсов Чувашской Республики</w:t>
      </w:r>
      <w:proofErr w:type="gramEnd"/>
      <w:r w:rsidRPr="00372FD2">
        <w:rPr>
          <w:rFonts w:ascii="TimesET" w:hAnsi="TimesET" w:cs="Times New Roman"/>
          <w:color w:val="000000"/>
          <w:sz w:val="24"/>
          <w:szCs w:val="24"/>
        </w:rPr>
        <w:t xml:space="preserve"> в 201</w:t>
      </w:r>
      <w:r w:rsidR="007431BA" w:rsidRPr="00372FD2">
        <w:rPr>
          <w:rFonts w:ascii="TimesET" w:hAnsi="TimesET" w:cs="Times New Roman"/>
          <w:color w:val="000000"/>
          <w:sz w:val="24"/>
          <w:szCs w:val="24"/>
        </w:rPr>
        <w:t>5</w:t>
      </w:r>
      <w:r w:rsidRPr="00372FD2">
        <w:rPr>
          <w:rFonts w:ascii="TimesET" w:hAnsi="TimesET" w:cs="Times New Roman"/>
          <w:color w:val="000000"/>
          <w:sz w:val="24"/>
          <w:szCs w:val="24"/>
        </w:rPr>
        <w:t xml:space="preserve"> году в сумме </w:t>
      </w:r>
      <w:r w:rsidR="007431BA" w:rsidRPr="00372FD2">
        <w:rPr>
          <w:rFonts w:ascii="TimesET" w:hAnsi="TimesET" w:cs="Times New Roman"/>
          <w:color w:val="000000"/>
          <w:sz w:val="24"/>
          <w:szCs w:val="24"/>
        </w:rPr>
        <w:t>21871,5</w:t>
      </w:r>
      <w:r w:rsidRPr="00372FD2">
        <w:rPr>
          <w:rFonts w:ascii="TimesET" w:hAnsi="TimesET" w:cs="Times New Roman"/>
          <w:color w:val="000000"/>
          <w:sz w:val="24"/>
          <w:szCs w:val="24"/>
        </w:rPr>
        <w:t xml:space="preserve"> тыс. рублей, в 201</w:t>
      </w:r>
      <w:r w:rsidR="007431BA" w:rsidRPr="00372FD2">
        <w:rPr>
          <w:rFonts w:ascii="TimesET" w:hAnsi="TimesET" w:cs="Times New Roman"/>
          <w:color w:val="000000"/>
          <w:sz w:val="24"/>
          <w:szCs w:val="24"/>
        </w:rPr>
        <w:t>6</w:t>
      </w:r>
      <w:r w:rsidR="00622705">
        <w:rPr>
          <w:rFonts w:ascii="TimesET" w:hAnsi="TimesET" w:cs="Times New Roman"/>
          <w:color w:val="000000"/>
          <w:sz w:val="24"/>
          <w:szCs w:val="24"/>
        </w:rPr>
        <w:t>–</w:t>
      </w:r>
      <w:r w:rsidRPr="00372FD2">
        <w:rPr>
          <w:rFonts w:ascii="TimesET" w:hAnsi="TimesET" w:cs="Times New Roman"/>
          <w:color w:val="000000"/>
          <w:sz w:val="24"/>
          <w:szCs w:val="24"/>
        </w:rPr>
        <w:t>201</w:t>
      </w:r>
      <w:r w:rsidR="007431BA" w:rsidRPr="00372FD2">
        <w:rPr>
          <w:rFonts w:ascii="TimesET" w:hAnsi="TimesET" w:cs="Times New Roman"/>
          <w:color w:val="000000"/>
          <w:sz w:val="24"/>
          <w:szCs w:val="24"/>
        </w:rPr>
        <w:t>7</w:t>
      </w:r>
      <w:r w:rsidRPr="00372FD2">
        <w:rPr>
          <w:rFonts w:ascii="TimesET" w:hAnsi="TimesET" w:cs="Times New Roman"/>
          <w:color w:val="000000"/>
          <w:sz w:val="24"/>
          <w:szCs w:val="24"/>
        </w:rPr>
        <w:t xml:space="preserve"> годах </w:t>
      </w:r>
      <w:r w:rsidR="009603F9">
        <w:rPr>
          <w:rFonts w:ascii="TimesET" w:hAnsi="TimesET" w:cs="Times New Roman"/>
          <w:color w:val="000000"/>
          <w:sz w:val="24"/>
          <w:szCs w:val="24"/>
        </w:rPr>
        <w:t>–</w:t>
      </w:r>
      <w:r w:rsidRPr="00372FD2">
        <w:rPr>
          <w:rFonts w:ascii="TimesET" w:hAnsi="TimesET" w:cs="Times New Roman"/>
          <w:color w:val="000000"/>
          <w:sz w:val="24"/>
          <w:szCs w:val="24"/>
        </w:rPr>
        <w:t xml:space="preserve"> </w:t>
      </w:r>
      <w:r w:rsidR="009C5BDE" w:rsidRPr="00372FD2">
        <w:rPr>
          <w:rFonts w:ascii="TimesET" w:hAnsi="TimesET" w:cs="Times New Roman"/>
          <w:color w:val="000000"/>
          <w:sz w:val="24"/>
          <w:szCs w:val="24"/>
        </w:rPr>
        <w:t xml:space="preserve">по </w:t>
      </w:r>
      <w:r w:rsidR="007431BA" w:rsidRPr="00372FD2">
        <w:rPr>
          <w:rFonts w:ascii="TimesET" w:hAnsi="TimesET" w:cs="Times New Roman"/>
          <w:color w:val="000000"/>
          <w:sz w:val="24"/>
          <w:szCs w:val="24"/>
        </w:rPr>
        <w:t>22654,7</w:t>
      </w:r>
      <w:r w:rsidRPr="00372FD2">
        <w:rPr>
          <w:rFonts w:ascii="TimesET" w:hAnsi="TimesET" w:cs="Times New Roman"/>
          <w:color w:val="000000"/>
          <w:sz w:val="24"/>
          <w:szCs w:val="24"/>
        </w:rPr>
        <w:t xml:space="preserve"> тыс. рублей ежегодно;</w:t>
      </w:r>
    </w:p>
    <w:p w:rsidR="00867E4D" w:rsidRPr="00372FD2" w:rsidRDefault="00B31E8B"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в рамках</w:t>
      </w:r>
      <w:r w:rsidR="00134AC8" w:rsidRPr="00372FD2">
        <w:rPr>
          <w:rFonts w:ascii="TimesET" w:eastAsia="Times New Roman" w:hAnsi="TimesET" w:cs="Times New Roman"/>
          <w:bCs/>
          <w:sz w:val="24"/>
          <w:szCs w:val="24"/>
          <w:lang w:eastAsia="ru-RU"/>
        </w:rPr>
        <w:t xml:space="preserve"> </w:t>
      </w:r>
      <w:r w:rsidR="00867E4D" w:rsidRPr="00372FD2">
        <w:rPr>
          <w:rFonts w:ascii="TimesET" w:eastAsia="Times New Roman" w:hAnsi="TimesET" w:cs="Times New Roman"/>
          <w:bCs/>
          <w:sz w:val="24"/>
          <w:szCs w:val="24"/>
          <w:lang w:eastAsia="ru-RU"/>
        </w:rPr>
        <w:t>государственной программы Чувашской Республики «Инфо</w:t>
      </w:r>
      <w:r w:rsidR="00867E4D" w:rsidRPr="00372FD2">
        <w:rPr>
          <w:rFonts w:ascii="TimesET" w:eastAsia="Times New Roman" w:hAnsi="TimesET" w:cs="Times New Roman"/>
          <w:bCs/>
          <w:sz w:val="24"/>
          <w:szCs w:val="24"/>
          <w:lang w:eastAsia="ru-RU"/>
        </w:rPr>
        <w:t>р</w:t>
      </w:r>
      <w:r w:rsidR="00867E4D" w:rsidRPr="00372FD2">
        <w:rPr>
          <w:rFonts w:ascii="TimesET" w:eastAsia="Times New Roman" w:hAnsi="TimesET" w:cs="Times New Roman"/>
          <w:bCs/>
          <w:sz w:val="24"/>
          <w:szCs w:val="24"/>
          <w:lang w:eastAsia="ru-RU"/>
        </w:rPr>
        <w:t xml:space="preserve">мационное общество Чувашии» на 2014–2020 годы в 2015 году </w:t>
      </w:r>
      <w:r w:rsidR="004443F7" w:rsidRPr="00372FD2">
        <w:rPr>
          <w:rFonts w:ascii="TimesET" w:eastAsia="Times New Roman" w:hAnsi="TimesET" w:cs="Times New Roman"/>
          <w:bCs/>
          <w:sz w:val="24"/>
          <w:szCs w:val="24"/>
          <w:lang w:eastAsia="ru-RU"/>
        </w:rPr>
        <w:t xml:space="preserve">в сумме </w:t>
      </w:r>
      <w:r w:rsidR="00867E4D" w:rsidRPr="00372FD2">
        <w:rPr>
          <w:rFonts w:ascii="TimesET" w:eastAsia="Times New Roman" w:hAnsi="TimesET" w:cs="Times New Roman"/>
          <w:bCs/>
          <w:sz w:val="24"/>
          <w:szCs w:val="24"/>
          <w:lang w:eastAsia="ru-RU"/>
        </w:rPr>
        <w:t>31092,5 тыс. рублей, в 2016 году</w:t>
      </w:r>
      <w:r w:rsidR="004443F7" w:rsidRPr="00372FD2">
        <w:rPr>
          <w:rFonts w:ascii="TimesET" w:eastAsia="Times New Roman" w:hAnsi="TimesET" w:cs="Times New Roman"/>
          <w:bCs/>
          <w:sz w:val="24"/>
          <w:szCs w:val="24"/>
          <w:lang w:eastAsia="ru-RU"/>
        </w:rPr>
        <w:t xml:space="preserve"> –</w:t>
      </w:r>
      <w:r w:rsidR="00867E4D" w:rsidRPr="00372FD2">
        <w:rPr>
          <w:rFonts w:ascii="TimesET" w:eastAsia="Times New Roman" w:hAnsi="TimesET" w:cs="Times New Roman"/>
          <w:bCs/>
          <w:sz w:val="24"/>
          <w:szCs w:val="24"/>
          <w:lang w:eastAsia="ru-RU"/>
        </w:rPr>
        <w:t xml:space="preserve"> </w:t>
      </w:r>
      <w:r w:rsidR="004443F7" w:rsidRPr="00372FD2">
        <w:rPr>
          <w:rFonts w:ascii="TimesET" w:eastAsia="Times New Roman" w:hAnsi="TimesET" w:cs="Times New Roman"/>
          <w:bCs/>
          <w:sz w:val="24"/>
          <w:szCs w:val="24"/>
          <w:lang w:eastAsia="ru-RU"/>
        </w:rPr>
        <w:t>27617,9 тыс. рублей, в 2017 году –</w:t>
      </w:r>
      <w:r w:rsidR="002818CC" w:rsidRPr="00372FD2">
        <w:rPr>
          <w:rFonts w:ascii="TimesET" w:eastAsia="Times New Roman" w:hAnsi="TimesET" w:cs="Times New Roman"/>
          <w:bCs/>
          <w:sz w:val="24"/>
          <w:szCs w:val="24"/>
          <w:lang w:eastAsia="ru-RU"/>
        </w:rPr>
        <w:t xml:space="preserve"> </w:t>
      </w:r>
      <w:r w:rsidR="004443F7" w:rsidRPr="00372FD2">
        <w:rPr>
          <w:rFonts w:ascii="TimesET" w:eastAsia="Times New Roman" w:hAnsi="TimesET" w:cs="Times New Roman"/>
          <w:bCs/>
          <w:sz w:val="24"/>
          <w:szCs w:val="24"/>
          <w:lang w:eastAsia="ru-RU"/>
        </w:rPr>
        <w:t>20048,3 тыс. ру</w:t>
      </w:r>
      <w:r w:rsidR="004443F7" w:rsidRPr="00372FD2">
        <w:rPr>
          <w:rFonts w:ascii="TimesET" w:eastAsia="Times New Roman" w:hAnsi="TimesET" w:cs="Times New Roman"/>
          <w:bCs/>
          <w:sz w:val="24"/>
          <w:szCs w:val="24"/>
          <w:lang w:eastAsia="ru-RU"/>
        </w:rPr>
        <w:t>б</w:t>
      </w:r>
      <w:r w:rsidR="004443F7" w:rsidRPr="00372FD2">
        <w:rPr>
          <w:rFonts w:ascii="TimesET" w:eastAsia="Times New Roman" w:hAnsi="TimesET" w:cs="Times New Roman"/>
          <w:bCs/>
          <w:sz w:val="24"/>
          <w:szCs w:val="24"/>
          <w:lang w:eastAsia="ru-RU"/>
        </w:rPr>
        <w:t>лей, в том числе:</w:t>
      </w:r>
    </w:p>
    <w:p w:rsidR="004443F7" w:rsidRPr="00372FD2" w:rsidRDefault="004443F7" w:rsidP="004443F7">
      <w:pPr>
        <w:tabs>
          <w:tab w:val="left" w:pos="709"/>
        </w:tabs>
        <w:spacing w:after="0" w:line="240" w:lineRule="auto"/>
        <w:ind w:firstLine="709"/>
        <w:jc w:val="both"/>
        <w:rPr>
          <w:rFonts w:ascii="TimesET" w:hAnsi="TimesET" w:cs="Times New Roman"/>
          <w:color w:val="000000"/>
          <w:sz w:val="24"/>
          <w:szCs w:val="24"/>
        </w:rPr>
      </w:pPr>
      <w:r w:rsidRPr="00372FD2">
        <w:rPr>
          <w:rFonts w:ascii="TimesET" w:eastAsia="Times New Roman" w:hAnsi="TimesET" w:cs="Times New Roman"/>
          <w:bCs/>
          <w:sz w:val="24"/>
          <w:szCs w:val="24"/>
          <w:lang w:eastAsia="ru-RU"/>
        </w:rPr>
        <w:t xml:space="preserve">   в рамках подпрограммы «Развитие информационных технологий» на </w:t>
      </w:r>
      <w:r w:rsidRPr="00372FD2">
        <w:rPr>
          <w:rFonts w:ascii="TimesET" w:hAnsi="TimesET" w:cs="Times New Roman"/>
          <w:color w:val="000000"/>
          <w:sz w:val="24"/>
          <w:szCs w:val="24"/>
        </w:rPr>
        <w:t>развитие информационно-коммуникационных технологий в области занятости населения в 2015 году в сумме 11720,0 тыс. рублей, в 2016 году – 7569,6 тыс. рублей;</w:t>
      </w:r>
    </w:p>
    <w:p w:rsidR="00270F5C" w:rsidRPr="00372FD2" w:rsidRDefault="004443F7" w:rsidP="00270F5C">
      <w:pPr>
        <w:tabs>
          <w:tab w:val="left" w:pos="709"/>
        </w:tabs>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в рамках </w:t>
      </w:r>
      <w:r w:rsidR="00867E4D" w:rsidRPr="00372FD2">
        <w:rPr>
          <w:rFonts w:ascii="TimesET" w:eastAsia="Times New Roman" w:hAnsi="TimesET" w:cs="Times New Roman"/>
          <w:bCs/>
          <w:sz w:val="24"/>
          <w:szCs w:val="24"/>
          <w:lang w:eastAsia="ru-RU"/>
        </w:rPr>
        <w:t xml:space="preserve">подпрограммы </w:t>
      </w:r>
      <w:r w:rsidR="00134AC8" w:rsidRPr="00372FD2">
        <w:rPr>
          <w:rFonts w:ascii="TimesET" w:eastAsia="Times New Roman" w:hAnsi="TimesET" w:cs="Times New Roman"/>
          <w:bCs/>
          <w:sz w:val="24"/>
          <w:szCs w:val="24"/>
          <w:lang w:eastAsia="ru-RU"/>
        </w:rPr>
        <w:t>о</w:t>
      </w:r>
      <w:r w:rsidR="00270F5C" w:rsidRPr="00372FD2">
        <w:rPr>
          <w:rFonts w:ascii="TimesET" w:hAnsi="TimesET" w:cs="Times New Roman"/>
          <w:color w:val="000000"/>
          <w:sz w:val="24"/>
          <w:szCs w:val="24"/>
        </w:rPr>
        <w:t>беспечени</w:t>
      </w:r>
      <w:r w:rsidR="00B31E8B" w:rsidRPr="00372FD2">
        <w:rPr>
          <w:rFonts w:ascii="TimesET" w:hAnsi="TimesET" w:cs="Times New Roman"/>
          <w:color w:val="000000"/>
          <w:sz w:val="24"/>
          <w:szCs w:val="24"/>
        </w:rPr>
        <w:t>я</w:t>
      </w:r>
      <w:r w:rsidR="00270F5C" w:rsidRPr="00372FD2">
        <w:rPr>
          <w:rFonts w:ascii="TimesET" w:hAnsi="TimesET" w:cs="Times New Roman"/>
          <w:color w:val="000000"/>
          <w:sz w:val="24"/>
          <w:szCs w:val="24"/>
        </w:rPr>
        <w:t xml:space="preserve"> реализации государственной программы Чувашской Республики </w:t>
      </w:r>
      <w:r w:rsidR="008477C8" w:rsidRPr="00372FD2">
        <w:rPr>
          <w:rFonts w:ascii="TimesET" w:hAnsi="TimesET" w:cs="Times New Roman"/>
          <w:color w:val="000000"/>
          <w:sz w:val="24"/>
          <w:szCs w:val="24"/>
        </w:rPr>
        <w:t>«</w:t>
      </w:r>
      <w:r w:rsidR="00270F5C" w:rsidRPr="00372FD2">
        <w:rPr>
          <w:rFonts w:ascii="TimesET" w:hAnsi="TimesET" w:cs="Times New Roman"/>
          <w:color w:val="000000"/>
          <w:sz w:val="24"/>
          <w:szCs w:val="24"/>
        </w:rPr>
        <w:t>Информационное общество Чувашии</w:t>
      </w:r>
      <w:r w:rsidR="008477C8" w:rsidRPr="00372FD2">
        <w:rPr>
          <w:rFonts w:ascii="TimesET" w:hAnsi="TimesET" w:cs="Times New Roman"/>
          <w:color w:val="000000"/>
          <w:sz w:val="24"/>
          <w:szCs w:val="24"/>
        </w:rPr>
        <w:t>»</w:t>
      </w:r>
      <w:r w:rsidR="00270F5C" w:rsidRPr="00372FD2">
        <w:rPr>
          <w:rFonts w:ascii="TimesET" w:hAnsi="TimesET" w:cs="Times New Roman"/>
          <w:color w:val="000000"/>
          <w:sz w:val="24"/>
          <w:szCs w:val="24"/>
        </w:rPr>
        <w:t xml:space="preserve"> на 2014–2020 на обеспечение функций </w:t>
      </w:r>
      <w:r w:rsidR="00B31E8B" w:rsidRPr="00372FD2">
        <w:rPr>
          <w:rFonts w:ascii="TimesET" w:hAnsi="TimesET" w:cs="Times New Roman"/>
          <w:color w:val="000000"/>
          <w:sz w:val="24"/>
          <w:szCs w:val="24"/>
        </w:rPr>
        <w:t xml:space="preserve">аппарата </w:t>
      </w:r>
      <w:r w:rsidR="00525350" w:rsidRPr="00372FD2">
        <w:rPr>
          <w:rFonts w:ascii="TimesET" w:hAnsi="TimesET"/>
          <w:sz w:val="24"/>
          <w:szCs w:val="24"/>
        </w:rPr>
        <w:t>Министерства информационной политики и массовых коммуникаций Чувашской Республики</w:t>
      </w:r>
      <w:r w:rsidR="00270F5C" w:rsidRPr="00372FD2">
        <w:rPr>
          <w:rFonts w:ascii="TimesET" w:hAnsi="TimesET" w:cs="Times New Roman"/>
          <w:color w:val="000000"/>
          <w:sz w:val="24"/>
          <w:szCs w:val="24"/>
        </w:rPr>
        <w:t xml:space="preserve"> в 201</w:t>
      </w:r>
      <w:r w:rsidR="007431BA" w:rsidRPr="00372FD2">
        <w:rPr>
          <w:rFonts w:ascii="TimesET" w:hAnsi="TimesET" w:cs="Times New Roman"/>
          <w:color w:val="000000"/>
          <w:sz w:val="24"/>
          <w:szCs w:val="24"/>
        </w:rPr>
        <w:t>5</w:t>
      </w:r>
      <w:r w:rsidR="00270F5C" w:rsidRPr="00372FD2">
        <w:rPr>
          <w:rFonts w:ascii="TimesET" w:hAnsi="TimesET" w:cs="Times New Roman"/>
          <w:color w:val="000000"/>
          <w:sz w:val="24"/>
          <w:szCs w:val="24"/>
        </w:rPr>
        <w:t xml:space="preserve"> году в сумме </w:t>
      </w:r>
      <w:r w:rsidR="007431BA" w:rsidRPr="00372FD2">
        <w:rPr>
          <w:rFonts w:ascii="TimesET" w:hAnsi="TimesET" w:cs="Times New Roman"/>
          <w:color w:val="000000"/>
          <w:sz w:val="24"/>
          <w:szCs w:val="24"/>
        </w:rPr>
        <w:t>19372,5 тыс. рублей, в 2016</w:t>
      </w:r>
      <w:r w:rsidR="00B31E8B" w:rsidRPr="00372FD2">
        <w:rPr>
          <w:rFonts w:ascii="TimesET" w:hAnsi="TimesET" w:cs="Times New Roman"/>
          <w:color w:val="000000"/>
          <w:sz w:val="24"/>
          <w:szCs w:val="24"/>
        </w:rPr>
        <w:t>–</w:t>
      </w:r>
      <w:r w:rsidR="007431BA" w:rsidRPr="00372FD2">
        <w:rPr>
          <w:rFonts w:ascii="TimesET" w:hAnsi="TimesET" w:cs="Times New Roman"/>
          <w:color w:val="000000"/>
          <w:sz w:val="24"/>
          <w:szCs w:val="24"/>
        </w:rPr>
        <w:t>2017</w:t>
      </w:r>
      <w:r w:rsidR="00270F5C" w:rsidRPr="00372FD2">
        <w:rPr>
          <w:rFonts w:ascii="TimesET" w:hAnsi="TimesET" w:cs="Times New Roman"/>
          <w:color w:val="000000"/>
          <w:sz w:val="24"/>
          <w:szCs w:val="24"/>
        </w:rPr>
        <w:t xml:space="preserve"> годах </w:t>
      </w:r>
      <w:r w:rsidR="009603F9">
        <w:rPr>
          <w:rFonts w:ascii="TimesET" w:hAnsi="TimesET" w:cs="Times New Roman"/>
          <w:color w:val="000000"/>
          <w:sz w:val="24"/>
          <w:szCs w:val="24"/>
        </w:rPr>
        <w:t>–</w:t>
      </w:r>
      <w:r w:rsidR="00270F5C" w:rsidRPr="00372FD2">
        <w:rPr>
          <w:rFonts w:ascii="TimesET" w:hAnsi="TimesET" w:cs="Times New Roman"/>
          <w:color w:val="000000"/>
          <w:sz w:val="24"/>
          <w:szCs w:val="24"/>
        </w:rPr>
        <w:t xml:space="preserve"> </w:t>
      </w:r>
      <w:r w:rsidR="009C5BDE" w:rsidRPr="00372FD2">
        <w:rPr>
          <w:rFonts w:ascii="TimesET" w:hAnsi="TimesET" w:cs="Times New Roman"/>
          <w:color w:val="000000"/>
          <w:sz w:val="24"/>
          <w:szCs w:val="24"/>
        </w:rPr>
        <w:t xml:space="preserve">по </w:t>
      </w:r>
      <w:r w:rsidR="007431BA" w:rsidRPr="00372FD2">
        <w:rPr>
          <w:rFonts w:ascii="TimesET" w:hAnsi="TimesET" w:cs="Times New Roman"/>
          <w:color w:val="000000"/>
          <w:sz w:val="24"/>
          <w:szCs w:val="24"/>
        </w:rPr>
        <w:t>20048,3</w:t>
      </w:r>
      <w:r w:rsidR="00270F5C" w:rsidRPr="00372FD2">
        <w:rPr>
          <w:rFonts w:ascii="TimesET" w:hAnsi="TimesET" w:cs="Times New Roman"/>
          <w:color w:val="000000"/>
          <w:sz w:val="24"/>
          <w:szCs w:val="24"/>
        </w:rPr>
        <w:t xml:space="preserve"> тыс. рублей еж</w:t>
      </w:r>
      <w:r w:rsidR="00270F5C" w:rsidRPr="00372FD2">
        <w:rPr>
          <w:rFonts w:ascii="TimesET" w:hAnsi="TimesET" w:cs="Times New Roman"/>
          <w:color w:val="000000"/>
          <w:sz w:val="24"/>
          <w:szCs w:val="24"/>
        </w:rPr>
        <w:t>е</w:t>
      </w:r>
      <w:r w:rsidR="00270F5C" w:rsidRPr="00372FD2">
        <w:rPr>
          <w:rFonts w:ascii="TimesET" w:hAnsi="TimesET" w:cs="Times New Roman"/>
          <w:color w:val="000000"/>
          <w:sz w:val="24"/>
          <w:szCs w:val="24"/>
        </w:rPr>
        <w:t>годно</w:t>
      </w:r>
      <w:r w:rsidRPr="00372FD2">
        <w:rPr>
          <w:rFonts w:ascii="TimesET" w:hAnsi="TimesET" w:cs="Times New Roman"/>
          <w:color w:val="000000"/>
          <w:sz w:val="24"/>
          <w:szCs w:val="24"/>
        </w:rPr>
        <w:t>.</w:t>
      </w:r>
    </w:p>
    <w:p w:rsidR="00095D08" w:rsidRPr="00372FD2" w:rsidRDefault="00B31E8B" w:rsidP="00095D08">
      <w:pPr>
        <w:spacing w:after="0" w:line="240" w:lineRule="auto"/>
        <w:ind w:firstLine="708"/>
        <w:jc w:val="both"/>
        <w:outlineLvl w:val="0"/>
        <w:rPr>
          <w:rFonts w:ascii="TimesET" w:eastAsia="Times New Roman" w:hAnsi="TimesET" w:cs="Times New Roman"/>
          <w:bCs/>
          <w:sz w:val="24"/>
          <w:szCs w:val="24"/>
          <w:lang w:eastAsia="ru-RU"/>
        </w:rPr>
      </w:pPr>
      <w:r w:rsidRPr="00372FD2">
        <w:rPr>
          <w:rFonts w:ascii="TimesET" w:eastAsia="Calibri" w:hAnsi="TimesET" w:cs="Arial"/>
          <w:sz w:val="24"/>
          <w:szCs w:val="24"/>
        </w:rPr>
        <w:t>в</w:t>
      </w:r>
      <w:r w:rsidR="00270F5C" w:rsidRPr="00372FD2">
        <w:rPr>
          <w:rFonts w:ascii="TimesET" w:eastAsia="Calibri" w:hAnsi="TimesET" w:cs="Arial"/>
          <w:sz w:val="24"/>
          <w:szCs w:val="24"/>
        </w:rPr>
        <w:t xml:space="preserve"> рамках подпрограммы </w:t>
      </w:r>
      <w:r w:rsidR="008477C8" w:rsidRPr="00372FD2">
        <w:rPr>
          <w:rFonts w:ascii="TimesET" w:eastAsia="Calibri" w:hAnsi="TimesET" w:cs="Arial"/>
          <w:sz w:val="24"/>
          <w:szCs w:val="24"/>
        </w:rPr>
        <w:t>«</w:t>
      </w:r>
      <w:r w:rsidR="00270F5C" w:rsidRPr="00372FD2">
        <w:rPr>
          <w:rFonts w:ascii="TimesET" w:eastAsia="Calibri" w:hAnsi="TimesET" w:cs="Arial"/>
          <w:sz w:val="24"/>
          <w:szCs w:val="24"/>
        </w:rPr>
        <w:t>Доступная среда</w:t>
      </w:r>
      <w:r w:rsidR="008477C8" w:rsidRPr="00372FD2">
        <w:rPr>
          <w:rFonts w:ascii="TimesET" w:eastAsia="Calibri" w:hAnsi="TimesET" w:cs="Arial"/>
          <w:sz w:val="24"/>
          <w:szCs w:val="24"/>
        </w:rPr>
        <w:t>»</w:t>
      </w:r>
      <w:r w:rsidR="00270F5C" w:rsidRPr="00372FD2">
        <w:rPr>
          <w:rFonts w:ascii="TimesET" w:eastAsia="Calibri" w:hAnsi="TimesET" w:cs="Arial"/>
          <w:sz w:val="24"/>
          <w:szCs w:val="24"/>
        </w:rPr>
        <w:t xml:space="preserve"> госуд</w:t>
      </w:r>
      <w:r w:rsidR="007431BA" w:rsidRPr="00372FD2">
        <w:rPr>
          <w:rFonts w:ascii="TimesET" w:eastAsia="Calibri" w:hAnsi="TimesET" w:cs="Arial"/>
          <w:sz w:val="24"/>
          <w:szCs w:val="24"/>
        </w:rPr>
        <w:t>арственной программы Чувашской Р</w:t>
      </w:r>
      <w:r w:rsidR="00270F5C" w:rsidRPr="00372FD2">
        <w:rPr>
          <w:rFonts w:ascii="TimesET" w:eastAsia="Calibri" w:hAnsi="TimesET" w:cs="Arial"/>
          <w:sz w:val="24"/>
          <w:szCs w:val="24"/>
        </w:rPr>
        <w:t xml:space="preserve">еспублики </w:t>
      </w:r>
      <w:r w:rsidR="008477C8" w:rsidRPr="00372FD2">
        <w:rPr>
          <w:rFonts w:ascii="TimesET" w:eastAsia="Calibri" w:hAnsi="TimesET" w:cs="Arial"/>
          <w:sz w:val="24"/>
          <w:szCs w:val="24"/>
        </w:rPr>
        <w:t>«</w:t>
      </w:r>
      <w:r w:rsidR="00270F5C" w:rsidRPr="00372FD2">
        <w:rPr>
          <w:rFonts w:ascii="TimesET" w:eastAsia="Calibri" w:hAnsi="TimesET" w:cs="Arial"/>
          <w:sz w:val="24"/>
          <w:szCs w:val="24"/>
        </w:rPr>
        <w:t>Социальная поддержка граждан</w:t>
      </w:r>
      <w:r w:rsidR="007431BA" w:rsidRPr="00372FD2">
        <w:rPr>
          <w:rFonts w:ascii="TimesET" w:eastAsia="Calibri" w:hAnsi="TimesET" w:cs="Arial"/>
          <w:sz w:val="24"/>
          <w:szCs w:val="24"/>
        </w:rPr>
        <w:t>»</w:t>
      </w:r>
      <w:r w:rsidR="00270F5C" w:rsidRPr="00372FD2">
        <w:rPr>
          <w:rFonts w:ascii="TimesET" w:eastAsia="Calibri" w:hAnsi="TimesET" w:cs="Arial"/>
          <w:sz w:val="24"/>
          <w:szCs w:val="24"/>
        </w:rPr>
        <w:t xml:space="preserve"> на 2012</w:t>
      </w:r>
      <w:r w:rsidRPr="00372FD2">
        <w:rPr>
          <w:rFonts w:ascii="TimesET" w:eastAsia="Calibri" w:hAnsi="TimesET" w:cs="Arial"/>
          <w:sz w:val="24"/>
          <w:szCs w:val="24"/>
        </w:rPr>
        <w:t>–</w:t>
      </w:r>
      <w:r w:rsidR="00270F5C" w:rsidRPr="00372FD2">
        <w:rPr>
          <w:rFonts w:ascii="TimesET" w:eastAsia="Calibri" w:hAnsi="TimesET" w:cs="Arial"/>
          <w:sz w:val="24"/>
          <w:szCs w:val="24"/>
        </w:rPr>
        <w:t>2020</w:t>
      </w:r>
      <w:r w:rsidR="007431BA" w:rsidRPr="00372FD2">
        <w:rPr>
          <w:rFonts w:ascii="TimesET" w:eastAsia="Calibri" w:hAnsi="TimesET" w:cs="Arial"/>
          <w:sz w:val="24"/>
          <w:szCs w:val="24"/>
        </w:rPr>
        <w:t xml:space="preserve"> </w:t>
      </w:r>
      <w:r w:rsidR="00270F5C" w:rsidRPr="00372FD2">
        <w:rPr>
          <w:rFonts w:ascii="TimesET" w:eastAsia="Calibri" w:hAnsi="TimesET" w:cs="Arial"/>
          <w:sz w:val="24"/>
          <w:szCs w:val="24"/>
        </w:rPr>
        <w:t xml:space="preserve">годы Госслужбе занятости Чувашии предусмотрены бюджетные ассигнования </w:t>
      </w:r>
      <w:r w:rsidRPr="00372FD2">
        <w:rPr>
          <w:rFonts w:ascii="TimesET" w:hAnsi="TimesET"/>
          <w:sz w:val="24"/>
          <w:szCs w:val="24"/>
        </w:rPr>
        <w:t>в</w:t>
      </w:r>
      <w:r w:rsidR="007431BA" w:rsidRPr="00372FD2">
        <w:rPr>
          <w:rFonts w:ascii="TimesET" w:hAnsi="TimesET"/>
          <w:sz w:val="24"/>
          <w:szCs w:val="24"/>
        </w:rPr>
        <w:t xml:space="preserve"> 2015 году в сумме </w:t>
      </w:r>
      <w:r w:rsidR="00095D08" w:rsidRPr="00372FD2">
        <w:rPr>
          <w:rFonts w:ascii="TimesET" w:hAnsi="TimesET"/>
          <w:sz w:val="24"/>
          <w:szCs w:val="24"/>
        </w:rPr>
        <w:t xml:space="preserve">3150,0 тыс. рублей, </w:t>
      </w:r>
      <w:r w:rsidRPr="00372FD2">
        <w:rPr>
          <w:rFonts w:ascii="TimesET" w:hAnsi="TimesET"/>
          <w:sz w:val="24"/>
          <w:szCs w:val="24"/>
        </w:rPr>
        <w:t>в</w:t>
      </w:r>
      <w:r w:rsidR="00095D08" w:rsidRPr="00372FD2">
        <w:rPr>
          <w:rFonts w:ascii="TimesET" w:hAnsi="TimesET"/>
          <w:sz w:val="24"/>
          <w:szCs w:val="24"/>
        </w:rPr>
        <w:t xml:space="preserve"> 2016</w:t>
      </w:r>
      <w:r w:rsidR="007431BA" w:rsidRPr="00372FD2">
        <w:rPr>
          <w:rFonts w:ascii="TimesET" w:hAnsi="TimesET"/>
          <w:sz w:val="24"/>
          <w:szCs w:val="24"/>
        </w:rPr>
        <w:t>–2017</w:t>
      </w:r>
      <w:r w:rsidR="00095D08" w:rsidRPr="00372FD2">
        <w:rPr>
          <w:rFonts w:ascii="TimesET" w:hAnsi="TimesET"/>
          <w:sz w:val="24"/>
          <w:szCs w:val="24"/>
        </w:rPr>
        <w:t xml:space="preserve"> год</w:t>
      </w:r>
      <w:r w:rsidR="007431BA" w:rsidRPr="00372FD2">
        <w:rPr>
          <w:rFonts w:ascii="TimesET" w:hAnsi="TimesET"/>
          <w:sz w:val="24"/>
          <w:szCs w:val="24"/>
        </w:rPr>
        <w:t xml:space="preserve">ах </w:t>
      </w:r>
      <w:r w:rsidR="009603F9">
        <w:rPr>
          <w:rFonts w:ascii="TimesET" w:hAnsi="TimesET"/>
          <w:sz w:val="24"/>
          <w:szCs w:val="24"/>
        </w:rPr>
        <w:t xml:space="preserve">– </w:t>
      </w:r>
      <w:r w:rsidR="007431BA" w:rsidRPr="00372FD2">
        <w:rPr>
          <w:rFonts w:ascii="TimesET" w:hAnsi="TimesET"/>
          <w:sz w:val="24"/>
          <w:szCs w:val="24"/>
        </w:rPr>
        <w:t xml:space="preserve">по </w:t>
      </w:r>
      <w:r w:rsidR="00095D08" w:rsidRPr="00372FD2">
        <w:rPr>
          <w:rFonts w:ascii="TimesET" w:hAnsi="TimesET"/>
          <w:sz w:val="24"/>
          <w:szCs w:val="24"/>
        </w:rPr>
        <w:t>2500,0 тыс. рублей</w:t>
      </w:r>
      <w:r w:rsidR="007431BA" w:rsidRPr="00372FD2">
        <w:rPr>
          <w:rFonts w:ascii="TimesET" w:hAnsi="TimesET"/>
          <w:sz w:val="24"/>
          <w:szCs w:val="24"/>
        </w:rPr>
        <w:t xml:space="preserve"> ежегодно</w:t>
      </w:r>
      <w:r w:rsidR="00095D08" w:rsidRPr="00372FD2">
        <w:rPr>
          <w:rFonts w:ascii="TimesET" w:hAnsi="TimesET"/>
          <w:sz w:val="24"/>
          <w:szCs w:val="24"/>
        </w:rPr>
        <w:t xml:space="preserve">, </w:t>
      </w:r>
      <w:r w:rsidR="009C5BDE" w:rsidRPr="00372FD2">
        <w:rPr>
          <w:rFonts w:ascii="TimesET" w:hAnsi="TimesET"/>
          <w:sz w:val="24"/>
          <w:szCs w:val="24"/>
        </w:rPr>
        <w:t xml:space="preserve">из них </w:t>
      </w:r>
      <w:proofErr w:type="gramStart"/>
      <w:r w:rsidR="00095D08" w:rsidRPr="00372FD2">
        <w:rPr>
          <w:rFonts w:ascii="TimesET" w:hAnsi="TimesET"/>
          <w:sz w:val="24"/>
          <w:szCs w:val="24"/>
        </w:rPr>
        <w:t>на</w:t>
      </w:r>
      <w:proofErr w:type="gramEnd"/>
      <w:r w:rsidR="00095D08" w:rsidRPr="00372FD2">
        <w:rPr>
          <w:rFonts w:ascii="TimesET" w:eastAsia="Times New Roman" w:hAnsi="TimesET" w:cs="Times New Roman"/>
          <w:bCs/>
          <w:sz w:val="24"/>
          <w:szCs w:val="24"/>
          <w:lang w:eastAsia="ru-RU"/>
        </w:rPr>
        <w:t>:</w:t>
      </w:r>
    </w:p>
    <w:p w:rsidR="00095D08" w:rsidRPr="00372FD2" w:rsidRDefault="007431BA" w:rsidP="00270F5C">
      <w:pPr>
        <w:spacing w:after="0" w:line="240" w:lineRule="auto"/>
        <w:ind w:firstLine="709"/>
        <w:jc w:val="both"/>
        <w:rPr>
          <w:rFonts w:ascii="TimesET" w:eastAsia="Calibri" w:hAnsi="TimesET" w:cs="Arial"/>
          <w:sz w:val="24"/>
          <w:szCs w:val="24"/>
        </w:rPr>
      </w:pPr>
      <w:r w:rsidRPr="00372FD2">
        <w:rPr>
          <w:rFonts w:ascii="TimesET" w:eastAsia="Calibri" w:hAnsi="TimesET" w:cs="Arial"/>
          <w:sz w:val="24"/>
          <w:szCs w:val="24"/>
        </w:rPr>
        <w:t xml:space="preserve">   </w:t>
      </w:r>
      <w:proofErr w:type="gramStart"/>
      <w:r w:rsidR="00270F5C" w:rsidRPr="00372FD2">
        <w:rPr>
          <w:rFonts w:ascii="TimesET" w:eastAsia="Calibri" w:hAnsi="TimesET" w:cs="Arial"/>
          <w:sz w:val="24"/>
          <w:szCs w:val="24"/>
        </w:rPr>
        <w:t xml:space="preserve">реализацию мероприятий по адаптации зданий центров занятости населения для беспрепятственного доступа инвалидов и других </w:t>
      </w:r>
      <w:r w:rsidR="00DB2234" w:rsidRPr="00372FD2">
        <w:rPr>
          <w:rFonts w:ascii="TimesET" w:hAnsi="TimesET"/>
          <w:sz w:val="24"/>
          <w:szCs w:val="24"/>
        </w:rPr>
        <w:t>маломобил</w:t>
      </w:r>
      <w:r w:rsidR="00DB2234" w:rsidRPr="00372FD2">
        <w:rPr>
          <w:rFonts w:ascii="TimesET" w:hAnsi="TimesET"/>
          <w:sz w:val="24"/>
          <w:szCs w:val="24"/>
        </w:rPr>
        <w:t>ь</w:t>
      </w:r>
      <w:r w:rsidR="00DB2234" w:rsidRPr="00372FD2">
        <w:rPr>
          <w:rFonts w:ascii="TimesET" w:hAnsi="TimesET"/>
          <w:sz w:val="24"/>
          <w:szCs w:val="24"/>
        </w:rPr>
        <w:t>ных групп населения</w:t>
      </w:r>
      <w:r w:rsidR="00270F5C" w:rsidRPr="00372FD2">
        <w:rPr>
          <w:rFonts w:ascii="TimesET" w:eastAsia="Calibri" w:hAnsi="TimesET" w:cs="Arial"/>
          <w:sz w:val="24"/>
          <w:szCs w:val="24"/>
        </w:rPr>
        <w:t xml:space="preserve"> (оборудование входных дверей, пандусных съездов, путей движения внутри зданий, зон оказания услуг, санитарно-гигиенических пом</w:t>
      </w:r>
      <w:r w:rsidR="00270F5C" w:rsidRPr="00372FD2">
        <w:rPr>
          <w:rFonts w:ascii="TimesET" w:eastAsia="Calibri" w:hAnsi="TimesET" w:cs="Arial"/>
          <w:sz w:val="24"/>
          <w:szCs w:val="24"/>
        </w:rPr>
        <w:t>е</w:t>
      </w:r>
      <w:r w:rsidR="00270F5C" w:rsidRPr="00372FD2">
        <w:rPr>
          <w:rFonts w:ascii="TimesET" w:eastAsia="Calibri" w:hAnsi="TimesET" w:cs="Arial"/>
          <w:sz w:val="24"/>
          <w:szCs w:val="24"/>
        </w:rPr>
        <w:t>щений, установка средств ориентации инвалидов по зрению и слуху, подъе</w:t>
      </w:r>
      <w:r w:rsidR="00270F5C" w:rsidRPr="00372FD2">
        <w:rPr>
          <w:rFonts w:ascii="TimesET" w:eastAsia="Calibri" w:hAnsi="TimesET" w:cs="Arial"/>
          <w:sz w:val="24"/>
          <w:szCs w:val="24"/>
        </w:rPr>
        <w:t>м</w:t>
      </w:r>
      <w:r w:rsidR="00270F5C" w:rsidRPr="00372FD2">
        <w:rPr>
          <w:rFonts w:ascii="TimesET" w:eastAsia="Calibri" w:hAnsi="TimesET" w:cs="Arial"/>
          <w:sz w:val="24"/>
          <w:szCs w:val="24"/>
        </w:rPr>
        <w:t xml:space="preserve">ных устройств и др.) </w:t>
      </w:r>
      <w:r w:rsidR="00B31E8B" w:rsidRPr="00372FD2">
        <w:rPr>
          <w:rFonts w:ascii="TimesET" w:hAnsi="TimesET"/>
          <w:sz w:val="24"/>
          <w:szCs w:val="24"/>
        </w:rPr>
        <w:t>в</w:t>
      </w:r>
      <w:r w:rsidR="00095D08" w:rsidRPr="00372FD2">
        <w:rPr>
          <w:rFonts w:ascii="TimesET" w:hAnsi="TimesET"/>
          <w:sz w:val="24"/>
          <w:szCs w:val="24"/>
        </w:rPr>
        <w:t xml:space="preserve"> 201</w:t>
      </w:r>
      <w:r w:rsidRPr="00372FD2">
        <w:rPr>
          <w:rFonts w:ascii="TimesET" w:hAnsi="TimesET"/>
          <w:sz w:val="24"/>
          <w:szCs w:val="24"/>
        </w:rPr>
        <w:t>5 году в сумме</w:t>
      </w:r>
      <w:r w:rsidR="00095D08" w:rsidRPr="00372FD2">
        <w:rPr>
          <w:rFonts w:ascii="TimesET" w:eastAsia="Calibri" w:hAnsi="TimesET" w:cs="Arial"/>
          <w:sz w:val="24"/>
          <w:szCs w:val="24"/>
        </w:rPr>
        <w:t xml:space="preserve"> 650,0 тыс. рублей;</w:t>
      </w:r>
      <w:proofErr w:type="gramEnd"/>
    </w:p>
    <w:p w:rsidR="00270F5C" w:rsidRPr="00372FD2" w:rsidRDefault="007431BA" w:rsidP="00270F5C">
      <w:pPr>
        <w:spacing w:after="0" w:line="240" w:lineRule="auto"/>
        <w:ind w:firstLine="709"/>
        <w:jc w:val="both"/>
        <w:rPr>
          <w:rFonts w:ascii="TimesET" w:eastAsia="Calibri" w:hAnsi="TimesET" w:cs="Arial"/>
          <w:sz w:val="24"/>
          <w:szCs w:val="24"/>
        </w:rPr>
      </w:pPr>
      <w:r w:rsidRPr="00372FD2">
        <w:rPr>
          <w:rFonts w:ascii="TimesET" w:eastAsia="Calibri" w:hAnsi="TimesET" w:cs="Arial"/>
          <w:sz w:val="24"/>
          <w:szCs w:val="24"/>
        </w:rPr>
        <w:t xml:space="preserve">   </w:t>
      </w:r>
      <w:r w:rsidR="00095D08" w:rsidRPr="00372FD2">
        <w:rPr>
          <w:rFonts w:ascii="TimesET" w:eastAsia="Calibri" w:hAnsi="TimesET" w:cs="Arial"/>
          <w:sz w:val="24"/>
          <w:szCs w:val="24"/>
        </w:rPr>
        <w:t xml:space="preserve">реализацию мероприятий по сохранению рабочих мест для инвалидов </w:t>
      </w:r>
      <w:r w:rsidR="00B31E8B" w:rsidRPr="00372FD2">
        <w:rPr>
          <w:rFonts w:ascii="TimesET" w:eastAsia="Calibri" w:hAnsi="TimesET" w:cs="Arial"/>
          <w:sz w:val="24"/>
          <w:szCs w:val="24"/>
        </w:rPr>
        <w:t>в</w:t>
      </w:r>
      <w:r w:rsidR="00270F5C" w:rsidRPr="00372FD2">
        <w:rPr>
          <w:rFonts w:ascii="TimesET" w:eastAsia="Calibri" w:hAnsi="TimesET" w:cs="Arial"/>
          <w:sz w:val="24"/>
          <w:szCs w:val="24"/>
        </w:rPr>
        <w:t xml:space="preserve"> 201</w:t>
      </w:r>
      <w:r w:rsidR="00093689" w:rsidRPr="00372FD2">
        <w:rPr>
          <w:rFonts w:ascii="TimesET" w:eastAsia="Calibri" w:hAnsi="TimesET" w:cs="Arial"/>
          <w:sz w:val="24"/>
          <w:szCs w:val="24"/>
        </w:rPr>
        <w:t>5</w:t>
      </w:r>
      <w:r w:rsidR="00095D08" w:rsidRPr="00372FD2">
        <w:rPr>
          <w:rFonts w:ascii="TimesET" w:eastAsia="Calibri" w:hAnsi="TimesET" w:cs="Arial"/>
          <w:sz w:val="24"/>
          <w:szCs w:val="24"/>
        </w:rPr>
        <w:t>–</w:t>
      </w:r>
      <w:r w:rsidR="00270F5C" w:rsidRPr="00372FD2">
        <w:rPr>
          <w:rFonts w:ascii="TimesET" w:eastAsia="Calibri" w:hAnsi="TimesET" w:cs="Arial"/>
          <w:sz w:val="24"/>
          <w:szCs w:val="24"/>
        </w:rPr>
        <w:t>201</w:t>
      </w:r>
      <w:r w:rsidR="00093689" w:rsidRPr="00372FD2">
        <w:rPr>
          <w:rFonts w:ascii="TimesET" w:eastAsia="Calibri" w:hAnsi="TimesET" w:cs="Arial"/>
          <w:sz w:val="24"/>
          <w:szCs w:val="24"/>
        </w:rPr>
        <w:t>7</w:t>
      </w:r>
      <w:r w:rsidR="00270F5C" w:rsidRPr="00372FD2">
        <w:rPr>
          <w:rFonts w:ascii="TimesET" w:eastAsia="Calibri" w:hAnsi="TimesET" w:cs="Arial"/>
          <w:sz w:val="24"/>
          <w:szCs w:val="24"/>
        </w:rPr>
        <w:t xml:space="preserve"> год</w:t>
      </w:r>
      <w:r w:rsidR="00B31E8B" w:rsidRPr="00372FD2">
        <w:rPr>
          <w:rFonts w:ascii="TimesET" w:eastAsia="Calibri" w:hAnsi="TimesET" w:cs="Arial"/>
          <w:sz w:val="24"/>
          <w:szCs w:val="24"/>
        </w:rPr>
        <w:t>ах</w:t>
      </w:r>
      <w:r w:rsidR="00270F5C" w:rsidRPr="00372FD2">
        <w:rPr>
          <w:rFonts w:ascii="TimesET" w:eastAsia="Calibri" w:hAnsi="TimesET" w:cs="Arial"/>
          <w:sz w:val="24"/>
          <w:szCs w:val="24"/>
        </w:rPr>
        <w:t xml:space="preserve"> </w:t>
      </w:r>
      <w:r w:rsidR="009603F9">
        <w:rPr>
          <w:rFonts w:ascii="TimesET" w:eastAsia="Calibri" w:hAnsi="TimesET" w:cs="Arial"/>
          <w:sz w:val="24"/>
          <w:szCs w:val="24"/>
        </w:rPr>
        <w:t xml:space="preserve">– </w:t>
      </w:r>
      <w:r w:rsidR="00095D08" w:rsidRPr="00372FD2">
        <w:rPr>
          <w:rFonts w:ascii="TimesET" w:eastAsia="Calibri" w:hAnsi="TimesET" w:cs="Arial"/>
          <w:sz w:val="24"/>
          <w:szCs w:val="24"/>
        </w:rPr>
        <w:t xml:space="preserve">по 2500,0 тыс. рублей </w:t>
      </w:r>
      <w:r w:rsidR="00270F5C" w:rsidRPr="00372FD2">
        <w:rPr>
          <w:rFonts w:ascii="TimesET" w:eastAsia="Calibri" w:hAnsi="TimesET" w:cs="Arial"/>
          <w:sz w:val="24"/>
          <w:szCs w:val="24"/>
        </w:rPr>
        <w:t>ежегодно.</w:t>
      </w:r>
    </w:p>
    <w:p w:rsidR="00270F5C" w:rsidRPr="00372FD2" w:rsidRDefault="00095D08" w:rsidP="00270F5C">
      <w:pPr>
        <w:spacing w:after="0" w:line="240" w:lineRule="auto"/>
        <w:ind w:firstLine="709"/>
        <w:jc w:val="both"/>
        <w:rPr>
          <w:rFonts w:ascii="TimesET" w:hAnsi="TimesET" w:cs="Times New Roman"/>
          <w:color w:val="000000"/>
          <w:sz w:val="24"/>
          <w:szCs w:val="24"/>
        </w:rPr>
      </w:pPr>
      <w:r w:rsidRPr="00372FD2">
        <w:rPr>
          <w:rFonts w:ascii="TimesET" w:eastAsia="Calibri" w:hAnsi="TimesET" w:cs="Arial"/>
          <w:sz w:val="24"/>
          <w:szCs w:val="24"/>
        </w:rPr>
        <w:t>Также п</w:t>
      </w:r>
      <w:r w:rsidR="00270F5C" w:rsidRPr="00372FD2">
        <w:rPr>
          <w:rFonts w:ascii="TimesET" w:eastAsia="Calibri" w:hAnsi="TimesET" w:cs="Arial"/>
          <w:sz w:val="24"/>
          <w:szCs w:val="24"/>
        </w:rPr>
        <w:t xml:space="preserve">о данному подразделу предусмотрены непрограммные расходы на обеспечение деятельности Государственной службы </w:t>
      </w:r>
      <w:r w:rsidRPr="00372FD2">
        <w:rPr>
          <w:rFonts w:ascii="TimesET" w:eastAsia="Calibri" w:hAnsi="TimesET" w:cs="Arial"/>
          <w:sz w:val="24"/>
          <w:szCs w:val="24"/>
        </w:rPr>
        <w:t xml:space="preserve">Чувашской Республики </w:t>
      </w:r>
      <w:r w:rsidR="00270F5C" w:rsidRPr="00372FD2">
        <w:rPr>
          <w:rFonts w:ascii="TimesET" w:eastAsia="Calibri" w:hAnsi="TimesET" w:cs="Arial"/>
          <w:sz w:val="24"/>
          <w:szCs w:val="24"/>
        </w:rPr>
        <w:t>по конкурентной политике и тарифам в</w:t>
      </w:r>
      <w:r w:rsidR="00270F5C" w:rsidRPr="00372FD2">
        <w:rPr>
          <w:rFonts w:ascii="TimesET" w:hAnsi="TimesET" w:cs="Times New Roman"/>
          <w:color w:val="000000"/>
          <w:sz w:val="24"/>
          <w:szCs w:val="24"/>
        </w:rPr>
        <w:t xml:space="preserve"> 201</w:t>
      </w:r>
      <w:r w:rsidR="00093689" w:rsidRPr="00372FD2">
        <w:rPr>
          <w:rFonts w:ascii="TimesET" w:hAnsi="TimesET" w:cs="Times New Roman"/>
          <w:color w:val="000000"/>
          <w:sz w:val="24"/>
          <w:szCs w:val="24"/>
        </w:rPr>
        <w:t xml:space="preserve">5 году в сумме 22223,5 тыс. рублей, в </w:t>
      </w:r>
      <w:r w:rsidR="00270F5C" w:rsidRPr="00372FD2">
        <w:rPr>
          <w:rFonts w:ascii="TimesET" w:hAnsi="TimesET" w:cs="Times New Roman"/>
          <w:color w:val="000000"/>
          <w:sz w:val="24"/>
          <w:szCs w:val="24"/>
        </w:rPr>
        <w:t>2016</w:t>
      </w:r>
      <w:r w:rsidR="00622705">
        <w:rPr>
          <w:rFonts w:ascii="TimesET" w:hAnsi="TimesET" w:cs="Times New Roman"/>
          <w:color w:val="000000"/>
          <w:sz w:val="24"/>
          <w:szCs w:val="24"/>
        </w:rPr>
        <w:t>–</w:t>
      </w:r>
      <w:r w:rsidR="00093689" w:rsidRPr="00372FD2">
        <w:rPr>
          <w:rFonts w:ascii="TimesET" w:hAnsi="TimesET" w:cs="Times New Roman"/>
          <w:color w:val="000000"/>
          <w:sz w:val="24"/>
          <w:szCs w:val="24"/>
        </w:rPr>
        <w:t>2017</w:t>
      </w:r>
      <w:r w:rsidR="00270F5C" w:rsidRPr="00372FD2">
        <w:rPr>
          <w:rFonts w:ascii="TimesET" w:hAnsi="TimesET" w:cs="Times New Roman"/>
          <w:color w:val="000000"/>
          <w:sz w:val="24"/>
          <w:szCs w:val="24"/>
        </w:rPr>
        <w:t xml:space="preserve"> го</w:t>
      </w:r>
      <w:r w:rsidR="00093689" w:rsidRPr="00372FD2">
        <w:rPr>
          <w:rFonts w:ascii="TimesET" w:hAnsi="TimesET" w:cs="Times New Roman"/>
          <w:color w:val="000000"/>
          <w:sz w:val="24"/>
          <w:szCs w:val="24"/>
        </w:rPr>
        <w:t xml:space="preserve">дах </w:t>
      </w:r>
      <w:r w:rsidR="009603F9">
        <w:rPr>
          <w:rFonts w:ascii="TimesET" w:hAnsi="TimesET" w:cs="Times New Roman"/>
          <w:color w:val="000000"/>
          <w:sz w:val="24"/>
          <w:szCs w:val="24"/>
        </w:rPr>
        <w:t xml:space="preserve">– </w:t>
      </w:r>
      <w:r w:rsidR="009C5BDE" w:rsidRPr="00372FD2">
        <w:rPr>
          <w:rFonts w:ascii="TimesET" w:hAnsi="TimesET" w:cs="Times New Roman"/>
          <w:color w:val="000000"/>
          <w:sz w:val="24"/>
          <w:szCs w:val="24"/>
        </w:rPr>
        <w:t xml:space="preserve">по </w:t>
      </w:r>
      <w:r w:rsidR="00093689" w:rsidRPr="00372FD2">
        <w:rPr>
          <w:rFonts w:ascii="TimesET" w:hAnsi="TimesET" w:cs="Times New Roman"/>
          <w:color w:val="000000"/>
          <w:sz w:val="24"/>
          <w:szCs w:val="24"/>
        </w:rPr>
        <w:t>23022,8</w:t>
      </w:r>
      <w:r w:rsidR="00270F5C" w:rsidRPr="00372FD2">
        <w:rPr>
          <w:rFonts w:ascii="TimesET" w:hAnsi="TimesET" w:cs="Times New Roman"/>
          <w:color w:val="000000"/>
          <w:sz w:val="24"/>
          <w:szCs w:val="24"/>
        </w:rPr>
        <w:t xml:space="preserve"> тыс. рублей ежегодно.</w:t>
      </w:r>
    </w:p>
    <w:p w:rsidR="00E45B80" w:rsidRPr="00372FD2" w:rsidRDefault="00E45B80" w:rsidP="00E45B80">
      <w:pPr>
        <w:autoSpaceDE w:val="0"/>
        <w:autoSpaceDN w:val="0"/>
        <w:spacing w:after="0" w:line="240" w:lineRule="auto"/>
        <w:ind w:firstLine="709"/>
        <w:jc w:val="both"/>
        <w:rPr>
          <w:rFonts w:ascii="TimesET" w:eastAsia="Times New Roman" w:hAnsi="TimesET" w:cs="Times New Roman"/>
          <w:sz w:val="24"/>
          <w:szCs w:val="24"/>
          <w:highlight w:val="yellow"/>
          <w:lang w:eastAsia="ru-RU"/>
        </w:rPr>
      </w:pPr>
    </w:p>
    <w:p w:rsidR="00270F5C" w:rsidRPr="00372FD2" w:rsidRDefault="00270F5C" w:rsidP="00270F5C">
      <w:pPr>
        <w:tabs>
          <w:tab w:val="left" w:pos="2977"/>
        </w:tabs>
        <w:autoSpaceDE w:val="0"/>
        <w:autoSpaceDN w:val="0"/>
        <w:adjustRightInd w:val="0"/>
        <w:spacing w:after="0" w:line="240" w:lineRule="auto"/>
        <w:jc w:val="center"/>
        <w:rPr>
          <w:rFonts w:ascii="TimesET" w:eastAsia="Times New Roman" w:hAnsi="TimesET" w:cs="Arial"/>
          <w:b/>
          <w:color w:val="000000"/>
          <w:sz w:val="24"/>
          <w:szCs w:val="24"/>
          <w:lang w:eastAsia="ru-RU"/>
        </w:rPr>
      </w:pPr>
      <w:r w:rsidRPr="00372FD2">
        <w:rPr>
          <w:rFonts w:ascii="TimesET" w:hAnsi="TimesET"/>
          <w:b/>
          <w:bCs/>
          <w:sz w:val="24"/>
          <w:szCs w:val="24"/>
        </w:rPr>
        <w:t xml:space="preserve">Подраздел </w:t>
      </w:r>
      <w:r w:rsidR="008477C8" w:rsidRPr="00372FD2">
        <w:rPr>
          <w:rFonts w:ascii="TimesET" w:hAnsi="TimesET"/>
          <w:b/>
          <w:bCs/>
          <w:sz w:val="24"/>
          <w:szCs w:val="24"/>
        </w:rPr>
        <w:t>«</w:t>
      </w:r>
      <w:r w:rsidRPr="00372FD2">
        <w:rPr>
          <w:rFonts w:ascii="TimesET" w:hAnsi="TimesET"/>
          <w:b/>
          <w:bCs/>
          <w:sz w:val="24"/>
          <w:szCs w:val="24"/>
        </w:rPr>
        <w:t>Сельское хозяйство и рыболовство</w:t>
      </w:r>
      <w:r w:rsidR="008477C8" w:rsidRPr="00372FD2">
        <w:rPr>
          <w:rFonts w:ascii="TimesET" w:hAnsi="TimesET"/>
          <w:b/>
          <w:bCs/>
          <w:sz w:val="24"/>
          <w:szCs w:val="24"/>
        </w:rPr>
        <w:t>»</w:t>
      </w:r>
      <w:r w:rsidRPr="00372FD2">
        <w:rPr>
          <w:rFonts w:ascii="TimesET" w:eastAsia="Times New Roman" w:hAnsi="TimesET" w:cs="Arial"/>
          <w:b/>
          <w:color w:val="000000"/>
          <w:sz w:val="24"/>
          <w:szCs w:val="24"/>
          <w:lang w:eastAsia="ru-RU"/>
        </w:rPr>
        <w:t xml:space="preserve"> </w:t>
      </w:r>
    </w:p>
    <w:p w:rsidR="00270F5C" w:rsidRPr="00372FD2" w:rsidRDefault="00270F5C" w:rsidP="00270F5C">
      <w:pPr>
        <w:autoSpaceDE w:val="0"/>
        <w:autoSpaceDN w:val="0"/>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В данном подразделе отражены расходы на поддержку и развитие агр</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промышленного комплекса Чувашской Республики, управление водными би</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логическими ресурсами и объектами животного мира, а также на содержание органов исполнительной власти Чувашской Республики, реализующих фун</w:t>
      </w:r>
      <w:r w:rsidRPr="00372FD2">
        <w:rPr>
          <w:rFonts w:ascii="TimesET" w:eastAsia="Times New Roman" w:hAnsi="TimesET" w:cs="Times New Roman"/>
          <w:sz w:val="24"/>
          <w:szCs w:val="20"/>
          <w:lang w:eastAsia="ru-RU"/>
        </w:rPr>
        <w:t>к</w:t>
      </w:r>
      <w:r w:rsidRPr="00372FD2">
        <w:rPr>
          <w:rFonts w:ascii="TimesET" w:eastAsia="Times New Roman" w:hAnsi="TimesET" w:cs="Times New Roman"/>
          <w:sz w:val="24"/>
          <w:szCs w:val="20"/>
          <w:lang w:eastAsia="ru-RU"/>
        </w:rPr>
        <w:lastRenderedPageBreak/>
        <w:t>ции в сфере сельского хозяйства и осуществления государственного ветер</w:t>
      </w:r>
      <w:r w:rsidRPr="00372FD2">
        <w:rPr>
          <w:rFonts w:ascii="TimesET" w:eastAsia="Times New Roman" w:hAnsi="TimesET" w:cs="Times New Roman"/>
          <w:sz w:val="24"/>
          <w:szCs w:val="20"/>
          <w:lang w:eastAsia="ru-RU"/>
        </w:rPr>
        <w:t>и</w:t>
      </w:r>
      <w:r w:rsidRPr="00372FD2">
        <w:rPr>
          <w:rFonts w:ascii="TimesET" w:eastAsia="Times New Roman" w:hAnsi="TimesET" w:cs="Times New Roman"/>
          <w:sz w:val="24"/>
          <w:szCs w:val="20"/>
          <w:lang w:eastAsia="ru-RU"/>
        </w:rPr>
        <w:t>нарного надзора.</w:t>
      </w:r>
    </w:p>
    <w:p w:rsidR="00270F5C" w:rsidRPr="00372FD2" w:rsidRDefault="00270F5C" w:rsidP="00270F5C">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Расходные обязательства Чувашской Республики в сфере сельского х</w:t>
      </w:r>
      <w:r w:rsidRPr="00372FD2">
        <w:rPr>
          <w:rFonts w:ascii="TimesET" w:eastAsia="Times New Roman" w:hAnsi="TimesET" w:cs="Times New Roman"/>
          <w:snapToGrid w:val="0"/>
          <w:sz w:val="24"/>
          <w:szCs w:val="20"/>
          <w:lang w:eastAsia="ru-RU"/>
        </w:rPr>
        <w:t>о</w:t>
      </w:r>
      <w:r w:rsidRPr="00372FD2">
        <w:rPr>
          <w:rFonts w:ascii="TimesET" w:eastAsia="Times New Roman" w:hAnsi="TimesET" w:cs="Times New Roman"/>
          <w:snapToGrid w:val="0"/>
          <w:sz w:val="24"/>
          <w:szCs w:val="20"/>
          <w:lang w:eastAsia="ru-RU"/>
        </w:rPr>
        <w:t>зяйства и рыболовства определяются:</w:t>
      </w:r>
    </w:p>
    <w:p w:rsidR="00D25138" w:rsidRPr="00372FD2" w:rsidRDefault="00D25138"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Федеральным законом от 6 октября 1999 г. № 184-ФЗ «Об общих при</w:t>
      </w:r>
      <w:r w:rsidRPr="00372FD2">
        <w:rPr>
          <w:rFonts w:ascii="TimesET" w:eastAsia="Times New Roman" w:hAnsi="TimesET" w:cs="Times New Roman"/>
          <w:snapToGrid w:val="0"/>
          <w:sz w:val="24"/>
          <w:szCs w:val="20"/>
          <w:lang w:eastAsia="ru-RU"/>
        </w:rPr>
        <w:t>н</w:t>
      </w:r>
      <w:r w:rsidRPr="00372FD2">
        <w:rPr>
          <w:rFonts w:ascii="TimesET" w:eastAsia="Times New Roman" w:hAnsi="TimesET" w:cs="Times New Roman"/>
          <w:snapToGrid w:val="0"/>
          <w:sz w:val="24"/>
          <w:szCs w:val="20"/>
          <w:lang w:eastAsia="ru-RU"/>
        </w:rPr>
        <w:t>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к полномочиям органов государственной власти субъектов Росси</w:t>
      </w:r>
      <w:r w:rsidRPr="00372FD2">
        <w:rPr>
          <w:rFonts w:ascii="TimesET" w:eastAsia="Times New Roman" w:hAnsi="TimesET" w:cs="Times New Roman"/>
          <w:snapToGrid w:val="0"/>
          <w:sz w:val="24"/>
          <w:szCs w:val="20"/>
          <w:lang w:eastAsia="ru-RU"/>
        </w:rPr>
        <w:t>й</w:t>
      </w:r>
      <w:r w:rsidRPr="00372FD2">
        <w:rPr>
          <w:rFonts w:ascii="TimesET" w:eastAsia="Times New Roman" w:hAnsi="TimesET" w:cs="Times New Roman"/>
          <w:snapToGrid w:val="0"/>
          <w:sz w:val="24"/>
          <w:szCs w:val="20"/>
          <w:lang w:eastAsia="ru-RU"/>
        </w:rPr>
        <w:t>ской Федерации относятся:</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поддержка сельскохозяйственного производства (за исключением м</w:t>
      </w:r>
      <w:r w:rsidR="00D25138" w:rsidRPr="00372FD2">
        <w:rPr>
          <w:rFonts w:ascii="TimesET" w:eastAsia="Times New Roman" w:hAnsi="TimesET" w:cs="Times New Roman"/>
          <w:snapToGrid w:val="0"/>
          <w:sz w:val="24"/>
          <w:szCs w:val="20"/>
          <w:lang w:eastAsia="ru-RU"/>
        </w:rPr>
        <w:t>е</w:t>
      </w:r>
      <w:r w:rsidR="00D25138" w:rsidRPr="00372FD2">
        <w:rPr>
          <w:rFonts w:ascii="TimesET" w:eastAsia="Times New Roman" w:hAnsi="TimesET" w:cs="Times New Roman"/>
          <w:snapToGrid w:val="0"/>
          <w:sz w:val="24"/>
          <w:szCs w:val="20"/>
          <w:lang w:eastAsia="ru-RU"/>
        </w:rPr>
        <w:t>роприятий, предусмотренных федеральными целевыми программами);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организация проведения на территории субъекта Российской Федер</w:t>
      </w:r>
      <w:r w:rsidR="00D25138" w:rsidRPr="00372FD2">
        <w:rPr>
          <w:rFonts w:ascii="TimesET" w:eastAsia="Times New Roman" w:hAnsi="TimesET" w:cs="Times New Roman"/>
          <w:snapToGrid w:val="0"/>
          <w:sz w:val="24"/>
          <w:szCs w:val="20"/>
          <w:lang w:eastAsia="ru-RU"/>
        </w:rPr>
        <w:t>а</w:t>
      </w:r>
      <w:r w:rsidR="00D25138" w:rsidRPr="00372FD2">
        <w:rPr>
          <w:rFonts w:ascii="TimesET" w:eastAsia="Times New Roman" w:hAnsi="TimesET" w:cs="Times New Roman"/>
          <w:snapToGrid w:val="0"/>
          <w:sz w:val="24"/>
          <w:szCs w:val="20"/>
          <w:lang w:eastAsia="ru-RU"/>
        </w:rPr>
        <w:t>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изъятие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осуществление регионального государственного ветеринарного надз</w:t>
      </w:r>
      <w:r w:rsidR="00D25138" w:rsidRPr="00372FD2">
        <w:rPr>
          <w:rFonts w:ascii="TimesET" w:eastAsia="Times New Roman" w:hAnsi="TimesET" w:cs="Times New Roman"/>
          <w:snapToGrid w:val="0"/>
          <w:sz w:val="24"/>
          <w:szCs w:val="20"/>
          <w:lang w:eastAsia="ru-RU"/>
        </w:rPr>
        <w:t>о</w:t>
      </w:r>
      <w:r w:rsidR="00D25138" w:rsidRPr="00372FD2">
        <w:rPr>
          <w:rFonts w:ascii="TimesET" w:eastAsia="Times New Roman" w:hAnsi="TimesET" w:cs="Times New Roman"/>
          <w:snapToGrid w:val="0"/>
          <w:sz w:val="24"/>
          <w:szCs w:val="20"/>
          <w:lang w:eastAsia="ru-RU"/>
        </w:rPr>
        <w:t>ра;</w:t>
      </w:r>
    </w:p>
    <w:p w:rsidR="00D25138" w:rsidRPr="00372FD2" w:rsidRDefault="00D25138"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Законом Чувашской Республики от 23 июля 2001 г. № 35 «О госуда</w:t>
      </w:r>
      <w:r w:rsidRPr="00372FD2">
        <w:rPr>
          <w:rFonts w:ascii="TimesET" w:eastAsia="Times New Roman" w:hAnsi="TimesET" w:cs="Times New Roman"/>
          <w:snapToGrid w:val="0"/>
          <w:sz w:val="24"/>
          <w:szCs w:val="20"/>
          <w:lang w:eastAsia="ru-RU"/>
        </w:rPr>
        <w:t>р</w:t>
      </w:r>
      <w:r w:rsidRPr="00372FD2">
        <w:rPr>
          <w:rFonts w:ascii="TimesET" w:eastAsia="Times New Roman" w:hAnsi="TimesET" w:cs="Times New Roman"/>
          <w:snapToGrid w:val="0"/>
          <w:sz w:val="24"/>
          <w:szCs w:val="20"/>
          <w:lang w:eastAsia="ru-RU"/>
        </w:rPr>
        <w:t>ственном регулировании и поддержке агропромышленного комплекса Чува</w:t>
      </w:r>
      <w:r w:rsidRPr="00372FD2">
        <w:rPr>
          <w:rFonts w:ascii="TimesET" w:eastAsia="Times New Roman" w:hAnsi="TimesET" w:cs="Times New Roman"/>
          <w:snapToGrid w:val="0"/>
          <w:sz w:val="24"/>
          <w:szCs w:val="20"/>
          <w:lang w:eastAsia="ru-RU"/>
        </w:rPr>
        <w:t>ш</w:t>
      </w:r>
      <w:r w:rsidRPr="00372FD2">
        <w:rPr>
          <w:rFonts w:ascii="TimesET" w:eastAsia="Times New Roman" w:hAnsi="TimesET" w:cs="Times New Roman"/>
          <w:snapToGrid w:val="0"/>
          <w:sz w:val="24"/>
          <w:szCs w:val="20"/>
          <w:lang w:eastAsia="ru-RU"/>
        </w:rPr>
        <w:t>ской Республики», согласно которому государственная поддержка сельскох</w:t>
      </w:r>
      <w:r w:rsidRPr="00372FD2">
        <w:rPr>
          <w:rFonts w:ascii="TimesET" w:eastAsia="Times New Roman" w:hAnsi="TimesET" w:cs="Times New Roman"/>
          <w:snapToGrid w:val="0"/>
          <w:sz w:val="24"/>
          <w:szCs w:val="20"/>
          <w:lang w:eastAsia="ru-RU"/>
        </w:rPr>
        <w:t>о</w:t>
      </w:r>
      <w:r w:rsidRPr="00372FD2">
        <w:rPr>
          <w:rFonts w:ascii="TimesET" w:eastAsia="Times New Roman" w:hAnsi="TimesET" w:cs="Times New Roman"/>
          <w:snapToGrid w:val="0"/>
          <w:sz w:val="24"/>
          <w:szCs w:val="20"/>
          <w:lang w:eastAsia="ru-RU"/>
        </w:rPr>
        <w:t>зяйственных товаропроизводителей осуществляется по следующим направл</w:t>
      </w:r>
      <w:r w:rsidRPr="00372FD2">
        <w:rPr>
          <w:rFonts w:ascii="TimesET" w:eastAsia="Times New Roman" w:hAnsi="TimesET" w:cs="Times New Roman"/>
          <w:snapToGrid w:val="0"/>
          <w:sz w:val="24"/>
          <w:szCs w:val="20"/>
          <w:lang w:eastAsia="ru-RU"/>
        </w:rPr>
        <w:t>е</w:t>
      </w:r>
      <w:r w:rsidRPr="00372FD2">
        <w:rPr>
          <w:rFonts w:ascii="TimesET" w:eastAsia="Times New Roman" w:hAnsi="TimesET" w:cs="Times New Roman"/>
          <w:snapToGrid w:val="0"/>
          <w:sz w:val="24"/>
          <w:szCs w:val="20"/>
          <w:lang w:eastAsia="ru-RU"/>
        </w:rPr>
        <w:t>ниям:</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поддержка племенного дела в животноводстве и элитного семеново</w:t>
      </w:r>
      <w:r w:rsidR="00D25138" w:rsidRPr="00372FD2">
        <w:rPr>
          <w:rFonts w:ascii="TimesET" w:eastAsia="Times New Roman" w:hAnsi="TimesET" w:cs="Times New Roman"/>
          <w:snapToGrid w:val="0"/>
          <w:sz w:val="24"/>
          <w:szCs w:val="20"/>
          <w:lang w:eastAsia="ru-RU"/>
        </w:rPr>
        <w:t>д</w:t>
      </w:r>
      <w:r w:rsidR="00D25138" w:rsidRPr="00372FD2">
        <w:rPr>
          <w:rFonts w:ascii="TimesET" w:eastAsia="Times New Roman" w:hAnsi="TimesET" w:cs="Times New Roman"/>
          <w:snapToGrid w:val="0"/>
          <w:sz w:val="24"/>
          <w:szCs w:val="20"/>
          <w:lang w:eastAsia="ru-RU"/>
        </w:rPr>
        <w:t>ства;</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предупреждение инфекционных заболеваний животных и защита ра</w:t>
      </w:r>
      <w:r w:rsidR="00D25138" w:rsidRPr="00372FD2">
        <w:rPr>
          <w:rFonts w:ascii="TimesET" w:eastAsia="Times New Roman" w:hAnsi="TimesET" w:cs="Times New Roman"/>
          <w:snapToGrid w:val="0"/>
          <w:sz w:val="24"/>
          <w:szCs w:val="20"/>
          <w:lang w:eastAsia="ru-RU"/>
        </w:rPr>
        <w:t>с</w:t>
      </w:r>
      <w:r w:rsidR="00D25138" w:rsidRPr="00372FD2">
        <w:rPr>
          <w:rFonts w:ascii="TimesET" w:eastAsia="Times New Roman" w:hAnsi="TimesET" w:cs="Times New Roman"/>
          <w:snapToGrid w:val="0"/>
          <w:sz w:val="24"/>
          <w:szCs w:val="20"/>
          <w:lang w:eastAsia="ru-RU"/>
        </w:rPr>
        <w:t>тений;</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финансирование мероприятий по повышению плодородия почв;</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 xml:space="preserve">финансирование мероприятий по улучшению землеустройства и </w:t>
      </w:r>
      <w:proofErr w:type="gramStart"/>
      <w:r w:rsidR="00D25138" w:rsidRPr="00372FD2">
        <w:rPr>
          <w:rFonts w:ascii="TimesET" w:eastAsia="Times New Roman" w:hAnsi="TimesET" w:cs="Times New Roman"/>
          <w:snapToGrid w:val="0"/>
          <w:sz w:val="24"/>
          <w:szCs w:val="20"/>
          <w:lang w:eastAsia="ru-RU"/>
        </w:rPr>
        <w:t>зе</w:t>
      </w:r>
      <w:r w:rsidR="00D25138" w:rsidRPr="00372FD2">
        <w:rPr>
          <w:rFonts w:ascii="TimesET" w:eastAsia="Times New Roman" w:hAnsi="TimesET" w:cs="Times New Roman"/>
          <w:snapToGrid w:val="0"/>
          <w:sz w:val="24"/>
          <w:szCs w:val="20"/>
          <w:lang w:eastAsia="ru-RU"/>
        </w:rPr>
        <w:t>м</w:t>
      </w:r>
      <w:r w:rsidR="00D25138" w:rsidRPr="00372FD2">
        <w:rPr>
          <w:rFonts w:ascii="TimesET" w:eastAsia="Times New Roman" w:hAnsi="TimesET" w:cs="Times New Roman"/>
          <w:snapToGrid w:val="0"/>
          <w:sz w:val="24"/>
          <w:szCs w:val="20"/>
          <w:lang w:eastAsia="ru-RU"/>
        </w:rPr>
        <w:t>ле-пользования</w:t>
      </w:r>
      <w:proofErr w:type="gramEnd"/>
      <w:r w:rsidR="00D25138" w:rsidRPr="00372FD2">
        <w:rPr>
          <w:rFonts w:ascii="TimesET" w:eastAsia="Times New Roman" w:hAnsi="TimesET" w:cs="Times New Roman"/>
          <w:snapToGrid w:val="0"/>
          <w:sz w:val="24"/>
          <w:szCs w:val="20"/>
          <w:lang w:eastAsia="ru-RU"/>
        </w:rPr>
        <w:t>, включая ведение мониторинга земель;</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поддержка крестьянских (фермерских) хозяйств при их организации и обустройстве, строительстве животноводческих помещений;</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финансирование мероприятий по фо</w:t>
      </w:r>
      <w:r w:rsidR="007A0E7F" w:rsidRPr="00372FD2">
        <w:rPr>
          <w:rFonts w:ascii="TimesET" w:eastAsia="Times New Roman" w:hAnsi="TimesET" w:cs="Times New Roman"/>
          <w:snapToGrid w:val="0"/>
          <w:sz w:val="24"/>
          <w:szCs w:val="20"/>
          <w:lang w:eastAsia="ru-RU"/>
        </w:rPr>
        <w:t>рмированию республиканского про</w:t>
      </w:r>
      <w:r w:rsidR="00D25138" w:rsidRPr="00372FD2">
        <w:rPr>
          <w:rFonts w:ascii="TimesET" w:eastAsia="Times New Roman" w:hAnsi="TimesET" w:cs="Times New Roman"/>
          <w:snapToGrid w:val="0"/>
          <w:sz w:val="24"/>
          <w:szCs w:val="20"/>
          <w:lang w:eastAsia="ru-RU"/>
        </w:rPr>
        <w:t>довольственного фонда на условиях возвратности и платности;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финансирование расходов по обеспе</w:t>
      </w:r>
      <w:r w:rsidR="007A0E7F" w:rsidRPr="00372FD2">
        <w:rPr>
          <w:rFonts w:ascii="TimesET" w:eastAsia="Times New Roman" w:hAnsi="TimesET" w:cs="Times New Roman"/>
          <w:snapToGrid w:val="0"/>
          <w:sz w:val="24"/>
          <w:szCs w:val="20"/>
          <w:lang w:eastAsia="ru-RU"/>
        </w:rPr>
        <w:t>чению сельскохозяйственных т</w:t>
      </w:r>
      <w:r w:rsidR="007A0E7F" w:rsidRPr="00372FD2">
        <w:rPr>
          <w:rFonts w:ascii="TimesET" w:eastAsia="Times New Roman" w:hAnsi="TimesET" w:cs="Times New Roman"/>
          <w:snapToGrid w:val="0"/>
          <w:sz w:val="24"/>
          <w:szCs w:val="20"/>
          <w:lang w:eastAsia="ru-RU"/>
        </w:rPr>
        <w:t>о</w:t>
      </w:r>
      <w:r w:rsidR="007A0E7F" w:rsidRPr="00372FD2">
        <w:rPr>
          <w:rFonts w:ascii="TimesET" w:eastAsia="Times New Roman" w:hAnsi="TimesET" w:cs="Times New Roman"/>
          <w:snapToGrid w:val="0"/>
          <w:sz w:val="24"/>
          <w:szCs w:val="20"/>
          <w:lang w:eastAsia="ru-RU"/>
        </w:rPr>
        <w:t>ва</w:t>
      </w:r>
      <w:r w:rsidR="00D25138" w:rsidRPr="00372FD2">
        <w:rPr>
          <w:rFonts w:ascii="TimesET" w:eastAsia="Times New Roman" w:hAnsi="TimesET" w:cs="Times New Roman"/>
          <w:snapToGrid w:val="0"/>
          <w:sz w:val="24"/>
          <w:szCs w:val="20"/>
          <w:lang w:eastAsia="ru-RU"/>
        </w:rPr>
        <w:t>ропроизводителей машиностроительной продукцией на основе финансовой аренды (лизинга) на условиях платности и возвратности;</w:t>
      </w:r>
    </w:p>
    <w:p w:rsidR="00D25138" w:rsidRPr="00372FD2" w:rsidRDefault="00D25138"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Законом Чувашской Республики от</w:t>
      </w:r>
      <w:r w:rsidR="007A0E7F" w:rsidRPr="00372FD2">
        <w:rPr>
          <w:rFonts w:ascii="TimesET" w:eastAsia="Times New Roman" w:hAnsi="TimesET" w:cs="Times New Roman"/>
          <w:snapToGrid w:val="0"/>
          <w:sz w:val="24"/>
          <w:szCs w:val="20"/>
          <w:lang w:eastAsia="ru-RU"/>
        </w:rPr>
        <w:t xml:space="preserve"> 6 июня 1997 г. № 7 «О ветерин</w:t>
      </w:r>
      <w:r w:rsidR="007A0E7F" w:rsidRPr="00372FD2">
        <w:rPr>
          <w:rFonts w:ascii="TimesET" w:eastAsia="Times New Roman" w:hAnsi="TimesET" w:cs="Times New Roman"/>
          <w:snapToGrid w:val="0"/>
          <w:sz w:val="24"/>
          <w:szCs w:val="20"/>
          <w:lang w:eastAsia="ru-RU"/>
        </w:rPr>
        <w:t>а</w:t>
      </w:r>
      <w:r w:rsidRPr="00372FD2">
        <w:rPr>
          <w:rFonts w:ascii="TimesET" w:eastAsia="Times New Roman" w:hAnsi="TimesET" w:cs="Times New Roman"/>
          <w:snapToGrid w:val="0"/>
          <w:sz w:val="24"/>
          <w:szCs w:val="20"/>
          <w:lang w:eastAsia="ru-RU"/>
        </w:rPr>
        <w:t>рии», согласно которому к полномочиям ор</w:t>
      </w:r>
      <w:r w:rsidR="007A0E7F" w:rsidRPr="00372FD2">
        <w:rPr>
          <w:rFonts w:ascii="TimesET" w:eastAsia="Times New Roman" w:hAnsi="TimesET" w:cs="Times New Roman"/>
          <w:snapToGrid w:val="0"/>
          <w:sz w:val="24"/>
          <w:szCs w:val="20"/>
          <w:lang w:eastAsia="ru-RU"/>
        </w:rPr>
        <w:t>ганов государственной власти Ч</w:t>
      </w:r>
      <w:r w:rsidR="007A0E7F" w:rsidRPr="00372FD2">
        <w:rPr>
          <w:rFonts w:ascii="TimesET" w:eastAsia="Times New Roman" w:hAnsi="TimesET" w:cs="Times New Roman"/>
          <w:snapToGrid w:val="0"/>
          <w:sz w:val="24"/>
          <w:szCs w:val="20"/>
          <w:lang w:eastAsia="ru-RU"/>
        </w:rPr>
        <w:t>у</w:t>
      </w:r>
      <w:r w:rsidRPr="00372FD2">
        <w:rPr>
          <w:rFonts w:ascii="TimesET" w:eastAsia="Times New Roman" w:hAnsi="TimesET" w:cs="Times New Roman"/>
          <w:snapToGrid w:val="0"/>
          <w:sz w:val="24"/>
          <w:szCs w:val="20"/>
          <w:lang w:eastAsia="ru-RU"/>
        </w:rPr>
        <w:t>вашской Республики отнесено:</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методическое обеспечение учреждений государственной ветеринарной службы Чувашской Республики, производс</w:t>
      </w:r>
      <w:r w:rsidR="007A0E7F" w:rsidRPr="00372FD2">
        <w:rPr>
          <w:rFonts w:ascii="TimesET" w:eastAsia="Times New Roman" w:hAnsi="TimesET" w:cs="Times New Roman"/>
          <w:snapToGrid w:val="0"/>
          <w:sz w:val="24"/>
          <w:szCs w:val="20"/>
          <w:lang w:eastAsia="ru-RU"/>
        </w:rPr>
        <w:t>твенных ветеринарных служб нез</w:t>
      </w:r>
      <w:r w:rsidR="007A0E7F" w:rsidRPr="00372FD2">
        <w:rPr>
          <w:rFonts w:ascii="TimesET" w:eastAsia="Times New Roman" w:hAnsi="TimesET" w:cs="Times New Roman"/>
          <w:snapToGrid w:val="0"/>
          <w:sz w:val="24"/>
          <w:szCs w:val="20"/>
          <w:lang w:eastAsia="ru-RU"/>
        </w:rPr>
        <w:t>а</w:t>
      </w:r>
      <w:r w:rsidR="00D25138" w:rsidRPr="00372FD2">
        <w:rPr>
          <w:rFonts w:ascii="TimesET" w:eastAsia="Times New Roman" w:hAnsi="TimesET" w:cs="Times New Roman"/>
          <w:snapToGrid w:val="0"/>
          <w:sz w:val="24"/>
          <w:szCs w:val="20"/>
          <w:lang w:eastAsia="ru-RU"/>
        </w:rPr>
        <w:t>висимо от форм собственности;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координация деятельности организа</w:t>
      </w:r>
      <w:r w:rsidR="007A0E7F" w:rsidRPr="00372FD2">
        <w:rPr>
          <w:rFonts w:ascii="TimesET" w:eastAsia="Times New Roman" w:hAnsi="TimesET" w:cs="Times New Roman"/>
          <w:snapToGrid w:val="0"/>
          <w:sz w:val="24"/>
          <w:szCs w:val="20"/>
          <w:lang w:eastAsia="ru-RU"/>
        </w:rPr>
        <w:t>ций и граждан по проведению ком</w:t>
      </w:r>
      <w:r w:rsidR="00D25138" w:rsidRPr="00372FD2">
        <w:rPr>
          <w:rFonts w:ascii="TimesET" w:eastAsia="Times New Roman" w:hAnsi="TimesET" w:cs="Times New Roman"/>
          <w:snapToGrid w:val="0"/>
          <w:sz w:val="24"/>
          <w:szCs w:val="20"/>
          <w:lang w:eastAsia="ru-RU"/>
        </w:rPr>
        <w:t>плекса противоэпизоотических и ветеринарно-санитарных мероприятий;</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lastRenderedPageBreak/>
        <w:t xml:space="preserve">   </w:t>
      </w:r>
      <w:r w:rsidR="00D25138" w:rsidRPr="00372FD2">
        <w:rPr>
          <w:rFonts w:ascii="TimesET" w:eastAsia="Times New Roman" w:hAnsi="TimesET" w:cs="Times New Roman"/>
          <w:snapToGrid w:val="0"/>
          <w:sz w:val="24"/>
          <w:szCs w:val="20"/>
          <w:lang w:eastAsia="ru-RU"/>
        </w:rPr>
        <w:t>разработка основных принципов и стратегических направлений разв</w:t>
      </w:r>
      <w:r w:rsidR="00D25138" w:rsidRPr="00372FD2">
        <w:rPr>
          <w:rFonts w:ascii="TimesET" w:eastAsia="Times New Roman" w:hAnsi="TimesET" w:cs="Times New Roman"/>
          <w:snapToGrid w:val="0"/>
          <w:sz w:val="24"/>
          <w:szCs w:val="20"/>
          <w:lang w:eastAsia="ru-RU"/>
        </w:rPr>
        <w:t>и</w:t>
      </w:r>
      <w:r w:rsidR="00D25138" w:rsidRPr="00372FD2">
        <w:rPr>
          <w:rFonts w:ascii="TimesET" w:eastAsia="Times New Roman" w:hAnsi="TimesET" w:cs="Times New Roman"/>
          <w:snapToGrid w:val="0"/>
          <w:sz w:val="24"/>
          <w:szCs w:val="20"/>
          <w:lang w:eastAsia="ru-RU"/>
        </w:rPr>
        <w:t>тия ветеринарного дела в Чувашской Республик</w:t>
      </w:r>
      <w:r w:rsidR="007A0E7F" w:rsidRPr="00372FD2">
        <w:rPr>
          <w:rFonts w:ascii="TimesET" w:eastAsia="Times New Roman" w:hAnsi="TimesET" w:cs="Times New Roman"/>
          <w:snapToGrid w:val="0"/>
          <w:sz w:val="24"/>
          <w:szCs w:val="20"/>
          <w:lang w:eastAsia="ru-RU"/>
        </w:rPr>
        <w:t>е, совершенствование его о</w:t>
      </w:r>
      <w:r w:rsidR="007A0E7F" w:rsidRPr="00372FD2">
        <w:rPr>
          <w:rFonts w:ascii="TimesET" w:eastAsia="Times New Roman" w:hAnsi="TimesET" w:cs="Times New Roman"/>
          <w:snapToGrid w:val="0"/>
          <w:sz w:val="24"/>
          <w:szCs w:val="20"/>
          <w:lang w:eastAsia="ru-RU"/>
        </w:rPr>
        <w:t>р</w:t>
      </w:r>
      <w:r w:rsidR="007A0E7F" w:rsidRPr="00372FD2">
        <w:rPr>
          <w:rFonts w:ascii="TimesET" w:eastAsia="Times New Roman" w:hAnsi="TimesET" w:cs="Times New Roman"/>
          <w:snapToGrid w:val="0"/>
          <w:sz w:val="24"/>
          <w:szCs w:val="20"/>
          <w:lang w:eastAsia="ru-RU"/>
        </w:rPr>
        <w:t>гани</w:t>
      </w:r>
      <w:r w:rsidR="00D25138" w:rsidRPr="00372FD2">
        <w:rPr>
          <w:rFonts w:ascii="TimesET" w:eastAsia="Times New Roman" w:hAnsi="TimesET" w:cs="Times New Roman"/>
          <w:snapToGrid w:val="0"/>
          <w:sz w:val="24"/>
          <w:szCs w:val="20"/>
          <w:lang w:eastAsia="ru-RU"/>
        </w:rPr>
        <w:t>зационных форм;</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организация проведения на терри</w:t>
      </w:r>
      <w:r w:rsidR="007A0E7F" w:rsidRPr="00372FD2">
        <w:rPr>
          <w:rFonts w:ascii="TimesET" w:eastAsia="Times New Roman" w:hAnsi="TimesET" w:cs="Times New Roman"/>
          <w:snapToGrid w:val="0"/>
          <w:sz w:val="24"/>
          <w:szCs w:val="20"/>
          <w:lang w:eastAsia="ru-RU"/>
        </w:rPr>
        <w:t>тории Чувашской Республики мер</w:t>
      </w:r>
      <w:r w:rsidR="007A0E7F" w:rsidRPr="00372FD2">
        <w:rPr>
          <w:rFonts w:ascii="TimesET" w:eastAsia="Times New Roman" w:hAnsi="TimesET" w:cs="Times New Roman"/>
          <w:snapToGrid w:val="0"/>
          <w:sz w:val="24"/>
          <w:szCs w:val="20"/>
          <w:lang w:eastAsia="ru-RU"/>
        </w:rPr>
        <w:t>о</w:t>
      </w:r>
      <w:r w:rsidR="00D25138" w:rsidRPr="00372FD2">
        <w:rPr>
          <w:rFonts w:ascii="TimesET" w:eastAsia="Times New Roman" w:hAnsi="TimesET" w:cs="Times New Roman"/>
          <w:snapToGrid w:val="0"/>
          <w:sz w:val="24"/>
          <w:szCs w:val="20"/>
          <w:lang w:eastAsia="ru-RU"/>
        </w:rPr>
        <w:t>приятий по предупреждению и ликвидации болезней животных и их лечению;</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разработка мероприятий по ветеринарной защите животных и проду</w:t>
      </w:r>
      <w:r w:rsidR="00D25138" w:rsidRPr="00372FD2">
        <w:rPr>
          <w:rFonts w:ascii="TimesET" w:eastAsia="Times New Roman" w:hAnsi="TimesET" w:cs="Times New Roman"/>
          <w:snapToGrid w:val="0"/>
          <w:sz w:val="24"/>
          <w:szCs w:val="20"/>
          <w:lang w:eastAsia="ru-RU"/>
        </w:rPr>
        <w:t>к</w:t>
      </w:r>
      <w:r w:rsidR="00D25138" w:rsidRPr="00372FD2">
        <w:rPr>
          <w:rFonts w:ascii="TimesET" w:eastAsia="Times New Roman" w:hAnsi="TimesET" w:cs="Times New Roman"/>
          <w:snapToGrid w:val="0"/>
          <w:sz w:val="24"/>
          <w:szCs w:val="20"/>
          <w:lang w:eastAsia="ru-RU"/>
        </w:rPr>
        <w:t>тов животного происхождения от радиоактивных, техногенных и других вре</w:t>
      </w:r>
      <w:r w:rsidR="00D25138" w:rsidRPr="00372FD2">
        <w:rPr>
          <w:rFonts w:ascii="TimesET" w:eastAsia="Times New Roman" w:hAnsi="TimesET" w:cs="Times New Roman"/>
          <w:snapToGrid w:val="0"/>
          <w:sz w:val="24"/>
          <w:szCs w:val="20"/>
          <w:lang w:eastAsia="ru-RU"/>
        </w:rPr>
        <w:t>д</w:t>
      </w:r>
      <w:r w:rsidR="00D25138" w:rsidRPr="00372FD2">
        <w:rPr>
          <w:rFonts w:ascii="TimesET" w:eastAsia="Times New Roman" w:hAnsi="TimesET" w:cs="Times New Roman"/>
          <w:snapToGrid w:val="0"/>
          <w:sz w:val="24"/>
          <w:szCs w:val="20"/>
          <w:lang w:eastAsia="ru-RU"/>
        </w:rPr>
        <w:t>ных воздействий;</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защита населения от болезней, общих</w:t>
      </w:r>
      <w:r w:rsidR="007A0E7F" w:rsidRPr="00372FD2">
        <w:rPr>
          <w:rFonts w:ascii="TimesET" w:eastAsia="Times New Roman" w:hAnsi="TimesET" w:cs="Times New Roman"/>
          <w:snapToGrid w:val="0"/>
          <w:sz w:val="24"/>
          <w:szCs w:val="20"/>
          <w:lang w:eastAsia="ru-RU"/>
        </w:rPr>
        <w:t xml:space="preserve"> для человека и животных, за ис</w:t>
      </w:r>
      <w:r w:rsidR="00D25138" w:rsidRPr="00372FD2">
        <w:rPr>
          <w:rFonts w:ascii="TimesET" w:eastAsia="Times New Roman" w:hAnsi="TimesET" w:cs="Times New Roman"/>
          <w:snapToGrid w:val="0"/>
          <w:sz w:val="24"/>
          <w:szCs w:val="20"/>
          <w:lang w:eastAsia="ru-RU"/>
        </w:rPr>
        <w:t>ключением вопросов, решение которых отнесено к ведению Российской Федерации;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формирование республиканских заказов на биологические препараты и другие материально-технические средства, необходимые для обеспечения в</w:t>
      </w:r>
      <w:r w:rsidR="00D25138" w:rsidRPr="00372FD2">
        <w:rPr>
          <w:rFonts w:ascii="TimesET" w:eastAsia="Times New Roman" w:hAnsi="TimesET" w:cs="Times New Roman"/>
          <w:snapToGrid w:val="0"/>
          <w:sz w:val="24"/>
          <w:szCs w:val="20"/>
          <w:lang w:eastAsia="ru-RU"/>
        </w:rPr>
        <w:t>е</w:t>
      </w:r>
      <w:r w:rsidR="00D25138" w:rsidRPr="00372FD2">
        <w:rPr>
          <w:rFonts w:ascii="TimesET" w:eastAsia="Times New Roman" w:hAnsi="TimesET" w:cs="Times New Roman"/>
          <w:snapToGrid w:val="0"/>
          <w:sz w:val="24"/>
          <w:szCs w:val="20"/>
          <w:lang w:eastAsia="ru-RU"/>
        </w:rPr>
        <w:t>теринарного благополучия животноводства;</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создание и распределение республиканского резерва биолог</w:t>
      </w:r>
      <w:r w:rsidR="007A0E7F" w:rsidRPr="00372FD2">
        <w:rPr>
          <w:rFonts w:ascii="TimesET" w:eastAsia="Times New Roman" w:hAnsi="TimesET" w:cs="Times New Roman"/>
          <w:snapToGrid w:val="0"/>
          <w:sz w:val="24"/>
          <w:szCs w:val="20"/>
          <w:lang w:eastAsia="ru-RU"/>
        </w:rPr>
        <w:t>ических, ле</w:t>
      </w:r>
      <w:r w:rsidR="00D25138" w:rsidRPr="00372FD2">
        <w:rPr>
          <w:rFonts w:ascii="TimesET" w:eastAsia="Times New Roman" w:hAnsi="TimesET" w:cs="Times New Roman"/>
          <w:snapToGrid w:val="0"/>
          <w:sz w:val="24"/>
          <w:szCs w:val="20"/>
          <w:lang w:eastAsia="ru-RU"/>
        </w:rPr>
        <w:t>чебных, дезинфицирующих препаратов и других материально-технических средств, необходимых для проведения неотложных противоэпизоотических и ветеринарно-санитарных мероприятий при чрезвычайных ситуациях;</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организация ветеринарного учета и отчетности, статистического ан</w:t>
      </w:r>
      <w:r w:rsidR="00D25138" w:rsidRPr="00372FD2">
        <w:rPr>
          <w:rFonts w:ascii="TimesET" w:eastAsia="Times New Roman" w:hAnsi="TimesET" w:cs="Times New Roman"/>
          <w:snapToGrid w:val="0"/>
          <w:sz w:val="24"/>
          <w:szCs w:val="20"/>
          <w:lang w:eastAsia="ru-RU"/>
        </w:rPr>
        <w:t>а</w:t>
      </w:r>
      <w:r w:rsidR="00D25138" w:rsidRPr="00372FD2">
        <w:rPr>
          <w:rFonts w:ascii="TimesET" w:eastAsia="Times New Roman" w:hAnsi="TimesET" w:cs="Times New Roman"/>
          <w:snapToGrid w:val="0"/>
          <w:sz w:val="24"/>
          <w:szCs w:val="20"/>
          <w:lang w:eastAsia="ru-RU"/>
        </w:rPr>
        <w:t>лиза заболеваемости животных и эффективности ветеринарных мероприятий;</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определение потребности в специалистах государственной ветерина</w:t>
      </w:r>
      <w:r w:rsidR="00D25138" w:rsidRPr="00372FD2">
        <w:rPr>
          <w:rFonts w:ascii="TimesET" w:eastAsia="Times New Roman" w:hAnsi="TimesET" w:cs="Times New Roman"/>
          <w:snapToGrid w:val="0"/>
          <w:sz w:val="24"/>
          <w:szCs w:val="20"/>
          <w:lang w:eastAsia="ru-RU"/>
        </w:rPr>
        <w:t>р</w:t>
      </w:r>
      <w:r w:rsidR="00D25138" w:rsidRPr="00372FD2">
        <w:rPr>
          <w:rFonts w:ascii="TimesET" w:eastAsia="Times New Roman" w:hAnsi="TimesET" w:cs="Times New Roman"/>
          <w:snapToGrid w:val="0"/>
          <w:sz w:val="24"/>
          <w:szCs w:val="20"/>
          <w:lang w:eastAsia="ru-RU"/>
        </w:rPr>
        <w:t>ной службы Чувашской Республики, организаци</w:t>
      </w:r>
      <w:r w:rsidR="007A0E7F" w:rsidRPr="00372FD2">
        <w:rPr>
          <w:rFonts w:ascii="TimesET" w:eastAsia="Times New Roman" w:hAnsi="TimesET" w:cs="Times New Roman"/>
          <w:snapToGrid w:val="0"/>
          <w:sz w:val="24"/>
          <w:szCs w:val="20"/>
          <w:lang w:eastAsia="ru-RU"/>
        </w:rPr>
        <w:t>я проведения их аттестации и по</w:t>
      </w:r>
      <w:r w:rsidR="00D25138" w:rsidRPr="00372FD2">
        <w:rPr>
          <w:rFonts w:ascii="TimesET" w:eastAsia="Times New Roman" w:hAnsi="TimesET" w:cs="Times New Roman"/>
          <w:snapToGrid w:val="0"/>
          <w:sz w:val="24"/>
          <w:szCs w:val="20"/>
          <w:lang w:eastAsia="ru-RU"/>
        </w:rPr>
        <w:t>вышения квалификации;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 xml:space="preserve">осуществление регионального государственного ветеринарного надзора в порядке, определяемом в соответствии с законодательством </w:t>
      </w:r>
      <w:proofErr w:type="gramStart"/>
      <w:r w:rsidR="00D25138" w:rsidRPr="00372FD2">
        <w:rPr>
          <w:rFonts w:ascii="TimesET" w:eastAsia="Times New Roman" w:hAnsi="TimesET" w:cs="Times New Roman"/>
          <w:snapToGrid w:val="0"/>
          <w:sz w:val="24"/>
          <w:szCs w:val="20"/>
          <w:lang w:eastAsia="ru-RU"/>
        </w:rPr>
        <w:t>Российской</w:t>
      </w:r>
      <w:proofErr w:type="gramEnd"/>
      <w:r w:rsidR="00D25138" w:rsidRPr="00372FD2">
        <w:rPr>
          <w:rFonts w:ascii="TimesET" w:eastAsia="Times New Roman" w:hAnsi="TimesET" w:cs="Times New Roman"/>
          <w:snapToGrid w:val="0"/>
          <w:sz w:val="24"/>
          <w:szCs w:val="20"/>
          <w:lang w:eastAsia="ru-RU"/>
        </w:rPr>
        <w:t xml:space="preserve"> Ф</w:t>
      </w:r>
      <w:r w:rsidR="00D25138" w:rsidRPr="00372FD2">
        <w:rPr>
          <w:rFonts w:ascii="TimesET" w:eastAsia="Times New Roman" w:hAnsi="TimesET" w:cs="Times New Roman"/>
          <w:snapToGrid w:val="0"/>
          <w:sz w:val="24"/>
          <w:szCs w:val="20"/>
          <w:lang w:eastAsia="ru-RU"/>
        </w:rPr>
        <w:t>е</w:t>
      </w:r>
      <w:r w:rsidR="00D25138" w:rsidRPr="00372FD2">
        <w:rPr>
          <w:rFonts w:ascii="TimesET" w:eastAsia="Times New Roman" w:hAnsi="TimesET" w:cs="Times New Roman"/>
          <w:snapToGrid w:val="0"/>
          <w:sz w:val="24"/>
          <w:szCs w:val="20"/>
          <w:lang w:eastAsia="ru-RU"/>
        </w:rPr>
        <w:t>де-рации;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 xml:space="preserve">оценка ветеринарно-санитарного состояния мясоперерабатывающих предприятий, боен, ярмарок, рынков, складских </w:t>
      </w:r>
      <w:r w:rsidR="007A0E7F" w:rsidRPr="00372FD2">
        <w:rPr>
          <w:rFonts w:ascii="TimesET" w:eastAsia="Times New Roman" w:hAnsi="TimesET" w:cs="Times New Roman"/>
          <w:snapToGrid w:val="0"/>
          <w:sz w:val="24"/>
          <w:szCs w:val="20"/>
          <w:lang w:eastAsia="ru-RU"/>
        </w:rPr>
        <w:t>помещений для хранения с</w:t>
      </w:r>
      <w:r w:rsidR="007A0E7F" w:rsidRPr="00372FD2">
        <w:rPr>
          <w:rFonts w:ascii="TimesET" w:eastAsia="Times New Roman" w:hAnsi="TimesET" w:cs="Times New Roman"/>
          <w:snapToGrid w:val="0"/>
          <w:sz w:val="24"/>
          <w:szCs w:val="20"/>
          <w:lang w:eastAsia="ru-RU"/>
        </w:rPr>
        <w:t>ы</w:t>
      </w:r>
      <w:r w:rsidR="00D25138" w:rsidRPr="00372FD2">
        <w:rPr>
          <w:rFonts w:ascii="TimesET" w:eastAsia="Times New Roman" w:hAnsi="TimesET" w:cs="Times New Roman"/>
          <w:snapToGrid w:val="0"/>
          <w:sz w:val="24"/>
          <w:szCs w:val="20"/>
          <w:lang w:eastAsia="ru-RU"/>
        </w:rPr>
        <w:t xml:space="preserve">рья и продуктов животного происхождения, </w:t>
      </w:r>
      <w:r w:rsidR="007A0E7F" w:rsidRPr="00372FD2">
        <w:rPr>
          <w:rFonts w:ascii="TimesET" w:eastAsia="Times New Roman" w:hAnsi="TimesET" w:cs="Times New Roman"/>
          <w:snapToGrid w:val="0"/>
          <w:sz w:val="24"/>
          <w:szCs w:val="20"/>
          <w:lang w:eastAsia="ru-RU"/>
        </w:rPr>
        <w:t>кормов и сре</w:t>
      </w:r>
      <w:proofErr w:type="gramStart"/>
      <w:r w:rsidR="007A0E7F" w:rsidRPr="00372FD2">
        <w:rPr>
          <w:rFonts w:ascii="TimesET" w:eastAsia="Times New Roman" w:hAnsi="TimesET" w:cs="Times New Roman"/>
          <w:snapToGrid w:val="0"/>
          <w:sz w:val="24"/>
          <w:szCs w:val="20"/>
          <w:lang w:eastAsia="ru-RU"/>
        </w:rPr>
        <w:t>дств дл</w:t>
      </w:r>
      <w:proofErr w:type="gramEnd"/>
      <w:r w:rsidR="007A0E7F" w:rsidRPr="00372FD2">
        <w:rPr>
          <w:rFonts w:ascii="TimesET" w:eastAsia="Times New Roman" w:hAnsi="TimesET" w:cs="Times New Roman"/>
          <w:snapToGrid w:val="0"/>
          <w:sz w:val="24"/>
          <w:szCs w:val="20"/>
          <w:lang w:eastAsia="ru-RU"/>
        </w:rPr>
        <w:t>я транспорт</w:t>
      </w:r>
      <w:r w:rsidR="007A0E7F" w:rsidRPr="00372FD2">
        <w:rPr>
          <w:rFonts w:ascii="TimesET" w:eastAsia="Times New Roman" w:hAnsi="TimesET" w:cs="Times New Roman"/>
          <w:snapToGrid w:val="0"/>
          <w:sz w:val="24"/>
          <w:szCs w:val="20"/>
          <w:lang w:eastAsia="ru-RU"/>
        </w:rPr>
        <w:t>и</w:t>
      </w:r>
      <w:r w:rsidR="00D25138" w:rsidRPr="00372FD2">
        <w:rPr>
          <w:rFonts w:ascii="TimesET" w:eastAsia="Times New Roman" w:hAnsi="TimesET" w:cs="Times New Roman"/>
          <w:snapToGrid w:val="0"/>
          <w:sz w:val="24"/>
          <w:szCs w:val="20"/>
          <w:lang w:eastAsia="ru-RU"/>
        </w:rPr>
        <w:t>ровки;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 xml:space="preserve">организация </w:t>
      </w:r>
      <w:proofErr w:type="gramStart"/>
      <w:r w:rsidR="00D25138" w:rsidRPr="00372FD2">
        <w:rPr>
          <w:rFonts w:ascii="TimesET" w:eastAsia="Times New Roman" w:hAnsi="TimesET" w:cs="Times New Roman"/>
          <w:snapToGrid w:val="0"/>
          <w:sz w:val="24"/>
          <w:szCs w:val="20"/>
          <w:lang w:eastAsia="ru-RU"/>
        </w:rPr>
        <w:t>контроля за</w:t>
      </w:r>
      <w:proofErr w:type="gramEnd"/>
      <w:r w:rsidR="00D25138" w:rsidRPr="00372FD2">
        <w:rPr>
          <w:rFonts w:ascii="TimesET" w:eastAsia="Times New Roman" w:hAnsi="TimesET" w:cs="Times New Roman"/>
          <w:snapToGrid w:val="0"/>
          <w:sz w:val="24"/>
          <w:szCs w:val="20"/>
          <w:lang w:eastAsia="ru-RU"/>
        </w:rPr>
        <w:t xml:space="preserve"> обеспечени</w:t>
      </w:r>
      <w:r w:rsidR="007A0E7F" w:rsidRPr="00372FD2">
        <w:rPr>
          <w:rFonts w:ascii="TimesET" w:eastAsia="Times New Roman" w:hAnsi="TimesET" w:cs="Times New Roman"/>
          <w:snapToGrid w:val="0"/>
          <w:sz w:val="24"/>
          <w:szCs w:val="20"/>
          <w:lang w:eastAsia="ru-RU"/>
        </w:rPr>
        <w:t>ем санитарного состояния окр</w:t>
      </w:r>
      <w:r w:rsidR="007A0E7F" w:rsidRPr="00372FD2">
        <w:rPr>
          <w:rFonts w:ascii="TimesET" w:eastAsia="Times New Roman" w:hAnsi="TimesET" w:cs="Times New Roman"/>
          <w:snapToGrid w:val="0"/>
          <w:sz w:val="24"/>
          <w:szCs w:val="20"/>
          <w:lang w:eastAsia="ru-RU"/>
        </w:rPr>
        <w:t>у</w:t>
      </w:r>
      <w:r w:rsidR="007A0E7F" w:rsidRPr="00372FD2">
        <w:rPr>
          <w:rFonts w:ascii="TimesET" w:eastAsia="Times New Roman" w:hAnsi="TimesET" w:cs="Times New Roman"/>
          <w:snapToGrid w:val="0"/>
          <w:sz w:val="24"/>
          <w:szCs w:val="20"/>
          <w:lang w:eastAsia="ru-RU"/>
        </w:rPr>
        <w:t>жа</w:t>
      </w:r>
      <w:r w:rsidR="00D25138" w:rsidRPr="00372FD2">
        <w:rPr>
          <w:rFonts w:ascii="TimesET" w:eastAsia="Times New Roman" w:hAnsi="TimesET" w:cs="Times New Roman"/>
          <w:snapToGrid w:val="0"/>
          <w:sz w:val="24"/>
          <w:szCs w:val="20"/>
          <w:lang w:eastAsia="ru-RU"/>
        </w:rPr>
        <w:t>ющей среды в зоне деятельности организаций по производству, перерабо</w:t>
      </w:r>
      <w:r w:rsidR="00D25138" w:rsidRPr="00372FD2">
        <w:rPr>
          <w:rFonts w:ascii="TimesET" w:eastAsia="Times New Roman" w:hAnsi="TimesET" w:cs="Times New Roman"/>
          <w:snapToGrid w:val="0"/>
          <w:sz w:val="24"/>
          <w:szCs w:val="20"/>
          <w:lang w:eastAsia="ru-RU"/>
        </w:rPr>
        <w:t>т</w:t>
      </w:r>
      <w:r w:rsidR="00D25138" w:rsidRPr="00372FD2">
        <w:rPr>
          <w:rFonts w:ascii="TimesET" w:eastAsia="Times New Roman" w:hAnsi="TimesET" w:cs="Times New Roman"/>
          <w:snapToGrid w:val="0"/>
          <w:sz w:val="24"/>
          <w:szCs w:val="20"/>
          <w:lang w:eastAsia="ru-RU"/>
        </w:rPr>
        <w:t>ке, хранению и реализации продуктов и сырья животного происхождения;</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осуществление мер по предупреждению инфекционных и инвазио</w:t>
      </w:r>
      <w:r w:rsidR="00D25138" w:rsidRPr="00372FD2">
        <w:rPr>
          <w:rFonts w:ascii="TimesET" w:eastAsia="Times New Roman" w:hAnsi="TimesET" w:cs="Times New Roman"/>
          <w:snapToGrid w:val="0"/>
          <w:sz w:val="24"/>
          <w:szCs w:val="20"/>
          <w:lang w:eastAsia="ru-RU"/>
        </w:rPr>
        <w:t>н</w:t>
      </w:r>
      <w:r w:rsidR="00D25138" w:rsidRPr="00372FD2">
        <w:rPr>
          <w:rFonts w:ascii="TimesET" w:eastAsia="Times New Roman" w:hAnsi="TimesET" w:cs="Times New Roman"/>
          <w:snapToGrid w:val="0"/>
          <w:sz w:val="24"/>
          <w:szCs w:val="20"/>
          <w:lang w:eastAsia="ru-RU"/>
        </w:rPr>
        <w:t>ных болезней животных, эпизоотий и их ликвидации;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участие в реализации федеральных мероприятий в области ветерин</w:t>
      </w:r>
      <w:r w:rsidR="00D25138" w:rsidRPr="00372FD2">
        <w:rPr>
          <w:rFonts w:ascii="TimesET" w:eastAsia="Times New Roman" w:hAnsi="TimesET" w:cs="Times New Roman"/>
          <w:snapToGrid w:val="0"/>
          <w:sz w:val="24"/>
          <w:szCs w:val="20"/>
          <w:lang w:eastAsia="ru-RU"/>
        </w:rPr>
        <w:t>а</w:t>
      </w:r>
      <w:r w:rsidR="00D25138" w:rsidRPr="00372FD2">
        <w:rPr>
          <w:rFonts w:ascii="TimesET" w:eastAsia="Times New Roman" w:hAnsi="TimesET" w:cs="Times New Roman"/>
          <w:snapToGrid w:val="0"/>
          <w:sz w:val="24"/>
          <w:szCs w:val="20"/>
          <w:lang w:eastAsia="ru-RU"/>
        </w:rPr>
        <w:t>рии на территории Чувашской Республики;</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регистрация специалистов в области</w:t>
      </w:r>
      <w:r w:rsidR="007A0E7F" w:rsidRPr="00372FD2">
        <w:rPr>
          <w:rFonts w:ascii="TimesET" w:eastAsia="Times New Roman" w:hAnsi="TimesET" w:cs="Times New Roman"/>
          <w:snapToGrid w:val="0"/>
          <w:sz w:val="24"/>
          <w:szCs w:val="20"/>
          <w:lang w:eastAsia="ru-RU"/>
        </w:rPr>
        <w:t xml:space="preserve"> ветеринарии, занимающихся пред</w:t>
      </w:r>
      <w:r w:rsidR="00D25138" w:rsidRPr="00372FD2">
        <w:rPr>
          <w:rFonts w:ascii="TimesET" w:eastAsia="Times New Roman" w:hAnsi="TimesET" w:cs="Times New Roman"/>
          <w:snapToGrid w:val="0"/>
          <w:sz w:val="24"/>
          <w:szCs w:val="20"/>
          <w:lang w:eastAsia="ru-RU"/>
        </w:rPr>
        <w:t>принимательской деятельностью;</w:t>
      </w:r>
    </w:p>
    <w:p w:rsidR="00D25138" w:rsidRPr="00372FD2"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контроль деятельности специалистов в области ветеринарии;</w:t>
      </w:r>
    </w:p>
    <w:p w:rsidR="00D25138" w:rsidRDefault="002818CC" w:rsidP="00D25138">
      <w:pPr>
        <w:spacing w:after="0" w:line="240" w:lineRule="auto"/>
        <w:ind w:firstLine="709"/>
        <w:jc w:val="both"/>
        <w:rPr>
          <w:rFonts w:ascii="TimesET" w:eastAsia="Times New Roman" w:hAnsi="TimesET" w:cs="Times New Roman"/>
          <w:snapToGrid w:val="0"/>
          <w:sz w:val="24"/>
          <w:szCs w:val="20"/>
          <w:lang w:eastAsia="ru-RU"/>
        </w:rPr>
      </w:pPr>
      <w:r w:rsidRPr="00372FD2">
        <w:rPr>
          <w:rFonts w:ascii="TimesET" w:eastAsia="Times New Roman" w:hAnsi="TimesET" w:cs="Times New Roman"/>
          <w:snapToGrid w:val="0"/>
          <w:sz w:val="24"/>
          <w:szCs w:val="20"/>
          <w:lang w:eastAsia="ru-RU"/>
        </w:rPr>
        <w:t xml:space="preserve">   </w:t>
      </w:r>
      <w:r w:rsidR="00D25138" w:rsidRPr="00372FD2">
        <w:rPr>
          <w:rFonts w:ascii="TimesET" w:eastAsia="Times New Roman" w:hAnsi="TimesET" w:cs="Times New Roman"/>
          <w:snapToGrid w:val="0"/>
          <w:sz w:val="24"/>
          <w:szCs w:val="20"/>
          <w:lang w:eastAsia="ru-RU"/>
        </w:rPr>
        <w:t>решение иных вопросов в области ве</w:t>
      </w:r>
      <w:r w:rsidR="007A0E7F" w:rsidRPr="00372FD2">
        <w:rPr>
          <w:rFonts w:ascii="TimesET" w:eastAsia="Times New Roman" w:hAnsi="TimesET" w:cs="Times New Roman"/>
          <w:snapToGrid w:val="0"/>
          <w:sz w:val="24"/>
          <w:szCs w:val="20"/>
          <w:lang w:eastAsia="ru-RU"/>
        </w:rPr>
        <w:t>теринарии, за исключением в</w:t>
      </w:r>
      <w:r w:rsidR="007A0E7F" w:rsidRPr="00372FD2">
        <w:rPr>
          <w:rFonts w:ascii="TimesET" w:eastAsia="Times New Roman" w:hAnsi="TimesET" w:cs="Times New Roman"/>
          <w:snapToGrid w:val="0"/>
          <w:sz w:val="24"/>
          <w:szCs w:val="20"/>
          <w:lang w:eastAsia="ru-RU"/>
        </w:rPr>
        <w:t>о</w:t>
      </w:r>
      <w:r w:rsidR="007A0E7F" w:rsidRPr="00372FD2">
        <w:rPr>
          <w:rFonts w:ascii="TimesET" w:eastAsia="Times New Roman" w:hAnsi="TimesET" w:cs="Times New Roman"/>
          <w:snapToGrid w:val="0"/>
          <w:sz w:val="24"/>
          <w:szCs w:val="20"/>
          <w:lang w:eastAsia="ru-RU"/>
        </w:rPr>
        <w:t>про</w:t>
      </w:r>
      <w:r w:rsidR="00D25138" w:rsidRPr="00372FD2">
        <w:rPr>
          <w:rFonts w:ascii="TimesET" w:eastAsia="Times New Roman" w:hAnsi="TimesET" w:cs="Times New Roman"/>
          <w:snapToGrid w:val="0"/>
          <w:sz w:val="24"/>
          <w:szCs w:val="20"/>
          <w:lang w:eastAsia="ru-RU"/>
        </w:rPr>
        <w:t>сов, решение которых отнесено</w:t>
      </w:r>
      <w:r w:rsidRPr="00372FD2">
        <w:rPr>
          <w:rFonts w:ascii="TimesET" w:eastAsia="Times New Roman" w:hAnsi="TimesET" w:cs="Times New Roman"/>
          <w:snapToGrid w:val="0"/>
          <w:sz w:val="24"/>
          <w:szCs w:val="20"/>
          <w:lang w:eastAsia="ru-RU"/>
        </w:rPr>
        <w:t xml:space="preserve"> к ведению Российской Федерации;</w:t>
      </w:r>
    </w:p>
    <w:p w:rsidR="005C5028" w:rsidRPr="005C5028" w:rsidRDefault="009A264F" w:rsidP="005C5028">
      <w:pPr>
        <w:spacing w:after="0" w:line="240" w:lineRule="auto"/>
        <w:ind w:firstLine="709"/>
        <w:jc w:val="both"/>
        <w:rPr>
          <w:rFonts w:ascii="TimesET" w:eastAsia="Times New Roman" w:hAnsi="TimesET" w:cs="Times New Roman"/>
          <w:snapToGrid w:val="0"/>
          <w:sz w:val="24"/>
          <w:szCs w:val="20"/>
          <w:lang w:eastAsia="ru-RU"/>
        </w:rPr>
      </w:pPr>
      <w:proofErr w:type="gramStart"/>
      <w:r w:rsidRPr="005C5028">
        <w:rPr>
          <w:rFonts w:ascii="TimesET" w:eastAsia="Times New Roman" w:hAnsi="TimesET" w:cs="Times New Roman"/>
          <w:snapToGrid w:val="0"/>
          <w:sz w:val="24"/>
          <w:szCs w:val="20"/>
          <w:lang w:eastAsia="ru-RU"/>
        </w:rPr>
        <w:t xml:space="preserve">Законом Чувашской Республики от 30 ноября 2006 г. № 55  </w:t>
      </w:r>
      <w:r w:rsidR="005C5028">
        <w:rPr>
          <w:rFonts w:ascii="TimesET" w:eastAsia="Times New Roman" w:hAnsi="TimesET" w:cs="Times New Roman"/>
          <w:snapToGrid w:val="0"/>
          <w:sz w:val="24"/>
          <w:szCs w:val="20"/>
          <w:lang w:eastAsia="ru-RU"/>
        </w:rPr>
        <w:t>«</w:t>
      </w:r>
      <w:r w:rsidRPr="005C5028">
        <w:rPr>
          <w:rFonts w:ascii="TimesET" w:eastAsia="Times New Roman" w:hAnsi="TimesET" w:cs="Times New Roman"/>
          <w:snapToGrid w:val="0"/>
          <w:sz w:val="24"/>
          <w:szCs w:val="20"/>
          <w:lang w:eastAsia="ru-RU"/>
        </w:rPr>
        <w:t>О надел</w:t>
      </w:r>
      <w:r w:rsidRPr="005C5028">
        <w:rPr>
          <w:rFonts w:ascii="TimesET" w:eastAsia="Times New Roman" w:hAnsi="TimesET" w:cs="Times New Roman"/>
          <w:snapToGrid w:val="0"/>
          <w:sz w:val="24"/>
          <w:szCs w:val="20"/>
          <w:lang w:eastAsia="ru-RU"/>
        </w:rPr>
        <w:t>е</w:t>
      </w:r>
      <w:r w:rsidRPr="005C5028">
        <w:rPr>
          <w:rFonts w:ascii="TimesET" w:eastAsia="Times New Roman" w:hAnsi="TimesET" w:cs="Times New Roman"/>
          <w:snapToGrid w:val="0"/>
          <w:sz w:val="24"/>
          <w:szCs w:val="20"/>
          <w:lang w:eastAsia="ru-RU"/>
        </w:rPr>
        <w:t>нии органов местного самоуправления в Чувашской Республике отдельными государственными полномочиями</w:t>
      </w:r>
      <w:r w:rsidR="005C5028">
        <w:rPr>
          <w:rFonts w:ascii="TimesET" w:eastAsia="Times New Roman" w:hAnsi="TimesET" w:cs="Times New Roman"/>
          <w:snapToGrid w:val="0"/>
          <w:sz w:val="24"/>
          <w:szCs w:val="20"/>
          <w:lang w:eastAsia="ru-RU"/>
        </w:rPr>
        <w:t>»</w:t>
      </w:r>
      <w:r w:rsidRPr="005C5028">
        <w:rPr>
          <w:rFonts w:ascii="TimesET" w:eastAsia="Times New Roman" w:hAnsi="TimesET" w:cs="Times New Roman"/>
          <w:snapToGrid w:val="0"/>
          <w:sz w:val="24"/>
          <w:szCs w:val="20"/>
          <w:lang w:eastAsia="ru-RU"/>
        </w:rPr>
        <w:t xml:space="preserve"> (в редакции от 26.06.2014) </w:t>
      </w:r>
      <w:r w:rsidR="00AF7ACD">
        <w:rPr>
          <w:rFonts w:ascii="TimesET" w:eastAsia="Times New Roman" w:hAnsi="TimesET" w:cs="Times New Roman"/>
          <w:snapToGrid w:val="0"/>
          <w:sz w:val="24"/>
          <w:szCs w:val="20"/>
          <w:lang w:eastAsia="ru-RU"/>
        </w:rPr>
        <w:t>в части пред</w:t>
      </w:r>
      <w:r w:rsidR="00AF7ACD">
        <w:rPr>
          <w:rFonts w:ascii="TimesET" w:eastAsia="Times New Roman" w:hAnsi="TimesET" w:cs="Times New Roman"/>
          <w:snapToGrid w:val="0"/>
          <w:sz w:val="24"/>
          <w:szCs w:val="20"/>
          <w:lang w:eastAsia="ru-RU"/>
        </w:rPr>
        <w:t>о</w:t>
      </w:r>
      <w:r w:rsidR="00AF7ACD">
        <w:rPr>
          <w:rFonts w:ascii="TimesET" w:eastAsia="Times New Roman" w:hAnsi="TimesET" w:cs="Times New Roman"/>
          <w:snapToGrid w:val="0"/>
          <w:sz w:val="24"/>
          <w:szCs w:val="20"/>
          <w:lang w:eastAsia="ru-RU"/>
        </w:rPr>
        <w:t xml:space="preserve">ставления субвенций </w:t>
      </w:r>
      <w:r w:rsidR="005C5028" w:rsidRPr="005C5028">
        <w:rPr>
          <w:rFonts w:ascii="TimesET" w:eastAsia="Times New Roman" w:hAnsi="TimesET" w:cs="Times New Roman"/>
          <w:snapToGrid w:val="0"/>
          <w:sz w:val="24"/>
          <w:szCs w:val="20"/>
          <w:lang w:eastAsia="ru-RU"/>
        </w:rPr>
        <w:t>бюджетам муниципальных районов и городских округов для осуществления государственных полномочий Чувашской Республики по организации и осуществлению мероприятий по регулированию численности безнадзорных животных, за исключением вопросов, решение которых отнес</w:t>
      </w:r>
      <w:r w:rsidR="005C5028" w:rsidRPr="005C5028">
        <w:rPr>
          <w:rFonts w:ascii="TimesET" w:eastAsia="Times New Roman" w:hAnsi="TimesET" w:cs="Times New Roman"/>
          <w:snapToGrid w:val="0"/>
          <w:sz w:val="24"/>
          <w:szCs w:val="20"/>
          <w:lang w:eastAsia="ru-RU"/>
        </w:rPr>
        <w:t>е</w:t>
      </w:r>
      <w:r w:rsidR="005C5028" w:rsidRPr="005C5028">
        <w:rPr>
          <w:rFonts w:ascii="TimesET" w:eastAsia="Times New Roman" w:hAnsi="TimesET" w:cs="Times New Roman"/>
          <w:snapToGrid w:val="0"/>
          <w:sz w:val="24"/>
          <w:szCs w:val="20"/>
          <w:lang w:eastAsia="ru-RU"/>
        </w:rPr>
        <w:t>но к ведению Российской Федерации</w:t>
      </w:r>
      <w:r w:rsidR="00AF7ACD">
        <w:rPr>
          <w:rFonts w:ascii="TimesET" w:eastAsia="Times New Roman" w:hAnsi="TimesET" w:cs="Times New Roman"/>
          <w:snapToGrid w:val="0"/>
          <w:sz w:val="24"/>
          <w:szCs w:val="20"/>
          <w:lang w:eastAsia="ru-RU"/>
        </w:rPr>
        <w:t>;</w:t>
      </w:r>
      <w:proofErr w:type="gramEnd"/>
    </w:p>
    <w:p w:rsidR="007A0E7F" w:rsidRPr="00372FD2" w:rsidRDefault="00D25138" w:rsidP="00D25138">
      <w:pPr>
        <w:spacing w:after="0" w:line="240" w:lineRule="auto"/>
        <w:ind w:firstLine="709"/>
        <w:jc w:val="both"/>
        <w:rPr>
          <w:rFonts w:ascii="TimesET" w:eastAsia="Times New Roman" w:hAnsi="TimesET" w:cs="Times New Roman"/>
          <w:snapToGrid w:val="0"/>
          <w:sz w:val="24"/>
          <w:szCs w:val="20"/>
          <w:lang w:eastAsia="ru-RU"/>
        </w:rPr>
      </w:pPr>
      <w:proofErr w:type="gramStart"/>
      <w:r w:rsidRPr="00372FD2">
        <w:rPr>
          <w:rFonts w:ascii="TimesET" w:eastAsia="Times New Roman" w:hAnsi="TimesET" w:cs="Times New Roman"/>
          <w:snapToGrid w:val="0"/>
          <w:sz w:val="24"/>
          <w:szCs w:val="20"/>
          <w:lang w:eastAsia="ru-RU"/>
        </w:rPr>
        <w:lastRenderedPageBreak/>
        <w:t>Указами Президента Чувашской Республики от 19 мая 2004 г. № 55 «О мерах по совершенствованию системы сбыт</w:t>
      </w:r>
      <w:r w:rsidR="007A0E7F" w:rsidRPr="00372FD2">
        <w:rPr>
          <w:rFonts w:ascii="TimesET" w:eastAsia="Times New Roman" w:hAnsi="TimesET" w:cs="Times New Roman"/>
          <w:snapToGrid w:val="0"/>
          <w:sz w:val="24"/>
          <w:szCs w:val="20"/>
          <w:lang w:eastAsia="ru-RU"/>
        </w:rPr>
        <w:t>а и закупок продукции сельскох</w:t>
      </w:r>
      <w:r w:rsidR="007A0E7F" w:rsidRPr="00372FD2">
        <w:rPr>
          <w:rFonts w:ascii="TimesET" w:eastAsia="Times New Roman" w:hAnsi="TimesET" w:cs="Times New Roman"/>
          <w:snapToGrid w:val="0"/>
          <w:sz w:val="24"/>
          <w:szCs w:val="20"/>
          <w:lang w:eastAsia="ru-RU"/>
        </w:rPr>
        <w:t>о</w:t>
      </w:r>
      <w:r w:rsidRPr="00372FD2">
        <w:rPr>
          <w:rFonts w:ascii="TimesET" w:eastAsia="Times New Roman" w:hAnsi="TimesET" w:cs="Times New Roman"/>
          <w:snapToGrid w:val="0"/>
          <w:sz w:val="24"/>
          <w:szCs w:val="20"/>
          <w:lang w:eastAsia="ru-RU"/>
        </w:rPr>
        <w:t>зяйственных товаропроизводителей Чувашской Республики», в соответствии с которым осуществляется регулирование продовольственного рынка через утверждение программы деятельности казе</w:t>
      </w:r>
      <w:r w:rsidR="007A0E7F" w:rsidRPr="00372FD2">
        <w:rPr>
          <w:rFonts w:ascii="TimesET" w:eastAsia="Times New Roman" w:hAnsi="TimesET" w:cs="Times New Roman"/>
          <w:snapToGrid w:val="0"/>
          <w:sz w:val="24"/>
          <w:szCs w:val="20"/>
          <w:lang w:eastAsia="ru-RU"/>
        </w:rPr>
        <w:t>нного унитарного предприятия Ч</w:t>
      </w:r>
      <w:r w:rsidR="007A0E7F" w:rsidRPr="00372FD2">
        <w:rPr>
          <w:rFonts w:ascii="TimesET" w:eastAsia="Times New Roman" w:hAnsi="TimesET" w:cs="Times New Roman"/>
          <w:snapToGrid w:val="0"/>
          <w:sz w:val="24"/>
          <w:szCs w:val="20"/>
          <w:lang w:eastAsia="ru-RU"/>
        </w:rPr>
        <w:t>у</w:t>
      </w:r>
      <w:r w:rsidRPr="00372FD2">
        <w:rPr>
          <w:rFonts w:ascii="TimesET" w:eastAsia="Times New Roman" w:hAnsi="TimesET" w:cs="Times New Roman"/>
          <w:snapToGrid w:val="0"/>
          <w:sz w:val="24"/>
          <w:szCs w:val="20"/>
          <w:lang w:eastAsia="ru-RU"/>
        </w:rPr>
        <w:t>вашской Республики «Республиканский продовольственный фонд Чувашской Республики», от 8 января 2004 г. № 1 «О дополнительных мерах по соде</w:t>
      </w:r>
      <w:r w:rsidRPr="00372FD2">
        <w:rPr>
          <w:rFonts w:ascii="TimesET" w:eastAsia="Times New Roman" w:hAnsi="TimesET" w:cs="Times New Roman"/>
          <w:snapToGrid w:val="0"/>
          <w:sz w:val="24"/>
          <w:szCs w:val="20"/>
          <w:lang w:eastAsia="ru-RU"/>
        </w:rPr>
        <w:t>й</w:t>
      </w:r>
      <w:r w:rsidRPr="00372FD2">
        <w:rPr>
          <w:rFonts w:ascii="TimesET" w:eastAsia="Times New Roman" w:hAnsi="TimesET" w:cs="Times New Roman"/>
          <w:snapToGrid w:val="0"/>
          <w:sz w:val="24"/>
          <w:szCs w:val="20"/>
          <w:lang w:eastAsia="ru-RU"/>
        </w:rPr>
        <w:t>ствию занятости населения и повышению</w:t>
      </w:r>
      <w:proofErr w:type="gramEnd"/>
      <w:r w:rsidRPr="00372FD2">
        <w:rPr>
          <w:rFonts w:ascii="TimesET" w:eastAsia="Times New Roman" w:hAnsi="TimesET" w:cs="Times New Roman"/>
          <w:snapToGrid w:val="0"/>
          <w:sz w:val="24"/>
          <w:szCs w:val="20"/>
          <w:lang w:eastAsia="ru-RU"/>
        </w:rPr>
        <w:t xml:space="preserve"> эффективности труда в сельской местности», в соответствии с которым госу</w:t>
      </w:r>
      <w:r w:rsidR="007A0E7F" w:rsidRPr="00372FD2">
        <w:rPr>
          <w:rFonts w:ascii="TimesET" w:eastAsia="Times New Roman" w:hAnsi="TimesET" w:cs="Times New Roman"/>
          <w:snapToGrid w:val="0"/>
          <w:sz w:val="24"/>
          <w:szCs w:val="20"/>
          <w:lang w:eastAsia="ru-RU"/>
        </w:rPr>
        <w:t>дарственная поддержка сельскох</w:t>
      </w:r>
      <w:r w:rsidR="007A0E7F" w:rsidRPr="00372FD2">
        <w:rPr>
          <w:rFonts w:ascii="TimesET" w:eastAsia="Times New Roman" w:hAnsi="TimesET" w:cs="Times New Roman"/>
          <w:snapToGrid w:val="0"/>
          <w:sz w:val="24"/>
          <w:szCs w:val="20"/>
          <w:lang w:eastAsia="ru-RU"/>
        </w:rPr>
        <w:t>о</w:t>
      </w:r>
      <w:r w:rsidRPr="00372FD2">
        <w:rPr>
          <w:rFonts w:ascii="TimesET" w:eastAsia="Times New Roman" w:hAnsi="TimesET" w:cs="Times New Roman"/>
          <w:snapToGrid w:val="0"/>
          <w:sz w:val="24"/>
          <w:szCs w:val="20"/>
          <w:lang w:eastAsia="ru-RU"/>
        </w:rPr>
        <w:t>зяйственного производства осуществляется через внедрение научно-обоснованных методов ведения сельского хозяйства, формирование рыночной информаци</w:t>
      </w:r>
      <w:r w:rsidR="007A0E7F" w:rsidRPr="00372FD2">
        <w:rPr>
          <w:rFonts w:ascii="TimesET" w:eastAsia="Times New Roman" w:hAnsi="TimesET" w:cs="Times New Roman"/>
          <w:snapToGrid w:val="0"/>
          <w:sz w:val="24"/>
          <w:szCs w:val="20"/>
          <w:lang w:eastAsia="ru-RU"/>
        </w:rPr>
        <w:t>и в агропромышленном комплексе.</w:t>
      </w:r>
    </w:p>
    <w:p w:rsidR="00270F5C" w:rsidRPr="00372FD2" w:rsidRDefault="00270F5C" w:rsidP="00270F5C">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270F5C" w:rsidRPr="00372FD2" w:rsidRDefault="00270F5C" w:rsidP="00270F5C">
      <w:pPr>
        <w:spacing w:after="0" w:line="240" w:lineRule="auto"/>
        <w:ind w:firstLine="709"/>
        <w:jc w:val="both"/>
        <w:rPr>
          <w:rFonts w:ascii="TimesET" w:eastAsia="Times New Roman" w:hAnsi="TimesET" w:cs="Times New Roman"/>
          <w:bCs/>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70F5C" w:rsidRPr="00D430D1" w:rsidTr="00D0444D">
        <w:trPr>
          <w:cantSplit/>
        </w:trPr>
        <w:tc>
          <w:tcPr>
            <w:tcW w:w="4219" w:type="dxa"/>
            <w:vMerge w:val="restart"/>
          </w:tcPr>
          <w:p w:rsidR="00270F5C" w:rsidRPr="00D430D1" w:rsidRDefault="00270F5C" w:rsidP="00D0444D">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vAlign w:val="bottom"/>
          </w:tcPr>
          <w:p w:rsidR="00270F5C" w:rsidRPr="00D430D1" w:rsidRDefault="007A0E7F"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w:t>
            </w:r>
            <w:r w:rsidR="00270F5C" w:rsidRPr="00D430D1">
              <w:rPr>
                <w:rFonts w:ascii="TimesET" w:eastAsia="Times New Roman" w:hAnsi="TimesET" w:cs="Times New Roman"/>
                <w:sz w:val="20"/>
                <w:szCs w:val="20"/>
                <w:lang w:eastAsia="ru-RU"/>
              </w:rPr>
              <w:t xml:space="preserve"> год</w:t>
            </w:r>
          </w:p>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270F5C" w:rsidRPr="00D430D1" w:rsidTr="00D0444D">
        <w:trPr>
          <w:cantSplit/>
          <w:trHeight w:val="390"/>
        </w:trPr>
        <w:tc>
          <w:tcPr>
            <w:tcW w:w="4219" w:type="dxa"/>
            <w:vMerge/>
          </w:tcPr>
          <w:p w:rsidR="00270F5C" w:rsidRPr="00D430D1" w:rsidRDefault="00270F5C" w:rsidP="00D0444D">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270F5C" w:rsidRPr="00D430D1" w:rsidRDefault="00270F5C" w:rsidP="007A0E7F">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7A0E7F" w:rsidRPr="00D430D1">
              <w:rPr>
                <w:rFonts w:ascii="TimesET" w:eastAsia="Times New Roman" w:hAnsi="TimesET" w:cs="Times New Roman"/>
                <w:sz w:val="20"/>
                <w:szCs w:val="20"/>
                <w:lang w:eastAsia="ru-RU"/>
              </w:rPr>
              <w:t>5</w:t>
            </w:r>
            <w:r w:rsidRPr="00D430D1">
              <w:rPr>
                <w:rFonts w:ascii="TimesET" w:eastAsia="Times New Roman" w:hAnsi="TimesET" w:cs="Times New Roman"/>
                <w:sz w:val="20"/>
                <w:szCs w:val="20"/>
                <w:lang w:eastAsia="ru-RU"/>
              </w:rPr>
              <w:t xml:space="preserve"> год</w:t>
            </w:r>
          </w:p>
        </w:tc>
        <w:tc>
          <w:tcPr>
            <w:tcW w:w="1275" w:type="dxa"/>
            <w:tcBorders>
              <w:bottom w:val="single" w:sz="4" w:space="0" w:color="auto"/>
            </w:tcBorders>
            <w:vAlign w:val="center"/>
          </w:tcPr>
          <w:p w:rsidR="00270F5C" w:rsidRPr="00D430D1" w:rsidRDefault="00270F5C" w:rsidP="007A0E7F">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7A0E7F" w:rsidRPr="00D430D1">
              <w:rPr>
                <w:rFonts w:ascii="TimesET" w:eastAsia="Times New Roman" w:hAnsi="TimesET" w:cs="Times New Roman"/>
                <w:sz w:val="20"/>
                <w:szCs w:val="20"/>
                <w:lang w:eastAsia="ru-RU"/>
              </w:rPr>
              <w:t>6</w:t>
            </w:r>
            <w:r w:rsidRPr="00D430D1">
              <w:rPr>
                <w:rFonts w:ascii="TimesET" w:eastAsia="Times New Roman" w:hAnsi="TimesET" w:cs="Times New Roman"/>
                <w:sz w:val="20"/>
                <w:szCs w:val="20"/>
                <w:lang w:eastAsia="ru-RU"/>
              </w:rPr>
              <w:t xml:space="preserve"> год</w:t>
            </w:r>
          </w:p>
        </w:tc>
        <w:tc>
          <w:tcPr>
            <w:tcW w:w="1418" w:type="dxa"/>
            <w:tcBorders>
              <w:bottom w:val="single" w:sz="4" w:space="0" w:color="auto"/>
            </w:tcBorders>
            <w:vAlign w:val="center"/>
          </w:tcPr>
          <w:p w:rsidR="00270F5C" w:rsidRPr="00D430D1" w:rsidRDefault="00270F5C" w:rsidP="007A0E7F">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7A0E7F" w:rsidRPr="00D430D1">
              <w:rPr>
                <w:rFonts w:ascii="TimesET" w:eastAsia="Times New Roman" w:hAnsi="TimesET" w:cs="Times New Roman"/>
                <w:sz w:val="20"/>
                <w:szCs w:val="20"/>
                <w:lang w:eastAsia="ru-RU"/>
              </w:rPr>
              <w:t>7</w:t>
            </w:r>
            <w:r w:rsidRPr="00D430D1">
              <w:rPr>
                <w:rFonts w:ascii="TimesET" w:eastAsia="Times New Roman" w:hAnsi="TimesET" w:cs="Times New Roman"/>
                <w:sz w:val="20"/>
                <w:szCs w:val="20"/>
                <w:lang w:eastAsia="ru-RU"/>
              </w:rPr>
              <w:t xml:space="preserve"> год</w:t>
            </w:r>
          </w:p>
        </w:tc>
      </w:tr>
      <w:tr w:rsidR="00270F5C" w:rsidRPr="00D430D1" w:rsidTr="003F7FFD">
        <w:tc>
          <w:tcPr>
            <w:tcW w:w="4219" w:type="dxa"/>
            <w:tcBorders>
              <w:bottom w:val="single" w:sz="4" w:space="0" w:color="auto"/>
            </w:tcBorders>
            <w:vAlign w:val="bottom"/>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270F5C" w:rsidRPr="00D430D1" w:rsidRDefault="002C2B66" w:rsidP="00D0444D">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2177960,9</w:t>
            </w:r>
          </w:p>
        </w:tc>
        <w:tc>
          <w:tcPr>
            <w:tcW w:w="1276" w:type="dxa"/>
            <w:tcBorders>
              <w:bottom w:val="single" w:sz="4" w:space="0" w:color="auto"/>
            </w:tcBorders>
            <w:vAlign w:val="bottom"/>
          </w:tcPr>
          <w:p w:rsidR="00270F5C" w:rsidRPr="00D430D1" w:rsidRDefault="00992080" w:rsidP="00D0444D">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1</w:t>
            </w:r>
            <w:r w:rsidR="00DF5C2A">
              <w:rPr>
                <w:rFonts w:ascii="TimesET" w:eastAsia="Times New Roman" w:hAnsi="TimesET" w:cs="Times New Roman"/>
                <w:sz w:val="20"/>
                <w:szCs w:val="20"/>
                <w:lang w:eastAsia="ru-RU"/>
              </w:rPr>
              <w:t>047481,2</w:t>
            </w:r>
          </w:p>
        </w:tc>
        <w:tc>
          <w:tcPr>
            <w:tcW w:w="1275" w:type="dxa"/>
            <w:tcBorders>
              <w:bottom w:val="single" w:sz="4" w:space="0" w:color="auto"/>
            </w:tcBorders>
            <w:vAlign w:val="bottom"/>
          </w:tcPr>
          <w:p w:rsidR="00270F5C" w:rsidRPr="00D430D1" w:rsidRDefault="00992080" w:rsidP="00D0444D">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1089334,5</w:t>
            </w:r>
          </w:p>
        </w:tc>
        <w:tc>
          <w:tcPr>
            <w:tcW w:w="1418" w:type="dxa"/>
            <w:tcBorders>
              <w:bottom w:val="single" w:sz="4" w:space="0" w:color="auto"/>
            </w:tcBorders>
            <w:vAlign w:val="bottom"/>
          </w:tcPr>
          <w:p w:rsidR="00270F5C" w:rsidRPr="00D430D1" w:rsidRDefault="00992080" w:rsidP="00D0444D">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1073167,0</w:t>
            </w:r>
          </w:p>
        </w:tc>
      </w:tr>
      <w:tr w:rsidR="00270F5C" w:rsidRPr="00D430D1" w:rsidTr="003F7FFD">
        <w:tc>
          <w:tcPr>
            <w:tcW w:w="4219" w:type="dxa"/>
            <w:tcBorders>
              <w:top w:val="single" w:sz="4" w:space="0" w:color="auto"/>
              <w:left w:val="nil"/>
              <w:bottom w:val="nil"/>
              <w:right w:val="nil"/>
            </w:tcBorders>
            <w:vAlign w:val="bottom"/>
          </w:tcPr>
          <w:p w:rsidR="00270F5C" w:rsidRPr="00D430D1" w:rsidRDefault="00270F5C" w:rsidP="00D0444D">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270F5C" w:rsidRPr="00D430D1" w:rsidRDefault="00270F5C" w:rsidP="00D0444D">
            <w:pPr>
              <w:autoSpaceDE w:val="0"/>
              <w:autoSpaceDN w:val="0"/>
              <w:spacing w:after="0" w:line="240" w:lineRule="auto"/>
              <w:jc w:val="center"/>
              <w:rPr>
                <w:rFonts w:ascii="TimesET" w:eastAsia="Times New Roman" w:hAnsi="TimesET" w:cs="Times New Roman"/>
                <w:sz w:val="20"/>
                <w:szCs w:val="20"/>
                <w:lang w:eastAsia="ru-RU"/>
              </w:rPr>
            </w:pPr>
          </w:p>
        </w:tc>
      </w:tr>
    </w:tbl>
    <w:p w:rsidR="00270F5C" w:rsidRPr="00372FD2" w:rsidRDefault="00270F5C" w:rsidP="00270F5C">
      <w:pPr>
        <w:tabs>
          <w:tab w:val="left" w:pos="709"/>
        </w:tabs>
        <w:spacing w:after="0" w:line="240" w:lineRule="auto"/>
        <w:ind w:firstLine="709"/>
        <w:jc w:val="both"/>
        <w:rPr>
          <w:rFonts w:ascii="TimesET" w:eastAsia="Times New Roman" w:hAnsi="TimesET" w:cs="Times New Roman"/>
          <w:bCs/>
          <w:sz w:val="24"/>
          <w:szCs w:val="20"/>
          <w:highlight w:val="lightGray"/>
          <w:lang w:eastAsia="ru-RU"/>
        </w:rPr>
      </w:pPr>
    </w:p>
    <w:p w:rsidR="007A0E7F" w:rsidRDefault="007A0E7F" w:rsidP="007A0E7F">
      <w:pPr>
        <w:spacing w:after="0" w:line="240" w:lineRule="auto"/>
        <w:ind w:firstLine="709"/>
        <w:jc w:val="both"/>
        <w:rPr>
          <w:rFonts w:ascii="TimesET" w:eastAsia="Times New Roman" w:hAnsi="TimesET" w:cs="Times New Roman"/>
          <w:snapToGrid w:val="0"/>
          <w:sz w:val="24"/>
          <w:szCs w:val="20"/>
          <w:lang w:eastAsia="ru-RU"/>
        </w:rPr>
      </w:pPr>
      <w:proofErr w:type="gramStart"/>
      <w:r w:rsidRPr="00372FD2">
        <w:rPr>
          <w:rFonts w:ascii="TimesET" w:eastAsia="Times New Roman" w:hAnsi="TimesET" w:cs="Times New Roman"/>
          <w:snapToGrid w:val="0"/>
          <w:sz w:val="24"/>
          <w:szCs w:val="20"/>
          <w:lang w:eastAsia="ru-RU"/>
        </w:rPr>
        <w:t>Уменьшение бюджетных ассигнований на планируемый период к уро</w:t>
      </w:r>
      <w:r w:rsidRPr="00372FD2">
        <w:rPr>
          <w:rFonts w:ascii="TimesET" w:eastAsia="Times New Roman" w:hAnsi="TimesET" w:cs="Times New Roman"/>
          <w:snapToGrid w:val="0"/>
          <w:sz w:val="24"/>
          <w:szCs w:val="20"/>
          <w:lang w:eastAsia="ru-RU"/>
        </w:rPr>
        <w:t>в</w:t>
      </w:r>
      <w:r w:rsidRPr="00372FD2">
        <w:rPr>
          <w:rFonts w:ascii="TimesET" w:eastAsia="Times New Roman" w:hAnsi="TimesET" w:cs="Times New Roman"/>
          <w:snapToGrid w:val="0"/>
          <w:sz w:val="24"/>
          <w:szCs w:val="20"/>
          <w:lang w:eastAsia="ru-RU"/>
        </w:rPr>
        <w:t>ню 2014 года обусловлено тем, что в плановом периоде не учтены</w:t>
      </w:r>
      <w:r w:rsidR="009603F9">
        <w:rPr>
          <w:rFonts w:ascii="TimesET" w:eastAsia="Times New Roman" w:hAnsi="TimesET" w:cs="Times New Roman"/>
          <w:snapToGrid w:val="0"/>
          <w:sz w:val="24"/>
          <w:szCs w:val="20"/>
          <w:lang w:eastAsia="ru-RU"/>
        </w:rPr>
        <w:t xml:space="preserve"> в полном объеме </w:t>
      </w:r>
      <w:r w:rsidRPr="00372FD2">
        <w:rPr>
          <w:rFonts w:ascii="TimesET" w:eastAsia="Times New Roman" w:hAnsi="TimesET" w:cs="Times New Roman"/>
          <w:snapToGrid w:val="0"/>
          <w:sz w:val="24"/>
          <w:szCs w:val="20"/>
          <w:lang w:eastAsia="ru-RU"/>
        </w:rPr>
        <w:t>объемы межбюджетных трансфертов из федерального бюджета на по</w:t>
      </w:r>
      <w:r w:rsidRPr="00372FD2">
        <w:rPr>
          <w:rFonts w:ascii="TimesET" w:eastAsia="Times New Roman" w:hAnsi="TimesET" w:cs="Times New Roman"/>
          <w:snapToGrid w:val="0"/>
          <w:sz w:val="24"/>
          <w:szCs w:val="20"/>
          <w:lang w:eastAsia="ru-RU"/>
        </w:rPr>
        <w:t>д</w:t>
      </w:r>
      <w:r w:rsidRPr="00372FD2">
        <w:rPr>
          <w:rFonts w:ascii="TimesET" w:eastAsia="Times New Roman" w:hAnsi="TimesET" w:cs="Times New Roman"/>
          <w:snapToGrid w:val="0"/>
          <w:sz w:val="24"/>
          <w:szCs w:val="20"/>
          <w:lang w:eastAsia="ru-RU"/>
        </w:rPr>
        <w:t>держку агропромышленного комплекса, которые распределяются субъектам Российской Федерации по отдельным решениям Правительства Российской Федерации в ходе исполнения федерального бюджета (в 2014 году – 1272400,5 тыс. рублей).</w:t>
      </w:r>
      <w:proofErr w:type="gramEnd"/>
      <w:r w:rsidR="009603F9">
        <w:rPr>
          <w:rFonts w:ascii="TimesET" w:eastAsia="Times New Roman" w:hAnsi="TimesET" w:cs="Times New Roman"/>
          <w:snapToGrid w:val="0"/>
          <w:sz w:val="24"/>
          <w:szCs w:val="20"/>
          <w:lang w:eastAsia="ru-RU"/>
        </w:rPr>
        <w:t xml:space="preserve"> </w:t>
      </w:r>
      <w:proofErr w:type="gramStart"/>
      <w:r w:rsidR="009603F9">
        <w:rPr>
          <w:rFonts w:ascii="TimesET" w:eastAsia="Times New Roman" w:hAnsi="TimesET" w:cs="Times New Roman"/>
          <w:snapToGrid w:val="0"/>
          <w:sz w:val="24"/>
          <w:szCs w:val="20"/>
          <w:lang w:eastAsia="ru-RU"/>
        </w:rPr>
        <w:t>В соответствии с проектом федерального закона «О федеральном бюджете на 2015 год и на плановый период 2016 и 2017 годов» Чувашской Республике по отдельным направлениям поддержки предусмотрены средства из федерального бюджета на 2015 год в сумме</w:t>
      </w:r>
      <w:r w:rsidR="0046516A">
        <w:rPr>
          <w:rFonts w:ascii="TimesET" w:eastAsia="Times New Roman" w:hAnsi="TimesET" w:cs="Times New Roman"/>
          <w:snapToGrid w:val="0"/>
          <w:sz w:val="24"/>
          <w:szCs w:val="20"/>
          <w:lang w:eastAsia="ru-RU"/>
        </w:rPr>
        <w:t xml:space="preserve"> 175476</w:t>
      </w:r>
      <w:r w:rsidR="009603F9">
        <w:rPr>
          <w:rFonts w:ascii="TimesET" w:eastAsia="Times New Roman" w:hAnsi="TimesET" w:cs="Times New Roman"/>
          <w:snapToGrid w:val="0"/>
          <w:sz w:val="24"/>
          <w:szCs w:val="20"/>
          <w:lang w:eastAsia="ru-RU"/>
        </w:rPr>
        <w:t>,0 тыс. рублей, на 2016 год – 1</w:t>
      </w:r>
      <w:r w:rsidR="0046516A">
        <w:rPr>
          <w:rFonts w:ascii="TimesET" w:eastAsia="Times New Roman" w:hAnsi="TimesET" w:cs="Times New Roman"/>
          <w:snapToGrid w:val="0"/>
          <w:sz w:val="24"/>
          <w:szCs w:val="20"/>
          <w:lang w:eastAsia="ru-RU"/>
        </w:rPr>
        <w:t>84558,7</w:t>
      </w:r>
      <w:r w:rsidR="009603F9">
        <w:rPr>
          <w:rFonts w:ascii="TimesET" w:eastAsia="Times New Roman" w:hAnsi="TimesET" w:cs="Times New Roman"/>
          <w:snapToGrid w:val="0"/>
          <w:sz w:val="24"/>
          <w:szCs w:val="20"/>
          <w:lang w:eastAsia="ru-RU"/>
        </w:rPr>
        <w:t xml:space="preserve"> тыс. рублей, на 2017 год – 219497,5 тыс. рублей.</w:t>
      </w:r>
      <w:proofErr w:type="gramEnd"/>
    </w:p>
    <w:p w:rsidR="00270F5C" w:rsidRPr="00372FD2" w:rsidRDefault="00270F5C" w:rsidP="00270F5C">
      <w:pPr>
        <w:autoSpaceDE w:val="0"/>
        <w:autoSpaceDN w:val="0"/>
        <w:spacing w:after="0" w:line="221" w:lineRule="auto"/>
        <w:ind w:firstLine="709"/>
        <w:jc w:val="both"/>
        <w:outlineLvl w:val="0"/>
        <w:rPr>
          <w:rFonts w:ascii="TimesET" w:eastAsia="Times New Roman" w:hAnsi="TimesET" w:cs="Times New Roman"/>
          <w:bCs/>
          <w:snapToGrid w:val="0"/>
          <w:sz w:val="24"/>
          <w:szCs w:val="20"/>
          <w:lang w:eastAsia="ru-RU"/>
        </w:rPr>
      </w:pPr>
      <w:r w:rsidRPr="00372FD2">
        <w:rPr>
          <w:rFonts w:ascii="TimesET" w:eastAsia="Times New Roman" w:hAnsi="TimesET" w:cs="Times New Roman"/>
          <w:bCs/>
          <w:sz w:val="24"/>
          <w:szCs w:val="20"/>
          <w:lang w:eastAsia="ru-RU"/>
        </w:rPr>
        <w:t xml:space="preserve">В составе подраздела предусмотрены бюджетные ассигнования </w:t>
      </w:r>
      <w:proofErr w:type="gramStart"/>
      <w:r w:rsidRPr="00372FD2">
        <w:rPr>
          <w:rFonts w:ascii="TimesET" w:eastAsia="Times New Roman" w:hAnsi="TimesET" w:cs="Times New Roman"/>
          <w:bCs/>
          <w:sz w:val="24"/>
          <w:szCs w:val="20"/>
          <w:lang w:eastAsia="ru-RU"/>
        </w:rPr>
        <w:t>на</w:t>
      </w:r>
      <w:proofErr w:type="gramEnd"/>
      <w:r w:rsidRPr="00372FD2">
        <w:rPr>
          <w:rFonts w:ascii="TimesET" w:eastAsia="Times New Roman" w:hAnsi="TimesET" w:cs="Times New Roman"/>
          <w:bCs/>
          <w:sz w:val="24"/>
          <w:szCs w:val="20"/>
          <w:lang w:eastAsia="ru-RU"/>
        </w:rPr>
        <w:t>:</w:t>
      </w:r>
    </w:p>
    <w:p w:rsidR="00270F5C" w:rsidRPr="00372FD2" w:rsidRDefault="00270F5C" w:rsidP="00270F5C">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реализацию мероприятий государственной программы </w:t>
      </w:r>
      <w:r w:rsidR="008477C8" w:rsidRPr="00372FD2">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Развитие сел</w:t>
      </w:r>
      <w:r w:rsidRPr="00372FD2">
        <w:rPr>
          <w:rFonts w:ascii="TimesET" w:eastAsia="Times New Roman" w:hAnsi="TimesET" w:cs="Times New Roman"/>
          <w:bCs/>
          <w:sz w:val="24"/>
          <w:szCs w:val="20"/>
          <w:lang w:eastAsia="ru-RU"/>
        </w:rPr>
        <w:t>ь</w:t>
      </w:r>
      <w:r w:rsidRPr="00372FD2">
        <w:rPr>
          <w:rFonts w:ascii="TimesET" w:eastAsia="Times New Roman" w:hAnsi="TimesET" w:cs="Times New Roman"/>
          <w:bCs/>
          <w:sz w:val="24"/>
          <w:szCs w:val="20"/>
          <w:lang w:eastAsia="ru-RU"/>
        </w:rPr>
        <w:t>ского хозяйства и регулирование рынка сельскохозяйственной продукции, с</w:t>
      </w:r>
      <w:r w:rsidRPr="00372FD2">
        <w:rPr>
          <w:rFonts w:ascii="TimesET" w:eastAsia="Times New Roman" w:hAnsi="TimesET" w:cs="Times New Roman"/>
          <w:bCs/>
          <w:sz w:val="24"/>
          <w:szCs w:val="20"/>
          <w:lang w:eastAsia="ru-RU"/>
        </w:rPr>
        <w:t>ы</w:t>
      </w:r>
      <w:r w:rsidRPr="00372FD2">
        <w:rPr>
          <w:rFonts w:ascii="TimesET" w:eastAsia="Times New Roman" w:hAnsi="TimesET" w:cs="Times New Roman"/>
          <w:bCs/>
          <w:sz w:val="24"/>
          <w:szCs w:val="20"/>
          <w:lang w:eastAsia="ru-RU"/>
        </w:rPr>
        <w:t>рья и продовольствия</w:t>
      </w:r>
      <w:r w:rsidR="005F6D42" w:rsidRPr="00372FD2">
        <w:rPr>
          <w:rFonts w:ascii="TimesET" w:eastAsia="Times New Roman" w:hAnsi="TimesET" w:cs="Times New Roman"/>
          <w:bCs/>
          <w:sz w:val="24"/>
          <w:szCs w:val="20"/>
          <w:lang w:eastAsia="ru-RU"/>
        </w:rPr>
        <w:t xml:space="preserve"> Чувашской Республики</w:t>
      </w:r>
      <w:r w:rsidR="008477C8" w:rsidRPr="00372FD2">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на 2013</w:t>
      </w:r>
      <w:r w:rsidR="00ED60ED" w:rsidRPr="00372FD2">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2020 годы в 201</w:t>
      </w:r>
      <w:r w:rsidR="005F6D42" w:rsidRPr="00372FD2">
        <w:rPr>
          <w:rFonts w:ascii="TimesET" w:eastAsia="Times New Roman" w:hAnsi="TimesET" w:cs="Times New Roman"/>
          <w:bCs/>
          <w:sz w:val="24"/>
          <w:szCs w:val="20"/>
          <w:lang w:eastAsia="ru-RU"/>
        </w:rPr>
        <w:t>5</w:t>
      </w:r>
      <w:r w:rsidRPr="00372FD2">
        <w:rPr>
          <w:rFonts w:ascii="TimesET" w:eastAsia="Times New Roman" w:hAnsi="TimesET" w:cs="Times New Roman"/>
          <w:bCs/>
          <w:sz w:val="24"/>
          <w:szCs w:val="20"/>
          <w:lang w:eastAsia="ru-RU"/>
        </w:rPr>
        <w:t xml:space="preserve"> году в сумме </w:t>
      </w:r>
      <w:r w:rsidR="00552619">
        <w:rPr>
          <w:rFonts w:ascii="TimesET" w:eastAsia="Times New Roman" w:hAnsi="TimesET" w:cs="Times New Roman"/>
          <w:bCs/>
          <w:sz w:val="24"/>
          <w:szCs w:val="20"/>
          <w:lang w:eastAsia="ru-RU"/>
        </w:rPr>
        <w:t>1047445,7</w:t>
      </w:r>
      <w:r w:rsidRPr="00372FD2">
        <w:rPr>
          <w:rFonts w:ascii="TimesET" w:eastAsia="Times New Roman" w:hAnsi="TimesET" w:cs="Times New Roman"/>
          <w:bCs/>
          <w:sz w:val="24"/>
          <w:szCs w:val="20"/>
          <w:lang w:eastAsia="ru-RU"/>
        </w:rPr>
        <w:t xml:space="preserve"> тыс. рублей, в 201</w:t>
      </w:r>
      <w:r w:rsidR="005F6D42" w:rsidRPr="00372FD2">
        <w:rPr>
          <w:rFonts w:ascii="TimesET" w:eastAsia="Times New Roman" w:hAnsi="TimesET" w:cs="Times New Roman"/>
          <w:bCs/>
          <w:sz w:val="24"/>
          <w:szCs w:val="20"/>
          <w:lang w:eastAsia="ru-RU"/>
        </w:rPr>
        <w:t>6</w:t>
      </w:r>
      <w:r w:rsidRPr="00372FD2">
        <w:rPr>
          <w:rFonts w:ascii="TimesET" w:eastAsia="Times New Roman" w:hAnsi="TimesET" w:cs="Times New Roman"/>
          <w:bCs/>
          <w:sz w:val="24"/>
          <w:szCs w:val="20"/>
          <w:lang w:eastAsia="ru-RU"/>
        </w:rPr>
        <w:t xml:space="preserve"> году –</w:t>
      </w:r>
      <w:r w:rsidR="00CE7CF8" w:rsidRPr="00372FD2">
        <w:rPr>
          <w:rFonts w:ascii="TimesET" w:eastAsia="Times New Roman" w:hAnsi="TimesET" w:cs="Times New Roman"/>
          <w:bCs/>
          <w:sz w:val="24"/>
          <w:szCs w:val="20"/>
          <w:lang w:eastAsia="ru-RU"/>
        </w:rPr>
        <w:t xml:space="preserve"> </w:t>
      </w:r>
      <w:r w:rsidR="00552619">
        <w:rPr>
          <w:rFonts w:ascii="TimesET" w:eastAsia="Times New Roman" w:hAnsi="TimesET" w:cs="Times New Roman"/>
          <w:bCs/>
          <w:sz w:val="24"/>
          <w:szCs w:val="20"/>
          <w:lang w:eastAsia="ru-RU"/>
        </w:rPr>
        <w:t>1089299,7</w:t>
      </w:r>
      <w:r w:rsidR="00CE7CF8" w:rsidRPr="00372FD2">
        <w:rPr>
          <w:rFonts w:ascii="TimesET" w:eastAsia="Times New Roman" w:hAnsi="TimesET" w:cs="Times New Roman"/>
          <w:bCs/>
          <w:sz w:val="24"/>
          <w:szCs w:val="20"/>
          <w:lang w:eastAsia="ru-RU"/>
        </w:rPr>
        <w:t xml:space="preserve"> </w:t>
      </w:r>
      <w:r w:rsidRPr="00372FD2">
        <w:rPr>
          <w:rFonts w:ascii="TimesET" w:eastAsia="Times New Roman" w:hAnsi="TimesET" w:cs="Times New Roman"/>
          <w:bCs/>
          <w:sz w:val="24"/>
          <w:szCs w:val="20"/>
          <w:lang w:eastAsia="ru-RU"/>
        </w:rPr>
        <w:t>тыс. рублей, в 201</w:t>
      </w:r>
      <w:r w:rsidR="005F6D42" w:rsidRPr="00372FD2">
        <w:rPr>
          <w:rFonts w:ascii="TimesET" w:eastAsia="Times New Roman" w:hAnsi="TimesET" w:cs="Times New Roman"/>
          <w:bCs/>
          <w:sz w:val="24"/>
          <w:szCs w:val="20"/>
          <w:lang w:eastAsia="ru-RU"/>
        </w:rPr>
        <w:t>7</w:t>
      </w:r>
      <w:r w:rsidRPr="00372FD2">
        <w:rPr>
          <w:rFonts w:ascii="TimesET" w:eastAsia="Times New Roman" w:hAnsi="TimesET" w:cs="Times New Roman"/>
          <w:bCs/>
          <w:sz w:val="24"/>
          <w:szCs w:val="20"/>
          <w:lang w:eastAsia="ru-RU"/>
        </w:rPr>
        <w:t xml:space="preserve"> году – </w:t>
      </w:r>
      <w:r w:rsidR="00552619">
        <w:rPr>
          <w:rFonts w:ascii="TimesET" w:eastAsia="Times New Roman" w:hAnsi="TimesET" w:cs="Times New Roman"/>
          <w:bCs/>
          <w:sz w:val="24"/>
          <w:szCs w:val="20"/>
          <w:lang w:eastAsia="ru-RU"/>
        </w:rPr>
        <w:t>1073129,5</w:t>
      </w:r>
      <w:r w:rsidRPr="00372FD2">
        <w:rPr>
          <w:rFonts w:ascii="TimesET" w:eastAsia="Times New Roman" w:hAnsi="TimesET" w:cs="Times New Roman"/>
          <w:bCs/>
          <w:sz w:val="24"/>
          <w:szCs w:val="20"/>
          <w:lang w:eastAsia="ru-RU"/>
        </w:rPr>
        <w:t xml:space="preserve"> тыс. рублей, в том числе:</w:t>
      </w:r>
    </w:p>
    <w:p w:rsidR="005F6D42" w:rsidRPr="009603F9" w:rsidRDefault="00242E80" w:rsidP="0028602E">
      <w:pPr>
        <w:spacing w:after="0" w:line="240" w:lineRule="auto"/>
        <w:ind w:firstLine="709"/>
        <w:jc w:val="both"/>
        <w:rPr>
          <w:rFonts w:ascii="TimesET" w:hAnsi="TimesET"/>
          <w:sz w:val="24"/>
          <w:szCs w:val="24"/>
        </w:rPr>
      </w:pPr>
      <w:r w:rsidRPr="00372FD2">
        <w:rPr>
          <w:rFonts w:ascii="TimesET" w:eastAsia="Times New Roman" w:hAnsi="TimesET" w:cs="Times New Roman"/>
          <w:bCs/>
          <w:sz w:val="24"/>
          <w:szCs w:val="24"/>
          <w:lang w:eastAsia="ru-RU"/>
        </w:rPr>
        <w:t xml:space="preserve">   </w:t>
      </w:r>
      <w:r w:rsidR="005F6D42" w:rsidRPr="009603F9">
        <w:rPr>
          <w:rFonts w:ascii="TimesET" w:eastAsia="Times New Roman" w:hAnsi="TimesET" w:cs="Times New Roman"/>
          <w:bCs/>
          <w:sz w:val="24"/>
          <w:szCs w:val="24"/>
          <w:lang w:eastAsia="ru-RU"/>
        </w:rPr>
        <w:t>в рамках подпрограммы «Развитие подотрасли растениеводства, пер</w:t>
      </w:r>
      <w:r w:rsidR="005F6D42" w:rsidRPr="009603F9">
        <w:rPr>
          <w:rFonts w:ascii="TimesET" w:eastAsia="Times New Roman" w:hAnsi="TimesET" w:cs="Times New Roman"/>
          <w:bCs/>
          <w:sz w:val="24"/>
          <w:szCs w:val="24"/>
          <w:lang w:eastAsia="ru-RU"/>
        </w:rPr>
        <w:t>е</w:t>
      </w:r>
      <w:r w:rsidR="005F6D42" w:rsidRPr="009603F9">
        <w:rPr>
          <w:rFonts w:ascii="TimesET" w:eastAsia="Times New Roman" w:hAnsi="TimesET" w:cs="Times New Roman"/>
          <w:bCs/>
          <w:sz w:val="24"/>
          <w:szCs w:val="24"/>
          <w:lang w:eastAsia="ru-RU"/>
        </w:rPr>
        <w:t xml:space="preserve">работки и реализации продукции растениеводства» </w:t>
      </w:r>
      <w:r w:rsidR="005F6D42" w:rsidRPr="009603F9">
        <w:rPr>
          <w:rFonts w:ascii="TimesET" w:eastAsia="Times New Roman" w:hAnsi="TimesET" w:cs="Times New Roman"/>
          <w:bCs/>
          <w:sz w:val="24"/>
          <w:szCs w:val="20"/>
          <w:lang w:eastAsia="ru-RU"/>
        </w:rPr>
        <w:t xml:space="preserve">в 2015 году в общей сумме </w:t>
      </w:r>
      <w:r w:rsidR="00B45FA5" w:rsidRPr="009603F9">
        <w:rPr>
          <w:rFonts w:ascii="TimesET" w:eastAsia="Times New Roman" w:hAnsi="TimesET" w:cs="Times New Roman"/>
          <w:bCs/>
          <w:sz w:val="24"/>
          <w:szCs w:val="20"/>
          <w:lang w:eastAsia="ru-RU"/>
        </w:rPr>
        <w:t>363202,3</w:t>
      </w:r>
      <w:r w:rsidR="005F6D42" w:rsidRPr="009603F9">
        <w:rPr>
          <w:rFonts w:ascii="TimesET" w:eastAsia="Times New Roman" w:hAnsi="TimesET" w:cs="Times New Roman"/>
          <w:bCs/>
          <w:sz w:val="24"/>
          <w:szCs w:val="20"/>
          <w:lang w:eastAsia="ru-RU"/>
        </w:rPr>
        <w:t xml:space="preserve"> тыс. рублей, в 2016 году – </w:t>
      </w:r>
      <w:r w:rsidR="00B45FA5" w:rsidRPr="009603F9">
        <w:rPr>
          <w:rFonts w:ascii="TimesET" w:eastAsia="Times New Roman" w:hAnsi="TimesET" w:cs="Times New Roman"/>
          <w:bCs/>
          <w:sz w:val="24"/>
          <w:szCs w:val="20"/>
          <w:lang w:eastAsia="ru-RU"/>
        </w:rPr>
        <w:t>355476,8</w:t>
      </w:r>
      <w:r w:rsidR="005F6D42" w:rsidRPr="009603F9">
        <w:rPr>
          <w:rFonts w:ascii="TimesET" w:eastAsia="Times New Roman" w:hAnsi="TimesET" w:cs="Times New Roman"/>
          <w:bCs/>
          <w:sz w:val="24"/>
          <w:szCs w:val="20"/>
          <w:lang w:eastAsia="ru-RU"/>
        </w:rPr>
        <w:t xml:space="preserve"> тыс. рублей, в 2017 году – </w:t>
      </w:r>
      <w:r w:rsidR="007E3CE8" w:rsidRPr="009603F9">
        <w:rPr>
          <w:rFonts w:ascii="TimesET" w:eastAsia="Times New Roman" w:hAnsi="TimesET" w:cs="Times New Roman"/>
          <w:bCs/>
          <w:sz w:val="24"/>
          <w:szCs w:val="20"/>
          <w:lang w:eastAsia="ru-RU"/>
        </w:rPr>
        <w:t>382391,8</w:t>
      </w:r>
      <w:r w:rsidR="005F6D42" w:rsidRPr="009603F9">
        <w:rPr>
          <w:rFonts w:ascii="TimesET" w:eastAsia="Times New Roman" w:hAnsi="TimesET" w:cs="Times New Roman"/>
          <w:bCs/>
          <w:sz w:val="24"/>
          <w:szCs w:val="20"/>
          <w:lang w:eastAsia="ru-RU"/>
        </w:rPr>
        <w:t xml:space="preserve"> тыс. рублей, из них</w:t>
      </w:r>
      <w:r w:rsidR="005F6D42" w:rsidRPr="009603F9">
        <w:rPr>
          <w:rFonts w:ascii="TimesET" w:eastAsia="Times New Roman" w:hAnsi="TimesET" w:cs="Times New Roman"/>
          <w:bCs/>
          <w:sz w:val="24"/>
          <w:szCs w:val="24"/>
          <w:lang w:eastAsia="ru-RU"/>
        </w:rPr>
        <w:t xml:space="preserve"> </w:t>
      </w:r>
      <w:proofErr w:type="gramStart"/>
      <w:r w:rsidR="005F6D42" w:rsidRPr="009603F9">
        <w:rPr>
          <w:rFonts w:ascii="TimesET" w:eastAsia="Times New Roman" w:hAnsi="TimesET" w:cs="Times New Roman"/>
          <w:bCs/>
          <w:sz w:val="24"/>
          <w:szCs w:val="24"/>
          <w:lang w:eastAsia="ru-RU"/>
        </w:rPr>
        <w:t>на</w:t>
      </w:r>
      <w:proofErr w:type="gramEnd"/>
      <w:r w:rsidR="005F6D42" w:rsidRPr="009603F9">
        <w:rPr>
          <w:rFonts w:ascii="TimesET" w:hAnsi="TimesET"/>
          <w:sz w:val="24"/>
          <w:szCs w:val="24"/>
        </w:rPr>
        <w:t xml:space="preserve">: </w:t>
      </w:r>
    </w:p>
    <w:p w:rsidR="005F6D42" w:rsidRPr="009603F9" w:rsidRDefault="00242E80" w:rsidP="0028602E">
      <w:pPr>
        <w:spacing w:after="0" w:line="240" w:lineRule="auto"/>
        <w:ind w:firstLine="720"/>
        <w:jc w:val="both"/>
        <w:rPr>
          <w:rFonts w:ascii="TimesET" w:eastAsia="Times New Roman" w:hAnsi="TimesET" w:cs="Times New Roman"/>
          <w:sz w:val="24"/>
          <w:szCs w:val="24"/>
          <w:lang w:eastAsia="ru-RU"/>
        </w:rPr>
      </w:pPr>
      <w:r w:rsidRPr="009603F9">
        <w:rPr>
          <w:rFonts w:ascii="TimesET" w:eastAsia="Times New Roman" w:hAnsi="TimesET" w:cs="Times New Roman"/>
          <w:sz w:val="24"/>
          <w:szCs w:val="24"/>
          <w:lang w:eastAsia="ru-RU"/>
        </w:rPr>
        <w:t xml:space="preserve">  </w:t>
      </w:r>
      <w:r w:rsidR="005F6D42" w:rsidRPr="009603F9">
        <w:rPr>
          <w:rFonts w:ascii="TimesET" w:eastAsia="Times New Roman" w:hAnsi="TimesET" w:cs="Times New Roman"/>
          <w:sz w:val="24"/>
          <w:szCs w:val="24"/>
          <w:lang w:eastAsia="ru-RU"/>
        </w:rPr>
        <w:t xml:space="preserve">   развитие элитного семеноводства </w:t>
      </w:r>
      <w:r w:rsidR="00D95ECC" w:rsidRPr="009603F9">
        <w:rPr>
          <w:rFonts w:ascii="TimesET" w:eastAsia="Times New Roman" w:hAnsi="TimesET" w:cs="Times New Roman"/>
          <w:bCs/>
          <w:sz w:val="24"/>
          <w:szCs w:val="20"/>
          <w:lang w:eastAsia="ru-RU"/>
        </w:rPr>
        <w:t>в 2015 году в сумме 55442,3 тыс. рублей, в 2016 году – 56069,9 тыс. рублей, в 2017 году – 57042,0 тыс. рублей</w:t>
      </w:r>
      <w:r w:rsidR="005F6D42" w:rsidRPr="009603F9">
        <w:rPr>
          <w:rFonts w:ascii="TimesET" w:eastAsia="Times New Roman" w:hAnsi="TimesET" w:cs="Times New Roman"/>
          <w:sz w:val="24"/>
          <w:szCs w:val="24"/>
          <w:lang w:eastAsia="ru-RU"/>
        </w:rPr>
        <w:t>;</w:t>
      </w:r>
    </w:p>
    <w:p w:rsidR="005F6D42" w:rsidRPr="009603F9" w:rsidRDefault="00242E80" w:rsidP="0028602E">
      <w:pPr>
        <w:spacing w:after="0" w:line="240" w:lineRule="auto"/>
        <w:ind w:firstLine="720"/>
        <w:jc w:val="both"/>
        <w:rPr>
          <w:rFonts w:ascii="TimesET" w:eastAsia="Times New Roman" w:hAnsi="TimesET" w:cs="Times New Roman"/>
          <w:sz w:val="24"/>
          <w:szCs w:val="24"/>
          <w:lang w:eastAsia="ru-RU"/>
        </w:rPr>
      </w:pPr>
      <w:r w:rsidRPr="009603F9">
        <w:rPr>
          <w:rFonts w:ascii="TimesET" w:eastAsia="Times New Roman" w:hAnsi="TimesET" w:cs="Times New Roman"/>
          <w:sz w:val="24"/>
          <w:szCs w:val="24"/>
          <w:lang w:eastAsia="ru-RU"/>
        </w:rPr>
        <w:t xml:space="preserve">  </w:t>
      </w:r>
      <w:r w:rsidR="005F6D42" w:rsidRPr="009603F9">
        <w:rPr>
          <w:rFonts w:ascii="TimesET" w:eastAsia="Times New Roman" w:hAnsi="TimesET" w:cs="Times New Roman"/>
          <w:sz w:val="24"/>
          <w:szCs w:val="24"/>
          <w:lang w:eastAsia="ru-RU"/>
        </w:rPr>
        <w:t xml:space="preserve">   возмещение части затрат на раскорчевку выбывших из эксплуатации старых садов и рекультивацию раскорчеванных площадей </w:t>
      </w:r>
      <w:r w:rsidR="00D95ECC" w:rsidRPr="009603F9">
        <w:rPr>
          <w:rFonts w:ascii="TimesET" w:eastAsia="Times New Roman" w:hAnsi="TimesET" w:cs="Times New Roman"/>
          <w:bCs/>
          <w:sz w:val="24"/>
          <w:szCs w:val="20"/>
          <w:lang w:eastAsia="ru-RU"/>
        </w:rPr>
        <w:t>в 2015 году в сумме 311,0 тыс. рублей, в 2016 году – 393,8 тыс. рублей, в 2017 году – 445,1 тыс. рублей</w:t>
      </w:r>
      <w:r w:rsidR="005F6D42" w:rsidRPr="009603F9">
        <w:rPr>
          <w:rFonts w:ascii="TimesET" w:eastAsia="Times New Roman" w:hAnsi="TimesET" w:cs="Times New Roman"/>
          <w:sz w:val="24"/>
          <w:szCs w:val="24"/>
          <w:lang w:eastAsia="ru-RU"/>
        </w:rPr>
        <w:t>;</w:t>
      </w:r>
    </w:p>
    <w:p w:rsidR="005F6D42" w:rsidRPr="009603F9" w:rsidRDefault="00242E80" w:rsidP="0028602E">
      <w:pPr>
        <w:spacing w:after="0" w:line="240" w:lineRule="auto"/>
        <w:ind w:firstLine="720"/>
        <w:jc w:val="both"/>
        <w:rPr>
          <w:rFonts w:ascii="TimesET" w:eastAsia="Times New Roman" w:hAnsi="TimesET" w:cs="Times New Roman"/>
          <w:sz w:val="24"/>
          <w:szCs w:val="24"/>
          <w:lang w:eastAsia="ru-RU"/>
        </w:rPr>
      </w:pPr>
      <w:r w:rsidRPr="009603F9">
        <w:rPr>
          <w:rFonts w:ascii="TimesET" w:eastAsia="Times New Roman" w:hAnsi="TimesET" w:cs="Times New Roman"/>
          <w:sz w:val="24"/>
          <w:szCs w:val="24"/>
          <w:lang w:eastAsia="ru-RU"/>
        </w:rPr>
        <w:t xml:space="preserve">  </w:t>
      </w:r>
      <w:r w:rsidR="005F6D42" w:rsidRPr="009603F9">
        <w:rPr>
          <w:rFonts w:ascii="TimesET" w:eastAsia="Times New Roman" w:hAnsi="TimesET" w:cs="Times New Roman"/>
          <w:sz w:val="24"/>
          <w:szCs w:val="24"/>
          <w:lang w:eastAsia="ru-RU"/>
        </w:rPr>
        <w:t xml:space="preserve">   возмещение части затрат на закладку и уход за многолетними плод</w:t>
      </w:r>
      <w:r w:rsidR="005F6D42" w:rsidRPr="009603F9">
        <w:rPr>
          <w:rFonts w:ascii="TimesET" w:eastAsia="Times New Roman" w:hAnsi="TimesET" w:cs="Times New Roman"/>
          <w:sz w:val="24"/>
          <w:szCs w:val="24"/>
          <w:lang w:eastAsia="ru-RU"/>
        </w:rPr>
        <w:t>о</w:t>
      </w:r>
      <w:r w:rsidR="005F6D42" w:rsidRPr="009603F9">
        <w:rPr>
          <w:rFonts w:ascii="TimesET" w:eastAsia="Times New Roman" w:hAnsi="TimesET" w:cs="Times New Roman"/>
          <w:sz w:val="24"/>
          <w:szCs w:val="24"/>
          <w:lang w:eastAsia="ru-RU"/>
        </w:rPr>
        <w:t xml:space="preserve">выми и ягодными насаждениями </w:t>
      </w:r>
      <w:r w:rsidR="00D95ECC" w:rsidRPr="009603F9">
        <w:rPr>
          <w:rFonts w:ascii="TimesET" w:eastAsia="Times New Roman" w:hAnsi="TimesET" w:cs="Times New Roman"/>
          <w:bCs/>
          <w:sz w:val="24"/>
          <w:szCs w:val="20"/>
          <w:lang w:eastAsia="ru-RU"/>
        </w:rPr>
        <w:t>в 2015 году в сумме 3313,9 тыс. рублей, в 2016 году – 3036,8 тыс. рублей, в 2017 году – 3071,8 тыс. рублей</w:t>
      </w:r>
      <w:r w:rsidR="005F6D42" w:rsidRPr="009603F9">
        <w:rPr>
          <w:rFonts w:ascii="TimesET" w:eastAsia="Times New Roman" w:hAnsi="TimesET" w:cs="Times New Roman"/>
          <w:sz w:val="24"/>
          <w:szCs w:val="24"/>
          <w:lang w:eastAsia="ru-RU"/>
        </w:rPr>
        <w:t>;</w:t>
      </w:r>
    </w:p>
    <w:p w:rsidR="005F6D42" w:rsidRPr="009603F9" w:rsidRDefault="00242E80" w:rsidP="0028602E">
      <w:pPr>
        <w:spacing w:after="0" w:line="240" w:lineRule="auto"/>
        <w:ind w:firstLine="720"/>
        <w:jc w:val="both"/>
        <w:rPr>
          <w:rFonts w:ascii="TimesET" w:eastAsia="Times New Roman" w:hAnsi="TimesET" w:cs="Times New Roman"/>
          <w:sz w:val="24"/>
          <w:szCs w:val="24"/>
          <w:lang w:eastAsia="ru-RU"/>
        </w:rPr>
      </w:pPr>
      <w:r w:rsidRPr="009603F9">
        <w:rPr>
          <w:rFonts w:ascii="TimesET" w:eastAsia="Times New Roman" w:hAnsi="TimesET" w:cs="Times New Roman"/>
          <w:sz w:val="24"/>
          <w:szCs w:val="24"/>
          <w:lang w:eastAsia="ru-RU"/>
        </w:rPr>
        <w:lastRenderedPageBreak/>
        <w:t xml:space="preserve">  </w:t>
      </w:r>
      <w:r w:rsidR="005F6D42" w:rsidRPr="009603F9">
        <w:rPr>
          <w:rFonts w:ascii="TimesET" w:eastAsia="Times New Roman" w:hAnsi="TimesET" w:cs="Times New Roman"/>
          <w:sz w:val="24"/>
          <w:szCs w:val="24"/>
          <w:lang w:eastAsia="ru-RU"/>
        </w:rPr>
        <w:t xml:space="preserve">   возмещение части затрат сельскохозяйственных</w:t>
      </w:r>
      <w:r w:rsidR="005F6D42" w:rsidRPr="00372FD2">
        <w:rPr>
          <w:rFonts w:ascii="TimesET" w:eastAsia="Times New Roman" w:hAnsi="TimesET" w:cs="Times New Roman"/>
          <w:sz w:val="24"/>
          <w:szCs w:val="24"/>
          <w:lang w:eastAsia="ru-RU"/>
        </w:rPr>
        <w:t xml:space="preserve"> товаропроизводит</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лей на уплату страховой премии, начисленной по договору сельскохозяйстве</w:t>
      </w:r>
      <w:r w:rsidR="005F6D42" w:rsidRPr="00372FD2">
        <w:rPr>
          <w:rFonts w:ascii="TimesET" w:eastAsia="Times New Roman" w:hAnsi="TimesET" w:cs="Times New Roman"/>
          <w:sz w:val="24"/>
          <w:szCs w:val="24"/>
          <w:lang w:eastAsia="ru-RU"/>
        </w:rPr>
        <w:t>н</w:t>
      </w:r>
      <w:r w:rsidR="005F6D42" w:rsidRPr="00372FD2">
        <w:rPr>
          <w:rFonts w:ascii="TimesET" w:eastAsia="Times New Roman" w:hAnsi="TimesET" w:cs="Times New Roman"/>
          <w:sz w:val="24"/>
          <w:szCs w:val="24"/>
          <w:lang w:eastAsia="ru-RU"/>
        </w:rPr>
        <w:t>ного страхования в области растениеводства</w:t>
      </w:r>
      <w:r w:rsidR="009603F9">
        <w:rPr>
          <w:rFonts w:ascii="TimesET" w:eastAsia="Times New Roman" w:hAnsi="TimesET" w:cs="Times New Roman"/>
          <w:sz w:val="24"/>
          <w:szCs w:val="24"/>
          <w:lang w:eastAsia="ru-RU"/>
        </w:rPr>
        <w:t>,</w:t>
      </w:r>
      <w:r w:rsidR="005F6D42" w:rsidRPr="00372FD2">
        <w:rPr>
          <w:rFonts w:ascii="TimesET" w:eastAsia="Times New Roman" w:hAnsi="TimesET" w:cs="Times New Roman"/>
          <w:sz w:val="24"/>
          <w:szCs w:val="24"/>
          <w:lang w:eastAsia="ru-RU"/>
        </w:rPr>
        <w:t xml:space="preserve"> в 2015–2017 годах в сумме по </w:t>
      </w:r>
      <w:r w:rsidR="005F6D42" w:rsidRPr="009603F9">
        <w:rPr>
          <w:rFonts w:ascii="TimesET" w:eastAsia="Times New Roman" w:hAnsi="TimesET" w:cs="Times New Roman"/>
          <w:sz w:val="24"/>
          <w:szCs w:val="24"/>
          <w:lang w:eastAsia="ru-RU"/>
        </w:rPr>
        <w:t>6773,0 тыс. рублей ежегодно;</w:t>
      </w:r>
    </w:p>
    <w:p w:rsidR="005C0593" w:rsidRPr="00372FD2" w:rsidRDefault="00242E80" w:rsidP="0028602E">
      <w:pPr>
        <w:spacing w:after="0" w:line="240" w:lineRule="auto"/>
        <w:ind w:firstLine="720"/>
        <w:jc w:val="both"/>
        <w:rPr>
          <w:rFonts w:ascii="TimesET" w:eastAsia="Times New Roman" w:hAnsi="TimesET" w:cs="Times New Roman"/>
          <w:sz w:val="24"/>
          <w:szCs w:val="24"/>
          <w:lang w:eastAsia="ru-RU"/>
        </w:rPr>
      </w:pPr>
      <w:r w:rsidRPr="009603F9">
        <w:rPr>
          <w:rFonts w:ascii="TimesET" w:eastAsia="Times New Roman" w:hAnsi="TimesET" w:cs="Times New Roman"/>
          <w:sz w:val="24"/>
          <w:szCs w:val="24"/>
          <w:lang w:eastAsia="ru-RU"/>
        </w:rPr>
        <w:t xml:space="preserve">  </w:t>
      </w:r>
      <w:r w:rsidR="005F6D42" w:rsidRPr="009603F9">
        <w:rPr>
          <w:rFonts w:ascii="TimesET" w:eastAsia="Times New Roman" w:hAnsi="TimesET" w:cs="Times New Roman"/>
          <w:sz w:val="24"/>
          <w:szCs w:val="24"/>
          <w:lang w:eastAsia="ru-RU"/>
        </w:rPr>
        <w:t xml:space="preserve">   оказание несвязанной поддержки сельскохозяйственным товаропр</w:t>
      </w:r>
      <w:r w:rsidR="005F6D42" w:rsidRPr="009603F9">
        <w:rPr>
          <w:rFonts w:ascii="TimesET" w:eastAsia="Times New Roman" w:hAnsi="TimesET" w:cs="Times New Roman"/>
          <w:sz w:val="24"/>
          <w:szCs w:val="24"/>
          <w:lang w:eastAsia="ru-RU"/>
        </w:rPr>
        <w:t>о</w:t>
      </w:r>
      <w:r w:rsidR="005F6D42" w:rsidRPr="009603F9">
        <w:rPr>
          <w:rFonts w:ascii="TimesET" w:eastAsia="Times New Roman" w:hAnsi="TimesET" w:cs="Times New Roman"/>
          <w:sz w:val="24"/>
          <w:szCs w:val="24"/>
          <w:lang w:eastAsia="ru-RU"/>
        </w:rPr>
        <w:t xml:space="preserve">изводителям в области растениеводства </w:t>
      </w:r>
      <w:r w:rsidR="00DE29FB" w:rsidRPr="009603F9">
        <w:rPr>
          <w:rFonts w:ascii="TimesET" w:eastAsia="Times New Roman" w:hAnsi="TimesET" w:cs="Times New Roman"/>
          <w:bCs/>
          <w:sz w:val="24"/>
          <w:szCs w:val="20"/>
          <w:lang w:eastAsia="ru-RU"/>
        </w:rPr>
        <w:t>в 2015 году в сумме 112146,4 тыс. ру</w:t>
      </w:r>
      <w:r w:rsidR="00DE29FB" w:rsidRPr="009603F9">
        <w:rPr>
          <w:rFonts w:ascii="TimesET" w:eastAsia="Times New Roman" w:hAnsi="TimesET" w:cs="Times New Roman"/>
          <w:bCs/>
          <w:sz w:val="24"/>
          <w:szCs w:val="20"/>
          <w:lang w:eastAsia="ru-RU"/>
        </w:rPr>
        <w:t>б</w:t>
      </w:r>
      <w:r w:rsidR="00DE29FB" w:rsidRPr="009603F9">
        <w:rPr>
          <w:rFonts w:ascii="TimesET" w:eastAsia="Times New Roman" w:hAnsi="TimesET" w:cs="Times New Roman"/>
          <w:bCs/>
          <w:sz w:val="24"/>
          <w:szCs w:val="20"/>
          <w:lang w:eastAsia="ru-RU"/>
        </w:rPr>
        <w:t>лей, в 2016 году – 103987,6 тыс. рублей, в 2017 году – 158375,2 тыс. рублей</w:t>
      </w:r>
      <w:r w:rsidR="005C0593" w:rsidRPr="009603F9">
        <w:rPr>
          <w:rFonts w:ascii="TimesET" w:eastAsia="Times New Roman" w:hAnsi="TimesET" w:cs="Times New Roman"/>
          <w:sz w:val="24"/>
          <w:szCs w:val="24"/>
          <w:lang w:eastAsia="ru-RU"/>
        </w:rPr>
        <w:t>;</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возмещение части затрат на выполнение мероприятий по п</w:t>
      </w:r>
      <w:r w:rsidR="005C0593" w:rsidRPr="00372FD2">
        <w:rPr>
          <w:rFonts w:ascii="TimesET" w:eastAsia="Times New Roman" w:hAnsi="TimesET" w:cs="Times New Roman"/>
          <w:sz w:val="24"/>
          <w:szCs w:val="24"/>
          <w:lang w:eastAsia="ru-RU"/>
        </w:rPr>
        <w:t>овыш</w:t>
      </w:r>
      <w:r w:rsidR="005C0593" w:rsidRPr="00372FD2">
        <w:rPr>
          <w:rFonts w:ascii="TimesET" w:eastAsia="Times New Roman" w:hAnsi="TimesET" w:cs="Times New Roman"/>
          <w:sz w:val="24"/>
          <w:szCs w:val="24"/>
          <w:lang w:eastAsia="ru-RU"/>
        </w:rPr>
        <w:t>е</w:t>
      </w:r>
      <w:r w:rsidR="005C0593" w:rsidRPr="00372FD2">
        <w:rPr>
          <w:rFonts w:ascii="TimesET" w:eastAsia="Times New Roman" w:hAnsi="TimesET" w:cs="Times New Roman"/>
          <w:sz w:val="24"/>
          <w:szCs w:val="24"/>
          <w:lang w:eastAsia="ru-RU"/>
        </w:rPr>
        <w:t>нию плодородия почв в 2015–</w:t>
      </w:r>
      <w:r w:rsidR="005F6D42" w:rsidRPr="00372FD2">
        <w:rPr>
          <w:rFonts w:ascii="TimesET" w:eastAsia="Times New Roman" w:hAnsi="TimesET" w:cs="Times New Roman"/>
          <w:sz w:val="24"/>
          <w:szCs w:val="24"/>
          <w:lang w:eastAsia="ru-RU"/>
        </w:rPr>
        <w:t>2017 годах в сумме по 48500,0 тыс. рублей еж</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предоставление субсидии бюджетам муниципальных районов Чува</w:t>
      </w:r>
      <w:r w:rsidR="005F6D42" w:rsidRPr="00372FD2">
        <w:rPr>
          <w:rFonts w:ascii="TimesET" w:eastAsia="Times New Roman" w:hAnsi="TimesET" w:cs="Times New Roman"/>
          <w:sz w:val="24"/>
          <w:szCs w:val="24"/>
          <w:lang w:eastAsia="ru-RU"/>
        </w:rPr>
        <w:t>ш</w:t>
      </w:r>
      <w:r w:rsidR="005F6D42" w:rsidRPr="00372FD2">
        <w:rPr>
          <w:rFonts w:ascii="TimesET" w:eastAsia="Times New Roman" w:hAnsi="TimesET" w:cs="Times New Roman"/>
          <w:sz w:val="24"/>
          <w:szCs w:val="24"/>
          <w:lang w:eastAsia="ru-RU"/>
        </w:rPr>
        <w:t>ской Республики на вовлечение в оборот необрабатываемых сельскохозя</w:t>
      </w:r>
      <w:r w:rsidR="005F6D42" w:rsidRPr="00372FD2">
        <w:rPr>
          <w:rFonts w:ascii="TimesET" w:eastAsia="Times New Roman" w:hAnsi="TimesET" w:cs="Times New Roman"/>
          <w:sz w:val="24"/>
          <w:szCs w:val="24"/>
          <w:lang w:eastAsia="ru-RU"/>
        </w:rPr>
        <w:t>й</w:t>
      </w:r>
      <w:r w:rsidR="005F6D42" w:rsidRPr="00372FD2">
        <w:rPr>
          <w:rFonts w:ascii="TimesET" w:eastAsia="Times New Roman" w:hAnsi="TimesET" w:cs="Times New Roman"/>
          <w:sz w:val="24"/>
          <w:szCs w:val="24"/>
          <w:lang w:eastAsia="ru-RU"/>
        </w:rPr>
        <w:t>ственных земель</w:t>
      </w:r>
      <w:r w:rsidR="005C0593" w:rsidRPr="00372FD2">
        <w:rPr>
          <w:rFonts w:ascii="TimesET" w:eastAsia="Times New Roman" w:hAnsi="TimesET" w:cs="Times New Roman"/>
          <w:bCs/>
          <w:sz w:val="24"/>
          <w:szCs w:val="24"/>
          <w:lang w:eastAsia="ru-RU"/>
        </w:rPr>
        <w:t xml:space="preserve"> в 2015–</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годах в сумме по 1500,0 тыс. рублей 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проведение закупочных и товарных интервенций на рынках сельск</w:t>
      </w:r>
      <w:r w:rsidR="005F6D42" w:rsidRPr="00372FD2">
        <w:rPr>
          <w:rFonts w:ascii="TimesET" w:eastAsia="Times New Roman" w:hAnsi="TimesET" w:cs="Times New Roman"/>
          <w:sz w:val="24"/>
          <w:szCs w:val="24"/>
          <w:lang w:eastAsia="ru-RU"/>
        </w:rPr>
        <w:t>о</w:t>
      </w:r>
      <w:r w:rsidR="005F6D42" w:rsidRPr="00372FD2">
        <w:rPr>
          <w:rFonts w:ascii="TimesET" w:eastAsia="Times New Roman" w:hAnsi="TimesET" w:cs="Times New Roman"/>
          <w:sz w:val="24"/>
          <w:szCs w:val="24"/>
          <w:lang w:eastAsia="ru-RU"/>
        </w:rPr>
        <w:t xml:space="preserve">хозяйственной продукции, а также залоговых операций </w:t>
      </w:r>
      <w:r w:rsidR="005F6D42" w:rsidRPr="00372FD2">
        <w:rPr>
          <w:rFonts w:ascii="TimesET" w:eastAsia="Times New Roman" w:hAnsi="TimesET" w:cs="Times New Roman"/>
          <w:bCs/>
          <w:sz w:val="24"/>
          <w:szCs w:val="24"/>
          <w:lang w:eastAsia="ru-RU"/>
        </w:rPr>
        <w:t>в 2015</w:t>
      </w:r>
      <w:r w:rsidR="005C0593"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годах в сумме по 9107,3 тыс. рублей 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r w:rsidR="005F6D42" w:rsidRPr="00372FD2">
        <w:rPr>
          <w:rFonts w:ascii="TimesET" w:eastAsia="Times New Roman" w:hAnsi="TimesET" w:cs="Times New Roman"/>
          <w:bCs/>
          <w:sz w:val="24"/>
          <w:szCs w:val="24"/>
          <w:lang w:eastAsia="ru-RU"/>
        </w:rPr>
        <w:t xml:space="preserve"> в 2015</w:t>
      </w:r>
      <w:r w:rsidR="005C0593"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годах в сумме по 17000,0 тыс. рублей 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возмещение части процентной ставки по инвестиционным кредитам (займам) на развитие растениеводства, переработки и развития инфраструкт</w:t>
      </w:r>
      <w:r w:rsidR="005F6D42" w:rsidRPr="00372FD2">
        <w:rPr>
          <w:rFonts w:ascii="TimesET" w:eastAsia="Times New Roman" w:hAnsi="TimesET" w:cs="Times New Roman"/>
          <w:sz w:val="24"/>
          <w:szCs w:val="24"/>
          <w:lang w:eastAsia="ru-RU"/>
        </w:rPr>
        <w:t>у</w:t>
      </w:r>
      <w:r w:rsidR="005F6D42" w:rsidRPr="00372FD2">
        <w:rPr>
          <w:rFonts w:ascii="TimesET" w:eastAsia="Times New Roman" w:hAnsi="TimesET" w:cs="Times New Roman"/>
          <w:sz w:val="24"/>
          <w:szCs w:val="24"/>
          <w:lang w:eastAsia="ru-RU"/>
        </w:rPr>
        <w:t>ры и логистического обеспечения рынков продукции растениеводства</w:t>
      </w:r>
      <w:r w:rsidR="005C0593" w:rsidRPr="00372FD2">
        <w:rPr>
          <w:rFonts w:ascii="TimesET" w:eastAsia="Times New Roman" w:hAnsi="TimesET" w:cs="Times New Roman"/>
          <w:bCs/>
          <w:sz w:val="24"/>
          <w:szCs w:val="24"/>
          <w:lang w:eastAsia="ru-RU"/>
        </w:rPr>
        <w:t xml:space="preserve"> в 2015</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годах в сумме по 32000,0 тыс. рублей 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возмещение части затрат на производство хмеля при условии его р</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ализации в рамках ведомственной целевой программы «Интенсификация пр</w:t>
      </w:r>
      <w:r w:rsidR="005F6D42" w:rsidRPr="00372FD2">
        <w:rPr>
          <w:rFonts w:ascii="TimesET" w:eastAsia="Times New Roman" w:hAnsi="TimesET" w:cs="Times New Roman"/>
          <w:sz w:val="24"/>
          <w:szCs w:val="24"/>
          <w:lang w:eastAsia="ru-RU"/>
        </w:rPr>
        <w:t>о</w:t>
      </w:r>
      <w:r w:rsidR="005F6D42" w:rsidRPr="00372FD2">
        <w:rPr>
          <w:rFonts w:ascii="TimesET" w:eastAsia="Times New Roman" w:hAnsi="TimesET" w:cs="Times New Roman"/>
          <w:sz w:val="24"/>
          <w:szCs w:val="24"/>
          <w:lang w:eastAsia="ru-RU"/>
        </w:rPr>
        <w:t>изводства и переработки хмеля как стратегического направления для развити</w:t>
      </w:r>
      <w:r w:rsidR="005C0593" w:rsidRPr="00372FD2">
        <w:rPr>
          <w:rFonts w:ascii="TimesET" w:eastAsia="Times New Roman" w:hAnsi="TimesET" w:cs="Times New Roman"/>
          <w:sz w:val="24"/>
          <w:szCs w:val="24"/>
          <w:lang w:eastAsia="ru-RU"/>
        </w:rPr>
        <w:t>я Чувашской Республики» (2013–</w:t>
      </w:r>
      <w:r w:rsidR="005F6D42" w:rsidRPr="00372FD2">
        <w:rPr>
          <w:rFonts w:ascii="TimesET" w:eastAsia="Times New Roman" w:hAnsi="TimesET" w:cs="Times New Roman"/>
          <w:sz w:val="24"/>
          <w:szCs w:val="24"/>
          <w:lang w:eastAsia="ru-RU"/>
        </w:rPr>
        <w:t>201</w:t>
      </w:r>
      <w:r w:rsidR="005C0593" w:rsidRPr="00372FD2">
        <w:rPr>
          <w:rFonts w:ascii="TimesET" w:eastAsia="Times New Roman" w:hAnsi="TimesET" w:cs="Times New Roman"/>
          <w:sz w:val="24"/>
          <w:szCs w:val="24"/>
          <w:lang w:eastAsia="ru-RU"/>
        </w:rPr>
        <w:t>7</w:t>
      </w:r>
      <w:r w:rsidR="005F6D42" w:rsidRPr="00372FD2">
        <w:rPr>
          <w:rFonts w:ascii="TimesET" w:eastAsia="Times New Roman" w:hAnsi="TimesET" w:cs="Times New Roman"/>
          <w:sz w:val="24"/>
          <w:szCs w:val="24"/>
          <w:lang w:eastAsia="ru-RU"/>
        </w:rPr>
        <w:t xml:space="preserve"> годы) </w:t>
      </w:r>
      <w:r w:rsidR="005C0593" w:rsidRPr="00372FD2">
        <w:rPr>
          <w:rFonts w:ascii="TimesET" w:eastAsia="Times New Roman" w:hAnsi="TimesET" w:cs="Times New Roman"/>
          <w:bCs/>
          <w:sz w:val="24"/>
          <w:szCs w:val="24"/>
          <w:lang w:eastAsia="ru-RU"/>
        </w:rPr>
        <w:t>в 2015–</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годах в сумме по 2577,4 тыс. рублей 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возмещение части затрат на строительство, реконструкцию и моде</w:t>
      </w:r>
      <w:r w:rsidR="005F6D42" w:rsidRPr="00372FD2">
        <w:rPr>
          <w:rFonts w:ascii="TimesET" w:eastAsia="Times New Roman" w:hAnsi="TimesET" w:cs="Times New Roman"/>
          <w:bCs/>
          <w:sz w:val="24"/>
          <w:szCs w:val="24"/>
          <w:lang w:eastAsia="ru-RU"/>
        </w:rPr>
        <w:t>р</w:t>
      </w:r>
      <w:r w:rsidR="005F6D42" w:rsidRPr="00372FD2">
        <w:rPr>
          <w:rFonts w:ascii="TimesET" w:eastAsia="Times New Roman" w:hAnsi="TimesET" w:cs="Times New Roman"/>
          <w:bCs/>
          <w:sz w:val="24"/>
          <w:szCs w:val="24"/>
          <w:lang w:eastAsia="ru-RU"/>
        </w:rPr>
        <w:t>низацию зимних остекленных теплиц в рамках ведомственной целевой пр</w:t>
      </w:r>
      <w:r w:rsidR="005F6D42" w:rsidRPr="00372FD2">
        <w:rPr>
          <w:rFonts w:ascii="TimesET" w:eastAsia="Times New Roman" w:hAnsi="TimesET" w:cs="Times New Roman"/>
          <w:bCs/>
          <w:sz w:val="24"/>
          <w:szCs w:val="24"/>
          <w:lang w:eastAsia="ru-RU"/>
        </w:rPr>
        <w:t>о</w:t>
      </w:r>
      <w:r w:rsidR="005F6D42" w:rsidRPr="00372FD2">
        <w:rPr>
          <w:rFonts w:ascii="TimesET" w:eastAsia="Times New Roman" w:hAnsi="TimesET" w:cs="Times New Roman"/>
          <w:bCs/>
          <w:sz w:val="24"/>
          <w:szCs w:val="24"/>
          <w:lang w:eastAsia="ru-RU"/>
        </w:rPr>
        <w:t>граммы «Развитие производства овощей защищенного грунта в Чувашской Республике на 2012</w:t>
      </w:r>
      <w:r w:rsidR="005C0593"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2017 годы» в 2015 году в с</w:t>
      </w:r>
      <w:r w:rsidR="005C0593" w:rsidRPr="00372FD2">
        <w:rPr>
          <w:rFonts w:ascii="TimesET" w:eastAsia="Times New Roman" w:hAnsi="TimesET" w:cs="Times New Roman"/>
          <w:bCs/>
          <w:sz w:val="24"/>
          <w:szCs w:val="24"/>
          <w:lang w:eastAsia="ru-RU"/>
        </w:rPr>
        <w:t>умме 9000,0 тыс. рублей, в 2016</w:t>
      </w:r>
      <w:r w:rsidR="005F6D42" w:rsidRPr="00372FD2">
        <w:rPr>
          <w:rFonts w:ascii="TimesET" w:eastAsia="Times New Roman" w:hAnsi="TimesET" w:cs="Times New Roman"/>
          <w:bCs/>
          <w:sz w:val="24"/>
          <w:szCs w:val="24"/>
          <w:lang w:eastAsia="ru-RU"/>
        </w:rPr>
        <w:t xml:space="preserve">–2017 годах </w:t>
      </w:r>
      <w:r w:rsidR="009603F9">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по 11000,0 тыс. рублей </w:t>
      </w:r>
      <w:r w:rsidR="005F6D42" w:rsidRPr="00372FD2">
        <w:rPr>
          <w:rFonts w:ascii="TimesET" w:eastAsia="Times New Roman" w:hAnsi="TimesET" w:cs="Times New Roman"/>
          <w:sz w:val="24"/>
          <w:szCs w:val="24"/>
          <w:lang w:eastAsia="ru-RU"/>
        </w:rPr>
        <w:t>ежегодно;</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w:t>
      </w:r>
      <w:r w:rsidR="005C0593" w:rsidRPr="00372FD2">
        <w:rPr>
          <w:rFonts w:ascii="TimesET" w:eastAsia="Times New Roman" w:hAnsi="TimesET" w:cs="Times New Roman"/>
          <w:sz w:val="24"/>
          <w:szCs w:val="24"/>
          <w:lang w:eastAsia="ru-RU"/>
        </w:rPr>
        <w:t>е части затрат на строительство</w:t>
      </w:r>
      <w:r w:rsidR="00382C19">
        <w:rPr>
          <w:rFonts w:ascii="TimesET" w:eastAsia="Times New Roman" w:hAnsi="TimesET" w:cs="Times New Roman"/>
          <w:sz w:val="24"/>
          <w:szCs w:val="24"/>
          <w:lang w:eastAsia="ru-RU"/>
        </w:rPr>
        <w:t>, реконструкцию и техн</w:t>
      </w:r>
      <w:r w:rsidR="00382C19">
        <w:rPr>
          <w:rFonts w:ascii="TimesET" w:eastAsia="Times New Roman" w:hAnsi="TimesET" w:cs="Times New Roman"/>
          <w:sz w:val="24"/>
          <w:szCs w:val="24"/>
          <w:lang w:eastAsia="ru-RU"/>
        </w:rPr>
        <w:t>и</w:t>
      </w:r>
      <w:r w:rsidR="00382C19">
        <w:rPr>
          <w:rFonts w:ascii="TimesET" w:eastAsia="Times New Roman" w:hAnsi="TimesET" w:cs="Times New Roman"/>
          <w:sz w:val="24"/>
          <w:szCs w:val="24"/>
          <w:lang w:eastAsia="ru-RU"/>
        </w:rPr>
        <w:t>ческую модернизацию</w:t>
      </w:r>
      <w:r w:rsidR="005C0593" w:rsidRPr="00372FD2">
        <w:rPr>
          <w:rFonts w:ascii="TimesET" w:eastAsia="Times New Roman" w:hAnsi="TimesET" w:cs="Times New Roman"/>
          <w:sz w:val="24"/>
          <w:szCs w:val="24"/>
          <w:lang w:eastAsia="ru-RU"/>
        </w:rPr>
        <w:t xml:space="preserve"> объектов инфраструктуры </w:t>
      </w:r>
      <w:r w:rsidR="005F6D42" w:rsidRPr="00372FD2">
        <w:rPr>
          <w:rFonts w:ascii="TimesET" w:eastAsia="Times New Roman" w:hAnsi="TimesET" w:cs="Times New Roman"/>
          <w:sz w:val="24"/>
          <w:szCs w:val="24"/>
          <w:lang w:eastAsia="ru-RU"/>
        </w:rPr>
        <w:t>картофелеводства и овощ</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водства в рамках ведомственной целевой программы «Модернизация и разв</w:t>
      </w:r>
      <w:r w:rsidR="005F6D42" w:rsidRPr="00372FD2">
        <w:rPr>
          <w:rFonts w:ascii="TimesET" w:eastAsia="Times New Roman" w:hAnsi="TimesET" w:cs="Times New Roman"/>
          <w:sz w:val="24"/>
          <w:szCs w:val="24"/>
          <w:lang w:eastAsia="ru-RU"/>
        </w:rPr>
        <w:t>и</w:t>
      </w:r>
      <w:r w:rsidR="005F6D42" w:rsidRPr="00372FD2">
        <w:rPr>
          <w:rFonts w:ascii="TimesET" w:eastAsia="Times New Roman" w:hAnsi="TimesET" w:cs="Times New Roman"/>
          <w:sz w:val="24"/>
          <w:szCs w:val="24"/>
          <w:lang w:eastAsia="ru-RU"/>
        </w:rPr>
        <w:t>тие инфраструктуры картофелеводства и овощеводства, в том числе создание оптово-распределительного цен</w:t>
      </w:r>
      <w:r w:rsidR="005C0593" w:rsidRPr="00372FD2">
        <w:rPr>
          <w:rFonts w:ascii="TimesET" w:eastAsia="Times New Roman" w:hAnsi="TimesET" w:cs="Times New Roman"/>
          <w:sz w:val="24"/>
          <w:szCs w:val="24"/>
          <w:lang w:eastAsia="ru-RU"/>
        </w:rPr>
        <w:t>тра на 2014–</w:t>
      </w:r>
      <w:r w:rsidR="005F6D42" w:rsidRPr="00372FD2">
        <w:rPr>
          <w:rFonts w:ascii="TimesET" w:eastAsia="Times New Roman" w:hAnsi="TimesET" w:cs="Times New Roman"/>
          <w:sz w:val="24"/>
          <w:szCs w:val="24"/>
          <w:lang w:eastAsia="ru-RU"/>
        </w:rPr>
        <w:t xml:space="preserve">2016 годы» </w:t>
      </w:r>
      <w:r w:rsidR="005C0593" w:rsidRPr="00372FD2">
        <w:rPr>
          <w:rFonts w:ascii="TimesET" w:eastAsia="Times New Roman" w:hAnsi="TimesET" w:cs="Times New Roman"/>
          <w:bCs/>
          <w:sz w:val="24"/>
          <w:szCs w:val="24"/>
          <w:lang w:eastAsia="ru-RU"/>
        </w:rPr>
        <w:t>в 2015–</w:t>
      </w:r>
      <w:r w:rsidR="005F6D42" w:rsidRPr="00372FD2">
        <w:rPr>
          <w:rFonts w:ascii="TimesET" w:eastAsia="Times New Roman" w:hAnsi="TimesET" w:cs="Times New Roman"/>
          <w:bCs/>
          <w:sz w:val="24"/>
          <w:szCs w:val="24"/>
          <w:lang w:eastAsia="ru-RU"/>
        </w:rPr>
        <w:t xml:space="preserve">2016 годах в сумме </w:t>
      </w:r>
      <w:r w:rsidRPr="00372FD2">
        <w:rPr>
          <w:rFonts w:ascii="TimesET" w:eastAsia="Times New Roman" w:hAnsi="TimesET" w:cs="Times New Roman"/>
          <w:bCs/>
          <w:sz w:val="24"/>
          <w:szCs w:val="24"/>
          <w:lang w:eastAsia="ru-RU"/>
        </w:rPr>
        <w:t xml:space="preserve">по </w:t>
      </w:r>
      <w:r w:rsidR="005F6D42" w:rsidRPr="00372FD2">
        <w:rPr>
          <w:rFonts w:ascii="TimesET" w:eastAsia="Times New Roman" w:hAnsi="TimesET" w:cs="Times New Roman"/>
          <w:bCs/>
          <w:sz w:val="24"/>
          <w:szCs w:val="24"/>
          <w:lang w:eastAsia="ru-RU"/>
        </w:rPr>
        <w:t>28531,0 тыс. рублей ежегодно</w:t>
      </w:r>
      <w:r w:rsidR="005F6D42" w:rsidRPr="00372FD2">
        <w:rPr>
          <w:rFonts w:ascii="TimesET" w:eastAsia="Times New Roman" w:hAnsi="TimesET" w:cs="Times New Roman"/>
          <w:sz w:val="24"/>
          <w:szCs w:val="24"/>
          <w:lang w:eastAsia="ru-RU"/>
        </w:rPr>
        <w:t>;</w:t>
      </w:r>
    </w:p>
    <w:p w:rsidR="005F6D42" w:rsidRPr="00372FD2" w:rsidRDefault="00242E8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возмещение части процентной ставки по краткосрочным и инвест</w:t>
      </w:r>
      <w:r w:rsidR="005F6D42" w:rsidRPr="00372FD2">
        <w:rPr>
          <w:rFonts w:ascii="TimesET" w:eastAsia="Times New Roman" w:hAnsi="TimesET" w:cs="Times New Roman"/>
          <w:sz w:val="24"/>
          <w:szCs w:val="24"/>
          <w:lang w:eastAsia="ru-RU"/>
        </w:rPr>
        <w:t>и</w:t>
      </w:r>
      <w:r w:rsidR="005F6D42" w:rsidRPr="00372FD2">
        <w:rPr>
          <w:rFonts w:ascii="TimesET" w:eastAsia="Times New Roman" w:hAnsi="TimesET" w:cs="Times New Roman"/>
          <w:sz w:val="24"/>
          <w:szCs w:val="24"/>
          <w:lang w:eastAsia="ru-RU"/>
        </w:rPr>
        <w:t>ционным кредитам (займам) на развитие растениеводства, переработки и ре</w:t>
      </w:r>
      <w:r w:rsidR="005F6D42" w:rsidRPr="00372FD2">
        <w:rPr>
          <w:rFonts w:ascii="TimesET" w:eastAsia="Times New Roman" w:hAnsi="TimesET" w:cs="Times New Roman"/>
          <w:sz w:val="24"/>
          <w:szCs w:val="24"/>
          <w:lang w:eastAsia="ru-RU"/>
        </w:rPr>
        <w:t>а</w:t>
      </w:r>
      <w:r w:rsidR="005F6D42" w:rsidRPr="00372FD2">
        <w:rPr>
          <w:rFonts w:ascii="TimesET" w:eastAsia="Times New Roman" w:hAnsi="TimesET" w:cs="Times New Roman"/>
          <w:sz w:val="24"/>
          <w:szCs w:val="24"/>
          <w:lang w:eastAsia="ru-RU"/>
        </w:rPr>
        <w:t>лизации продукции растениеводства по направлениям поддержки, не обесп</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 xml:space="preserve">чиваемым </w:t>
      </w:r>
      <w:proofErr w:type="spellStart"/>
      <w:r w:rsidR="005F6D42" w:rsidRPr="00372FD2">
        <w:rPr>
          <w:rFonts w:ascii="TimesET" w:eastAsia="Times New Roman" w:hAnsi="TimesET" w:cs="Times New Roman"/>
          <w:sz w:val="24"/>
          <w:szCs w:val="24"/>
          <w:lang w:eastAsia="ru-RU"/>
        </w:rPr>
        <w:t>софинансированием</w:t>
      </w:r>
      <w:proofErr w:type="spellEnd"/>
      <w:r w:rsidR="005F6D42" w:rsidRPr="00372FD2">
        <w:rPr>
          <w:rFonts w:ascii="TimesET" w:eastAsia="Times New Roman" w:hAnsi="TimesET" w:cs="Times New Roman"/>
          <w:sz w:val="24"/>
          <w:szCs w:val="24"/>
          <w:lang w:eastAsia="ru-RU"/>
        </w:rPr>
        <w:t xml:space="preserve"> и</w:t>
      </w:r>
      <w:r w:rsidR="005C0593" w:rsidRPr="00372FD2">
        <w:rPr>
          <w:rFonts w:ascii="TimesET" w:eastAsia="Times New Roman" w:hAnsi="TimesET" w:cs="Times New Roman"/>
          <w:sz w:val="24"/>
          <w:szCs w:val="24"/>
          <w:lang w:eastAsia="ru-RU"/>
        </w:rPr>
        <w:t>з федерального бюджета</w:t>
      </w:r>
      <w:r w:rsidR="00382C19">
        <w:rPr>
          <w:rFonts w:ascii="TimesET" w:eastAsia="Times New Roman" w:hAnsi="TimesET" w:cs="Times New Roman"/>
          <w:sz w:val="24"/>
          <w:szCs w:val="24"/>
          <w:lang w:eastAsia="ru-RU"/>
        </w:rPr>
        <w:t>,</w:t>
      </w:r>
      <w:r w:rsidR="005C0593" w:rsidRPr="00372FD2">
        <w:rPr>
          <w:rFonts w:ascii="TimesET" w:eastAsia="Times New Roman" w:hAnsi="TimesET" w:cs="Times New Roman"/>
          <w:sz w:val="24"/>
          <w:szCs w:val="24"/>
          <w:lang w:eastAsia="ru-RU"/>
        </w:rPr>
        <w:t xml:space="preserve"> в 2015–</w:t>
      </w:r>
      <w:r w:rsidR="005F6D42" w:rsidRPr="00372FD2">
        <w:rPr>
          <w:rFonts w:ascii="TimesET" w:eastAsia="Times New Roman" w:hAnsi="TimesET" w:cs="Times New Roman"/>
          <w:sz w:val="24"/>
          <w:szCs w:val="24"/>
          <w:lang w:eastAsia="ru-RU"/>
        </w:rPr>
        <w:t>2017 годах в сумме по 30000,0 тыс. рублей ежегодно;</w:t>
      </w:r>
    </w:p>
    <w:p w:rsidR="005F6D42" w:rsidRPr="00372FD2" w:rsidRDefault="00242E80" w:rsidP="00242E80">
      <w:pPr>
        <w:spacing w:after="0" w:line="240" w:lineRule="auto"/>
        <w:ind w:firstLine="709"/>
        <w:jc w:val="both"/>
        <w:rPr>
          <w:rFonts w:ascii="TimesET" w:hAnsi="TimesET"/>
          <w:sz w:val="24"/>
          <w:szCs w:val="24"/>
        </w:rPr>
      </w:pPr>
      <w:r w:rsidRPr="00372FD2">
        <w:rPr>
          <w:rFonts w:ascii="TimesET" w:hAnsi="TimesET"/>
          <w:sz w:val="24"/>
          <w:szCs w:val="24"/>
        </w:rPr>
        <w:t xml:space="preserve">  </w:t>
      </w:r>
      <w:r w:rsidR="005F6D42" w:rsidRPr="00372FD2">
        <w:rPr>
          <w:rFonts w:ascii="TimesET" w:hAnsi="TimesET"/>
          <w:sz w:val="24"/>
          <w:szCs w:val="24"/>
        </w:rPr>
        <w:t xml:space="preserve">   строительство семенных заводов и модернизацию материально-технической базы селекции и семеноводства в рамках ведомственной целевой программы «Развитие селекции и семеноводства</w:t>
      </w:r>
      <w:r w:rsidRPr="00372FD2">
        <w:rPr>
          <w:rFonts w:ascii="TimesET" w:hAnsi="TimesET"/>
          <w:sz w:val="24"/>
          <w:szCs w:val="24"/>
        </w:rPr>
        <w:t xml:space="preserve"> в Чувашской Республике на 2015–</w:t>
      </w:r>
      <w:r w:rsidR="005F6D42" w:rsidRPr="00372FD2">
        <w:rPr>
          <w:rFonts w:ascii="TimesET" w:hAnsi="TimesET"/>
          <w:sz w:val="24"/>
          <w:szCs w:val="24"/>
        </w:rPr>
        <w:t>2017 годы» в 2015 году в сумме 7000,0 тыс. рублей, в 2016</w:t>
      </w:r>
      <w:r w:rsidRPr="00372FD2">
        <w:rPr>
          <w:rFonts w:ascii="TimesET" w:hAnsi="TimesET"/>
          <w:sz w:val="24"/>
          <w:szCs w:val="24"/>
        </w:rPr>
        <w:t>–2017</w:t>
      </w:r>
      <w:r w:rsidR="005F6D42" w:rsidRPr="00372FD2">
        <w:rPr>
          <w:rFonts w:ascii="TimesET" w:hAnsi="TimesET"/>
          <w:sz w:val="24"/>
          <w:szCs w:val="24"/>
        </w:rPr>
        <w:t xml:space="preserve"> год</w:t>
      </w:r>
      <w:r w:rsidRPr="00372FD2">
        <w:rPr>
          <w:rFonts w:ascii="TimesET" w:hAnsi="TimesET"/>
          <w:sz w:val="24"/>
          <w:szCs w:val="24"/>
        </w:rPr>
        <w:t xml:space="preserve">ах </w:t>
      </w:r>
      <w:r w:rsidR="00D33A67">
        <w:rPr>
          <w:rFonts w:ascii="TimesET" w:hAnsi="TimesET"/>
          <w:sz w:val="24"/>
          <w:szCs w:val="24"/>
        </w:rPr>
        <w:t xml:space="preserve">– </w:t>
      </w:r>
      <w:r w:rsidRPr="00372FD2">
        <w:rPr>
          <w:rFonts w:ascii="TimesET" w:hAnsi="TimesET"/>
          <w:sz w:val="24"/>
          <w:szCs w:val="24"/>
        </w:rPr>
        <w:t xml:space="preserve">по </w:t>
      </w:r>
      <w:r w:rsidR="005F6D42" w:rsidRPr="00372FD2">
        <w:rPr>
          <w:rFonts w:ascii="TimesET" w:hAnsi="TimesET"/>
          <w:sz w:val="24"/>
          <w:szCs w:val="24"/>
        </w:rPr>
        <w:t>5000,0 тыс. рублей</w:t>
      </w:r>
      <w:r w:rsidRPr="00372FD2">
        <w:rPr>
          <w:rFonts w:ascii="TimesET" w:hAnsi="TimesET"/>
          <w:sz w:val="24"/>
          <w:szCs w:val="24"/>
        </w:rPr>
        <w:t xml:space="preserve"> ежегодно; </w:t>
      </w:r>
    </w:p>
    <w:p w:rsidR="005F6D42" w:rsidRPr="00DF5C2A" w:rsidRDefault="00242E80" w:rsidP="0028602E">
      <w:pPr>
        <w:spacing w:after="0" w:line="240" w:lineRule="auto"/>
        <w:ind w:firstLine="709"/>
        <w:jc w:val="both"/>
        <w:rPr>
          <w:rFonts w:ascii="TimesET" w:hAnsi="TimesET"/>
          <w:sz w:val="24"/>
          <w:szCs w:val="24"/>
        </w:rPr>
      </w:pPr>
      <w:r w:rsidRPr="00372FD2">
        <w:rPr>
          <w:rFonts w:ascii="TimesET" w:eastAsia="Times New Roman" w:hAnsi="TimesET" w:cs="Times New Roman"/>
          <w:bCs/>
          <w:sz w:val="24"/>
          <w:szCs w:val="24"/>
          <w:lang w:eastAsia="ru-RU"/>
        </w:rPr>
        <w:t xml:space="preserve">   </w:t>
      </w:r>
      <w:r w:rsidR="005F6D42" w:rsidRPr="00D33A67">
        <w:rPr>
          <w:rFonts w:ascii="TimesET" w:eastAsia="Times New Roman" w:hAnsi="TimesET" w:cs="Times New Roman"/>
          <w:bCs/>
          <w:sz w:val="24"/>
          <w:szCs w:val="24"/>
          <w:lang w:eastAsia="ru-RU"/>
        </w:rPr>
        <w:t xml:space="preserve">в рамках подпрограммы </w:t>
      </w:r>
      <w:r w:rsidR="005F6D42" w:rsidRPr="00D33A67">
        <w:rPr>
          <w:rFonts w:ascii="TimesET" w:hAnsi="TimesET"/>
          <w:sz w:val="24"/>
          <w:szCs w:val="24"/>
        </w:rPr>
        <w:t>«Развитие подотрасли животноводства, пер</w:t>
      </w:r>
      <w:r w:rsidR="005F6D42" w:rsidRPr="00D33A67">
        <w:rPr>
          <w:rFonts w:ascii="TimesET" w:hAnsi="TimesET"/>
          <w:sz w:val="24"/>
          <w:szCs w:val="24"/>
        </w:rPr>
        <w:t>е</w:t>
      </w:r>
      <w:r w:rsidR="005F6D42" w:rsidRPr="00D33A67">
        <w:rPr>
          <w:rFonts w:ascii="TimesET" w:hAnsi="TimesET"/>
          <w:sz w:val="24"/>
          <w:szCs w:val="24"/>
        </w:rPr>
        <w:t>работки и реализации продукции животноводства</w:t>
      </w:r>
      <w:r w:rsidR="005F6D42" w:rsidRPr="00D33A67">
        <w:rPr>
          <w:rFonts w:ascii="TimesET" w:eastAsia="Times New Roman" w:hAnsi="TimesET" w:cs="Times New Roman"/>
          <w:sz w:val="24"/>
          <w:szCs w:val="24"/>
          <w:lang w:eastAsia="ru-RU"/>
        </w:rPr>
        <w:t>»</w:t>
      </w:r>
      <w:r w:rsidR="002818CC" w:rsidRPr="00D33A67">
        <w:rPr>
          <w:rFonts w:ascii="TimesET" w:hAnsi="TimesET"/>
          <w:sz w:val="24"/>
          <w:szCs w:val="24"/>
        </w:rPr>
        <w:t xml:space="preserve"> в 2015</w:t>
      </w:r>
      <w:r w:rsidR="00B45FA5" w:rsidRPr="00D33A67">
        <w:rPr>
          <w:rFonts w:ascii="TimesET" w:hAnsi="TimesET"/>
          <w:sz w:val="24"/>
          <w:szCs w:val="24"/>
        </w:rPr>
        <w:t xml:space="preserve"> году в сумме </w:t>
      </w:r>
      <w:r w:rsidR="00B45FA5" w:rsidRPr="00D33A67">
        <w:rPr>
          <w:rFonts w:ascii="TimesET" w:hAnsi="TimesET"/>
          <w:sz w:val="24"/>
          <w:szCs w:val="24"/>
        </w:rPr>
        <w:lastRenderedPageBreak/>
        <w:t xml:space="preserve">224496,7 тыс. рублей, в </w:t>
      </w:r>
      <w:r w:rsidR="002818CC" w:rsidRPr="00D33A67">
        <w:rPr>
          <w:rFonts w:ascii="TimesET" w:hAnsi="TimesET"/>
          <w:sz w:val="24"/>
          <w:szCs w:val="24"/>
        </w:rPr>
        <w:t xml:space="preserve">2016 </w:t>
      </w:r>
      <w:r w:rsidR="005F6D42" w:rsidRPr="00D33A67">
        <w:rPr>
          <w:rFonts w:ascii="TimesET" w:hAnsi="TimesET"/>
          <w:sz w:val="24"/>
          <w:szCs w:val="24"/>
        </w:rPr>
        <w:t>год</w:t>
      </w:r>
      <w:r w:rsidR="00B45FA5" w:rsidRPr="00D33A67">
        <w:rPr>
          <w:rFonts w:ascii="TimesET" w:hAnsi="TimesET"/>
          <w:sz w:val="24"/>
          <w:szCs w:val="24"/>
        </w:rPr>
        <w:t xml:space="preserve">у – 223506,5 </w:t>
      </w:r>
      <w:r w:rsidR="005F6D42" w:rsidRPr="00D33A67">
        <w:rPr>
          <w:rFonts w:ascii="TimesET" w:hAnsi="TimesET"/>
          <w:sz w:val="24"/>
          <w:szCs w:val="24"/>
        </w:rPr>
        <w:t xml:space="preserve">тыс. рублей, в 2017 году – </w:t>
      </w:r>
      <w:r w:rsidR="00B45FA5" w:rsidRPr="00D33A67">
        <w:rPr>
          <w:rFonts w:ascii="TimesET" w:hAnsi="TimesET"/>
          <w:sz w:val="24"/>
          <w:szCs w:val="24"/>
        </w:rPr>
        <w:t>241963,0</w:t>
      </w:r>
      <w:r w:rsidR="005F6D42" w:rsidRPr="00D33A67">
        <w:rPr>
          <w:rFonts w:ascii="TimesET" w:hAnsi="TimesET"/>
          <w:sz w:val="24"/>
          <w:szCs w:val="24"/>
        </w:rPr>
        <w:t xml:space="preserve"> тыс. рублей, из них</w:t>
      </w:r>
      <w:r w:rsidR="005F6D42" w:rsidRPr="00D33A67">
        <w:rPr>
          <w:rFonts w:ascii="TimesET" w:eastAsia="Times New Roman" w:hAnsi="TimesET" w:cs="Times New Roman"/>
          <w:bCs/>
          <w:sz w:val="24"/>
          <w:szCs w:val="24"/>
          <w:lang w:eastAsia="ru-RU"/>
        </w:rPr>
        <w:t xml:space="preserve"> </w:t>
      </w:r>
      <w:proofErr w:type="gramStart"/>
      <w:r w:rsidR="005F6D42" w:rsidRPr="00D33A67">
        <w:rPr>
          <w:rFonts w:ascii="TimesET" w:hAnsi="TimesET"/>
          <w:sz w:val="24"/>
          <w:szCs w:val="24"/>
        </w:rPr>
        <w:t>на</w:t>
      </w:r>
      <w:proofErr w:type="gramEnd"/>
      <w:r w:rsidR="005F6D42" w:rsidRPr="00D33A67">
        <w:rPr>
          <w:rFonts w:ascii="TimesET" w:hAnsi="TimesET"/>
          <w:sz w:val="24"/>
          <w:szCs w:val="24"/>
        </w:rPr>
        <w:t>:</w:t>
      </w:r>
    </w:p>
    <w:p w:rsidR="005F6D42" w:rsidRPr="00372FD2" w:rsidRDefault="005F6D42" w:rsidP="0028602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C50C2F"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возмещение части затрат сельскохозяйственных товаропроизводит</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лей на уплату страховой премии, начисленной по договору сельскохозяйстве</w:t>
      </w:r>
      <w:r w:rsidRPr="00372FD2">
        <w:rPr>
          <w:rFonts w:ascii="TimesET" w:eastAsia="Times New Roman" w:hAnsi="TimesET" w:cs="Times New Roman"/>
          <w:bCs/>
          <w:sz w:val="24"/>
          <w:szCs w:val="24"/>
          <w:lang w:eastAsia="ru-RU"/>
        </w:rPr>
        <w:t>н</w:t>
      </w:r>
      <w:r w:rsidRPr="00372FD2">
        <w:rPr>
          <w:rFonts w:ascii="TimesET" w:eastAsia="Times New Roman" w:hAnsi="TimesET" w:cs="Times New Roman"/>
          <w:bCs/>
          <w:sz w:val="24"/>
          <w:szCs w:val="24"/>
          <w:lang w:eastAsia="ru-RU"/>
        </w:rPr>
        <w:t>ного страхования в области животноводства,</w:t>
      </w:r>
      <w:r w:rsidR="00C50C2F" w:rsidRPr="00372FD2">
        <w:rPr>
          <w:rFonts w:ascii="TimesET" w:eastAsia="Times New Roman" w:hAnsi="TimesET" w:cs="Times New Roman"/>
          <w:bCs/>
          <w:sz w:val="24"/>
          <w:szCs w:val="24"/>
          <w:lang w:eastAsia="ru-RU"/>
        </w:rPr>
        <w:t xml:space="preserve"> в 2015–</w:t>
      </w:r>
      <w:r w:rsidRPr="00372FD2">
        <w:rPr>
          <w:rFonts w:ascii="TimesET" w:eastAsia="Times New Roman" w:hAnsi="TimesET" w:cs="Times New Roman"/>
          <w:bCs/>
          <w:sz w:val="24"/>
          <w:szCs w:val="24"/>
          <w:lang w:eastAsia="ru-RU"/>
        </w:rPr>
        <w:t>2017 годах в сумме по 500,0 тыс. рублей ежегодно;</w:t>
      </w:r>
    </w:p>
    <w:p w:rsidR="005F6D42" w:rsidRPr="00D33A67" w:rsidRDefault="000952B1" w:rsidP="0028602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w:t>
      </w:r>
      <w:r w:rsidR="005F6D42" w:rsidRPr="00D33A67">
        <w:rPr>
          <w:rFonts w:ascii="TimesET" w:eastAsia="Times New Roman" w:hAnsi="TimesET" w:cs="Times New Roman"/>
          <w:bCs/>
          <w:sz w:val="24"/>
          <w:szCs w:val="24"/>
          <w:lang w:eastAsia="ru-RU"/>
        </w:rPr>
        <w:t>поддержку пле</w:t>
      </w:r>
      <w:r w:rsidRPr="00D33A67">
        <w:rPr>
          <w:rFonts w:ascii="TimesET" w:eastAsia="Times New Roman" w:hAnsi="TimesET" w:cs="Times New Roman"/>
          <w:bCs/>
          <w:sz w:val="24"/>
          <w:szCs w:val="24"/>
          <w:lang w:eastAsia="ru-RU"/>
        </w:rPr>
        <w:t xml:space="preserve">менного животноводства </w:t>
      </w:r>
      <w:r w:rsidR="00DE29FB" w:rsidRPr="00D33A67">
        <w:rPr>
          <w:rFonts w:ascii="TimesET" w:eastAsia="Times New Roman" w:hAnsi="TimesET" w:cs="Times New Roman"/>
          <w:bCs/>
          <w:sz w:val="24"/>
          <w:szCs w:val="20"/>
          <w:lang w:eastAsia="ru-RU"/>
        </w:rPr>
        <w:t xml:space="preserve">в 2015 году в сумме 46741,0 тыс. рублей, в 2016 году – 45742,1 тыс. рублей, в 2017 году – </w:t>
      </w:r>
      <w:r w:rsidR="00FD7C46" w:rsidRPr="00D33A67">
        <w:rPr>
          <w:rFonts w:ascii="TimesET" w:eastAsia="Times New Roman" w:hAnsi="TimesET" w:cs="Times New Roman"/>
          <w:bCs/>
          <w:sz w:val="24"/>
          <w:szCs w:val="20"/>
          <w:lang w:eastAsia="ru-RU"/>
        </w:rPr>
        <w:t>48931,4</w:t>
      </w:r>
      <w:r w:rsidR="00DE29FB" w:rsidRPr="00D33A67">
        <w:rPr>
          <w:rFonts w:ascii="TimesET" w:eastAsia="Times New Roman" w:hAnsi="TimesET" w:cs="Times New Roman"/>
          <w:bCs/>
          <w:sz w:val="24"/>
          <w:szCs w:val="20"/>
          <w:lang w:eastAsia="ru-RU"/>
        </w:rPr>
        <w:t xml:space="preserve"> тыс. ру</w:t>
      </w:r>
      <w:r w:rsidR="00DE29FB" w:rsidRPr="00D33A67">
        <w:rPr>
          <w:rFonts w:ascii="TimesET" w:eastAsia="Times New Roman" w:hAnsi="TimesET" w:cs="Times New Roman"/>
          <w:bCs/>
          <w:sz w:val="24"/>
          <w:szCs w:val="20"/>
          <w:lang w:eastAsia="ru-RU"/>
        </w:rPr>
        <w:t>б</w:t>
      </w:r>
      <w:r w:rsidR="00DE29FB" w:rsidRPr="00D33A67">
        <w:rPr>
          <w:rFonts w:ascii="TimesET" w:eastAsia="Times New Roman" w:hAnsi="TimesET" w:cs="Times New Roman"/>
          <w:bCs/>
          <w:sz w:val="24"/>
          <w:szCs w:val="20"/>
          <w:lang w:eastAsia="ru-RU"/>
        </w:rPr>
        <w:t>лей</w:t>
      </w:r>
      <w:r w:rsidR="005F6D42" w:rsidRPr="00D33A67">
        <w:rPr>
          <w:rFonts w:ascii="TimesET" w:eastAsia="Times New Roman" w:hAnsi="TimesET" w:cs="Times New Roman"/>
          <w:bCs/>
          <w:sz w:val="24"/>
          <w:szCs w:val="24"/>
          <w:lang w:eastAsia="ru-RU"/>
        </w:rPr>
        <w:t>;</w:t>
      </w:r>
    </w:p>
    <w:p w:rsidR="005F6D42" w:rsidRPr="00B45FA5" w:rsidRDefault="000952B1" w:rsidP="0028602E">
      <w:pPr>
        <w:spacing w:after="0" w:line="240" w:lineRule="auto"/>
        <w:ind w:firstLine="709"/>
        <w:jc w:val="both"/>
        <w:rPr>
          <w:rFonts w:ascii="TimesET" w:eastAsia="Times New Roman" w:hAnsi="TimesET" w:cs="Times New Roman"/>
          <w:bCs/>
          <w:sz w:val="24"/>
          <w:szCs w:val="20"/>
          <w:lang w:eastAsia="ru-RU"/>
        </w:rPr>
      </w:pPr>
      <w:r w:rsidRPr="00D33A67">
        <w:rPr>
          <w:rFonts w:ascii="TimesET" w:eastAsia="Times New Roman" w:hAnsi="TimesET" w:cs="Times New Roman"/>
          <w:bCs/>
          <w:sz w:val="24"/>
          <w:szCs w:val="24"/>
          <w:lang w:eastAsia="ru-RU"/>
        </w:rPr>
        <w:t xml:space="preserve">     субсидии на 1 килограмм</w:t>
      </w:r>
      <w:r w:rsidR="005F6D42" w:rsidRPr="00D33A67">
        <w:rPr>
          <w:rFonts w:ascii="TimesET" w:eastAsia="Times New Roman" w:hAnsi="TimesET" w:cs="Times New Roman"/>
          <w:bCs/>
          <w:sz w:val="24"/>
          <w:szCs w:val="24"/>
          <w:lang w:eastAsia="ru-RU"/>
        </w:rPr>
        <w:t xml:space="preserve"> реализованного </w:t>
      </w:r>
      <w:r w:rsidRPr="00D33A67">
        <w:rPr>
          <w:rFonts w:ascii="TimesET" w:eastAsia="Times New Roman" w:hAnsi="TimesET" w:cs="Times New Roman"/>
          <w:bCs/>
          <w:sz w:val="24"/>
          <w:szCs w:val="24"/>
          <w:lang w:eastAsia="ru-RU"/>
        </w:rPr>
        <w:t xml:space="preserve">и (или) отгруженного на собственную переработку </w:t>
      </w:r>
      <w:r w:rsidR="005F6D42" w:rsidRPr="00D33A67">
        <w:rPr>
          <w:rFonts w:ascii="TimesET" w:eastAsia="Times New Roman" w:hAnsi="TimesET" w:cs="Times New Roman"/>
          <w:bCs/>
          <w:sz w:val="24"/>
          <w:szCs w:val="24"/>
          <w:lang w:eastAsia="ru-RU"/>
        </w:rPr>
        <w:t xml:space="preserve">молока </w:t>
      </w:r>
      <w:r w:rsidR="002D79EE" w:rsidRPr="00D33A67">
        <w:rPr>
          <w:rFonts w:ascii="TimesET" w:eastAsia="Times New Roman" w:hAnsi="TimesET" w:cs="Times New Roman"/>
          <w:bCs/>
          <w:sz w:val="24"/>
          <w:szCs w:val="20"/>
          <w:lang w:eastAsia="ru-RU"/>
        </w:rPr>
        <w:t>в 2015 году в сумме 32485,4 тыс. рублей, в 2016 году – 32494,1 тыс. рублей, в 2017 году – 44761,3 тыс. рублей</w:t>
      </w:r>
      <w:r w:rsidR="005F6D42" w:rsidRPr="00D33A67">
        <w:rPr>
          <w:rFonts w:ascii="TimesET" w:eastAsia="Times New Roman" w:hAnsi="TimesET" w:cs="Times New Roman"/>
          <w:bCs/>
          <w:sz w:val="24"/>
          <w:szCs w:val="24"/>
          <w:lang w:eastAsia="ru-RU"/>
        </w:rPr>
        <w:t>;</w:t>
      </w:r>
    </w:p>
    <w:p w:rsidR="005F6D42" w:rsidRPr="00372FD2" w:rsidRDefault="005F6D42"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0952B1"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 в 2015</w:t>
      </w:r>
      <w:r w:rsidR="000952B1" w:rsidRPr="00372FD2">
        <w:rPr>
          <w:rFonts w:ascii="TimesET" w:eastAsia="Times New Roman" w:hAnsi="TimesET" w:cs="Times New Roman"/>
          <w:bCs/>
          <w:sz w:val="24"/>
          <w:szCs w:val="24"/>
          <w:lang w:eastAsia="ru-RU"/>
        </w:rPr>
        <w:t>–2016 годах в сумме по 5000,0 тыс. рублей, в 2017</w:t>
      </w:r>
      <w:r w:rsidRPr="00372FD2">
        <w:rPr>
          <w:rFonts w:ascii="TimesET" w:eastAsia="Times New Roman" w:hAnsi="TimesET" w:cs="Times New Roman"/>
          <w:bCs/>
          <w:sz w:val="24"/>
          <w:szCs w:val="24"/>
          <w:lang w:eastAsia="ru-RU"/>
        </w:rPr>
        <w:t xml:space="preserve"> го</w:t>
      </w:r>
      <w:r w:rsidR="000952B1" w:rsidRPr="00372FD2">
        <w:rPr>
          <w:rFonts w:ascii="TimesET" w:eastAsia="Times New Roman" w:hAnsi="TimesET" w:cs="Times New Roman"/>
          <w:bCs/>
          <w:sz w:val="24"/>
          <w:szCs w:val="24"/>
          <w:lang w:eastAsia="ru-RU"/>
        </w:rPr>
        <w:t xml:space="preserve">ду – </w:t>
      </w:r>
      <w:r w:rsidRPr="00372FD2">
        <w:rPr>
          <w:rFonts w:ascii="TimesET" w:eastAsia="Times New Roman" w:hAnsi="TimesET" w:cs="Times New Roman"/>
          <w:bCs/>
          <w:sz w:val="24"/>
          <w:szCs w:val="24"/>
          <w:lang w:eastAsia="ru-RU"/>
        </w:rPr>
        <w:t>8000,0 тыс. рублей;</w:t>
      </w:r>
    </w:p>
    <w:p w:rsidR="005F6D42" w:rsidRPr="00372FD2" w:rsidRDefault="005F6D42"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0952B1"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 xml:space="preserve"> возмещение части процентной ставки по инвестиционным кредитам (займам) на развитие животноводства, переработки и развития инфраструкт</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 xml:space="preserve">ры и логистического обеспечения рынков </w:t>
      </w:r>
      <w:r w:rsidR="000952B1" w:rsidRPr="00372FD2">
        <w:rPr>
          <w:rFonts w:ascii="TimesET" w:eastAsia="Times New Roman" w:hAnsi="TimesET" w:cs="Times New Roman"/>
          <w:bCs/>
          <w:sz w:val="24"/>
          <w:szCs w:val="24"/>
          <w:lang w:eastAsia="ru-RU"/>
        </w:rPr>
        <w:t>продукции животноводства в 2015</w:t>
      </w:r>
      <w:r w:rsidRPr="00372FD2">
        <w:rPr>
          <w:rFonts w:ascii="TimesET" w:eastAsia="Times New Roman" w:hAnsi="TimesET" w:cs="Times New Roman"/>
          <w:bCs/>
          <w:sz w:val="24"/>
          <w:szCs w:val="24"/>
          <w:lang w:eastAsia="ru-RU"/>
        </w:rPr>
        <w:t>–2017 годах в сумме по 37770,3 тыс. рублей ежегодно;</w:t>
      </w:r>
    </w:p>
    <w:p w:rsidR="005F6D42" w:rsidRPr="00372FD2" w:rsidRDefault="005F6D42"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0952B1"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 xml:space="preserve">  возмещение части затрат на содержание высокопродуктивного пог</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ловья коров в рамках ведомственной целевой программы «Развитие молочного скотоводства в Чувашской Республике на 2012</w:t>
      </w:r>
      <w:r w:rsidR="000952B1" w:rsidRPr="00372FD2">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2017</w:t>
      </w:r>
      <w:r w:rsidRPr="00372FD2">
        <w:rPr>
          <w:rFonts w:ascii="TimesET" w:eastAsia="Times New Roman" w:hAnsi="TimesET" w:cs="Times New Roman"/>
          <w:bCs/>
          <w:color w:val="FF0000"/>
          <w:sz w:val="24"/>
          <w:szCs w:val="24"/>
          <w:lang w:eastAsia="ru-RU"/>
        </w:rPr>
        <w:t xml:space="preserve"> </w:t>
      </w:r>
      <w:r w:rsidR="000952B1" w:rsidRPr="00372FD2">
        <w:rPr>
          <w:rFonts w:ascii="TimesET" w:eastAsia="Times New Roman" w:hAnsi="TimesET" w:cs="Times New Roman"/>
          <w:bCs/>
          <w:sz w:val="24"/>
          <w:szCs w:val="24"/>
          <w:lang w:eastAsia="ru-RU"/>
        </w:rPr>
        <w:t>годы» в 2015</w:t>
      </w:r>
      <w:r w:rsidRPr="00372FD2">
        <w:rPr>
          <w:rFonts w:ascii="TimesET" w:eastAsia="Times New Roman" w:hAnsi="TimesET" w:cs="Times New Roman"/>
          <w:bCs/>
          <w:sz w:val="24"/>
          <w:szCs w:val="24"/>
          <w:lang w:eastAsia="ru-RU"/>
        </w:rPr>
        <w:t>–2017 годах в сумме по 57000,0 тыс. рублей ежегодно;</w:t>
      </w:r>
    </w:p>
    <w:p w:rsidR="005F6D42" w:rsidRDefault="000952B1"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возмещение части процентной ставки по краткосрочным и инвест</w:t>
      </w:r>
      <w:r w:rsidR="005F6D42" w:rsidRPr="00372FD2">
        <w:rPr>
          <w:rFonts w:ascii="TimesET" w:eastAsia="Times New Roman" w:hAnsi="TimesET" w:cs="Times New Roman"/>
          <w:bCs/>
          <w:sz w:val="24"/>
          <w:szCs w:val="24"/>
          <w:lang w:eastAsia="ru-RU"/>
        </w:rPr>
        <w:t>и</w:t>
      </w:r>
      <w:r w:rsidR="005F6D42" w:rsidRPr="00372FD2">
        <w:rPr>
          <w:rFonts w:ascii="TimesET" w:eastAsia="Times New Roman" w:hAnsi="TimesET" w:cs="Times New Roman"/>
          <w:bCs/>
          <w:sz w:val="24"/>
          <w:szCs w:val="24"/>
          <w:lang w:eastAsia="ru-RU"/>
        </w:rPr>
        <w:t>ционным кредитам (займам) на развитие животноводства, переработки и ре</w:t>
      </w:r>
      <w:r w:rsidR="005F6D42" w:rsidRPr="00372FD2">
        <w:rPr>
          <w:rFonts w:ascii="TimesET" w:eastAsia="Times New Roman" w:hAnsi="TimesET" w:cs="Times New Roman"/>
          <w:bCs/>
          <w:sz w:val="24"/>
          <w:szCs w:val="24"/>
          <w:lang w:eastAsia="ru-RU"/>
        </w:rPr>
        <w:t>а</w:t>
      </w:r>
      <w:r w:rsidR="005F6D42" w:rsidRPr="00372FD2">
        <w:rPr>
          <w:rFonts w:ascii="TimesET" w:eastAsia="Times New Roman" w:hAnsi="TimesET" w:cs="Times New Roman"/>
          <w:bCs/>
          <w:sz w:val="24"/>
          <w:szCs w:val="24"/>
          <w:lang w:eastAsia="ru-RU"/>
        </w:rPr>
        <w:t>лизации продукции животноводства по направлениям поддержки, не обесп</w:t>
      </w:r>
      <w:r w:rsidR="005F6D42" w:rsidRPr="00372FD2">
        <w:rPr>
          <w:rFonts w:ascii="TimesET" w:eastAsia="Times New Roman" w:hAnsi="TimesET" w:cs="Times New Roman"/>
          <w:bCs/>
          <w:sz w:val="24"/>
          <w:szCs w:val="24"/>
          <w:lang w:eastAsia="ru-RU"/>
        </w:rPr>
        <w:t>е</w:t>
      </w:r>
      <w:r w:rsidR="005F6D42" w:rsidRPr="00372FD2">
        <w:rPr>
          <w:rFonts w:ascii="TimesET" w:eastAsia="Times New Roman" w:hAnsi="TimesET" w:cs="Times New Roman"/>
          <w:bCs/>
          <w:sz w:val="24"/>
          <w:szCs w:val="24"/>
          <w:lang w:eastAsia="ru-RU"/>
        </w:rPr>
        <w:t xml:space="preserve">чиваемым </w:t>
      </w:r>
      <w:proofErr w:type="spellStart"/>
      <w:r w:rsidR="005F6D42" w:rsidRPr="00372FD2">
        <w:rPr>
          <w:rFonts w:ascii="TimesET" w:eastAsia="Times New Roman" w:hAnsi="TimesET" w:cs="Times New Roman"/>
          <w:bCs/>
          <w:sz w:val="24"/>
          <w:szCs w:val="24"/>
          <w:lang w:eastAsia="ru-RU"/>
        </w:rPr>
        <w:t>софинансированием</w:t>
      </w:r>
      <w:proofErr w:type="spellEnd"/>
      <w:r w:rsidR="005F6D42" w:rsidRPr="00372FD2">
        <w:rPr>
          <w:rFonts w:ascii="TimesET" w:eastAsia="Times New Roman" w:hAnsi="TimesET" w:cs="Times New Roman"/>
          <w:bCs/>
          <w:sz w:val="24"/>
          <w:szCs w:val="24"/>
          <w:lang w:eastAsia="ru-RU"/>
        </w:rPr>
        <w:t xml:space="preserve"> и</w:t>
      </w:r>
      <w:r w:rsidRPr="00372FD2">
        <w:rPr>
          <w:rFonts w:ascii="TimesET" w:eastAsia="Times New Roman" w:hAnsi="TimesET" w:cs="Times New Roman"/>
          <w:bCs/>
          <w:sz w:val="24"/>
          <w:szCs w:val="24"/>
          <w:lang w:eastAsia="ru-RU"/>
        </w:rPr>
        <w:t>з федерального бюджета</w:t>
      </w:r>
      <w:r w:rsidR="00382C19">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 xml:space="preserve"> в 2015–</w:t>
      </w:r>
      <w:r w:rsidR="005F6D42" w:rsidRPr="00372FD2">
        <w:rPr>
          <w:rFonts w:ascii="TimesET" w:eastAsia="Times New Roman" w:hAnsi="TimesET" w:cs="Times New Roman"/>
          <w:bCs/>
          <w:sz w:val="24"/>
          <w:szCs w:val="24"/>
          <w:lang w:eastAsia="ru-RU"/>
        </w:rPr>
        <w:t>2017 годах в сумме по 45000,0 тыс. рублей ежегодно;</w:t>
      </w:r>
    </w:p>
    <w:p w:rsidR="002C69DC" w:rsidRPr="00D33A67" w:rsidRDefault="002C69DC" w:rsidP="0028602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Pr="00D33A67">
        <w:rPr>
          <w:rFonts w:ascii="TimesET" w:eastAsia="Times New Roman" w:hAnsi="TimesET" w:cs="Times New Roman"/>
          <w:bCs/>
          <w:sz w:val="24"/>
          <w:szCs w:val="24"/>
          <w:lang w:eastAsia="ru-RU"/>
        </w:rPr>
        <w:t>в рамках подпрограммы «Развитие мясного скотоводства» на поддер</w:t>
      </w:r>
      <w:r w:rsidRPr="00D33A67">
        <w:rPr>
          <w:rFonts w:ascii="TimesET" w:eastAsia="Times New Roman" w:hAnsi="TimesET" w:cs="Times New Roman"/>
          <w:bCs/>
          <w:sz w:val="24"/>
          <w:szCs w:val="24"/>
          <w:lang w:eastAsia="ru-RU"/>
        </w:rPr>
        <w:t>ж</w:t>
      </w:r>
      <w:r w:rsidRPr="00D33A67">
        <w:rPr>
          <w:rFonts w:ascii="TimesET" w:eastAsia="Times New Roman" w:hAnsi="TimesET" w:cs="Times New Roman"/>
          <w:bCs/>
          <w:sz w:val="24"/>
          <w:szCs w:val="24"/>
          <w:lang w:eastAsia="ru-RU"/>
        </w:rPr>
        <w:t>ку племенного крупного рогатого скота мясного направления в 2015 году в сумме 37,4 тыс. рублей, в 2016 году – 39,8 тыс. рублей, в 2017 году – 46,1 тыс. рублей;</w:t>
      </w:r>
    </w:p>
    <w:p w:rsidR="005F6D42" w:rsidRPr="009A1269" w:rsidRDefault="000952B1" w:rsidP="0028602E">
      <w:pPr>
        <w:spacing w:after="0" w:line="240" w:lineRule="auto"/>
        <w:ind w:firstLine="709"/>
        <w:jc w:val="both"/>
        <w:rPr>
          <w:rFonts w:ascii="TimesET" w:hAnsi="TimesET"/>
          <w:sz w:val="24"/>
          <w:szCs w:val="24"/>
        </w:rPr>
      </w:pPr>
      <w:r w:rsidRPr="00D33A67">
        <w:rPr>
          <w:rFonts w:ascii="TimesET" w:eastAsia="Times New Roman" w:hAnsi="TimesET" w:cs="Times New Roman"/>
          <w:bCs/>
          <w:sz w:val="24"/>
          <w:szCs w:val="24"/>
          <w:lang w:eastAsia="ru-RU"/>
        </w:rPr>
        <w:t xml:space="preserve">   </w:t>
      </w:r>
      <w:r w:rsidR="005F6D42" w:rsidRPr="00D33A67">
        <w:rPr>
          <w:rFonts w:ascii="TimesET" w:eastAsia="Times New Roman" w:hAnsi="TimesET" w:cs="Times New Roman"/>
          <w:bCs/>
          <w:sz w:val="24"/>
          <w:szCs w:val="24"/>
          <w:lang w:eastAsia="ru-RU"/>
        </w:rPr>
        <w:t xml:space="preserve">в рамках подпрограммы </w:t>
      </w:r>
      <w:r w:rsidR="005F6D42" w:rsidRPr="00D33A67">
        <w:rPr>
          <w:rFonts w:ascii="TimesET" w:hAnsi="TimesET"/>
          <w:sz w:val="24"/>
          <w:szCs w:val="24"/>
        </w:rPr>
        <w:t xml:space="preserve">«Поддержка малых форм хозяйствования» </w:t>
      </w:r>
      <w:r w:rsidR="005F6D42" w:rsidRPr="00D33A67">
        <w:rPr>
          <w:rFonts w:ascii="TimesET" w:eastAsia="Times New Roman" w:hAnsi="TimesET" w:cs="Times New Roman"/>
          <w:bCs/>
          <w:sz w:val="24"/>
          <w:szCs w:val="20"/>
          <w:lang w:eastAsia="ru-RU"/>
        </w:rPr>
        <w:t>в 2015 году в общей сум</w:t>
      </w:r>
      <w:r w:rsidR="002818CC" w:rsidRPr="00D33A67">
        <w:rPr>
          <w:rFonts w:ascii="TimesET" w:eastAsia="Times New Roman" w:hAnsi="TimesET" w:cs="Times New Roman"/>
          <w:bCs/>
          <w:sz w:val="24"/>
          <w:szCs w:val="20"/>
          <w:lang w:eastAsia="ru-RU"/>
        </w:rPr>
        <w:t>ме 117216,4 тыс. рублей, в 2016</w:t>
      </w:r>
      <w:r w:rsidR="005F6D42" w:rsidRPr="00D33A67">
        <w:rPr>
          <w:rFonts w:ascii="TimesET" w:eastAsia="Times New Roman" w:hAnsi="TimesET" w:cs="Times New Roman"/>
          <w:bCs/>
          <w:sz w:val="24"/>
          <w:szCs w:val="20"/>
          <w:lang w:eastAsia="ru-RU"/>
        </w:rPr>
        <w:t xml:space="preserve">–2017 годах </w:t>
      </w:r>
      <w:r w:rsidR="00D33A67">
        <w:rPr>
          <w:rFonts w:ascii="TimesET" w:eastAsia="Times New Roman" w:hAnsi="TimesET" w:cs="Times New Roman"/>
          <w:bCs/>
          <w:sz w:val="24"/>
          <w:szCs w:val="20"/>
          <w:lang w:eastAsia="ru-RU"/>
        </w:rPr>
        <w:t xml:space="preserve">– </w:t>
      </w:r>
      <w:r w:rsidR="005F6D42" w:rsidRPr="00D33A67">
        <w:rPr>
          <w:rFonts w:ascii="TimesET" w:eastAsia="Times New Roman" w:hAnsi="TimesET" w:cs="Times New Roman"/>
          <w:bCs/>
          <w:sz w:val="24"/>
          <w:szCs w:val="20"/>
          <w:lang w:eastAsia="ru-RU"/>
        </w:rPr>
        <w:t>по 124868,2 тыс. рублей</w:t>
      </w:r>
      <w:r w:rsidR="005F6D42" w:rsidRPr="00D33A67">
        <w:rPr>
          <w:rFonts w:ascii="TimesET" w:eastAsia="Times New Roman" w:hAnsi="TimesET" w:cs="Times New Roman"/>
          <w:bCs/>
          <w:sz w:val="24"/>
          <w:szCs w:val="24"/>
          <w:lang w:eastAsia="ru-RU"/>
        </w:rPr>
        <w:t xml:space="preserve"> ежегодно, из них </w:t>
      </w:r>
      <w:proofErr w:type="gramStart"/>
      <w:r w:rsidR="005F6D42" w:rsidRPr="00D33A67">
        <w:rPr>
          <w:rFonts w:ascii="TimesET" w:hAnsi="TimesET"/>
          <w:sz w:val="24"/>
          <w:szCs w:val="24"/>
        </w:rPr>
        <w:t>на</w:t>
      </w:r>
      <w:proofErr w:type="gramEnd"/>
      <w:r w:rsidR="005F6D42" w:rsidRPr="00D33A67">
        <w:rPr>
          <w:rFonts w:ascii="TimesET" w:hAnsi="TimesET"/>
          <w:sz w:val="24"/>
          <w:szCs w:val="24"/>
        </w:rPr>
        <w:t>:</w:t>
      </w:r>
    </w:p>
    <w:p w:rsidR="005F6D42" w:rsidRPr="00372FD2" w:rsidRDefault="00F63B3F"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возмещение части затрат крестьянских (фермерских) хозяйств, вкл</w:t>
      </w:r>
      <w:r w:rsidR="005F6D42" w:rsidRPr="00372FD2">
        <w:rPr>
          <w:rFonts w:ascii="TimesET" w:eastAsia="Times New Roman" w:hAnsi="TimesET" w:cs="Times New Roman"/>
          <w:bCs/>
          <w:sz w:val="24"/>
          <w:szCs w:val="24"/>
          <w:lang w:eastAsia="ru-RU"/>
        </w:rPr>
        <w:t>ю</w:t>
      </w:r>
      <w:r w:rsidR="005F6D42" w:rsidRPr="00372FD2">
        <w:rPr>
          <w:rFonts w:ascii="TimesET" w:eastAsia="Times New Roman" w:hAnsi="TimesET" w:cs="Times New Roman"/>
          <w:bCs/>
          <w:sz w:val="24"/>
          <w:szCs w:val="24"/>
          <w:lang w:eastAsia="ru-RU"/>
        </w:rPr>
        <w:t>чая индивидуальных предпринимателей, при оформлении в собственность и</w:t>
      </w:r>
      <w:r w:rsidR="005F6D42" w:rsidRPr="00372FD2">
        <w:rPr>
          <w:rFonts w:ascii="TimesET" w:eastAsia="Times New Roman" w:hAnsi="TimesET" w:cs="Times New Roman"/>
          <w:bCs/>
          <w:sz w:val="24"/>
          <w:szCs w:val="24"/>
          <w:lang w:eastAsia="ru-RU"/>
        </w:rPr>
        <w:t>с</w:t>
      </w:r>
      <w:r w:rsidR="005F6D42" w:rsidRPr="00372FD2">
        <w:rPr>
          <w:rFonts w:ascii="TimesET" w:eastAsia="Times New Roman" w:hAnsi="TimesET" w:cs="Times New Roman"/>
          <w:bCs/>
          <w:sz w:val="24"/>
          <w:szCs w:val="24"/>
          <w:lang w:eastAsia="ru-RU"/>
        </w:rPr>
        <w:t>пользуемых ими земельных участков из земель сельскохозяйственного назн</w:t>
      </w:r>
      <w:r w:rsidR="005F6D42"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чения в 2015–</w:t>
      </w:r>
      <w:r w:rsidR="005F6D42" w:rsidRPr="00372FD2">
        <w:rPr>
          <w:rFonts w:ascii="TimesET" w:eastAsia="Times New Roman" w:hAnsi="TimesET" w:cs="Times New Roman"/>
          <w:bCs/>
          <w:sz w:val="24"/>
          <w:szCs w:val="24"/>
          <w:lang w:eastAsia="ru-RU"/>
        </w:rPr>
        <w:t>2017 годах в сумме по 818,0 тыс. рублей ежегодно;</w:t>
      </w:r>
    </w:p>
    <w:p w:rsidR="005F6D42" w:rsidRPr="00372FD2" w:rsidRDefault="00F63B3F"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поддержку начинающих фермеров в 2015–2017 годах в сумме по 16150,0 тыс. рублей ежегодно;</w:t>
      </w:r>
    </w:p>
    <w:p w:rsidR="005F6D42" w:rsidRPr="00372FD2" w:rsidRDefault="00F63B3F"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развитие семейных животноводческих ферм на базе крестьянских (фермерских) хозяйств в 2015–2017 годах в сумме по 11900,2 тыс. рублей еж</w:t>
      </w:r>
      <w:r w:rsidR="005F6D42" w:rsidRPr="00372FD2">
        <w:rPr>
          <w:rFonts w:ascii="TimesET" w:eastAsia="Times New Roman" w:hAnsi="TimesET" w:cs="Times New Roman"/>
          <w:bCs/>
          <w:sz w:val="24"/>
          <w:szCs w:val="24"/>
          <w:lang w:eastAsia="ru-RU"/>
        </w:rPr>
        <w:t>е</w:t>
      </w:r>
      <w:r w:rsidR="005F6D42" w:rsidRPr="00372FD2">
        <w:rPr>
          <w:rFonts w:ascii="TimesET" w:eastAsia="Times New Roman" w:hAnsi="TimesET" w:cs="Times New Roman"/>
          <w:bCs/>
          <w:sz w:val="24"/>
          <w:szCs w:val="24"/>
          <w:lang w:eastAsia="ru-RU"/>
        </w:rPr>
        <w:t>годно;</w:t>
      </w:r>
    </w:p>
    <w:p w:rsidR="005F6D42" w:rsidRPr="00372FD2" w:rsidRDefault="0000516A"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возмещение части процентной ставки по долгосрочным, среднесро</w:t>
      </w:r>
      <w:r w:rsidR="005F6D42" w:rsidRPr="00372FD2">
        <w:rPr>
          <w:rFonts w:ascii="TimesET" w:eastAsia="Times New Roman" w:hAnsi="TimesET" w:cs="Times New Roman"/>
          <w:bCs/>
          <w:sz w:val="24"/>
          <w:szCs w:val="24"/>
          <w:lang w:eastAsia="ru-RU"/>
        </w:rPr>
        <w:t>ч</w:t>
      </w:r>
      <w:r w:rsidR="005F6D42" w:rsidRPr="00372FD2">
        <w:rPr>
          <w:rFonts w:ascii="TimesET" w:eastAsia="Times New Roman" w:hAnsi="TimesET" w:cs="Times New Roman"/>
          <w:bCs/>
          <w:sz w:val="24"/>
          <w:szCs w:val="24"/>
          <w:lang w:eastAsia="ru-RU"/>
        </w:rPr>
        <w:t>ным и краткосрочным кредитам, взятым малыми формами хозяйствования, в 2015 году в сумме 83348,2 тыс. рублей, в 2016</w:t>
      </w:r>
      <w:r w:rsidR="00F63B3F"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2017 годах </w:t>
      </w:r>
      <w:r w:rsidR="00D33A67">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по 91000,0 тыс. рублей ежегодно;</w:t>
      </w:r>
    </w:p>
    <w:p w:rsidR="005F6D42" w:rsidRPr="00372FD2" w:rsidRDefault="0000516A"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w:t>
      </w:r>
      <w:r w:rsidR="00382C19">
        <w:rPr>
          <w:rFonts w:ascii="TimesET" w:eastAsia="Times New Roman" w:hAnsi="TimesET" w:cs="Times New Roman"/>
          <w:bCs/>
          <w:sz w:val="24"/>
          <w:szCs w:val="24"/>
          <w:lang w:eastAsia="ru-RU"/>
        </w:rPr>
        <w:t xml:space="preserve">грантовую </w:t>
      </w:r>
      <w:r w:rsidR="005F6D42" w:rsidRPr="00372FD2">
        <w:rPr>
          <w:rFonts w:ascii="TimesET" w:eastAsia="Times New Roman" w:hAnsi="TimesET" w:cs="Times New Roman"/>
          <w:bCs/>
          <w:sz w:val="24"/>
          <w:szCs w:val="24"/>
          <w:lang w:eastAsia="ru-RU"/>
        </w:rPr>
        <w:t xml:space="preserve">поддержку </w:t>
      </w:r>
      <w:r w:rsidR="00382C19">
        <w:rPr>
          <w:rFonts w:ascii="TimesET" w:eastAsia="Times New Roman" w:hAnsi="TimesET" w:cs="Times New Roman"/>
          <w:bCs/>
          <w:sz w:val="24"/>
          <w:szCs w:val="24"/>
          <w:lang w:eastAsia="ru-RU"/>
        </w:rPr>
        <w:t xml:space="preserve">на развитие </w:t>
      </w:r>
      <w:r w:rsidR="005F6D42" w:rsidRPr="00372FD2">
        <w:rPr>
          <w:rFonts w:ascii="TimesET" w:eastAsia="Times New Roman" w:hAnsi="TimesET" w:cs="Times New Roman"/>
          <w:bCs/>
          <w:sz w:val="24"/>
          <w:szCs w:val="24"/>
          <w:lang w:eastAsia="ru-RU"/>
        </w:rPr>
        <w:t>матер</w:t>
      </w:r>
      <w:r w:rsidR="002818CC" w:rsidRPr="00372FD2">
        <w:rPr>
          <w:rFonts w:ascii="TimesET" w:eastAsia="Times New Roman" w:hAnsi="TimesET" w:cs="Times New Roman"/>
          <w:bCs/>
          <w:sz w:val="24"/>
          <w:szCs w:val="24"/>
          <w:lang w:eastAsia="ru-RU"/>
        </w:rPr>
        <w:t xml:space="preserve">иально-технической базы </w:t>
      </w:r>
      <w:r w:rsidR="00382C19">
        <w:rPr>
          <w:rFonts w:ascii="TimesET" w:eastAsia="Times New Roman" w:hAnsi="TimesET" w:cs="Times New Roman"/>
          <w:bCs/>
          <w:sz w:val="24"/>
          <w:szCs w:val="24"/>
          <w:lang w:eastAsia="ru-RU"/>
        </w:rPr>
        <w:t>к</w:t>
      </w:r>
      <w:r w:rsidR="00382C19">
        <w:rPr>
          <w:rFonts w:ascii="TimesET" w:eastAsia="Times New Roman" w:hAnsi="TimesET" w:cs="Times New Roman"/>
          <w:bCs/>
          <w:sz w:val="24"/>
          <w:szCs w:val="24"/>
          <w:lang w:eastAsia="ru-RU"/>
        </w:rPr>
        <w:t>о</w:t>
      </w:r>
      <w:r w:rsidR="00382C19">
        <w:rPr>
          <w:rFonts w:ascii="TimesET" w:eastAsia="Times New Roman" w:hAnsi="TimesET" w:cs="Times New Roman"/>
          <w:bCs/>
          <w:sz w:val="24"/>
          <w:szCs w:val="24"/>
          <w:lang w:eastAsia="ru-RU"/>
        </w:rPr>
        <w:t xml:space="preserve">оперативов </w:t>
      </w:r>
      <w:r w:rsidR="002818CC" w:rsidRPr="00372FD2">
        <w:rPr>
          <w:rFonts w:ascii="TimesET" w:eastAsia="Times New Roman" w:hAnsi="TimesET" w:cs="Times New Roman"/>
          <w:bCs/>
          <w:sz w:val="24"/>
          <w:szCs w:val="24"/>
          <w:lang w:eastAsia="ru-RU"/>
        </w:rPr>
        <w:t>в 2015–</w:t>
      </w:r>
      <w:r w:rsidR="005F6D42" w:rsidRPr="00372FD2">
        <w:rPr>
          <w:rFonts w:ascii="TimesET" w:eastAsia="Times New Roman" w:hAnsi="TimesET" w:cs="Times New Roman"/>
          <w:bCs/>
          <w:sz w:val="24"/>
          <w:szCs w:val="24"/>
          <w:lang w:eastAsia="ru-RU"/>
        </w:rPr>
        <w:t>2017 годах в сумме по 5000,0 тыс. рублей ежегодно;</w:t>
      </w:r>
    </w:p>
    <w:p w:rsidR="005F6D42" w:rsidRPr="00DF5C2A" w:rsidRDefault="0000516A"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lastRenderedPageBreak/>
        <w:t xml:space="preserve">   </w:t>
      </w:r>
      <w:r w:rsidR="005F6D42" w:rsidRPr="00372FD2">
        <w:rPr>
          <w:rFonts w:ascii="TimesET" w:eastAsia="Times New Roman" w:hAnsi="TimesET" w:cs="Times New Roman"/>
          <w:bCs/>
          <w:sz w:val="24"/>
          <w:szCs w:val="24"/>
          <w:lang w:eastAsia="ru-RU"/>
        </w:rPr>
        <w:t>в рамках подпрограммы «Техническая и технологическая модерниз</w:t>
      </w:r>
      <w:r w:rsidR="005F6D42" w:rsidRPr="00372FD2">
        <w:rPr>
          <w:rFonts w:ascii="TimesET" w:eastAsia="Times New Roman" w:hAnsi="TimesET" w:cs="Times New Roman"/>
          <w:bCs/>
          <w:sz w:val="24"/>
          <w:szCs w:val="24"/>
          <w:lang w:eastAsia="ru-RU"/>
        </w:rPr>
        <w:t>а</w:t>
      </w:r>
      <w:r w:rsidR="005F6D42" w:rsidRPr="00372FD2">
        <w:rPr>
          <w:rFonts w:ascii="TimesET" w:eastAsia="Times New Roman" w:hAnsi="TimesET" w:cs="Times New Roman"/>
          <w:bCs/>
          <w:sz w:val="24"/>
          <w:szCs w:val="24"/>
          <w:lang w:eastAsia="ru-RU"/>
        </w:rPr>
        <w:t xml:space="preserve">ция, </w:t>
      </w:r>
      <w:r w:rsidR="005F6D42" w:rsidRPr="00DF5C2A">
        <w:rPr>
          <w:rFonts w:ascii="TimesET" w:eastAsia="Times New Roman" w:hAnsi="TimesET" w:cs="Times New Roman"/>
          <w:bCs/>
          <w:sz w:val="24"/>
          <w:szCs w:val="24"/>
          <w:lang w:eastAsia="ru-RU"/>
        </w:rPr>
        <w:t>инновационное развитие» на возмещение части затрат сельскохозя</w:t>
      </w:r>
      <w:r w:rsidR="005F6D42" w:rsidRPr="00DF5C2A">
        <w:rPr>
          <w:rFonts w:ascii="TimesET" w:eastAsia="Times New Roman" w:hAnsi="TimesET" w:cs="Times New Roman"/>
          <w:bCs/>
          <w:sz w:val="24"/>
          <w:szCs w:val="24"/>
          <w:lang w:eastAsia="ru-RU"/>
        </w:rPr>
        <w:t>й</w:t>
      </w:r>
      <w:r w:rsidR="005F6D42" w:rsidRPr="00DF5C2A">
        <w:rPr>
          <w:rFonts w:ascii="TimesET" w:eastAsia="Times New Roman" w:hAnsi="TimesET" w:cs="Times New Roman"/>
          <w:bCs/>
          <w:sz w:val="24"/>
          <w:szCs w:val="24"/>
          <w:lang w:eastAsia="ru-RU"/>
        </w:rPr>
        <w:t>ственных товаропроизводителей на обеспечение технической и технологич</w:t>
      </w:r>
      <w:r w:rsidR="005F6D42" w:rsidRPr="00DF5C2A">
        <w:rPr>
          <w:rFonts w:ascii="TimesET" w:eastAsia="Times New Roman" w:hAnsi="TimesET" w:cs="Times New Roman"/>
          <w:bCs/>
          <w:sz w:val="24"/>
          <w:szCs w:val="24"/>
          <w:lang w:eastAsia="ru-RU"/>
        </w:rPr>
        <w:t>е</w:t>
      </w:r>
      <w:r w:rsidR="005F6D42" w:rsidRPr="00DF5C2A">
        <w:rPr>
          <w:rFonts w:ascii="TimesET" w:eastAsia="Times New Roman" w:hAnsi="TimesET" w:cs="Times New Roman"/>
          <w:bCs/>
          <w:sz w:val="24"/>
          <w:szCs w:val="24"/>
          <w:lang w:eastAsia="ru-RU"/>
        </w:rPr>
        <w:t>ской модернизации сельскохозяйственного производства в 2015</w:t>
      </w:r>
      <w:r w:rsidRPr="00DF5C2A">
        <w:rPr>
          <w:rFonts w:ascii="TimesET" w:eastAsia="Times New Roman" w:hAnsi="TimesET" w:cs="Times New Roman"/>
          <w:bCs/>
          <w:sz w:val="24"/>
          <w:szCs w:val="24"/>
          <w:lang w:eastAsia="ru-RU"/>
        </w:rPr>
        <w:t>–</w:t>
      </w:r>
      <w:r w:rsidR="005F6D42" w:rsidRPr="00DF5C2A">
        <w:rPr>
          <w:rFonts w:ascii="TimesET" w:eastAsia="Times New Roman" w:hAnsi="TimesET" w:cs="Times New Roman"/>
          <w:bCs/>
          <w:sz w:val="24"/>
          <w:szCs w:val="24"/>
          <w:lang w:eastAsia="ru-RU"/>
        </w:rPr>
        <w:t>2017 годах в сумме по 3000,0 тыс. рублей ежегодно;</w:t>
      </w:r>
    </w:p>
    <w:p w:rsidR="005F6D42" w:rsidRPr="00372FD2" w:rsidRDefault="0000516A" w:rsidP="005F6D42">
      <w:pPr>
        <w:spacing w:after="0" w:line="240" w:lineRule="auto"/>
        <w:ind w:firstLine="709"/>
        <w:jc w:val="both"/>
        <w:rPr>
          <w:rFonts w:ascii="TimesET" w:hAnsi="TimesET"/>
          <w:sz w:val="24"/>
          <w:szCs w:val="24"/>
        </w:rPr>
      </w:pPr>
      <w:r w:rsidRPr="00DF5C2A">
        <w:rPr>
          <w:rFonts w:ascii="TimesET" w:eastAsia="Times New Roman" w:hAnsi="TimesET" w:cs="Times New Roman"/>
          <w:bCs/>
          <w:sz w:val="24"/>
          <w:szCs w:val="24"/>
          <w:lang w:eastAsia="ru-RU"/>
        </w:rPr>
        <w:t xml:space="preserve">   </w:t>
      </w:r>
      <w:r w:rsidR="005F6D42" w:rsidRPr="00DF5C2A">
        <w:rPr>
          <w:rFonts w:ascii="TimesET" w:eastAsia="Times New Roman" w:hAnsi="TimesET" w:cs="Times New Roman"/>
          <w:bCs/>
          <w:sz w:val="24"/>
          <w:szCs w:val="24"/>
          <w:lang w:eastAsia="ru-RU"/>
        </w:rPr>
        <w:t xml:space="preserve">в рамках подпрограммы </w:t>
      </w:r>
      <w:r w:rsidR="005F6D42" w:rsidRPr="00DF5C2A">
        <w:rPr>
          <w:rFonts w:ascii="TimesET" w:eastAsia="Times New Roman" w:hAnsi="TimesET" w:cs="Times New Roman"/>
          <w:sz w:val="24"/>
          <w:szCs w:val="24"/>
          <w:lang w:eastAsia="ru-RU"/>
        </w:rPr>
        <w:t xml:space="preserve">«Организация научного и информационного обслуживания агропромышленного комплекса» </w:t>
      </w:r>
      <w:r w:rsidR="00F476F0" w:rsidRPr="00DF5C2A">
        <w:rPr>
          <w:rFonts w:ascii="TimesET" w:eastAsia="Times New Roman" w:hAnsi="TimesET" w:cs="Times New Roman"/>
          <w:bCs/>
          <w:sz w:val="24"/>
          <w:szCs w:val="24"/>
          <w:lang w:eastAsia="ru-RU"/>
        </w:rPr>
        <w:t>в 2015–2017 годах в общей сумме по 15</w:t>
      </w:r>
      <w:r w:rsidR="005F6D42" w:rsidRPr="00DF5C2A">
        <w:rPr>
          <w:rFonts w:ascii="TimesET" w:eastAsia="Times New Roman" w:hAnsi="TimesET" w:cs="Times New Roman"/>
          <w:bCs/>
          <w:sz w:val="24"/>
          <w:szCs w:val="24"/>
          <w:lang w:eastAsia="ru-RU"/>
        </w:rPr>
        <w:t>297,9 тыс. рублей</w:t>
      </w:r>
      <w:r w:rsidR="005F6D42" w:rsidRPr="00372FD2">
        <w:rPr>
          <w:rFonts w:ascii="TimesET" w:eastAsia="Times New Roman" w:hAnsi="TimesET" w:cs="Times New Roman"/>
          <w:bCs/>
          <w:sz w:val="24"/>
          <w:szCs w:val="24"/>
          <w:lang w:eastAsia="ru-RU"/>
        </w:rPr>
        <w:t xml:space="preserve"> ежегодно, из них </w:t>
      </w:r>
      <w:proofErr w:type="gramStart"/>
      <w:r w:rsidR="005F6D42" w:rsidRPr="00372FD2">
        <w:rPr>
          <w:rFonts w:ascii="TimesET" w:hAnsi="TimesET"/>
          <w:sz w:val="24"/>
          <w:szCs w:val="24"/>
        </w:rPr>
        <w:t>на</w:t>
      </w:r>
      <w:proofErr w:type="gramEnd"/>
      <w:r w:rsidR="005F6D42" w:rsidRPr="00372FD2">
        <w:rPr>
          <w:rFonts w:ascii="TimesET" w:hAnsi="TimesET"/>
          <w:sz w:val="24"/>
          <w:szCs w:val="24"/>
        </w:rPr>
        <w:t>:</w:t>
      </w:r>
    </w:p>
    <w:p w:rsidR="005F6D42" w:rsidRPr="00372FD2" w:rsidRDefault="00F476F0" w:rsidP="005F6D42">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организацию конкурсов, выставок и ярмарок с участием организаций агр</w:t>
      </w:r>
      <w:r w:rsidRPr="00372FD2">
        <w:rPr>
          <w:rFonts w:ascii="TimesET" w:eastAsia="Times New Roman" w:hAnsi="TimesET" w:cs="Times New Roman"/>
          <w:bCs/>
          <w:sz w:val="24"/>
          <w:szCs w:val="24"/>
          <w:lang w:eastAsia="ru-RU"/>
        </w:rPr>
        <w:t>опромышленного комплекса в 2015</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 xml:space="preserve">годах </w:t>
      </w:r>
      <w:r w:rsidR="00D33A67">
        <w:rPr>
          <w:rFonts w:ascii="TimesET" w:eastAsia="Times New Roman" w:hAnsi="TimesET" w:cs="Times New Roman"/>
          <w:sz w:val="24"/>
          <w:szCs w:val="24"/>
          <w:lang w:eastAsia="ru-RU"/>
        </w:rPr>
        <w:t>–</w:t>
      </w:r>
      <w:r w:rsidR="005F6D42" w:rsidRPr="00372FD2">
        <w:rPr>
          <w:rFonts w:ascii="TimesET" w:eastAsia="Times New Roman" w:hAnsi="TimesET" w:cs="Times New Roman"/>
          <w:sz w:val="24"/>
          <w:szCs w:val="24"/>
          <w:lang w:eastAsia="ru-RU"/>
        </w:rPr>
        <w:t xml:space="preserve"> по 2088,7 тыс. рублей ежегодно;</w:t>
      </w:r>
    </w:p>
    <w:p w:rsidR="005F6D42" w:rsidRPr="00372FD2" w:rsidRDefault="00F476F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оказание методической, информационной и консультационной по</w:t>
      </w:r>
      <w:r w:rsidR="005F6D42" w:rsidRPr="00372FD2">
        <w:rPr>
          <w:rFonts w:ascii="TimesET" w:eastAsia="Times New Roman" w:hAnsi="TimesET" w:cs="Times New Roman"/>
          <w:bCs/>
          <w:sz w:val="24"/>
          <w:szCs w:val="24"/>
          <w:lang w:eastAsia="ru-RU"/>
        </w:rPr>
        <w:t>д</w:t>
      </w:r>
      <w:r w:rsidR="005F6D42" w:rsidRPr="00372FD2">
        <w:rPr>
          <w:rFonts w:ascii="TimesET" w:eastAsia="Times New Roman" w:hAnsi="TimesET" w:cs="Times New Roman"/>
          <w:bCs/>
          <w:sz w:val="24"/>
          <w:szCs w:val="24"/>
          <w:lang w:eastAsia="ru-RU"/>
        </w:rPr>
        <w:t>держки сельскохозяйствен</w:t>
      </w:r>
      <w:r w:rsidRPr="00372FD2">
        <w:rPr>
          <w:rFonts w:ascii="TimesET" w:eastAsia="Times New Roman" w:hAnsi="TimesET" w:cs="Times New Roman"/>
          <w:bCs/>
          <w:sz w:val="24"/>
          <w:szCs w:val="24"/>
          <w:lang w:eastAsia="ru-RU"/>
        </w:rPr>
        <w:t>ным товаропроизводителям в 2015</w:t>
      </w:r>
      <w:r w:rsidR="005F6D42" w:rsidRPr="00372FD2">
        <w:rPr>
          <w:rFonts w:ascii="TimesET" w:eastAsia="Times New Roman" w:hAnsi="TimesET" w:cs="Times New Roman"/>
          <w:bCs/>
          <w:sz w:val="24"/>
          <w:szCs w:val="24"/>
          <w:lang w:eastAsia="ru-RU"/>
        </w:rPr>
        <w:t xml:space="preserve">–2017 </w:t>
      </w:r>
      <w:r w:rsidR="005F6D42" w:rsidRPr="00372FD2">
        <w:rPr>
          <w:rFonts w:ascii="TimesET" w:eastAsia="Times New Roman" w:hAnsi="TimesET" w:cs="Times New Roman"/>
          <w:sz w:val="24"/>
          <w:szCs w:val="24"/>
          <w:lang w:eastAsia="ru-RU"/>
        </w:rPr>
        <w:t xml:space="preserve">годах </w:t>
      </w:r>
      <w:r w:rsidR="00A41E52">
        <w:rPr>
          <w:rFonts w:ascii="TimesET" w:eastAsia="Times New Roman" w:hAnsi="TimesET" w:cs="Times New Roman"/>
          <w:sz w:val="24"/>
          <w:szCs w:val="24"/>
          <w:lang w:eastAsia="ru-RU"/>
        </w:rPr>
        <w:t>–</w:t>
      </w:r>
      <w:r w:rsidR="005F6D42" w:rsidRPr="00372FD2">
        <w:rPr>
          <w:rFonts w:ascii="TimesET" w:eastAsia="Times New Roman" w:hAnsi="TimesET" w:cs="Times New Roman"/>
          <w:sz w:val="24"/>
          <w:szCs w:val="24"/>
          <w:lang w:eastAsia="ru-RU"/>
        </w:rPr>
        <w:t xml:space="preserve"> по 12909,2 тыс. рублей ежегодно;</w:t>
      </w:r>
    </w:p>
    <w:p w:rsidR="005F6D42" w:rsidRPr="00372FD2" w:rsidRDefault="00F476F0" w:rsidP="005F6D42">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   возмещение части затрат на сертификацию сельскохозяйственной про</w:t>
      </w:r>
      <w:r w:rsidRPr="00372FD2">
        <w:rPr>
          <w:rFonts w:ascii="TimesET" w:eastAsia="Times New Roman" w:hAnsi="TimesET" w:cs="Times New Roman"/>
          <w:bCs/>
          <w:sz w:val="24"/>
          <w:szCs w:val="24"/>
          <w:lang w:eastAsia="ru-RU"/>
        </w:rPr>
        <w:t>дукции в 2015–</w:t>
      </w:r>
      <w:r w:rsidR="005F6D42" w:rsidRPr="00372FD2">
        <w:rPr>
          <w:rFonts w:ascii="TimesET" w:eastAsia="Times New Roman" w:hAnsi="TimesET" w:cs="Times New Roman"/>
          <w:bCs/>
          <w:sz w:val="24"/>
          <w:szCs w:val="24"/>
          <w:lang w:eastAsia="ru-RU"/>
        </w:rPr>
        <w:t xml:space="preserve">2017 годах </w:t>
      </w:r>
      <w:r w:rsidR="00A41E5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 по 300,0 тыс. рублей ежегодно;</w:t>
      </w:r>
    </w:p>
    <w:p w:rsidR="005F6D42" w:rsidRPr="00372FD2" w:rsidRDefault="00F476F0" w:rsidP="005F6D42">
      <w:pPr>
        <w:spacing w:after="0" w:line="240" w:lineRule="auto"/>
        <w:ind w:firstLine="709"/>
        <w:jc w:val="both"/>
        <w:rPr>
          <w:rFonts w:ascii="TimesET" w:hAnsi="TimesET"/>
          <w:sz w:val="24"/>
          <w:szCs w:val="24"/>
        </w:rPr>
      </w:pPr>
      <w:r w:rsidRPr="0028602E">
        <w:rPr>
          <w:rFonts w:ascii="TimesET" w:eastAsia="Times New Roman" w:hAnsi="TimesET" w:cs="Times New Roman"/>
          <w:bCs/>
          <w:sz w:val="24"/>
          <w:szCs w:val="24"/>
          <w:lang w:eastAsia="ru-RU"/>
        </w:rPr>
        <w:t xml:space="preserve">   </w:t>
      </w:r>
      <w:r w:rsidR="005F6D42" w:rsidRPr="00A41E52">
        <w:rPr>
          <w:rFonts w:ascii="TimesET" w:eastAsia="Times New Roman" w:hAnsi="TimesET" w:cs="Times New Roman"/>
          <w:bCs/>
          <w:sz w:val="24"/>
          <w:szCs w:val="24"/>
          <w:lang w:eastAsia="ru-RU"/>
        </w:rPr>
        <w:t xml:space="preserve">в рамках подпрограммы </w:t>
      </w:r>
      <w:r w:rsidR="005F6D42" w:rsidRPr="00A41E52">
        <w:rPr>
          <w:rFonts w:ascii="TimesET" w:hAnsi="TimesET"/>
          <w:sz w:val="24"/>
          <w:szCs w:val="24"/>
        </w:rPr>
        <w:t>«Развитие ветеринарии в Чувашской Респу</w:t>
      </w:r>
      <w:r w:rsidR="005F6D42" w:rsidRPr="00A41E52">
        <w:rPr>
          <w:rFonts w:ascii="TimesET" w:hAnsi="TimesET"/>
          <w:sz w:val="24"/>
          <w:szCs w:val="24"/>
        </w:rPr>
        <w:t>б</w:t>
      </w:r>
      <w:r w:rsidR="005F6D42" w:rsidRPr="00A41E52">
        <w:rPr>
          <w:rFonts w:ascii="TimesET" w:hAnsi="TimesET"/>
          <w:sz w:val="24"/>
          <w:szCs w:val="24"/>
        </w:rPr>
        <w:t xml:space="preserve">лике» </w:t>
      </w:r>
      <w:r w:rsidR="005F6D42" w:rsidRPr="00A41E52">
        <w:rPr>
          <w:rFonts w:ascii="TimesET" w:eastAsia="Times New Roman" w:hAnsi="TimesET" w:cs="Times New Roman"/>
          <w:bCs/>
          <w:sz w:val="24"/>
          <w:szCs w:val="24"/>
          <w:lang w:eastAsia="ru-RU"/>
        </w:rPr>
        <w:t>в 2015 году в общей сумме 219833,7 тыс. рублей, в 2016 году – 227712,3 тыс. рублей, в 2</w:t>
      </w:r>
      <w:r w:rsidR="001A0412" w:rsidRPr="00A41E52">
        <w:rPr>
          <w:rFonts w:ascii="TimesET" w:eastAsia="Times New Roman" w:hAnsi="TimesET" w:cs="Times New Roman"/>
          <w:bCs/>
          <w:sz w:val="24"/>
          <w:szCs w:val="24"/>
          <w:lang w:eastAsia="ru-RU"/>
        </w:rPr>
        <w:t xml:space="preserve">017 году – 226470,8 тыс. рублей, </w:t>
      </w:r>
      <w:r w:rsidR="005F6D42" w:rsidRPr="00A41E52">
        <w:rPr>
          <w:rFonts w:ascii="TimesET" w:eastAsia="Times New Roman" w:hAnsi="TimesET" w:cs="Times New Roman"/>
          <w:bCs/>
          <w:sz w:val="24"/>
          <w:szCs w:val="24"/>
          <w:lang w:eastAsia="ru-RU"/>
        </w:rPr>
        <w:t xml:space="preserve">из них </w:t>
      </w:r>
      <w:proofErr w:type="gramStart"/>
      <w:r w:rsidR="005F6D42" w:rsidRPr="00A41E52">
        <w:rPr>
          <w:rFonts w:ascii="TimesET" w:hAnsi="TimesET"/>
          <w:sz w:val="24"/>
          <w:szCs w:val="24"/>
        </w:rPr>
        <w:t>на</w:t>
      </w:r>
      <w:proofErr w:type="gramEnd"/>
      <w:r w:rsidR="005F6D42" w:rsidRPr="00A41E52">
        <w:rPr>
          <w:rFonts w:ascii="TimesET" w:hAnsi="TimesET"/>
          <w:sz w:val="24"/>
          <w:szCs w:val="24"/>
        </w:rPr>
        <w:t>:</w:t>
      </w:r>
    </w:p>
    <w:p w:rsidR="005F6D42" w:rsidRPr="00372FD2" w:rsidRDefault="00F476F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предупреждение и ликвидацию болезней животных </w:t>
      </w:r>
      <w:r w:rsidR="005F6D42" w:rsidRPr="00372FD2">
        <w:rPr>
          <w:rFonts w:ascii="TimesET" w:eastAsia="Times New Roman" w:hAnsi="TimesET" w:cs="Times New Roman"/>
          <w:bCs/>
          <w:sz w:val="24"/>
          <w:szCs w:val="24"/>
          <w:lang w:eastAsia="ru-RU"/>
        </w:rPr>
        <w:t>в 2015</w:t>
      </w:r>
      <w:r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2017 г</w:t>
      </w:r>
      <w:r w:rsidR="005F6D42" w:rsidRPr="00372FD2">
        <w:rPr>
          <w:rFonts w:ascii="TimesET" w:eastAsia="Times New Roman" w:hAnsi="TimesET" w:cs="Times New Roman"/>
          <w:bCs/>
          <w:sz w:val="24"/>
          <w:szCs w:val="24"/>
          <w:lang w:eastAsia="ru-RU"/>
        </w:rPr>
        <w:t>о</w:t>
      </w:r>
      <w:r w:rsidR="005F6D42" w:rsidRPr="00372FD2">
        <w:rPr>
          <w:rFonts w:ascii="TimesET" w:eastAsia="Times New Roman" w:hAnsi="TimesET" w:cs="Times New Roman"/>
          <w:bCs/>
          <w:sz w:val="24"/>
          <w:szCs w:val="24"/>
          <w:lang w:eastAsia="ru-RU"/>
        </w:rPr>
        <w:t xml:space="preserve">дах </w:t>
      </w:r>
      <w:r w:rsidR="00A41E5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 по 2150,7 тыс. рублей</w:t>
      </w:r>
      <w:r w:rsidR="005F6D42" w:rsidRPr="00372FD2">
        <w:rPr>
          <w:rFonts w:ascii="TimesET" w:eastAsia="Times New Roman" w:hAnsi="TimesET" w:cs="Times New Roman"/>
          <w:sz w:val="24"/>
          <w:szCs w:val="24"/>
          <w:lang w:eastAsia="ru-RU"/>
        </w:rPr>
        <w:t>;</w:t>
      </w:r>
    </w:p>
    <w:p w:rsidR="005F6D42" w:rsidRPr="00372FD2" w:rsidRDefault="00F476F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укрепление материально-технической базы государственных учр</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 xml:space="preserve">ждений ветеринарии </w:t>
      </w:r>
      <w:r w:rsidR="005F6D42" w:rsidRPr="00372FD2">
        <w:rPr>
          <w:rFonts w:ascii="TimesET" w:eastAsia="Times New Roman" w:hAnsi="TimesET" w:cs="Times New Roman"/>
          <w:bCs/>
          <w:sz w:val="24"/>
          <w:szCs w:val="24"/>
          <w:lang w:eastAsia="ru-RU"/>
        </w:rPr>
        <w:t>в 2015 году в сумме 2785,2 тыс. рублей, в 2016 году – 2872,3 тыс. рублей, в 2017 году – 1113,8 тыс. рублей</w:t>
      </w:r>
      <w:r w:rsidR="005F6D42" w:rsidRPr="00372FD2">
        <w:rPr>
          <w:rFonts w:ascii="TimesET" w:eastAsia="Times New Roman" w:hAnsi="TimesET" w:cs="Times New Roman"/>
          <w:sz w:val="24"/>
          <w:szCs w:val="24"/>
          <w:lang w:eastAsia="ru-RU"/>
        </w:rPr>
        <w:t>;</w:t>
      </w:r>
    </w:p>
    <w:p w:rsidR="005F6D42" w:rsidRPr="00372FD2" w:rsidRDefault="00F476F0" w:rsidP="005F6D42">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5F6D42" w:rsidRPr="00372FD2">
        <w:rPr>
          <w:rFonts w:ascii="TimesET" w:eastAsia="Times New Roman" w:hAnsi="TimesET" w:cs="Times New Roman"/>
          <w:sz w:val="24"/>
          <w:szCs w:val="24"/>
          <w:lang w:eastAsia="ru-RU"/>
        </w:rPr>
        <w:t xml:space="preserve">   обеспечение безопасности продуктов животноводства в ветеринарно-санитарном отношении и осуществление регионального государственного в</w:t>
      </w:r>
      <w:r w:rsidR="005F6D42" w:rsidRPr="00372FD2">
        <w:rPr>
          <w:rFonts w:ascii="TimesET" w:eastAsia="Times New Roman" w:hAnsi="TimesET" w:cs="Times New Roman"/>
          <w:sz w:val="24"/>
          <w:szCs w:val="24"/>
          <w:lang w:eastAsia="ru-RU"/>
        </w:rPr>
        <w:t>е</w:t>
      </w:r>
      <w:r w:rsidR="005F6D42" w:rsidRPr="00372FD2">
        <w:rPr>
          <w:rFonts w:ascii="TimesET" w:eastAsia="Times New Roman" w:hAnsi="TimesET" w:cs="Times New Roman"/>
          <w:sz w:val="24"/>
          <w:szCs w:val="24"/>
          <w:lang w:eastAsia="ru-RU"/>
        </w:rPr>
        <w:t xml:space="preserve">теринарного надзора </w:t>
      </w:r>
      <w:r w:rsidR="005F6D42" w:rsidRPr="00372FD2">
        <w:rPr>
          <w:rFonts w:ascii="TimesET" w:eastAsia="Times New Roman" w:hAnsi="TimesET" w:cs="Times New Roman"/>
          <w:bCs/>
          <w:sz w:val="24"/>
          <w:szCs w:val="24"/>
          <w:lang w:eastAsia="ru-RU"/>
        </w:rPr>
        <w:t>в 2015</w:t>
      </w:r>
      <w:r w:rsidRPr="00372FD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2017 годах </w:t>
      </w:r>
      <w:r w:rsidR="00A41E5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 по 1012,5 тыс. рублей ежегодно</w:t>
      </w:r>
      <w:r w:rsidR="005F6D42" w:rsidRPr="00372FD2">
        <w:rPr>
          <w:rFonts w:ascii="TimesET" w:eastAsia="Times New Roman" w:hAnsi="TimesET" w:cs="Times New Roman"/>
          <w:sz w:val="24"/>
          <w:szCs w:val="24"/>
          <w:lang w:eastAsia="ru-RU"/>
        </w:rPr>
        <w:t>;</w:t>
      </w:r>
    </w:p>
    <w:p w:rsidR="005F6D42" w:rsidRPr="00372FD2" w:rsidRDefault="00F476F0" w:rsidP="005F6D42">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обеспечение деятельности государственных учреждений ветеринарии в 2015 году </w:t>
      </w:r>
      <w:r w:rsidR="00A41E52">
        <w:rPr>
          <w:rFonts w:ascii="TimesET" w:eastAsia="Times New Roman" w:hAnsi="TimesET" w:cs="Times New Roman"/>
          <w:bCs/>
          <w:sz w:val="24"/>
          <w:szCs w:val="24"/>
          <w:lang w:eastAsia="ru-RU"/>
        </w:rPr>
        <w:t>–</w:t>
      </w:r>
      <w:r w:rsidR="005F6D42" w:rsidRPr="00372FD2">
        <w:rPr>
          <w:rFonts w:ascii="TimesET" w:eastAsia="Times New Roman" w:hAnsi="TimesET" w:cs="Times New Roman"/>
          <w:bCs/>
          <w:sz w:val="24"/>
          <w:szCs w:val="24"/>
          <w:lang w:eastAsia="ru-RU"/>
        </w:rPr>
        <w:t xml:space="preserve"> 212504,0 тыс. рублей, в 2016 году – 220295,5 тыс. рублей, в 2017 году – 220812,5 тыс. рублей;</w:t>
      </w:r>
    </w:p>
    <w:p w:rsidR="005F6D42" w:rsidRPr="007E3CE8" w:rsidRDefault="00F476F0" w:rsidP="005F6D42">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предоставление субвенций местным бюджетам на осуществление го</w:t>
      </w:r>
      <w:r w:rsidR="005F6D42" w:rsidRPr="00372FD2">
        <w:rPr>
          <w:rFonts w:ascii="TimesET" w:eastAsia="Times New Roman" w:hAnsi="TimesET" w:cs="Times New Roman"/>
          <w:bCs/>
          <w:sz w:val="24"/>
          <w:szCs w:val="24"/>
          <w:lang w:eastAsia="ru-RU"/>
        </w:rPr>
        <w:t>с</w:t>
      </w:r>
      <w:r w:rsidR="005F6D42" w:rsidRPr="00372FD2">
        <w:rPr>
          <w:rFonts w:ascii="TimesET" w:eastAsia="Times New Roman" w:hAnsi="TimesET" w:cs="Times New Roman"/>
          <w:bCs/>
          <w:sz w:val="24"/>
          <w:szCs w:val="24"/>
          <w:lang w:eastAsia="ru-RU"/>
        </w:rPr>
        <w:t>ударственных полномочий Чувашской Республики по организации и ос</w:t>
      </w:r>
      <w:r w:rsidR="005F6D42" w:rsidRPr="00372FD2">
        <w:rPr>
          <w:rFonts w:ascii="TimesET" w:eastAsia="Times New Roman" w:hAnsi="TimesET" w:cs="Times New Roman"/>
          <w:bCs/>
          <w:sz w:val="24"/>
          <w:szCs w:val="24"/>
          <w:lang w:eastAsia="ru-RU"/>
        </w:rPr>
        <w:t>у</w:t>
      </w:r>
      <w:r w:rsidR="005F6D42" w:rsidRPr="00372FD2">
        <w:rPr>
          <w:rFonts w:ascii="TimesET" w:eastAsia="Times New Roman" w:hAnsi="TimesET" w:cs="Times New Roman"/>
          <w:bCs/>
          <w:sz w:val="24"/>
          <w:szCs w:val="24"/>
          <w:lang w:eastAsia="ru-RU"/>
        </w:rPr>
        <w:t>ществлению мероприятий по регулированию численности безнадзорных ж</w:t>
      </w:r>
      <w:r w:rsidR="005F6D42" w:rsidRPr="00372FD2">
        <w:rPr>
          <w:rFonts w:ascii="TimesET" w:eastAsia="Times New Roman" w:hAnsi="TimesET" w:cs="Times New Roman"/>
          <w:bCs/>
          <w:sz w:val="24"/>
          <w:szCs w:val="24"/>
          <w:lang w:eastAsia="ru-RU"/>
        </w:rPr>
        <w:t>и</w:t>
      </w:r>
      <w:r w:rsidR="005F6D42" w:rsidRPr="00372FD2">
        <w:rPr>
          <w:rFonts w:ascii="TimesET" w:eastAsia="Times New Roman" w:hAnsi="TimesET" w:cs="Times New Roman"/>
          <w:bCs/>
          <w:sz w:val="24"/>
          <w:szCs w:val="24"/>
          <w:lang w:eastAsia="ru-RU"/>
        </w:rPr>
        <w:t>вотных в 2015</w:t>
      </w:r>
      <w:r w:rsidRPr="007E3CE8">
        <w:rPr>
          <w:rFonts w:ascii="TimesET" w:eastAsia="Times New Roman" w:hAnsi="TimesET" w:cs="Times New Roman"/>
          <w:bCs/>
          <w:sz w:val="24"/>
          <w:szCs w:val="24"/>
          <w:lang w:eastAsia="ru-RU"/>
        </w:rPr>
        <w:t>–</w:t>
      </w:r>
      <w:r w:rsidR="005F6D42" w:rsidRPr="007E3CE8">
        <w:rPr>
          <w:rFonts w:ascii="TimesET" w:eastAsia="Times New Roman" w:hAnsi="TimesET" w:cs="Times New Roman"/>
          <w:bCs/>
          <w:sz w:val="24"/>
          <w:szCs w:val="24"/>
          <w:lang w:eastAsia="ru-RU"/>
        </w:rPr>
        <w:t xml:space="preserve">2017 годах </w:t>
      </w:r>
      <w:r w:rsidR="00A41E52">
        <w:rPr>
          <w:rFonts w:ascii="TimesET" w:eastAsia="Times New Roman" w:hAnsi="TimesET" w:cs="Times New Roman"/>
          <w:bCs/>
          <w:sz w:val="24"/>
          <w:szCs w:val="24"/>
          <w:lang w:eastAsia="ru-RU"/>
        </w:rPr>
        <w:t>–</w:t>
      </w:r>
      <w:r w:rsidR="005F6D42" w:rsidRPr="007E3CE8">
        <w:rPr>
          <w:rFonts w:ascii="TimesET" w:eastAsia="Times New Roman" w:hAnsi="TimesET" w:cs="Times New Roman"/>
          <w:bCs/>
          <w:sz w:val="24"/>
          <w:szCs w:val="24"/>
          <w:lang w:eastAsia="ru-RU"/>
        </w:rPr>
        <w:t xml:space="preserve"> по 1381,3 тыс. рублей ежегодно;</w:t>
      </w:r>
    </w:p>
    <w:p w:rsidR="005F6D42" w:rsidRPr="007E3CE8" w:rsidRDefault="00487050" w:rsidP="0028602E">
      <w:pPr>
        <w:spacing w:after="0" w:line="240" w:lineRule="auto"/>
        <w:ind w:firstLine="720"/>
        <w:jc w:val="both"/>
        <w:rPr>
          <w:rFonts w:ascii="TimesET" w:hAnsi="TimesET"/>
          <w:sz w:val="24"/>
          <w:szCs w:val="24"/>
        </w:rPr>
      </w:pPr>
      <w:r w:rsidRPr="007E3CE8">
        <w:rPr>
          <w:rFonts w:ascii="TimesET" w:eastAsia="Times New Roman" w:hAnsi="TimesET" w:cs="Times New Roman"/>
          <w:bCs/>
          <w:sz w:val="24"/>
          <w:szCs w:val="24"/>
          <w:lang w:eastAsia="ru-RU"/>
        </w:rPr>
        <w:t xml:space="preserve">   </w:t>
      </w:r>
      <w:r w:rsidR="005F6D42" w:rsidRPr="00A41E52">
        <w:rPr>
          <w:rFonts w:ascii="TimesET" w:eastAsia="Times New Roman" w:hAnsi="TimesET" w:cs="Times New Roman"/>
          <w:bCs/>
          <w:sz w:val="24"/>
          <w:szCs w:val="24"/>
          <w:lang w:eastAsia="ru-RU"/>
        </w:rPr>
        <w:t xml:space="preserve">в рамках подпрограммы </w:t>
      </w:r>
      <w:r w:rsidR="005F6D42" w:rsidRPr="00A41E52">
        <w:rPr>
          <w:rFonts w:ascii="TimesET" w:eastAsia="Times New Roman" w:hAnsi="TimesET" w:cs="Times New Roman"/>
          <w:sz w:val="24"/>
          <w:szCs w:val="24"/>
          <w:lang w:eastAsia="ru-RU"/>
        </w:rPr>
        <w:t>«Развитие мелиорации земель сельскохозя</w:t>
      </w:r>
      <w:r w:rsidR="005F6D42" w:rsidRPr="00A41E52">
        <w:rPr>
          <w:rFonts w:ascii="TimesET" w:eastAsia="Times New Roman" w:hAnsi="TimesET" w:cs="Times New Roman"/>
          <w:sz w:val="24"/>
          <w:szCs w:val="24"/>
          <w:lang w:eastAsia="ru-RU"/>
        </w:rPr>
        <w:t>й</w:t>
      </w:r>
      <w:r w:rsidR="005F6D42" w:rsidRPr="00A41E52">
        <w:rPr>
          <w:rFonts w:ascii="TimesET" w:eastAsia="Times New Roman" w:hAnsi="TimesET" w:cs="Times New Roman"/>
          <w:sz w:val="24"/>
          <w:szCs w:val="24"/>
          <w:lang w:eastAsia="ru-RU"/>
        </w:rPr>
        <w:t xml:space="preserve">ственного назначения Чувашской Республики» </w:t>
      </w:r>
      <w:r w:rsidR="005F6D42" w:rsidRPr="00A41E52">
        <w:rPr>
          <w:rFonts w:ascii="TimesET" w:hAnsi="TimesET"/>
          <w:sz w:val="24"/>
          <w:szCs w:val="24"/>
        </w:rPr>
        <w:t xml:space="preserve">в 2015 году в общей сумме </w:t>
      </w:r>
      <w:r w:rsidR="00E63330" w:rsidRPr="00A41E52">
        <w:rPr>
          <w:rFonts w:ascii="TimesET" w:hAnsi="TimesET"/>
          <w:sz w:val="24"/>
          <w:szCs w:val="24"/>
        </w:rPr>
        <w:t>47524</w:t>
      </w:r>
      <w:r w:rsidR="005F6D42" w:rsidRPr="00A41E52">
        <w:rPr>
          <w:rFonts w:ascii="TimesET" w:hAnsi="TimesET"/>
          <w:sz w:val="24"/>
          <w:szCs w:val="24"/>
        </w:rPr>
        <w:t xml:space="preserve">,0 тыс. рублей, в 2016 году – </w:t>
      </w:r>
      <w:r w:rsidR="00E63330" w:rsidRPr="00A41E52">
        <w:rPr>
          <w:rFonts w:ascii="TimesET" w:hAnsi="TimesET"/>
          <w:sz w:val="24"/>
          <w:szCs w:val="24"/>
        </w:rPr>
        <w:t>56220</w:t>
      </w:r>
      <w:r w:rsidR="005F6D42" w:rsidRPr="00A41E52">
        <w:rPr>
          <w:rFonts w:ascii="TimesET" w:hAnsi="TimesET"/>
          <w:sz w:val="24"/>
          <w:szCs w:val="24"/>
        </w:rPr>
        <w:t>,0 тыс. рублей, в 2017 году – 20250,0 тыс. рублей, из них</w:t>
      </w:r>
      <w:r w:rsidR="005F6D42" w:rsidRPr="00A41E52">
        <w:rPr>
          <w:rFonts w:ascii="TimesET" w:eastAsia="Times New Roman" w:hAnsi="TimesET" w:cs="Times New Roman"/>
          <w:bCs/>
          <w:sz w:val="24"/>
          <w:szCs w:val="24"/>
          <w:lang w:eastAsia="ru-RU"/>
        </w:rPr>
        <w:t xml:space="preserve"> </w:t>
      </w:r>
      <w:proofErr w:type="gramStart"/>
      <w:r w:rsidR="005F6D42" w:rsidRPr="00A41E52">
        <w:rPr>
          <w:rFonts w:ascii="TimesET" w:hAnsi="TimesET"/>
          <w:sz w:val="24"/>
          <w:szCs w:val="24"/>
        </w:rPr>
        <w:t>на</w:t>
      </w:r>
      <w:proofErr w:type="gramEnd"/>
      <w:r w:rsidR="005F6D42" w:rsidRPr="00A41E52">
        <w:rPr>
          <w:rFonts w:ascii="TimesET" w:hAnsi="TimesET"/>
          <w:sz w:val="24"/>
          <w:szCs w:val="24"/>
        </w:rPr>
        <w:t>:</w:t>
      </w:r>
      <w:r w:rsidR="005F6D42" w:rsidRPr="007E3CE8">
        <w:rPr>
          <w:rFonts w:ascii="TimesET" w:hAnsi="TimesET"/>
          <w:sz w:val="24"/>
          <w:szCs w:val="24"/>
        </w:rPr>
        <w:t xml:space="preserve"> </w:t>
      </w:r>
    </w:p>
    <w:p w:rsidR="005F6D42" w:rsidRPr="007E3CE8" w:rsidRDefault="00487050" w:rsidP="007E3CE8">
      <w:pPr>
        <w:spacing w:after="0" w:line="240" w:lineRule="auto"/>
        <w:ind w:firstLine="720"/>
        <w:jc w:val="both"/>
        <w:rPr>
          <w:rFonts w:ascii="TimesET" w:eastAsia="Times New Roman" w:hAnsi="TimesET" w:cs="Times New Roman"/>
          <w:sz w:val="24"/>
          <w:szCs w:val="24"/>
          <w:lang w:eastAsia="ru-RU"/>
        </w:rPr>
      </w:pPr>
      <w:r w:rsidRPr="007E3CE8">
        <w:rPr>
          <w:rFonts w:ascii="TimesET" w:eastAsia="Times New Roman" w:hAnsi="TimesET" w:cs="Times New Roman"/>
          <w:sz w:val="24"/>
          <w:szCs w:val="24"/>
          <w:lang w:eastAsia="ru-RU"/>
        </w:rPr>
        <w:t xml:space="preserve">     </w:t>
      </w:r>
      <w:r w:rsidR="005F6D42" w:rsidRPr="007E3CE8">
        <w:rPr>
          <w:rFonts w:ascii="TimesET" w:eastAsia="Times New Roman" w:hAnsi="TimesET" w:cs="Times New Roman"/>
          <w:sz w:val="24"/>
          <w:szCs w:val="24"/>
          <w:lang w:eastAsia="ru-RU"/>
        </w:rPr>
        <w:t xml:space="preserve">реализацию мероприятий федеральной целевой программы </w:t>
      </w:r>
      <w:r w:rsidR="00875B0C" w:rsidRPr="007E3CE8">
        <w:rPr>
          <w:rFonts w:ascii="TimesET" w:eastAsia="Times New Roman" w:hAnsi="TimesET" w:cs="Times New Roman"/>
          <w:sz w:val="24"/>
          <w:szCs w:val="24"/>
          <w:lang w:eastAsia="ru-RU"/>
        </w:rPr>
        <w:t>«</w:t>
      </w:r>
      <w:r w:rsidR="005F6D42" w:rsidRPr="007E3CE8">
        <w:rPr>
          <w:rFonts w:ascii="TimesET" w:eastAsia="Times New Roman" w:hAnsi="TimesET" w:cs="Times New Roman"/>
          <w:sz w:val="24"/>
          <w:szCs w:val="24"/>
          <w:lang w:eastAsia="ru-RU"/>
        </w:rPr>
        <w:t>Развитие мелиорации земель сельскохозяйственного назначения России на 2014–2020 го</w:t>
      </w:r>
      <w:r w:rsidR="00875B0C" w:rsidRPr="007E3CE8">
        <w:rPr>
          <w:rFonts w:ascii="TimesET" w:eastAsia="Times New Roman" w:hAnsi="TimesET" w:cs="Times New Roman"/>
          <w:sz w:val="24"/>
          <w:szCs w:val="24"/>
          <w:lang w:eastAsia="ru-RU"/>
        </w:rPr>
        <w:t>ды»</w:t>
      </w:r>
      <w:r w:rsidR="005F6D42" w:rsidRPr="007E3CE8">
        <w:rPr>
          <w:rFonts w:ascii="TimesET" w:eastAsia="Times New Roman" w:hAnsi="TimesET" w:cs="Times New Roman"/>
          <w:sz w:val="24"/>
          <w:szCs w:val="24"/>
          <w:lang w:eastAsia="ru-RU"/>
        </w:rPr>
        <w:t xml:space="preserve"> за счет субсидии, предоставляемой из федерального бюджета, в 2015 г</w:t>
      </w:r>
      <w:r w:rsidR="005F6D42" w:rsidRPr="007E3CE8">
        <w:rPr>
          <w:rFonts w:ascii="TimesET" w:eastAsia="Times New Roman" w:hAnsi="TimesET" w:cs="Times New Roman"/>
          <w:sz w:val="24"/>
          <w:szCs w:val="24"/>
          <w:lang w:eastAsia="ru-RU"/>
        </w:rPr>
        <w:t>о</w:t>
      </w:r>
      <w:r w:rsidR="005F6D42" w:rsidRPr="007E3CE8">
        <w:rPr>
          <w:rFonts w:ascii="TimesET" w:eastAsia="Times New Roman" w:hAnsi="TimesET" w:cs="Times New Roman"/>
          <w:sz w:val="24"/>
          <w:szCs w:val="24"/>
          <w:lang w:eastAsia="ru-RU"/>
        </w:rPr>
        <w:t xml:space="preserve">ду </w:t>
      </w:r>
      <w:r w:rsidR="00A41E52">
        <w:rPr>
          <w:rFonts w:ascii="TimesET" w:eastAsia="Times New Roman" w:hAnsi="TimesET" w:cs="Times New Roman"/>
          <w:sz w:val="24"/>
          <w:szCs w:val="24"/>
          <w:lang w:eastAsia="ru-RU"/>
        </w:rPr>
        <w:t>–</w:t>
      </w:r>
      <w:r w:rsidR="005F6D42" w:rsidRPr="007E3CE8">
        <w:rPr>
          <w:rFonts w:ascii="TimesET" w:eastAsia="Times New Roman" w:hAnsi="TimesET" w:cs="Times New Roman"/>
          <w:sz w:val="24"/>
          <w:szCs w:val="24"/>
          <w:lang w:eastAsia="ru-RU"/>
        </w:rPr>
        <w:t xml:space="preserve"> </w:t>
      </w:r>
      <w:r w:rsidR="00E63330" w:rsidRPr="007E3CE8">
        <w:rPr>
          <w:rFonts w:ascii="TimesET" w:eastAsia="Times New Roman" w:hAnsi="TimesET" w:cs="Times New Roman"/>
          <w:sz w:val="24"/>
          <w:szCs w:val="24"/>
          <w:lang w:eastAsia="ru-RU"/>
        </w:rPr>
        <w:t>27274</w:t>
      </w:r>
      <w:r w:rsidR="005F6D42" w:rsidRPr="007E3CE8">
        <w:rPr>
          <w:rFonts w:ascii="TimesET" w:eastAsia="Times New Roman" w:hAnsi="TimesET" w:cs="Times New Roman"/>
          <w:sz w:val="24"/>
          <w:szCs w:val="24"/>
          <w:lang w:eastAsia="ru-RU"/>
        </w:rPr>
        <w:t xml:space="preserve">,0 тыс. рублей, в 2016 году – </w:t>
      </w:r>
      <w:r w:rsidR="00E63330" w:rsidRPr="007E3CE8">
        <w:rPr>
          <w:rFonts w:ascii="TimesET" w:eastAsia="Times New Roman" w:hAnsi="TimesET" w:cs="Times New Roman"/>
          <w:sz w:val="24"/>
          <w:szCs w:val="24"/>
          <w:lang w:eastAsia="ru-RU"/>
        </w:rPr>
        <w:t>35970</w:t>
      </w:r>
      <w:r w:rsidR="005F6D42" w:rsidRPr="007E3CE8">
        <w:rPr>
          <w:rFonts w:ascii="TimesET" w:eastAsia="Times New Roman" w:hAnsi="TimesET" w:cs="Times New Roman"/>
          <w:sz w:val="24"/>
          <w:szCs w:val="24"/>
          <w:lang w:eastAsia="ru-RU"/>
        </w:rPr>
        <w:t>,0 тыс. рублей;</w:t>
      </w:r>
    </w:p>
    <w:p w:rsidR="005F6D42" w:rsidRPr="00372FD2" w:rsidRDefault="00487050" w:rsidP="007E3CE8">
      <w:pPr>
        <w:spacing w:after="0" w:line="240" w:lineRule="auto"/>
        <w:ind w:firstLine="720"/>
        <w:jc w:val="both"/>
        <w:rPr>
          <w:rFonts w:ascii="TimesET" w:eastAsia="Times New Roman" w:hAnsi="TimesET" w:cs="Times New Roman"/>
          <w:bCs/>
          <w:sz w:val="24"/>
          <w:szCs w:val="24"/>
          <w:lang w:eastAsia="ru-RU"/>
        </w:rPr>
      </w:pPr>
      <w:r w:rsidRPr="007E3CE8">
        <w:rPr>
          <w:rFonts w:ascii="TimesET" w:eastAsia="Times New Roman" w:hAnsi="TimesET" w:cs="Times New Roman"/>
          <w:sz w:val="24"/>
          <w:szCs w:val="24"/>
          <w:lang w:eastAsia="ru-RU"/>
        </w:rPr>
        <w:t xml:space="preserve">     </w:t>
      </w:r>
      <w:r w:rsidR="005F6D42" w:rsidRPr="007E3CE8">
        <w:rPr>
          <w:rFonts w:ascii="TimesET" w:eastAsia="Times New Roman" w:hAnsi="TimesET" w:cs="Times New Roman"/>
          <w:sz w:val="24"/>
          <w:szCs w:val="24"/>
          <w:lang w:eastAsia="ru-RU"/>
        </w:rPr>
        <w:t>строительство, реконструкцию, техническое перевооружение</w:t>
      </w:r>
      <w:r w:rsidR="005F6D42" w:rsidRPr="00372FD2">
        <w:rPr>
          <w:rFonts w:ascii="TimesET" w:eastAsia="Times New Roman" w:hAnsi="TimesET" w:cs="Times New Roman"/>
          <w:sz w:val="24"/>
          <w:szCs w:val="24"/>
          <w:lang w:eastAsia="ru-RU"/>
        </w:rPr>
        <w:t xml:space="preserve"> мели</w:t>
      </w:r>
      <w:r w:rsidR="005F6D42" w:rsidRPr="00372FD2">
        <w:rPr>
          <w:rFonts w:ascii="TimesET" w:eastAsia="Times New Roman" w:hAnsi="TimesET" w:cs="Times New Roman"/>
          <w:sz w:val="24"/>
          <w:szCs w:val="24"/>
          <w:lang w:eastAsia="ru-RU"/>
        </w:rPr>
        <w:t>о</w:t>
      </w:r>
      <w:r w:rsidR="005F6D42" w:rsidRPr="00372FD2">
        <w:rPr>
          <w:rFonts w:ascii="TimesET" w:eastAsia="Times New Roman" w:hAnsi="TimesET" w:cs="Times New Roman"/>
          <w:sz w:val="24"/>
          <w:szCs w:val="24"/>
          <w:lang w:eastAsia="ru-RU"/>
        </w:rPr>
        <w:t>ративных систем общего и индивидуального пользования и отдельно распол</w:t>
      </w:r>
      <w:r w:rsidR="005F6D42" w:rsidRPr="00372FD2">
        <w:rPr>
          <w:rFonts w:ascii="TimesET" w:eastAsia="Times New Roman" w:hAnsi="TimesET" w:cs="Times New Roman"/>
          <w:sz w:val="24"/>
          <w:szCs w:val="24"/>
          <w:lang w:eastAsia="ru-RU"/>
        </w:rPr>
        <w:t>о</w:t>
      </w:r>
      <w:r w:rsidR="005F6D42" w:rsidRPr="00372FD2">
        <w:rPr>
          <w:rFonts w:ascii="TimesET" w:eastAsia="Times New Roman" w:hAnsi="TimesET" w:cs="Times New Roman"/>
          <w:sz w:val="24"/>
          <w:szCs w:val="24"/>
          <w:lang w:eastAsia="ru-RU"/>
        </w:rPr>
        <w:t>женных гидро</w:t>
      </w:r>
      <w:r w:rsidR="00875B0C" w:rsidRPr="00372FD2">
        <w:rPr>
          <w:rFonts w:ascii="TimesET" w:eastAsia="Times New Roman" w:hAnsi="TimesET" w:cs="Times New Roman"/>
          <w:sz w:val="24"/>
          <w:szCs w:val="24"/>
          <w:lang w:eastAsia="ru-RU"/>
        </w:rPr>
        <w:t>технических сооружений в 2015–</w:t>
      </w:r>
      <w:r w:rsidR="005F6D42" w:rsidRPr="00372FD2">
        <w:rPr>
          <w:rFonts w:ascii="TimesET" w:eastAsia="Times New Roman" w:hAnsi="TimesET" w:cs="Times New Roman"/>
          <w:sz w:val="24"/>
          <w:szCs w:val="24"/>
          <w:lang w:eastAsia="ru-RU"/>
        </w:rPr>
        <w:t xml:space="preserve">2017 годах </w:t>
      </w:r>
      <w:r w:rsidR="00A41E52">
        <w:rPr>
          <w:rFonts w:ascii="TimesET" w:eastAsia="Times New Roman" w:hAnsi="TimesET" w:cs="Times New Roman"/>
          <w:sz w:val="24"/>
          <w:szCs w:val="24"/>
          <w:lang w:eastAsia="ru-RU"/>
        </w:rPr>
        <w:t>–</w:t>
      </w:r>
      <w:r w:rsidR="005F6D42" w:rsidRPr="00372FD2">
        <w:rPr>
          <w:rFonts w:ascii="TimesET" w:eastAsia="Times New Roman" w:hAnsi="TimesET" w:cs="Times New Roman"/>
          <w:sz w:val="24"/>
          <w:szCs w:val="24"/>
          <w:lang w:eastAsia="ru-RU"/>
        </w:rPr>
        <w:t xml:space="preserve"> по 20250,0 тыс. рублей ежегодно;</w:t>
      </w:r>
    </w:p>
    <w:p w:rsidR="005F6D42" w:rsidRPr="00372FD2" w:rsidRDefault="00487050" w:rsidP="005F6D42">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w:t>
      </w:r>
      <w:r w:rsidR="005F6D42" w:rsidRPr="00372FD2">
        <w:rPr>
          <w:rFonts w:ascii="TimesET" w:eastAsia="Times New Roman" w:hAnsi="TimesET" w:cs="Times New Roman"/>
          <w:bCs/>
          <w:sz w:val="24"/>
          <w:szCs w:val="24"/>
          <w:lang w:eastAsia="ru-RU"/>
        </w:rPr>
        <w:t xml:space="preserve">на обеспечение реализации государственной программы Чувашской Республики «Развитие </w:t>
      </w:r>
      <w:r w:rsidR="005F6D42" w:rsidRPr="00372FD2">
        <w:rPr>
          <w:rFonts w:ascii="TimesET" w:eastAsia="Times New Roman" w:hAnsi="TimesET" w:cs="Times New Roman"/>
          <w:bCs/>
          <w:sz w:val="24"/>
          <w:szCs w:val="20"/>
          <w:lang w:eastAsia="ru-RU"/>
        </w:rPr>
        <w:t>сельского хозяйства и регулирование рынка сельскох</w:t>
      </w:r>
      <w:r w:rsidR="005F6D42" w:rsidRPr="00372FD2">
        <w:rPr>
          <w:rFonts w:ascii="TimesET" w:eastAsia="Times New Roman" w:hAnsi="TimesET" w:cs="Times New Roman"/>
          <w:bCs/>
          <w:sz w:val="24"/>
          <w:szCs w:val="20"/>
          <w:lang w:eastAsia="ru-RU"/>
        </w:rPr>
        <w:t>о</w:t>
      </w:r>
      <w:r w:rsidR="005F6D42" w:rsidRPr="00372FD2">
        <w:rPr>
          <w:rFonts w:ascii="TimesET" w:eastAsia="Times New Roman" w:hAnsi="TimesET" w:cs="Times New Roman"/>
          <w:bCs/>
          <w:sz w:val="24"/>
          <w:szCs w:val="20"/>
          <w:lang w:eastAsia="ru-RU"/>
        </w:rPr>
        <w:t>зяйственной продукции, сырья и продовольствия</w:t>
      </w:r>
      <w:r w:rsidR="00EB4B4F" w:rsidRPr="00372FD2">
        <w:rPr>
          <w:rFonts w:ascii="TimesET" w:eastAsia="Times New Roman" w:hAnsi="TimesET" w:cs="Times New Roman"/>
          <w:bCs/>
          <w:sz w:val="24"/>
          <w:szCs w:val="20"/>
          <w:lang w:eastAsia="ru-RU"/>
        </w:rPr>
        <w:t xml:space="preserve"> Чувашской Республики</w:t>
      </w:r>
      <w:r w:rsidRPr="00372FD2">
        <w:rPr>
          <w:rFonts w:ascii="TimesET" w:eastAsia="Times New Roman" w:hAnsi="TimesET" w:cs="Times New Roman"/>
          <w:bCs/>
          <w:sz w:val="24"/>
          <w:szCs w:val="20"/>
          <w:lang w:eastAsia="ru-RU"/>
        </w:rPr>
        <w:t>» на 2013–</w:t>
      </w:r>
      <w:r w:rsidR="005F6D42" w:rsidRPr="00372FD2">
        <w:rPr>
          <w:rFonts w:ascii="TimesET" w:eastAsia="Times New Roman" w:hAnsi="TimesET" w:cs="Times New Roman"/>
          <w:bCs/>
          <w:sz w:val="24"/>
          <w:szCs w:val="20"/>
          <w:lang w:eastAsia="ru-RU"/>
        </w:rPr>
        <w:t>2020 годы</w:t>
      </w:r>
      <w:r w:rsidR="005F6D42" w:rsidRPr="00372FD2">
        <w:rPr>
          <w:rFonts w:ascii="TimesET" w:eastAsia="Times New Roman" w:hAnsi="TimesET" w:cs="Times New Roman"/>
          <w:bCs/>
          <w:sz w:val="24"/>
          <w:szCs w:val="24"/>
          <w:lang w:eastAsia="ru-RU"/>
        </w:rPr>
        <w:t xml:space="preserve">» </w:t>
      </w:r>
      <w:r w:rsidR="005F6D42" w:rsidRPr="00372FD2">
        <w:rPr>
          <w:rFonts w:ascii="TimesET" w:hAnsi="TimesET"/>
          <w:sz w:val="24"/>
          <w:szCs w:val="24"/>
        </w:rPr>
        <w:t xml:space="preserve">в 2015 году в общей сумме </w:t>
      </w:r>
      <w:r w:rsidR="00CE7CF8" w:rsidRPr="00372FD2">
        <w:rPr>
          <w:rFonts w:ascii="TimesET" w:hAnsi="TimesET"/>
          <w:sz w:val="24"/>
          <w:szCs w:val="24"/>
        </w:rPr>
        <w:t>56837,3</w:t>
      </w:r>
      <w:r w:rsidR="005F6D42" w:rsidRPr="00372FD2">
        <w:rPr>
          <w:rFonts w:ascii="TimesET" w:hAnsi="TimesET"/>
          <w:sz w:val="24"/>
          <w:szCs w:val="24"/>
        </w:rPr>
        <w:t xml:space="preserve"> тыс. рублей, в 2016 году – </w:t>
      </w:r>
      <w:r w:rsidR="00CE7CF8" w:rsidRPr="00A41E52">
        <w:rPr>
          <w:rFonts w:ascii="TimesET" w:hAnsi="TimesET"/>
          <w:sz w:val="24"/>
          <w:szCs w:val="24"/>
        </w:rPr>
        <w:t>83178,</w:t>
      </w:r>
      <w:r w:rsidR="00985FD4" w:rsidRPr="00A41E52">
        <w:rPr>
          <w:rFonts w:ascii="TimesET" w:hAnsi="TimesET"/>
          <w:sz w:val="24"/>
          <w:szCs w:val="24"/>
        </w:rPr>
        <w:t>2</w:t>
      </w:r>
      <w:r w:rsidR="005F6D42" w:rsidRPr="00372FD2">
        <w:rPr>
          <w:rFonts w:ascii="TimesET" w:hAnsi="TimesET"/>
          <w:sz w:val="24"/>
          <w:szCs w:val="24"/>
        </w:rPr>
        <w:t xml:space="preserve"> тыс. рублей, в 2017 году – </w:t>
      </w:r>
      <w:r w:rsidR="00CE7CF8" w:rsidRPr="00372FD2">
        <w:rPr>
          <w:rFonts w:ascii="TimesET" w:hAnsi="TimesET"/>
          <w:sz w:val="24"/>
          <w:szCs w:val="24"/>
        </w:rPr>
        <w:t>58841,7</w:t>
      </w:r>
      <w:r w:rsidR="005F6D42" w:rsidRPr="00372FD2">
        <w:rPr>
          <w:rFonts w:ascii="TimesET" w:hAnsi="TimesET"/>
          <w:sz w:val="24"/>
          <w:szCs w:val="24"/>
        </w:rPr>
        <w:t xml:space="preserve"> тыс. рублей</w:t>
      </w:r>
      <w:r w:rsidR="005F6D42" w:rsidRPr="00372FD2">
        <w:rPr>
          <w:rFonts w:ascii="TimesET" w:eastAsia="Times New Roman" w:hAnsi="TimesET" w:cs="Times New Roman"/>
          <w:bCs/>
          <w:sz w:val="24"/>
          <w:szCs w:val="24"/>
          <w:lang w:eastAsia="ru-RU"/>
        </w:rPr>
        <w:t xml:space="preserve">, из них </w:t>
      </w:r>
      <w:proofErr w:type="gramStart"/>
      <w:r w:rsidR="005F6D42" w:rsidRPr="00372FD2">
        <w:rPr>
          <w:rFonts w:ascii="TimesET" w:eastAsia="Times New Roman" w:hAnsi="TimesET" w:cs="Times New Roman"/>
          <w:bCs/>
          <w:sz w:val="24"/>
          <w:szCs w:val="24"/>
          <w:lang w:eastAsia="ru-RU"/>
        </w:rPr>
        <w:t>на</w:t>
      </w:r>
      <w:proofErr w:type="gramEnd"/>
      <w:r w:rsidR="005F6D42" w:rsidRPr="00372FD2">
        <w:rPr>
          <w:rFonts w:ascii="TimesET" w:eastAsia="Times New Roman" w:hAnsi="TimesET" w:cs="Times New Roman"/>
          <w:bCs/>
          <w:sz w:val="24"/>
          <w:szCs w:val="24"/>
          <w:lang w:eastAsia="ru-RU"/>
        </w:rPr>
        <w:t>:</w:t>
      </w:r>
    </w:p>
    <w:p w:rsidR="00CE7CF8" w:rsidRPr="00372FD2" w:rsidRDefault="00CE7CF8" w:rsidP="00CE7CF8">
      <w:pPr>
        <w:autoSpaceDE w:val="0"/>
        <w:autoSpaceDN w:val="0"/>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0"/>
          <w:lang w:eastAsia="ru-RU"/>
        </w:rPr>
        <w:lastRenderedPageBreak/>
        <w:t xml:space="preserve">     обеспечение деятельности Министерства сельского хозяйства Чува</w:t>
      </w:r>
      <w:r w:rsidRPr="00372FD2">
        <w:rPr>
          <w:rFonts w:ascii="TimesET" w:eastAsia="Times New Roman" w:hAnsi="TimesET" w:cs="Times New Roman"/>
          <w:bCs/>
          <w:sz w:val="24"/>
          <w:szCs w:val="20"/>
          <w:lang w:eastAsia="ru-RU"/>
        </w:rPr>
        <w:t>ш</w:t>
      </w:r>
      <w:r w:rsidRPr="00372FD2">
        <w:rPr>
          <w:rFonts w:ascii="TimesET" w:eastAsia="Times New Roman" w:hAnsi="TimesET" w:cs="Times New Roman"/>
          <w:bCs/>
          <w:sz w:val="24"/>
          <w:szCs w:val="20"/>
          <w:lang w:eastAsia="ru-RU"/>
        </w:rPr>
        <w:t xml:space="preserve">ской Республики </w:t>
      </w:r>
      <w:r w:rsidRPr="00372FD2">
        <w:rPr>
          <w:rFonts w:ascii="TimesET" w:eastAsia="Times New Roman" w:hAnsi="TimesET" w:cs="Times New Roman"/>
          <w:bCs/>
          <w:sz w:val="24"/>
          <w:szCs w:val="24"/>
          <w:lang w:eastAsia="ru-RU"/>
        </w:rPr>
        <w:t xml:space="preserve">в 2015 году </w:t>
      </w:r>
      <w:r w:rsidR="00A41E52">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 xml:space="preserve"> 38282,9 тыс. рублей, в 2016–2017 годах </w:t>
      </w:r>
      <w:r w:rsidR="00A41E52">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по 39654,8 тыс. рублей;</w:t>
      </w:r>
    </w:p>
    <w:p w:rsidR="00CE7CF8" w:rsidRPr="00372FD2" w:rsidRDefault="00CE7CF8" w:rsidP="00CE7CF8">
      <w:pPr>
        <w:autoSpaceDE w:val="0"/>
        <w:autoSpaceDN w:val="0"/>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обеспечение деятельности Государственной ветеринарной службы Чувашской Республики в 2015 году </w:t>
      </w:r>
      <w:r w:rsidR="00A41E52">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18554,4 тыс. рублей, в 2016–2017 годах по 19186,9 тыс. рублей ежегодно;</w:t>
      </w:r>
    </w:p>
    <w:p w:rsidR="005F6D42" w:rsidRPr="00372FD2" w:rsidRDefault="00CE7CF8" w:rsidP="0028602E">
      <w:pPr>
        <w:autoSpaceDE w:val="0"/>
        <w:autoSpaceDN w:val="0"/>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w:t>
      </w:r>
      <w:r w:rsidR="005F6D42" w:rsidRPr="00A41E52">
        <w:rPr>
          <w:rFonts w:ascii="TimesET" w:eastAsia="Times New Roman" w:hAnsi="TimesET" w:cs="Times New Roman"/>
          <w:bCs/>
          <w:sz w:val="24"/>
          <w:szCs w:val="20"/>
          <w:lang w:eastAsia="ru-RU"/>
        </w:rPr>
        <w:t>осуществление органами государственной власти переданных полн</w:t>
      </w:r>
      <w:r w:rsidR="005F6D42" w:rsidRPr="00A41E52">
        <w:rPr>
          <w:rFonts w:ascii="TimesET" w:eastAsia="Times New Roman" w:hAnsi="TimesET" w:cs="Times New Roman"/>
          <w:bCs/>
          <w:sz w:val="24"/>
          <w:szCs w:val="20"/>
          <w:lang w:eastAsia="ru-RU"/>
        </w:rPr>
        <w:t>о</w:t>
      </w:r>
      <w:r w:rsidR="005F6D42" w:rsidRPr="00A41E52">
        <w:rPr>
          <w:rFonts w:ascii="TimesET" w:eastAsia="Times New Roman" w:hAnsi="TimesET" w:cs="Times New Roman"/>
          <w:bCs/>
          <w:sz w:val="24"/>
          <w:szCs w:val="20"/>
          <w:lang w:eastAsia="ru-RU"/>
        </w:rPr>
        <w:t>мочий Российской Федерации по подготовке и проведению Всероссийской сельскохозяйственной переписи 2016 года за счет субвенции, передаваемой из федерального бюджета, в 2016 году – 24336,</w:t>
      </w:r>
      <w:r w:rsidR="00652DC8" w:rsidRPr="00A41E52">
        <w:rPr>
          <w:rFonts w:ascii="TimesET" w:eastAsia="Times New Roman" w:hAnsi="TimesET" w:cs="Times New Roman"/>
          <w:bCs/>
          <w:sz w:val="24"/>
          <w:szCs w:val="20"/>
          <w:lang w:eastAsia="ru-RU"/>
        </w:rPr>
        <w:t>5</w:t>
      </w:r>
      <w:r w:rsidR="005F6D42" w:rsidRPr="00A41E52">
        <w:rPr>
          <w:rFonts w:ascii="TimesET" w:eastAsia="Times New Roman" w:hAnsi="TimesET" w:cs="Times New Roman"/>
          <w:bCs/>
          <w:sz w:val="24"/>
          <w:szCs w:val="20"/>
          <w:lang w:eastAsia="ru-RU"/>
        </w:rPr>
        <w:t xml:space="preserve"> тыс. рублей.</w:t>
      </w:r>
    </w:p>
    <w:p w:rsidR="005F6D42" w:rsidRPr="00372FD2" w:rsidRDefault="005F6D42" w:rsidP="00EF5B13">
      <w:pPr>
        <w:autoSpaceDE w:val="0"/>
        <w:autoSpaceDN w:val="0"/>
        <w:spacing w:after="0" w:line="240" w:lineRule="auto"/>
        <w:ind w:firstLine="709"/>
        <w:jc w:val="both"/>
        <w:outlineLvl w:val="0"/>
        <w:rPr>
          <w:rFonts w:ascii="TimesET" w:eastAsia="Times New Roman" w:hAnsi="TimesET" w:cs="Arial"/>
          <w:sz w:val="24"/>
          <w:szCs w:val="24"/>
          <w:lang w:eastAsia="ru-RU"/>
        </w:rPr>
      </w:pPr>
      <w:r w:rsidRPr="00372FD2">
        <w:rPr>
          <w:rFonts w:ascii="TimesET" w:eastAsia="Times New Roman" w:hAnsi="TimesET" w:cs="Times New Roman"/>
          <w:sz w:val="24"/>
          <w:szCs w:val="24"/>
          <w:lang w:eastAsia="ru-RU"/>
        </w:rPr>
        <w:t>В составе подраздела также предусмотрены бюджетные ассигнования на реализацию полномочий в области организации, регулирования и охраны во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 xml:space="preserve">ных биологических ресурсов, </w:t>
      </w:r>
      <w:r w:rsidRPr="00372FD2">
        <w:rPr>
          <w:rFonts w:ascii="TimesET" w:eastAsia="Times New Roman" w:hAnsi="TimesET" w:cs="Times New Roman"/>
          <w:sz w:val="24"/>
          <w:szCs w:val="20"/>
          <w:lang w:eastAsia="ru-RU"/>
        </w:rPr>
        <w:t>осуществляемые за счет субвенции из федерал</w:t>
      </w:r>
      <w:r w:rsidRPr="00372FD2">
        <w:rPr>
          <w:rFonts w:ascii="TimesET" w:eastAsia="Times New Roman" w:hAnsi="TimesET" w:cs="Times New Roman"/>
          <w:sz w:val="24"/>
          <w:szCs w:val="20"/>
          <w:lang w:eastAsia="ru-RU"/>
        </w:rPr>
        <w:t>ь</w:t>
      </w:r>
      <w:r w:rsidRPr="00372FD2">
        <w:rPr>
          <w:rFonts w:ascii="TimesET" w:eastAsia="Times New Roman" w:hAnsi="TimesET" w:cs="Times New Roman"/>
          <w:sz w:val="24"/>
          <w:szCs w:val="20"/>
          <w:lang w:eastAsia="ru-RU"/>
        </w:rPr>
        <w:t xml:space="preserve">ного бюджета и средств республиканского бюджета Чувашской Республики. </w:t>
      </w:r>
      <w:proofErr w:type="gramStart"/>
      <w:r w:rsidRPr="00372FD2">
        <w:rPr>
          <w:rFonts w:ascii="TimesET" w:eastAsia="Times New Roman" w:hAnsi="TimesET" w:cs="Times New Roman"/>
          <w:sz w:val="24"/>
          <w:szCs w:val="20"/>
          <w:lang w:eastAsia="ru-RU"/>
        </w:rPr>
        <w:t>Полномочия определены Федеральным законом от 24 апреля 1995</w:t>
      </w:r>
      <w:r w:rsidRPr="00372FD2">
        <w:rPr>
          <w:rFonts w:ascii="TimesET" w:eastAsia="Times New Roman" w:hAnsi="TimesET" w:cs="Times New Roman"/>
          <w:bCs/>
          <w:sz w:val="24"/>
          <w:szCs w:val="24"/>
          <w:lang w:eastAsia="ru-RU"/>
        </w:rPr>
        <w:t> </w:t>
      </w:r>
      <w:r w:rsidRPr="00372FD2">
        <w:rPr>
          <w:rFonts w:ascii="TimesET" w:eastAsia="Times New Roman" w:hAnsi="TimesET" w:cs="Times New Roman"/>
          <w:sz w:val="24"/>
          <w:szCs w:val="20"/>
          <w:lang w:eastAsia="ru-RU"/>
        </w:rPr>
        <w:t xml:space="preserve">г. № 52-ФЗ «О животном мире», согласно статье 6 которого </w:t>
      </w:r>
      <w:r w:rsidRPr="00372FD2">
        <w:rPr>
          <w:rFonts w:ascii="TimesET" w:eastAsia="Times New Roman" w:hAnsi="TimesET" w:cs="Times New Roman"/>
          <w:bCs/>
          <w:sz w:val="24"/>
          <w:szCs w:val="20"/>
          <w:lang w:eastAsia="ru-RU"/>
        </w:rPr>
        <w:t>к полномочиям органов гос</w:t>
      </w:r>
      <w:r w:rsidRPr="00372FD2">
        <w:rPr>
          <w:rFonts w:ascii="TimesET" w:eastAsia="Times New Roman" w:hAnsi="TimesET" w:cs="Times New Roman"/>
          <w:bCs/>
          <w:sz w:val="24"/>
          <w:szCs w:val="20"/>
          <w:lang w:eastAsia="ru-RU"/>
        </w:rPr>
        <w:t>у</w:t>
      </w:r>
      <w:r w:rsidRPr="00372FD2">
        <w:rPr>
          <w:rFonts w:ascii="TimesET" w:eastAsia="Times New Roman" w:hAnsi="TimesET" w:cs="Times New Roman"/>
          <w:bCs/>
          <w:sz w:val="24"/>
          <w:szCs w:val="20"/>
          <w:lang w:eastAsia="ru-RU"/>
        </w:rPr>
        <w:t>дарственной власти субъектов Российской Федерации, осуществляемым за счет субвенций</w:t>
      </w:r>
      <w:r w:rsidR="00EF5B13" w:rsidRPr="00372FD2">
        <w:rPr>
          <w:rFonts w:ascii="TimesET" w:eastAsia="Times New Roman" w:hAnsi="TimesET" w:cs="Times New Roman"/>
          <w:bCs/>
          <w:sz w:val="24"/>
          <w:szCs w:val="20"/>
          <w:lang w:eastAsia="ru-RU"/>
        </w:rPr>
        <w:t xml:space="preserve"> из федерального бюджета, относится </w:t>
      </w:r>
      <w:r w:rsidRPr="00372FD2">
        <w:rPr>
          <w:rFonts w:ascii="TimesET" w:eastAsia="Times New Roman" w:hAnsi="TimesET" w:cs="Arial"/>
          <w:sz w:val="24"/>
          <w:szCs w:val="24"/>
          <w:lang w:eastAsia="ru-RU"/>
        </w:rPr>
        <w:t>охрана водных биолог</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ческих ресурсов на внутренних водных объектах, за исключением особо охр</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няемых природных территорий федерального значения и пограничных зон, а также водных биологических ресурсов внутренних вод, занесенных</w:t>
      </w:r>
      <w:proofErr w:type="gramEnd"/>
      <w:r w:rsidRPr="00372FD2">
        <w:rPr>
          <w:rFonts w:ascii="TimesET" w:eastAsia="Times New Roman" w:hAnsi="TimesET" w:cs="Arial"/>
          <w:sz w:val="24"/>
          <w:szCs w:val="24"/>
          <w:lang w:eastAsia="ru-RU"/>
        </w:rPr>
        <w:t xml:space="preserve"> в Красную книгу Российской Федерации, анадромных и катадромных видов рыб, тран</w:t>
      </w:r>
      <w:r w:rsidRPr="00372FD2">
        <w:rPr>
          <w:rFonts w:ascii="TimesET" w:eastAsia="Times New Roman" w:hAnsi="TimesET" w:cs="Arial"/>
          <w:sz w:val="24"/>
          <w:szCs w:val="24"/>
          <w:lang w:eastAsia="ru-RU"/>
        </w:rPr>
        <w:t>с</w:t>
      </w:r>
      <w:r w:rsidRPr="00372FD2">
        <w:rPr>
          <w:rFonts w:ascii="TimesET" w:eastAsia="Times New Roman" w:hAnsi="TimesET" w:cs="Arial"/>
          <w:sz w:val="24"/>
          <w:szCs w:val="24"/>
          <w:lang w:eastAsia="ru-RU"/>
        </w:rPr>
        <w:t>граничных видов рыб и других водных животных, перечни которых утвержд</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ются федеральным органом исполнительной власти, осуществляющим фун</w:t>
      </w:r>
      <w:r w:rsidRPr="00372FD2">
        <w:rPr>
          <w:rFonts w:ascii="TimesET" w:eastAsia="Times New Roman" w:hAnsi="TimesET" w:cs="Arial"/>
          <w:sz w:val="24"/>
          <w:szCs w:val="24"/>
          <w:lang w:eastAsia="ru-RU"/>
        </w:rPr>
        <w:t>к</w:t>
      </w:r>
      <w:r w:rsidRPr="00372FD2">
        <w:rPr>
          <w:rFonts w:ascii="TimesET" w:eastAsia="Times New Roman" w:hAnsi="TimesET" w:cs="Arial"/>
          <w:sz w:val="24"/>
          <w:szCs w:val="24"/>
          <w:lang w:eastAsia="ru-RU"/>
        </w:rPr>
        <w:t>ции по выработке государственной политики и нормативно-правовому регул</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рованию в сфере охраны и использования объектов животного мира и среды их обитания</w:t>
      </w:r>
      <w:r w:rsidR="00EF5B13" w:rsidRPr="00372FD2">
        <w:rPr>
          <w:rFonts w:ascii="TimesET" w:eastAsia="Times New Roman" w:hAnsi="TimesET" w:cs="Arial"/>
          <w:sz w:val="24"/>
          <w:szCs w:val="24"/>
          <w:lang w:eastAsia="ru-RU"/>
        </w:rPr>
        <w:t>.</w:t>
      </w:r>
    </w:p>
    <w:p w:rsidR="005F6D42" w:rsidRPr="00372FD2" w:rsidRDefault="005F6D42" w:rsidP="005F6D42">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bCs/>
          <w:sz w:val="24"/>
          <w:szCs w:val="24"/>
          <w:lang w:eastAsia="ru-RU"/>
        </w:rPr>
        <w:t>На исполнение указанных обязательств в</w:t>
      </w:r>
      <w:r w:rsidRPr="00372FD2">
        <w:rPr>
          <w:rFonts w:ascii="TimesET" w:eastAsia="Times New Roman" w:hAnsi="TimesET" w:cs="Times New Roman"/>
          <w:bCs/>
          <w:color w:val="000000"/>
          <w:sz w:val="24"/>
          <w:szCs w:val="24"/>
          <w:lang w:eastAsia="ru-RU"/>
        </w:rPr>
        <w:t xml:space="preserve"> рамках подпрограммы «Охрана и воспроизводство объектов животного мира и среды их обитания, в том числе охотничьих ресурсов, на территории Чувашской Республики» государственной программы Чувашской Республики «Развитие потенциала природно-сырьевых ресурсов и повышение экол</w:t>
      </w:r>
      <w:r w:rsidR="00EF5B13" w:rsidRPr="00372FD2">
        <w:rPr>
          <w:rFonts w:ascii="TimesET" w:eastAsia="Times New Roman" w:hAnsi="TimesET" w:cs="Times New Roman"/>
          <w:bCs/>
          <w:color w:val="000000"/>
          <w:sz w:val="24"/>
          <w:szCs w:val="24"/>
          <w:lang w:eastAsia="ru-RU"/>
        </w:rPr>
        <w:t>огической безопасности» на 2014–</w:t>
      </w:r>
      <w:r w:rsidRPr="00372FD2">
        <w:rPr>
          <w:rFonts w:ascii="TimesET" w:eastAsia="Times New Roman" w:hAnsi="TimesET" w:cs="Times New Roman"/>
          <w:bCs/>
          <w:color w:val="000000"/>
          <w:sz w:val="24"/>
          <w:szCs w:val="24"/>
          <w:lang w:eastAsia="ru-RU"/>
        </w:rPr>
        <w:t xml:space="preserve">2020 годы </w:t>
      </w:r>
      <w:r w:rsidRPr="00372FD2">
        <w:rPr>
          <w:rFonts w:ascii="TimesET" w:eastAsia="Times New Roman" w:hAnsi="TimesET" w:cs="Times New Roman"/>
          <w:sz w:val="24"/>
          <w:szCs w:val="24"/>
          <w:lang w:eastAsia="ru-RU"/>
        </w:rPr>
        <w:t>в 2015</w:t>
      </w:r>
      <w:r w:rsidR="00DF5C2A">
        <w:rPr>
          <w:rFonts w:ascii="TimesET" w:eastAsia="Times New Roman" w:hAnsi="TimesET" w:cs="Times New Roman"/>
          <w:sz w:val="24"/>
          <w:szCs w:val="24"/>
          <w:lang w:eastAsia="ru-RU"/>
        </w:rPr>
        <w:t xml:space="preserve"> году в сумме </w:t>
      </w:r>
      <w:r w:rsidR="00DF5C2A" w:rsidRPr="00A41E52">
        <w:rPr>
          <w:rFonts w:ascii="TimesET" w:eastAsia="Times New Roman" w:hAnsi="TimesET" w:cs="Times New Roman"/>
          <w:sz w:val="24"/>
          <w:szCs w:val="24"/>
          <w:lang w:eastAsia="ru-RU"/>
        </w:rPr>
        <w:t xml:space="preserve">35,5 тыс. рублей, в 2016 году – 34,8 тыс. рублей, в </w:t>
      </w:r>
      <w:r w:rsidRPr="00A41E52">
        <w:rPr>
          <w:rFonts w:ascii="TimesET" w:eastAsia="Times New Roman" w:hAnsi="TimesET" w:cs="Times New Roman"/>
          <w:sz w:val="24"/>
          <w:szCs w:val="24"/>
          <w:lang w:eastAsia="ru-RU"/>
        </w:rPr>
        <w:t>2017 год</w:t>
      </w:r>
      <w:r w:rsidR="00DF5C2A" w:rsidRPr="00A41E52">
        <w:rPr>
          <w:rFonts w:ascii="TimesET" w:eastAsia="Times New Roman" w:hAnsi="TimesET" w:cs="Times New Roman"/>
          <w:sz w:val="24"/>
          <w:szCs w:val="24"/>
          <w:lang w:eastAsia="ru-RU"/>
        </w:rPr>
        <w:t>у – 37,5</w:t>
      </w:r>
      <w:r w:rsidRPr="00A41E52">
        <w:rPr>
          <w:rFonts w:ascii="TimesET" w:eastAsia="Times New Roman" w:hAnsi="TimesET" w:cs="Times New Roman"/>
          <w:sz w:val="24"/>
          <w:szCs w:val="24"/>
          <w:lang w:eastAsia="ru-RU"/>
        </w:rPr>
        <w:t xml:space="preserve"> тыс</w:t>
      </w:r>
      <w:proofErr w:type="gramEnd"/>
      <w:r w:rsidRPr="00A41E52">
        <w:rPr>
          <w:rFonts w:ascii="TimesET" w:eastAsia="Times New Roman" w:hAnsi="TimesET" w:cs="Times New Roman"/>
          <w:sz w:val="24"/>
          <w:szCs w:val="24"/>
          <w:lang w:eastAsia="ru-RU"/>
        </w:rPr>
        <w:t>. руб</w:t>
      </w:r>
      <w:r w:rsidR="00DF5C2A" w:rsidRPr="00A41E52">
        <w:rPr>
          <w:rFonts w:ascii="TimesET" w:eastAsia="Times New Roman" w:hAnsi="TimesET" w:cs="Times New Roman"/>
          <w:sz w:val="24"/>
          <w:szCs w:val="24"/>
          <w:lang w:eastAsia="ru-RU"/>
        </w:rPr>
        <w:t>лей</w:t>
      </w:r>
      <w:r w:rsidRPr="00A41E52">
        <w:rPr>
          <w:rFonts w:ascii="TimesET" w:eastAsia="Times New Roman" w:hAnsi="TimesET" w:cs="Times New Roman"/>
          <w:sz w:val="24"/>
          <w:szCs w:val="24"/>
          <w:lang w:eastAsia="ru-RU"/>
        </w:rPr>
        <w:t>.</w:t>
      </w:r>
    </w:p>
    <w:p w:rsidR="001A0412" w:rsidRPr="00672D07" w:rsidRDefault="001A0412" w:rsidP="00270F5C">
      <w:pPr>
        <w:spacing w:after="0" w:line="240" w:lineRule="auto"/>
        <w:ind w:firstLine="709"/>
        <w:jc w:val="both"/>
        <w:rPr>
          <w:rFonts w:ascii="TimesET" w:eastAsia="Times New Roman" w:hAnsi="TimesET" w:cs="Times New Roman"/>
          <w:sz w:val="24"/>
          <w:szCs w:val="24"/>
          <w:lang w:eastAsia="ru-RU"/>
        </w:rPr>
      </w:pPr>
    </w:p>
    <w:p w:rsidR="00A23FEE" w:rsidRPr="00672D07" w:rsidRDefault="00A23FEE" w:rsidP="00A23FEE">
      <w:pPr>
        <w:spacing w:after="0" w:line="240" w:lineRule="auto"/>
        <w:jc w:val="center"/>
        <w:rPr>
          <w:rFonts w:ascii="TimesET" w:hAnsi="TimesET"/>
          <w:b/>
          <w:bCs/>
          <w:sz w:val="24"/>
          <w:szCs w:val="24"/>
        </w:rPr>
      </w:pPr>
      <w:r w:rsidRPr="00672D07">
        <w:rPr>
          <w:rFonts w:ascii="TimesET" w:hAnsi="TimesET"/>
          <w:b/>
          <w:bCs/>
          <w:sz w:val="24"/>
          <w:szCs w:val="24"/>
        </w:rPr>
        <w:t>Подраздел «Водное хозяйство»</w:t>
      </w:r>
    </w:p>
    <w:p w:rsidR="00A23FEE" w:rsidRPr="00672D07" w:rsidRDefault="00A23FEE" w:rsidP="00A23FEE">
      <w:pPr>
        <w:spacing w:after="0" w:line="240" w:lineRule="auto"/>
        <w:ind w:firstLine="709"/>
        <w:jc w:val="both"/>
        <w:rPr>
          <w:rFonts w:ascii="TimesET" w:eastAsia="Times New Roman" w:hAnsi="TimesET" w:cs="Times New Roman"/>
          <w:bCs/>
          <w:sz w:val="24"/>
          <w:szCs w:val="24"/>
          <w:lang w:eastAsia="ru-RU"/>
        </w:rPr>
      </w:pPr>
      <w:r w:rsidRPr="00672D07">
        <w:rPr>
          <w:rFonts w:ascii="TimesET" w:eastAsia="Times New Roman" w:hAnsi="TimesET" w:cs="Times New Roman"/>
          <w:bCs/>
          <w:sz w:val="24"/>
          <w:szCs w:val="24"/>
          <w:lang w:eastAsia="ru-RU"/>
        </w:rPr>
        <w:t>Расходные обязательства Чувашской Республики в области водного х</w:t>
      </w:r>
      <w:r w:rsidRPr="00672D07">
        <w:rPr>
          <w:rFonts w:ascii="TimesET" w:eastAsia="Times New Roman" w:hAnsi="TimesET" w:cs="Times New Roman"/>
          <w:bCs/>
          <w:sz w:val="24"/>
          <w:szCs w:val="24"/>
          <w:lang w:eastAsia="ru-RU"/>
        </w:rPr>
        <w:t>о</w:t>
      </w:r>
      <w:r w:rsidRPr="00672D07">
        <w:rPr>
          <w:rFonts w:ascii="TimesET" w:eastAsia="Times New Roman" w:hAnsi="TimesET" w:cs="Times New Roman"/>
          <w:bCs/>
          <w:sz w:val="24"/>
          <w:szCs w:val="24"/>
          <w:lang w:eastAsia="ru-RU"/>
        </w:rPr>
        <w:t>зяйства определяются Водным кодексом Российской Федерации, согласно ст</w:t>
      </w:r>
      <w:r w:rsidRPr="00672D07">
        <w:rPr>
          <w:rFonts w:ascii="TimesET" w:eastAsia="Times New Roman" w:hAnsi="TimesET" w:cs="Times New Roman"/>
          <w:bCs/>
          <w:sz w:val="24"/>
          <w:szCs w:val="24"/>
          <w:lang w:eastAsia="ru-RU"/>
        </w:rPr>
        <w:t>а</w:t>
      </w:r>
      <w:r w:rsidRPr="00672D07">
        <w:rPr>
          <w:rFonts w:ascii="TimesET" w:eastAsia="Times New Roman" w:hAnsi="TimesET" w:cs="Times New Roman"/>
          <w:bCs/>
          <w:sz w:val="24"/>
          <w:szCs w:val="24"/>
          <w:lang w:eastAsia="ru-RU"/>
        </w:rPr>
        <w:t>тье 25 которого к полномочиям органов государственной власти субъектов Российской Федерации в области водных отношений относятся:</w:t>
      </w:r>
    </w:p>
    <w:p w:rsidR="00A23FEE" w:rsidRPr="00672D07" w:rsidRDefault="00A23FEE" w:rsidP="00A23FEE">
      <w:pPr>
        <w:spacing w:after="0" w:line="240" w:lineRule="auto"/>
        <w:ind w:firstLine="709"/>
        <w:jc w:val="both"/>
        <w:rPr>
          <w:rFonts w:ascii="TimesET" w:eastAsia="Times New Roman" w:hAnsi="TimesET" w:cs="Times New Roman"/>
          <w:bCs/>
          <w:sz w:val="24"/>
          <w:szCs w:val="24"/>
          <w:lang w:eastAsia="ru-RU"/>
        </w:rPr>
      </w:pPr>
      <w:r w:rsidRPr="00672D07">
        <w:rPr>
          <w:rFonts w:ascii="TimesET" w:eastAsia="Times New Roman" w:hAnsi="TimesET" w:cs="Times New Roman"/>
          <w:bCs/>
          <w:sz w:val="24"/>
          <w:szCs w:val="24"/>
          <w:lang w:eastAsia="ru-RU"/>
        </w:rPr>
        <w:t>владение, пользование, распоряжение водными объектами, находящим</w:t>
      </w:r>
      <w:r w:rsidRPr="00672D07">
        <w:rPr>
          <w:rFonts w:ascii="TimesET" w:eastAsia="Times New Roman" w:hAnsi="TimesET" w:cs="Times New Roman"/>
          <w:bCs/>
          <w:sz w:val="24"/>
          <w:szCs w:val="24"/>
          <w:lang w:eastAsia="ru-RU"/>
        </w:rPr>
        <w:t>и</w:t>
      </w:r>
      <w:r w:rsidRPr="00672D07">
        <w:rPr>
          <w:rFonts w:ascii="TimesET" w:eastAsia="Times New Roman" w:hAnsi="TimesET" w:cs="Times New Roman"/>
          <w:bCs/>
          <w:sz w:val="24"/>
          <w:szCs w:val="24"/>
          <w:lang w:eastAsia="ru-RU"/>
        </w:rPr>
        <w:t>ся в собственности субъектов Российской Федерации;</w:t>
      </w:r>
    </w:p>
    <w:p w:rsidR="00A23FEE" w:rsidRPr="00672D07" w:rsidRDefault="00A23FEE" w:rsidP="00A23FEE">
      <w:pPr>
        <w:spacing w:after="0" w:line="240" w:lineRule="auto"/>
        <w:ind w:firstLine="709"/>
        <w:jc w:val="both"/>
        <w:rPr>
          <w:rFonts w:ascii="TimesET" w:eastAsia="Times New Roman" w:hAnsi="TimesET" w:cs="Times New Roman"/>
          <w:bCs/>
          <w:sz w:val="24"/>
          <w:szCs w:val="24"/>
          <w:lang w:eastAsia="ru-RU"/>
        </w:rPr>
      </w:pPr>
      <w:r w:rsidRPr="00672D07">
        <w:rPr>
          <w:rFonts w:ascii="TimesET" w:eastAsia="Times New Roman" w:hAnsi="TimesET" w:cs="Times New Roman"/>
          <w:bCs/>
          <w:sz w:val="24"/>
          <w:szCs w:val="24"/>
          <w:lang w:eastAsia="ru-RU"/>
        </w:rPr>
        <w:t>установление ставок платы за пользование водными объектами, наход</w:t>
      </w:r>
      <w:r w:rsidRPr="00672D07">
        <w:rPr>
          <w:rFonts w:ascii="TimesET" w:eastAsia="Times New Roman" w:hAnsi="TimesET" w:cs="Times New Roman"/>
          <w:bCs/>
          <w:sz w:val="24"/>
          <w:szCs w:val="24"/>
          <w:lang w:eastAsia="ru-RU"/>
        </w:rPr>
        <w:t>я</w:t>
      </w:r>
      <w:r w:rsidRPr="00672D07">
        <w:rPr>
          <w:rFonts w:ascii="TimesET" w:eastAsia="Times New Roman" w:hAnsi="TimesET" w:cs="Times New Roman"/>
          <w:bCs/>
          <w:sz w:val="24"/>
          <w:szCs w:val="24"/>
          <w:lang w:eastAsia="ru-RU"/>
        </w:rPr>
        <w:t>щимися в собственности субъектов Российской Федерации, порядка расчета и взимания такой платы;</w:t>
      </w:r>
    </w:p>
    <w:p w:rsidR="00A23FEE" w:rsidRPr="00672D07" w:rsidRDefault="00A23FEE" w:rsidP="00A23FEE">
      <w:pPr>
        <w:spacing w:after="0" w:line="240" w:lineRule="auto"/>
        <w:ind w:firstLine="709"/>
        <w:jc w:val="both"/>
        <w:rPr>
          <w:rFonts w:ascii="TimesET" w:eastAsia="Times New Roman" w:hAnsi="TimesET" w:cs="Times New Roman"/>
          <w:bCs/>
          <w:sz w:val="24"/>
          <w:szCs w:val="24"/>
          <w:lang w:eastAsia="ru-RU"/>
        </w:rPr>
      </w:pPr>
      <w:r w:rsidRPr="00672D07">
        <w:rPr>
          <w:rFonts w:ascii="TimesET" w:eastAsia="Times New Roman" w:hAnsi="TimesET" w:cs="Times New Roman"/>
          <w:bCs/>
          <w:sz w:val="24"/>
          <w:szCs w:val="24"/>
          <w:lang w:eastAsia="ru-RU"/>
        </w:rPr>
        <w:t>участие в деятельности бассейновых советов;</w:t>
      </w:r>
    </w:p>
    <w:p w:rsidR="00A23FEE" w:rsidRPr="00672D07" w:rsidRDefault="00A23FEE" w:rsidP="00A23FEE">
      <w:pPr>
        <w:spacing w:after="0" w:line="240" w:lineRule="auto"/>
        <w:ind w:firstLine="709"/>
        <w:jc w:val="both"/>
        <w:rPr>
          <w:rFonts w:ascii="TimesET" w:eastAsia="Times New Roman" w:hAnsi="TimesET" w:cs="Times New Roman"/>
          <w:bCs/>
          <w:sz w:val="24"/>
          <w:szCs w:val="24"/>
          <w:lang w:eastAsia="ru-RU"/>
        </w:rPr>
      </w:pPr>
      <w:r w:rsidRPr="00672D07">
        <w:rPr>
          <w:rFonts w:ascii="TimesET" w:eastAsia="Times New Roman" w:hAnsi="TimesET" w:cs="Times New Roman"/>
          <w:bCs/>
          <w:sz w:val="24"/>
          <w:szCs w:val="24"/>
          <w:lang w:eastAsia="ru-RU"/>
        </w:rPr>
        <w:t>разработка, утверждение и реализация программ субъектов Российской Федерации по использованию и охране водных объектов или их частей, расп</w:t>
      </w:r>
      <w:r w:rsidRPr="00672D07">
        <w:rPr>
          <w:rFonts w:ascii="TimesET" w:eastAsia="Times New Roman" w:hAnsi="TimesET" w:cs="Times New Roman"/>
          <w:bCs/>
          <w:sz w:val="24"/>
          <w:szCs w:val="24"/>
          <w:lang w:eastAsia="ru-RU"/>
        </w:rPr>
        <w:t>о</w:t>
      </w:r>
      <w:r w:rsidRPr="00672D07">
        <w:rPr>
          <w:rFonts w:ascii="TimesET" w:eastAsia="Times New Roman" w:hAnsi="TimesET" w:cs="Times New Roman"/>
          <w:bCs/>
          <w:sz w:val="24"/>
          <w:szCs w:val="24"/>
          <w:lang w:eastAsia="ru-RU"/>
        </w:rPr>
        <w:t>ложенных на территориях субъектов Российской Федерации;</w:t>
      </w:r>
    </w:p>
    <w:p w:rsidR="00A23FEE" w:rsidRPr="00672D07" w:rsidRDefault="009F0C16" w:rsidP="00A23FEE">
      <w:pPr>
        <w:spacing w:after="0" w:line="240" w:lineRule="auto"/>
        <w:ind w:firstLine="709"/>
        <w:jc w:val="both"/>
        <w:rPr>
          <w:rFonts w:ascii="TimesET" w:eastAsia="Times New Roman" w:hAnsi="TimesET" w:cs="Times New Roman"/>
          <w:bCs/>
          <w:sz w:val="24"/>
          <w:szCs w:val="24"/>
          <w:lang w:eastAsia="ru-RU"/>
        </w:rPr>
      </w:pPr>
      <w:hyperlink r:id="rId16" w:history="1">
        <w:r w:rsidR="00A23FEE" w:rsidRPr="00672D07">
          <w:rPr>
            <w:rStyle w:val="afc"/>
            <w:rFonts w:ascii="TimesET" w:eastAsia="Times New Roman" w:hAnsi="TimesET" w:cs="Times New Roman"/>
            <w:bCs/>
            <w:sz w:val="24"/>
            <w:szCs w:val="24"/>
            <w:lang w:eastAsia="ru-RU"/>
          </w:rPr>
          <w:t>резервирование</w:t>
        </w:r>
      </w:hyperlink>
      <w:r w:rsidR="00A23FEE" w:rsidRPr="00672D07">
        <w:rPr>
          <w:rFonts w:ascii="TimesET" w:eastAsia="Times New Roman" w:hAnsi="TimesET" w:cs="Times New Roman"/>
          <w:bCs/>
          <w:sz w:val="24"/>
          <w:szCs w:val="24"/>
          <w:lang w:eastAsia="ru-RU"/>
        </w:rPr>
        <w:t xml:space="preserve"> источников питьевого и хозяйственно-бытового вод</w:t>
      </w:r>
      <w:r w:rsidR="00A23FEE" w:rsidRPr="00672D07">
        <w:rPr>
          <w:rFonts w:ascii="TimesET" w:eastAsia="Times New Roman" w:hAnsi="TimesET" w:cs="Times New Roman"/>
          <w:bCs/>
          <w:sz w:val="24"/>
          <w:szCs w:val="24"/>
          <w:lang w:eastAsia="ru-RU"/>
        </w:rPr>
        <w:t>о</w:t>
      </w:r>
      <w:r w:rsidR="00A23FEE" w:rsidRPr="00672D07">
        <w:rPr>
          <w:rFonts w:ascii="TimesET" w:eastAsia="Times New Roman" w:hAnsi="TimesET" w:cs="Times New Roman"/>
          <w:bCs/>
          <w:sz w:val="24"/>
          <w:szCs w:val="24"/>
          <w:lang w:eastAsia="ru-RU"/>
        </w:rPr>
        <w:t>снабжения;</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proofErr w:type="gramStart"/>
      <w:r w:rsidRPr="00672D07">
        <w:rPr>
          <w:rFonts w:ascii="TimesET" w:eastAsia="Times New Roman" w:hAnsi="TimesET" w:cs="Times New Roman"/>
          <w:bCs/>
          <w:sz w:val="24"/>
          <w:szCs w:val="24"/>
          <w:lang w:eastAsia="ru-RU"/>
        </w:rPr>
        <w:lastRenderedPageBreak/>
        <w:t>осуществление регионального государственного надзора в области и</w:t>
      </w:r>
      <w:r w:rsidRPr="00672D07">
        <w:rPr>
          <w:rFonts w:ascii="TimesET" w:eastAsia="Times New Roman" w:hAnsi="TimesET" w:cs="Times New Roman"/>
          <w:bCs/>
          <w:sz w:val="24"/>
          <w:szCs w:val="24"/>
          <w:lang w:eastAsia="ru-RU"/>
        </w:rPr>
        <w:t>с</w:t>
      </w:r>
      <w:r w:rsidRPr="00672D07">
        <w:rPr>
          <w:rFonts w:ascii="TimesET" w:eastAsia="Times New Roman" w:hAnsi="TimesET" w:cs="Times New Roman"/>
          <w:bCs/>
          <w:sz w:val="24"/>
          <w:szCs w:val="24"/>
          <w:lang w:eastAsia="ru-RU"/>
        </w:rPr>
        <w:t>пользования и охраны водных объектов, за исключением водных объектов, подлежащих федеральному государственному надзору, а также за соблюдением</w:t>
      </w:r>
      <w:r w:rsidRPr="00372FD2">
        <w:rPr>
          <w:rFonts w:ascii="TimesET" w:eastAsia="Times New Roman" w:hAnsi="TimesET" w:cs="Times New Roman"/>
          <w:bCs/>
          <w:sz w:val="24"/>
          <w:szCs w:val="24"/>
          <w:lang w:eastAsia="ru-RU"/>
        </w:rPr>
        <w:t xml:space="preserve"> особых условий водопользования и использования участков береговой полосы (в том числе участков примыкания к гидроэнергетическим объектам) в гран</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цах охранных зон гидроэнергетических объектов, расположенных на водных объектах, подлежащих региональному государственному надзору за их испол</w:t>
      </w:r>
      <w:r w:rsidRPr="00372FD2">
        <w:rPr>
          <w:rFonts w:ascii="TimesET" w:eastAsia="Times New Roman" w:hAnsi="TimesET" w:cs="Times New Roman"/>
          <w:bCs/>
          <w:sz w:val="24"/>
          <w:szCs w:val="24"/>
          <w:lang w:eastAsia="ru-RU"/>
        </w:rPr>
        <w:t>ь</w:t>
      </w:r>
      <w:r w:rsidRPr="00372FD2">
        <w:rPr>
          <w:rFonts w:ascii="TimesET" w:eastAsia="Times New Roman" w:hAnsi="TimesET" w:cs="Times New Roman"/>
          <w:bCs/>
          <w:sz w:val="24"/>
          <w:szCs w:val="24"/>
          <w:lang w:eastAsia="ru-RU"/>
        </w:rPr>
        <w:t>зованием и охраной;</w:t>
      </w:r>
      <w:proofErr w:type="gramEnd"/>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утверждение правил пользования водными объектами для плавания на маломерных судах;</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утверждение правил охраны жизни людей на водных объектах;</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участие в организации и осуществлении государственного мониторинга водных объектов;</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осуществление мер по охране водных объектов, находящихся в со</w:t>
      </w:r>
      <w:r w:rsidRPr="00372FD2">
        <w:rPr>
          <w:rFonts w:ascii="TimesET" w:eastAsia="Times New Roman" w:hAnsi="TimesET" w:cs="Times New Roman"/>
          <w:bCs/>
          <w:sz w:val="24"/>
          <w:szCs w:val="24"/>
          <w:lang w:eastAsia="ru-RU"/>
        </w:rPr>
        <w:t>б</w:t>
      </w:r>
      <w:r w:rsidRPr="00372FD2">
        <w:rPr>
          <w:rFonts w:ascii="TimesET" w:eastAsia="Times New Roman" w:hAnsi="TimesET" w:cs="Times New Roman"/>
          <w:bCs/>
          <w:sz w:val="24"/>
          <w:szCs w:val="24"/>
          <w:lang w:eastAsia="ru-RU"/>
        </w:rPr>
        <w:t>ственности субъектов Российской Федерации;</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утверждение перечней объектов, подлежащих региональному госуда</w:t>
      </w:r>
      <w:r w:rsidRPr="00372FD2">
        <w:rPr>
          <w:rFonts w:ascii="TimesET" w:eastAsia="Times New Roman" w:hAnsi="TimesET" w:cs="Times New Roman"/>
          <w:bCs/>
          <w:sz w:val="24"/>
          <w:szCs w:val="24"/>
          <w:lang w:eastAsia="ru-RU"/>
        </w:rPr>
        <w:t>р</w:t>
      </w:r>
      <w:r w:rsidRPr="00372FD2">
        <w:rPr>
          <w:rFonts w:ascii="TimesET" w:eastAsia="Times New Roman" w:hAnsi="TimesET" w:cs="Times New Roman"/>
          <w:bCs/>
          <w:sz w:val="24"/>
          <w:szCs w:val="24"/>
          <w:lang w:eastAsia="ru-RU"/>
        </w:rPr>
        <w:t>ственному надзору в области использования и охраны водных объектов.</w:t>
      </w:r>
    </w:p>
    <w:p w:rsidR="00A23FEE" w:rsidRPr="00372FD2" w:rsidRDefault="00A23FEE" w:rsidP="00A23FEE">
      <w:pPr>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области водных о</w:t>
      </w:r>
      <w:r w:rsidRPr="00372FD2">
        <w:rPr>
          <w:rFonts w:ascii="TimesET" w:eastAsia="Times New Roman" w:hAnsi="TimesET" w:cs="Times New Roman"/>
          <w:bCs/>
          <w:iCs/>
          <w:sz w:val="24"/>
          <w:szCs w:val="24"/>
          <w:lang w:eastAsia="ru-RU"/>
        </w:rPr>
        <w:t>т</w:t>
      </w:r>
      <w:r w:rsidRPr="00372FD2">
        <w:rPr>
          <w:rFonts w:ascii="TimesET" w:eastAsia="Times New Roman" w:hAnsi="TimesET" w:cs="Times New Roman"/>
          <w:bCs/>
          <w:iCs/>
          <w:sz w:val="24"/>
          <w:szCs w:val="24"/>
          <w:lang w:eastAsia="ru-RU"/>
        </w:rPr>
        <w:t>ношений, осуществляемые за счет субвенций из федерального бюджета, пред</w:t>
      </w:r>
      <w:r w:rsidRPr="00372FD2">
        <w:rPr>
          <w:rFonts w:ascii="TimesET" w:eastAsia="Times New Roman" w:hAnsi="TimesET" w:cs="Times New Roman"/>
          <w:bCs/>
          <w:iCs/>
          <w:sz w:val="24"/>
          <w:szCs w:val="24"/>
          <w:lang w:eastAsia="ru-RU"/>
        </w:rPr>
        <w:t>у</w:t>
      </w:r>
      <w:r w:rsidRPr="00372FD2">
        <w:rPr>
          <w:rFonts w:ascii="TimesET" w:eastAsia="Times New Roman" w:hAnsi="TimesET" w:cs="Times New Roman"/>
          <w:bCs/>
          <w:iCs/>
          <w:sz w:val="24"/>
          <w:szCs w:val="24"/>
          <w:lang w:eastAsia="ru-RU"/>
        </w:rPr>
        <w:t xml:space="preserve">смотренные </w:t>
      </w:r>
      <w:r w:rsidRPr="00372FD2">
        <w:rPr>
          <w:rFonts w:ascii="TimesET" w:eastAsia="Times New Roman" w:hAnsi="TimesET" w:cs="Times New Roman"/>
          <w:bCs/>
          <w:sz w:val="24"/>
          <w:szCs w:val="24"/>
          <w:lang w:eastAsia="ru-RU"/>
        </w:rPr>
        <w:t xml:space="preserve">статьей 26 Водного кодекса Российской Федерации </w:t>
      </w:r>
      <w:proofErr w:type="gramStart"/>
      <w:r w:rsidRPr="00372FD2">
        <w:rPr>
          <w:rFonts w:ascii="TimesET" w:eastAsia="Times New Roman" w:hAnsi="TimesET" w:cs="Times New Roman"/>
          <w:bCs/>
          <w:sz w:val="24"/>
          <w:szCs w:val="24"/>
          <w:lang w:eastAsia="ru-RU"/>
        </w:rPr>
        <w:t>на</w:t>
      </w:r>
      <w:proofErr w:type="gramEnd"/>
      <w:r w:rsidRPr="00372FD2">
        <w:rPr>
          <w:rFonts w:ascii="TimesET" w:eastAsia="Times New Roman" w:hAnsi="TimesET" w:cs="Times New Roman"/>
          <w:bCs/>
          <w:iCs/>
          <w:sz w:val="24"/>
          <w:szCs w:val="24"/>
          <w:lang w:eastAsia="ru-RU"/>
        </w:rPr>
        <w:t>:</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предоставление водных объектов или их частей, находящихся в фед</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ральной собственности и расположенных на территориях субъектов Росси</w:t>
      </w:r>
      <w:r w:rsidRPr="00372FD2">
        <w:rPr>
          <w:rFonts w:ascii="TimesET" w:eastAsia="Times New Roman" w:hAnsi="TimesET" w:cs="Times New Roman"/>
          <w:bCs/>
          <w:sz w:val="24"/>
          <w:szCs w:val="24"/>
          <w:lang w:eastAsia="ru-RU"/>
        </w:rPr>
        <w:t>й</w:t>
      </w:r>
      <w:r w:rsidRPr="00372FD2">
        <w:rPr>
          <w:rFonts w:ascii="TimesET" w:eastAsia="Times New Roman" w:hAnsi="TimesET" w:cs="Times New Roman"/>
          <w:bCs/>
          <w:sz w:val="24"/>
          <w:szCs w:val="24"/>
          <w:lang w:eastAsia="ru-RU"/>
        </w:rPr>
        <w:t xml:space="preserve">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r:id="rId17" w:history="1">
        <w:r w:rsidRPr="00372FD2">
          <w:rPr>
            <w:rStyle w:val="afc"/>
            <w:rFonts w:ascii="TimesET" w:eastAsia="Times New Roman" w:hAnsi="TimesET" w:cs="Times New Roman"/>
            <w:bCs/>
            <w:sz w:val="24"/>
            <w:szCs w:val="24"/>
            <w:lang w:eastAsia="ru-RU"/>
          </w:rPr>
          <w:t>статьи 21</w:t>
        </w:r>
      </w:hyperlink>
      <w:r w:rsidRPr="00372FD2">
        <w:rPr>
          <w:rFonts w:ascii="TimesET" w:eastAsia="Times New Roman" w:hAnsi="TimesET" w:cs="Times New Roman"/>
          <w:bCs/>
          <w:sz w:val="24"/>
          <w:szCs w:val="24"/>
          <w:lang w:eastAsia="ru-RU"/>
        </w:rPr>
        <w:t xml:space="preserve"> настоящего Кодекса;</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осуществление мер по охране водных объектов или их частей, наход</w:t>
      </w:r>
      <w:r w:rsidRPr="00372FD2">
        <w:rPr>
          <w:rFonts w:ascii="TimesET" w:eastAsia="Times New Roman" w:hAnsi="TimesET" w:cs="Times New Roman"/>
          <w:bCs/>
          <w:sz w:val="24"/>
          <w:szCs w:val="24"/>
          <w:lang w:eastAsia="ru-RU"/>
        </w:rPr>
        <w:t>я</w:t>
      </w:r>
      <w:r w:rsidRPr="00372FD2">
        <w:rPr>
          <w:rFonts w:ascii="TimesET" w:eastAsia="Times New Roman" w:hAnsi="TimesET" w:cs="Times New Roman"/>
          <w:bCs/>
          <w:sz w:val="24"/>
          <w:szCs w:val="24"/>
          <w:lang w:eastAsia="ru-RU"/>
        </w:rPr>
        <w:t>щихся в федеральной собственности и расположенных на территориях субъе</w:t>
      </w:r>
      <w:r w:rsidRPr="00372FD2">
        <w:rPr>
          <w:rFonts w:ascii="TimesET" w:eastAsia="Times New Roman" w:hAnsi="TimesET" w:cs="Times New Roman"/>
          <w:bCs/>
          <w:sz w:val="24"/>
          <w:szCs w:val="24"/>
          <w:lang w:eastAsia="ru-RU"/>
        </w:rPr>
        <w:t>к</w:t>
      </w:r>
      <w:r w:rsidRPr="00372FD2">
        <w:rPr>
          <w:rFonts w:ascii="TimesET" w:eastAsia="Times New Roman" w:hAnsi="TimesET" w:cs="Times New Roman"/>
          <w:bCs/>
          <w:sz w:val="24"/>
          <w:szCs w:val="24"/>
          <w:lang w:eastAsia="ru-RU"/>
        </w:rPr>
        <w:t>тов Российской Федерации;</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w:t>
      </w:r>
      <w:r w:rsidRPr="00372FD2">
        <w:rPr>
          <w:rFonts w:ascii="TimesET" w:eastAsia="Times New Roman" w:hAnsi="TimesET" w:cs="Times New Roman"/>
          <w:bCs/>
          <w:sz w:val="24"/>
          <w:szCs w:val="24"/>
          <w:lang w:eastAsia="ru-RU"/>
        </w:rPr>
        <w:t>ъ</w:t>
      </w:r>
      <w:r w:rsidRPr="00372FD2">
        <w:rPr>
          <w:rFonts w:ascii="TimesET" w:eastAsia="Times New Roman" w:hAnsi="TimesET" w:cs="Times New Roman"/>
          <w:bCs/>
          <w:sz w:val="24"/>
          <w:szCs w:val="24"/>
          <w:lang w:eastAsia="ru-RU"/>
        </w:rPr>
        <w:t>ектов Российской Федерации.</w:t>
      </w:r>
    </w:p>
    <w:p w:rsidR="00A23FEE" w:rsidRPr="00372FD2" w:rsidRDefault="00A23FEE" w:rsidP="00A23FEE">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A23FEE" w:rsidRPr="00372FD2" w:rsidRDefault="00A23FEE" w:rsidP="00A23FEE">
      <w:pPr>
        <w:spacing w:after="0" w:line="240" w:lineRule="auto"/>
        <w:ind w:firstLine="283"/>
        <w:rPr>
          <w:rFonts w:ascii="TimesET" w:eastAsia="Times New Roman" w:hAnsi="TimesET" w:cs="Times New Roman"/>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A23FEE" w:rsidRPr="00D430D1" w:rsidTr="00E36E11">
        <w:trPr>
          <w:cantSplit/>
        </w:trPr>
        <w:tc>
          <w:tcPr>
            <w:tcW w:w="4219" w:type="dxa"/>
            <w:vMerge w:val="restart"/>
          </w:tcPr>
          <w:p w:rsidR="00A23FEE" w:rsidRPr="00D430D1" w:rsidRDefault="00A23FEE" w:rsidP="00E36E11">
            <w:pPr>
              <w:spacing w:after="0" w:line="240" w:lineRule="auto"/>
              <w:jc w:val="both"/>
              <w:rPr>
                <w:rFonts w:ascii="TimesET" w:eastAsia="Times New Roman" w:hAnsi="TimesET" w:cs="Times New Roman"/>
                <w:sz w:val="20"/>
                <w:szCs w:val="20"/>
                <w:lang w:eastAsia="ru-RU"/>
              </w:rPr>
            </w:pPr>
          </w:p>
        </w:tc>
        <w:tc>
          <w:tcPr>
            <w:tcW w:w="1276" w:type="dxa"/>
            <w:vMerge w:val="restart"/>
          </w:tcPr>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A23FEE" w:rsidRPr="00D430D1" w:rsidTr="00E36E11">
        <w:trPr>
          <w:cantSplit/>
          <w:trHeight w:val="390"/>
        </w:trPr>
        <w:tc>
          <w:tcPr>
            <w:tcW w:w="4219" w:type="dxa"/>
            <w:vMerge/>
          </w:tcPr>
          <w:p w:rsidR="00A23FEE" w:rsidRPr="00D430D1" w:rsidRDefault="00A23FEE" w:rsidP="00E36E11">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A23FEE" w:rsidRPr="00D430D1" w:rsidRDefault="00A23FEE" w:rsidP="00E36E11">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A23FEE" w:rsidRPr="00D430D1" w:rsidRDefault="00A23FEE"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A23FEE" w:rsidRPr="00D430D1" w:rsidTr="00E74602">
        <w:tc>
          <w:tcPr>
            <w:tcW w:w="4219" w:type="dxa"/>
            <w:tcBorders>
              <w:bottom w:val="single" w:sz="4" w:space="0" w:color="auto"/>
            </w:tcBorders>
          </w:tcPr>
          <w:p w:rsidR="00A23FEE" w:rsidRPr="00D430D1" w:rsidRDefault="00A23FEE" w:rsidP="00E36E11">
            <w:pPr>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A23FEE" w:rsidRPr="00D430D1" w:rsidRDefault="00A23FEE" w:rsidP="00E36E11">
            <w:pPr>
              <w:spacing w:after="0" w:line="240" w:lineRule="auto"/>
              <w:jc w:val="center"/>
              <w:rPr>
                <w:rFonts w:ascii="TimesET" w:hAnsi="TimesET"/>
                <w:sz w:val="20"/>
                <w:szCs w:val="20"/>
              </w:rPr>
            </w:pPr>
            <w:r w:rsidRPr="00D430D1">
              <w:rPr>
                <w:rFonts w:ascii="TimesET" w:hAnsi="TimesET"/>
                <w:sz w:val="20"/>
                <w:szCs w:val="20"/>
              </w:rPr>
              <w:t>213237,2</w:t>
            </w:r>
          </w:p>
        </w:tc>
        <w:tc>
          <w:tcPr>
            <w:tcW w:w="1276" w:type="dxa"/>
            <w:tcBorders>
              <w:bottom w:val="single" w:sz="4" w:space="0" w:color="auto"/>
            </w:tcBorders>
            <w:vAlign w:val="bottom"/>
          </w:tcPr>
          <w:p w:rsidR="00A23FEE" w:rsidRPr="00D430D1" w:rsidRDefault="00A23FEE" w:rsidP="0026663F">
            <w:pPr>
              <w:spacing w:after="0" w:line="240" w:lineRule="auto"/>
              <w:jc w:val="center"/>
              <w:rPr>
                <w:rFonts w:ascii="TimesET" w:hAnsi="TimesET"/>
                <w:sz w:val="20"/>
                <w:szCs w:val="20"/>
              </w:rPr>
            </w:pPr>
            <w:r w:rsidRPr="00D430D1">
              <w:rPr>
                <w:rFonts w:ascii="TimesET" w:hAnsi="TimesET"/>
                <w:sz w:val="20"/>
                <w:szCs w:val="20"/>
              </w:rPr>
              <w:t>3</w:t>
            </w:r>
            <w:r w:rsidR="0026663F">
              <w:rPr>
                <w:rFonts w:ascii="TimesET" w:hAnsi="TimesET"/>
                <w:sz w:val="20"/>
                <w:szCs w:val="20"/>
              </w:rPr>
              <w:t>4797,3</w:t>
            </w:r>
          </w:p>
        </w:tc>
        <w:tc>
          <w:tcPr>
            <w:tcW w:w="1275" w:type="dxa"/>
            <w:tcBorders>
              <w:bottom w:val="single" w:sz="4" w:space="0" w:color="auto"/>
            </w:tcBorders>
            <w:vAlign w:val="bottom"/>
          </w:tcPr>
          <w:p w:rsidR="00A23FEE" w:rsidRPr="00D430D1" w:rsidRDefault="00A23FEE" w:rsidP="0026663F">
            <w:pPr>
              <w:spacing w:after="0" w:line="240" w:lineRule="auto"/>
              <w:jc w:val="center"/>
              <w:rPr>
                <w:rFonts w:ascii="TimesET" w:hAnsi="TimesET"/>
                <w:sz w:val="20"/>
                <w:szCs w:val="20"/>
              </w:rPr>
            </w:pPr>
            <w:r w:rsidRPr="00D430D1">
              <w:rPr>
                <w:rFonts w:ascii="TimesET" w:hAnsi="TimesET"/>
                <w:sz w:val="20"/>
                <w:szCs w:val="20"/>
              </w:rPr>
              <w:t>35</w:t>
            </w:r>
            <w:r w:rsidR="0026663F">
              <w:rPr>
                <w:rFonts w:ascii="TimesET" w:hAnsi="TimesET"/>
                <w:sz w:val="20"/>
                <w:szCs w:val="20"/>
              </w:rPr>
              <w:t>253,7</w:t>
            </w:r>
          </w:p>
        </w:tc>
        <w:tc>
          <w:tcPr>
            <w:tcW w:w="1418" w:type="dxa"/>
            <w:tcBorders>
              <w:bottom w:val="single" w:sz="4" w:space="0" w:color="auto"/>
            </w:tcBorders>
            <w:vAlign w:val="bottom"/>
          </w:tcPr>
          <w:p w:rsidR="00A23FEE" w:rsidRPr="00D430D1" w:rsidRDefault="00A23FEE" w:rsidP="0026663F">
            <w:pPr>
              <w:spacing w:after="0" w:line="240" w:lineRule="auto"/>
              <w:jc w:val="center"/>
              <w:rPr>
                <w:rFonts w:ascii="TimesET" w:hAnsi="TimesET"/>
                <w:sz w:val="20"/>
                <w:szCs w:val="20"/>
              </w:rPr>
            </w:pPr>
            <w:r w:rsidRPr="00D430D1">
              <w:rPr>
                <w:rFonts w:ascii="TimesET" w:hAnsi="TimesET"/>
                <w:sz w:val="20"/>
                <w:szCs w:val="20"/>
              </w:rPr>
              <w:t>33</w:t>
            </w:r>
            <w:r w:rsidR="0026663F">
              <w:rPr>
                <w:rFonts w:ascii="TimesET" w:hAnsi="TimesET"/>
                <w:sz w:val="20"/>
                <w:szCs w:val="20"/>
              </w:rPr>
              <w:t>128</w:t>
            </w:r>
            <w:r w:rsidRPr="00D430D1">
              <w:rPr>
                <w:rFonts w:ascii="TimesET" w:hAnsi="TimesET"/>
                <w:sz w:val="20"/>
                <w:szCs w:val="20"/>
              </w:rPr>
              <w:t>,</w:t>
            </w:r>
            <w:r w:rsidR="0026663F">
              <w:rPr>
                <w:rFonts w:ascii="TimesET" w:hAnsi="TimesET"/>
                <w:sz w:val="20"/>
                <w:szCs w:val="20"/>
              </w:rPr>
              <w:t>0</w:t>
            </w:r>
          </w:p>
        </w:tc>
      </w:tr>
      <w:tr w:rsidR="00A23FEE" w:rsidRPr="00D430D1" w:rsidTr="00E74602">
        <w:tc>
          <w:tcPr>
            <w:tcW w:w="4219" w:type="dxa"/>
            <w:tcBorders>
              <w:top w:val="single" w:sz="4" w:space="0" w:color="auto"/>
              <w:left w:val="nil"/>
              <w:bottom w:val="nil"/>
              <w:right w:val="nil"/>
            </w:tcBorders>
          </w:tcPr>
          <w:p w:rsidR="00A23FEE" w:rsidRPr="00D430D1" w:rsidRDefault="00A23FEE" w:rsidP="00E36E11">
            <w:pPr>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A23FEE" w:rsidRPr="00D430D1" w:rsidRDefault="00A23FEE" w:rsidP="00E36E11">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A23FEE" w:rsidRPr="00D430D1" w:rsidRDefault="00A23FEE" w:rsidP="0026663F">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A23FEE" w:rsidRPr="00D430D1" w:rsidRDefault="00A23FEE" w:rsidP="00E36E11">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A23FEE" w:rsidRPr="00D430D1" w:rsidRDefault="00A23FEE" w:rsidP="00E36E11">
            <w:pPr>
              <w:spacing w:after="0" w:line="240" w:lineRule="auto"/>
              <w:jc w:val="center"/>
              <w:rPr>
                <w:rFonts w:ascii="TimesET" w:hAnsi="TimesET"/>
                <w:sz w:val="20"/>
                <w:szCs w:val="20"/>
              </w:rPr>
            </w:pPr>
          </w:p>
        </w:tc>
      </w:tr>
    </w:tbl>
    <w:p w:rsidR="00A23FEE" w:rsidRPr="00372FD2" w:rsidRDefault="00A23FEE" w:rsidP="00A23FEE">
      <w:pPr>
        <w:spacing w:after="0" w:line="240" w:lineRule="auto"/>
        <w:ind w:firstLine="710"/>
        <w:jc w:val="both"/>
        <w:rPr>
          <w:rFonts w:ascii="TimesET" w:eastAsia="Times New Roman" w:hAnsi="TimesET" w:cs="Times New Roman"/>
          <w:bCs/>
          <w:sz w:val="24"/>
          <w:szCs w:val="24"/>
          <w:lang w:eastAsia="ru-RU"/>
        </w:rPr>
      </w:pPr>
    </w:p>
    <w:p w:rsidR="00A23FEE" w:rsidRPr="00372FD2" w:rsidRDefault="00A23FEE" w:rsidP="00A23FEE">
      <w:pPr>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Arial"/>
          <w:bCs/>
          <w:sz w:val="24"/>
          <w:szCs w:val="24"/>
          <w:lang w:eastAsia="ru-RU"/>
        </w:rPr>
        <w:t>Снижение объема бюджетных ассигнований по данному под</w:t>
      </w:r>
      <w:r w:rsidR="00F51602" w:rsidRPr="00372FD2">
        <w:rPr>
          <w:rFonts w:ascii="TimesET" w:eastAsia="Times New Roman" w:hAnsi="TimesET" w:cs="Arial"/>
          <w:bCs/>
          <w:sz w:val="24"/>
          <w:szCs w:val="24"/>
          <w:lang w:eastAsia="ru-RU"/>
        </w:rPr>
        <w:t xml:space="preserve">разделу в </w:t>
      </w:r>
      <w:r w:rsidRPr="00372FD2">
        <w:rPr>
          <w:rFonts w:ascii="TimesET" w:eastAsia="Times New Roman" w:hAnsi="TimesET" w:cs="Arial"/>
          <w:bCs/>
          <w:sz w:val="24"/>
          <w:szCs w:val="24"/>
          <w:lang w:eastAsia="ru-RU"/>
        </w:rPr>
        <w:t xml:space="preserve">2015 году к уровню 2014 года обусловлено тем, </w:t>
      </w:r>
      <w:r w:rsidRPr="00372FD2">
        <w:rPr>
          <w:rFonts w:ascii="TimesET" w:eastAsia="Times New Roman" w:hAnsi="TimesET" w:cs="Arial"/>
          <w:sz w:val="24"/>
          <w:szCs w:val="24"/>
          <w:lang w:eastAsia="ru-RU"/>
        </w:rPr>
        <w:t>что в расходах 2014 года пред</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смотрены бюджетные инвестиции в объекты капитального строительства гос</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дарственной (муниципальной) собственности, а также тем, что субсидии из федерального бюджета на осуществление капитального ремонта гидротехнич</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ских сооружений, находящихся в собственности субъектов Российской Фед</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рации, муниципальной собственности, и бесхозяйных гидротехнических с</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оружений утверждается нормативным правовым</w:t>
      </w:r>
      <w:proofErr w:type="gramEnd"/>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актом Правительства Росси</w:t>
      </w:r>
      <w:r w:rsidRPr="00372FD2">
        <w:rPr>
          <w:rFonts w:ascii="TimesET" w:eastAsia="Times New Roman" w:hAnsi="TimesET" w:cs="Arial"/>
          <w:sz w:val="24"/>
          <w:szCs w:val="24"/>
          <w:lang w:eastAsia="ru-RU"/>
        </w:rPr>
        <w:t>й</w:t>
      </w:r>
      <w:r w:rsidRPr="00372FD2">
        <w:rPr>
          <w:rFonts w:ascii="TimesET" w:eastAsia="Times New Roman" w:hAnsi="TimesET" w:cs="Arial"/>
          <w:sz w:val="24"/>
          <w:szCs w:val="24"/>
          <w:lang w:eastAsia="ru-RU"/>
        </w:rPr>
        <w:lastRenderedPageBreak/>
        <w:t xml:space="preserve">ской Федерации в ходе </w:t>
      </w:r>
      <w:r w:rsidR="00F51602" w:rsidRPr="00372FD2">
        <w:rPr>
          <w:rFonts w:ascii="TimesET" w:eastAsia="Times New Roman" w:hAnsi="TimesET" w:cs="Arial"/>
          <w:sz w:val="24"/>
          <w:szCs w:val="24"/>
          <w:lang w:eastAsia="ru-RU"/>
        </w:rPr>
        <w:t xml:space="preserve">исполнения федерального бюджета, в </w:t>
      </w:r>
      <w:r w:rsidRPr="00372FD2">
        <w:rPr>
          <w:rFonts w:ascii="TimesET" w:eastAsia="Times New Roman" w:hAnsi="TimesET" w:cs="Arial"/>
          <w:sz w:val="24"/>
          <w:szCs w:val="24"/>
          <w:lang w:eastAsia="ru-RU"/>
        </w:rPr>
        <w:t>2017 году к уровню 2016 года в связи с тем, что сумма, необходимая для обеспечения установленного уровня софинансирования расходов по капитальному ремонту гидротехнических сооружений, находящихся в собственности субъектов Ро</w:t>
      </w:r>
      <w:r w:rsidRPr="00372FD2">
        <w:rPr>
          <w:rFonts w:ascii="TimesET" w:eastAsia="Times New Roman" w:hAnsi="TimesET" w:cs="Arial"/>
          <w:sz w:val="24"/>
          <w:szCs w:val="24"/>
          <w:lang w:eastAsia="ru-RU"/>
        </w:rPr>
        <w:t>с</w:t>
      </w:r>
      <w:r w:rsidRPr="00372FD2">
        <w:rPr>
          <w:rFonts w:ascii="TimesET" w:eastAsia="Times New Roman" w:hAnsi="TimesET" w:cs="Arial"/>
          <w:sz w:val="24"/>
          <w:szCs w:val="24"/>
          <w:lang w:eastAsia="ru-RU"/>
        </w:rPr>
        <w:t>сийской Федерации, муниципальной собственности, и бесхозяйных гидроте</w:t>
      </w:r>
      <w:r w:rsidRPr="00372FD2">
        <w:rPr>
          <w:rFonts w:ascii="TimesET" w:eastAsia="Times New Roman" w:hAnsi="TimesET" w:cs="Arial"/>
          <w:sz w:val="24"/>
          <w:szCs w:val="24"/>
          <w:lang w:eastAsia="ru-RU"/>
        </w:rPr>
        <w:t>х</w:t>
      </w:r>
      <w:r w:rsidRPr="00372FD2">
        <w:rPr>
          <w:rFonts w:ascii="TimesET" w:eastAsia="Times New Roman" w:hAnsi="TimesET" w:cs="Arial"/>
          <w:sz w:val="24"/>
          <w:szCs w:val="24"/>
          <w:lang w:eastAsia="ru-RU"/>
        </w:rPr>
        <w:t>нических сооружений, будет уточнена после определения объемов финансир</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вания из федерального бюджета.</w:t>
      </w:r>
      <w:proofErr w:type="gramEnd"/>
    </w:p>
    <w:p w:rsidR="00A23FEE" w:rsidRPr="00372FD2" w:rsidRDefault="00A23FEE" w:rsidP="00A23FEE">
      <w:pPr>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Бюджетные ассигнования по данному подразделу предусмотрены на ре</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лизацию мероприятий п</w:t>
      </w:r>
      <w:r w:rsidRPr="00372FD2">
        <w:rPr>
          <w:rFonts w:ascii="TimesET" w:eastAsia="Times New Roman" w:hAnsi="TimesET" w:cs="Times New Roman"/>
          <w:bCs/>
          <w:color w:val="000000"/>
          <w:sz w:val="24"/>
          <w:szCs w:val="24"/>
          <w:lang w:eastAsia="ru-RU"/>
        </w:rPr>
        <w:t>одпрограммы «Развитие водохозяйственного компле</w:t>
      </w:r>
      <w:r w:rsidRPr="00372FD2">
        <w:rPr>
          <w:rFonts w:ascii="TimesET" w:eastAsia="Times New Roman" w:hAnsi="TimesET" w:cs="Times New Roman"/>
          <w:bCs/>
          <w:color w:val="000000"/>
          <w:sz w:val="24"/>
          <w:szCs w:val="24"/>
          <w:lang w:eastAsia="ru-RU"/>
        </w:rPr>
        <w:t>к</w:t>
      </w:r>
      <w:r w:rsidRPr="00372FD2">
        <w:rPr>
          <w:rFonts w:ascii="TimesET" w:eastAsia="Times New Roman" w:hAnsi="TimesET" w:cs="Times New Roman"/>
          <w:bCs/>
          <w:color w:val="000000"/>
          <w:sz w:val="24"/>
          <w:szCs w:val="24"/>
          <w:lang w:eastAsia="ru-RU"/>
        </w:rPr>
        <w:t>са Чувашской Республики» государственной программы Чувашской Республ</w:t>
      </w:r>
      <w:r w:rsidRPr="00372FD2">
        <w:rPr>
          <w:rFonts w:ascii="TimesET" w:eastAsia="Times New Roman" w:hAnsi="TimesET" w:cs="Times New Roman"/>
          <w:bCs/>
          <w:color w:val="000000"/>
          <w:sz w:val="24"/>
          <w:szCs w:val="24"/>
          <w:lang w:eastAsia="ru-RU"/>
        </w:rPr>
        <w:t>и</w:t>
      </w:r>
      <w:r w:rsidRPr="00372FD2">
        <w:rPr>
          <w:rFonts w:ascii="TimesET" w:eastAsia="Times New Roman" w:hAnsi="TimesET" w:cs="Times New Roman"/>
          <w:bCs/>
          <w:color w:val="000000"/>
          <w:sz w:val="24"/>
          <w:szCs w:val="24"/>
          <w:lang w:eastAsia="ru-RU"/>
        </w:rPr>
        <w:t>ки «Развитие потенциала природно-сырьевых ресурсов и повышение эколог</w:t>
      </w:r>
      <w:r w:rsidRPr="00372FD2">
        <w:rPr>
          <w:rFonts w:ascii="TimesET" w:eastAsia="Times New Roman" w:hAnsi="TimesET" w:cs="Times New Roman"/>
          <w:bCs/>
          <w:color w:val="000000"/>
          <w:sz w:val="24"/>
          <w:szCs w:val="24"/>
          <w:lang w:eastAsia="ru-RU"/>
        </w:rPr>
        <w:t>и</w:t>
      </w:r>
      <w:r w:rsidRPr="00372FD2">
        <w:rPr>
          <w:rFonts w:ascii="TimesET" w:eastAsia="Times New Roman" w:hAnsi="TimesET" w:cs="Times New Roman"/>
          <w:bCs/>
          <w:color w:val="000000"/>
          <w:sz w:val="24"/>
          <w:szCs w:val="24"/>
          <w:lang w:eastAsia="ru-RU"/>
        </w:rPr>
        <w:t xml:space="preserve">ческой безопасности» на 2014–2020 годы в 2015 году </w:t>
      </w:r>
      <w:r w:rsidRPr="00672D07">
        <w:rPr>
          <w:rFonts w:ascii="TimesET" w:eastAsia="Times New Roman" w:hAnsi="TimesET" w:cs="Times New Roman"/>
          <w:bCs/>
          <w:color w:val="000000"/>
          <w:sz w:val="24"/>
          <w:szCs w:val="24"/>
          <w:lang w:eastAsia="ru-RU"/>
        </w:rPr>
        <w:t xml:space="preserve">в сумме </w:t>
      </w:r>
      <w:r w:rsidR="005C5FD2" w:rsidRPr="00672D07">
        <w:rPr>
          <w:rFonts w:ascii="TimesET" w:eastAsia="Times New Roman" w:hAnsi="TimesET" w:cs="Times New Roman"/>
          <w:bCs/>
          <w:color w:val="000000"/>
          <w:sz w:val="24"/>
          <w:szCs w:val="24"/>
          <w:lang w:eastAsia="ru-RU"/>
        </w:rPr>
        <w:t>34797,3</w:t>
      </w:r>
      <w:r w:rsidRPr="00672D07">
        <w:rPr>
          <w:rFonts w:ascii="TimesET" w:eastAsia="Times New Roman" w:hAnsi="TimesET" w:cs="Times New Roman"/>
          <w:bCs/>
          <w:color w:val="000000"/>
          <w:sz w:val="24"/>
          <w:szCs w:val="24"/>
          <w:lang w:eastAsia="ru-RU"/>
        </w:rPr>
        <w:t xml:space="preserve"> тыс. ру</w:t>
      </w:r>
      <w:r w:rsidRPr="00672D07">
        <w:rPr>
          <w:rFonts w:ascii="TimesET" w:eastAsia="Times New Roman" w:hAnsi="TimesET" w:cs="Times New Roman"/>
          <w:bCs/>
          <w:color w:val="000000"/>
          <w:sz w:val="24"/>
          <w:szCs w:val="24"/>
          <w:lang w:eastAsia="ru-RU"/>
        </w:rPr>
        <w:t>б</w:t>
      </w:r>
      <w:r w:rsidRPr="00672D07">
        <w:rPr>
          <w:rFonts w:ascii="TimesET" w:eastAsia="Times New Roman" w:hAnsi="TimesET" w:cs="Times New Roman"/>
          <w:bCs/>
          <w:color w:val="000000"/>
          <w:sz w:val="24"/>
          <w:szCs w:val="24"/>
          <w:lang w:eastAsia="ru-RU"/>
        </w:rPr>
        <w:t xml:space="preserve">лей, в 2016 году – </w:t>
      </w:r>
      <w:r w:rsidR="005C5FD2" w:rsidRPr="00672D07">
        <w:rPr>
          <w:rFonts w:ascii="TimesET" w:eastAsia="Times New Roman" w:hAnsi="TimesET" w:cs="Times New Roman"/>
          <w:bCs/>
          <w:color w:val="000000"/>
          <w:sz w:val="24"/>
          <w:szCs w:val="24"/>
          <w:lang w:eastAsia="ru-RU"/>
        </w:rPr>
        <w:t>35253,7</w:t>
      </w:r>
      <w:r w:rsidRPr="00672D07">
        <w:rPr>
          <w:rFonts w:ascii="TimesET" w:eastAsia="Times New Roman" w:hAnsi="TimesET" w:cs="Times New Roman"/>
          <w:bCs/>
          <w:color w:val="000000"/>
          <w:sz w:val="24"/>
          <w:szCs w:val="24"/>
          <w:lang w:eastAsia="ru-RU"/>
        </w:rPr>
        <w:t xml:space="preserve"> тыс. рублей, в 2017 году – </w:t>
      </w:r>
      <w:r w:rsidR="005C5FD2" w:rsidRPr="00672D07">
        <w:rPr>
          <w:rFonts w:ascii="TimesET" w:eastAsia="Times New Roman" w:hAnsi="TimesET" w:cs="Times New Roman"/>
          <w:bCs/>
          <w:color w:val="000000"/>
          <w:sz w:val="24"/>
          <w:szCs w:val="24"/>
          <w:lang w:eastAsia="ru-RU"/>
        </w:rPr>
        <w:t>33128,0</w:t>
      </w:r>
      <w:r w:rsidRPr="00672D07">
        <w:rPr>
          <w:rFonts w:ascii="TimesET" w:eastAsia="Times New Roman" w:hAnsi="TimesET" w:cs="Times New Roman"/>
          <w:bCs/>
          <w:color w:val="000000"/>
          <w:sz w:val="24"/>
          <w:szCs w:val="24"/>
          <w:lang w:eastAsia="ru-RU"/>
        </w:rPr>
        <w:t xml:space="preserve"> тыс. рублей, в том числе на:</w:t>
      </w:r>
      <w:proofErr w:type="gramEnd"/>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proofErr w:type="gramStart"/>
      <w:r w:rsidRPr="00372FD2">
        <w:rPr>
          <w:rFonts w:ascii="TimesET" w:eastAsia="Times New Roman" w:hAnsi="TimesET" w:cs="Times New Roman"/>
          <w:bCs/>
          <w:sz w:val="24"/>
          <w:szCs w:val="24"/>
          <w:lang w:eastAsia="ru-RU"/>
        </w:rPr>
        <w:t>мероприятия в области использования, охраны водных объектов и ги</w:t>
      </w:r>
      <w:r w:rsidRPr="00372FD2">
        <w:rPr>
          <w:rFonts w:ascii="TimesET" w:eastAsia="Times New Roman" w:hAnsi="TimesET" w:cs="Times New Roman"/>
          <w:bCs/>
          <w:sz w:val="24"/>
          <w:szCs w:val="24"/>
          <w:lang w:eastAsia="ru-RU"/>
        </w:rPr>
        <w:t>д</w:t>
      </w:r>
      <w:r w:rsidRPr="00372FD2">
        <w:rPr>
          <w:rFonts w:ascii="TimesET" w:eastAsia="Times New Roman" w:hAnsi="TimesET" w:cs="Times New Roman"/>
          <w:bCs/>
          <w:sz w:val="24"/>
          <w:szCs w:val="24"/>
          <w:lang w:eastAsia="ru-RU"/>
        </w:rPr>
        <w:t>ротехнических сооружений (организацию вооруженной охраны и уплату налога на имущество по объектам «</w:t>
      </w:r>
      <w:proofErr w:type="spellStart"/>
      <w:r w:rsidRPr="00372FD2">
        <w:rPr>
          <w:rFonts w:ascii="TimesET" w:eastAsia="Times New Roman" w:hAnsi="TimesET" w:cs="Times New Roman"/>
          <w:bCs/>
          <w:sz w:val="24"/>
          <w:szCs w:val="24"/>
          <w:lang w:eastAsia="ru-RU"/>
        </w:rPr>
        <w:t>Шемуршинское</w:t>
      </w:r>
      <w:proofErr w:type="spellEnd"/>
      <w:r w:rsidRPr="00372FD2">
        <w:rPr>
          <w:rFonts w:ascii="TimesET" w:eastAsia="Times New Roman" w:hAnsi="TimesET" w:cs="Times New Roman"/>
          <w:bCs/>
          <w:sz w:val="24"/>
          <w:szCs w:val="24"/>
          <w:lang w:eastAsia="ru-RU"/>
        </w:rPr>
        <w:t xml:space="preserve"> водохранилище на р. Карла для питьевого водоснабжения» и «Водохранилище для обеспечения питьевой водой Вурнарского района») в 2015 году в сумме 19309,9 тыс. рублей, в 2016 году – 19302,0 тыс. рублей, в 2017 году – 19285,0 тыс. рублей;</w:t>
      </w:r>
      <w:proofErr w:type="gramEnd"/>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капитальный ремонт бесхозяйных гидротехнических сооружений в 2015 году в сумме 1241,2 тыс. рублей, в 2016 году – 100,0 тыс. рублей, в 2017 году – 1220,0 тыс. рублей;</w:t>
      </w:r>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мероприятия по обеспечению безопасности гидротехнических сооруж</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ний в 2015–2017 годах по 234,3 тыс. рублей ежегодно;</w:t>
      </w:r>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осуществление </w:t>
      </w:r>
      <w:proofErr w:type="spellStart"/>
      <w:r w:rsidRPr="00372FD2">
        <w:rPr>
          <w:rFonts w:ascii="TimesET" w:eastAsia="Times New Roman" w:hAnsi="TimesET" w:cs="Times New Roman"/>
          <w:bCs/>
          <w:sz w:val="24"/>
          <w:szCs w:val="24"/>
          <w:lang w:eastAsia="ru-RU"/>
        </w:rPr>
        <w:t>противопаводковых</w:t>
      </w:r>
      <w:proofErr w:type="spellEnd"/>
      <w:r w:rsidRPr="00372FD2">
        <w:rPr>
          <w:rFonts w:ascii="TimesET" w:eastAsia="Times New Roman" w:hAnsi="TimesET" w:cs="Times New Roman"/>
          <w:bCs/>
          <w:sz w:val="24"/>
          <w:szCs w:val="24"/>
          <w:lang w:eastAsia="ru-RU"/>
        </w:rPr>
        <w:t xml:space="preserve"> мероприятий в 2015 году в сумме 125,0 тыс. рублей;</w:t>
      </w:r>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обеспечение деятельности государственных учреждений в сфере водного хозяйства (казенного учреждения Чувашской Республики «</w:t>
      </w:r>
      <w:proofErr w:type="spellStart"/>
      <w:r w:rsidRPr="00372FD2">
        <w:rPr>
          <w:rFonts w:ascii="TimesET" w:eastAsia="Times New Roman" w:hAnsi="TimesET" w:cs="Times New Roman"/>
          <w:bCs/>
          <w:sz w:val="24"/>
          <w:szCs w:val="24"/>
          <w:lang w:eastAsia="ru-RU"/>
        </w:rPr>
        <w:t>Гидроресурс</w:t>
      </w:r>
      <w:proofErr w:type="spellEnd"/>
      <w:r w:rsidRPr="00372FD2">
        <w:rPr>
          <w:rFonts w:ascii="TimesET" w:eastAsia="Times New Roman" w:hAnsi="TimesET" w:cs="Times New Roman"/>
          <w:bCs/>
          <w:sz w:val="24"/>
          <w:szCs w:val="24"/>
          <w:lang w:eastAsia="ru-RU"/>
        </w:rPr>
        <w:t>» М</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нистерства природных ресурсов и экологии Чувашской Республики) в 2015 г</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ду в сумме 3716,4 тыс. рублей, в 2016 году – 3818,2 тыс. рублей, в 2017 году – 3823,9 тыс. рублей;</w:t>
      </w:r>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субсидии на капитальный ремонт гидротехнических сооружений, нах</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дящихся в муниципальной собственности, в 2015 году в сумме 3097,9 тыс. ру</w:t>
      </w:r>
      <w:r w:rsidRPr="00372FD2">
        <w:rPr>
          <w:rFonts w:ascii="TimesET" w:eastAsia="Times New Roman" w:hAnsi="TimesET" w:cs="Times New Roman"/>
          <w:bCs/>
          <w:sz w:val="24"/>
          <w:szCs w:val="24"/>
          <w:lang w:eastAsia="ru-RU"/>
        </w:rPr>
        <w:t>б</w:t>
      </w:r>
      <w:r w:rsidRPr="00372FD2">
        <w:rPr>
          <w:rFonts w:ascii="TimesET" w:eastAsia="Times New Roman" w:hAnsi="TimesET" w:cs="Times New Roman"/>
          <w:bCs/>
          <w:sz w:val="24"/>
          <w:szCs w:val="24"/>
          <w:lang w:eastAsia="ru-RU"/>
        </w:rPr>
        <w:t>лей, в 2016 году – 4726,6 тыс. рублей, в 2017 году – 1492,2 тыс. рублей;</w:t>
      </w:r>
    </w:p>
    <w:p w:rsidR="00A23FEE" w:rsidRPr="00372FD2" w:rsidRDefault="00A23FEE" w:rsidP="00A23FEE">
      <w:pPr>
        <w:adjustRightInd w:val="0"/>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исполнение переданных полномочий в области водных отношений </w:t>
      </w:r>
      <w:r w:rsidRPr="00372FD2">
        <w:rPr>
          <w:rFonts w:ascii="TimesET" w:eastAsia="Times New Roman" w:hAnsi="TimesET" w:cs="Times New Roman"/>
          <w:bCs/>
          <w:iCs/>
          <w:sz w:val="24"/>
          <w:szCs w:val="24"/>
          <w:lang w:eastAsia="ru-RU"/>
        </w:rPr>
        <w:t>за счет субвенций из федерального бюджета</w:t>
      </w:r>
      <w:r w:rsidRPr="00372FD2">
        <w:rPr>
          <w:rFonts w:ascii="TimesET" w:eastAsia="Times New Roman" w:hAnsi="TimesET" w:cs="Times New Roman"/>
          <w:bCs/>
          <w:sz w:val="24"/>
          <w:szCs w:val="24"/>
          <w:lang w:eastAsia="ru-RU"/>
        </w:rPr>
        <w:t xml:space="preserve"> предусмотрены в 2015–2017 годах по 7</w:t>
      </w:r>
      <w:r w:rsidR="008F179C">
        <w:rPr>
          <w:rFonts w:ascii="TimesET" w:eastAsia="Times New Roman" w:hAnsi="TimesET" w:cs="Times New Roman"/>
          <w:bCs/>
          <w:sz w:val="24"/>
          <w:szCs w:val="24"/>
          <w:lang w:eastAsia="ru-RU"/>
        </w:rPr>
        <w:t>072,6</w:t>
      </w:r>
      <w:r w:rsidRPr="00372FD2">
        <w:rPr>
          <w:rFonts w:ascii="TimesET" w:eastAsia="Times New Roman" w:hAnsi="TimesET" w:cs="Times New Roman"/>
          <w:bCs/>
          <w:sz w:val="24"/>
          <w:szCs w:val="24"/>
          <w:lang w:eastAsia="ru-RU"/>
        </w:rPr>
        <w:t xml:space="preserve"> тыс. рублей ежегодно.</w:t>
      </w:r>
    </w:p>
    <w:p w:rsidR="00A23FEE" w:rsidRPr="00372FD2" w:rsidRDefault="00A23FEE" w:rsidP="00270F5C">
      <w:pPr>
        <w:spacing w:after="0" w:line="240" w:lineRule="auto"/>
        <w:jc w:val="center"/>
        <w:rPr>
          <w:rFonts w:ascii="TimesET" w:hAnsi="TimesET"/>
          <w:b/>
          <w:bCs/>
          <w:sz w:val="24"/>
          <w:szCs w:val="24"/>
        </w:rPr>
      </w:pPr>
    </w:p>
    <w:p w:rsidR="00270F5C" w:rsidRPr="00372FD2" w:rsidRDefault="00270F5C" w:rsidP="00270F5C">
      <w:pPr>
        <w:pStyle w:val="a7"/>
        <w:spacing w:after="0"/>
        <w:jc w:val="center"/>
        <w:rPr>
          <w:rFonts w:ascii="TimesET" w:hAnsi="TimesET"/>
          <w:b/>
          <w:bCs/>
          <w:snapToGrid w:val="0"/>
          <w:sz w:val="24"/>
          <w:szCs w:val="24"/>
        </w:rPr>
      </w:pPr>
      <w:r w:rsidRPr="00372FD2">
        <w:rPr>
          <w:rFonts w:ascii="TimesET" w:hAnsi="TimesET"/>
          <w:b/>
          <w:bCs/>
          <w:snapToGrid w:val="0"/>
          <w:sz w:val="24"/>
          <w:szCs w:val="24"/>
        </w:rPr>
        <w:t xml:space="preserve">Подраздел </w:t>
      </w:r>
      <w:r w:rsidR="008477C8" w:rsidRPr="00372FD2">
        <w:rPr>
          <w:rFonts w:ascii="TimesET" w:hAnsi="TimesET"/>
          <w:b/>
          <w:bCs/>
          <w:snapToGrid w:val="0"/>
          <w:sz w:val="24"/>
          <w:szCs w:val="24"/>
        </w:rPr>
        <w:t>«</w:t>
      </w:r>
      <w:r w:rsidRPr="00372FD2">
        <w:rPr>
          <w:rFonts w:ascii="TimesET" w:hAnsi="TimesET"/>
          <w:b/>
          <w:bCs/>
          <w:snapToGrid w:val="0"/>
          <w:sz w:val="24"/>
          <w:szCs w:val="24"/>
        </w:rPr>
        <w:t>Лесное хозяйство</w:t>
      </w:r>
      <w:r w:rsidR="008477C8" w:rsidRPr="00372FD2">
        <w:rPr>
          <w:rFonts w:ascii="TimesET" w:hAnsi="TimesET"/>
          <w:b/>
          <w:bCs/>
          <w:snapToGrid w:val="0"/>
          <w:sz w:val="24"/>
          <w:szCs w:val="24"/>
        </w:rPr>
        <w:t>»</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Чувашской Республики по подразделу «Лесное хозяйство» определяются Лесным кодексом Российской Федерации, согласно статье 82 которого к полномочиям органов государственной власти субъектов Российской Федерации относятся:</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владение, пользование, распоряжение лесными участками, находящим</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ся в собственности субъектов Российской Федерации;</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определение функциональных зон в лесопарковых зонах, площади 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сопарковых зон, зеленых зон, установление и изменение границ лесопарковых зон, зеленых зон;</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установление ставок платы за едини</w:t>
      </w:r>
      <w:r w:rsidR="00F51602" w:rsidRPr="00372FD2">
        <w:rPr>
          <w:rFonts w:ascii="TimesET" w:eastAsia="Times New Roman" w:hAnsi="TimesET" w:cs="Times New Roman"/>
          <w:sz w:val="24"/>
          <w:szCs w:val="24"/>
          <w:lang w:eastAsia="ru-RU"/>
        </w:rPr>
        <w:t>цу объема лесных ресурсов и ста</w:t>
      </w:r>
      <w:r w:rsidRPr="00372FD2">
        <w:rPr>
          <w:rFonts w:ascii="TimesET" w:eastAsia="Times New Roman" w:hAnsi="TimesET" w:cs="Times New Roman"/>
          <w:sz w:val="24"/>
          <w:szCs w:val="24"/>
          <w:lang w:eastAsia="ru-RU"/>
        </w:rPr>
        <w:t>вок платы за единицу площади лесного участка, находящегося в собственности субъекта Российской Федерации, в целях его аренды;</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установление ставок платы за единицу объема древесины, заготавлива</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мой на землях, находящихся в собственности субъектов Российской Федер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ции;</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утверждение порядка и нормативов заготовки гражданами древесины для собственных нужд, за исключением случаев, предусмотренных пунктом 41.3 статьи 81 настоящего Кодекса;</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установление порядка заготовки </w:t>
      </w:r>
      <w:r w:rsidR="00F51602" w:rsidRPr="00372FD2">
        <w:rPr>
          <w:rFonts w:ascii="TimesET" w:eastAsia="Times New Roman" w:hAnsi="TimesET" w:cs="Times New Roman"/>
          <w:sz w:val="24"/>
          <w:szCs w:val="24"/>
          <w:lang w:eastAsia="ru-RU"/>
        </w:rPr>
        <w:t>гражданами пищевых лесных ресур</w:t>
      </w:r>
      <w:r w:rsidRPr="00372FD2">
        <w:rPr>
          <w:rFonts w:ascii="TimesET" w:eastAsia="Times New Roman" w:hAnsi="TimesET" w:cs="Times New Roman"/>
          <w:sz w:val="24"/>
          <w:szCs w:val="24"/>
          <w:lang w:eastAsia="ru-RU"/>
        </w:rPr>
        <w:t>сов и сбора лекарственных растений для собственных нужд;</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установление порядка заготовки и сбора гражданами </w:t>
      </w:r>
      <w:proofErr w:type="spellStart"/>
      <w:r w:rsidRPr="00372FD2">
        <w:rPr>
          <w:rFonts w:ascii="TimesET" w:eastAsia="Times New Roman" w:hAnsi="TimesET" w:cs="Times New Roman"/>
          <w:sz w:val="24"/>
          <w:szCs w:val="24"/>
          <w:lang w:eastAsia="ru-RU"/>
        </w:rPr>
        <w:t>недревесных</w:t>
      </w:r>
      <w:proofErr w:type="spellEnd"/>
      <w:r w:rsidRPr="00372FD2">
        <w:rPr>
          <w:rFonts w:ascii="TimesET" w:eastAsia="Times New Roman" w:hAnsi="TimesET" w:cs="Times New Roman"/>
          <w:sz w:val="24"/>
          <w:szCs w:val="24"/>
          <w:lang w:eastAsia="ru-RU"/>
        </w:rPr>
        <w:t xml:space="preserve"> ле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ных ресурсов для собственных нужд;</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установление для граждан ставок платы по договору купли-продажи ле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ных насаждений для собственных нужд, за исключением случаев, предусмо</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ренных пунктом 41.4 статьи 81 Лесного Кодекса;</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организация осуществления мер пожарной безопасности и тушения ле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ных пожаров в лесах, расположенных на</w:t>
      </w:r>
      <w:r w:rsidR="00F51602" w:rsidRPr="00372FD2">
        <w:rPr>
          <w:rFonts w:ascii="TimesET" w:eastAsia="Times New Roman" w:hAnsi="TimesET" w:cs="Times New Roman"/>
          <w:sz w:val="24"/>
          <w:szCs w:val="24"/>
          <w:lang w:eastAsia="ru-RU"/>
        </w:rPr>
        <w:t xml:space="preserve"> землях особо охраняемых природ</w:t>
      </w:r>
      <w:r w:rsidRPr="00372FD2">
        <w:rPr>
          <w:rFonts w:ascii="TimesET" w:eastAsia="Times New Roman" w:hAnsi="TimesET" w:cs="Times New Roman"/>
          <w:sz w:val="24"/>
          <w:szCs w:val="24"/>
          <w:lang w:eastAsia="ru-RU"/>
        </w:rPr>
        <w:t>ных территорий регионального значения;</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организация осуществления мер пожарной безопасности в лесах, расп</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ложенных на земельных участках, находящихся в собственности субъектов Российской Федерации;</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иные установленные настоящим Кодексом, другими федеральными 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конами полномочия.</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 данном подразделе также предусмотрены расходы, осуществляемые за счет субвенций из федерального бюджета на реализацию полномочий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в области лесного хозяйства, переданных для осуществления субъектам Российской Федерации в соответствии со статьей 83 Лесного коде</w:t>
      </w:r>
      <w:r w:rsidRPr="00372FD2">
        <w:rPr>
          <w:rFonts w:ascii="TimesET" w:eastAsia="Times New Roman" w:hAnsi="TimesET" w:cs="Times New Roman"/>
          <w:sz w:val="24"/>
          <w:szCs w:val="24"/>
          <w:lang w:eastAsia="ru-RU"/>
        </w:rPr>
        <w:t>к</w:t>
      </w:r>
      <w:r w:rsidR="00F51602"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а Российской Федерации, согласно которой к полномочиям органов госуда</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ственной власти субъектов Российской Федерации отнесены:</w:t>
      </w:r>
      <w:proofErr w:type="gramEnd"/>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разработка и утверждение лесных планов субъектов Российской Федер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ции, лесохозяйственных регламентов, а также проведение государственной экспертизы проектов освоения лесов;</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предоставление в пределах земель лесного фонда лесных участков в п</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стоянное (бессрочное) пользование, аренду, безвозмездное срочное пользов</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ние, а также заключение договоров купли-продажи лесных насаждений, в том числе организация и проведение соответствующих аукционов;</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выдача разрешений на выполнение работ по геологическому изучению недр на землях лесного фонда;</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организация использования лесов, их охраны (в том числе осуществл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ния мер пожарной безопасности и тушения лесных пожаров), защиты (за и</w:t>
      </w:r>
      <w:r w:rsidR="00F51602"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ключением лесозащитного районирования и государственного лесопатологич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ского мониторинга), воспроизводства (за исключением лесосеменного район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рования, формирования федерального фонда семян лесных растений и гос</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w:t>
      </w:r>
      <w:proofErr w:type="gramEnd"/>
      <w:r w:rsidRPr="00372FD2">
        <w:rPr>
          <w:rFonts w:ascii="TimesET" w:eastAsia="Times New Roman" w:hAnsi="TimesET" w:cs="Times New Roman"/>
          <w:sz w:val="24"/>
          <w:szCs w:val="24"/>
          <w:lang w:eastAsia="ru-RU"/>
        </w:rPr>
        <w:t xml:space="preserve"> для использования, охраны, 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щиты и воспроизводства лесов) на указанных землях;</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ведение государственного лесного реестра в отношении лесов, распол</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женных в границах территории субъекта Российской Федерации;</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lastRenderedPageBreak/>
        <w:t>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статьи 81 Лесного Кодекса, а также проведение на землях лесного фонда лес</w:t>
      </w:r>
      <w:r w:rsidR="00F51602"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устройства, за исключением случаев, предусмотренных пунктами 1 и 2 части 1 статьи 68 Лесного Кодекса;</w:t>
      </w:r>
      <w:proofErr w:type="gramEnd"/>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установление перечня должностных лиц, осуществляющих федерал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ный государственный лесной надзор (лесную охрану), и перечня должностных лиц, осуществляющих федеральный государственный пожарный надзор в 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сах.</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 соответствии с пунктом 7 статьи 26.3 Федерального закона от 6 октя</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ря 1999 г. № 184-ФЗ «Об общих принципах организации законодательных (представительных) и исполнительных органов государственной власти субъе</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тов Российской Федерации» органы исполнительной власти субъекта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имеют право дополнительно использовать собственные мат</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риальные ресурсы и финансовые средства для осуществления переданных им полномочий в порядке, установленном законом субъекта Российской Федер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ции.</w:t>
      </w:r>
      <w:proofErr w:type="gramEnd"/>
    </w:p>
    <w:p w:rsidR="006B42E6" w:rsidRPr="00372FD2" w:rsidRDefault="006B42E6" w:rsidP="006B42E6">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6B42E6" w:rsidRPr="00372FD2" w:rsidRDefault="006B42E6" w:rsidP="006B42E6">
      <w:pPr>
        <w:spacing w:after="0" w:line="240" w:lineRule="auto"/>
        <w:ind w:left="360" w:firstLine="709"/>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6B42E6" w:rsidRPr="00D430D1" w:rsidTr="00E36E11">
        <w:trPr>
          <w:cantSplit/>
        </w:trPr>
        <w:tc>
          <w:tcPr>
            <w:tcW w:w="4219" w:type="dxa"/>
            <w:vMerge w:val="restart"/>
          </w:tcPr>
          <w:p w:rsidR="006B42E6" w:rsidRPr="00D430D1" w:rsidRDefault="006B42E6" w:rsidP="00E36E11">
            <w:pPr>
              <w:spacing w:after="0" w:line="240" w:lineRule="auto"/>
              <w:jc w:val="both"/>
              <w:rPr>
                <w:rFonts w:ascii="TimesET" w:eastAsia="Times New Roman" w:hAnsi="TimesET" w:cs="Times New Roman"/>
                <w:sz w:val="20"/>
                <w:szCs w:val="20"/>
                <w:lang w:eastAsia="ru-RU"/>
              </w:rPr>
            </w:pPr>
          </w:p>
        </w:tc>
        <w:tc>
          <w:tcPr>
            <w:tcW w:w="1276" w:type="dxa"/>
            <w:vMerge w:val="restart"/>
          </w:tcPr>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6B42E6" w:rsidRPr="00D430D1" w:rsidTr="00E36E11">
        <w:trPr>
          <w:cantSplit/>
          <w:trHeight w:val="390"/>
        </w:trPr>
        <w:tc>
          <w:tcPr>
            <w:tcW w:w="4219" w:type="dxa"/>
            <w:vMerge/>
          </w:tcPr>
          <w:p w:rsidR="006B42E6" w:rsidRPr="00D430D1" w:rsidRDefault="006B42E6" w:rsidP="00E36E11">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6B42E6" w:rsidRPr="00D430D1" w:rsidRDefault="006B42E6" w:rsidP="00E36E11">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6B42E6" w:rsidRPr="00D430D1" w:rsidRDefault="006B42E6"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6B42E6" w:rsidRPr="00D430D1" w:rsidTr="00E3290B">
        <w:tc>
          <w:tcPr>
            <w:tcW w:w="4219" w:type="dxa"/>
            <w:tcBorders>
              <w:bottom w:val="single" w:sz="4" w:space="0" w:color="auto"/>
            </w:tcBorders>
          </w:tcPr>
          <w:p w:rsidR="006B42E6" w:rsidRPr="00D430D1" w:rsidRDefault="006B42E6" w:rsidP="00E36E11">
            <w:pPr>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6B42E6" w:rsidRPr="00D430D1" w:rsidRDefault="006B42E6" w:rsidP="00E36E11">
            <w:pPr>
              <w:spacing w:after="0" w:line="240" w:lineRule="auto"/>
              <w:jc w:val="center"/>
              <w:rPr>
                <w:rFonts w:ascii="TimesET" w:hAnsi="TimesET"/>
                <w:sz w:val="20"/>
                <w:szCs w:val="20"/>
              </w:rPr>
            </w:pPr>
            <w:r w:rsidRPr="00D430D1">
              <w:rPr>
                <w:rFonts w:ascii="TimesET" w:hAnsi="TimesET"/>
                <w:sz w:val="20"/>
                <w:szCs w:val="20"/>
              </w:rPr>
              <w:t>217597,4</w:t>
            </w:r>
          </w:p>
        </w:tc>
        <w:tc>
          <w:tcPr>
            <w:tcW w:w="1276" w:type="dxa"/>
            <w:tcBorders>
              <w:bottom w:val="single" w:sz="4" w:space="0" w:color="auto"/>
            </w:tcBorders>
            <w:vAlign w:val="bottom"/>
          </w:tcPr>
          <w:p w:rsidR="006B42E6" w:rsidRPr="00D430D1" w:rsidRDefault="0054285B" w:rsidP="0054285B">
            <w:pPr>
              <w:spacing w:after="0" w:line="240" w:lineRule="auto"/>
              <w:jc w:val="center"/>
              <w:rPr>
                <w:rFonts w:ascii="TimesET" w:hAnsi="TimesET"/>
                <w:sz w:val="20"/>
                <w:szCs w:val="20"/>
              </w:rPr>
            </w:pPr>
            <w:r>
              <w:rPr>
                <w:rFonts w:ascii="TimesET" w:hAnsi="TimesET"/>
                <w:sz w:val="20"/>
                <w:szCs w:val="20"/>
              </w:rPr>
              <w:t>177116,6</w:t>
            </w:r>
          </w:p>
        </w:tc>
        <w:tc>
          <w:tcPr>
            <w:tcW w:w="1275" w:type="dxa"/>
            <w:tcBorders>
              <w:bottom w:val="single" w:sz="4" w:space="0" w:color="auto"/>
            </w:tcBorders>
            <w:vAlign w:val="bottom"/>
          </w:tcPr>
          <w:p w:rsidR="006B42E6" w:rsidRPr="00D430D1" w:rsidRDefault="0054285B" w:rsidP="0054285B">
            <w:pPr>
              <w:spacing w:after="0" w:line="240" w:lineRule="auto"/>
              <w:jc w:val="center"/>
              <w:rPr>
                <w:rFonts w:ascii="TimesET" w:hAnsi="TimesET"/>
                <w:sz w:val="20"/>
                <w:szCs w:val="20"/>
              </w:rPr>
            </w:pPr>
            <w:r>
              <w:rPr>
                <w:rFonts w:ascii="TimesET" w:hAnsi="TimesET"/>
                <w:sz w:val="20"/>
                <w:szCs w:val="20"/>
              </w:rPr>
              <w:t>180547,5</w:t>
            </w:r>
          </w:p>
        </w:tc>
        <w:tc>
          <w:tcPr>
            <w:tcW w:w="1418" w:type="dxa"/>
            <w:tcBorders>
              <w:bottom w:val="single" w:sz="4" w:space="0" w:color="auto"/>
            </w:tcBorders>
            <w:vAlign w:val="bottom"/>
          </w:tcPr>
          <w:p w:rsidR="006B42E6" w:rsidRPr="00D430D1" w:rsidRDefault="0054285B" w:rsidP="0054285B">
            <w:pPr>
              <w:spacing w:after="0" w:line="240" w:lineRule="auto"/>
              <w:jc w:val="center"/>
              <w:rPr>
                <w:rFonts w:ascii="TimesET" w:hAnsi="TimesET"/>
                <w:sz w:val="20"/>
                <w:szCs w:val="20"/>
              </w:rPr>
            </w:pPr>
            <w:r>
              <w:rPr>
                <w:rFonts w:ascii="TimesET" w:hAnsi="TimesET"/>
                <w:sz w:val="20"/>
                <w:szCs w:val="20"/>
              </w:rPr>
              <w:t>169785,5</w:t>
            </w:r>
          </w:p>
        </w:tc>
      </w:tr>
      <w:tr w:rsidR="006B42E6" w:rsidRPr="00D430D1" w:rsidTr="00E3290B">
        <w:tc>
          <w:tcPr>
            <w:tcW w:w="4219" w:type="dxa"/>
            <w:tcBorders>
              <w:top w:val="single" w:sz="4" w:space="0" w:color="auto"/>
              <w:left w:val="nil"/>
              <w:bottom w:val="nil"/>
              <w:right w:val="nil"/>
            </w:tcBorders>
          </w:tcPr>
          <w:p w:rsidR="006B42E6" w:rsidRPr="00D430D1" w:rsidRDefault="006B42E6" w:rsidP="00E36E11">
            <w:pPr>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6B42E6" w:rsidRPr="00D430D1" w:rsidRDefault="006B42E6" w:rsidP="00E36E11">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6B42E6" w:rsidRPr="00D430D1" w:rsidRDefault="006B42E6" w:rsidP="0010030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6B42E6" w:rsidRPr="00D430D1" w:rsidRDefault="006B42E6" w:rsidP="0010030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6B42E6" w:rsidRPr="00D430D1" w:rsidRDefault="006B42E6" w:rsidP="00100303">
            <w:pPr>
              <w:spacing w:after="0" w:line="240" w:lineRule="auto"/>
              <w:jc w:val="center"/>
              <w:rPr>
                <w:rFonts w:ascii="TimesET" w:hAnsi="TimesET"/>
                <w:sz w:val="20"/>
                <w:szCs w:val="20"/>
              </w:rPr>
            </w:pPr>
          </w:p>
        </w:tc>
      </w:tr>
    </w:tbl>
    <w:p w:rsidR="006B42E6" w:rsidRPr="00372FD2" w:rsidRDefault="006B42E6" w:rsidP="006B42E6">
      <w:pPr>
        <w:adjustRightInd w:val="0"/>
        <w:spacing w:after="0" w:line="240" w:lineRule="auto"/>
        <w:ind w:firstLine="720"/>
        <w:jc w:val="both"/>
        <w:rPr>
          <w:rFonts w:ascii="TimesET" w:eastAsia="Times New Roman" w:hAnsi="TimesET" w:cs="Times New Roman"/>
          <w:bCs/>
          <w:sz w:val="24"/>
          <w:szCs w:val="24"/>
          <w:highlight w:val="yellow"/>
          <w:lang w:eastAsia="ru-RU"/>
        </w:rPr>
      </w:pPr>
    </w:p>
    <w:p w:rsidR="006B42E6" w:rsidRPr="00372FD2" w:rsidRDefault="006B42E6" w:rsidP="006B42E6">
      <w:pPr>
        <w:spacing w:after="0" w:line="240" w:lineRule="auto"/>
        <w:ind w:firstLine="709"/>
        <w:jc w:val="both"/>
        <w:rPr>
          <w:rFonts w:ascii="TimesET" w:eastAsia="Times New Roman" w:hAnsi="TimesET" w:cs="Arial"/>
          <w:bCs/>
          <w:sz w:val="24"/>
          <w:szCs w:val="24"/>
          <w:lang w:eastAsia="ru-RU"/>
        </w:rPr>
      </w:pPr>
      <w:r w:rsidRPr="00372FD2">
        <w:rPr>
          <w:rFonts w:ascii="TimesET" w:eastAsia="Times New Roman" w:hAnsi="TimesET" w:cs="Arial"/>
          <w:bCs/>
          <w:sz w:val="24"/>
          <w:szCs w:val="24"/>
          <w:lang w:eastAsia="ru-RU"/>
        </w:rPr>
        <w:t xml:space="preserve">Снижение объема бюджетных ассигнований по данному подразделу </w:t>
      </w:r>
      <w:proofErr w:type="gramStart"/>
      <w:r w:rsidRPr="00372FD2">
        <w:rPr>
          <w:rFonts w:ascii="TimesET" w:eastAsia="Times New Roman" w:hAnsi="TimesET" w:cs="Arial"/>
          <w:bCs/>
          <w:sz w:val="24"/>
          <w:szCs w:val="24"/>
          <w:lang w:eastAsia="ru-RU"/>
        </w:rPr>
        <w:t>в</w:t>
      </w:r>
      <w:proofErr w:type="gramEnd"/>
      <w:r w:rsidRPr="00372FD2">
        <w:rPr>
          <w:rFonts w:ascii="TimesET" w:eastAsia="Times New Roman" w:hAnsi="TimesET" w:cs="Arial"/>
          <w:bCs/>
          <w:sz w:val="24"/>
          <w:szCs w:val="24"/>
          <w:lang w:eastAsia="ru-RU"/>
        </w:rPr>
        <w:t>:</w:t>
      </w:r>
    </w:p>
    <w:p w:rsidR="00C323D2" w:rsidRDefault="006B42E6" w:rsidP="006B42E6">
      <w:pPr>
        <w:spacing w:after="0" w:line="240" w:lineRule="auto"/>
        <w:ind w:firstLine="709"/>
        <w:jc w:val="both"/>
        <w:rPr>
          <w:rFonts w:ascii="TimesET" w:eastAsia="Times New Roman" w:hAnsi="TimesET" w:cs="Arial"/>
          <w:bCs/>
          <w:sz w:val="24"/>
          <w:szCs w:val="24"/>
          <w:lang w:eastAsia="ru-RU"/>
        </w:rPr>
      </w:pPr>
      <w:proofErr w:type="gramStart"/>
      <w:r w:rsidRPr="00372FD2">
        <w:rPr>
          <w:rFonts w:ascii="TimesET" w:eastAsia="Times New Roman" w:hAnsi="TimesET" w:cs="Arial"/>
          <w:bCs/>
          <w:sz w:val="24"/>
          <w:szCs w:val="24"/>
          <w:lang w:eastAsia="ru-RU"/>
        </w:rPr>
        <w:t xml:space="preserve">2015 году к уровню 2014 года обусловлено </w:t>
      </w:r>
      <w:r w:rsidR="00C323D2">
        <w:rPr>
          <w:rFonts w:ascii="TimesET" w:eastAsia="Times New Roman" w:hAnsi="TimesET" w:cs="Arial"/>
          <w:bCs/>
          <w:sz w:val="24"/>
          <w:szCs w:val="24"/>
          <w:lang w:eastAsia="ru-RU"/>
        </w:rPr>
        <w:t>уменьшением бюджетных а</w:t>
      </w:r>
      <w:r w:rsidR="00C323D2">
        <w:rPr>
          <w:rFonts w:ascii="TimesET" w:eastAsia="Times New Roman" w:hAnsi="TimesET" w:cs="Arial"/>
          <w:bCs/>
          <w:sz w:val="24"/>
          <w:szCs w:val="24"/>
          <w:lang w:eastAsia="ru-RU"/>
        </w:rPr>
        <w:t>с</w:t>
      </w:r>
      <w:r w:rsidR="00C323D2">
        <w:rPr>
          <w:rFonts w:ascii="TimesET" w:eastAsia="Times New Roman" w:hAnsi="TimesET" w:cs="Arial"/>
          <w:bCs/>
          <w:sz w:val="24"/>
          <w:szCs w:val="24"/>
          <w:lang w:eastAsia="ru-RU"/>
        </w:rPr>
        <w:t>сигнований за счет собственных средств республиканского бюджета Чува</w:t>
      </w:r>
      <w:r w:rsidR="00C323D2">
        <w:rPr>
          <w:rFonts w:ascii="TimesET" w:eastAsia="Times New Roman" w:hAnsi="TimesET" w:cs="Arial"/>
          <w:bCs/>
          <w:sz w:val="24"/>
          <w:szCs w:val="24"/>
          <w:lang w:eastAsia="ru-RU"/>
        </w:rPr>
        <w:t>ш</w:t>
      </w:r>
      <w:r w:rsidR="00C323D2">
        <w:rPr>
          <w:rFonts w:ascii="TimesET" w:eastAsia="Times New Roman" w:hAnsi="TimesET" w:cs="Arial"/>
          <w:bCs/>
          <w:sz w:val="24"/>
          <w:szCs w:val="24"/>
          <w:lang w:eastAsia="ru-RU"/>
        </w:rPr>
        <w:t>ской Республики, предусмотренных на софинансирование работ по провед</w:t>
      </w:r>
      <w:r w:rsidR="00C323D2">
        <w:rPr>
          <w:rFonts w:ascii="TimesET" w:eastAsia="Times New Roman" w:hAnsi="TimesET" w:cs="Arial"/>
          <w:bCs/>
          <w:sz w:val="24"/>
          <w:szCs w:val="24"/>
          <w:lang w:eastAsia="ru-RU"/>
        </w:rPr>
        <w:t>е</w:t>
      </w:r>
      <w:r w:rsidR="00C323D2">
        <w:rPr>
          <w:rFonts w:ascii="TimesET" w:eastAsia="Times New Roman" w:hAnsi="TimesET" w:cs="Arial"/>
          <w:bCs/>
          <w:sz w:val="24"/>
          <w:szCs w:val="24"/>
          <w:lang w:eastAsia="ru-RU"/>
        </w:rPr>
        <w:t xml:space="preserve">нию лесоустроительных работ </w:t>
      </w:r>
      <w:r w:rsidR="00AD3ACC">
        <w:rPr>
          <w:rFonts w:ascii="TimesET" w:eastAsia="Times New Roman" w:hAnsi="TimesET" w:cs="Arial"/>
          <w:bCs/>
          <w:sz w:val="24"/>
          <w:szCs w:val="24"/>
          <w:lang w:eastAsia="ru-RU"/>
        </w:rPr>
        <w:t>в связи с их завершением в 2014 году</w:t>
      </w:r>
      <w:r w:rsidR="0054285B">
        <w:rPr>
          <w:rFonts w:ascii="TimesET" w:eastAsia="Times New Roman" w:hAnsi="TimesET" w:cs="Arial"/>
          <w:bCs/>
          <w:sz w:val="24"/>
          <w:szCs w:val="24"/>
          <w:lang w:eastAsia="ru-RU"/>
        </w:rPr>
        <w:t xml:space="preserve"> и умен</w:t>
      </w:r>
      <w:r w:rsidR="0054285B">
        <w:rPr>
          <w:rFonts w:ascii="TimesET" w:eastAsia="Times New Roman" w:hAnsi="TimesET" w:cs="Arial"/>
          <w:bCs/>
          <w:sz w:val="24"/>
          <w:szCs w:val="24"/>
          <w:lang w:eastAsia="ru-RU"/>
        </w:rPr>
        <w:t>ь</w:t>
      </w:r>
      <w:r w:rsidR="0054285B">
        <w:rPr>
          <w:rFonts w:ascii="TimesET" w:eastAsia="Times New Roman" w:hAnsi="TimesET" w:cs="Arial"/>
          <w:bCs/>
          <w:sz w:val="24"/>
          <w:szCs w:val="24"/>
          <w:lang w:eastAsia="ru-RU"/>
        </w:rPr>
        <w:t xml:space="preserve">шением бюджетных ассигнований </w:t>
      </w:r>
      <w:r w:rsidR="0054285B">
        <w:rPr>
          <w:rFonts w:ascii="TimesET" w:eastAsia="Times New Roman" w:hAnsi="TimesET" w:cs="Arial"/>
          <w:sz w:val="24"/>
          <w:szCs w:val="24"/>
          <w:lang w:eastAsia="ru-RU"/>
        </w:rPr>
        <w:t xml:space="preserve">на </w:t>
      </w:r>
      <w:r w:rsidR="0054285B" w:rsidRPr="00372FD2">
        <w:rPr>
          <w:rFonts w:ascii="TimesET" w:eastAsia="Times New Roman" w:hAnsi="TimesET" w:cs="Times New Roman"/>
          <w:sz w:val="24"/>
          <w:szCs w:val="24"/>
          <w:lang w:eastAsia="ru-RU"/>
        </w:rPr>
        <w:t>мероприятия в области охраны, восст</w:t>
      </w:r>
      <w:r w:rsidR="0054285B" w:rsidRPr="00372FD2">
        <w:rPr>
          <w:rFonts w:ascii="TimesET" w:eastAsia="Times New Roman" w:hAnsi="TimesET" w:cs="Times New Roman"/>
          <w:sz w:val="24"/>
          <w:szCs w:val="24"/>
          <w:lang w:eastAsia="ru-RU"/>
        </w:rPr>
        <w:t>а</w:t>
      </w:r>
      <w:r w:rsidR="0054285B" w:rsidRPr="00372FD2">
        <w:rPr>
          <w:rFonts w:ascii="TimesET" w:eastAsia="Times New Roman" w:hAnsi="TimesET" w:cs="Times New Roman"/>
          <w:sz w:val="24"/>
          <w:szCs w:val="24"/>
          <w:lang w:eastAsia="ru-RU"/>
        </w:rPr>
        <w:t>новления и использования лесов в рамках осуществления отдельных полном</w:t>
      </w:r>
      <w:r w:rsidR="0054285B" w:rsidRPr="00372FD2">
        <w:rPr>
          <w:rFonts w:ascii="TimesET" w:eastAsia="Times New Roman" w:hAnsi="TimesET" w:cs="Times New Roman"/>
          <w:sz w:val="24"/>
          <w:szCs w:val="24"/>
          <w:lang w:eastAsia="ru-RU"/>
        </w:rPr>
        <w:t>о</w:t>
      </w:r>
      <w:r w:rsidR="0054285B" w:rsidRPr="00372FD2">
        <w:rPr>
          <w:rFonts w:ascii="TimesET" w:eastAsia="Times New Roman" w:hAnsi="TimesET" w:cs="Times New Roman"/>
          <w:sz w:val="24"/>
          <w:szCs w:val="24"/>
          <w:lang w:eastAsia="ru-RU"/>
        </w:rPr>
        <w:t>чий Российской Федерации в области лесных отношений за счет</w:t>
      </w:r>
      <w:proofErr w:type="gramEnd"/>
      <w:r w:rsidR="0054285B" w:rsidRPr="00372FD2">
        <w:rPr>
          <w:rFonts w:ascii="TimesET" w:eastAsia="Times New Roman" w:hAnsi="TimesET" w:cs="Times New Roman"/>
          <w:sz w:val="24"/>
          <w:szCs w:val="24"/>
          <w:lang w:eastAsia="ru-RU"/>
        </w:rPr>
        <w:t xml:space="preserve"> субвенций из федерального бюджета</w:t>
      </w:r>
      <w:r w:rsidR="0054285B">
        <w:rPr>
          <w:rFonts w:ascii="TimesET" w:eastAsia="Times New Roman" w:hAnsi="TimesET" w:cs="Times New Roman"/>
          <w:sz w:val="24"/>
          <w:szCs w:val="24"/>
          <w:lang w:eastAsia="ru-RU"/>
        </w:rPr>
        <w:t xml:space="preserve"> в 2015 году</w:t>
      </w:r>
      <w:r w:rsidR="00C323D2">
        <w:rPr>
          <w:rFonts w:ascii="TimesET" w:eastAsia="Times New Roman" w:hAnsi="TimesET" w:cs="Arial"/>
          <w:bCs/>
          <w:sz w:val="24"/>
          <w:szCs w:val="24"/>
          <w:lang w:eastAsia="ru-RU"/>
        </w:rPr>
        <w:t>;</w:t>
      </w:r>
    </w:p>
    <w:p w:rsidR="006B42E6" w:rsidRPr="00372FD2" w:rsidRDefault="006B42E6" w:rsidP="006B42E6">
      <w:pPr>
        <w:spacing w:after="0" w:line="240" w:lineRule="auto"/>
        <w:ind w:firstLine="709"/>
        <w:jc w:val="both"/>
        <w:rPr>
          <w:rFonts w:ascii="TimesET" w:eastAsia="Times New Roman" w:hAnsi="TimesET" w:cs="Arial"/>
          <w:sz w:val="24"/>
          <w:szCs w:val="24"/>
          <w:lang w:eastAsia="ru-RU"/>
        </w:rPr>
      </w:pPr>
      <w:proofErr w:type="gramStart"/>
      <w:r w:rsidRPr="00372FD2">
        <w:rPr>
          <w:rFonts w:ascii="TimesET" w:eastAsia="Times New Roman" w:hAnsi="TimesET" w:cs="Arial"/>
          <w:bCs/>
          <w:sz w:val="24"/>
          <w:szCs w:val="24"/>
          <w:lang w:eastAsia="ru-RU"/>
        </w:rPr>
        <w:t>2017 году к уровню 2016 года –</w:t>
      </w:r>
      <w:r w:rsidR="0036169F">
        <w:rPr>
          <w:rFonts w:ascii="TimesET" w:eastAsia="Times New Roman" w:hAnsi="TimesET" w:cs="Arial"/>
          <w:bCs/>
          <w:sz w:val="24"/>
          <w:szCs w:val="24"/>
          <w:lang w:eastAsia="ru-RU"/>
        </w:rPr>
        <w:t xml:space="preserve"> отсутствием данных по распределению средств из </w:t>
      </w:r>
      <w:r w:rsidRPr="00372FD2">
        <w:rPr>
          <w:rFonts w:ascii="TimesET" w:eastAsia="Times New Roman" w:hAnsi="TimesET" w:cs="Arial"/>
          <w:bCs/>
          <w:sz w:val="24"/>
          <w:szCs w:val="24"/>
          <w:lang w:eastAsia="ru-RU"/>
        </w:rPr>
        <w:t xml:space="preserve">федерального бюджета </w:t>
      </w:r>
      <w:r w:rsidRPr="00372FD2">
        <w:rPr>
          <w:rFonts w:ascii="TimesET" w:eastAsia="Times New Roman" w:hAnsi="TimesET" w:cs="Arial"/>
          <w:sz w:val="24"/>
          <w:szCs w:val="24"/>
          <w:lang w:eastAsia="ru-RU"/>
        </w:rPr>
        <w:t xml:space="preserve">на приобретение специализированной </w:t>
      </w:r>
      <w:proofErr w:type="spellStart"/>
      <w:r w:rsidRPr="00372FD2">
        <w:rPr>
          <w:rFonts w:ascii="TimesET" w:eastAsia="Times New Roman" w:hAnsi="TimesET" w:cs="Arial"/>
          <w:sz w:val="24"/>
          <w:szCs w:val="24"/>
          <w:lang w:eastAsia="ru-RU"/>
        </w:rPr>
        <w:t>лес</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пожарной</w:t>
      </w:r>
      <w:proofErr w:type="spellEnd"/>
      <w:r w:rsidRPr="00372FD2">
        <w:rPr>
          <w:rFonts w:ascii="TimesET" w:eastAsia="Times New Roman" w:hAnsi="TimesET" w:cs="Arial"/>
          <w:sz w:val="24"/>
          <w:szCs w:val="24"/>
          <w:lang w:eastAsia="ru-RU"/>
        </w:rPr>
        <w:t xml:space="preserve"> техники и оборудования</w:t>
      </w:r>
      <w:r w:rsidR="0036169F">
        <w:rPr>
          <w:rFonts w:ascii="TimesET" w:eastAsia="Times New Roman" w:hAnsi="TimesET" w:cs="Arial"/>
          <w:sz w:val="24"/>
          <w:szCs w:val="24"/>
          <w:lang w:eastAsia="ru-RU"/>
        </w:rPr>
        <w:t xml:space="preserve"> </w:t>
      </w:r>
      <w:r w:rsidR="0054285B">
        <w:rPr>
          <w:rFonts w:ascii="TimesET" w:eastAsia="Times New Roman" w:hAnsi="TimesET" w:cs="Arial"/>
          <w:sz w:val="24"/>
          <w:szCs w:val="24"/>
          <w:lang w:eastAsia="ru-RU"/>
        </w:rPr>
        <w:t xml:space="preserve">и уменьшения бюджетных ассигнований на </w:t>
      </w:r>
      <w:r w:rsidR="0054285B" w:rsidRPr="00372FD2">
        <w:rPr>
          <w:rFonts w:ascii="TimesET" w:eastAsia="Times New Roman" w:hAnsi="TimesET" w:cs="Times New Roman"/>
          <w:sz w:val="24"/>
          <w:szCs w:val="24"/>
          <w:lang w:eastAsia="ru-RU"/>
        </w:rPr>
        <w:t>мероприятия в области охраны, восстановления и использования лесов в ра</w:t>
      </w:r>
      <w:r w:rsidR="0054285B" w:rsidRPr="00372FD2">
        <w:rPr>
          <w:rFonts w:ascii="TimesET" w:eastAsia="Times New Roman" w:hAnsi="TimesET" w:cs="Times New Roman"/>
          <w:sz w:val="24"/>
          <w:szCs w:val="24"/>
          <w:lang w:eastAsia="ru-RU"/>
        </w:rPr>
        <w:t>м</w:t>
      </w:r>
      <w:r w:rsidR="0054285B" w:rsidRPr="00372FD2">
        <w:rPr>
          <w:rFonts w:ascii="TimesET" w:eastAsia="Times New Roman" w:hAnsi="TimesET" w:cs="Times New Roman"/>
          <w:sz w:val="24"/>
          <w:szCs w:val="24"/>
          <w:lang w:eastAsia="ru-RU"/>
        </w:rPr>
        <w:t>ках осуществления отдельных полномочий Российской Федерации в области лесных отношений за счет субвенций из федерального бюджета</w:t>
      </w:r>
      <w:r w:rsidR="0054285B">
        <w:rPr>
          <w:rFonts w:ascii="TimesET" w:eastAsia="Times New Roman" w:hAnsi="TimesET" w:cs="Arial"/>
          <w:sz w:val="24"/>
          <w:szCs w:val="24"/>
          <w:lang w:eastAsia="ru-RU"/>
        </w:rPr>
        <w:t xml:space="preserve"> </w:t>
      </w:r>
      <w:r w:rsidR="0036169F">
        <w:rPr>
          <w:rFonts w:ascii="TimesET" w:eastAsia="Times New Roman" w:hAnsi="TimesET" w:cs="Arial"/>
          <w:sz w:val="24"/>
          <w:szCs w:val="24"/>
          <w:lang w:eastAsia="ru-RU"/>
        </w:rPr>
        <w:t>в 2017 году</w:t>
      </w:r>
      <w:r w:rsidRPr="00372FD2">
        <w:rPr>
          <w:rFonts w:ascii="TimesET" w:eastAsia="Times New Roman" w:hAnsi="TimesET" w:cs="Arial"/>
          <w:sz w:val="24"/>
          <w:szCs w:val="24"/>
          <w:lang w:eastAsia="ru-RU"/>
        </w:rPr>
        <w:t>.</w:t>
      </w:r>
      <w:proofErr w:type="gramEnd"/>
    </w:p>
    <w:p w:rsidR="006B42E6" w:rsidRPr="00372FD2" w:rsidRDefault="006B42E6" w:rsidP="006B42E6">
      <w:pPr>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Бюджетные ассигнования на исполнение вышеуказанных расходных обязательств включают в себя расходы на</w:t>
      </w:r>
      <w:r w:rsidRPr="00372FD2">
        <w:rPr>
          <w:rFonts w:ascii="TimesET" w:eastAsia="Times New Roman" w:hAnsi="TimesET" w:cs="Times New Roman"/>
          <w:sz w:val="24"/>
          <w:szCs w:val="24"/>
          <w:lang w:eastAsia="ru-RU"/>
        </w:rPr>
        <w:t xml:space="preserve"> реализацию мероприятий подпр</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граммы </w:t>
      </w:r>
      <w:r w:rsidRPr="00372FD2">
        <w:rPr>
          <w:rFonts w:ascii="TimesET" w:eastAsia="Times New Roman" w:hAnsi="TimesET" w:cs="Times New Roman"/>
          <w:bCs/>
          <w:color w:val="000000"/>
          <w:sz w:val="24"/>
          <w:szCs w:val="24"/>
          <w:lang w:eastAsia="ru-RU"/>
        </w:rPr>
        <w:t>«Развитие лесного хозяйства в Чувашской Республике» государстве</w:t>
      </w:r>
      <w:r w:rsidRPr="00372FD2">
        <w:rPr>
          <w:rFonts w:ascii="TimesET" w:eastAsia="Times New Roman" w:hAnsi="TimesET" w:cs="Times New Roman"/>
          <w:bCs/>
          <w:color w:val="000000"/>
          <w:sz w:val="24"/>
          <w:szCs w:val="24"/>
          <w:lang w:eastAsia="ru-RU"/>
        </w:rPr>
        <w:t>н</w:t>
      </w:r>
      <w:r w:rsidRPr="00372FD2">
        <w:rPr>
          <w:rFonts w:ascii="TimesET" w:eastAsia="Times New Roman" w:hAnsi="TimesET" w:cs="Times New Roman"/>
          <w:bCs/>
          <w:color w:val="000000"/>
          <w:sz w:val="24"/>
          <w:szCs w:val="24"/>
          <w:lang w:eastAsia="ru-RU"/>
        </w:rPr>
        <w:t xml:space="preserve">ной программы Чувашской Республики «Развитие потенциала природно-сырьевых ресурсов и повышение экологической безопасности» на 2014–2020 годы, в том числе </w:t>
      </w:r>
      <w:proofErr w:type="gramStart"/>
      <w:r w:rsidRPr="00372FD2">
        <w:rPr>
          <w:rFonts w:ascii="TimesET" w:eastAsia="Times New Roman" w:hAnsi="TimesET" w:cs="Times New Roman"/>
          <w:bCs/>
          <w:color w:val="000000"/>
          <w:sz w:val="24"/>
          <w:szCs w:val="24"/>
          <w:lang w:eastAsia="ru-RU"/>
        </w:rPr>
        <w:t>на</w:t>
      </w:r>
      <w:proofErr w:type="gramEnd"/>
      <w:r w:rsidRPr="00372FD2">
        <w:rPr>
          <w:rFonts w:ascii="TimesET" w:eastAsia="Times New Roman" w:hAnsi="TimesET" w:cs="Times New Roman"/>
          <w:bCs/>
          <w:color w:val="000000"/>
          <w:sz w:val="24"/>
          <w:szCs w:val="24"/>
          <w:lang w:eastAsia="ru-RU"/>
        </w:rPr>
        <w:t>:</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обеспечение функций государственных органов в рамках осуществления полномочий в области лесных отношений в 2015 году в сум</w:t>
      </w:r>
      <w:r w:rsidR="00E36E1F" w:rsidRPr="00372FD2">
        <w:rPr>
          <w:rFonts w:ascii="TimesET" w:eastAsia="Times New Roman" w:hAnsi="TimesET" w:cs="Times New Roman"/>
          <w:sz w:val="24"/>
          <w:szCs w:val="24"/>
          <w:lang w:eastAsia="ru-RU"/>
        </w:rPr>
        <w:t>ме 15619,0 тыс. рублей, в 2016</w:t>
      </w:r>
      <w:r w:rsidR="0036169F">
        <w:rPr>
          <w:rFonts w:ascii="TimesET" w:eastAsia="Times New Roman" w:hAnsi="TimesET" w:cs="Times New Roman"/>
          <w:sz w:val="24"/>
          <w:szCs w:val="24"/>
          <w:lang w:eastAsia="ru-RU"/>
        </w:rPr>
        <w:t xml:space="preserve"> и </w:t>
      </w:r>
      <w:r w:rsidRPr="00372FD2">
        <w:rPr>
          <w:rFonts w:ascii="TimesET" w:eastAsia="Times New Roman" w:hAnsi="TimesET" w:cs="Times New Roman"/>
          <w:sz w:val="24"/>
          <w:szCs w:val="24"/>
          <w:lang w:eastAsia="ru-RU"/>
        </w:rPr>
        <w:t>2017 годах по 14965,2 тыс. рублей ежегодно;</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обеспечение деятельности государственных учреждений по реализации отдельных полномоч</w:t>
      </w:r>
      <w:r w:rsidR="00E36E1F" w:rsidRPr="00372FD2">
        <w:rPr>
          <w:rFonts w:ascii="TimesET" w:eastAsia="Times New Roman" w:hAnsi="TimesET" w:cs="Times New Roman"/>
          <w:sz w:val="24"/>
          <w:szCs w:val="24"/>
          <w:lang w:eastAsia="ru-RU"/>
        </w:rPr>
        <w:t xml:space="preserve">ий в области лесных отношений – </w:t>
      </w:r>
      <w:r w:rsidRPr="00372FD2">
        <w:rPr>
          <w:rFonts w:ascii="TimesET" w:eastAsia="Times New Roman" w:hAnsi="TimesET" w:cs="Times New Roman"/>
          <w:sz w:val="24"/>
          <w:szCs w:val="24"/>
          <w:lang w:eastAsia="ru-RU"/>
        </w:rPr>
        <w:t xml:space="preserve">лесничеств в 2015 году в сумме </w:t>
      </w:r>
      <w:r w:rsidR="00E36E1F" w:rsidRPr="00372FD2">
        <w:rPr>
          <w:rFonts w:ascii="TimesET" w:eastAsia="Times New Roman" w:hAnsi="TimesET" w:cs="Times New Roman"/>
          <w:sz w:val="24"/>
          <w:szCs w:val="24"/>
          <w:lang w:eastAsia="ru-RU"/>
        </w:rPr>
        <w:t>96552,1 тыс. рублей, в 2016</w:t>
      </w:r>
      <w:r w:rsidRPr="00372FD2">
        <w:rPr>
          <w:rFonts w:ascii="TimesET" w:eastAsia="Times New Roman" w:hAnsi="TimesET" w:cs="Times New Roman"/>
          <w:sz w:val="24"/>
          <w:szCs w:val="24"/>
          <w:lang w:eastAsia="ru-RU"/>
        </w:rPr>
        <w:t>–2017 годах по 90316,4 тыс. рублей ежего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но;</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обеспечение деятельности государственных учреждений по реализации мер пожарной безопасности и тушению лесных пожаров в 2015 году в сумме 24128,4 тыс. рублей, в 2016 году – 24041,7 тыс. рублей, в 2017 году – 24050,3 тыс. рублей; </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приобретение специализированной </w:t>
      </w:r>
      <w:proofErr w:type="spellStart"/>
      <w:r w:rsidRPr="00372FD2">
        <w:rPr>
          <w:rFonts w:ascii="TimesET" w:eastAsia="Times New Roman" w:hAnsi="TimesET" w:cs="Times New Roman"/>
          <w:sz w:val="24"/>
          <w:szCs w:val="24"/>
          <w:lang w:eastAsia="ru-RU"/>
        </w:rPr>
        <w:t>лесопожарной</w:t>
      </w:r>
      <w:proofErr w:type="spellEnd"/>
      <w:r w:rsidRPr="00372FD2">
        <w:rPr>
          <w:rFonts w:ascii="TimesET" w:eastAsia="Times New Roman" w:hAnsi="TimesET" w:cs="Times New Roman"/>
          <w:sz w:val="24"/>
          <w:szCs w:val="24"/>
          <w:lang w:eastAsia="ru-RU"/>
        </w:rPr>
        <w:t xml:space="preserve"> техники и оборудов</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ния в 2015 году в сумме 3301,5 тыс. рублей, в 2016 году – 9394,8 тыс. рублей;</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мероприятия в области охраны, восстановления и использования лесов в рамках осуществления отдельных полномочий Российской Федерации в обл</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сти лесных отношений за счет субвенций из федерального бюджета в 2015 году в су</w:t>
      </w:r>
      <w:r w:rsidR="00E36E1F" w:rsidRPr="00372FD2">
        <w:rPr>
          <w:rFonts w:ascii="TimesET" w:eastAsia="Times New Roman" w:hAnsi="TimesET" w:cs="Times New Roman"/>
          <w:sz w:val="24"/>
          <w:szCs w:val="24"/>
          <w:lang w:eastAsia="ru-RU"/>
        </w:rPr>
        <w:t xml:space="preserve">мме </w:t>
      </w:r>
      <w:r w:rsidR="008665A9">
        <w:rPr>
          <w:rFonts w:ascii="TimesET" w:eastAsia="Times New Roman" w:hAnsi="TimesET" w:cs="Times New Roman"/>
          <w:sz w:val="24"/>
          <w:szCs w:val="24"/>
          <w:lang w:eastAsia="ru-RU"/>
        </w:rPr>
        <w:t>37015</w:t>
      </w:r>
      <w:r w:rsidR="00E36E1F" w:rsidRPr="00372FD2">
        <w:rPr>
          <w:rFonts w:ascii="TimesET" w:eastAsia="Times New Roman" w:hAnsi="TimesET" w:cs="Times New Roman"/>
          <w:sz w:val="24"/>
          <w:szCs w:val="24"/>
          <w:lang w:eastAsia="ru-RU"/>
        </w:rPr>
        <w:t>,</w:t>
      </w:r>
      <w:r w:rsidR="008665A9">
        <w:rPr>
          <w:rFonts w:ascii="TimesET" w:eastAsia="Times New Roman" w:hAnsi="TimesET" w:cs="Times New Roman"/>
          <w:sz w:val="24"/>
          <w:szCs w:val="24"/>
          <w:lang w:eastAsia="ru-RU"/>
        </w:rPr>
        <w:t>6</w:t>
      </w:r>
      <w:r w:rsidR="00E36E1F" w:rsidRPr="00372FD2">
        <w:rPr>
          <w:rFonts w:ascii="TimesET" w:eastAsia="Times New Roman" w:hAnsi="TimesET" w:cs="Times New Roman"/>
          <w:sz w:val="24"/>
          <w:szCs w:val="24"/>
          <w:lang w:eastAsia="ru-RU"/>
        </w:rPr>
        <w:t xml:space="preserve"> тыс. рублей, в 2016</w:t>
      </w:r>
      <w:r w:rsidR="007D4AD9">
        <w:rPr>
          <w:rFonts w:ascii="TimesET" w:eastAsia="Times New Roman" w:hAnsi="TimesET" w:cs="Times New Roman"/>
          <w:sz w:val="24"/>
          <w:szCs w:val="24"/>
          <w:lang w:eastAsia="ru-RU"/>
        </w:rPr>
        <w:t xml:space="preserve"> </w:t>
      </w:r>
      <w:r w:rsidR="008665A9">
        <w:rPr>
          <w:rFonts w:ascii="TimesET" w:eastAsia="Times New Roman" w:hAnsi="TimesET" w:cs="Times New Roman"/>
          <w:sz w:val="24"/>
          <w:szCs w:val="24"/>
          <w:lang w:eastAsia="ru-RU"/>
        </w:rPr>
        <w:t xml:space="preserve">году – 41329,4 тыс. рублей, в 2017 году – 39953,6 </w:t>
      </w:r>
      <w:r w:rsidRPr="00372FD2">
        <w:rPr>
          <w:rFonts w:ascii="TimesET" w:eastAsia="Times New Roman" w:hAnsi="TimesET" w:cs="Times New Roman"/>
          <w:sz w:val="24"/>
          <w:szCs w:val="24"/>
          <w:lang w:eastAsia="ru-RU"/>
        </w:rPr>
        <w:t>тыс. рублей;</w:t>
      </w:r>
    </w:p>
    <w:p w:rsidR="006B42E6" w:rsidRPr="00372FD2" w:rsidRDefault="006B42E6" w:rsidP="006B42E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авиапатрулирование лесов в дни высокой и чрезвычайной пожарной опасности по условиям погоды в 2015–2017 годах </w:t>
      </w:r>
      <w:r w:rsidR="00622705">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500,0 тыс. рублей еж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годно.</w:t>
      </w:r>
    </w:p>
    <w:p w:rsidR="00270F5C" w:rsidRPr="00372FD2" w:rsidRDefault="00270F5C" w:rsidP="00270F5C">
      <w:pPr>
        <w:pStyle w:val="21"/>
        <w:ind w:firstLine="0"/>
        <w:jc w:val="center"/>
        <w:rPr>
          <w:rFonts w:ascii="TimesET" w:hAnsi="TimesET"/>
          <w:b/>
          <w:bCs/>
          <w:snapToGrid w:val="0"/>
          <w:sz w:val="24"/>
          <w:szCs w:val="24"/>
        </w:rPr>
      </w:pPr>
      <w:r w:rsidRPr="00372FD2">
        <w:rPr>
          <w:rFonts w:ascii="TimesET" w:hAnsi="TimesET"/>
          <w:b/>
          <w:bCs/>
          <w:snapToGrid w:val="0"/>
          <w:sz w:val="24"/>
          <w:szCs w:val="24"/>
        </w:rPr>
        <w:t xml:space="preserve">Подраздел </w:t>
      </w:r>
      <w:r w:rsidR="008477C8" w:rsidRPr="00372FD2">
        <w:rPr>
          <w:rFonts w:ascii="TimesET" w:hAnsi="TimesET"/>
          <w:b/>
          <w:bCs/>
          <w:snapToGrid w:val="0"/>
          <w:sz w:val="24"/>
          <w:szCs w:val="24"/>
        </w:rPr>
        <w:t>«</w:t>
      </w:r>
      <w:r w:rsidRPr="00372FD2">
        <w:rPr>
          <w:rFonts w:ascii="TimesET" w:hAnsi="TimesET"/>
          <w:b/>
          <w:bCs/>
          <w:snapToGrid w:val="0"/>
          <w:sz w:val="24"/>
          <w:szCs w:val="24"/>
        </w:rPr>
        <w:t>Транспорт</w:t>
      </w:r>
      <w:r w:rsidR="008477C8" w:rsidRPr="00372FD2">
        <w:rPr>
          <w:rFonts w:ascii="TimesET" w:hAnsi="TimesET"/>
          <w:b/>
          <w:bCs/>
          <w:snapToGrid w:val="0"/>
          <w:sz w:val="24"/>
          <w:szCs w:val="24"/>
        </w:rPr>
        <w:t>»</w:t>
      </w:r>
    </w:p>
    <w:p w:rsidR="00270F5C" w:rsidRPr="00372FD2" w:rsidRDefault="00270F5C" w:rsidP="00270F5C">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Чувашской Республики в сфере регулирования и развития транспортной системы определяются:</w:t>
      </w:r>
    </w:p>
    <w:p w:rsidR="00270F5C" w:rsidRPr="00372FD2" w:rsidRDefault="00270F5C" w:rsidP="00270F5C">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Федеральным законом от 6 октября 1999 г. № 184-ФЗ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согласно которому к полномочиям органов государственной власти субъекта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отнесено решение вопросов организации транспортного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служивания населения автомобильным, железнодорожным, водным, возду</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ным транспортом (пригородное и межмуниципальное сообщение);</w:t>
      </w:r>
    </w:p>
    <w:p w:rsidR="00270F5C" w:rsidRPr="00372FD2" w:rsidRDefault="00270F5C" w:rsidP="00270F5C">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распоряжением Правительства Российской Федерации от 24 октября 1995 г. № 1473-р </w:t>
      </w:r>
      <w:r w:rsidRPr="00372FD2">
        <w:rPr>
          <w:rFonts w:ascii="TimesET" w:eastAsia="Times New Roman" w:hAnsi="TimesET" w:cs="Arial"/>
          <w:sz w:val="24"/>
          <w:szCs w:val="24"/>
          <w:lang w:eastAsia="ru-RU"/>
        </w:rPr>
        <w:t>об открыт</w:t>
      </w:r>
      <w:proofErr w:type="gramStart"/>
      <w:r w:rsidRPr="00372FD2">
        <w:rPr>
          <w:rFonts w:ascii="TimesET" w:eastAsia="Times New Roman" w:hAnsi="TimesET" w:cs="Arial"/>
          <w:sz w:val="24"/>
          <w:szCs w:val="24"/>
          <w:lang w:eastAsia="ru-RU"/>
        </w:rPr>
        <w:t>ии аэ</w:t>
      </w:r>
      <w:proofErr w:type="gramEnd"/>
      <w:r w:rsidRPr="00372FD2">
        <w:rPr>
          <w:rFonts w:ascii="TimesET" w:eastAsia="Times New Roman" w:hAnsi="TimesET" w:cs="Arial"/>
          <w:sz w:val="24"/>
          <w:szCs w:val="24"/>
          <w:lang w:eastAsia="ru-RU"/>
        </w:rPr>
        <w:t>ропорта г. Чебоксары для международных п</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 xml:space="preserve">летов, </w:t>
      </w:r>
      <w:r w:rsidRPr="00372FD2">
        <w:rPr>
          <w:rFonts w:ascii="TimesET" w:eastAsia="Times New Roman" w:hAnsi="TimesET" w:cs="Times New Roman"/>
          <w:sz w:val="24"/>
          <w:szCs w:val="24"/>
          <w:lang w:eastAsia="ru-RU"/>
        </w:rPr>
        <w:t>согласно которому к полномочиям Чувашской Республики отнесено с</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держание пункта пропуска через государственную границу Российской Фед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рации в аэропорту г. Чебоксары, в том числе его техническое оснащение;</w:t>
      </w:r>
    </w:p>
    <w:p w:rsidR="00236AE8" w:rsidRPr="00372FD2" w:rsidRDefault="00236AE8" w:rsidP="00E36E1F">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Законом Чувашской Республики от 29 декабря 2003 г. № 48 «Об орган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зации пассажирских перевозок автомобильным транспортом в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публике»;</w:t>
      </w:r>
    </w:p>
    <w:p w:rsidR="00236AE8" w:rsidRPr="00372FD2" w:rsidRDefault="00236AE8" w:rsidP="00E36E1F">
      <w:pPr>
        <w:spacing w:after="0" w:line="240" w:lineRule="auto"/>
        <w:ind w:firstLine="709"/>
        <w:jc w:val="both"/>
        <w:rPr>
          <w:rFonts w:ascii="TimesET" w:hAnsi="TimesET"/>
          <w:sz w:val="24"/>
          <w:szCs w:val="24"/>
        </w:rPr>
      </w:pPr>
      <w:r w:rsidRPr="00372FD2">
        <w:rPr>
          <w:rFonts w:ascii="TimesET" w:hAnsi="TimesET"/>
          <w:sz w:val="24"/>
          <w:szCs w:val="24"/>
        </w:rPr>
        <w:t>постановлением Кабинета Министров Чувашской Республики от 15 а</w:t>
      </w:r>
      <w:r w:rsidRPr="00372FD2">
        <w:rPr>
          <w:rFonts w:ascii="TimesET" w:hAnsi="TimesET"/>
          <w:sz w:val="24"/>
          <w:szCs w:val="24"/>
        </w:rPr>
        <w:t>в</w:t>
      </w:r>
      <w:r w:rsidRPr="00372FD2">
        <w:rPr>
          <w:rFonts w:ascii="TimesET" w:hAnsi="TimesET"/>
          <w:sz w:val="24"/>
          <w:szCs w:val="24"/>
        </w:rPr>
        <w:t>густа 2013 г. № 324 «О государственной программе Чувашской Республики «Развитие транспортной системы Чувашской Республики» на 2013</w:t>
      </w:r>
      <w:r w:rsidR="00E36E1F" w:rsidRPr="00372FD2">
        <w:rPr>
          <w:rFonts w:ascii="TimesET" w:hAnsi="TimesET"/>
          <w:sz w:val="24"/>
          <w:szCs w:val="24"/>
        </w:rPr>
        <w:t>–</w:t>
      </w:r>
      <w:r w:rsidRPr="00372FD2">
        <w:rPr>
          <w:rFonts w:ascii="TimesET" w:hAnsi="TimesET"/>
          <w:sz w:val="24"/>
          <w:szCs w:val="24"/>
        </w:rPr>
        <w:t>2020 годы»;</w:t>
      </w:r>
    </w:p>
    <w:p w:rsidR="00270F5C" w:rsidRPr="00372FD2" w:rsidRDefault="00134AC8" w:rsidP="00E36E1F">
      <w:pPr>
        <w:spacing w:after="0" w:line="240" w:lineRule="auto"/>
        <w:ind w:firstLine="709"/>
        <w:jc w:val="both"/>
        <w:rPr>
          <w:rFonts w:ascii="TimesET" w:eastAsia="Times New Roman" w:hAnsi="TimesET" w:cs="Times New Roman"/>
          <w:sz w:val="24"/>
          <w:szCs w:val="24"/>
          <w:lang w:eastAsia="ru-RU"/>
        </w:rPr>
      </w:pPr>
      <w:r w:rsidRPr="00372FD2">
        <w:rPr>
          <w:rFonts w:ascii="TimesET" w:hAnsi="TimesET"/>
          <w:snapToGrid w:val="0"/>
          <w:sz w:val="24"/>
          <w:szCs w:val="24"/>
          <w:lang w:eastAsia="ja-JP"/>
        </w:rPr>
        <w:t xml:space="preserve">постановлением Кабинета Министров Чувашской Республики от 6 июня 2012 г. № 217 </w:t>
      </w:r>
      <w:r w:rsidR="008477C8" w:rsidRPr="00372FD2">
        <w:rPr>
          <w:rFonts w:ascii="TimesET" w:hAnsi="TimesET"/>
          <w:snapToGrid w:val="0"/>
          <w:sz w:val="24"/>
          <w:szCs w:val="24"/>
          <w:lang w:eastAsia="ja-JP"/>
        </w:rPr>
        <w:t>«</w:t>
      </w:r>
      <w:r w:rsidRPr="00372FD2">
        <w:rPr>
          <w:rFonts w:ascii="TimesET" w:hAnsi="TimesET"/>
          <w:snapToGrid w:val="0"/>
          <w:sz w:val="24"/>
          <w:szCs w:val="24"/>
          <w:lang w:eastAsia="ja-JP"/>
        </w:rPr>
        <w:t>Вопросы Министерства транспорта и дорожного хозяйства Ч</w:t>
      </w:r>
      <w:r w:rsidRPr="00372FD2">
        <w:rPr>
          <w:rFonts w:ascii="TimesET" w:hAnsi="TimesET"/>
          <w:snapToGrid w:val="0"/>
          <w:sz w:val="24"/>
          <w:szCs w:val="24"/>
          <w:lang w:eastAsia="ja-JP"/>
        </w:rPr>
        <w:t>у</w:t>
      </w:r>
      <w:r w:rsidRPr="00372FD2">
        <w:rPr>
          <w:rFonts w:ascii="TimesET" w:hAnsi="TimesET"/>
          <w:snapToGrid w:val="0"/>
          <w:sz w:val="24"/>
          <w:szCs w:val="24"/>
          <w:lang w:eastAsia="ja-JP"/>
        </w:rPr>
        <w:t>вашской Республики</w:t>
      </w:r>
      <w:r w:rsidR="008477C8" w:rsidRPr="00372FD2">
        <w:rPr>
          <w:rFonts w:ascii="TimesET" w:hAnsi="TimesET"/>
          <w:snapToGrid w:val="0"/>
          <w:sz w:val="24"/>
          <w:szCs w:val="24"/>
          <w:lang w:eastAsia="ja-JP"/>
        </w:rPr>
        <w:t>»</w:t>
      </w:r>
      <w:r w:rsidR="00270F5C" w:rsidRPr="00372FD2">
        <w:rPr>
          <w:rFonts w:ascii="TimesET" w:eastAsia="Times New Roman" w:hAnsi="TimesET" w:cs="Times New Roman"/>
          <w:sz w:val="24"/>
          <w:szCs w:val="24"/>
          <w:lang w:eastAsia="ru-RU"/>
        </w:rPr>
        <w:t>.</w:t>
      </w:r>
    </w:p>
    <w:p w:rsidR="00270F5C" w:rsidRPr="00372FD2" w:rsidRDefault="00270F5C" w:rsidP="00E36E1F">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6B42BE" w:rsidRPr="00372FD2" w:rsidRDefault="006B42BE" w:rsidP="00270F5C">
      <w:pPr>
        <w:spacing w:after="0" w:line="240" w:lineRule="auto"/>
        <w:ind w:left="360" w:firstLine="709"/>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270F5C" w:rsidRPr="00D430D1" w:rsidTr="00D0444D">
        <w:trPr>
          <w:cantSplit/>
        </w:trPr>
        <w:tc>
          <w:tcPr>
            <w:tcW w:w="4219" w:type="dxa"/>
            <w:vMerge w:val="restart"/>
          </w:tcPr>
          <w:p w:rsidR="00270F5C" w:rsidRPr="00D430D1" w:rsidRDefault="00270F5C" w:rsidP="00D0444D">
            <w:pPr>
              <w:spacing w:after="0" w:line="240" w:lineRule="auto"/>
              <w:jc w:val="both"/>
              <w:rPr>
                <w:rFonts w:ascii="TimesET" w:eastAsia="Times New Roman" w:hAnsi="TimesET" w:cs="Times New Roman"/>
                <w:sz w:val="20"/>
                <w:szCs w:val="20"/>
                <w:lang w:eastAsia="ru-RU"/>
              </w:rPr>
            </w:pPr>
          </w:p>
        </w:tc>
        <w:tc>
          <w:tcPr>
            <w:tcW w:w="1276" w:type="dxa"/>
            <w:vMerge w:val="restart"/>
          </w:tcPr>
          <w:p w:rsidR="00270F5C" w:rsidRPr="00D430D1" w:rsidRDefault="00270F5C"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C247A8" w:rsidRPr="00D430D1">
              <w:rPr>
                <w:rFonts w:ascii="TimesET" w:eastAsia="Times New Roman" w:hAnsi="TimesET" w:cs="Times New Roman"/>
                <w:sz w:val="20"/>
                <w:szCs w:val="20"/>
                <w:lang w:eastAsia="ru-RU"/>
              </w:rPr>
              <w:t>4</w:t>
            </w:r>
            <w:r w:rsidRPr="00D430D1">
              <w:rPr>
                <w:rFonts w:ascii="TimesET" w:eastAsia="Times New Roman" w:hAnsi="TimesET" w:cs="Times New Roman"/>
                <w:sz w:val="20"/>
                <w:szCs w:val="20"/>
                <w:lang w:eastAsia="ru-RU"/>
              </w:rPr>
              <w:t xml:space="preserve"> год</w:t>
            </w:r>
          </w:p>
          <w:p w:rsidR="00270F5C" w:rsidRPr="00D430D1" w:rsidRDefault="00270F5C"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270F5C" w:rsidRPr="00D430D1" w:rsidRDefault="00270F5C"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270F5C" w:rsidRPr="00D430D1" w:rsidTr="00D0444D">
        <w:trPr>
          <w:cantSplit/>
          <w:trHeight w:val="390"/>
        </w:trPr>
        <w:tc>
          <w:tcPr>
            <w:tcW w:w="4219" w:type="dxa"/>
            <w:vMerge/>
          </w:tcPr>
          <w:p w:rsidR="00270F5C" w:rsidRPr="00D430D1" w:rsidRDefault="00270F5C" w:rsidP="00D0444D">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270F5C" w:rsidRPr="00D430D1" w:rsidRDefault="00270F5C" w:rsidP="00D0444D">
            <w:pPr>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w:t>
            </w:r>
            <w:r w:rsidR="00270F5C" w:rsidRPr="00D430D1">
              <w:rPr>
                <w:rFonts w:ascii="TimesET" w:eastAsia="Times New Roman" w:hAnsi="TimesET" w:cs="Times New Roman"/>
                <w:sz w:val="20"/>
                <w:szCs w:val="20"/>
                <w:lang w:eastAsia="ru-RU"/>
              </w:rPr>
              <w:t xml:space="preserve"> год</w:t>
            </w:r>
          </w:p>
        </w:tc>
        <w:tc>
          <w:tcPr>
            <w:tcW w:w="1275" w:type="dxa"/>
            <w:tcBorders>
              <w:bottom w:val="single" w:sz="4" w:space="0" w:color="auto"/>
            </w:tcBorders>
            <w:vAlign w:val="center"/>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w:t>
            </w:r>
            <w:r w:rsidR="00270F5C" w:rsidRPr="00D430D1">
              <w:rPr>
                <w:rFonts w:ascii="TimesET" w:eastAsia="Times New Roman" w:hAnsi="TimesET" w:cs="Times New Roman"/>
                <w:sz w:val="20"/>
                <w:szCs w:val="20"/>
                <w:lang w:eastAsia="ru-RU"/>
              </w:rPr>
              <w:t xml:space="preserve"> год</w:t>
            </w:r>
          </w:p>
        </w:tc>
        <w:tc>
          <w:tcPr>
            <w:tcW w:w="1418" w:type="dxa"/>
            <w:tcBorders>
              <w:bottom w:val="single" w:sz="4" w:space="0" w:color="auto"/>
            </w:tcBorders>
            <w:vAlign w:val="center"/>
          </w:tcPr>
          <w:p w:rsidR="00270F5C" w:rsidRPr="00D430D1" w:rsidRDefault="00270F5C" w:rsidP="00C247A8">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w:t>
            </w:r>
            <w:r w:rsidR="00C247A8" w:rsidRPr="00D430D1">
              <w:rPr>
                <w:rFonts w:ascii="TimesET" w:eastAsia="Times New Roman" w:hAnsi="TimesET" w:cs="Times New Roman"/>
                <w:sz w:val="20"/>
                <w:szCs w:val="20"/>
                <w:lang w:eastAsia="ru-RU"/>
              </w:rPr>
              <w:t>7</w:t>
            </w:r>
            <w:r w:rsidRPr="00D430D1">
              <w:rPr>
                <w:rFonts w:ascii="TimesET" w:eastAsia="Times New Roman" w:hAnsi="TimesET" w:cs="Times New Roman"/>
                <w:sz w:val="20"/>
                <w:szCs w:val="20"/>
                <w:lang w:eastAsia="ru-RU"/>
              </w:rPr>
              <w:t xml:space="preserve"> год</w:t>
            </w:r>
          </w:p>
        </w:tc>
      </w:tr>
      <w:tr w:rsidR="00270F5C" w:rsidRPr="00D430D1" w:rsidTr="004A47D4">
        <w:tc>
          <w:tcPr>
            <w:tcW w:w="4219" w:type="dxa"/>
            <w:tcBorders>
              <w:bottom w:val="single" w:sz="4" w:space="0" w:color="auto"/>
            </w:tcBorders>
            <w:vAlign w:val="bottom"/>
          </w:tcPr>
          <w:p w:rsidR="00270F5C" w:rsidRPr="00D430D1" w:rsidRDefault="00270F5C" w:rsidP="00D0444D">
            <w:pPr>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321076,8</w:t>
            </w:r>
          </w:p>
        </w:tc>
        <w:tc>
          <w:tcPr>
            <w:tcW w:w="1276" w:type="dxa"/>
            <w:tcBorders>
              <w:bottom w:val="single" w:sz="4" w:space="0" w:color="auto"/>
            </w:tcBorders>
            <w:vAlign w:val="bottom"/>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175608,7</w:t>
            </w:r>
          </w:p>
        </w:tc>
        <w:tc>
          <w:tcPr>
            <w:tcW w:w="1275" w:type="dxa"/>
            <w:tcBorders>
              <w:bottom w:val="single" w:sz="4" w:space="0" w:color="auto"/>
            </w:tcBorders>
            <w:vAlign w:val="bottom"/>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176241,8</w:t>
            </w:r>
          </w:p>
        </w:tc>
        <w:tc>
          <w:tcPr>
            <w:tcW w:w="1418" w:type="dxa"/>
            <w:tcBorders>
              <w:bottom w:val="single" w:sz="4" w:space="0" w:color="auto"/>
            </w:tcBorders>
            <w:vAlign w:val="bottom"/>
          </w:tcPr>
          <w:p w:rsidR="00270F5C" w:rsidRPr="00D430D1" w:rsidRDefault="00C247A8" w:rsidP="00D0444D">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181247,5</w:t>
            </w:r>
          </w:p>
        </w:tc>
      </w:tr>
      <w:tr w:rsidR="00270F5C" w:rsidRPr="00D430D1" w:rsidTr="004A47D4">
        <w:tc>
          <w:tcPr>
            <w:tcW w:w="4219" w:type="dxa"/>
            <w:tcBorders>
              <w:top w:val="single" w:sz="4" w:space="0" w:color="auto"/>
              <w:left w:val="nil"/>
              <w:bottom w:val="nil"/>
              <w:right w:val="nil"/>
            </w:tcBorders>
            <w:vAlign w:val="bottom"/>
          </w:tcPr>
          <w:p w:rsidR="00270F5C" w:rsidRPr="00D430D1" w:rsidRDefault="00270F5C" w:rsidP="00D0444D">
            <w:pPr>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270F5C" w:rsidRPr="00D430D1" w:rsidRDefault="00270F5C" w:rsidP="00D0444D">
            <w:pPr>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270F5C" w:rsidRPr="00D430D1" w:rsidRDefault="00270F5C" w:rsidP="00D0444D">
            <w:pPr>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270F5C" w:rsidRPr="00D430D1" w:rsidRDefault="00270F5C" w:rsidP="00D0444D">
            <w:pPr>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270F5C" w:rsidRPr="00D430D1" w:rsidRDefault="00270F5C" w:rsidP="00D0444D">
            <w:pPr>
              <w:spacing w:after="0" w:line="240" w:lineRule="auto"/>
              <w:jc w:val="center"/>
              <w:rPr>
                <w:rFonts w:ascii="TimesET" w:eastAsia="Times New Roman" w:hAnsi="TimesET" w:cs="Times New Roman"/>
                <w:sz w:val="20"/>
                <w:szCs w:val="20"/>
                <w:lang w:eastAsia="ru-RU"/>
              </w:rPr>
            </w:pPr>
          </w:p>
        </w:tc>
      </w:tr>
    </w:tbl>
    <w:p w:rsidR="00270F5C" w:rsidRPr="00372FD2" w:rsidRDefault="00270F5C" w:rsidP="00270F5C">
      <w:pPr>
        <w:spacing w:after="0" w:line="240" w:lineRule="auto"/>
        <w:ind w:left="360" w:firstLine="709"/>
        <w:jc w:val="both"/>
        <w:rPr>
          <w:rFonts w:ascii="TimesET" w:eastAsia="Times New Roman" w:hAnsi="TimesET" w:cs="Times New Roman"/>
          <w:bCs/>
          <w:sz w:val="24"/>
          <w:szCs w:val="24"/>
          <w:lang w:eastAsia="ru-RU"/>
        </w:rPr>
      </w:pPr>
    </w:p>
    <w:p w:rsidR="00980503" w:rsidRDefault="00270F5C" w:rsidP="00270F5C">
      <w:pPr>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По данному подразделу бюджетные ассигнования предусмотрены</w:t>
      </w:r>
      <w:r w:rsidR="00980503">
        <w:rPr>
          <w:rFonts w:ascii="TimesET" w:eastAsia="Times New Roman" w:hAnsi="TimesET" w:cs="Arial"/>
          <w:sz w:val="24"/>
          <w:szCs w:val="24"/>
          <w:lang w:eastAsia="ru-RU"/>
        </w:rPr>
        <w:t>:</w:t>
      </w:r>
    </w:p>
    <w:p w:rsidR="0099540B" w:rsidRPr="00372FD2" w:rsidRDefault="0099540B" w:rsidP="00270F5C">
      <w:pPr>
        <w:adjustRightInd w:val="0"/>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lastRenderedPageBreak/>
        <w:t>в рамках подпрограммы «Доступная среда» государственной программы Чувашской Республики «</w:t>
      </w:r>
      <w:r w:rsidR="00C12B48"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оциальная поддержка граждан» на 2012–2020 годы на модернизацию подвижного состава автомобильного и наземного транспорта общего пользования (путем закупки автобусов и троллейбусов со специальным оборудованием и конструктивными особенностями, обеспечивающими д</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ступность транспорта для инвалидов и других маломобильных групп насел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а также переоборудования имеющегося транспорта) в 2015 году </w:t>
      </w:r>
      <w:r w:rsidR="00C12B48" w:rsidRPr="00372FD2">
        <w:rPr>
          <w:rFonts w:ascii="TimesET" w:eastAsia="Times New Roman" w:hAnsi="TimesET" w:cs="Times New Roman"/>
          <w:sz w:val="24"/>
          <w:szCs w:val="24"/>
          <w:lang w:eastAsia="ru-RU"/>
        </w:rPr>
        <w:t>в сумме 5080,1 тыс. рублей;</w:t>
      </w:r>
      <w:proofErr w:type="gramEnd"/>
    </w:p>
    <w:p w:rsidR="00C12B48" w:rsidRPr="00372FD2" w:rsidRDefault="00C12B48" w:rsidP="00E36E1F">
      <w:pPr>
        <w:adjustRightInd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государственной </w:t>
      </w:r>
      <w:r w:rsidR="000F3955" w:rsidRPr="00372FD2">
        <w:rPr>
          <w:rFonts w:ascii="TimesET" w:eastAsia="Times New Roman" w:hAnsi="TimesET" w:cs="Times New Roman"/>
          <w:sz w:val="24"/>
          <w:szCs w:val="24"/>
          <w:lang w:eastAsia="ru-RU"/>
        </w:rPr>
        <w:t>программы Чувашской Республики «Р</w:t>
      </w:r>
      <w:r w:rsidRPr="00372FD2">
        <w:rPr>
          <w:rFonts w:ascii="TimesET" w:eastAsia="Times New Roman" w:hAnsi="TimesET" w:cs="Times New Roman"/>
          <w:sz w:val="24"/>
          <w:szCs w:val="24"/>
          <w:lang w:eastAsia="ru-RU"/>
        </w:rPr>
        <w:t xml:space="preserve">азвитие транспортной системы Чувашской Республики» на 2013–2020 годы в 2015 году в сумме </w:t>
      </w:r>
      <w:r w:rsidR="00181E47" w:rsidRPr="00372FD2">
        <w:rPr>
          <w:rFonts w:ascii="TimesET" w:eastAsia="Times New Roman" w:hAnsi="TimesET" w:cs="Times New Roman"/>
          <w:sz w:val="24"/>
          <w:szCs w:val="24"/>
          <w:lang w:eastAsia="ru-RU"/>
        </w:rPr>
        <w:t>170528,6</w:t>
      </w:r>
      <w:r w:rsidRPr="00372FD2">
        <w:rPr>
          <w:rFonts w:ascii="TimesET" w:eastAsia="Times New Roman" w:hAnsi="TimesET" w:cs="Times New Roman"/>
          <w:sz w:val="24"/>
          <w:szCs w:val="24"/>
          <w:lang w:eastAsia="ru-RU"/>
        </w:rPr>
        <w:t xml:space="preserve"> тыс. рублей, в 2016 году </w:t>
      </w:r>
      <w:r w:rsidR="00181E47" w:rsidRPr="00372FD2">
        <w:rPr>
          <w:rFonts w:ascii="TimesET" w:eastAsia="Times New Roman" w:hAnsi="TimesET" w:cs="Times New Roman"/>
          <w:sz w:val="24"/>
          <w:szCs w:val="24"/>
          <w:lang w:eastAsia="ru-RU"/>
        </w:rPr>
        <w:t xml:space="preserve">176241,8 </w:t>
      </w:r>
      <w:r w:rsidR="007A3115" w:rsidRPr="00372FD2">
        <w:rPr>
          <w:rFonts w:ascii="TimesET" w:eastAsia="Times New Roman" w:hAnsi="TimesET" w:cs="Times New Roman"/>
          <w:sz w:val="24"/>
          <w:szCs w:val="24"/>
          <w:lang w:eastAsia="ru-RU"/>
        </w:rPr>
        <w:t xml:space="preserve">тыс. рублей, в 2017 году – </w:t>
      </w:r>
      <w:r w:rsidR="00181E47" w:rsidRPr="00372FD2">
        <w:rPr>
          <w:rFonts w:ascii="TimesET" w:eastAsia="Times New Roman" w:hAnsi="TimesET" w:cs="Times New Roman"/>
          <w:sz w:val="24"/>
          <w:szCs w:val="24"/>
          <w:lang w:eastAsia="ru-RU"/>
        </w:rPr>
        <w:t xml:space="preserve">181247,5 </w:t>
      </w:r>
      <w:r w:rsidR="007A3115" w:rsidRPr="00372FD2">
        <w:rPr>
          <w:rFonts w:ascii="TimesET" w:eastAsia="Times New Roman" w:hAnsi="TimesET" w:cs="Times New Roman"/>
          <w:sz w:val="24"/>
          <w:szCs w:val="24"/>
          <w:lang w:eastAsia="ru-RU"/>
        </w:rPr>
        <w:t>тыс. рублей, в том числе:</w:t>
      </w:r>
    </w:p>
    <w:p w:rsidR="00C247A8" w:rsidRPr="00372FD2" w:rsidRDefault="007A3115" w:rsidP="00E36E1F">
      <w:pPr>
        <w:adjustRightInd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C247A8" w:rsidRPr="00372FD2">
        <w:rPr>
          <w:rFonts w:ascii="TimesET" w:eastAsia="Times New Roman" w:hAnsi="TimesET" w:cs="Times New Roman"/>
          <w:sz w:val="24"/>
          <w:szCs w:val="24"/>
          <w:lang w:eastAsia="ru-RU"/>
        </w:rPr>
        <w:t>в рамках подпрограммы «Пассажирский транспорт» в 2015</w:t>
      </w:r>
      <w:r w:rsidRPr="00372FD2">
        <w:rPr>
          <w:rFonts w:ascii="TimesET" w:eastAsia="Times New Roman" w:hAnsi="TimesET" w:cs="Times New Roman"/>
          <w:sz w:val="24"/>
          <w:szCs w:val="24"/>
          <w:lang w:eastAsia="ru-RU"/>
        </w:rPr>
        <w:t>–2016</w:t>
      </w:r>
      <w:r w:rsidR="00C247A8"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годах в сумме по 127246,0 тыс. рублей</w:t>
      </w:r>
      <w:r w:rsidR="00C70F9D" w:rsidRPr="00372FD2">
        <w:rPr>
          <w:rFonts w:ascii="TimesET" w:eastAsia="Times New Roman" w:hAnsi="TimesET" w:cs="Times New Roman"/>
          <w:sz w:val="24"/>
          <w:szCs w:val="24"/>
          <w:lang w:eastAsia="ru-RU"/>
        </w:rPr>
        <w:t xml:space="preserve"> ежегодно</w:t>
      </w:r>
      <w:r w:rsidRPr="00372FD2">
        <w:rPr>
          <w:rFonts w:ascii="TimesET" w:eastAsia="Times New Roman" w:hAnsi="TimesET" w:cs="Times New Roman"/>
          <w:sz w:val="24"/>
          <w:szCs w:val="24"/>
          <w:lang w:eastAsia="ru-RU"/>
        </w:rPr>
        <w:t xml:space="preserve">, в </w:t>
      </w:r>
      <w:r w:rsidR="00C247A8" w:rsidRPr="00372FD2">
        <w:rPr>
          <w:rFonts w:ascii="TimesET" w:eastAsia="Times New Roman" w:hAnsi="TimesET" w:cs="Times New Roman"/>
          <w:sz w:val="24"/>
          <w:szCs w:val="24"/>
          <w:lang w:eastAsia="ru-RU"/>
        </w:rPr>
        <w:t>2017 го</w:t>
      </w:r>
      <w:r w:rsidRPr="00372FD2">
        <w:rPr>
          <w:rFonts w:ascii="TimesET" w:eastAsia="Times New Roman" w:hAnsi="TimesET" w:cs="Times New Roman"/>
          <w:sz w:val="24"/>
          <w:szCs w:val="24"/>
          <w:lang w:eastAsia="ru-RU"/>
        </w:rPr>
        <w:t>ду</w:t>
      </w:r>
      <w:r w:rsidR="00C70F9D" w:rsidRPr="00372FD2">
        <w:rPr>
          <w:rFonts w:ascii="TimesET" w:eastAsia="Times New Roman" w:hAnsi="TimesET" w:cs="Times New Roman"/>
          <w:sz w:val="24"/>
          <w:szCs w:val="24"/>
          <w:lang w:eastAsia="ru-RU"/>
        </w:rPr>
        <w:t xml:space="preserve"> – 157570,7 тыс. рублей</w:t>
      </w:r>
      <w:r w:rsidR="00C247A8" w:rsidRPr="00372FD2">
        <w:rPr>
          <w:rFonts w:ascii="TimesET" w:eastAsia="Times New Roman" w:hAnsi="TimesET" w:cs="Times New Roman"/>
          <w:sz w:val="24"/>
          <w:szCs w:val="24"/>
          <w:lang w:eastAsia="ru-RU"/>
        </w:rPr>
        <w:t xml:space="preserve">, из них </w:t>
      </w:r>
      <w:proofErr w:type="gramStart"/>
      <w:r w:rsidR="00C247A8" w:rsidRPr="00372FD2">
        <w:rPr>
          <w:rFonts w:ascii="TimesET" w:eastAsia="Times New Roman" w:hAnsi="TimesET" w:cs="Times New Roman"/>
          <w:sz w:val="24"/>
          <w:szCs w:val="24"/>
          <w:lang w:eastAsia="ru-RU"/>
        </w:rPr>
        <w:t>на</w:t>
      </w:r>
      <w:proofErr w:type="gramEnd"/>
      <w:r w:rsidR="00C247A8" w:rsidRPr="00372FD2">
        <w:rPr>
          <w:rFonts w:ascii="TimesET" w:eastAsia="Times New Roman" w:hAnsi="TimesET" w:cs="Times New Roman"/>
          <w:sz w:val="24"/>
          <w:szCs w:val="24"/>
          <w:lang w:eastAsia="ru-RU"/>
        </w:rPr>
        <w:t>:</w:t>
      </w:r>
    </w:p>
    <w:p w:rsidR="00C247A8" w:rsidRPr="00372FD2" w:rsidRDefault="007A3115" w:rsidP="00E36E1F">
      <w:pPr>
        <w:pStyle w:val="ac"/>
        <w:spacing w:after="0" w:line="240" w:lineRule="auto"/>
        <w:ind w:firstLine="720"/>
        <w:jc w:val="both"/>
        <w:rPr>
          <w:rFonts w:ascii="TimesET" w:hAnsi="TimesET"/>
          <w:sz w:val="24"/>
          <w:szCs w:val="24"/>
        </w:rPr>
      </w:pPr>
      <w:r w:rsidRPr="00372FD2">
        <w:rPr>
          <w:rFonts w:ascii="TimesET" w:eastAsia="Times New Roman" w:hAnsi="TimesET" w:cs="Times New Roman"/>
          <w:sz w:val="24"/>
          <w:szCs w:val="24"/>
          <w:lang w:eastAsia="ru-RU"/>
        </w:rPr>
        <w:t xml:space="preserve">  </w:t>
      </w:r>
      <w:r w:rsidR="00C247A8" w:rsidRPr="00372FD2">
        <w:rPr>
          <w:rFonts w:ascii="TimesET" w:eastAsia="Times New Roman" w:hAnsi="TimesET" w:cs="Times New Roman"/>
          <w:sz w:val="24"/>
          <w:szCs w:val="24"/>
          <w:lang w:eastAsia="ru-RU"/>
        </w:rPr>
        <w:t xml:space="preserve">   </w:t>
      </w:r>
      <w:proofErr w:type="gramStart"/>
      <w:r w:rsidR="00C247A8" w:rsidRPr="00372FD2">
        <w:rPr>
          <w:rFonts w:ascii="TimesET" w:hAnsi="TimesET"/>
          <w:sz w:val="24"/>
          <w:szCs w:val="24"/>
        </w:rPr>
        <w:t>возмещение части потерь в доходах организациям железнодорожного транспорта в связи с принятием решений об установлении льгот по тарифам на проезд учащихся и воспитанников общеобразовательных организаций,</w:t>
      </w:r>
      <w:r w:rsidR="00C247A8" w:rsidRPr="00372FD2">
        <w:rPr>
          <w:rFonts w:ascii="TimesET" w:hAnsi="TimesET"/>
          <w:b/>
          <w:bCs/>
          <w:sz w:val="24"/>
          <w:szCs w:val="24"/>
        </w:rPr>
        <w:t xml:space="preserve"> </w:t>
      </w:r>
      <w:r w:rsidR="00C247A8" w:rsidRPr="00372FD2">
        <w:rPr>
          <w:rFonts w:ascii="TimesET" w:hAnsi="TimesET"/>
          <w:bCs/>
          <w:sz w:val="24"/>
          <w:szCs w:val="24"/>
        </w:rPr>
        <w:t>ст</w:t>
      </w:r>
      <w:r w:rsidR="00C247A8" w:rsidRPr="00372FD2">
        <w:rPr>
          <w:rFonts w:ascii="TimesET" w:hAnsi="TimesET"/>
          <w:bCs/>
          <w:sz w:val="24"/>
          <w:szCs w:val="24"/>
        </w:rPr>
        <w:t>у</w:t>
      </w:r>
      <w:r w:rsidR="00C247A8" w:rsidRPr="00372FD2">
        <w:rPr>
          <w:rFonts w:ascii="TimesET" w:hAnsi="TimesET"/>
          <w:bCs/>
          <w:sz w:val="24"/>
          <w:szCs w:val="24"/>
        </w:rPr>
        <w:t>дентов очной формы обучения профессиональных образовательных организ</w:t>
      </w:r>
      <w:r w:rsidR="00C247A8" w:rsidRPr="00372FD2">
        <w:rPr>
          <w:rFonts w:ascii="TimesET" w:hAnsi="TimesET"/>
          <w:bCs/>
          <w:sz w:val="24"/>
          <w:szCs w:val="24"/>
        </w:rPr>
        <w:t>а</w:t>
      </w:r>
      <w:r w:rsidR="00C247A8" w:rsidRPr="00372FD2">
        <w:rPr>
          <w:rFonts w:ascii="TimesET" w:hAnsi="TimesET"/>
          <w:bCs/>
          <w:sz w:val="24"/>
          <w:szCs w:val="24"/>
        </w:rPr>
        <w:t>ций, образовательных организаций высшего образования</w:t>
      </w:r>
      <w:r w:rsidR="00C247A8" w:rsidRPr="00372FD2">
        <w:rPr>
          <w:rFonts w:ascii="TimesET" w:hAnsi="TimesET"/>
          <w:b/>
          <w:bCs/>
          <w:sz w:val="24"/>
          <w:szCs w:val="24"/>
        </w:rPr>
        <w:t xml:space="preserve"> </w:t>
      </w:r>
      <w:r w:rsidR="00C247A8" w:rsidRPr="00372FD2">
        <w:rPr>
          <w:rFonts w:ascii="TimesET" w:hAnsi="TimesET"/>
          <w:bCs/>
          <w:sz w:val="24"/>
          <w:szCs w:val="24"/>
        </w:rPr>
        <w:t>железнодорожным транспортом общего пользования в пригородном сообщении</w:t>
      </w:r>
      <w:r w:rsidR="00C247A8" w:rsidRPr="00372FD2">
        <w:rPr>
          <w:rFonts w:ascii="TimesET" w:hAnsi="TimesET"/>
          <w:sz w:val="24"/>
          <w:szCs w:val="24"/>
        </w:rPr>
        <w:t xml:space="preserve"> в 2015–2017 годах </w:t>
      </w:r>
      <w:r w:rsidR="00622705">
        <w:rPr>
          <w:rFonts w:ascii="TimesET" w:hAnsi="TimesET"/>
          <w:sz w:val="24"/>
          <w:szCs w:val="24"/>
        </w:rPr>
        <w:t xml:space="preserve">– </w:t>
      </w:r>
      <w:r w:rsidR="00C247A8" w:rsidRPr="00372FD2">
        <w:rPr>
          <w:rFonts w:ascii="TimesET" w:hAnsi="TimesET"/>
          <w:sz w:val="24"/>
          <w:szCs w:val="24"/>
        </w:rPr>
        <w:t>по 3889,8 тыс. рублей ежегодно;</w:t>
      </w:r>
      <w:proofErr w:type="gramEnd"/>
    </w:p>
    <w:p w:rsidR="00C247A8" w:rsidRPr="00372FD2" w:rsidRDefault="007A3115" w:rsidP="00E36E1F">
      <w:pPr>
        <w:pStyle w:val="ac"/>
        <w:spacing w:after="0" w:line="240" w:lineRule="auto"/>
        <w:ind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 xml:space="preserve">   компенсацию части потерь в доходах организациям железнодорожн</w:t>
      </w:r>
      <w:r w:rsidR="00C247A8" w:rsidRPr="00372FD2">
        <w:rPr>
          <w:rFonts w:ascii="TimesET" w:hAnsi="TimesET"/>
          <w:sz w:val="24"/>
          <w:szCs w:val="24"/>
        </w:rPr>
        <w:t>о</w:t>
      </w:r>
      <w:r w:rsidR="00C247A8" w:rsidRPr="00372FD2">
        <w:rPr>
          <w:rFonts w:ascii="TimesET" w:hAnsi="TimesET"/>
          <w:sz w:val="24"/>
          <w:szCs w:val="24"/>
        </w:rPr>
        <w:t>го транспорта, осуществляющим перевозку пассажиров в пригородном соо</w:t>
      </w:r>
      <w:r w:rsidR="00C247A8" w:rsidRPr="00372FD2">
        <w:rPr>
          <w:rFonts w:ascii="TimesET" w:hAnsi="TimesET"/>
          <w:sz w:val="24"/>
          <w:szCs w:val="24"/>
        </w:rPr>
        <w:t>б</w:t>
      </w:r>
      <w:r w:rsidR="00E36E1F" w:rsidRPr="00372FD2">
        <w:rPr>
          <w:rFonts w:ascii="TimesET" w:hAnsi="TimesET"/>
          <w:sz w:val="24"/>
          <w:szCs w:val="24"/>
        </w:rPr>
        <w:t>щении</w:t>
      </w:r>
      <w:r w:rsidR="00C247A8" w:rsidRPr="00372FD2">
        <w:rPr>
          <w:rFonts w:ascii="TimesET" w:hAnsi="TimesET"/>
          <w:sz w:val="24"/>
          <w:szCs w:val="24"/>
        </w:rPr>
        <w:t xml:space="preserve"> в 2015–2017 годах </w:t>
      </w:r>
      <w:r w:rsidR="00622705">
        <w:rPr>
          <w:rFonts w:ascii="TimesET" w:hAnsi="TimesET"/>
          <w:sz w:val="24"/>
          <w:szCs w:val="24"/>
        </w:rPr>
        <w:t>–</w:t>
      </w:r>
      <w:r w:rsidR="00C247A8" w:rsidRPr="00372FD2">
        <w:rPr>
          <w:rFonts w:ascii="TimesET" w:hAnsi="TimesET"/>
          <w:sz w:val="24"/>
          <w:szCs w:val="24"/>
        </w:rPr>
        <w:t xml:space="preserve"> по 12000,0 тыс. рублей ежегодно;</w:t>
      </w:r>
    </w:p>
    <w:p w:rsidR="00C247A8" w:rsidRPr="00372FD2" w:rsidRDefault="007A3115" w:rsidP="00E36E1F">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 xml:space="preserve">   субсидии ГУП Чувашской Республики «</w:t>
      </w:r>
      <w:proofErr w:type="spellStart"/>
      <w:r w:rsidR="00C247A8" w:rsidRPr="00372FD2">
        <w:rPr>
          <w:rFonts w:ascii="TimesET" w:hAnsi="TimesET"/>
          <w:sz w:val="24"/>
          <w:szCs w:val="24"/>
        </w:rPr>
        <w:t>Чувашавтотранс</w:t>
      </w:r>
      <w:proofErr w:type="spellEnd"/>
      <w:r w:rsidR="00C247A8" w:rsidRPr="00372FD2">
        <w:rPr>
          <w:rFonts w:ascii="TimesET" w:hAnsi="TimesET"/>
          <w:sz w:val="24"/>
          <w:szCs w:val="24"/>
        </w:rPr>
        <w:t xml:space="preserve">» Минтранса Чувашии на обеспечение перевозок пассажиров по социально значимым маршрутам в 2015–2017 годах </w:t>
      </w:r>
      <w:r w:rsidR="00622705">
        <w:rPr>
          <w:rFonts w:ascii="TimesET" w:hAnsi="TimesET"/>
          <w:sz w:val="24"/>
          <w:szCs w:val="24"/>
        </w:rPr>
        <w:t>–</w:t>
      </w:r>
      <w:r w:rsidR="00C247A8" w:rsidRPr="00372FD2">
        <w:rPr>
          <w:rFonts w:ascii="TimesET" w:hAnsi="TimesET"/>
          <w:sz w:val="24"/>
          <w:szCs w:val="24"/>
        </w:rPr>
        <w:t xml:space="preserve"> по 57326,0 тыс. рублей ежегодно;</w:t>
      </w:r>
    </w:p>
    <w:p w:rsidR="00C247A8" w:rsidRPr="00372FD2" w:rsidRDefault="007A3115" w:rsidP="00C247A8">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 xml:space="preserve">   отдельные мероприятия по осуществлению аэропортовой деятельн</w:t>
      </w:r>
      <w:r w:rsidR="00C247A8" w:rsidRPr="00372FD2">
        <w:rPr>
          <w:rFonts w:ascii="TimesET" w:hAnsi="TimesET"/>
          <w:sz w:val="24"/>
          <w:szCs w:val="24"/>
        </w:rPr>
        <w:t>о</w:t>
      </w:r>
      <w:r w:rsidR="00C247A8" w:rsidRPr="00372FD2">
        <w:rPr>
          <w:rFonts w:ascii="TimesET" w:hAnsi="TimesET"/>
          <w:sz w:val="24"/>
          <w:szCs w:val="24"/>
        </w:rPr>
        <w:t xml:space="preserve">сти в 2015–2017 годах </w:t>
      </w:r>
      <w:r w:rsidR="00622705">
        <w:rPr>
          <w:rFonts w:ascii="TimesET" w:hAnsi="TimesET"/>
          <w:sz w:val="24"/>
          <w:szCs w:val="24"/>
        </w:rPr>
        <w:t xml:space="preserve">в сумме </w:t>
      </w:r>
      <w:r w:rsidR="00C247A8" w:rsidRPr="00372FD2">
        <w:rPr>
          <w:rFonts w:ascii="TimesET" w:hAnsi="TimesET"/>
          <w:sz w:val="24"/>
          <w:szCs w:val="24"/>
        </w:rPr>
        <w:t>по 45546,5 тыс. рублей ежегодно;</w:t>
      </w:r>
    </w:p>
    <w:p w:rsidR="00C247A8" w:rsidRPr="00372FD2" w:rsidRDefault="007A3115" w:rsidP="00C247A8">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 xml:space="preserve">   возмещение части затрат государственных (муниципальных) орган</w:t>
      </w:r>
      <w:r w:rsidR="00C247A8" w:rsidRPr="00372FD2">
        <w:rPr>
          <w:rFonts w:ascii="TimesET" w:hAnsi="TimesET"/>
          <w:sz w:val="24"/>
          <w:szCs w:val="24"/>
        </w:rPr>
        <w:t>и</w:t>
      </w:r>
      <w:r w:rsidR="00C247A8" w:rsidRPr="00372FD2">
        <w:rPr>
          <w:rFonts w:ascii="TimesET" w:hAnsi="TimesET"/>
          <w:sz w:val="24"/>
          <w:szCs w:val="24"/>
        </w:rPr>
        <w:t>заций, осуществляющих перевозку пассажиров, на приобретение автотран</w:t>
      </w:r>
      <w:r w:rsidR="00C247A8" w:rsidRPr="00372FD2">
        <w:rPr>
          <w:rFonts w:ascii="TimesET" w:hAnsi="TimesET"/>
          <w:sz w:val="24"/>
          <w:szCs w:val="24"/>
        </w:rPr>
        <w:t>с</w:t>
      </w:r>
      <w:r w:rsidR="00C247A8" w:rsidRPr="00372FD2">
        <w:rPr>
          <w:rFonts w:ascii="TimesET" w:hAnsi="TimesET"/>
          <w:sz w:val="24"/>
          <w:szCs w:val="24"/>
        </w:rPr>
        <w:t xml:space="preserve">портных средств в </w:t>
      </w:r>
      <w:r w:rsidRPr="00372FD2">
        <w:rPr>
          <w:rFonts w:ascii="TimesET" w:hAnsi="TimesET"/>
          <w:sz w:val="24"/>
          <w:szCs w:val="24"/>
        </w:rPr>
        <w:t xml:space="preserve">2017 году </w:t>
      </w:r>
      <w:r w:rsidR="00622705">
        <w:rPr>
          <w:rFonts w:ascii="TimesET" w:hAnsi="TimesET"/>
          <w:sz w:val="24"/>
          <w:szCs w:val="24"/>
        </w:rPr>
        <w:t xml:space="preserve">– </w:t>
      </w:r>
      <w:r w:rsidR="00C247A8" w:rsidRPr="00372FD2">
        <w:rPr>
          <w:rFonts w:ascii="TimesET" w:hAnsi="TimesET"/>
          <w:sz w:val="24"/>
          <w:szCs w:val="24"/>
        </w:rPr>
        <w:t>30324,7</w:t>
      </w:r>
      <w:r w:rsidR="00C70F9D" w:rsidRPr="00372FD2">
        <w:rPr>
          <w:rFonts w:ascii="TimesET" w:hAnsi="TimesET"/>
          <w:sz w:val="24"/>
          <w:szCs w:val="24"/>
        </w:rPr>
        <w:t xml:space="preserve"> тыс. рублей</w:t>
      </w:r>
      <w:r w:rsidR="00C247A8" w:rsidRPr="00372FD2">
        <w:rPr>
          <w:rFonts w:ascii="TimesET" w:hAnsi="TimesET"/>
          <w:sz w:val="24"/>
          <w:szCs w:val="24"/>
        </w:rPr>
        <w:t>;</w:t>
      </w:r>
    </w:p>
    <w:p w:rsidR="00C247A8" w:rsidRPr="00372FD2" w:rsidRDefault="007A3115" w:rsidP="00C247A8">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 xml:space="preserve">   государственную поддержку </w:t>
      </w:r>
      <w:proofErr w:type="gramStart"/>
      <w:r w:rsidR="00C247A8" w:rsidRPr="00372FD2">
        <w:rPr>
          <w:rFonts w:ascii="TimesET" w:hAnsi="TimesET"/>
          <w:sz w:val="24"/>
          <w:szCs w:val="24"/>
        </w:rPr>
        <w:t>регионального</w:t>
      </w:r>
      <w:proofErr w:type="gramEnd"/>
      <w:r w:rsidR="00C247A8" w:rsidRPr="00372FD2">
        <w:rPr>
          <w:rFonts w:ascii="TimesET" w:hAnsi="TimesET"/>
          <w:sz w:val="24"/>
          <w:szCs w:val="24"/>
        </w:rPr>
        <w:t xml:space="preserve"> </w:t>
      </w:r>
      <w:proofErr w:type="spellStart"/>
      <w:r w:rsidR="00C247A8" w:rsidRPr="00372FD2">
        <w:rPr>
          <w:rFonts w:ascii="TimesET" w:hAnsi="TimesET"/>
          <w:sz w:val="24"/>
          <w:szCs w:val="24"/>
        </w:rPr>
        <w:t>ависообщения</w:t>
      </w:r>
      <w:proofErr w:type="spellEnd"/>
      <w:r w:rsidR="00C247A8" w:rsidRPr="00372FD2">
        <w:rPr>
          <w:rFonts w:ascii="TimesET" w:hAnsi="TimesET"/>
          <w:sz w:val="24"/>
          <w:szCs w:val="24"/>
        </w:rPr>
        <w:t xml:space="preserve"> в 2015–2017 годах </w:t>
      </w:r>
      <w:r w:rsidR="00622705">
        <w:rPr>
          <w:rFonts w:ascii="TimesET" w:hAnsi="TimesET"/>
          <w:sz w:val="24"/>
          <w:szCs w:val="24"/>
        </w:rPr>
        <w:t>–</w:t>
      </w:r>
      <w:r w:rsidR="00C247A8" w:rsidRPr="00372FD2">
        <w:rPr>
          <w:rFonts w:ascii="TimesET" w:hAnsi="TimesET"/>
          <w:sz w:val="24"/>
          <w:szCs w:val="24"/>
        </w:rPr>
        <w:t xml:space="preserve"> по 8483,7 тыс. рублей ежегодно;</w:t>
      </w:r>
    </w:p>
    <w:p w:rsidR="007A3115" w:rsidRPr="00372FD2" w:rsidRDefault="007A3115" w:rsidP="007A3115">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w:t>
      </w:r>
      <w:r w:rsidR="00C247A8" w:rsidRPr="00372FD2">
        <w:rPr>
          <w:rFonts w:ascii="TimesET" w:hAnsi="TimesET"/>
          <w:sz w:val="24"/>
          <w:szCs w:val="24"/>
        </w:rPr>
        <w:t>в рамках подпрограммы «Развитие навигационной инфраструктуры с использованием системы ГЛОНАСС на транспорте» на развитие геоинформ</w:t>
      </w:r>
      <w:r w:rsidR="00C247A8" w:rsidRPr="00372FD2">
        <w:rPr>
          <w:rFonts w:ascii="TimesET" w:hAnsi="TimesET"/>
          <w:sz w:val="24"/>
          <w:szCs w:val="24"/>
        </w:rPr>
        <w:t>а</w:t>
      </w:r>
      <w:r w:rsidR="00C247A8" w:rsidRPr="00372FD2">
        <w:rPr>
          <w:rFonts w:ascii="TimesET" w:hAnsi="TimesET"/>
          <w:sz w:val="24"/>
          <w:szCs w:val="24"/>
        </w:rPr>
        <w:t>ционного обеспечения и навигационной инфраструктуры с использованием системы ГЛОНАСС и других результатов космической деятельности в интер</w:t>
      </w:r>
      <w:r w:rsidR="00C247A8" w:rsidRPr="00372FD2">
        <w:rPr>
          <w:rFonts w:ascii="TimesET" w:hAnsi="TimesET"/>
          <w:sz w:val="24"/>
          <w:szCs w:val="24"/>
        </w:rPr>
        <w:t>е</w:t>
      </w:r>
      <w:r w:rsidR="00C247A8" w:rsidRPr="00372FD2">
        <w:rPr>
          <w:rFonts w:ascii="TimesET" w:hAnsi="TimesET"/>
          <w:sz w:val="24"/>
          <w:szCs w:val="24"/>
        </w:rPr>
        <w:t>сах социально-экономического и инновационного развития Чувашской Ре</w:t>
      </w:r>
      <w:r w:rsidR="00C247A8" w:rsidRPr="00372FD2">
        <w:rPr>
          <w:rFonts w:ascii="TimesET" w:hAnsi="TimesET"/>
          <w:sz w:val="24"/>
          <w:szCs w:val="24"/>
        </w:rPr>
        <w:t>с</w:t>
      </w:r>
      <w:r w:rsidR="00C247A8" w:rsidRPr="00372FD2">
        <w:rPr>
          <w:rFonts w:ascii="TimesET" w:hAnsi="TimesET"/>
          <w:sz w:val="24"/>
          <w:szCs w:val="24"/>
        </w:rPr>
        <w:t>публики в 2017 году в сумме 5000,0 тыс. рублей;</w:t>
      </w:r>
    </w:p>
    <w:p w:rsidR="007A3115" w:rsidRPr="00372FD2" w:rsidRDefault="007A3115" w:rsidP="00C247A8">
      <w:pPr>
        <w:pStyle w:val="25"/>
        <w:spacing w:after="0" w:line="240" w:lineRule="auto"/>
        <w:ind w:left="0" w:firstLine="720"/>
        <w:jc w:val="both"/>
        <w:rPr>
          <w:rFonts w:ascii="TimesET" w:hAnsi="TimesET"/>
          <w:sz w:val="24"/>
          <w:szCs w:val="24"/>
        </w:rPr>
      </w:pPr>
      <w:r w:rsidRPr="00372FD2">
        <w:rPr>
          <w:rFonts w:ascii="TimesET" w:hAnsi="TimesET"/>
          <w:sz w:val="24"/>
          <w:szCs w:val="24"/>
        </w:rPr>
        <w:t xml:space="preserve">   в рамках подпрограммы  «Расширение использования природного газа в качестве моторного топлива» на возмещение части затрат государственных (</w:t>
      </w:r>
      <w:r w:rsidR="00181E47" w:rsidRPr="00372FD2">
        <w:rPr>
          <w:rFonts w:ascii="TimesET" w:hAnsi="TimesET"/>
          <w:sz w:val="24"/>
          <w:szCs w:val="24"/>
        </w:rPr>
        <w:t>муниципальных) организаций, осуществляющих перевозку пассажиров, на приобретение автотранспортных средств, работающих на природном газе в 2015 году в сумме 25244,6 тыс. рублей, в 2016 году – 30324,7 тыс. рублей;</w:t>
      </w:r>
    </w:p>
    <w:p w:rsidR="00C247A8" w:rsidRPr="00372FD2" w:rsidRDefault="00181E47" w:rsidP="00E64B7A">
      <w:pPr>
        <w:pStyle w:val="25"/>
        <w:spacing w:after="0" w:line="240" w:lineRule="auto"/>
        <w:ind w:left="0" w:firstLine="720"/>
        <w:jc w:val="both"/>
        <w:rPr>
          <w:rFonts w:ascii="TimesET" w:eastAsia="Times New Roman" w:hAnsi="TimesET" w:cs="Courier New"/>
          <w:sz w:val="24"/>
          <w:szCs w:val="24"/>
          <w:lang w:eastAsia="ru-RU"/>
        </w:rPr>
      </w:pPr>
      <w:r w:rsidRPr="00372FD2">
        <w:rPr>
          <w:rFonts w:ascii="TimesET" w:hAnsi="TimesET" w:cs="Arial"/>
          <w:sz w:val="24"/>
          <w:szCs w:val="24"/>
        </w:rPr>
        <w:t xml:space="preserve">   </w:t>
      </w:r>
      <w:proofErr w:type="gramStart"/>
      <w:r w:rsidR="00C247A8" w:rsidRPr="00372FD2">
        <w:rPr>
          <w:rFonts w:ascii="TimesET" w:hAnsi="TimesET" w:cs="Arial"/>
          <w:sz w:val="24"/>
          <w:szCs w:val="24"/>
        </w:rPr>
        <w:t>в рамках обеспечения реализации государственной программы Чува</w:t>
      </w:r>
      <w:r w:rsidR="00C247A8" w:rsidRPr="00372FD2">
        <w:rPr>
          <w:rFonts w:ascii="TimesET" w:hAnsi="TimesET" w:cs="Arial"/>
          <w:sz w:val="24"/>
          <w:szCs w:val="24"/>
        </w:rPr>
        <w:t>ш</w:t>
      </w:r>
      <w:r w:rsidR="00C247A8" w:rsidRPr="00372FD2">
        <w:rPr>
          <w:rFonts w:ascii="TimesET" w:hAnsi="TimesET" w:cs="Arial"/>
          <w:sz w:val="24"/>
          <w:szCs w:val="24"/>
        </w:rPr>
        <w:t>ской Республики «Развитие транспортной систем</w:t>
      </w:r>
      <w:r w:rsidR="00E36E1F" w:rsidRPr="00372FD2">
        <w:rPr>
          <w:rFonts w:ascii="TimesET" w:hAnsi="TimesET" w:cs="Arial"/>
          <w:sz w:val="24"/>
          <w:szCs w:val="24"/>
        </w:rPr>
        <w:t>ы Чувашской Республики» на 2013</w:t>
      </w:r>
      <w:r w:rsidR="00C247A8" w:rsidRPr="00372FD2">
        <w:rPr>
          <w:rFonts w:ascii="TimesET" w:hAnsi="TimesET" w:cs="Arial"/>
          <w:sz w:val="24"/>
          <w:szCs w:val="24"/>
        </w:rPr>
        <w:t xml:space="preserve">–2020 годы на </w:t>
      </w:r>
      <w:r w:rsidR="00C247A8" w:rsidRPr="00372FD2">
        <w:rPr>
          <w:rFonts w:ascii="TimesET" w:eastAsia="Times New Roman" w:hAnsi="TimesET" w:cs="Courier New"/>
          <w:snapToGrid w:val="0"/>
          <w:sz w:val="24"/>
          <w:szCs w:val="24"/>
          <w:lang w:eastAsia="ja-JP"/>
        </w:rPr>
        <w:t>функционирование органа исполнительной власти Чува</w:t>
      </w:r>
      <w:r w:rsidR="00C247A8" w:rsidRPr="00372FD2">
        <w:rPr>
          <w:rFonts w:ascii="TimesET" w:eastAsia="Times New Roman" w:hAnsi="TimesET" w:cs="Courier New"/>
          <w:snapToGrid w:val="0"/>
          <w:sz w:val="24"/>
          <w:szCs w:val="24"/>
          <w:lang w:eastAsia="ja-JP"/>
        </w:rPr>
        <w:t>ш</w:t>
      </w:r>
      <w:r w:rsidR="00C247A8" w:rsidRPr="00372FD2">
        <w:rPr>
          <w:rFonts w:ascii="TimesET" w:eastAsia="Times New Roman" w:hAnsi="TimesET" w:cs="Courier New"/>
          <w:snapToGrid w:val="0"/>
          <w:sz w:val="24"/>
          <w:szCs w:val="24"/>
          <w:lang w:eastAsia="ja-JP"/>
        </w:rPr>
        <w:t>ской Республики, осуществляющего руководство и управление в области транспорта и дорожного хозяйства</w:t>
      </w:r>
      <w:r w:rsidR="00E36E1F" w:rsidRPr="00372FD2">
        <w:rPr>
          <w:rFonts w:ascii="TimesET" w:eastAsia="Times New Roman" w:hAnsi="TimesET" w:cs="Courier New"/>
          <w:snapToGrid w:val="0"/>
          <w:sz w:val="24"/>
          <w:szCs w:val="24"/>
          <w:lang w:eastAsia="ja-JP"/>
        </w:rPr>
        <w:t>,</w:t>
      </w:r>
      <w:r w:rsidR="00C247A8" w:rsidRPr="00372FD2">
        <w:rPr>
          <w:rFonts w:ascii="TimesET" w:eastAsia="Times New Roman" w:hAnsi="TimesET" w:cs="Courier New"/>
          <w:snapToGrid w:val="0"/>
          <w:sz w:val="24"/>
          <w:szCs w:val="24"/>
          <w:lang w:eastAsia="ja-JP"/>
        </w:rPr>
        <w:t xml:space="preserve"> – Министерства транспорта и дорожного </w:t>
      </w:r>
      <w:r w:rsidR="00C247A8" w:rsidRPr="00372FD2">
        <w:rPr>
          <w:rFonts w:ascii="TimesET" w:eastAsia="Times New Roman" w:hAnsi="TimesET" w:cs="Courier New"/>
          <w:snapToGrid w:val="0"/>
          <w:sz w:val="24"/>
          <w:szCs w:val="24"/>
          <w:lang w:eastAsia="ja-JP"/>
        </w:rPr>
        <w:lastRenderedPageBreak/>
        <w:t>хозяйства Чувашской Республики, в соответствии с постановлением Кабинета Министров Чувашской Республики от 6 июня 2012 г. № 217 «Вопросы Мин</w:t>
      </w:r>
      <w:r w:rsidR="00C247A8" w:rsidRPr="00372FD2">
        <w:rPr>
          <w:rFonts w:ascii="TimesET" w:eastAsia="Times New Roman" w:hAnsi="TimesET" w:cs="Courier New"/>
          <w:snapToGrid w:val="0"/>
          <w:sz w:val="24"/>
          <w:szCs w:val="24"/>
          <w:lang w:eastAsia="ja-JP"/>
        </w:rPr>
        <w:t>и</w:t>
      </w:r>
      <w:r w:rsidR="00C247A8" w:rsidRPr="00372FD2">
        <w:rPr>
          <w:rFonts w:ascii="TimesET" w:eastAsia="Times New Roman" w:hAnsi="TimesET" w:cs="Courier New"/>
          <w:snapToGrid w:val="0"/>
          <w:sz w:val="24"/>
          <w:szCs w:val="24"/>
          <w:lang w:eastAsia="ja-JP"/>
        </w:rPr>
        <w:t>стерства транспорта и дорожного хозяйства</w:t>
      </w:r>
      <w:proofErr w:type="gramEnd"/>
      <w:r w:rsidR="00C247A8" w:rsidRPr="00372FD2">
        <w:rPr>
          <w:rFonts w:ascii="TimesET" w:eastAsia="Times New Roman" w:hAnsi="TimesET" w:cs="Courier New"/>
          <w:snapToGrid w:val="0"/>
          <w:sz w:val="24"/>
          <w:szCs w:val="24"/>
          <w:lang w:eastAsia="ja-JP"/>
        </w:rPr>
        <w:t xml:space="preserve"> Чувашской Республики», в 2015 году в сумме 18038,0</w:t>
      </w:r>
      <w:r w:rsidR="00C247A8" w:rsidRPr="00372FD2">
        <w:rPr>
          <w:rFonts w:ascii="TimesET" w:eastAsia="Times New Roman" w:hAnsi="TimesET" w:cs="Courier New"/>
          <w:sz w:val="24"/>
          <w:szCs w:val="24"/>
          <w:lang w:eastAsia="ru-RU"/>
        </w:rPr>
        <w:t xml:space="preserve"> тыс. рублей, в 2016 году – 18671,1 тыс. рублей, в 2017 г</w:t>
      </w:r>
      <w:r w:rsidR="00C247A8" w:rsidRPr="00372FD2">
        <w:rPr>
          <w:rFonts w:ascii="TimesET" w:eastAsia="Times New Roman" w:hAnsi="TimesET" w:cs="Courier New"/>
          <w:sz w:val="24"/>
          <w:szCs w:val="24"/>
          <w:lang w:eastAsia="ru-RU"/>
        </w:rPr>
        <w:t>о</w:t>
      </w:r>
      <w:r w:rsidR="00C247A8" w:rsidRPr="00372FD2">
        <w:rPr>
          <w:rFonts w:ascii="TimesET" w:eastAsia="Times New Roman" w:hAnsi="TimesET" w:cs="Courier New"/>
          <w:sz w:val="24"/>
          <w:szCs w:val="24"/>
          <w:lang w:eastAsia="ru-RU"/>
        </w:rPr>
        <w:t>ду – 18676,8 тыс. рублей.</w:t>
      </w:r>
    </w:p>
    <w:p w:rsidR="00E64B7A" w:rsidRPr="00866D93" w:rsidRDefault="00E64B7A" w:rsidP="00270F5C">
      <w:pPr>
        <w:pStyle w:val="a9"/>
        <w:ind w:firstLine="709"/>
        <w:rPr>
          <w:b w:val="0"/>
          <w:szCs w:val="24"/>
        </w:rPr>
      </w:pPr>
    </w:p>
    <w:p w:rsidR="00270F5C" w:rsidRPr="00372FD2" w:rsidRDefault="00270F5C" w:rsidP="00270F5C">
      <w:pPr>
        <w:pStyle w:val="a9"/>
        <w:ind w:firstLine="709"/>
        <w:rPr>
          <w:szCs w:val="24"/>
        </w:rPr>
      </w:pPr>
      <w:r w:rsidRPr="00372FD2">
        <w:rPr>
          <w:szCs w:val="24"/>
        </w:rPr>
        <w:t xml:space="preserve">Подраздел </w:t>
      </w:r>
      <w:r w:rsidR="008477C8" w:rsidRPr="00372FD2">
        <w:rPr>
          <w:szCs w:val="24"/>
        </w:rPr>
        <w:t>«</w:t>
      </w:r>
      <w:r w:rsidRPr="00372FD2">
        <w:rPr>
          <w:szCs w:val="24"/>
        </w:rPr>
        <w:t>Дорожное хозяйство (дорожные фонды)</w:t>
      </w:r>
      <w:r w:rsidR="008477C8" w:rsidRPr="00372FD2">
        <w:rPr>
          <w:szCs w:val="24"/>
        </w:rPr>
        <w:t>»</w:t>
      </w:r>
    </w:p>
    <w:p w:rsidR="00E64B7A" w:rsidRPr="00372FD2" w:rsidRDefault="00E64B7A" w:rsidP="00E64B7A">
      <w:pPr>
        <w:spacing w:after="0" w:line="240" w:lineRule="auto"/>
        <w:ind w:firstLine="708"/>
        <w:jc w:val="both"/>
        <w:rPr>
          <w:rFonts w:ascii="TimesET" w:hAnsi="TimesET"/>
          <w:sz w:val="24"/>
          <w:szCs w:val="24"/>
        </w:rPr>
      </w:pPr>
      <w:proofErr w:type="gramStart"/>
      <w:r w:rsidRPr="00372FD2">
        <w:rPr>
          <w:rFonts w:ascii="TimesET" w:hAnsi="TimesET"/>
          <w:sz w:val="24"/>
          <w:szCs w:val="24"/>
        </w:rPr>
        <w:t>По данному подразделу предусмотрены средства на строительство, ре-конструкцию автомобильных дорог общего пользования республиканского и местного значения, на ремонт и содержание автомобильных дорог общего пользования регионального и межмуниципального значения и искусственных сооружений на них, на возмещение затрат подрядным организациям, связа</w:t>
      </w:r>
      <w:r w:rsidRPr="00372FD2">
        <w:rPr>
          <w:rFonts w:ascii="TimesET" w:hAnsi="TimesET"/>
          <w:sz w:val="24"/>
          <w:szCs w:val="24"/>
        </w:rPr>
        <w:t>н</w:t>
      </w:r>
      <w:r w:rsidRPr="00372FD2">
        <w:rPr>
          <w:rFonts w:ascii="TimesET" w:hAnsi="TimesET"/>
          <w:sz w:val="24"/>
          <w:szCs w:val="24"/>
        </w:rPr>
        <w:t>ных с погашением привлеченных кредитных ресурсов на строительство и ре-конструкцию автомобильных дорог в рамках реализации Указа Президента Ч</w:t>
      </w:r>
      <w:r w:rsidRPr="00372FD2">
        <w:rPr>
          <w:rFonts w:ascii="TimesET" w:hAnsi="TimesET"/>
          <w:sz w:val="24"/>
          <w:szCs w:val="24"/>
        </w:rPr>
        <w:t>у</w:t>
      </w:r>
      <w:r w:rsidRPr="00372FD2">
        <w:rPr>
          <w:rFonts w:ascii="TimesET" w:hAnsi="TimesET"/>
          <w:sz w:val="24"/>
          <w:szCs w:val="24"/>
        </w:rPr>
        <w:t xml:space="preserve">вашской </w:t>
      </w:r>
      <w:r w:rsidR="00E36E1F" w:rsidRPr="00372FD2">
        <w:rPr>
          <w:rFonts w:ascii="TimesET" w:hAnsi="TimesET"/>
          <w:sz w:val="24"/>
          <w:szCs w:val="24"/>
        </w:rPr>
        <w:t>Республики от 21 августа</w:t>
      </w:r>
      <w:proofErr w:type="gramEnd"/>
      <w:r w:rsidR="00E36E1F" w:rsidRPr="00372FD2">
        <w:rPr>
          <w:rFonts w:ascii="TimesET" w:hAnsi="TimesET"/>
          <w:sz w:val="24"/>
          <w:szCs w:val="24"/>
        </w:rPr>
        <w:t xml:space="preserve"> 2006 г.</w:t>
      </w:r>
      <w:r w:rsidRPr="00372FD2">
        <w:rPr>
          <w:rFonts w:ascii="TimesET" w:hAnsi="TimesET"/>
          <w:sz w:val="24"/>
          <w:szCs w:val="24"/>
        </w:rPr>
        <w:t xml:space="preserve"> № 68 «О мерах по ускоренному з</w:t>
      </w:r>
      <w:r w:rsidRPr="00372FD2">
        <w:rPr>
          <w:rFonts w:ascii="TimesET" w:hAnsi="TimesET"/>
          <w:sz w:val="24"/>
          <w:szCs w:val="24"/>
        </w:rPr>
        <w:t>а</w:t>
      </w:r>
      <w:r w:rsidRPr="00372FD2">
        <w:rPr>
          <w:rFonts w:ascii="TimesET" w:hAnsi="TimesET"/>
          <w:sz w:val="24"/>
          <w:szCs w:val="24"/>
        </w:rPr>
        <w:t>вершению строительства сети автомобильных дорог Чувашской Республики», на содержание органа управления дорожным хозяйством.</w:t>
      </w:r>
    </w:p>
    <w:p w:rsidR="00E64B7A" w:rsidRPr="00372FD2" w:rsidRDefault="00E64B7A" w:rsidP="00E64B7A">
      <w:pPr>
        <w:spacing w:after="0" w:line="240" w:lineRule="auto"/>
        <w:ind w:firstLine="708"/>
        <w:jc w:val="both"/>
        <w:rPr>
          <w:rFonts w:ascii="TimesET" w:hAnsi="TimesET"/>
          <w:sz w:val="24"/>
          <w:szCs w:val="24"/>
        </w:rPr>
      </w:pPr>
      <w:proofErr w:type="gramStart"/>
      <w:r w:rsidRPr="00372FD2">
        <w:rPr>
          <w:rFonts w:ascii="TimesET" w:hAnsi="TimesET"/>
          <w:sz w:val="24"/>
          <w:szCs w:val="24"/>
        </w:rPr>
        <w:t>По данному подразделу также предусмотрены субсидии местным бюдж</w:t>
      </w:r>
      <w:r w:rsidRPr="00372FD2">
        <w:rPr>
          <w:rFonts w:ascii="TimesET" w:hAnsi="TimesET"/>
          <w:sz w:val="24"/>
          <w:szCs w:val="24"/>
        </w:rPr>
        <w:t>е</w:t>
      </w:r>
      <w:r w:rsidRPr="00372FD2">
        <w:rPr>
          <w:rFonts w:ascii="TimesET" w:hAnsi="TimesET"/>
          <w:sz w:val="24"/>
          <w:szCs w:val="24"/>
        </w:rPr>
        <w:t>там на софинансирование расходов бюджетов муниципальных образований по осуществлению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 в границах населенных пунктов поселений</w:t>
      </w:r>
      <w:r w:rsidRPr="002A1A52">
        <w:rPr>
          <w:rFonts w:ascii="TimesET" w:hAnsi="TimesET"/>
          <w:sz w:val="24"/>
          <w:szCs w:val="24"/>
        </w:rPr>
        <w:t>, субсидии муниципальным образованиям на строительство, соде</w:t>
      </w:r>
      <w:r w:rsidRPr="002A1A52">
        <w:rPr>
          <w:rFonts w:ascii="TimesET" w:hAnsi="TimesET"/>
          <w:sz w:val="24"/>
          <w:szCs w:val="24"/>
        </w:rPr>
        <w:t>р</w:t>
      </w:r>
      <w:r w:rsidRPr="002A1A52">
        <w:rPr>
          <w:rFonts w:ascii="TimesET" w:hAnsi="TimesET"/>
          <w:sz w:val="24"/>
          <w:szCs w:val="24"/>
        </w:rPr>
        <w:t>жание, модернизацию и ремонт технических средств организации дорожного движения.</w:t>
      </w:r>
      <w:proofErr w:type="gramEnd"/>
    </w:p>
    <w:p w:rsidR="00E64B7A" w:rsidRPr="00372FD2" w:rsidRDefault="00E64B7A" w:rsidP="00E64B7A">
      <w:pPr>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по развитию дорожного хозяйства определяются:</w:t>
      </w:r>
    </w:p>
    <w:p w:rsidR="00E64B7A" w:rsidRPr="00372FD2" w:rsidRDefault="00E64B7A" w:rsidP="00E64B7A">
      <w:pPr>
        <w:spacing w:after="0" w:line="240" w:lineRule="auto"/>
        <w:ind w:firstLine="708"/>
        <w:jc w:val="both"/>
        <w:rPr>
          <w:rFonts w:ascii="TimesET" w:hAnsi="TimesET"/>
          <w:sz w:val="24"/>
          <w:szCs w:val="24"/>
        </w:rPr>
      </w:pPr>
      <w:r w:rsidRPr="00372FD2">
        <w:rPr>
          <w:rFonts w:ascii="TimesET" w:hAnsi="TimesET"/>
          <w:sz w:val="24"/>
          <w:szCs w:val="24"/>
        </w:rPr>
        <w:t>Бюджетным кодексом Российской Федерации;</w:t>
      </w:r>
    </w:p>
    <w:p w:rsidR="00E64B7A" w:rsidRPr="00372FD2" w:rsidRDefault="00E64B7A" w:rsidP="00E64B7A">
      <w:pPr>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25 ноября 2011 г. № 71 «О Доро</w:t>
      </w:r>
      <w:r w:rsidRPr="00372FD2">
        <w:rPr>
          <w:rFonts w:ascii="TimesET" w:hAnsi="TimesET"/>
          <w:sz w:val="24"/>
          <w:szCs w:val="24"/>
        </w:rPr>
        <w:t>ж</w:t>
      </w:r>
      <w:r w:rsidRPr="00372FD2">
        <w:rPr>
          <w:rFonts w:ascii="TimesET" w:hAnsi="TimesET"/>
          <w:sz w:val="24"/>
          <w:szCs w:val="24"/>
        </w:rPr>
        <w:t>ном фонде Чувашской Республики»;</w:t>
      </w:r>
    </w:p>
    <w:p w:rsidR="00E64B7A" w:rsidRPr="00372FD2" w:rsidRDefault="00E64B7A" w:rsidP="00E64B7A">
      <w:pPr>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21 августа 2006 г. № 68 «О мерах по ускоренному завершению строительства сети автомобильных дорог Чувашской Республики»;</w:t>
      </w:r>
    </w:p>
    <w:p w:rsidR="00E64B7A" w:rsidRPr="00372FD2" w:rsidRDefault="00E64B7A" w:rsidP="00E64B7A">
      <w:pPr>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10 октября 2007 г. № 87 «Об ускоренном развитии улично-дорожной сети городских округов Чува</w:t>
      </w:r>
      <w:r w:rsidRPr="00372FD2">
        <w:rPr>
          <w:rFonts w:ascii="TimesET" w:hAnsi="TimesET"/>
          <w:sz w:val="24"/>
          <w:szCs w:val="24"/>
        </w:rPr>
        <w:t>ш</w:t>
      </w:r>
      <w:r w:rsidRPr="00372FD2">
        <w:rPr>
          <w:rFonts w:ascii="TimesET" w:hAnsi="TimesET"/>
          <w:sz w:val="24"/>
          <w:szCs w:val="24"/>
        </w:rPr>
        <w:t>ской Республики».</w:t>
      </w:r>
    </w:p>
    <w:p w:rsidR="00270F5C" w:rsidRPr="00372FD2" w:rsidRDefault="00270F5C" w:rsidP="00E64B7A">
      <w:pPr>
        <w:spacing w:after="0" w:line="240" w:lineRule="auto"/>
        <w:ind w:firstLine="708"/>
        <w:jc w:val="both"/>
        <w:rPr>
          <w:rFonts w:ascii="TimesET" w:hAnsi="TimesET"/>
          <w:sz w:val="24"/>
          <w:szCs w:val="24"/>
        </w:rPr>
      </w:pPr>
      <w:r w:rsidRPr="00372FD2">
        <w:rPr>
          <w:rFonts w:ascii="TimesET" w:hAnsi="TimesET"/>
          <w:bCs/>
          <w:sz w:val="24"/>
          <w:szCs w:val="24"/>
        </w:rPr>
        <w:t>Общий объем бюджетных ассигнований на исполнение указанных обяз</w:t>
      </w:r>
      <w:r w:rsidRPr="00372FD2">
        <w:rPr>
          <w:rFonts w:ascii="TimesET" w:hAnsi="TimesET"/>
          <w:bCs/>
          <w:sz w:val="24"/>
          <w:szCs w:val="24"/>
        </w:rPr>
        <w:t>а</w:t>
      </w:r>
      <w:r w:rsidRPr="00372FD2">
        <w:rPr>
          <w:rFonts w:ascii="TimesET" w:hAnsi="TimesET"/>
          <w:bCs/>
          <w:sz w:val="24"/>
          <w:szCs w:val="24"/>
        </w:rPr>
        <w:t>тельств по подразделу характеризуется следующими данными:</w:t>
      </w:r>
    </w:p>
    <w:p w:rsidR="00270F5C" w:rsidRPr="00372FD2" w:rsidRDefault="00270F5C" w:rsidP="00270F5C">
      <w:pPr>
        <w:pStyle w:val="21"/>
        <w:spacing w:line="20" w:lineRule="atLeast"/>
        <w:rPr>
          <w:rFonts w:ascii="TimesET" w:hAnsi="TimesE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417"/>
        <w:gridCol w:w="1276"/>
      </w:tblGrid>
      <w:tr w:rsidR="00270F5C" w:rsidRPr="00D430D1" w:rsidTr="00D22275">
        <w:trPr>
          <w:cantSplit/>
        </w:trPr>
        <w:tc>
          <w:tcPr>
            <w:tcW w:w="3936" w:type="dxa"/>
            <w:vMerge w:val="restart"/>
          </w:tcPr>
          <w:p w:rsidR="00270F5C" w:rsidRPr="00D430D1" w:rsidRDefault="00270F5C" w:rsidP="00D0444D">
            <w:pPr>
              <w:spacing w:after="0" w:line="20" w:lineRule="atLeast"/>
              <w:ind w:firstLine="851"/>
              <w:jc w:val="both"/>
              <w:rPr>
                <w:rFonts w:ascii="TimesET" w:hAnsi="TimesET"/>
                <w:sz w:val="20"/>
                <w:szCs w:val="20"/>
              </w:rPr>
            </w:pPr>
          </w:p>
        </w:tc>
        <w:tc>
          <w:tcPr>
            <w:tcW w:w="1417" w:type="dxa"/>
            <w:vMerge w:val="restart"/>
          </w:tcPr>
          <w:p w:rsidR="00270F5C" w:rsidRPr="00D430D1" w:rsidRDefault="00270F5C" w:rsidP="00D0444D">
            <w:pPr>
              <w:spacing w:after="0" w:line="20" w:lineRule="atLeast"/>
              <w:jc w:val="center"/>
              <w:rPr>
                <w:rFonts w:ascii="TimesET" w:hAnsi="TimesET"/>
                <w:sz w:val="20"/>
                <w:szCs w:val="20"/>
              </w:rPr>
            </w:pPr>
            <w:r w:rsidRPr="00D430D1">
              <w:rPr>
                <w:rFonts w:ascii="TimesET" w:hAnsi="TimesET"/>
                <w:sz w:val="20"/>
                <w:szCs w:val="20"/>
              </w:rPr>
              <w:t>201</w:t>
            </w:r>
            <w:r w:rsidR="00E64B7A" w:rsidRPr="00D430D1">
              <w:rPr>
                <w:rFonts w:ascii="TimesET" w:hAnsi="TimesET"/>
                <w:sz w:val="20"/>
                <w:szCs w:val="20"/>
              </w:rPr>
              <w:t>4</w:t>
            </w:r>
            <w:r w:rsidRPr="00D430D1">
              <w:rPr>
                <w:rFonts w:ascii="TimesET" w:hAnsi="TimesET"/>
                <w:sz w:val="20"/>
                <w:szCs w:val="20"/>
              </w:rPr>
              <w:t xml:space="preserve"> год</w:t>
            </w:r>
          </w:p>
          <w:p w:rsidR="00270F5C" w:rsidRPr="00D430D1" w:rsidRDefault="00270F5C" w:rsidP="00D0444D">
            <w:pPr>
              <w:spacing w:after="0" w:line="20" w:lineRule="atLeast"/>
              <w:jc w:val="center"/>
              <w:rPr>
                <w:rFonts w:ascii="TimesET" w:hAnsi="TimesET"/>
                <w:sz w:val="20"/>
                <w:szCs w:val="20"/>
              </w:rPr>
            </w:pPr>
            <w:r w:rsidRPr="00D430D1">
              <w:rPr>
                <w:rFonts w:ascii="TimesET" w:hAnsi="TimesET"/>
                <w:sz w:val="20"/>
                <w:szCs w:val="20"/>
              </w:rPr>
              <w:t>(Закон о бюджете)</w:t>
            </w:r>
          </w:p>
        </w:tc>
        <w:tc>
          <w:tcPr>
            <w:tcW w:w="4111" w:type="dxa"/>
            <w:gridSpan w:val="3"/>
          </w:tcPr>
          <w:p w:rsidR="00270F5C" w:rsidRPr="00D430D1" w:rsidRDefault="00270F5C" w:rsidP="00D0444D">
            <w:pPr>
              <w:spacing w:after="0" w:line="20" w:lineRule="atLeast"/>
              <w:ind w:firstLine="851"/>
              <w:jc w:val="center"/>
              <w:rPr>
                <w:rFonts w:ascii="TimesET" w:hAnsi="TimesET"/>
                <w:sz w:val="20"/>
                <w:szCs w:val="20"/>
              </w:rPr>
            </w:pPr>
            <w:r w:rsidRPr="00D430D1">
              <w:rPr>
                <w:rFonts w:ascii="TimesET" w:hAnsi="TimesET"/>
                <w:sz w:val="20"/>
                <w:szCs w:val="20"/>
              </w:rPr>
              <w:t>Проект бюджета:</w:t>
            </w:r>
          </w:p>
        </w:tc>
      </w:tr>
      <w:tr w:rsidR="00270F5C" w:rsidRPr="00D430D1" w:rsidTr="00D22275">
        <w:trPr>
          <w:cantSplit/>
          <w:trHeight w:val="390"/>
        </w:trPr>
        <w:tc>
          <w:tcPr>
            <w:tcW w:w="3936" w:type="dxa"/>
            <w:vMerge/>
          </w:tcPr>
          <w:p w:rsidR="00270F5C" w:rsidRPr="00D430D1" w:rsidRDefault="00270F5C" w:rsidP="00D0444D">
            <w:pPr>
              <w:spacing w:after="0" w:line="20" w:lineRule="atLeast"/>
              <w:ind w:firstLine="851"/>
              <w:jc w:val="both"/>
              <w:rPr>
                <w:rFonts w:ascii="TimesET" w:hAnsi="TimesET"/>
                <w:sz w:val="20"/>
                <w:szCs w:val="20"/>
              </w:rPr>
            </w:pPr>
          </w:p>
        </w:tc>
        <w:tc>
          <w:tcPr>
            <w:tcW w:w="1417" w:type="dxa"/>
            <w:vMerge/>
            <w:tcBorders>
              <w:bottom w:val="single" w:sz="4" w:space="0" w:color="auto"/>
            </w:tcBorders>
          </w:tcPr>
          <w:p w:rsidR="00270F5C" w:rsidRPr="00D430D1" w:rsidRDefault="00270F5C" w:rsidP="00D0444D">
            <w:pPr>
              <w:spacing w:after="0" w:line="20" w:lineRule="atLeast"/>
              <w:ind w:firstLine="851"/>
              <w:jc w:val="center"/>
              <w:rPr>
                <w:rFonts w:ascii="TimesET" w:hAnsi="TimesET"/>
                <w:sz w:val="20"/>
                <w:szCs w:val="20"/>
              </w:rPr>
            </w:pPr>
          </w:p>
        </w:tc>
        <w:tc>
          <w:tcPr>
            <w:tcW w:w="1418" w:type="dxa"/>
            <w:tcBorders>
              <w:bottom w:val="single" w:sz="4" w:space="0" w:color="auto"/>
            </w:tcBorders>
            <w:vAlign w:val="center"/>
          </w:tcPr>
          <w:p w:rsidR="00270F5C" w:rsidRPr="00D430D1" w:rsidRDefault="00E64B7A" w:rsidP="00D0444D">
            <w:pPr>
              <w:spacing w:after="0" w:line="20" w:lineRule="atLeast"/>
              <w:jc w:val="center"/>
              <w:rPr>
                <w:rFonts w:ascii="TimesET" w:hAnsi="TimesET"/>
                <w:sz w:val="20"/>
                <w:szCs w:val="20"/>
              </w:rPr>
            </w:pPr>
            <w:r w:rsidRPr="00D430D1">
              <w:rPr>
                <w:rFonts w:ascii="TimesET" w:hAnsi="TimesET"/>
                <w:sz w:val="20"/>
                <w:szCs w:val="20"/>
              </w:rPr>
              <w:t>2015</w:t>
            </w:r>
            <w:r w:rsidR="00270F5C" w:rsidRPr="00D430D1">
              <w:rPr>
                <w:rFonts w:ascii="TimesET" w:hAnsi="TimesET"/>
                <w:sz w:val="20"/>
                <w:szCs w:val="20"/>
              </w:rPr>
              <w:t xml:space="preserve"> год</w:t>
            </w:r>
          </w:p>
        </w:tc>
        <w:tc>
          <w:tcPr>
            <w:tcW w:w="1417" w:type="dxa"/>
            <w:tcBorders>
              <w:bottom w:val="single" w:sz="4" w:space="0" w:color="auto"/>
            </w:tcBorders>
            <w:vAlign w:val="center"/>
          </w:tcPr>
          <w:p w:rsidR="00270F5C" w:rsidRPr="00D430D1" w:rsidRDefault="00E64B7A" w:rsidP="00D0444D">
            <w:pPr>
              <w:spacing w:after="0" w:line="20" w:lineRule="atLeast"/>
              <w:jc w:val="center"/>
              <w:rPr>
                <w:rFonts w:ascii="TimesET" w:hAnsi="TimesET"/>
                <w:sz w:val="20"/>
                <w:szCs w:val="20"/>
              </w:rPr>
            </w:pPr>
            <w:r w:rsidRPr="00D430D1">
              <w:rPr>
                <w:rFonts w:ascii="TimesET" w:hAnsi="TimesET"/>
                <w:sz w:val="20"/>
                <w:szCs w:val="20"/>
              </w:rPr>
              <w:t>2016</w:t>
            </w:r>
            <w:r w:rsidR="00270F5C" w:rsidRPr="00D430D1">
              <w:rPr>
                <w:rFonts w:ascii="TimesET" w:hAnsi="TimesET"/>
                <w:sz w:val="20"/>
                <w:szCs w:val="20"/>
              </w:rPr>
              <w:t xml:space="preserve"> год</w:t>
            </w:r>
          </w:p>
        </w:tc>
        <w:tc>
          <w:tcPr>
            <w:tcW w:w="1276" w:type="dxa"/>
            <w:tcBorders>
              <w:bottom w:val="single" w:sz="4" w:space="0" w:color="auto"/>
            </w:tcBorders>
            <w:vAlign w:val="center"/>
          </w:tcPr>
          <w:p w:rsidR="00270F5C" w:rsidRPr="00D430D1" w:rsidRDefault="00E64B7A" w:rsidP="00D0444D">
            <w:pPr>
              <w:spacing w:after="0" w:line="20" w:lineRule="atLeast"/>
              <w:jc w:val="center"/>
              <w:rPr>
                <w:rFonts w:ascii="TimesET" w:hAnsi="TimesET"/>
                <w:sz w:val="20"/>
                <w:szCs w:val="20"/>
              </w:rPr>
            </w:pPr>
            <w:r w:rsidRPr="00D430D1">
              <w:rPr>
                <w:rFonts w:ascii="TimesET" w:hAnsi="TimesET"/>
                <w:sz w:val="20"/>
                <w:szCs w:val="20"/>
              </w:rPr>
              <w:t>2017</w:t>
            </w:r>
            <w:r w:rsidR="00270F5C" w:rsidRPr="00D430D1">
              <w:rPr>
                <w:rFonts w:ascii="TimesET" w:hAnsi="TimesET"/>
                <w:sz w:val="20"/>
                <w:szCs w:val="20"/>
              </w:rPr>
              <w:t xml:space="preserve"> год</w:t>
            </w:r>
          </w:p>
        </w:tc>
      </w:tr>
      <w:tr w:rsidR="00270F5C" w:rsidRPr="00D430D1" w:rsidTr="004A47D4">
        <w:tc>
          <w:tcPr>
            <w:tcW w:w="3936" w:type="dxa"/>
            <w:tcBorders>
              <w:bottom w:val="single" w:sz="4" w:space="0" w:color="auto"/>
            </w:tcBorders>
          </w:tcPr>
          <w:p w:rsidR="00270F5C" w:rsidRPr="00D430D1" w:rsidRDefault="00270F5C" w:rsidP="00D22275">
            <w:pPr>
              <w:spacing w:after="0" w:line="240" w:lineRule="auto"/>
              <w:ind w:right="-108"/>
              <w:contextualSpacing/>
              <w:jc w:val="both"/>
              <w:rPr>
                <w:rFonts w:ascii="TimesET" w:hAnsi="TimesET"/>
                <w:sz w:val="20"/>
                <w:szCs w:val="20"/>
              </w:rPr>
            </w:pPr>
            <w:r w:rsidRPr="00D430D1">
              <w:rPr>
                <w:rFonts w:ascii="TimesET" w:hAnsi="TimesET"/>
                <w:sz w:val="20"/>
                <w:szCs w:val="20"/>
              </w:rPr>
              <w:t>Общий объем расходов, тыс. рублей</w:t>
            </w:r>
          </w:p>
        </w:tc>
        <w:tc>
          <w:tcPr>
            <w:tcW w:w="1417" w:type="dxa"/>
            <w:tcBorders>
              <w:bottom w:val="single" w:sz="4" w:space="0" w:color="auto"/>
            </w:tcBorders>
            <w:shd w:val="clear" w:color="auto" w:fill="auto"/>
            <w:vAlign w:val="bottom"/>
          </w:tcPr>
          <w:p w:rsidR="00270F5C" w:rsidRPr="00D430D1" w:rsidRDefault="00E64B7A" w:rsidP="00D0444D">
            <w:pPr>
              <w:spacing w:after="0" w:line="240" w:lineRule="auto"/>
              <w:contextualSpacing/>
              <w:jc w:val="center"/>
              <w:rPr>
                <w:rFonts w:ascii="TimesET" w:hAnsi="TimesET"/>
                <w:sz w:val="20"/>
                <w:szCs w:val="20"/>
              </w:rPr>
            </w:pPr>
            <w:r w:rsidRPr="00D430D1">
              <w:rPr>
                <w:rFonts w:ascii="TimesET" w:hAnsi="TimesET"/>
                <w:sz w:val="20"/>
                <w:szCs w:val="20"/>
              </w:rPr>
              <w:t>2154779,1</w:t>
            </w:r>
          </w:p>
        </w:tc>
        <w:tc>
          <w:tcPr>
            <w:tcW w:w="1418" w:type="dxa"/>
            <w:tcBorders>
              <w:bottom w:val="single" w:sz="4" w:space="0" w:color="auto"/>
            </w:tcBorders>
            <w:shd w:val="clear" w:color="auto" w:fill="auto"/>
            <w:vAlign w:val="bottom"/>
          </w:tcPr>
          <w:p w:rsidR="00270F5C" w:rsidRPr="00F8106A" w:rsidRDefault="00175214" w:rsidP="00D0444D">
            <w:pPr>
              <w:spacing w:after="0" w:line="240" w:lineRule="auto"/>
              <w:contextualSpacing/>
              <w:jc w:val="center"/>
              <w:rPr>
                <w:rFonts w:ascii="TimesET" w:hAnsi="TimesET"/>
                <w:sz w:val="20"/>
                <w:szCs w:val="20"/>
              </w:rPr>
            </w:pPr>
            <w:r w:rsidRPr="00F8106A">
              <w:rPr>
                <w:rFonts w:ascii="TimesET" w:hAnsi="TimesET"/>
                <w:sz w:val="20"/>
                <w:szCs w:val="20"/>
              </w:rPr>
              <w:t>2586539,0</w:t>
            </w:r>
          </w:p>
        </w:tc>
        <w:tc>
          <w:tcPr>
            <w:tcW w:w="1417" w:type="dxa"/>
            <w:tcBorders>
              <w:bottom w:val="single" w:sz="4" w:space="0" w:color="auto"/>
            </w:tcBorders>
            <w:shd w:val="clear" w:color="auto" w:fill="auto"/>
            <w:vAlign w:val="bottom"/>
          </w:tcPr>
          <w:p w:rsidR="00270F5C" w:rsidRPr="00F8106A" w:rsidRDefault="005C5FD2" w:rsidP="00D0444D">
            <w:pPr>
              <w:spacing w:after="0" w:line="240" w:lineRule="auto"/>
              <w:contextualSpacing/>
              <w:jc w:val="center"/>
              <w:rPr>
                <w:rFonts w:ascii="TimesET" w:hAnsi="TimesET"/>
                <w:sz w:val="20"/>
                <w:szCs w:val="20"/>
              </w:rPr>
            </w:pPr>
            <w:r w:rsidRPr="00F8106A">
              <w:rPr>
                <w:rFonts w:ascii="TimesET" w:hAnsi="TimesET"/>
                <w:sz w:val="20"/>
                <w:szCs w:val="20"/>
              </w:rPr>
              <w:t>2731177,1</w:t>
            </w:r>
          </w:p>
        </w:tc>
        <w:tc>
          <w:tcPr>
            <w:tcW w:w="1276" w:type="dxa"/>
            <w:tcBorders>
              <w:bottom w:val="single" w:sz="4" w:space="0" w:color="auto"/>
            </w:tcBorders>
            <w:shd w:val="clear" w:color="auto" w:fill="auto"/>
            <w:vAlign w:val="bottom"/>
          </w:tcPr>
          <w:p w:rsidR="00270F5C" w:rsidRPr="00F8106A" w:rsidRDefault="005C5FD2" w:rsidP="00D0444D">
            <w:pPr>
              <w:spacing w:after="0" w:line="240" w:lineRule="auto"/>
              <w:contextualSpacing/>
              <w:jc w:val="center"/>
              <w:rPr>
                <w:rFonts w:ascii="TimesET" w:hAnsi="TimesET"/>
                <w:sz w:val="20"/>
                <w:szCs w:val="20"/>
              </w:rPr>
            </w:pPr>
            <w:r w:rsidRPr="00F8106A">
              <w:rPr>
                <w:rFonts w:ascii="TimesET" w:hAnsi="TimesET"/>
                <w:sz w:val="20"/>
                <w:szCs w:val="20"/>
              </w:rPr>
              <w:t>3371870,3</w:t>
            </w:r>
          </w:p>
        </w:tc>
      </w:tr>
      <w:tr w:rsidR="00270F5C" w:rsidRPr="00D430D1" w:rsidTr="004A47D4">
        <w:tc>
          <w:tcPr>
            <w:tcW w:w="3936" w:type="dxa"/>
            <w:tcBorders>
              <w:top w:val="single" w:sz="4" w:space="0" w:color="auto"/>
              <w:left w:val="nil"/>
              <w:bottom w:val="nil"/>
              <w:right w:val="nil"/>
            </w:tcBorders>
          </w:tcPr>
          <w:p w:rsidR="00270F5C" w:rsidRPr="00D430D1" w:rsidRDefault="00270F5C" w:rsidP="00D22275">
            <w:pPr>
              <w:spacing w:after="0" w:line="240" w:lineRule="auto"/>
              <w:ind w:right="-108"/>
              <w:contextualSpacing/>
              <w:jc w:val="both"/>
              <w:rPr>
                <w:rFonts w:ascii="TimesET" w:hAnsi="TimesET"/>
                <w:sz w:val="20"/>
                <w:szCs w:val="20"/>
              </w:rPr>
            </w:pPr>
          </w:p>
        </w:tc>
        <w:tc>
          <w:tcPr>
            <w:tcW w:w="1417" w:type="dxa"/>
            <w:tcBorders>
              <w:top w:val="single" w:sz="4" w:space="0" w:color="auto"/>
              <w:left w:val="nil"/>
              <w:bottom w:val="nil"/>
              <w:right w:val="nil"/>
            </w:tcBorders>
            <w:vAlign w:val="bottom"/>
          </w:tcPr>
          <w:p w:rsidR="00270F5C" w:rsidRPr="00D430D1" w:rsidRDefault="00270F5C" w:rsidP="00D0444D">
            <w:pPr>
              <w:spacing w:after="0" w:line="240" w:lineRule="auto"/>
              <w:ind w:firstLine="851"/>
              <w:contextualSpacing/>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270F5C" w:rsidRPr="00F8106A" w:rsidRDefault="00270F5C" w:rsidP="00D0444D">
            <w:pPr>
              <w:spacing w:after="0" w:line="240" w:lineRule="auto"/>
              <w:contextualSpacing/>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270F5C" w:rsidRPr="00F8106A" w:rsidRDefault="00270F5C" w:rsidP="00175214">
            <w:pPr>
              <w:spacing w:after="0" w:line="240" w:lineRule="auto"/>
              <w:contextualSpacing/>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270F5C" w:rsidRPr="00F8106A" w:rsidRDefault="00270F5C" w:rsidP="00D42B38">
            <w:pPr>
              <w:spacing w:after="0" w:line="240" w:lineRule="auto"/>
              <w:contextualSpacing/>
              <w:jc w:val="center"/>
              <w:rPr>
                <w:rFonts w:ascii="TimesET" w:hAnsi="TimesET"/>
                <w:sz w:val="20"/>
                <w:szCs w:val="20"/>
                <w:lang w:val="en-US"/>
              </w:rPr>
            </w:pPr>
          </w:p>
        </w:tc>
      </w:tr>
    </w:tbl>
    <w:p w:rsidR="00270F5C" w:rsidRPr="00372FD2" w:rsidRDefault="004A47D4" w:rsidP="004A47D4">
      <w:pPr>
        <w:tabs>
          <w:tab w:val="left" w:pos="1313"/>
        </w:tabs>
        <w:adjustRightInd w:val="0"/>
        <w:spacing w:after="0" w:line="20" w:lineRule="atLeast"/>
        <w:ind w:firstLine="851"/>
        <w:jc w:val="both"/>
        <w:rPr>
          <w:rFonts w:ascii="TimesET" w:hAnsi="TimesET"/>
          <w:bCs/>
          <w:sz w:val="24"/>
          <w:szCs w:val="24"/>
        </w:rPr>
      </w:pPr>
      <w:r>
        <w:rPr>
          <w:rFonts w:ascii="TimesET" w:hAnsi="TimesET"/>
          <w:bCs/>
          <w:sz w:val="24"/>
          <w:szCs w:val="24"/>
        </w:rPr>
        <w:tab/>
      </w:r>
    </w:p>
    <w:p w:rsidR="002266F7" w:rsidRDefault="00270F5C" w:rsidP="00270F5C">
      <w:pPr>
        <w:spacing w:after="0" w:line="20" w:lineRule="atLeast"/>
        <w:ind w:firstLine="851"/>
        <w:jc w:val="both"/>
        <w:rPr>
          <w:rFonts w:ascii="TimesET" w:hAnsi="TimesET"/>
          <w:sz w:val="24"/>
          <w:szCs w:val="24"/>
        </w:rPr>
      </w:pPr>
      <w:r w:rsidRPr="00372FD2">
        <w:rPr>
          <w:rFonts w:ascii="TimesET" w:hAnsi="TimesET"/>
          <w:sz w:val="24"/>
          <w:szCs w:val="24"/>
        </w:rPr>
        <w:t>Бюджетные ассигнования по данному подразделу предусмотрены</w:t>
      </w:r>
      <w:r w:rsidR="002266F7">
        <w:rPr>
          <w:rFonts w:ascii="TimesET" w:hAnsi="TimesET"/>
          <w:sz w:val="24"/>
          <w:szCs w:val="24"/>
        </w:rPr>
        <w:t>:</w:t>
      </w:r>
    </w:p>
    <w:p w:rsidR="002266F7" w:rsidRPr="00F8106A" w:rsidRDefault="002266F7" w:rsidP="0028602E">
      <w:pPr>
        <w:spacing w:after="0" w:line="240" w:lineRule="auto"/>
        <w:ind w:firstLine="708"/>
        <w:jc w:val="both"/>
        <w:rPr>
          <w:rFonts w:ascii="TimesET" w:hAnsi="TimesET"/>
          <w:sz w:val="24"/>
          <w:szCs w:val="24"/>
        </w:rPr>
      </w:pPr>
      <w:proofErr w:type="gramStart"/>
      <w:r w:rsidRPr="00F8106A">
        <w:rPr>
          <w:rFonts w:ascii="TimesET" w:hAnsi="TimesET"/>
          <w:sz w:val="24"/>
          <w:szCs w:val="24"/>
        </w:rPr>
        <w:t>в рамках подпрограммы «Устойчивое развитие сельских территорий Ч</w:t>
      </w:r>
      <w:r w:rsidRPr="00F8106A">
        <w:rPr>
          <w:rFonts w:ascii="TimesET" w:hAnsi="TimesET"/>
          <w:sz w:val="24"/>
          <w:szCs w:val="24"/>
        </w:rPr>
        <w:t>у</w:t>
      </w:r>
      <w:r w:rsidRPr="00F8106A">
        <w:rPr>
          <w:rFonts w:ascii="TimesET" w:hAnsi="TimesET"/>
          <w:sz w:val="24"/>
          <w:szCs w:val="24"/>
        </w:rPr>
        <w:t>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w:t>
      </w:r>
      <w:r w:rsidRPr="00F8106A">
        <w:rPr>
          <w:rFonts w:ascii="TimesET" w:hAnsi="TimesET"/>
          <w:sz w:val="24"/>
          <w:szCs w:val="24"/>
        </w:rPr>
        <w:t>о</w:t>
      </w:r>
      <w:r w:rsidRPr="00F8106A">
        <w:rPr>
          <w:rFonts w:ascii="TimesET" w:hAnsi="TimesET"/>
          <w:sz w:val="24"/>
          <w:szCs w:val="24"/>
        </w:rPr>
        <w:t>ды на предоставление субсиди</w:t>
      </w:r>
      <w:r w:rsidR="00BA7A27">
        <w:rPr>
          <w:rFonts w:ascii="TimesET" w:hAnsi="TimesET"/>
          <w:sz w:val="24"/>
          <w:szCs w:val="24"/>
        </w:rPr>
        <w:t>й</w:t>
      </w:r>
      <w:r w:rsidRPr="00F8106A">
        <w:rPr>
          <w:rFonts w:ascii="TimesET" w:hAnsi="TimesET"/>
          <w:sz w:val="24"/>
          <w:szCs w:val="24"/>
        </w:rPr>
        <w:t xml:space="preserve"> бюджетам муниципальных районов Чувашской Республики на проектирование и строительство (реконструкцию) автомобил</w:t>
      </w:r>
      <w:r w:rsidRPr="00F8106A">
        <w:rPr>
          <w:rFonts w:ascii="TimesET" w:hAnsi="TimesET"/>
          <w:sz w:val="24"/>
          <w:szCs w:val="24"/>
        </w:rPr>
        <w:t>ь</w:t>
      </w:r>
      <w:r w:rsidRPr="00F8106A">
        <w:rPr>
          <w:rFonts w:ascii="TimesET" w:hAnsi="TimesET"/>
          <w:sz w:val="24"/>
          <w:szCs w:val="24"/>
        </w:rPr>
        <w:lastRenderedPageBreak/>
        <w:t>ных дорог общего пользования местного значения с твердым покрытием до населенных пунктов, не имеющих круглогодичной связи с сетью</w:t>
      </w:r>
      <w:proofErr w:type="gramEnd"/>
      <w:r w:rsidRPr="00F8106A">
        <w:rPr>
          <w:rFonts w:ascii="TimesET" w:hAnsi="TimesET"/>
          <w:sz w:val="24"/>
          <w:szCs w:val="24"/>
        </w:rPr>
        <w:t xml:space="preserve"> автомобил</w:t>
      </w:r>
      <w:r w:rsidRPr="00F8106A">
        <w:rPr>
          <w:rFonts w:ascii="TimesET" w:hAnsi="TimesET"/>
          <w:sz w:val="24"/>
          <w:szCs w:val="24"/>
        </w:rPr>
        <w:t>ь</w:t>
      </w:r>
      <w:r w:rsidRPr="00F8106A">
        <w:rPr>
          <w:rFonts w:ascii="TimesET" w:hAnsi="TimesET"/>
          <w:sz w:val="24"/>
          <w:szCs w:val="24"/>
        </w:rPr>
        <w:t xml:space="preserve">ных дорог общего пользования, в 2015 году в сумме </w:t>
      </w:r>
      <w:r w:rsidR="0004063C" w:rsidRPr="00BA7A27">
        <w:rPr>
          <w:rFonts w:ascii="TimesET" w:hAnsi="TimesET"/>
          <w:sz w:val="24"/>
          <w:szCs w:val="24"/>
        </w:rPr>
        <w:t>119592,2</w:t>
      </w:r>
      <w:r w:rsidRPr="00BA7A27">
        <w:rPr>
          <w:rFonts w:ascii="TimesET" w:hAnsi="TimesET"/>
          <w:sz w:val="24"/>
          <w:szCs w:val="24"/>
        </w:rPr>
        <w:t xml:space="preserve"> тыс. рублей, в 2016 году – 195121,3 тыс. рублей, в 2017 году – </w:t>
      </w:r>
      <w:r w:rsidR="0004063C" w:rsidRPr="00BA7A27">
        <w:rPr>
          <w:rFonts w:ascii="TimesET" w:hAnsi="TimesET"/>
          <w:sz w:val="24"/>
          <w:szCs w:val="24"/>
        </w:rPr>
        <w:t>182121,3</w:t>
      </w:r>
      <w:r w:rsidRPr="00BA7A27">
        <w:rPr>
          <w:rFonts w:ascii="TimesET" w:hAnsi="TimesET"/>
          <w:sz w:val="24"/>
          <w:szCs w:val="24"/>
        </w:rPr>
        <w:t xml:space="preserve"> тыс</w:t>
      </w:r>
      <w:r w:rsidRPr="00F8106A">
        <w:rPr>
          <w:rFonts w:ascii="TimesET" w:hAnsi="TimesET"/>
          <w:sz w:val="24"/>
          <w:szCs w:val="24"/>
        </w:rPr>
        <w:t>. рублей;</w:t>
      </w:r>
    </w:p>
    <w:p w:rsidR="00270F5C" w:rsidRPr="002A1A52" w:rsidRDefault="00270F5C" w:rsidP="002A1A52">
      <w:pPr>
        <w:spacing w:after="0" w:line="20" w:lineRule="atLeast"/>
        <w:ind w:firstLine="709"/>
        <w:jc w:val="both"/>
        <w:rPr>
          <w:rFonts w:ascii="TimesET" w:hAnsi="TimesET"/>
          <w:sz w:val="24"/>
          <w:szCs w:val="24"/>
        </w:rPr>
      </w:pPr>
      <w:r w:rsidRPr="002A1A52">
        <w:rPr>
          <w:rFonts w:ascii="TimesET" w:hAnsi="TimesET"/>
          <w:sz w:val="24"/>
          <w:szCs w:val="24"/>
        </w:rPr>
        <w:t>в рамках государственн</w:t>
      </w:r>
      <w:r w:rsidR="00134AC8" w:rsidRPr="002A1A52">
        <w:rPr>
          <w:rFonts w:ascii="TimesET" w:hAnsi="TimesET"/>
          <w:sz w:val="24"/>
          <w:szCs w:val="24"/>
        </w:rPr>
        <w:t>ой</w:t>
      </w:r>
      <w:r w:rsidRPr="002A1A52">
        <w:rPr>
          <w:rFonts w:ascii="TimesET" w:hAnsi="TimesET"/>
          <w:sz w:val="24"/>
          <w:szCs w:val="24"/>
        </w:rPr>
        <w:t xml:space="preserve"> программ</w:t>
      </w:r>
      <w:r w:rsidR="00134AC8" w:rsidRPr="002A1A52">
        <w:rPr>
          <w:rFonts w:ascii="TimesET" w:hAnsi="TimesET"/>
          <w:sz w:val="24"/>
          <w:szCs w:val="24"/>
        </w:rPr>
        <w:t>ы</w:t>
      </w:r>
      <w:r w:rsidRPr="002A1A52">
        <w:rPr>
          <w:rFonts w:ascii="TimesET" w:hAnsi="TimesET"/>
          <w:sz w:val="24"/>
          <w:szCs w:val="24"/>
        </w:rPr>
        <w:t xml:space="preserve"> Чувашской Республики </w:t>
      </w:r>
      <w:r w:rsidR="008477C8" w:rsidRPr="002A1A52">
        <w:rPr>
          <w:rFonts w:ascii="TimesET" w:hAnsi="TimesET"/>
          <w:sz w:val="24"/>
          <w:szCs w:val="24"/>
        </w:rPr>
        <w:t>«</w:t>
      </w:r>
      <w:r w:rsidRPr="002A1A52">
        <w:rPr>
          <w:rFonts w:ascii="TimesET" w:hAnsi="TimesET"/>
          <w:sz w:val="24"/>
          <w:szCs w:val="24"/>
        </w:rPr>
        <w:t>Развитие транспортной системы</w:t>
      </w:r>
      <w:r w:rsidR="00E64B7A" w:rsidRPr="002A1A52">
        <w:rPr>
          <w:rFonts w:ascii="TimesET" w:hAnsi="TimesET"/>
          <w:sz w:val="24"/>
          <w:szCs w:val="24"/>
        </w:rPr>
        <w:t xml:space="preserve"> Чувашской Республики</w:t>
      </w:r>
      <w:r w:rsidR="008477C8" w:rsidRPr="002A1A52">
        <w:rPr>
          <w:rFonts w:ascii="TimesET" w:hAnsi="TimesET"/>
          <w:sz w:val="24"/>
          <w:szCs w:val="24"/>
        </w:rPr>
        <w:t>»</w:t>
      </w:r>
      <w:r w:rsidRPr="002A1A52">
        <w:rPr>
          <w:rFonts w:ascii="TimesET" w:hAnsi="TimesET"/>
          <w:sz w:val="24"/>
          <w:szCs w:val="24"/>
        </w:rPr>
        <w:t xml:space="preserve"> на 2013–2020 годы </w:t>
      </w:r>
      <w:proofErr w:type="gramStart"/>
      <w:r w:rsidR="0004063C">
        <w:rPr>
          <w:rFonts w:ascii="TimesET" w:hAnsi="TimesET"/>
          <w:sz w:val="24"/>
          <w:szCs w:val="24"/>
        </w:rPr>
        <w:t>на</w:t>
      </w:r>
      <w:proofErr w:type="gramEnd"/>
      <w:r w:rsidR="0004063C">
        <w:rPr>
          <w:rFonts w:ascii="TimesET" w:hAnsi="TimesET"/>
          <w:sz w:val="24"/>
          <w:szCs w:val="24"/>
        </w:rPr>
        <w:t>:</w:t>
      </w:r>
    </w:p>
    <w:p w:rsidR="00076BFB" w:rsidRPr="00372FD2" w:rsidRDefault="00076BFB" w:rsidP="00076BFB">
      <w:pPr>
        <w:spacing w:after="0" w:line="240" w:lineRule="auto"/>
        <w:ind w:firstLine="708"/>
        <w:jc w:val="both"/>
        <w:rPr>
          <w:rFonts w:ascii="TimesET" w:hAnsi="TimesET"/>
          <w:sz w:val="24"/>
          <w:szCs w:val="24"/>
        </w:rPr>
      </w:pPr>
      <w:proofErr w:type="gramStart"/>
      <w:r w:rsidRPr="00F8106A">
        <w:rPr>
          <w:rFonts w:ascii="TimesET" w:hAnsi="TimesET"/>
          <w:sz w:val="24"/>
          <w:szCs w:val="24"/>
        </w:rPr>
        <w:t>капитальный ремонт, ремонт и содержание автомобильных дорог общего пользования регионального и межмуниципального значения и искусственных</w:t>
      </w:r>
      <w:r w:rsidRPr="00372FD2">
        <w:rPr>
          <w:rFonts w:ascii="TimesET" w:hAnsi="TimesET"/>
          <w:sz w:val="24"/>
          <w:szCs w:val="24"/>
        </w:rPr>
        <w:t xml:space="preserve"> сооружений на них в 2015 году в сумме </w:t>
      </w:r>
      <w:r w:rsidR="007F27DA">
        <w:rPr>
          <w:rFonts w:ascii="TimesET" w:hAnsi="TimesET"/>
          <w:sz w:val="24"/>
          <w:szCs w:val="24"/>
        </w:rPr>
        <w:t>961729,9</w:t>
      </w:r>
      <w:r w:rsidRPr="00372FD2">
        <w:rPr>
          <w:rFonts w:ascii="TimesET" w:hAnsi="TimesET"/>
          <w:sz w:val="24"/>
          <w:szCs w:val="24"/>
        </w:rPr>
        <w:t xml:space="preserve"> тыс. рублей, </w:t>
      </w:r>
      <w:r w:rsidR="007F27DA">
        <w:rPr>
          <w:rFonts w:ascii="TimesET" w:hAnsi="TimesET"/>
          <w:sz w:val="24"/>
          <w:szCs w:val="24"/>
        </w:rPr>
        <w:t>в том числе за счет средств федерального бюджета – 293690,1 тыс. рублей,</w:t>
      </w:r>
      <w:r w:rsidR="007F27DA" w:rsidRPr="00372FD2">
        <w:rPr>
          <w:rFonts w:ascii="TimesET" w:hAnsi="TimesET"/>
          <w:sz w:val="24"/>
          <w:szCs w:val="24"/>
        </w:rPr>
        <w:t xml:space="preserve"> </w:t>
      </w:r>
      <w:r w:rsidRPr="00372FD2">
        <w:rPr>
          <w:rFonts w:ascii="TimesET" w:hAnsi="TimesET"/>
          <w:sz w:val="24"/>
          <w:szCs w:val="24"/>
        </w:rPr>
        <w:t xml:space="preserve">в 2016 году – </w:t>
      </w:r>
      <w:r w:rsidR="007F27DA">
        <w:rPr>
          <w:rFonts w:ascii="TimesET" w:hAnsi="TimesET"/>
          <w:sz w:val="24"/>
          <w:szCs w:val="24"/>
        </w:rPr>
        <w:t>1042609,2</w:t>
      </w:r>
      <w:r w:rsidRPr="00372FD2">
        <w:rPr>
          <w:rFonts w:ascii="TimesET" w:hAnsi="TimesET"/>
          <w:sz w:val="24"/>
          <w:szCs w:val="24"/>
        </w:rPr>
        <w:t xml:space="preserve"> тыс. рублей</w:t>
      </w:r>
      <w:r w:rsidR="007F27DA">
        <w:rPr>
          <w:rFonts w:ascii="TimesET" w:hAnsi="TimesET"/>
          <w:sz w:val="24"/>
          <w:szCs w:val="24"/>
        </w:rPr>
        <w:t xml:space="preserve"> и 364235,5 тыс. рублей соответственно,</w:t>
      </w:r>
      <w:r w:rsidRPr="00372FD2">
        <w:rPr>
          <w:rFonts w:ascii="TimesET" w:hAnsi="TimesET"/>
          <w:sz w:val="24"/>
          <w:szCs w:val="24"/>
        </w:rPr>
        <w:t xml:space="preserve"> в 2017 году – </w:t>
      </w:r>
      <w:r w:rsidR="007F27DA">
        <w:rPr>
          <w:rFonts w:ascii="TimesET" w:hAnsi="TimesET"/>
          <w:sz w:val="24"/>
          <w:szCs w:val="24"/>
        </w:rPr>
        <w:t>1548328,6</w:t>
      </w:r>
      <w:r w:rsidRPr="00372FD2">
        <w:rPr>
          <w:rFonts w:ascii="TimesET" w:hAnsi="TimesET"/>
          <w:sz w:val="24"/>
          <w:szCs w:val="24"/>
        </w:rPr>
        <w:t xml:space="preserve"> тыс. рублей</w:t>
      </w:r>
      <w:r w:rsidR="007F27DA">
        <w:rPr>
          <w:rFonts w:ascii="TimesET" w:hAnsi="TimesET"/>
          <w:sz w:val="24"/>
          <w:szCs w:val="24"/>
        </w:rPr>
        <w:t xml:space="preserve"> и 722750,9</w:t>
      </w:r>
      <w:r w:rsidR="007F27DA" w:rsidRPr="007F27DA">
        <w:rPr>
          <w:rFonts w:ascii="TimesET" w:hAnsi="TimesET"/>
          <w:sz w:val="24"/>
          <w:szCs w:val="24"/>
        </w:rPr>
        <w:t xml:space="preserve"> </w:t>
      </w:r>
      <w:r w:rsidR="007F27DA">
        <w:rPr>
          <w:rFonts w:ascii="TimesET" w:hAnsi="TimesET"/>
          <w:sz w:val="24"/>
          <w:szCs w:val="24"/>
        </w:rPr>
        <w:t>тыс. рублей соответственно</w:t>
      </w:r>
      <w:r w:rsidRPr="00372FD2">
        <w:rPr>
          <w:rFonts w:ascii="TimesET" w:hAnsi="TimesET"/>
          <w:sz w:val="24"/>
          <w:szCs w:val="24"/>
        </w:rPr>
        <w:t>;</w:t>
      </w:r>
      <w:proofErr w:type="gramEnd"/>
    </w:p>
    <w:p w:rsidR="0004063C" w:rsidRDefault="0004063C" w:rsidP="00076BFB">
      <w:pPr>
        <w:spacing w:after="0" w:line="240" w:lineRule="auto"/>
        <w:ind w:firstLine="708"/>
        <w:jc w:val="both"/>
        <w:rPr>
          <w:rFonts w:ascii="TimesET" w:hAnsi="TimesET"/>
          <w:sz w:val="24"/>
          <w:szCs w:val="24"/>
        </w:rPr>
      </w:pPr>
      <w:proofErr w:type="gramStart"/>
      <w:r w:rsidRPr="00BA7A27">
        <w:rPr>
          <w:rFonts w:ascii="TimesET" w:hAnsi="TimesET"/>
          <w:sz w:val="24"/>
          <w:szCs w:val="24"/>
        </w:rPr>
        <w:t>предоставление субсиди</w:t>
      </w:r>
      <w:r w:rsidR="00BA7A27">
        <w:rPr>
          <w:rFonts w:ascii="TimesET" w:hAnsi="TimesET"/>
          <w:sz w:val="24"/>
          <w:szCs w:val="24"/>
        </w:rPr>
        <w:t>й</w:t>
      </w:r>
      <w:r w:rsidRPr="00BA7A27">
        <w:rPr>
          <w:rFonts w:ascii="TimesET" w:hAnsi="TimesET"/>
          <w:sz w:val="24"/>
          <w:szCs w:val="24"/>
        </w:rPr>
        <w:t xml:space="preserve"> бюджетам муниципальных районов Чувашской Республики на проектирование и строительство (реконструкцию) автомобил</w:t>
      </w:r>
      <w:r w:rsidRPr="00BA7A27">
        <w:rPr>
          <w:rFonts w:ascii="TimesET" w:hAnsi="TimesET"/>
          <w:sz w:val="24"/>
          <w:szCs w:val="24"/>
        </w:rPr>
        <w:t>ь</w:t>
      </w:r>
      <w:r w:rsidRPr="00BA7A27">
        <w:rPr>
          <w:rFonts w:ascii="TimesET" w:hAnsi="TimesET"/>
          <w:sz w:val="24"/>
          <w:szCs w:val="24"/>
        </w:rPr>
        <w:t>ных дорог общего пользования местного значения с твердым покрытием до населенных пунктов, не имеющих круглогодичной связи с сетью автомобил</w:t>
      </w:r>
      <w:r w:rsidRPr="00BA7A27">
        <w:rPr>
          <w:rFonts w:ascii="TimesET" w:hAnsi="TimesET"/>
          <w:sz w:val="24"/>
          <w:szCs w:val="24"/>
        </w:rPr>
        <w:t>ь</w:t>
      </w:r>
      <w:r w:rsidRPr="00BA7A27">
        <w:rPr>
          <w:rFonts w:ascii="TimesET" w:hAnsi="TimesET"/>
          <w:sz w:val="24"/>
          <w:szCs w:val="24"/>
        </w:rPr>
        <w:t>ных дорог общего пользования</w:t>
      </w:r>
      <w:r w:rsidR="00BA7A27">
        <w:rPr>
          <w:rFonts w:ascii="TimesET" w:hAnsi="TimesET"/>
          <w:sz w:val="24"/>
          <w:szCs w:val="24"/>
        </w:rPr>
        <w:t>,</w:t>
      </w:r>
      <w:r w:rsidRPr="00BA7A27">
        <w:rPr>
          <w:rFonts w:ascii="TimesET" w:hAnsi="TimesET"/>
          <w:sz w:val="24"/>
          <w:szCs w:val="24"/>
        </w:rPr>
        <w:t xml:space="preserve"> за счет средств федерального бюджета в 2015 году в сумме 29407,8 тыс. рублей, в 2017 году – 17878,7 тыс. рублей;</w:t>
      </w:r>
      <w:proofErr w:type="gramEnd"/>
    </w:p>
    <w:p w:rsidR="00076BFB" w:rsidRPr="00372FD2" w:rsidRDefault="00076BFB" w:rsidP="00076BFB">
      <w:pPr>
        <w:spacing w:after="0" w:line="240" w:lineRule="auto"/>
        <w:ind w:firstLine="708"/>
        <w:jc w:val="both"/>
        <w:rPr>
          <w:rFonts w:ascii="TimesET" w:hAnsi="TimesET"/>
          <w:sz w:val="24"/>
          <w:szCs w:val="24"/>
        </w:rPr>
      </w:pPr>
      <w:r w:rsidRPr="00372FD2">
        <w:rPr>
          <w:rFonts w:ascii="TimesET" w:hAnsi="TimesET"/>
          <w:sz w:val="24"/>
          <w:szCs w:val="24"/>
        </w:rPr>
        <w:t>обеспечение деятельности государственных учреждений, реализующих мероприятия по содержанию и управлению дорожным хозяйством, в 2015 году в сумме 25027,0 тыс. рублей, в 2016 году – 25810,1 тыс. рублей, в 2017 году – 25830,1 тыс. рублей;</w:t>
      </w:r>
    </w:p>
    <w:p w:rsidR="00076BFB" w:rsidRPr="00372FD2" w:rsidRDefault="00076BFB" w:rsidP="00076BFB">
      <w:pPr>
        <w:spacing w:after="0" w:line="240" w:lineRule="auto"/>
        <w:ind w:firstLine="708"/>
        <w:jc w:val="both"/>
        <w:rPr>
          <w:rFonts w:ascii="TimesET" w:hAnsi="TimesET"/>
          <w:sz w:val="24"/>
          <w:szCs w:val="24"/>
        </w:rPr>
      </w:pPr>
      <w:r w:rsidRPr="00372FD2">
        <w:rPr>
          <w:rFonts w:ascii="TimesET" w:hAnsi="TimesET"/>
          <w:sz w:val="24"/>
          <w:szCs w:val="24"/>
        </w:rPr>
        <w:t>возмещение затрат подрядным организациям, связанных с погашением привлеченных кредитных ресурсов на строительство и реконструкцию автом</w:t>
      </w:r>
      <w:r w:rsidRPr="00372FD2">
        <w:rPr>
          <w:rFonts w:ascii="TimesET" w:hAnsi="TimesET"/>
          <w:sz w:val="24"/>
          <w:szCs w:val="24"/>
        </w:rPr>
        <w:t>о</w:t>
      </w:r>
      <w:r w:rsidRPr="00372FD2">
        <w:rPr>
          <w:rFonts w:ascii="TimesET" w:hAnsi="TimesET"/>
          <w:sz w:val="24"/>
          <w:szCs w:val="24"/>
        </w:rPr>
        <w:t>бильных дорог в рамках реализации Указа Президента Чувашской Р</w:t>
      </w:r>
      <w:r w:rsidR="00E36E1F" w:rsidRPr="00372FD2">
        <w:rPr>
          <w:rFonts w:ascii="TimesET" w:hAnsi="TimesET"/>
          <w:sz w:val="24"/>
          <w:szCs w:val="24"/>
        </w:rPr>
        <w:t>еспублики от 21 августа 2006 г.</w:t>
      </w:r>
      <w:r w:rsidRPr="00372FD2">
        <w:rPr>
          <w:rFonts w:ascii="TimesET" w:hAnsi="TimesET"/>
          <w:sz w:val="24"/>
          <w:szCs w:val="24"/>
        </w:rPr>
        <w:t xml:space="preserve"> № 68 «О мерах по ускоренному завершению строительства сети автомобильных дорог Чувашской Республики», в 2015 году в сумме 108933,0 тыс. рублей;</w:t>
      </w:r>
    </w:p>
    <w:p w:rsidR="00076BFB" w:rsidRPr="00372FD2" w:rsidRDefault="00076BFB" w:rsidP="00076BFB">
      <w:pPr>
        <w:spacing w:after="0" w:line="240" w:lineRule="auto"/>
        <w:ind w:firstLine="708"/>
        <w:jc w:val="both"/>
        <w:rPr>
          <w:rFonts w:ascii="TimesET" w:hAnsi="TimesET"/>
          <w:sz w:val="24"/>
          <w:szCs w:val="24"/>
        </w:rPr>
      </w:pPr>
      <w:r w:rsidRPr="00372FD2">
        <w:rPr>
          <w:rFonts w:ascii="TimesET" w:hAnsi="TimesET"/>
          <w:sz w:val="24"/>
          <w:szCs w:val="24"/>
        </w:rPr>
        <w:t>предоставление субсиди</w:t>
      </w:r>
      <w:r w:rsidR="00BA7A27">
        <w:rPr>
          <w:rFonts w:ascii="TimesET" w:hAnsi="TimesET"/>
          <w:sz w:val="24"/>
          <w:szCs w:val="24"/>
        </w:rPr>
        <w:t>й</w:t>
      </w:r>
      <w:r w:rsidRPr="00372FD2">
        <w:rPr>
          <w:rFonts w:ascii="TimesET" w:hAnsi="TimesET"/>
          <w:sz w:val="24"/>
          <w:szCs w:val="24"/>
        </w:rPr>
        <w:t xml:space="preserve"> бюджетам муниципальных районов и горо</w:t>
      </w:r>
      <w:r w:rsidRPr="00372FD2">
        <w:rPr>
          <w:rFonts w:ascii="TimesET" w:hAnsi="TimesET"/>
          <w:sz w:val="24"/>
          <w:szCs w:val="24"/>
        </w:rPr>
        <w:t>д</w:t>
      </w:r>
      <w:r w:rsidRPr="00372FD2">
        <w:rPr>
          <w:rFonts w:ascii="TimesET" w:hAnsi="TimesET"/>
          <w:sz w:val="24"/>
          <w:szCs w:val="24"/>
        </w:rPr>
        <w:t>ских округов Чувашской Республики на капитальный ремонт и ремонт двор</w:t>
      </w:r>
      <w:r w:rsidRPr="00372FD2">
        <w:rPr>
          <w:rFonts w:ascii="TimesET" w:hAnsi="TimesET"/>
          <w:sz w:val="24"/>
          <w:szCs w:val="24"/>
        </w:rPr>
        <w:t>о</w:t>
      </w:r>
      <w:r w:rsidRPr="00372FD2">
        <w:rPr>
          <w:rFonts w:ascii="TimesET" w:hAnsi="TimesET"/>
          <w:sz w:val="24"/>
          <w:szCs w:val="24"/>
        </w:rPr>
        <w:t xml:space="preserve">вых территорий многоквартирных домов, проездов к дворовым территориям многоквартирных домов населенных пунктов в 2015–2017 годах </w:t>
      </w:r>
      <w:r w:rsidR="00622705">
        <w:rPr>
          <w:rFonts w:ascii="TimesET" w:hAnsi="TimesET"/>
          <w:sz w:val="24"/>
          <w:szCs w:val="24"/>
        </w:rPr>
        <w:t xml:space="preserve">в сумме </w:t>
      </w:r>
      <w:r w:rsidRPr="00372FD2">
        <w:rPr>
          <w:rFonts w:ascii="TimesET" w:hAnsi="TimesET"/>
          <w:sz w:val="24"/>
          <w:szCs w:val="24"/>
        </w:rPr>
        <w:t>по 80000,0 тыс. рублей ежегодно;</w:t>
      </w:r>
    </w:p>
    <w:p w:rsidR="00076BFB" w:rsidRPr="00372FD2" w:rsidRDefault="00076BFB" w:rsidP="00076BFB">
      <w:pPr>
        <w:spacing w:after="0" w:line="240" w:lineRule="auto"/>
        <w:ind w:firstLine="708"/>
        <w:jc w:val="both"/>
        <w:rPr>
          <w:rFonts w:ascii="TimesET" w:hAnsi="TimesET"/>
          <w:sz w:val="24"/>
          <w:szCs w:val="24"/>
        </w:rPr>
      </w:pPr>
      <w:proofErr w:type="gramStart"/>
      <w:r w:rsidRPr="00372FD2">
        <w:rPr>
          <w:rFonts w:ascii="TimesET" w:hAnsi="TimesET"/>
          <w:sz w:val="24"/>
          <w:szCs w:val="24"/>
        </w:rPr>
        <w:t>предоставление субсиди</w:t>
      </w:r>
      <w:r w:rsidR="00BA7A27">
        <w:rPr>
          <w:rFonts w:ascii="TimesET" w:hAnsi="TimesET"/>
          <w:sz w:val="24"/>
          <w:szCs w:val="24"/>
        </w:rPr>
        <w:t>й</w:t>
      </w:r>
      <w:r w:rsidRPr="00372FD2">
        <w:rPr>
          <w:rFonts w:ascii="TimesET" w:hAnsi="TimesET"/>
          <w:sz w:val="24"/>
          <w:szCs w:val="24"/>
        </w:rPr>
        <w:t xml:space="preserve"> бюджетам муниципальных районов Чувашской Республики на осуществление дорожной деятельности, кроме деятельности по строительству, в отношении автомобильных дорог местного значения вне гр</w:t>
      </w:r>
      <w:r w:rsidRPr="00372FD2">
        <w:rPr>
          <w:rFonts w:ascii="TimesET" w:hAnsi="TimesET"/>
          <w:sz w:val="24"/>
          <w:szCs w:val="24"/>
        </w:rPr>
        <w:t>а</w:t>
      </w:r>
      <w:r w:rsidRPr="00372FD2">
        <w:rPr>
          <w:rFonts w:ascii="TimesET" w:hAnsi="TimesET"/>
          <w:sz w:val="24"/>
          <w:szCs w:val="24"/>
        </w:rPr>
        <w:t xml:space="preserve">ниц населенных пунктов в границах муниципального района в 2015 году в сумме </w:t>
      </w:r>
      <w:r w:rsidR="00993E46">
        <w:rPr>
          <w:rFonts w:ascii="TimesET" w:hAnsi="TimesET"/>
          <w:sz w:val="24"/>
          <w:szCs w:val="24"/>
        </w:rPr>
        <w:t>306000</w:t>
      </w:r>
      <w:r w:rsidRPr="00372FD2">
        <w:rPr>
          <w:rFonts w:ascii="TimesET" w:hAnsi="TimesET"/>
          <w:sz w:val="24"/>
          <w:szCs w:val="24"/>
        </w:rPr>
        <w:t xml:space="preserve">,0 тыс. рублей, </w:t>
      </w:r>
      <w:r w:rsidR="00993E46">
        <w:rPr>
          <w:rFonts w:ascii="TimesET" w:hAnsi="TimesET"/>
          <w:sz w:val="24"/>
          <w:szCs w:val="24"/>
        </w:rPr>
        <w:t>в том числе за счет средств федерального бюджета – 56000,0 тыс. рублей,</w:t>
      </w:r>
      <w:r w:rsidR="00993E46" w:rsidRPr="00372FD2">
        <w:rPr>
          <w:rFonts w:ascii="TimesET" w:hAnsi="TimesET"/>
          <w:sz w:val="24"/>
          <w:szCs w:val="24"/>
        </w:rPr>
        <w:t xml:space="preserve"> </w:t>
      </w:r>
      <w:r w:rsidRPr="00372FD2">
        <w:rPr>
          <w:rFonts w:ascii="TimesET" w:hAnsi="TimesET"/>
          <w:sz w:val="24"/>
          <w:szCs w:val="24"/>
        </w:rPr>
        <w:t xml:space="preserve">в 2016 году – </w:t>
      </w:r>
      <w:r w:rsidR="00993E46">
        <w:rPr>
          <w:rFonts w:ascii="TimesET" w:hAnsi="TimesET"/>
          <w:sz w:val="24"/>
          <w:szCs w:val="24"/>
        </w:rPr>
        <w:t>320</w:t>
      </w:r>
      <w:r w:rsidRPr="00372FD2">
        <w:rPr>
          <w:rFonts w:ascii="TimesET" w:hAnsi="TimesET"/>
          <w:sz w:val="24"/>
          <w:szCs w:val="24"/>
        </w:rPr>
        <w:t>000,0 тыс. рублей</w:t>
      </w:r>
      <w:r w:rsidR="00993E46">
        <w:rPr>
          <w:rFonts w:ascii="TimesET" w:hAnsi="TimesET"/>
          <w:sz w:val="24"/>
          <w:szCs w:val="24"/>
        </w:rPr>
        <w:t xml:space="preserve"> и 60000,0</w:t>
      </w:r>
      <w:r w:rsidR="00993E46" w:rsidRPr="00993E46">
        <w:rPr>
          <w:rFonts w:ascii="TimesET" w:hAnsi="TimesET"/>
          <w:sz w:val="24"/>
          <w:szCs w:val="24"/>
        </w:rPr>
        <w:t xml:space="preserve"> </w:t>
      </w:r>
      <w:r w:rsidR="00993E46">
        <w:rPr>
          <w:rFonts w:ascii="TimesET" w:hAnsi="TimesET"/>
          <w:sz w:val="24"/>
          <w:szCs w:val="24"/>
        </w:rPr>
        <w:t>тыс. ру</w:t>
      </w:r>
      <w:r w:rsidR="00993E46">
        <w:rPr>
          <w:rFonts w:ascii="TimesET" w:hAnsi="TimesET"/>
          <w:sz w:val="24"/>
          <w:szCs w:val="24"/>
        </w:rPr>
        <w:t>б</w:t>
      </w:r>
      <w:r w:rsidR="00993E46">
        <w:rPr>
          <w:rFonts w:ascii="TimesET" w:hAnsi="TimesET"/>
          <w:sz w:val="24"/>
          <w:szCs w:val="24"/>
        </w:rPr>
        <w:t>лей соответственно</w:t>
      </w:r>
      <w:r w:rsidRPr="00372FD2">
        <w:rPr>
          <w:rFonts w:ascii="TimesET" w:hAnsi="TimesET"/>
          <w:sz w:val="24"/>
          <w:szCs w:val="24"/>
        </w:rPr>
        <w:t>, в</w:t>
      </w:r>
      <w:proofErr w:type="gramEnd"/>
      <w:r w:rsidRPr="00372FD2">
        <w:rPr>
          <w:rFonts w:ascii="TimesET" w:hAnsi="TimesET"/>
          <w:sz w:val="24"/>
          <w:szCs w:val="24"/>
        </w:rPr>
        <w:t xml:space="preserve"> 2017 году – </w:t>
      </w:r>
      <w:r w:rsidR="00993E46">
        <w:rPr>
          <w:rFonts w:ascii="TimesET" w:hAnsi="TimesET"/>
          <w:sz w:val="24"/>
          <w:szCs w:val="24"/>
        </w:rPr>
        <w:t>340</w:t>
      </w:r>
      <w:r w:rsidRPr="00372FD2">
        <w:rPr>
          <w:rFonts w:ascii="TimesET" w:hAnsi="TimesET"/>
          <w:sz w:val="24"/>
          <w:szCs w:val="24"/>
        </w:rPr>
        <w:t>000,0 тыс. рублей</w:t>
      </w:r>
      <w:r w:rsidR="00993E46" w:rsidRPr="00993E46">
        <w:rPr>
          <w:rFonts w:ascii="TimesET" w:hAnsi="TimesET"/>
          <w:sz w:val="24"/>
          <w:szCs w:val="24"/>
        </w:rPr>
        <w:t xml:space="preserve"> </w:t>
      </w:r>
      <w:r w:rsidR="00993E46">
        <w:rPr>
          <w:rFonts w:ascii="TimesET" w:hAnsi="TimesET"/>
          <w:sz w:val="24"/>
          <w:szCs w:val="24"/>
        </w:rPr>
        <w:t>и 70000,0</w:t>
      </w:r>
      <w:r w:rsidR="00993E46" w:rsidRPr="00993E46">
        <w:rPr>
          <w:rFonts w:ascii="TimesET" w:hAnsi="TimesET"/>
          <w:sz w:val="24"/>
          <w:szCs w:val="24"/>
        </w:rPr>
        <w:t xml:space="preserve"> </w:t>
      </w:r>
      <w:r w:rsidR="00993E46">
        <w:rPr>
          <w:rFonts w:ascii="TimesET" w:hAnsi="TimesET"/>
          <w:sz w:val="24"/>
          <w:szCs w:val="24"/>
        </w:rPr>
        <w:t>тыс. рублей соответственно</w:t>
      </w:r>
      <w:r w:rsidRPr="00372FD2">
        <w:rPr>
          <w:rFonts w:ascii="TimesET" w:hAnsi="TimesET"/>
          <w:sz w:val="24"/>
          <w:szCs w:val="24"/>
        </w:rPr>
        <w:t>;</w:t>
      </w:r>
    </w:p>
    <w:p w:rsidR="00076BFB" w:rsidRPr="00372FD2" w:rsidRDefault="00076BFB" w:rsidP="00076BFB">
      <w:pPr>
        <w:spacing w:after="0" w:line="240" w:lineRule="auto"/>
        <w:ind w:firstLine="708"/>
        <w:jc w:val="both"/>
        <w:rPr>
          <w:rFonts w:ascii="TimesET" w:hAnsi="TimesET"/>
          <w:sz w:val="24"/>
          <w:szCs w:val="24"/>
        </w:rPr>
      </w:pPr>
      <w:proofErr w:type="gramStart"/>
      <w:r w:rsidRPr="00372FD2">
        <w:rPr>
          <w:rFonts w:ascii="TimesET" w:hAnsi="TimesET"/>
          <w:sz w:val="24"/>
          <w:szCs w:val="24"/>
        </w:rPr>
        <w:t>предоставление субсиди</w:t>
      </w:r>
      <w:r w:rsidR="00BA7A27">
        <w:rPr>
          <w:rFonts w:ascii="TimesET" w:hAnsi="TimesET"/>
          <w:sz w:val="24"/>
          <w:szCs w:val="24"/>
        </w:rPr>
        <w:t>й</w:t>
      </w:r>
      <w:r w:rsidRPr="00372FD2">
        <w:rPr>
          <w:rFonts w:ascii="TimesET" w:hAnsi="TimesET"/>
          <w:sz w:val="24"/>
          <w:szCs w:val="24"/>
        </w:rPr>
        <w:t xml:space="preserve"> бюджетам муниципальных районов Чувашской Республики на осуществление дорожной деятельности, кроме деятельности по строительству, в отношении автомобильных дорог местного значения в </w:t>
      </w:r>
      <w:r w:rsidR="007555B6" w:rsidRPr="00372FD2">
        <w:rPr>
          <w:rFonts w:ascii="TimesET" w:hAnsi="TimesET"/>
          <w:sz w:val="24"/>
          <w:szCs w:val="24"/>
        </w:rPr>
        <w:t>гран</w:t>
      </w:r>
      <w:r w:rsidR="007555B6" w:rsidRPr="00372FD2">
        <w:rPr>
          <w:rFonts w:ascii="TimesET" w:hAnsi="TimesET"/>
          <w:sz w:val="24"/>
          <w:szCs w:val="24"/>
        </w:rPr>
        <w:t>и</w:t>
      </w:r>
      <w:r w:rsidR="007B0566">
        <w:rPr>
          <w:rFonts w:ascii="TimesET" w:hAnsi="TimesET"/>
          <w:sz w:val="24"/>
          <w:szCs w:val="24"/>
        </w:rPr>
        <w:t>цах населенных пунктов поселения</w:t>
      </w:r>
      <w:r w:rsidRPr="00372FD2">
        <w:rPr>
          <w:rFonts w:ascii="TimesET" w:hAnsi="TimesET"/>
          <w:sz w:val="24"/>
          <w:szCs w:val="24"/>
        </w:rPr>
        <w:t xml:space="preserve"> в 2015 году в сумме </w:t>
      </w:r>
      <w:r w:rsidR="00993E46">
        <w:rPr>
          <w:rFonts w:ascii="TimesET" w:hAnsi="TimesET"/>
          <w:sz w:val="24"/>
          <w:szCs w:val="24"/>
        </w:rPr>
        <w:t>114</w:t>
      </w:r>
      <w:r w:rsidRPr="00372FD2">
        <w:rPr>
          <w:rFonts w:ascii="TimesET" w:hAnsi="TimesET"/>
          <w:sz w:val="24"/>
          <w:szCs w:val="24"/>
        </w:rPr>
        <w:t xml:space="preserve">000,0 тыс. рублей, </w:t>
      </w:r>
      <w:r w:rsidR="00993E46">
        <w:rPr>
          <w:rFonts w:ascii="TimesET" w:hAnsi="TimesET"/>
          <w:sz w:val="24"/>
          <w:szCs w:val="24"/>
        </w:rPr>
        <w:t>в том числе за счет средств федерального бюджета – 59000,0 тыс. рублей,</w:t>
      </w:r>
      <w:r w:rsidR="00993E46" w:rsidRPr="00372FD2">
        <w:rPr>
          <w:rFonts w:ascii="TimesET" w:hAnsi="TimesET"/>
          <w:sz w:val="24"/>
          <w:szCs w:val="24"/>
        </w:rPr>
        <w:t xml:space="preserve"> </w:t>
      </w:r>
      <w:r w:rsidRPr="00372FD2">
        <w:rPr>
          <w:rFonts w:ascii="TimesET" w:hAnsi="TimesET"/>
          <w:sz w:val="24"/>
          <w:szCs w:val="24"/>
        </w:rPr>
        <w:t xml:space="preserve">в 2016 году – </w:t>
      </w:r>
      <w:r w:rsidR="00993E46">
        <w:rPr>
          <w:rFonts w:ascii="TimesET" w:hAnsi="TimesET"/>
          <w:sz w:val="24"/>
          <w:szCs w:val="24"/>
        </w:rPr>
        <w:t>120</w:t>
      </w:r>
      <w:r w:rsidRPr="00372FD2">
        <w:rPr>
          <w:rFonts w:ascii="TimesET" w:hAnsi="TimesET"/>
          <w:sz w:val="24"/>
          <w:szCs w:val="24"/>
        </w:rPr>
        <w:t>000,0 тыс. рублей</w:t>
      </w:r>
      <w:r w:rsidR="00993E46" w:rsidRPr="00993E46">
        <w:rPr>
          <w:rFonts w:ascii="TimesET" w:hAnsi="TimesET"/>
          <w:sz w:val="24"/>
          <w:szCs w:val="24"/>
        </w:rPr>
        <w:t xml:space="preserve"> </w:t>
      </w:r>
      <w:r w:rsidR="00993E46">
        <w:rPr>
          <w:rFonts w:ascii="TimesET" w:hAnsi="TimesET"/>
          <w:sz w:val="24"/>
          <w:szCs w:val="24"/>
        </w:rPr>
        <w:t>и 63000,0 тыс. рублей соответственно</w:t>
      </w:r>
      <w:r w:rsidRPr="00372FD2">
        <w:rPr>
          <w:rFonts w:ascii="TimesET" w:hAnsi="TimesET"/>
          <w:sz w:val="24"/>
          <w:szCs w:val="24"/>
        </w:rPr>
        <w:t xml:space="preserve">, в 2017 году – </w:t>
      </w:r>
      <w:r w:rsidR="00993E46">
        <w:rPr>
          <w:rFonts w:ascii="TimesET" w:hAnsi="TimesET"/>
          <w:sz w:val="24"/>
          <w:szCs w:val="24"/>
        </w:rPr>
        <w:t>130</w:t>
      </w:r>
      <w:r w:rsidRPr="00372FD2">
        <w:rPr>
          <w:rFonts w:ascii="TimesET" w:hAnsi="TimesET"/>
          <w:sz w:val="24"/>
          <w:szCs w:val="24"/>
        </w:rPr>
        <w:t>000,0</w:t>
      </w:r>
      <w:proofErr w:type="gramEnd"/>
      <w:r w:rsidRPr="00372FD2">
        <w:rPr>
          <w:rFonts w:ascii="TimesET" w:hAnsi="TimesET"/>
          <w:sz w:val="24"/>
          <w:szCs w:val="24"/>
        </w:rPr>
        <w:t xml:space="preserve"> тыс. рублей</w:t>
      </w:r>
      <w:r w:rsidR="00993E46" w:rsidRPr="00993E46">
        <w:rPr>
          <w:rFonts w:ascii="TimesET" w:hAnsi="TimesET"/>
          <w:sz w:val="24"/>
          <w:szCs w:val="24"/>
        </w:rPr>
        <w:t xml:space="preserve"> </w:t>
      </w:r>
      <w:r w:rsidR="00993E46">
        <w:rPr>
          <w:rFonts w:ascii="TimesET" w:hAnsi="TimesET"/>
          <w:sz w:val="24"/>
          <w:szCs w:val="24"/>
        </w:rPr>
        <w:t>и 70000,0 тыс. рублей соответственно</w:t>
      </w:r>
      <w:r w:rsidRPr="00372FD2">
        <w:rPr>
          <w:rFonts w:ascii="TimesET" w:hAnsi="TimesET"/>
          <w:sz w:val="24"/>
          <w:szCs w:val="24"/>
        </w:rPr>
        <w:t>;</w:t>
      </w:r>
    </w:p>
    <w:p w:rsidR="00993E46" w:rsidRPr="00372FD2" w:rsidRDefault="00076BFB" w:rsidP="00993E46">
      <w:pPr>
        <w:spacing w:after="0" w:line="240" w:lineRule="auto"/>
        <w:ind w:firstLine="708"/>
        <w:jc w:val="both"/>
        <w:rPr>
          <w:rFonts w:ascii="TimesET" w:hAnsi="TimesET"/>
          <w:sz w:val="24"/>
          <w:szCs w:val="24"/>
        </w:rPr>
      </w:pPr>
      <w:proofErr w:type="gramStart"/>
      <w:r w:rsidRPr="00372FD2">
        <w:rPr>
          <w:rFonts w:ascii="TimesET" w:hAnsi="TimesET"/>
          <w:sz w:val="24"/>
          <w:szCs w:val="24"/>
        </w:rPr>
        <w:t>предоставление субсиди</w:t>
      </w:r>
      <w:r w:rsidR="00BA7A27">
        <w:rPr>
          <w:rFonts w:ascii="TimesET" w:hAnsi="TimesET"/>
          <w:sz w:val="24"/>
          <w:szCs w:val="24"/>
        </w:rPr>
        <w:t>й</w:t>
      </w:r>
      <w:r w:rsidRPr="00372FD2">
        <w:rPr>
          <w:rFonts w:ascii="TimesET" w:hAnsi="TimesET"/>
          <w:sz w:val="24"/>
          <w:szCs w:val="24"/>
        </w:rPr>
        <w:t xml:space="preserve"> бюджетам городских округов Чувашской Ре</w:t>
      </w:r>
      <w:r w:rsidRPr="00372FD2">
        <w:rPr>
          <w:rFonts w:ascii="TimesET" w:hAnsi="TimesET"/>
          <w:sz w:val="24"/>
          <w:szCs w:val="24"/>
        </w:rPr>
        <w:t>с</w:t>
      </w:r>
      <w:r w:rsidRPr="00372FD2">
        <w:rPr>
          <w:rFonts w:ascii="TimesET" w:hAnsi="TimesET"/>
          <w:sz w:val="24"/>
          <w:szCs w:val="24"/>
        </w:rPr>
        <w:t xml:space="preserve">публики на капитальный ремонт и ремонт </w:t>
      </w:r>
      <w:r w:rsidR="007555B6" w:rsidRPr="00372FD2">
        <w:rPr>
          <w:rFonts w:ascii="TimesET" w:hAnsi="TimesET"/>
          <w:sz w:val="24"/>
          <w:szCs w:val="24"/>
        </w:rPr>
        <w:t>автомобильных дорог общего пол</w:t>
      </w:r>
      <w:r w:rsidR="007555B6" w:rsidRPr="00372FD2">
        <w:rPr>
          <w:rFonts w:ascii="TimesET" w:hAnsi="TimesET"/>
          <w:sz w:val="24"/>
          <w:szCs w:val="24"/>
        </w:rPr>
        <w:t>ь</w:t>
      </w:r>
      <w:r w:rsidRPr="00372FD2">
        <w:rPr>
          <w:rFonts w:ascii="TimesET" w:hAnsi="TimesET"/>
          <w:sz w:val="24"/>
          <w:szCs w:val="24"/>
        </w:rPr>
        <w:t>зования местного значения в гр</w:t>
      </w:r>
      <w:r w:rsidR="007555B6" w:rsidRPr="00372FD2">
        <w:rPr>
          <w:rFonts w:ascii="TimesET" w:hAnsi="TimesET"/>
          <w:sz w:val="24"/>
          <w:szCs w:val="24"/>
        </w:rPr>
        <w:t xml:space="preserve">аницах городского округа </w:t>
      </w:r>
      <w:r w:rsidR="00993E46" w:rsidRPr="00372FD2">
        <w:rPr>
          <w:rFonts w:ascii="TimesET" w:hAnsi="TimesET"/>
          <w:sz w:val="24"/>
          <w:szCs w:val="24"/>
        </w:rPr>
        <w:t xml:space="preserve">в 2015 году в сумме </w:t>
      </w:r>
      <w:r w:rsidR="00993E46">
        <w:rPr>
          <w:rFonts w:ascii="TimesET" w:hAnsi="TimesET"/>
          <w:sz w:val="24"/>
          <w:szCs w:val="24"/>
        </w:rPr>
        <w:lastRenderedPageBreak/>
        <w:t>2000</w:t>
      </w:r>
      <w:r w:rsidR="00993E46" w:rsidRPr="00372FD2">
        <w:rPr>
          <w:rFonts w:ascii="TimesET" w:hAnsi="TimesET"/>
          <w:sz w:val="24"/>
          <w:szCs w:val="24"/>
        </w:rPr>
        <w:t>00,0 тыс. рублей</w:t>
      </w:r>
      <w:r w:rsidR="0091722C">
        <w:rPr>
          <w:rFonts w:ascii="TimesET" w:hAnsi="TimesET"/>
          <w:sz w:val="24"/>
          <w:szCs w:val="24"/>
        </w:rPr>
        <w:t>, в том числе за счет средств федерального бюджета – 100000,0 тыс. рублей</w:t>
      </w:r>
      <w:r w:rsidR="00993E46" w:rsidRPr="00372FD2">
        <w:rPr>
          <w:rFonts w:ascii="TimesET" w:hAnsi="TimesET"/>
          <w:sz w:val="24"/>
          <w:szCs w:val="24"/>
        </w:rPr>
        <w:t xml:space="preserve">, в 2016 году – </w:t>
      </w:r>
      <w:r w:rsidR="00993E46">
        <w:rPr>
          <w:rFonts w:ascii="TimesET" w:hAnsi="TimesET"/>
          <w:sz w:val="24"/>
          <w:szCs w:val="24"/>
        </w:rPr>
        <w:t>100</w:t>
      </w:r>
      <w:r w:rsidR="00993E46" w:rsidRPr="00372FD2">
        <w:rPr>
          <w:rFonts w:ascii="TimesET" w:hAnsi="TimesET"/>
          <w:sz w:val="24"/>
          <w:szCs w:val="24"/>
        </w:rPr>
        <w:t xml:space="preserve">000,0 тыс. рублей, в 2017 году – </w:t>
      </w:r>
      <w:r w:rsidR="00993E46">
        <w:rPr>
          <w:rFonts w:ascii="TimesET" w:hAnsi="TimesET"/>
          <w:sz w:val="24"/>
          <w:szCs w:val="24"/>
        </w:rPr>
        <w:t>200</w:t>
      </w:r>
      <w:r w:rsidR="00993E46" w:rsidRPr="00372FD2">
        <w:rPr>
          <w:rFonts w:ascii="TimesET" w:hAnsi="TimesET"/>
          <w:sz w:val="24"/>
          <w:szCs w:val="24"/>
        </w:rPr>
        <w:t>000,0 тыс. рублей</w:t>
      </w:r>
      <w:r w:rsidR="00993E46">
        <w:rPr>
          <w:rFonts w:ascii="TimesET" w:hAnsi="TimesET"/>
          <w:sz w:val="24"/>
          <w:szCs w:val="24"/>
        </w:rPr>
        <w:t>,</w:t>
      </w:r>
      <w:r w:rsidR="00993E46" w:rsidRPr="00993E46">
        <w:rPr>
          <w:rFonts w:ascii="TimesET" w:hAnsi="TimesET"/>
          <w:sz w:val="24"/>
          <w:szCs w:val="24"/>
        </w:rPr>
        <w:t xml:space="preserve"> </w:t>
      </w:r>
      <w:r w:rsidR="00993E46">
        <w:rPr>
          <w:rFonts w:ascii="TimesET" w:hAnsi="TimesET"/>
          <w:sz w:val="24"/>
          <w:szCs w:val="24"/>
        </w:rPr>
        <w:t>в том числе за счет средств федерального</w:t>
      </w:r>
      <w:proofErr w:type="gramEnd"/>
      <w:r w:rsidR="00993E46">
        <w:rPr>
          <w:rFonts w:ascii="TimesET" w:hAnsi="TimesET"/>
          <w:sz w:val="24"/>
          <w:szCs w:val="24"/>
        </w:rPr>
        <w:t xml:space="preserve"> бюджета – 100000,0 тыс. рублей</w:t>
      </w:r>
      <w:r w:rsidR="00993E46" w:rsidRPr="00372FD2">
        <w:rPr>
          <w:rFonts w:ascii="TimesET" w:hAnsi="TimesET"/>
          <w:sz w:val="24"/>
          <w:szCs w:val="24"/>
        </w:rPr>
        <w:t>;</w:t>
      </w:r>
    </w:p>
    <w:p w:rsidR="00076BFB" w:rsidRPr="00372FD2" w:rsidRDefault="00076BFB" w:rsidP="00076BFB">
      <w:pPr>
        <w:spacing w:after="0" w:line="240" w:lineRule="auto"/>
        <w:ind w:firstLine="708"/>
        <w:jc w:val="both"/>
        <w:rPr>
          <w:rFonts w:ascii="TimesET" w:hAnsi="TimesET"/>
          <w:sz w:val="24"/>
          <w:szCs w:val="24"/>
        </w:rPr>
      </w:pPr>
      <w:proofErr w:type="gramStart"/>
      <w:r w:rsidRPr="00372FD2">
        <w:rPr>
          <w:rFonts w:ascii="TimesET" w:hAnsi="TimesET"/>
          <w:sz w:val="24"/>
          <w:szCs w:val="24"/>
        </w:rPr>
        <w:t>предоставление субсиди</w:t>
      </w:r>
      <w:r w:rsidR="00BA7A27">
        <w:rPr>
          <w:rFonts w:ascii="TimesET" w:hAnsi="TimesET"/>
          <w:sz w:val="24"/>
          <w:szCs w:val="24"/>
        </w:rPr>
        <w:t>й</w:t>
      </w:r>
      <w:r w:rsidRPr="00372FD2">
        <w:rPr>
          <w:rFonts w:ascii="TimesET" w:hAnsi="TimesET"/>
          <w:sz w:val="24"/>
          <w:szCs w:val="24"/>
        </w:rPr>
        <w:t xml:space="preserve"> бюджетам городских округов Чувашской Ре</w:t>
      </w:r>
      <w:r w:rsidRPr="00372FD2">
        <w:rPr>
          <w:rFonts w:ascii="TimesET" w:hAnsi="TimesET"/>
          <w:sz w:val="24"/>
          <w:szCs w:val="24"/>
        </w:rPr>
        <w:t>с</w:t>
      </w:r>
      <w:r w:rsidRPr="00372FD2">
        <w:rPr>
          <w:rFonts w:ascii="TimesET" w:hAnsi="TimesET"/>
          <w:sz w:val="24"/>
          <w:szCs w:val="24"/>
        </w:rPr>
        <w:t>публики на строительство и реконструкцию автомобильных дорог в городских округах в соответствии с Указом Президента Чувашской Республики от 10 о</w:t>
      </w:r>
      <w:r w:rsidRPr="00372FD2">
        <w:rPr>
          <w:rFonts w:ascii="TimesET" w:hAnsi="TimesET"/>
          <w:sz w:val="24"/>
          <w:szCs w:val="24"/>
        </w:rPr>
        <w:t>к</w:t>
      </w:r>
      <w:r w:rsidR="007555B6" w:rsidRPr="00372FD2">
        <w:rPr>
          <w:rFonts w:ascii="TimesET" w:hAnsi="TimesET"/>
          <w:sz w:val="24"/>
          <w:szCs w:val="24"/>
        </w:rPr>
        <w:t>тября 2007 г.</w:t>
      </w:r>
      <w:r w:rsidRPr="00372FD2">
        <w:rPr>
          <w:rFonts w:ascii="TimesET" w:hAnsi="TimesET"/>
          <w:sz w:val="24"/>
          <w:szCs w:val="24"/>
        </w:rPr>
        <w:t xml:space="preserve"> № 87 «Об ускоренном развитии улично-дорожной сети городских округов Чувашской Республики» в 2015</w:t>
      </w:r>
      <w:r w:rsidR="007555B6" w:rsidRPr="00372FD2">
        <w:rPr>
          <w:rFonts w:ascii="TimesET" w:hAnsi="TimesET"/>
          <w:sz w:val="24"/>
          <w:szCs w:val="24"/>
        </w:rPr>
        <w:t xml:space="preserve"> году в сумме </w:t>
      </w:r>
      <w:r w:rsidR="00993E46">
        <w:rPr>
          <w:rFonts w:ascii="TimesET" w:hAnsi="TimesET"/>
          <w:sz w:val="24"/>
          <w:szCs w:val="24"/>
        </w:rPr>
        <w:t xml:space="preserve">427207,0 </w:t>
      </w:r>
      <w:r w:rsidR="007555B6" w:rsidRPr="00372FD2">
        <w:rPr>
          <w:rFonts w:ascii="TimesET" w:hAnsi="TimesET"/>
          <w:sz w:val="24"/>
          <w:szCs w:val="24"/>
        </w:rPr>
        <w:t>тыс. руб</w:t>
      </w:r>
      <w:r w:rsidRPr="00372FD2">
        <w:rPr>
          <w:rFonts w:ascii="TimesET" w:hAnsi="TimesET"/>
          <w:sz w:val="24"/>
          <w:szCs w:val="24"/>
        </w:rPr>
        <w:t xml:space="preserve">лей, </w:t>
      </w:r>
      <w:r w:rsidR="00993E46">
        <w:rPr>
          <w:rFonts w:ascii="TimesET" w:hAnsi="TimesET"/>
          <w:sz w:val="24"/>
          <w:szCs w:val="24"/>
        </w:rPr>
        <w:t>в том числе за счет средств федерального бюджета – 31330,9 тыс. рублей,</w:t>
      </w:r>
      <w:r w:rsidR="00993E46" w:rsidRPr="00372FD2">
        <w:rPr>
          <w:rFonts w:ascii="TimesET" w:hAnsi="TimesET"/>
          <w:sz w:val="24"/>
          <w:szCs w:val="24"/>
        </w:rPr>
        <w:t xml:space="preserve"> </w:t>
      </w:r>
      <w:r w:rsidRPr="00372FD2">
        <w:rPr>
          <w:rFonts w:ascii="TimesET" w:hAnsi="TimesET"/>
          <w:sz w:val="24"/>
          <w:szCs w:val="24"/>
        </w:rPr>
        <w:t>в 2016</w:t>
      </w:r>
      <w:r w:rsidR="007555B6" w:rsidRPr="00372FD2">
        <w:rPr>
          <w:rFonts w:ascii="TimesET" w:hAnsi="TimesET"/>
          <w:sz w:val="24"/>
          <w:szCs w:val="24"/>
        </w:rPr>
        <w:t>–</w:t>
      </w:r>
      <w:r w:rsidRPr="00372FD2">
        <w:rPr>
          <w:rFonts w:ascii="TimesET" w:hAnsi="TimesET"/>
          <w:sz w:val="24"/>
          <w:szCs w:val="24"/>
        </w:rPr>
        <w:t>2017 годах</w:t>
      </w:r>
      <w:proofErr w:type="gramEnd"/>
      <w:r w:rsidRPr="00372FD2">
        <w:rPr>
          <w:rFonts w:ascii="TimesET" w:hAnsi="TimesET"/>
          <w:sz w:val="24"/>
          <w:szCs w:val="24"/>
        </w:rPr>
        <w:t xml:space="preserve"> </w:t>
      </w:r>
      <w:r w:rsidR="00622705">
        <w:rPr>
          <w:rFonts w:ascii="TimesET" w:hAnsi="TimesET"/>
          <w:sz w:val="24"/>
          <w:szCs w:val="24"/>
        </w:rPr>
        <w:t xml:space="preserve">– </w:t>
      </w:r>
      <w:r w:rsidRPr="00372FD2">
        <w:rPr>
          <w:rFonts w:ascii="TimesET" w:hAnsi="TimesET"/>
          <w:sz w:val="24"/>
          <w:szCs w:val="24"/>
        </w:rPr>
        <w:t>по 625356,6 тыс. рублей ежегодно;</w:t>
      </w:r>
    </w:p>
    <w:p w:rsidR="00076BFB" w:rsidRPr="00372FD2" w:rsidRDefault="00076BFB" w:rsidP="00076BFB">
      <w:pPr>
        <w:spacing w:after="0" w:line="240" w:lineRule="auto"/>
        <w:ind w:firstLine="708"/>
        <w:jc w:val="both"/>
        <w:rPr>
          <w:rFonts w:ascii="TimesET" w:hAnsi="TimesET"/>
          <w:sz w:val="24"/>
          <w:szCs w:val="24"/>
        </w:rPr>
      </w:pPr>
      <w:r w:rsidRPr="00372FD2">
        <w:rPr>
          <w:rFonts w:ascii="TimesET" w:hAnsi="TimesET"/>
          <w:sz w:val="24"/>
          <w:szCs w:val="24"/>
        </w:rPr>
        <w:t>строительство и реконструкцию автомобильных дорог регионального и межмуниципального значения в 2015 году в сум</w:t>
      </w:r>
      <w:r w:rsidR="00E36E1F" w:rsidRPr="00372FD2">
        <w:rPr>
          <w:rFonts w:ascii="TimesET" w:hAnsi="TimesET"/>
          <w:sz w:val="24"/>
          <w:szCs w:val="24"/>
        </w:rPr>
        <w:t>ме 122755,4 тыс. рублей, в 2016–</w:t>
      </w:r>
      <w:r w:rsidRPr="00372FD2">
        <w:rPr>
          <w:rFonts w:ascii="TimesET" w:hAnsi="TimesET"/>
          <w:sz w:val="24"/>
          <w:szCs w:val="24"/>
        </w:rPr>
        <w:t xml:space="preserve">2017 годах </w:t>
      </w:r>
      <w:r w:rsidR="00622705">
        <w:rPr>
          <w:rFonts w:ascii="TimesET" w:hAnsi="TimesET"/>
          <w:sz w:val="24"/>
          <w:szCs w:val="24"/>
        </w:rPr>
        <w:t xml:space="preserve">– </w:t>
      </w:r>
      <w:r w:rsidRPr="00372FD2">
        <w:rPr>
          <w:rFonts w:ascii="TimesET" w:hAnsi="TimesET"/>
          <w:sz w:val="24"/>
          <w:szCs w:val="24"/>
        </w:rPr>
        <w:t xml:space="preserve">по 129875,2 тыс. рублей ежегодно, в том числе </w:t>
      </w:r>
      <w:proofErr w:type="gramStart"/>
      <w:r w:rsidRPr="00372FD2">
        <w:rPr>
          <w:rFonts w:ascii="TimesET" w:hAnsi="TimesET"/>
          <w:sz w:val="24"/>
          <w:szCs w:val="24"/>
        </w:rPr>
        <w:t>на</w:t>
      </w:r>
      <w:proofErr w:type="gramEnd"/>
      <w:r w:rsidRPr="00372FD2">
        <w:rPr>
          <w:rFonts w:ascii="TimesET" w:hAnsi="TimesET"/>
          <w:sz w:val="24"/>
          <w:szCs w:val="24"/>
        </w:rPr>
        <w:t>:</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путепровода с подходами через железную дорогу у ст. Ишлеи на автодороге Чебоксары – Сурское </w:t>
      </w:r>
      <w:r w:rsidR="007555B6" w:rsidRPr="00372FD2">
        <w:rPr>
          <w:rFonts w:ascii="TimesET" w:hAnsi="TimesET"/>
          <w:sz w:val="24"/>
          <w:szCs w:val="24"/>
        </w:rPr>
        <w:t>в Чебоксарском районе в 2016 г</w:t>
      </w:r>
      <w:r w:rsidR="007555B6" w:rsidRPr="00372FD2">
        <w:rPr>
          <w:rFonts w:ascii="TimesET" w:hAnsi="TimesET"/>
          <w:sz w:val="24"/>
          <w:szCs w:val="24"/>
        </w:rPr>
        <w:t>о</w:t>
      </w:r>
      <w:r w:rsidR="00076BFB" w:rsidRPr="00372FD2">
        <w:rPr>
          <w:rFonts w:ascii="TimesET" w:hAnsi="TimesET"/>
          <w:sz w:val="24"/>
          <w:szCs w:val="24"/>
        </w:rPr>
        <w:t>ду в сумме 9093,9 тыс. рублей, в 2017 году – 23659,2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реконструкцию мостового перехода через р. Соломенку на автод</w:t>
      </w:r>
      <w:r w:rsidR="00076BFB" w:rsidRPr="00372FD2">
        <w:rPr>
          <w:rFonts w:ascii="TimesET" w:hAnsi="TimesET"/>
          <w:sz w:val="24"/>
          <w:szCs w:val="24"/>
        </w:rPr>
        <w:t>о</w:t>
      </w:r>
      <w:r w:rsidR="00076BFB" w:rsidRPr="00372FD2">
        <w:rPr>
          <w:rFonts w:ascii="TimesET" w:hAnsi="TimesET"/>
          <w:sz w:val="24"/>
          <w:szCs w:val="24"/>
        </w:rPr>
        <w:t>роге «</w:t>
      </w:r>
      <w:proofErr w:type="spellStart"/>
      <w:r w:rsidR="00076BFB" w:rsidRPr="00372FD2">
        <w:rPr>
          <w:rFonts w:ascii="TimesET" w:hAnsi="TimesET"/>
          <w:sz w:val="24"/>
          <w:szCs w:val="24"/>
        </w:rPr>
        <w:t>Аниш</w:t>
      </w:r>
      <w:proofErr w:type="spellEnd"/>
      <w:r w:rsidR="00076BFB" w:rsidRPr="00372FD2">
        <w:rPr>
          <w:rFonts w:ascii="TimesET" w:hAnsi="TimesET"/>
          <w:sz w:val="24"/>
          <w:szCs w:val="24"/>
        </w:rPr>
        <w:t xml:space="preserve">» км 49+105 в </w:t>
      </w:r>
      <w:proofErr w:type="spellStart"/>
      <w:r w:rsidR="00076BFB" w:rsidRPr="00372FD2">
        <w:rPr>
          <w:rFonts w:ascii="TimesET" w:hAnsi="TimesET"/>
          <w:sz w:val="24"/>
          <w:szCs w:val="24"/>
        </w:rPr>
        <w:t>Янтиковском</w:t>
      </w:r>
      <w:proofErr w:type="spellEnd"/>
      <w:r w:rsidR="00076BFB" w:rsidRPr="00372FD2">
        <w:rPr>
          <w:rFonts w:ascii="TimesET" w:hAnsi="TimesET"/>
          <w:sz w:val="24"/>
          <w:szCs w:val="24"/>
        </w:rPr>
        <w:t xml:space="preserve"> районе в 2015 году в сумме 49273,5 тыс. рублей, в 2016 году – 62934,4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тротуара вдоль авт</w:t>
      </w:r>
      <w:r w:rsidR="007555B6" w:rsidRPr="00372FD2">
        <w:rPr>
          <w:rFonts w:ascii="TimesET" w:hAnsi="TimesET"/>
          <w:sz w:val="24"/>
          <w:szCs w:val="24"/>
        </w:rPr>
        <w:t>омобильной дороги Калинино – Ба</w:t>
      </w:r>
      <w:r w:rsidR="00076BFB" w:rsidRPr="00372FD2">
        <w:rPr>
          <w:rFonts w:ascii="TimesET" w:hAnsi="TimesET"/>
          <w:sz w:val="24"/>
          <w:szCs w:val="24"/>
        </w:rPr>
        <w:t xml:space="preserve">тырево – Яльчики на участке км 0+040 – км 1+500 (справа) </w:t>
      </w:r>
      <w:proofErr w:type="gramStart"/>
      <w:r w:rsidR="00076BFB" w:rsidRPr="00372FD2">
        <w:rPr>
          <w:rFonts w:ascii="TimesET" w:hAnsi="TimesET"/>
          <w:sz w:val="24"/>
          <w:szCs w:val="24"/>
        </w:rPr>
        <w:t>в</w:t>
      </w:r>
      <w:proofErr w:type="gramEnd"/>
      <w:r w:rsidR="00076BFB" w:rsidRPr="00372FD2">
        <w:rPr>
          <w:rFonts w:ascii="TimesET" w:hAnsi="TimesET"/>
          <w:sz w:val="24"/>
          <w:szCs w:val="24"/>
        </w:rPr>
        <w:t xml:space="preserve"> </w:t>
      </w:r>
      <w:proofErr w:type="gramStart"/>
      <w:r w:rsidR="00076BFB" w:rsidRPr="00372FD2">
        <w:rPr>
          <w:rFonts w:ascii="TimesET" w:hAnsi="TimesET"/>
          <w:sz w:val="24"/>
          <w:szCs w:val="24"/>
        </w:rPr>
        <w:t>с</w:t>
      </w:r>
      <w:proofErr w:type="gramEnd"/>
      <w:r w:rsidR="00076BFB" w:rsidRPr="00372FD2">
        <w:rPr>
          <w:rFonts w:ascii="TimesET" w:hAnsi="TimesET"/>
          <w:sz w:val="24"/>
          <w:szCs w:val="24"/>
        </w:rPr>
        <w:t>. Калинино Вурнарского района в 2015 году в сумме 11070,0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«Чебо</w:t>
      </w:r>
      <w:r w:rsidR="00076BFB" w:rsidRPr="00372FD2">
        <w:rPr>
          <w:rFonts w:ascii="TimesET" w:hAnsi="TimesET"/>
          <w:sz w:val="24"/>
          <w:szCs w:val="24"/>
        </w:rPr>
        <w:t>к</w:t>
      </w:r>
      <w:r w:rsidR="007555B6" w:rsidRPr="00372FD2">
        <w:rPr>
          <w:rFonts w:ascii="TimesET" w:hAnsi="TimesET"/>
          <w:sz w:val="24"/>
          <w:szCs w:val="24"/>
        </w:rPr>
        <w:t>са</w:t>
      </w:r>
      <w:r w:rsidR="00076BFB" w:rsidRPr="00372FD2">
        <w:rPr>
          <w:rFonts w:ascii="TimesET" w:hAnsi="TimesET"/>
          <w:sz w:val="24"/>
          <w:szCs w:val="24"/>
        </w:rPr>
        <w:t>ры</w:t>
      </w:r>
      <w:r w:rsidR="002A1A52">
        <w:rPr>
          <w:rFonts w:ascii="TimesET" w:hAnsi="TimesET"/>
          <w:sz w:val="24"/>
          <w:szCs w:val="24"/>
        </w:rPr>
        <w:t xml:space="preserve"> – </w:t>
      </w:r>
      <w:r w:rsidR="00076BFB" w:rsidRPr="00372FD2">
        <w:rPr>
          <w:rFonts w:ascii="TimesET" w:hAnsi="TimesET"/>
          <w:sz w:val="24"/>
          <w:szCs w:val="24"/>
        </w:rPr>
        <w:t xml:space="preserve">Сурское» на участке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31+300 – км 32+705 в Чебоксарском районе в 2015 году в сумме 4650,0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«Чебо</w:t>
      </w:r>
      <w:r w:rsidR="00076BFB" w:rsidRPr="00372FD2">
        <w:rPr>
          <w:rFonts w:ascii="TimesET" w:hAnsi="TimesET"/>
          <w:sz w:val="24"/>
          <w:szCs w:val="24"/>
        </w:rPr>
        <w:t>к</w:t>
      </w:r>
      <w:r w:rsidR="007555B6" w:rsidRPr="00372FD2">
        <w:rPr>
          <w:rFonts w:ascii="TimesET" w:hAnsi="TimesET"/>
          <w:sz w:val="24"/>
          <w:szCs w:val="24"/>
        </w:rPr>
        <w:t>са</w:t>
      </w:r>
      <w:r w:rsidR="00076BFB" w:rsidRPr="00372FD2">
        <w:rPr>
          <w:rFonts w:ascii="TimesET" w:hAnsi="TimesET"/>
          <w:sz w:val="24"/>
          <w:szCs w:val="24"/>
        </w:rPr>
        <w:t>ры</w:t>
      </w:r>
      <w:r w:rsidR="002A1A52">
        <w:rPr>
          <w:rFonts w:ascii="TimesET" w:hAnsi="TimesET"/>
          <w:sz w:val="24"/>
          <w:szCs w:val="24"/>
        </w:rPr>
        <w:t xml:space="preserve"> – </w:t>
      </w:r>
      <w:r w:rsidR="00076BFB" w:rsidRPr="00372FD2">
        <w:rPr>
          <w:rFonts w:ascii="TimesET" w:hAnsi="TimesET"/>
          <w:sz w:val="24"/>
          <w:szCs w:val="24"/>
        </w:rPr>
        <w:t xml:space="preserve">Сурское» на участке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5+200 – км 8+800 в Чебоксарском районе в 2015 году в сумме 10560,0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w:t>
      </w:r>
      <w:r w:rsidR="007555B6" w:rsidRPr="00372FD2">
        <w:rPr>
          <w:rFonts w:ascii="TimesET" w:hAnsi="TimesET"/>
          <w:sz w:val="24"/>
          <w:szCs w:val="24"/>
        </w:rPr>
        <w:t>я и светофоров автомобильной до</w:t>
      </w:r>
      <w:r w:rsidR="00076BFB" w:rsidRPr="00372FD2">
        <w:rPr>
          <w:rFonts w:ascii="TimesET" w:hAnsi="TimesET"/>
          <w:sz w:val="24"/>
          <w:szCs w:val="24"/>
        </w:rPr>
        <w:t>роги «Никольское</w:t>
      </w:r>
      <w:r w:rsidR="002A1A52">
        <w:rPr>
          <w:rFonts w:ascii="TimesET" w:hAnsi="TimesET"/>
          <w:sz w:val="24"/>
          <w:szCs w:val="24"/>
        </w:rPr>
        <w:t xml:space="preserve"> – </w:t>
      </w:r>
      <w:r w:rsidR="00076BFB" w:rsidRPr="00372FD2">
        <w:rPr>
          <w:rFonts w:ascii="TimesET" w:hAnsi="TimesET"/>
          <w:sz w:val="24"/>
          <w:szCs w:val="24"/>
        </w:rPr>
        <w:t>Ядрин</w:t>
      </w:r>
      <w:r w:rsidR="002A1A52">
        <w:rPr>
          <w:rFonts w:ascii="TimesET" w:hAnsi="TimesET"/>
          <w:sz w:val="24"/>
          <w:szCs w:val="24"/>
        </w:rPr>
        <w:t xml:space="preserve"> – </w:t>
      </w:r>
      <w:r w:rsidR="00076BFB" w:rsidRPr="00372FD2">
        <w:rPr>
          <w:rFonts w:ascii="TimesET" w:hAnsi="TimesET"/>
          <w:sz w:val="24"/>
          <w:szCs w:val="24"/>
        </w:rPr>
        <w:t>Калинино» на уч</w:t>
      </w:r>
      <w:r w:rsidR="007555B6" w:rsidRPr="00372FD2">
        <w:rPr>
          <w:rFonts w:ascii="TimesET" w:hAnsi="TimesET"/>
          <w:sz w:val="24"/>
          <w:szCs w:val="24"/>
        </w:rPr>
        <w:t xml:space="preserve">астке </w:t>
      </w:r>
      <w:proofErr w:type="gramStart"/>
      <w:r w:rsidR="007555B6" w:rsidRPr="00372FD2">
        <w:rPr>
          <w:rFonts w:ascii="TimesET" w:hAnsi="TimesET"/>
          <w:sz w:val="24"/>
          <w:szCs w:val="24"/>
        </w:rPr>
        <w:t>км</w:t>
      </w:r>
      <w:proofErr w:type="gramEnd"/>
      <w:r w:rsidR="007555B6" w:rsidRPr="00372FD2">
        <w:rPr>
          <w:rFonts w:ascii="TimesET" w:hAnsi="TimesET"/>
          <w:sz w:val="24"/>
          <w:szCs w:val="24"/>
        </w:rPr>
        <w:t xml:space="preserve"> 3+340 – км 1</w:t>
      </w:r>
      <w:r w:rsidR="00F51602" w:rsidRPr="00372FD2">
        <w:rPr>
          <w:rFonts w:ascii="TimesET" w:hAnsi="TimesET"/>
          <w:sz w:val="24"/>
          <w:szCs w:val="24"/>
        </w:rPr>
        <w:t>5+124</w:t>
      </w:r>
      <w:r w:rsidR="007555B6" w:rsidRPr="00372FD2">
        <w:rPr>
          <w:rFonts w:ascii="TimesET" w:hAnsi="TimesET"/>
          <w:sz w:val="24"/>
          <w:szCs w:val="24"/>
        </w:rPr>
        <w:t xml:space="preserve"> в </w:t>
      </w:r>
      <w:proofErr w:type="spellStart"/>
      <w:r w:rsidR="007555B6" w:rsidRPr="00372FD2">
        <w:rPr>
          <w:rFonts w:ascii="TimesET" w:hAnsi="TimesET"/>
          <w:sz w:val="24"/>
          <w:szCs w:val="24"/>
        </w:rPr>
        <w:t>Яд</w:t>
      </w:r>
      <w:r w:rsidR="00076BFB" w:rsidRPr="00372FD2">
        <w:rPr>
          <w:rFonts w:ascii="TimesET" w:hAnsi="TimesET"/>
          <w:sz w:val="24"/>
          <w:szCs w:val="24"/>
        </w:rPr>
        <w:t>ринском</w:t>
      </w:r>
      <w:proofErr w:type="spellEnd"/>
      <w:r w:rsidR="00076BFB" w:rsidRPr="00372FD2">
        <w:rPr>
          <w:rFonts w:ascii="TimesET" w:hAnsi="TimesET"/>
          <w:sz w:val="24"/>
          <w:szCs w:val="24"/>
        </w:rPr>
        <w:t xml:space="preserve"> районе в 2015 году в сумме 21630,0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w:t>
      </w:r>
      <w:r w:rsidR="00EC0B51" w:rsidRPr="00372FD2">
        <w:rPr>
          <w:rFonts w:ascii="TimesET" w:hAnsi="TimesET"/>
          <w:sz w:val="24"/>
          <w:szCs w:val="24"/>
        </w:rPr>
        <w:t>ия автомобильной дороги Чебо</w:t>
      </w:r>
      <w:r w:rsidR="00EC0B51" w:rsidRPr="00372FD2">
        <w:rPr>
          <w:rFonts w:ascii="TimesET" w:hAnsi="TimesET"/>
          <w:sz w:val="24"/>
          <w:szCs w:val="24"/>
        </w:rPr>
        <w:t>к</w:t>
      </w:r>
      <w:r w:rsidR="00EC0B51" w:rsidRPr="00372FD2">
        <w:rPr>
          <w:rFonts w:ascii="TimesET" w:hAnsi="TimesET"/>
          <w:sz w:val="24"/>
          <w:szCs w:val="24"/>
        </w:rPr>
        <w:t>са</w:t>
      </w:r>
      <w:r w:rsidR="00076BFB" w:rsidRPr="00372FD2">
        <w:rPr>
          <w:rFonts w:ascii="TimesET" w:hAnsi="TimesET"/>
          <w:sz w:val="24"/>
          <w:szCs w:val="24"/>
        </w:rPr>
        <w:t>ры</w:t>
      </w:r>
      <w:r w:rsidR="002A1A52">
        <w:rPr>
          <w:rFonts w:ascii="TimesET" w:hAnsi="TimesET"/>
          <w:sz w:val="24"/>
          <w:szCs w:val="24"/>
        </w:rPr>
        <w:t xml:space="preserve"> – </w:t>
      </w:r>
      <w:r w:rsidR="00076BFB" w:rsidRPr="00372FD2">
        <w:rPr>
          <w:rFonts w:ascii="TimesET" w:hAnsi="TimesET"/>
          <w:sz w:val="24"/>
          <w:szCs w:val="24"/>
        </w:rPr>
        <w:t xml:space="preserve">Сурское на участках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89+950 – км 91+000 и км 106+190 – км 109+200 в Шумерлинском районе в 2015 году в сумме 13300,0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строительства наружного освещения автомобильной дороги Кугеси-</w:t>
      </w:r>
      <w:proofErr w:type="spellStart"/>
      <w:r w:rsidR="00076BFB" w:rsidRPr="00372FD2">
        <w:rPr>
          <w:rFonts w:ascii="TimesET" w:hAnsi="TimesET"/>
          <w:sz w:val="24"/>
          <w:szCs w:val="24"/>
        </w:rPr>
        <w:t>Атлашево</w:t>
      </w:r>
      <w:proofErr w:type="spellEnd"/>
      <w:r w:rsidR="00076BFB" w:rsidRPr="00372FD2">
        <w:rPr>
          <w:rFonts w:ascii="TimesET" w:hAnsi="TimesET"/>
          <w:sz w:val="24"/>
          <w:szCs w:val="24"/>
        </w:rPr>
        <w:t xml:space="preserve">-Новочебоксарск на участке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0+020 – км 1+735 Чебоксарского района в 2015 году в сумме 5660,0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автомобильной дорог</w:t>
      </w:r>
      <w:r w:rsidR="00EC0B51" w:rsidRPr="00372FD2">
        <w:rPr>
          <w:rFonts w:ascii="TimesET" w:hAnsi="TimesET"/>
          <w:sz w:val="24"/>
          <w:szCs w:val="24"/>
        </w:rPr>
        <w:t xml:space="preserve">и в обход с. Янтиково в </w:t>
      </w:r>
      <w:proofErr w:type="spellStart"/>
      <w:r w:rsidR="00EC0B51" w:rsidRPr="00372FD2">
        <w:rPr>
          <w:rFonts w:ascii="TimesET" w:hAnsi="TimesET"/>
          <w:sz w:val="24"/>
          <w:szCs w:val="24"/>
        </w:rPr>
        <w:t>Янт</w:t>
      </w:r>
      <w:r w:rsidR="00EC0B51" w:rsidRPr="00372FD2">
        <w:rPr>
          <w:rFonts w:ascii="TimesET" w:hAnsi="TimesET"/>
          <w:sz w:val="24"/>
          <w:szCs w:val="24"/>
        </w:rPr>
        <w:t>и</w:t>
      </w:r>
      <w:r w:rsidR="00EC0B51" w:rsidRPr="00372FD2">
        <w:rPr>
          <w:rFonts w:ascii="TimesET" w:hAnsi="TimesET"/>
          <w:sz w:val="24"/>
          <w:szCs w:val="24"/>
        </w:rPr>
        <w:t>ков</w:t>
      </w:r>
      <w:r w:rsidR="00076BFB" w:rsidRPr="00372FD2">
        <w:rPr>
          <w:rFonts w:ascii="TimesET" w:hAnsi="TimesET"/>
          <w:sz w:val="24"/>
          <w:szCs w:val="24"/>
        </w:rPr>
        <w:t>ском</w:t>
      </w:r>
      <w:proofErr w:type="spellEnd"/>
      <w:r w:rsidR="00076BFB" w:rsidRPr="00372FD2">
        <w:rPr>
          <w:rFonts w:ascii="TimesET" w:hAnsi="TimesET"/>
          <w:sz w:val="24"/>
          <w:szCs w:val="24"/>
        </w:rPr>
        <w:t xml:space="preserve"> районе в 2015 году в сумме 300,0 тыс. рублей, в 2016 году –</w:t>
      </w:r>
      <w:r w:rsidR="00EC0B51" w:rsidRPr="00372FD2">
        <w:rPr>
          <w:rFonts w:ascii="TimesET" w:hAnsi="TimesET"/>
          <w:sz w:val="24"/>
          <w:szCs w:val="24"/>
        </w:rPr>
        <w:t xml:space="preserve"> </w:t>
      </w:r>
      <w:r w:rsidR="00076BFB" w:rsidRPr="00372FD2">
        <w:rPr>
          <w:rFonts w:ascii="TimesET" w:hAnsi="TimesET"/>
          <w:sz w:val="24"/>
          <w:szCs w:val="24"/>
        </w:rPr>
        <w:t>38919,0 тыс. рублей, в 2017 году – 63819,9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пешеходных дорожек к автопавильонам на автобу</w:t>
      </w:r>
      <w:r w:rsidR="00076BFB" w:rsidRPr="00372FD2">
        <w:rPr>
          <w:rFonts w:ascii="TimesET" w:hAnsi="TimesET"/>
          <w:sz w:val="24"/>
          <w:szCs w:val="24"/>
        </w:rPr>
        <w:t>с</w:t>
      </w:r>
      <w:r w:rsidR="00076BFB" w:rsidRPr="00372FD2">
        <w:rPr>
          <w:rFonts w:ascii="TimesET" w:hAnsi="TimesET"/>
          <w:sz w:val="24"/>
          <w:szCs w:val="24"/>
        </w:rPr>
        <w:t xml:space="preserve">ных остановках у </w:t>
      </w:r>
      <w:proofErr w:type="spellStart"/>
      <w:r w:rsidR="00076BFB" w:rsidRPr="00372FD2">
        <w:rPr>
          <w:rFonts w:ascii="TimesET" w:hAnsi="TimesET"/>
          <w:sz w:val="24"/>
          <w:szCs w:val="24"/>
        </w:rPr>
        <w:t>дд</w:t>
      </w:r>
      <w:proofErr w:type="spellEnd"/>
      <w:r w:rsidR="00076BFB" w:rsidRPr="00372FD2">
        <w:rPr>
          <w:rFonts w:ascii="TimesET" w:hAnsi="TimesET"/>
          <w:sz w:val="24"/>
          <w:szCs w:val="24"/>
        </w:rPr>
        <w:t xml:space="preserve">. Большой Чигирь, </w:t>
      </w:r>
      <w:proofErr w:type="spellStart"/>
      <w:r w:rsidR="00076BFB" w:rsidRPr="00372FD2">
        <w:rPr>
          <w:rFonts w:ascii="TimesET" w:hAnsi="TimesET"/>
          <w:sz w:val="24"/>
          <w:szCs w:val="24"/>
        </w:rPr>
        <w:t>Типнеры</w:t>
      </w:r>
      <w:proofErr w:type="spellEnd"/>
      <w:r w:rsidR="00076BFB" w:rsidRPr="00372FD2">
        <w:rPr>
          <w:rFonts w:ascii="TimesET" w:hAnsi="TimesET"/>
          <w:sz w:val="24"/>
          <w:szCs w:val="24"/>
        </w:rPr>
        <w:t xml:space="preserve"> и автобусной остановке у </w:t>
      </w:r>
      <w:r w:rsidR="002A1A52">
        <w:rPr>
          <w:rFonts w:ascii="TimesET" w:hAnsi="TimesET"/>
          <w:sz w:val="24"/>
          <w:szCs w:val="24"/>
        </w:rPr>
        <w:t xml:space="preserve">    </w:t>
      </w:r>
      <w:r w:rsidR="00076BFB" w:rsidRPr="00372FD2">
        <w:rPr>
          <w:rFonts w:ascii="TimesET" w:hAnsi="TimesET"/>
          <w:sz w:val="24"/>
          <w:szCs w:val="24"/>
        </w:rPr>
        <w:t xml:space="preserve">д. </w:t>
      </w:r>
      <w:proofErr w:type="spellStart"/>
      <w:r w:rsidR="00076BFB" w:rsidRPr="00372FD2">
        <w:rPr>
          <w:rFonts w:ascii="TimesET" w:hAnsi="TimesET"/>
          <w:sz w:val="24"/>
          <w:szCs w:val="24"/>
        </w:rPr>
        <w:t>Челкасы</w:t>
      </w:r>
      <w:proofErr w:type="spellEnd"/>
      <w:r w:rsidR="00076BFB" w:rsidRPr="00372FD2">
        <w:rPr>
          <w:rFonts w:ascii="TimesET" w:hAnsi="TimesET"/>
          <w:sz w:val="24"/>
          <w:szCs w:val="24"/>
        </w:rPr>
        <w:t xml:space="preserve"> на автомобильной дороге Кугеси</w:t>
      </w:r>
      <w:r w:rsidR="002A1A52">
        <w:rPr>
          <w:rFonts w:ascii="TimesET" w:hAnsi="TimesET"/>
          <w:sz w:val="24"/>
          <w:szCs w:val="24"/>
        </w:rPr>
        <w:t xml:space="preserve"> – </w:t>
      </w:r>
      <w:proofErr w:type="spellStart"/>
      <w:r w:rsidR="00076BFB" w:rsidRPr="00372FD2">
        <w:rPr>
          <w:rFonts w:ascii="TimesET" w:hAnsi="TimesET"/>
          <w:sz w:val="24"/>
          <w:szCs w:val="24"/>
        </w:rPr>
        <w:t>Атл</w:t>
      </w:r>
      <w:r w:rsidR="00F51602" w:rsidRPr="00372FD2">
        <w:rPr>
          <w:rFonts w:ascii="TimesET" w:hAnsi="TimesET"/>
          <w:sz w:val="24"/>
          <w:szCs w:val="24"/>
        </w:rPr>
        <w:t>ашево</w:t>
      </w:r>
      <w:proofErr w:type="spellEnd"/>
      <w:r w:rsidR="002A1A52">
        <w:rPr>
          <w:rFonts w:ascii="TimesET" w:hAnsi="TimesET"/>
          <w:sz w:val="24"/>
          <w:szCs w:val="24"/>
        </w:rPr>
        <w:t xml:space="preserve"> – </w:t>
      </w:r>
      <w:r w:rsidR="00F51602" w:rsidRPr="00372FD2">
        <w:rPr>
          <w:rFonts w:ascii="TimesET" w:hAnsi="TimesET"/>
          <w:sz w:val="24"/>
          <w:szCs w:val="24"/>
        </w:rPr>
        <w:t>Новочебоксарск в Чебоксар</w:t>
      </w:r>
      <w:r w:rsidR="00076BFB" w:rsidRPr="00372FD2">
        <w:rPr>
          <w:rFonts w:ascii="TimesET" w:hAnsi="TimesET"/>
          <w:sz w:val="24"/>
          <w:szCs w:val="24"/>
        </w:rPr>
        <w:t>ском районе в 2015 году в сумме 4048,6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w:t>
      </w:r>
      <w:r w:rsidR="00EC0B51" w:rsidRPr="00372FD2">
        <w:rPr>
          <w:rFonts w:ascii="TimesET" w:hAnsi="TimesET"/>
          <w:sz w:val="24"/>
          <w:szCs w:val="24"/>
        </w:rPr>
        <w:t>ия автомобильной дороги Чебо</w:t>
      </w:r>
      <w:r w:rsidR="00EC0B51" w:rsidRPr="00372FD2">
        <w:rPr>
          <w:rFonts w:ascii="TimesET" w:hAnsi="TimesET"/>
          <w:sz w:val="24"/>
          <w:szCs w:val="24"/>
        </w:rPr>
        <w:t>к</w:t>
      </w:r>
      <w:r w:rsidR="00EC0B51" w:rsidRPr="00372FD2">
        <w:rPr>
          <w:rFonts w:ascii="TimesET" w:hAnsi="TimesET"/>
          <w:sz w:val="24"/>
          <w:szCs w:val="24"/>
        </w:rPr>
        <w:t>са</w:t>
      </w:r>
      <w:r w:rsidR="00076BFB" w:rsidRPr="00372FD2">
        <w:rPr>
          <w:rFonts w:ascii="TimesET" w:hAnsi="TimesET"/>
          <w:sz w:val="24"/>
          <w:szCs w:val="24"/>
        </w:rPr>
        <w:t>ры</w:t>
      </w:r>
      <w:r w:rsidR="002A1A52">
        <w:rPr>
          <w:rFonts w:ascii="TimesET" w:hAnsi="TimesET"/>
          <w:sz w:val="24"/>
          <w:szCs w:val="24"/>
        </w:rPr>
        <w:t xml:space="preserve"> – </w:t>
      </w:r>
      <w:r w:rsidR="00076BFB" w:rsidRPr="00372FD2">
        <w:rPr>
          <w:rFonts w:ascii="TimesET" w:hAnsi="TimesET"/>
          <w:sz w:val="24"/>
          <w:szCs w:val="24"/>
        </w:rPr>
        <w:t>Сурское</w:t>
      </w:r>
      <w:r w:rsidR="00A56555">
        <w:rPr>
          <w:rFonts w:ascii="TimesET" w:hAnsi="TimesET"/>
          <w:sz w:val="24"/>
          <w:szCs w:val="24"/>
        </w:rPr>
        <w:t xml:space="preserve"> на участках</w:t>
      </w:r>
      <w:r w:rsidR="00076BFB" w:rsidRPr="00372FD2">
        <w:rPr>
          <w:rFonts w:ascii="TimesET" w:hAnsi="TimesET"/>
          <w:sz w:val="24"/>
          <w:szCs w:val="24"/>
        </w:rPr>
        <w:t xml:space="preserve">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118+8</w:t>
      </w:r>
      <w:r w:rsidR="00EC0B51" w:rsidRPr="00372FD2">
        <w:rPr>
          <w:rFonts w:ascii="TimesET" w:hAnsi="TimesET"/>
          <w:sz w:val="24"/>
          <w:szCs w:val="24"/>
        </w:rPr>
        <w:t>85 -</w:t>
      </w:r>
      <w:r w:rsidR="00076BFB" w:rsidRPr="00372FD2">
        <w:rPr>
          <w:rFonts w:ascii="TimesET" w:hAnsi="TimesET"/>
          <w:sz w:val="24"/>
          <w:szCs w:val="24"/>
        </w:rPr>
        <w:t xml:space="preserve"> км 120+075 в Шумерлинском районе в 2015 году в сумме 665,2 тыс. рублей, в 2016 году – 4256,0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«Сура»,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65+140 </w:t>
      </w:r>
      <w:r w:rsidR="00BA7A27">
        <w:rPr>
          <w:rFonts w:ascii="TimesET" w:hAnsi="TimesET"/>
          <w:sz w:val="24"/>
          <w:szCs w:val="24"/>
        </w:rPr>
        <w:t>–</w:t>
      </w:r>
      <w:r w:rsidR="00076BFB" w:rsidRPr="00372FD2">
        <w:rPr>
          <w:rFonts w:ascii="TimesET" w:hAnsi="TimesET"/>
          <w:sz w:val="24"/>
          <w:szCs w:val="24"/>
        </w:rPr>
        <w:t xml:space="preserve"> км 66+505 в Шумерлинском районе в 2015 году в сумме 684,9 тыс. рублей, в 2016 году – 4777,0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lastRenderedPageBreak/>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«Кал</w:t>
      </w:r>
      <w:r w:rsidR="00EC0B51" w:rsidRPr="00372FD2">
        <w:rPr>
          <w:rFonts w:ascii="TimesET" w:hAnsi="TimesET"/>
          <w:sz w:val="24"/>
          <w:szCs w:val="24"/>
        </w:rPr>
        <w:t>и</w:t>
      </w:r>
      <w:r w:rsidR="00EC0B51" w:rsidRPr="00372FD2">
        <w:rPr>
          <w:rFonts w:ascii="TimesET" w:hAnsi="TimesET"/>
          <w:sz w:val="24"/>
          <w:szCs w:val="24"/>
        </w:rPr>
        <w:t>ни</w:t>
      </w:r>
      <w:r w:rsidR="00076BFB" w:rsidRPr="00372FD2">
        <w:rPr>
          <w:rFonts w:ascii="TimesET" w:hAnsi="TimesET"/>
          <w:sz w:val="24"/>
          <w:szCs w:val="24"/>
        </w:rPr>
        <w:t>но</w:t>
      </w:r>
      <w:r w:rsidR="002A1A52">
        <w:rPr>
          <w:rFonts w:ascii="TimesET" w:hAnsi="TimesET"/>
          <w:sz w:val="24"/>
          <w:szCs w:val="24"/>
        </w:rPr>
        <w:t xml:space="preserve"> – </w:t>
      </w:r>
      <w:r w:rsidR="00076BFB" w:rsidRPr="00372FD2">
        <w:rPr>
          <w:rFonts w:ascii="TimesET" w:hAnsi="TimesET"/>
          <w:sz w:val="24"/>
          <w:szCs w:val="24"/>
        </w:rPr>
        <w:t>Батырево</w:t>
      </w:r>
      <w:r w:rsidR="002A1A52">
        <w:rPr>
          <w:rFonts w:ascii="TimesET" w:hAnsi="TimesET"/>
          <w:sz w:val="24"/>
          <w:szCs w:val="24"/>
        </w:rPr>
        <w:t xml:space="preserve"> – </w:t>
      </w:r>
      <w:r w:rsidR="00076BFB" w:rsidRPr="00372FD2">
        <w:rPr>
          <w:rFonts w:ascii="TimesET" w:hAnsi="TimesET"/>
          <w:sz w:val="24"/>
          <w:szCs w:val="24"/>
        </w:rPr>
        <w:t xml:space="preserve">Яльчики»,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w:t>
      </w:r>
      <w:r w:rsidR="003F3F67">
        <w:rPr>
          <w:rFonts w:ascii="TimesET" w:hAnsi="TimesET"/>
          <w:sz w:val="24"/>
          <w:szCs w:val="24"/>
        </w:rPr>
        <w:t>0</w:t>
      </w:r>
      <w:r w:rsidR="00076BFB" w:rsidRPr="00372FD2">
        <w:rPr>
          <w:rFonts w:ascii="TimesET" w:hAnsi="TimesET"/>
          <w:sz w:val="24"/>
          <w:szCs w:val="24"/>
        </w:rPr>
        <w:t xml:space="preserve">0+000 </w:t>
      </w:r>
      <w:r w:rsidR="002A1A52">
        <w:rPr>
          <w:rFonts w:ascii="TimesET" w:hAnsi="TimesET"/>
          <w:sz w:val="24"/>
          <w:szCs w:val="24"/>
        </w:rPr>
        <w:t>–</w:t>
      </w:r>
      <w:r w:rsidR="00076BFB" w:rsidRPr="00372FD2">
        <w:rPr>
          <w:rFonts w:ascii="TimesET" w:hAnsi="TimesET"/>
          <w:sz w:val="24"/>
          <w:szCs w:val="24"/>
        </w:rPr>
        <w:t xml:space="preserve"> км 2+000 в </w:t>
      </w:r>
      <w:proofErr w:type="spellStart"/>
      <w:r w:rsidR="00076BFB" w:rsidRPr="00372FD2">
        <w:rPr>
          <w:rFonts w:ascii="TimesET" w:hAnsi="TimesET"/>
          <w:sz w:val="24"/>
          <w:szCs w:val="24"/>
        </w:rPr>
        <w:t>Вурнарском</w:t>
      </w:r>
      <w:proofErr w:type="spellEnd"/>
      <w:r w:rsidR="00076BFB" w:rsidRPr="00372FD2">
        <w:rPr>
          <w:rFonts w:ascii="TimesET" w:hAnsi="TimesET"/>
          <w:sz w:val="24"/>
          <w:szCs w:val="24"/>
        </w:rPr>
        <w:t xml:space="preserve"> районе в 2015 году в сумме 913,2 тыс. рублей, в 2016 году – 7235,0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Кал</w:t>
      </w:r>
      <w:r w:rsidR="00076BFB" w:rsidRPr="00372FD2">
        <w:rPr>
          <w:rFonts w:ascii="TimesET" w:hAnsi="TimesET"/>
          <w:sz w:val="24"/>
          <w:szCs w:val="24"/>
        </w:rPr>
        <w:t>и</w:t>
      </w:r>
      <w:r w:rsidR="00076BFB" w:rsidRPr="00372FD2">
        <w:rPr>
          <w:rFonts w:ascii="TimesET" w:hAnsi="TimesET"/>
          <w:sz w:val="24"/>
          <w:szCs w:val="24"/>
        </w:rPr>
        <w:t>нино</w:t>
      </w:r>
      <w:r w:rsidR="002A1A52">
        <w:rPr>
          <w:rFonts w:ascii="TimesET" w:hAnsi="TimesET"/>
          <w:sz w:val="24"/>
          <w:szCs w:val="24"/>
        </w:rPr>
        <w:t xml:space="preserve"> – </w:t>
      </w:r>
      <w:r w:rsidR="00076BFB" w:rsidRPr="00372FD2">
        <w:rPr>
          <w:rFonts w:ascii="TimesET" w:hAnsi="TimesET"/>
          <w:sz w:val="24"/>
          <w:szCs w:val="24"/>
        </w:rPr>
        <w:t>Батырево</w:t>
      </w:r>
      <w:r w:rsidR="002A1A52">
        <w:rPr>
          <w:rFonts w:ascii="TimesET" w:hAnsi="TimesET"/>
          <w:sz w:val="24"/>
          <w:szCs w:val="24"/>
        </w:rPr>
        <w:t xml:space="preserve"> – </w:t>
      </w:r>
      <w:r w:rsidR="00076BFB" w:rsidRPr="00372FD2">
        <w:rPr>
          <w:rFonts w:ascii="TimesET" w:hAnsi="TimesET"/>
          <w:sz w:val="24"/>
          <w:szCs w:val="24"/>
        </w:rPr>
        <w:t xml:space="preserve">Яльчики на участке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96+163 - км 98+055 (справа) в </w:t>
      </w:r>
      <w:proofErr w:type="spellStart"/>
      <w:r w:rsidR="00076BFB" w:rsidRPr="00372FD2">
        <w:rPr>
          <w:rFonts w:ascii="TimesET" w:hAnsi="TimesET"/>
          <w:sz w:val="24"/>
          <w:szCs w:val="24"/>
        </w:rPr>
        <w:t>Б</w:t>
      </w:r>
      <w:r w:rsidR="00076BFB" w:rsidRPr="00372FD2">
        <w:rPr>
          <w:rFonts w:ascii="TimesET" w:hAnsi="TimesET"/>
          <w:sz w:val="24"/>
          <w:szCs w:val="24"/>
        </w:rPr>
        <w:t>а</w:t>
      </w:r>
      <w:r w:rsidR="00076BFB" w:rsidRPr="00372FD2">
        <w:rPr>
          <w:rFonts w:ascii="TimesET" w:hAnsi="TimesET"/>
          <w:sz w:val="24"/>
          <w:szCs w:val="24"/>
        </w:rPr>
        <w:t>тыревском</w:t>
      </w:r>
      <w:proofErr w:type="spellEnd"/>
      <w:r w:rsidR="00076BFB" w:rsidRPr="00372FD2">
        <w:rPr>
          <w:rFonts w:ascii="TimesET" w:hAnsi="TimesET"/>
          <w:sz w:val="24"/>
          <w:szCs w:val="24"/>
        </w:rPr>
        <w:t xml:space="preserve"> районе в 2016 году в сумме 747,3 тыс. рублей, в 2017 году – 4162,3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автомобильной дороги </w:t>
      </w:r>
      <w:proofErr w:type="spellStart"/>
      <w:r w:rsidR="00076BFB" w:rsidRPr="00372FD2">
        <w:rPr>
          <w:rFonts w:ascii="TimesET" w:hAnsi="TimesET"/>
          <w:sz w:val="24"/>
          <w:szCs w:val="24"/>
        </w:rPr>
        <w:t>Атл</w:t>
      </w:r>
      <w:r w:rsidR="00076BFB" w:rsidRPr="00372FD2">
        <w:rPr>
          <w:rFonts w:ascii="TimesET" w:hAnsi="TimesET"/>
          <w:sz w:val="24"/>
          <w:szCs w:val="24"/>
        </w:rPr>
        <w:t>а</w:t>
      </w:r>
      <w:r w:rsidR="00076BFB" w:rsidRPr="00372FD2">
        <w:rPr>
          <w:rFonts w:ascii="TimesET" w:hAnsi="TimesET"/>
          <w:sz w:val="24"/>
          <w:szCs w:val="24"/>
        </w:rPr>
        <w:t>ш</w:t>
      </w:r>
      <w:r w:rsidR="00F51602" w:rsidRPr="00372FD2">
        <w:rPr>
          <w:rFonts w:ascii="TimesET" w:hAnsi="TimesET"/>
          <w:sz w:val="24"/>
          <w:szCs w:val="24"/>
        </w:rPr>
        <w:t>е</w:t>
      </w:r>
      <w:r w:rsidR="00EC0B51" w:rsidRPr="00372FD2">
        <w:rPr>
          <w:rFonts w:ascii="TimesET" w:hAnsi="TimesET"/>
          <w:sz w:val="24"/>
          <w:szCs w:val="24"/>
        </w:rPr>
        <w:t>во</w:t>
      </w:r>
      <w:proofErr w:type="spellEnd"/>
      <w:r w:rsidR="002A1A52">
        <w:rPr>
          <w:rFonts w:ascii="TimesET" w:hAnsi="TimesET"/>
          <w:sz w:val="24"/>
          <w:szCs w:val="24"/>
        </w:rPr>
        <w:t xml:space="preserve"> – </w:t>
      </w:r>
      <w:r w:rsidR="00EC0B51" w:rsidRPr="00372FD2">
        <w:rPr>
          <w:rFonts w:ascii="TimesET" w:hAnsi="TimesET"/>
          <w:sz w:val="24"/>
          <w:szCs w:val="24"/>
        </w:rPr>
        <w:t xml:space="preserve">автомобильная дорога </w:t>
      </w:r>
      <w:r w:rsidR="00076BFB" w:rsidRPr="00372FD2">
        <w:rPr>
          <w:rFonts w:ascii="TimesET" w:hAnsi="TimesET"/>
          <w:sz w:val="24"/>
          <w:szCs w:val="24"/>
        </w:rPr>
        <w:t xml:space="preserve">«Волга» </w:t>
      </w:r>
      <w:r w:rsidR="002A1A52">
        <w:rPr>
          <w:rFonts w:ascii="TimesET" w:hAnsi="TimesET"/>
          <w:sz w:val="24"/>
          <w:szCs w:val="24"/>
        </w:rPr>
        <w:t>–</w:t>
      </w:r>
      <w:r w:rsidR="00076BFB" w:rsidRPr="00372FD2">
        <w:rPr>
          <w:rFonts w:ascii="TimesET" w:hAnsi="TimesET"/>
          <w:sz w:val="24"/>
          <w:szCs w:val="24"/>
        </w:rPr>
        <w:t xml:space="preserve"> </w:t>
      </w:r>
      <w:proofErr w:type="spellStart"/>
      <w:r w:rsidR="00076BFB" w:rsidRPr="00372FD2">
        <w:rPr>
          <w:rFonts w:ascii="TimesET" w:hAnsi="TimesET"/>
          <w:sz w:val="24"/>
          <w:szCs w:val="24"/>
        </w:rPr>
        <w:t>Марпосад</w:t>
      </w:r>
      <w:proofErr w:type="spellEnd"/>
      <w:r w:rsidR="00076BFB" w:rsidRPr="00372FD2">
        <w:rPr>
          <w:rFonts w:ascii="TimesET" w:hAnsi="TimesET"/>
          <w:sz w:val="24"/>
          <w:szCs w:val="24"/>
        </w:rPr>
        <w:t xml:space="preserve"> на участке </w:t>
      </w:r>
      <w:proofErr w:type="gramStart"/>
      <w:r w:rsidR="00076BFB" w:rsidRPr="00372FD2">
        <w:rPr>
          <w:rFonts w:ascii="TimesET" w:hAnsi="TimesET"/>
          <w:sz w:val="24"/>
          <w:szCs w:val="24"/>
        </w:rPr>
        <w:t>км</w:t>
      </w:r>
      <w:proofErr w:type="gramEnd"/>
      <w:r w:rsidR="00076BFB" w:rsidRPr="00372FD2">
        <w:rPr>
          <w:rFonts w:ascii="TimesET" w:hAnsi="TimesET"/>
          <w:sz w:val="24"/>
          <w:szCs w:val="24"/>
        </w:rPr>
        <w:t xml:space="preserve"> 5+240 </w:t>
      </w:r>
      <w:r w:rsidR="002A1A52">
        <w:rPr>
          <w:rFonts w:ascii="TimesET" w:hAnsi="TimesET"/>
          <w:sz w:val="24"/>
          <w:szCs w:val="24"/>
        </w:rPr>
        <w:t>–</w:t>
      </w:r>
      <w:r w:rsidR="00076BFB" w:rsidRPr="00372FD2">
        <w:rPr>
          <w:rFonts w:ascii="TimesET" w:hAnsi="TimesET"/>
          <w:sz w:val="24"/>
          <w:szCs w:val="24"/>
        </w:rPr>
        <w:t xml:space="preserve"> км 5+990 (слева) в </w:t>
      </w:r>
      <w:proofErr w:type="spellStart"/>
      <w:r w:rsidR="00076BFB" w:rsidRPr="00372FD2">
        <w:rPr>
          <w:rFonts w:ascii="TimesET" w:hAnsi="TimesET"/>
          <w:sz w:val="24"/>
          <w:szCs w:val="24"/>
        </w:rPr>
        <w:t>Марпосадском</w:t>
      </w:r>
      <w:proofErr w:type="spellEnd"/>
      <w:r w:rsidR="00076BFB" w:rsidRPr="00372FD2">
        <w:rPr>
          <w:rFonts w:ascii="TimesET" w:hAnsi="TimesET"/>
          <w:sz w:val="24"/>
          <w:szCs w:val="24"/>
        </w:rPr>
        <w:t xml:space="preserve"> районе в 2016 году в сумме 556,0 тыс. рублей, в 2017 году – 2705,3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наружного освещения и</w:t>
      </w:r>
      <w:r w:rsidR="00EC0B51" w:rsidRPr="00372FD2">
        <w:rPr>
          <w:rFonts w:ascii="TimesET" w:hAnsi="TimesET"/>
          <w:sz w:val="24"/>
          <w:szCs w:val="24"/>
        </w:rPr>
        <w:t xml:space="preserve"> тротуаров </w:t>
      </w:r>
      <w:proofErr w:type="gramStart"/>
      <w:r w:rsidR="00EC0B51" w:rsidRPr="00372FD2">
        <w:rPr>
          <w:rFonts w:ascii="TimesET" w:hAnsi="TimesET"/>
          <w:sz w:val="24"/>
          <w:szCs w:val="24"/>
        </w:rPr>
        <w:t>в</w:t>
      </w:r>
      <w:proofErr w:type="gramEnd"/>
      <w:r w:rsidR="00EC0B51" w:rsidRPr="00372FD2">
        <w:rPr>
          <w:rFonts w:ascii="TimesET" w:hAnsi="TimesET"/>
          <w:sz w:val="24"/>
          <w:szCs w:val="24"/>
        </w:rPr>
        <w:t xml:space="preserve"> </w:t>
      </w:r>
      <w:proofErr w:type="gramStart"/>
      <w:r w:rsidR="00EC0B51" w:rsidRPr="00372FD2">
        <w:rPr>
          <w:rFonts w:ascii="TimesET" w:hAnsi="TimesET"/>
          <w:sz w:val="24"/>
          <w:szCs w:val="24"/>
        </w:rPr>
        <w:t>с</w:t>
      </w:r>
      <w:proofErr w:type="gramEnd"/>
      <w:r w:rsidR="00EC0B51" w:rsidRPr="00372FD2">
        <w:rPr>
          <w:rFonts w:ascii="TimesET" w:hAnsi="TimesET"/>
          <w:sz w:val="24"/>
          <w:szCs w:val="24"/>
        </w:rPr>
        <w:t>. Советское на ав</w:t>
      </w:r>
      <w:r w:rsidR="00076BFB" w:rsidRPr="00372FD2">
        <w:rPr>
          <w:rFonts w:ascii="TimesET" w:hAnsi="TimesET"/>
          <w:sz w:val="24"/>
          <w:szCs w:val="24"/>
        </w:rPr>
        <w:t>томобильной дороге Никольское</w:t>
      </w:r>
      <w:r w:rsidR="002A1A52">
        <w:rPr>
          <w:rFonts w:ascii="TimesET" w:hAnsi="TimesET"/>
          <w:sz w:val="24"/>
          <w:szCs w:val="24"/>
        </w:rPr>
        <w:t xml:space="preserve"> – </w:t>
      </w:r>
      <w:r w:rsidR="00076BFB" w:rsidRPr="00372FD2">
        <w:rPr>
          <w:rFonts w:ascii="TimesET" w:hAnsi="TimesET"/>
          <w:sz w:val="24"/>
          <w:szCs w:val="24"/>
        </w:rPr>
        <w:t>Ядрин</w:t>
      </w:r>
      <w:r w:rsidR="002A1A52">
        <w:rPr>
          <w:rFonts w:ascii="TimesET" w:hAnsi="TimesET"/>
          <w:sz w:val="24"/>
          <w:szCs w:val="24"/>
        </w:rPr>
        <w:t xml:space="preserve"> – </w:t>
      </w:r>
      <w:r w:rsidR="00076BFB" w:rsidRPr="00372FD2">
        <w:rPr>
          <w:rFonts w:ascii="TimesET" w:hAnsi="TimesET"/>
          <w:sz w:val="24"/>
          <w:szCs w:val="24"/>
        </w:rPr>
        <w:t xml:space="preserve">Калинино на участке км 33+182 </w:t>
      </w:r>
      <w:r w:rsidR="002A1A52">
        <w:rPr>
          <w:rFonts w:ascii="TimesET" w:hAnsi="TimesET"/>
          <w:sz w:val="24"/>
          <w:szCs w:val="24"/>
        </w:rPr>
        <w:t>–</w:t>
      </w:r>
      <w:r w:rsidR="00076BFB" w:rsidRPr="00372FD2">
        <w:rPr>
          <w:rFonts w:ascii="TimesET" w:hAnsi="TimesET"/>
          <w:sz w:val="24"/>
          <w:szCs w:val="24"/>
        </w:rPr>
        <w:t xml:space="preserve"> км 34+897 (слева) в </w:t>
      </w:r>
      <w:proofErr w:type="spellStart"/>
      <w:r w:rsidR="00076BFB" w:rsidRPr="00372FD2">
        <w:rPr>
          <w:rFonts w:ascii="TimesET" w:hAnsi="TimesET"/>
          <w:sz w:val="24"/>
          <w:szCs w:val="24"/>
        </w:rPr>
        <w:t>Ядринском</w:t>
      </w:r>
      <w:proofErr w:type="spellEnd"/>
      <w:r w:rsidR="00076BFB" w:rsidRPr="00372FD2">
        <w:rPr>
          <w:rFonts w:ascii="TimesET" w:hAnsi="TimesET"/>
          <w:sz w:val="24"/>
          <w:szCs w:val="24"/>
        </w:rPr>
        <w:t xml:space="preserve"> районе в 2016 году в сумме 876,6 тыс. ру</w:t>
      </w:r>
      <w:r w:rsidR="00076BFB" w:rsidRPr="00372FD2">
        <w:rPr>
          <w:rFonts w:ascii="TimesET" w:hAnsi="TimesET"/>
          <w:sz w:val="24"/>
          <w:szCs w:val="24"/>
        </w:rPr>
        <w:t>б</w:t>
      </w:r>
      <w:r w:rsidR="00076BFB" w:rsidRPr="00372FD2">
        <w:rPr>
          <w:rFonts w:ascii="TimesET" w:hAnsi="TimesET"/>
          <w:sz w:val="24"/>
          <w:szCs w:val="24"/>
        </w:rPr>
        <w:t>лей, в 2017 году – 6262,2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автомобильной дороги </w:t>
      </w:r>
      <w:r w:rsidR="00EC0B51" w:rsidRPr="00372FD2">
        <w:rPr>
          <w:rFonts w:ascii="TimesET" w:hAnsi="TimesET"/>
          <w:sz w:val="24"/>
          <w:szCs w:val="24"/>
        </w:rPr>
        <w:t xml:space="preserve">«Волга» </w:t>
      </w:r>
      <w:r w:rsidR="002A1A52">
        <w:rPr>
          <w:rFonts w:ascii="TimesET" w:hAnsi="TimesET"/>
          <w:sz w:val="24"/>
          <w:szCs w:val="24"/>
        </w:rPr>
        <w:t>–</w:t>
      </w:r>
      <w:r w:rsidR="00EC0B51" w:rsidRPr="00372FD2">
        <w:rPr>
          <w:rFonts w:ascii="TimesET" w:hAnsi="TimesET"/>
          <w:sz w:val="24"/>
          <w:szCs w:val="24"/>
        </w:rPr>
        <w:t xml:space="preserve"> </w:t>
      </w:r>
      <w:proofErr w:type="spellStart"/>
      <w:r w:rsidR="00EC0B51" w:rsidRPr="00372FD2">
        <w:rPr>
          <w:rFonts w:ascii="TimesET" w:hAnsi="TimesET"/>
          <w:sz w:val="24"/>
          <w:szCs w:val="24"/>
        </w:rPr>
        <w:t>Засурье</w:t>
      </w:r>
      <w:proofErr w:type="spellEnd"/>
      <w:r w:rsidR="00EC0B51" w:rsidRPr="00372FD2">
        <w:rPr>
          <w:rFonts w:ascii="TimesET" w:hAnsi="TimesET"/>
          <w:sz w:val="24"/>
          <w:szCs w:val="24"/>
        </w:rPr>
        <w:t xml:space="preserve"> </w:t>
      </w:r>
      <w:r w:rsidR="002A1A52">
        <w:rPr>
          <w:rFonts w:ascii="TimesET" w:hAnsi="TimesET"/>
          <w:sz w:val="24"/>
          <w:szCs w:val="24"/>
        </w:rPr>
        <w:t>–</w:t>
      </w:r>
      <w:r w:rsidR="00EC0B51" w:rsidRPr="00372FD2">
        <w:rPr>
          <w:rFonts w:ascii="TimesET" w:hAnsi="TimesET"/>
          <w:sz w:val="24"/>
          <w:szCs w:val="24"/>
        </w:rPr>
        <w:t xml:space="preserve"> граница Рес</w:t>
      </w:r>
      <w:r w:rsidR="00076BFB" w:rsidRPr="00372FD2">
        <w:rPr>
          <w:rFonts w:ascii="TimesET" w:hAnsi="TimesET"/>
          <w:sz w:val="24"/>
          <w:szCs w:val="24"/>
        </w:rPr>
        <w:t xml:space="preserve">публики Марий Эл с переходом через р. Черная в </w:t>
      </w:r>
      <w:proofErr w:type="spellStart"/>
      <w:r w:rsidR="00076BFB" w:rsidRPr="00372FD2">
        <w:rPr>
          <w:rFonts w:ascii="TimesET" w:hAnsi="TimesET"/>
          <w:sz w:val="24"/>
          <w:szCs w:val="24"/>
        </w:rPr>
        <w:t>Ядринском</w:t>
      </w:r>
      <w:proofErr w:type="spellEnd"/>
      <w:r w:rsidR="00076BFB" w:rsidRPr="00372FD2">
        <w:rPr>
          <w:rFonts w:ascii="TimesET" w:hAnsi="TimesET"/>
          <w:sz w:val="24"/>
          <w:szCs w:val="24"/>
        </w:rPr>
        <w:t xml:space="preserve"> районе в 2016 году в сумме 480,0 тыс. рублей, в 2017 году – 3200,0 тыс. рублей;</w:t>
      </w:r>
    </w:p>
    <w:p w:rsidR="00076BFB" w:rsidRPr="00372FD2" w:rsidRDefault="002266F7" w:rsidP="00076BFB">
      <w:pPr>
        <w:spacing w:after="0" w:line="240" w:lineRule="auto"/>
        <w:ind w:firstLine="708"/>
        <w:jc w:val="both"/>
        <w:rPr>
          <w:rFonts w:ascii="TimesET" w:hAnsi="TimesET"/>
          <w:sz w:val="24"/>
          <w:szCs w:val="24"/>
        </w:rPr>
      </w:pPr>
      <w:r>
        <w:rPr>
          <w:rFonts w:ascii="TimesET" w:hAnsi="TimesET"/>
          <w:sz w:val="24"/>
          <w:szCs w:val="24"/>
        </w:rPr>
        <w:t xml:space="preserve">  </w:t>
      </w:r>
      <w:r w:rsidR="007555B6" w:rsidRPr="00372FD2">
        <w:rPr>
          <w:rFonts w:ascii="TimesET" w:hAnsi="TimesET"/>
          <w:sz w:val="24"/>
          <w:szCs w:val="24"/>
        </w:rPr>
        <w:t xml:space="preserve">  </w:t>
      </w:r>
      <w:r w:rsidR="00076BFB" w:rsidRPr="00372FD2">
        <w:rPr>
          <w:rFonts w:ascii="TimesET" w:hAnsi="TimesET"/>
          <w:sz w:val="24"/>
          <w:szCs w:val="24"/>
        </w:rPr>
        <w:t xml:space="preserve">   строительство автомобильной дороги «Чебоксары</w:t>
      </w:r>
      <w:r w:rsidR="002A1A52">
        <w:rPr>
          <w:rFonts w:ascii="TimesET" w:hAnsi="TimesET"/>
          <w:sz w:val="24"/>
          <w:szCs w:val="24"/>
        </w:rPr>
        <w:t xml:space="preserve"> – </w:t>
      </w:r>
      <w:r w:rsidR="00076BFB" w:rsidRPr="00372FD2">
        <w:rPr>
          <w:rFonts w:ascii="TimesET" w:hAnsi="TimesET"/>
          <w:sz w:val="24"/>
          <w:szCs w:val="24"/>
        </w:rPr>
        <w:t xml:space="preserve">Сурское» </w:t>
      </w:r>
      <w:r w:rsidR="002A1A52">
        <w:rPr>
          <w:rFonts w:ascii="TimesET" w:hAnsi="TimesET"/>
          <w:sz w:val="24"/>
          <w:szCs w:val="24"/>
        </w:rPr>
        <w:t>–</w:t>
      </w:r>
      <w:r w:rsidR="00076BFB" w:rsidRPr="00372FD2">
        <w:rPr>
          <w:rFonts w:ascii="TimesET" w:hAnsi="TimesET"/>
          <w:sz w:val="24"/>
          <w:szCs w:val="24"/>
        </w:rPr>
        <w:t xml:space="preserve"> </w:t>
      </w:r>
      <w:proofErr w:type="spellStart"/>
      <w:r w:rsidR="00076BFB" w:rsidRPr="00372FD2">
        <w:rPr>
          <w:rFonts w:ascii="TimesET" w:hAnsi="TimesET"/>
          <w:sz w:val="24"/>
          <w:szCs w:val="24"/>
        </w:rPr>
        <w:t>Урусово</w:t>
      </w:r>
      <w:proofErr w:type="spellEnd"/>
      <w:r w:rsidR="00076BFB" w:rsidRPr="00372FD2">
        <w:rPr>
          <w:rFonts w:ascii="TimesET" w:hAnsi="TimesET"/>
          <w:sz w:val="24"/>
          <w:szCs w:val="24"/>
        </w:rPr>
        <w:t xml:space="preserve"> </w:t>
      </w:r>
      <w:r w:rsidR="002A1A52">
        <w:rPr>
          <w:rFonts w:ascii="TimesET" w:hAnsi="TimesET"/>
          <w:sz w:val="24"/>
          <w:szCs w:val="24"/>
        </w:rPr>
        <w:t>–</w:t>
      </w:r>
      <w:r w:rsidR="00076BFB" w:rsidRPr="00372FD2">
        <w:rPr>
          <w:rFonts w:ascii="TimesET" w:hAnsi="TimesET"/>
          <w:sz w:val="24"/>
          <w:szCs w:val="24"/>
        </w:rPr>
        <w:t xml:space="preserve"> Старое </w:t>
      </w:r>
      <w:proofErr w:type="spellStart"/>
      <w:r w:rsidR="00076BFB" w:rsidRPr="00372FD2">
        <w:rPr>
          <w:rFonts w:ascii="TimesET" w:hAnsi="TimesET"/>
          <w:sz w:val="24"/>
          <w:szCs w:val="24"/>
        </w:rPr>
        <w:t>Ардатово</w:t>
      </w:r>
      <w:proofErr w:type="spellEnd"/>
      <w:r w:rsidR="00076BFB" w:rsidRPr="00372FD2">
        <w:rPr>
          <w:rFonts w:ascii="TimesET" w:hAnsi="TimesET"/>
          <w:sz w:val="24"/>
          <w:szCs w:val="24"/>
        </w:rPr>
        <w:t xml:space="preserve"> в Порецком районе в 2017 году в сумме 26066,3 тыс. ру</w:t>
      </w:r>
      <w:r w:rsidR="00020E90" w:rsidRPr="00372FD2">
        <w:rPr>
          <w:rFonts w:ascii="TimesET" w:hAnsi="TimesET"/>
          <w:sz w:val="24"/>
          <w:szCs w:val="24"/>
        </w:rPr>
        <w:t>блей;</w:t>
      </w:r>
    </w:p>
    <w:p w:rsidR="00020E90" w:rsidRPr="00372FD2" w:rsidRDefault="00020E90" w:rsidP="00020E90">
      <w:pPr>
        <w:spacing w:after="0" w:line="240" w:lineRule="auto"/>
        <w:ind w:firstLine="708"/>
        <w:jc w:val="both"/>
        <w:rPr>
          <w:rFonts w:ascii="TimesET" w:hAnsi="TimesET"/>
          <w:sz w:val="24"/>
          <w:szCs w:val="24"/>
        </w:rPr>
      </w:pPr>
      <w:r w:rsidRPr="00372FD2">
        <w:rPr>
          <w:rFonts w:ascii="TimesET" w:hAnsi="TimesET"/>
          <w:sz w:val="24"/>
          <w:szCs w:val="24"/>
        </w:rPr>
        <w:t>в рамках подпрограммы «Повышение безопасности дорожного движ</w:t>
      </w:r>
      <w:r w:rsidRPr="00372FD2">
        <w:rPr>
          <w:rFonts w:ascii="TimesET" w:hAnsi="TimesET"/>
          <w:sz w:val="24"/>
          <w:szCs w:val="24"/>
        </w:rPr>
        <w:t>е</w:t>
      </w:r>
      <w:r w:rsidRPr="00372FD2">
        <w:rPr>
          <w:rFonts w:ascii="TimesET" w:hAnsi="TimesET"/>
          <w:sz w:val="24"/>
          <w:szCs w:val="24"/>
        </w:rPr>
        <w:t xml:space="preserve">ния» в 2015 году в сумме 91886,7 тыс. рублей, в 2016 году – </w:t>
      </w:r>
      <w:r w:rsidR="002266F7">
        <w:rPr>
          <w:rFonts w:ascii="TimesET" w:hAnsi="TimesET"/>
          <w:sz w:val="24"/>
          <w:szCs w:val="24"/>
        </w:rPr>
        <w:t>92404,7</w:t>
      </w:r>
      <w:r w:rsidRPr="00372FD2">
        <w:rPr>
          <w:rFonts w:ascii="TimesET" w:hAnsi="TimesET"/>
          <w:sz w:val="24"/>
          <w:szCs w:val="24"/>
        </w:rPr>
        <w:t xml:space="preserve"> тыс. ру</w:t>
      </w:r>
      <w:r w:rsidRPr="00372FD2">
        <w:rPr>
          <w:rFonts w:ascii="TimesET" w:hAnsi="TimesET"/>
          <w:sz w:val="24"/>
          <w:szCs w:val="24"/>
        </w:rPr>
        <w:t>б</w:t>
      </w:r>
      <w:r w:rsidRPr="00372FD2">
        <w:rPr>
          <w:rFonts w:ascii="TimesET" w:hAnsi="TimesET"/>
          <w:sz w:val="24"/>
          <w:szCs w:val="24"/>
        </w:rPr>
        <w:t xml:space="preserve">лей, в 2017 году – </w:t>
      </w:r>
      <w:r w:rsidR="002266F7">
        <w:rPr>
          <w:rFonts w:ascii="TimesET" w:hAnsi="TimesET"/>
          <w:sz w:val="24"/>
          <w:szCs w:val="24"/>
        </w:rPr>
        <w:t>92479,8</w:t>
      </w:r>
      <w:r w:rsidRPr="00372FD2">
        <w:rPr>
          <w:rFonts w:ascii="TimesET" w:hAnsi="TimesET"/>
          <w:sz w:val="24"/>
          <w:szCs w:val="24"/>
        </w:rPr>
        <w:t xml:space="preserve"> тыс. рублей, из них </w:t>
      </w:r>
      <w:proofErr w:type="gramStart"/>
      <w:r w:rsidRPr="00372FD2">
        <w:rPr>
          <w:rFonts w:ascii="TimesET" w:hAnsi="TimesET"/>
          <w:sz w:val="24"/>
          <w:szCs w:val="24"/>
        </w:rPr>
        <w:t>на</w:t>
      </w:r>
      <w:proofErr w:type="gramEnd"/>
      <w:r w:rsidRPr="00372FD2">
        <w:rPr>
          <w:rFonts w:ascii="TimesET" w:hAnsi="TimesET"/>
          <w:sz w:val="24"/>
          <w:szCs w:val="24"/>
        </w:rPr>
        <w:t>:</w:t>
      </w:r>
    </w:p>
    <w:p w:rsidR="00020E90" w:rsidRPr="00372FD2" w:rsidRDefault="00020E90" w:rsidP="00020E90">
      <w:pPr>
        <w:spacing w:after="0" w:line="240" w:lineRule="auto"/>
        <w:ind w:firstLine="708"/>
        <w:jc w:val="both"/>
        <w:rPr>
          <w:rFonts w:ascii="TimesET" w:hAnsi="TimesET"/>
          <w:sz w:val="24"/>
          <w:szCs w:val="24"/>
        </w:rPr>
      </w:pPr>
      <w:r w:rsidRPr="00372FD2">
        <w:rPr>
          <w:rFonts w:ascii="TimesET" w:hAnsi="TimesET"/>
          <w:sz w:val="24"/>
          <w:szCs w:val="24"/>
        </w:rPr>
        <w:t xml:space="preserve">   развитие системы автоматического контроля и выявления нарушений правил дорожного движения в 2015 году в сумме 68369,3 тыс. рублей, в 2016 году – </w:t>
      </w:r>
      <w:r w:rsidR="002266F7">
        <w:rPr>
          <w:rFonts w:ascii="TimesET" w:hAnsi="TimesET"/>
          <w:sz w:val="24"/>
          <w:szCs w:val="24"/>
        </w:rPr>
        <w:t>68760,1</w:t>
      </w:r>
      <w:r w:rsidRPr="00372FD2">
        <w:rPr>
          <w:rFonts w:ascii="TimesET" w:hAnsi="TimesET"/>
          <w:sz w:val="24"/>
          <w:szCs w:val="24"/>
        </w:rPr>
        <w:t xml:space="preserve"> тыс. рублей, в 2017 году – </w:t>
      </w:r>
      <w:r w:rsidR="002266F7">
        <w:rPr>
          <w:rFonts w:ascii="TimesET" w:hAnsi="TimesET"/>
          <w:sz w:val="24"/>
          <w:szCs w:val="24"/>
        </w:rPr>
        <w:t>68876,8</w:t>
      </w:r>
      <w:r w:rsidRPr="00372FD2">
        <w:rPr>
          <w:rFonts w:ascii="TimesET" w:hAnsi="TimesET"/>
          <w:sz w:val="24"/>
          <w:szCs w:val="24"/>
        </w:rPr>
        <w:t xml:space="preserve"> тыс. рублей;</w:t>
      </w:r>
    </w:p>
    <w:p w:rsidR="00270F5C" w:rsidRPr="00372FD2" w:rsidRDefault="00020E90" w:rsidP="00270F5C">
      <w:pPr>
        <w:spacing w:after="0" w:line="20" w:lineRule="atLeast"/>
        <w:ind w:firstLine="709"/>
        <w:jc w:val="both"/>
        <w:rPr>
          <w:rFonts w:ascii="TimesET" w:hAnsi="TimesET"/>
          <w:sz w:val="24"/>
          <w:szCs w:val="24"/>
        </w:rPr>
      </w:pPr>
      <w:r w:rsidRPr="00372FD2">
        <w:rPr>
          <w:rFonts w:ascii="TimesET" w:hAnsi="TimesET"/>
          <w:sz w:val="24"/>
          <w:szCs w:val="24"/>
        </w:rPr>
        <w:t xml:space="preserve">   </w:t>
      </w:r>
      <w:r w:rsidR="00270F5C" w:rsidRPr="00372FD2">
        <w:rPr>
          <w:rFonts w:ascii="TimesET" w:hAnsi="TimesET"/>
          <w:sz w:val="24"/>
          <w:szCs w:val="24"/>
        </w:rPr>
        <w:t>обеспечение деятельности государственных учреждений, реализующих мероприятия по безопасности дорожного движения на территории Чувашской Республики</w:t>
      </w:r>
      <w:r w:rsidR="00BC6034" w:rsidRPr="00372FD2">
        <w:rPr>
          <w:rFonts w:ascii="TimesET" w:hAnsi="TimesET"/>
          <w:sz w:val="24"/>
          <w:szCs w:val="24"/>
        </w:rPr>
        <w:t>,</w:t>
      </w:r>
      <w:r w:rsidR="00270F5C" w:rsidRPr="00372FD2">
        <w:rPr>
          <w:rFonts w:ascii="TimesET" w:hAnsi="TimesET"/>
          <w:sz w:val="24"/>
          <w:szCs w:val="24"/>
        </w:rPr>
        <w:t xml:space="preserve"> </w:t>
      </w:r>
      <w:r w:rsidR="008A7D8F" w:rsidRPr="00372FD2">
        <w:rPr>
          <w:rFonts w:ascii="TimesET" w:hAnsi="TimesET"/>
          <w:sz w:val="24"/>
          <w:szCs w:val="24"/>
        </w:rPr>
        <w:t>в</w:t>
      </w:r>
      <w:r w:rsidR="00270F5C" w:rsidRPr="00372FD2">
        <w:rPr>
          <w:rFonts w:ascii="TimesET" w:hAnsi="TimesET"/>
          <w:sz w:val="24"/>
          <w:szCs w:val="24"/>
        </w:rPr>
        <w:t xml:space="preserve"> 201</w:t>
      </w:r>
      <w:r w:rsidRPr="00372FD2">
        <w:rPr>
          <w:rFonts w:ascii="TimesET" w:hAnsi="TimesET"/>
          <w:sz w:val="24"/>
          <w:szCs w:val="24"/>
        </w:rPr>
        <w:t>5</w:t>
      </w:r>
      <w:r w:rsidR="00270F5C" w:rsidRPr="00372FD2">
        <w:rPr>
          <w:rFonts w:ascii="TimesET" w:hAnsi="TimesET"/>
          <w:sz w:val="24"/>
          <w:szCs w:val="24"/>
        </w:rPr>
        <w:t xml:space="preserve"> год</w:t>
      </w:r>
      <w:r w:rsidR="008A7D8F" w:rsidRPr="00372FD2">
        <w:rPr>
          <w:rFonts w:ascii="TimesET" w:hAnsi="TimesET"/>
          <w:sz w:val="24"/>
          <w:szCs w:val="24"/>
        </w:rPr>
        <w:t>у</w:t>
      </w:r>
      <w:r w:rsidR="00270F5C" w:rsidRPr="00372FD2">
        <w:rPr>
          <w:rFonts w:ascii="TimesET" w:hAnsi="TimesET"/>
          <w:sz w:val="24"/>
          <w:szCs w:val="24"/>
        </w:rPr>
        <w:t xml:space="preserve"> в сумме </w:t>
      </w:r>
      <w:r w:rsidRPr="00372FD2">
        <w:rPr>
          <w:rFonts w:ascii="TimesET" w:hAnsi="TimesET"/>
          <w:sz w:val="24"/>
          <w:szCs w:val="24"/>
        </w:rPr>
        <w:t>23517,4</w:t>
      </w:r>
      <w:r w:rsidR="00270F5C" w:rsidRPr="00372FD2">
        <w:rPr>
          <w:rFonts w:ascii="TimesET" w:hAnsi="TimesET"/>
          <w:sz w:val="24"/>
          <w:szCs w:val="24"/>
        </w:rPr>
        <w:t xml:space="preserve"> тыс. рублей, </w:t>
      </w:r>
      <w:r w:rsidR="008A7D8F" w:rsidRPr="00372FD2">
        <w:rPr>
          <w:rFonts w:ascii="TimesET" w:hAnsi="TimesET"/>
          <w:sz w:val="24"/>
          <w:szCs w:val="24"/>
        </w:rPr>
        <w:t>в</w:t>
      </w:r>
      <w:r w:rsidR="00270F5C" w:rsidRPr="00372FD2">
        <w:rPr>
          <w:rFonts w:ascii="TimesET" w:hAnsi="TimesET"/>
          <w:sz w:val="24"/>
          <w:szCs w:val="24"/>
        </w:rPr>
        <w:t xml:space="preserve"> 201</w:t>
      </w:r>
      <w:r w:rsidRPr="00372FD2">
        <w:rPr>
          <w:rFonts w:ascii="TimesET" w:hAnsi="TimesET"/>
          <w:sz w:val="24"/>
          <w:szCs w:val="24"/>
        </w:rPr>
        <w:t>6</w:t>
      </w:r>
      <w:r w:rsidR="00270F5C" w:rsidRPr="00372FD2">
        <w:rPr>
          <w:rFonts w:ascii="TimesET" w:hAnsi="TimesET"/>
          <w:sz w:val="24"/>
          <w:szCs w:val="24"/>
        </w:rPr>
        <w:t xml:space="preserve"> год</w:t>
      </w:r>
      <w:r w:rsidR="008A7D8F" w:rsidRPr="00372FD2">
        <w:rPr>
          <w:rFonts w:ascii="TimesET" w:hAnsi="TimesET"/>
          <w:sz w:val="24"/>
          <w:szCs w:val="24"/>
        </w:rPr>
        <w:t>у</w:t>
      </w:r>
      <w:r w:rsidR="00270F5C" w:rsidRPr="00372FD2">
        <w:rPr>
          <w:rFonts w:ascii="TimesET" w:hAnsi="TimesET"/>
          <w:sz w:val="24"/>
          <w:szCs w:val="24"/>
        </w:rPr>
        <w:t xml:space="preserve"> – </w:t>
      </w:r>
      <w:r w:rsidRPr="00372FD2">
        <w:rPr>
          <w:rFonts w:ascii="TimesET" w:hAnsi="TimesET"/>
          <w:sz w:val="24"/>
          <w:szCs w:val="24"/>
        </w:rPr>
        <w:t>23644,6</w:t>
      </w:r>
      <w:r w:rsidR="00270F5C" w:rsidRPr="00372FD2">
        <w:rPr>
          <w:rFonts w:ascii="TimesET" w:hAnsi="TimesET"/>
          <w:sz w:val="24"/>
          <w:szCs w:val="24"/>
        </w:rPr>
        <w:t xml:space="preserve"> тыс. рублей, </w:t>
      </w:r>
      <w:r w:rsidR="008A7D8F" w:rsidRPr="00372FD2">
        <w:rPr>
          <w:rFonts w:ascii="TimesET" w:hAnsi="TimesET"/>
          <w:sz w:val="24"/>
          <w:szCs w:val="24"/>
        </w:rPr>
        <w:t>в</w:t>
      </w:r>
      <w:r w:rsidRPr="00372FD2">
        <w:rPr>
          <w:rFonts w:ascii="TimesET" w:hAnsi="TimesET"/>
          <w:sz w:val="24"/>
          <w:szCs w:val="24"/>
        </w:rPr>
        <w:t xml:space="preserve"> 2017</w:t>
      </w:r>
      <w:r w:rsidR="00270F5C" w:rsidRPr="00372FD2">
        <w:rPr>
          <w:rFonts w:ascii="TimesET" w:hAnsi="TimesET"/>
          <w:sz w:val="24"/>
          <w:szCs w:val="24"/>
        </w:rPr>
        <w:t xml:space="preserve"> год</w:t>
      </w:r>
      <w:r w:rsidR="008A7D8F" w:rsidRPr="00372FD2">
        <w:rPr>
          <w:rFonts w:ascii="TimesET" w:hAnsi="TimesET"/>
          <w:sz w:val="24"/>
          <w:szCs w:val="24"/>
        </w:rPr>
        <w:t>у</w:t>
      </w:r>
      <w:r w:rsidR="00270F5C" w:rsidRPr="00372FD2">
        <w:rPr>
          <w:rFonts w:ascii="TimesET" w:hAnsi="TimesET"/>
          <w:sz w:val="24"/>
          <w:szCs w:val="24"/>
        </w:rPr>
        <w:t xml:space="preserve"> – </w:t>
      </w:r>
      <w:r w:rsidRPr="00372FD2">
        <w:rPr>
          <w:rFonts w:ascii="TimesET" w:hAnsi="TimesET"/>
          <w:sz w:val="24"/>
          <w:szCs w:val="24"/>
        </w:rPr>
        <w:t>23603,0</w:t>
      </w:r>
      <w:r w:rsidR="00270F5C" w:rsidRPr="00372FD2">
        <w:rPr>
          <w:rFonts w:ascii="TimesET" w:hAnsi="TimesET"/>
          <w:sz w:val="24"/>
          <w:szCs w:val="24"/>
        </w:rPr>
        <w:t xml:space="preserve"> тыс. рублей</w:t>
      </w:r>
      <w:r w:rsidRPr="00372FD2">
        <w:rPr>
          <w:rFonts w:ascii="TimesET" w:hAnsi="TimesET"/>
          <w:sz w:val="24"/>
          <w:szCs w:val="24"/>
        </w:rPr>
        <w:t>.</w:t>
      </w:r>
    </w:p>
    <w:p w:rsidR="007913EF" w:rsidRPr="00372FD2" w:rsidRDefault="007913EF" w:rsidP="00270F5C">
      <w:pPr>
        <w:pStyle w:val="a7"/>
        <w:spacing w:after="0" w:line="240" w:lineRule="auto"/>
        <w:jc w:val="center"/>
        <w:rPr>
          <w:rFonts w:ascii="TimesET" w:hAnsi="TimesET"/>
          <w:b/>
          <w:bCs/>
          <w:sz w:val="24"/>
          <w:szCs w:val="24"/>
          <w:highlight w:val="lightGray"/>
        </w:rPr>
      </w:pPr>
    </w:p>
    <w:p w:rsidR="00270F5C" w:rsidRPr="00372FD2" w:rsidRDefault="00270F5C" w:rsidP="00270F5C">
      <w:pPr>
        <w:pStyle w:val="a7"/>
        <w:spacing w:after="0" w:line="240" w:lineRule="auto"/>
        <w:jc w:val="center"/>
        <w:rPr>
          <w:rFonts w:ascii="TimesET" w:hAnsi="TimesET"/>
          <w:b/>
          <w:bCs/>
          <w:sz w:val="24"/>
          <w:szCs w:val="24"/>
        </w:rPr>
      </w:pPr>
      <w:r w:rsidRPr="00372FD2">
        <w:rPr>
          <w:rFonts w:ascii="TimesET" w:hAnsi="TimesET"/>
          <w:b/>
          <w:bCs/>
          <w:sz w:val="24"/>
          <w:szCs w:val="24"/>
        </w:rPr>
        <w:t xml:space="preserve">Подраздел </w:t>
      </w:r>
      <w:r w:rsidR="008477C8" w:rsidRPr="00372FD2">
        <w:rPr>
          <w:rFonts w:ascii="TimesET" w:hAnsi="TimesET"/>
          <w:b/>
          <w:bCs/>
          <w:sz w:val="24"/>
          <w:szCs w:val="24"/>
        </w:rPr>
        <w:t>«</w:t>
      </w:r>
      <w:r w:rsidRPr="00372FD2">
        <w:rPr>
          <w:rFonts w:ascii="TimesET" w:hAnsi="TimesET"/>
          <w:b/>
          <w:bCs/>
          <w:sz w:val="24"/>
          <w:szCs w:val="24"/>
        </w:rPr>
        <w:t>Другие вопросы в области национальной экономики</w:t>
      </w:r>
      <w:r w:rsidR="008477C8" w:rsidRPr="00372FD2">
        <w:rPr>
          <w:rFonts w:ascii="TimesET" w:hAnsi="TimesET"/>
          <w:b/>
          <w:bCs/>
          <w:sz w:val="24"/>
          <w:szCs w:val="24"/>
        </w:rPr>
        <w:t>»</w:t>
      </w:r>
    </w:p>
    <w:p w:rsidR="00236AE8" w:rsidRPr="00372FD2" w:rsidRDefault="00236AE8" w:rsidP="00236AE8">
      <w:pPr>
        <w:spacing w:after="0" w:line="240" w:lineRule="auto"/>
        <w:ind w:firstLine="709"/>
        <w:jc w:val="both"/>
        <w:rPr>
          <w:rFonts w:ascii="TimesET" w:eastAsia="Times New Roman" w:hAnsi="TimesET" w:cs="Times New Roman"/>
          <w:bCs/>
          <w:iCs/>
          <w:sz w:val="24"/>
          <w:szCs w:val="24"/>
          <w:lang w:eastAsia="ru-RU"/>
        </w:rPr>
      </w:pPr>
      <w:proofErr w:type="gramStart"/>
      <w:r w:rsidRPr="00372FD2">
        <w:rPr>
          <w:rFonts w:ascii="TimesET" w:eastAsia="Times New Roman" w:hAnsi="TimesET" w:cs="Times New Roman"/>
          <w:bCs/>
          <w:iCs/>
          <w:sz w:val="24"/>
          <w:szCs w:val="24"/>
          <w:lang w:eastAsia="ru-RU"/>
        </w:rPr>
        <w:t>Расходные обязательства Чувашской Республики в сфере обеспечения деятельности (оказание услуг) государственных учреждений, осуществляющих функции в сфере экспертизы и ценообразования в строительстве, определяю</w:t>
      </w:r>
      <w:r w:rsidRPr="00372FD2">
        <w:rPr>
          <w:rFonts w:ascii="TimesET" w:eastAsia="Times New Roman" w:hAnsi="TimesET" w:cs="Times New Roman"/>
          <w:bCs/>
          <w:iCs/>
          <w:sz w:val="24"/>
          <w:szCs w:val="24"/>
          <w:lang w:eastAsia="ru-RU"/>
        </w:rPr>
        <w:t>т</w:t>
      </w:r>
      <w:r w:rsidRPr="00372FD2">
        <w:rPr>
          <w:rFonts w:ascii="TimesET" w:eastAsia="Times New Roman" w:hAnsi="TimesET" w:cs="Times New Roman"/>
          <w:bCs/>
          <w:iCs/>
          <w:sz w:val="24"/>
          <w:szCs w:val="24"/>
          <w:lang w:eastAsia="ru-RU"/>
        </w:rPr>
        <w:t>ся постановлением Кабинета Министров Чувашской Республики от 10 июня 2010 г. № 178 «О создании автономного учреждения Чувашской Республики «Центр по ценообразованию Чувашской Республики» Министерства град</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строительства и развития общественной инфраструктуры Чувашской Респу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лики».</w:t>
      </w:r>
      <w:proofErr w:type="gramEnd"/>
    </w:p>
    <w:p w:rsidR="00236AE8" w:rsidRPr="00372FD2" w:rsidRDefault="00236AE8" w:rsidP="00236AE8">
      <w:pPr>
        <w:spacing w:after="0" w:line="240" w:lineRule="auto"/>
        <w:ind w:firstLine="709"/>
        <w:jc w:val="both"/>
        <w:rPr>
          <w:rFonts w:ascii="TimesET" w:hAnsi="TimesET"/>
          <w:bCs/>
          <w:iCs/>
          <w:sz w:val="24"/>
          <w:szCs w:val="24"/>
        </w:rPr>
      </w:pPr>
      <w:proofErr w:type="gramStart"/>
      <w:r w:rsidRPr="00372FD2">
        <w:rPr>
          <w:rFonts w:ascii="TimesET" w:hAnsi="TimesET"/>
          <w:bCs/>
          <w:iCs/>
          <w:sz w:val="24"/>
          <w:szCs w:val="24"/>
        </w:rPr>
        <w:t>Расходные обязательства Чувашской Республики в сфере обеспечения деятельности (оказание услуг) государственных учреждений, осуществляющих функции профессиональной подготовки (переподготовки) руководителей тов</w:t>
      </w:r>
      <w:r w:rsidRPr="00372FD2">
        <w:rPr>
          <w:rFonts w:ascii="TimesET" w:hAnsi="TimesET"/>
          <w:bCs/>
          <w:iCs/>
          <w:sz w:val="24"/>
          <w:szCs w:val="24"/>
        </w:rPr>
        <w:t>а</w:t>
      </w:r>
      <w:r w:rsidRPr="00372FD2">
        <w:rPr>
          <w:rFonts w:ascii="TimesET" w:hAnsi="TimesET"/>
          <w:bCs/>
          <w:iCs/>
          <w:sz w:val="24"/>
          <w:szCs w:val="24"/>
        </w:rPr>
        <w:t>риществ собственников жилья, представителей общественных организаций по вопросам жилищно-коммунального хозяйства определяются постановлением Кабинета Министров Чувашской Республики от 9</w:t>
      </w:r>
      <w:r w:rsidR="004B74BD" w:rsidRPr="00372FD2">
        <w:rPr>
          <w:rFonts w:ascii="TimesET" w:hAnsi="TimesET"/>
          <w:bCs/>
          <w:iCs/>
          <w:sz w:val="24"/>
          <w:szCs w:val="24"/>
        </w:rPr>
        <w:t xml:space="preserve"> декабря </w:t>
      </w:r>
      <w:r w:rsidRPr="00372FD2">
        <w:rPr>
          <w:rFonts w:ascii="TimesET" w:hAnsi="TimesET"/>
          <w:bCs/>
          <w:iCs/>
          <w:sz w:val="24"/>
          <w:szCs w:val="24"/>
        </w:rPr>
        <w:t xml:space="preserve">2010 </w:t>
      </w:r>
      <w:r w:rsidR="004B74BD" w:rsidRPr="00372FD2">
        <w:rPr>
          <w:rFonts w:ascii="TimesET" w:hAnsi="TimesET"/>
          <w:bCs/>
          <w:iCs/>
          <w:sz w:val="24"/>
          <w:szCs w:val="24"/>
        </w:rPr>
        <w:t xml:space="preserve">г. </w:t>
      </w:r>
      <w:r w:rsidRPr="00372FD2">
        <w:rPr>
          <w:rFonts w:ascii="TimesET" w:hAnsi="TimesET"/>
          <w:bCs/>
          <w:iCs/>
          <w:sz w:val="24"/>
          <w:szCs w:val="24"/>
        </w:rPr>
        <w:t>№ 426 «О создании автономного учреждения Чувашской Республики «Учебно-производственный комбинат» Министерства градостроительства и развития общественной инфраструктуры Чувашской Республики».</w:t>
      </w:r>
      <w:proofErr w:type="gramEnd"/>
    </w:p>
    <w:p w:rsidR="00236AE8" w:rsidRPr="00372FD2" w:rsidRDefault="00236AE8" w:rsidP="00236AE8">
      <w:pPr>
        <w:spacing w:after="0" w:line="240" w:lineRule="auto"/>
        <w:ind w:firstLine="709"/>
        <w:jc w:val="both"/>
        <w:rPr>
          <w:rFonts w:ascii="TimesET" w:hAnsi="TimesET"/>
          <w:bCs/>
          <w:iCs/>
          <w:sz w:val="24"/>
          <w:szCs w:val="24"/>
        </w:rPr>
      </w:pPr>
      <w:r w:rsidRPr="00372FD2">
        <w:rPr>
          <w:rFonts w:ascii="TimesET" w:hAnsi="TimesET"/>
          <w:bCs/>
          <w:iCs/>
          <w:sz w:val="24"/>
          <w:szCs w:val="24"/>
        </w:rPr>
        <w:lastRenderedPageBreak/>
        <w:t>Расходные обязательства в сфере обеспечения реализации государстве</w:t>
      </w:r>
      <w:r w:rsidRPr="00372FD2">
        <w:rPr>
          <w:rFonts w:ascii="TimesET" w:hAnsi="TimesET"/>
          <w:bCs/>
          <w:iCs/>
          <w:sz w:val="24"/>
          <w:szCs w:val="24"/>
        </w:rPr>
        <w:t>н</w:t>
      </w:r>
      <w:r w:rsidRPr="00372FD2">
        <w:rPr>
          <w:rFonts w:ascii="TimesET" w:hAnsi="TimesET"/>
          <w:bCs/>
          <w:iCs/>
          <w:sz w:val="24"/>
          <w:szCs w:val="24"/>
        </w:rPr>
        <w:t>ной программы Чувашской Республики «Развитие жилищного строительства и сферы жилищно-к</w:t>
      </w:r>
      <w:r w:rsidR="00BF53FC" w:rsidRPr="00372FD2">
        <w:rPr>
          <w:rFonts w:ascii="TimesET" w:hAnsi="TimesET"/>
          <w:bCs/>
          <w:iCs/>
          <w:sz w:val="24"/>
          <w:szCs w:val="24"/>
        </w:rPr>
        <w:t>оммунального хозяйства» на 2012–</w:t>
      </w:r>
      <w:r w:rsidRPr="00372FD2">
        <w:rPr>
          <w:rFonts w:ascii="TimesET" w:hAnsi="TimesET"/>
          <w:bCs/>
          <w:iCs/>
          <w:sz w:val="24"/>
          <w:szCs w:val="24"/>
        </w:rPr>
        <w:t>2020 годы определяются постановлением Кабинета Министров Чувашской Республики от 12</w:t>
      </w:r>
      <w:r w:rsidR="004B74BD" w:rsidRPr="00372FD2">
        <w:rPr>
          <w:rFonts w:ascii="TimesET" w:hAnsi="TimesET"/>
          <w:bCs/>
          <w:iCs/>
          <w:sz w:val="24"/>
          <w:szCs w:val="24"/>
        </w:rPr>
        <w:t xml:space="preserve"> февраля </w:t>
      </w:r>
      <w:r w:rsidRPr="00372FD2">
        <w:rPr>
          <w:rFonts w:ascii="TimesET" w:hAnsi="TimesET"/>
          <w:bCs/>
          <w:iCs/>
          <w:sz w:val="24"/>
          <w:szCs w:val="24"/>
        </w:rPr>
        <w:t>2014</w:t>
      </w:r>
      <w:r w:rsidR="004B74BD" w:rsidRPr="00372FD2">
        <w:rPr>
          <w:rFonts w:ascii="TimesET" w:hAnsi="TimesET"/>
          <w:bCs/>
          <w:iCs/>
          <w:sz w:val="24"/>
          <w:szCs w:val="24"/>
        </w:rPr>
        <w:t xml:space="preserve"> г.</w:t>
      </w:r>
      <w:r w:rsidRPr="00372FD2">
        <w:rPr>
          <w:rFonts w:ascii="TimesET" w:hAnsi="TimesET"/>
          <w:bCs/>
          <w:iCs/>
          <w:sz w:val="24"/>
          <w:szCs w:val="24"/>
        </w:rPr>
        <w:t xml:space="preserve"> № 34 «О создании казенного учреждения Чувашской Республики «Ре</w:t>
      </w:r>
      <w:r w:rsidRPr="00372FD2">
        <w:rPr>
          <w:rFonts w:ascii="TimesET" w:hAnsi="TimesET"/>
          <w:bCs/>
          <w:iCs/>
          <w:sz w:val="24"/>
          <w:szCs w:val="24"/>
        </w:rPr>
        <w:t>с</w:t>
      </w:r>
      <w:r w:rsidRPr="00372FD2">
        <w:rPr>
          <w:rFonts w:ascii="TimesET" w:hAnsi="TimesET"/>
          <w:bCs/>
          <w:iCs/>
          <w:sz w:val="24"/>
          <w:szCs w:val="24"/>
        </w:rPr>
        <w:t>публиканская служба единого заказчика» Министерства строительства, арх</w:t>
      </w:r>
      <w:r w:rsidRPr="00372FD2">
        <w:rPr>
          <w:rFonts w:ascii="TimesET" w:hAnsi="TimesET"/>
          <w:bCs/>
          <w:iCs/>
          <w:sz w:val="24"/>
          <w:szCs w:val="24"/>
        </w:rPr>
        <w:t>и</w:t>
      </w:r>
      <w:r w:rsidR="004B74BD" w:rsidRPr="00372FD2">
        <w:rPr>
          <w:rFonts w:ascii="TimesET" w:hAnsi="TimesET"/>
          <w:bCs/>
          <w:iCs/>
          <w:sz w:val="24"/>
          <w:szCs w:val="24"/>
        </w:rPr>
        <w:t>тектуры и жилищно</w:t>
      </w:r>
      <w:r w:rsidRPr="00372FD2">
        <w:rPr>
          <w:rFonts w:ascii="TimesET" w:hAnsi="TimesET"/>
          <w:bCs/>
          <w:iCs/>
          <w:sz w:val="24"/>
          <w:szCs w:val="24"/>
        </w:rPr>
        <w:t>-коммунального хозяйства Чувашской Республики.</w:t>
      </w:r>
    </w:p>
    <w:p w:rsidR="00270F5C" w:rsidRPr="00372FD2" w:rsidRDefault="00270F5C" w:rsidP="00D55DB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в сфере землеустройства Чувашской Республ</w:t>
      </w:r>
      <w:r w:rsidRPr="00372FD2">
        <w:rPr>
          <w:rFonts w:ascii="TimesET" w:eastAsia="Times New Roman" w:hAnsi="TimesET" w:cs="Times New Roman"/>
          <w:sz w:val="24"/>
          <w:szCs w:val="24"/>
          <w:lang w:eastAsia="ru-RU"/>
        </w:rPr>
        <w:t>и</w:t>
      </w:r>
      <w:r w:rsidR="00D55DB3" w:rsidRPr="00372FD2">
        <w:rPr>
          <w:rFonts w:ascii="TimesET" w:eastAsia="Times New Roman" w:hAnsi="TimesET" w:cs="Times New Roman"/>
          <w:sz w:val="24"/>
          <w:szCs w:val="24"/>
          <w:lang w:eastAsia="ru-RU"/>
        </w:rPr>
        <w:t xml:space="preserve">ки определяются </w:t>
      </w:r>
      <w:r w:rsidRPr="00372FD2">
        <w:rPr>
          <w:rFonts w:ascii="TimesET" w:eastAsia="Times New Roman" w:hAnsi="TimesET" w:cs="Times New Roman"/>
          <w:sz w:val="24"/>
          <w:szCs w:val="24"/>
          <w:lang w:eastAsia="ru-RU"/>
        </w:rPr>
        <w:t xml:space="preserve">Федеральным законом от 6 октября 1999 г. № 184-ФЗ </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Об общих принципах организации законодательных (представительных) и испо</w:t>
      </w:r>
      <w:r w:rsidRPr="00372FD2">
        <w:rPr>
          <w:rFonts w:ascii="TimesET" w:eastAsia="Times New Roman" w:hAnsi="TimesET" w:cs="Times New Roman"/>
          <w:sz w:val="24"/>
          <w:szCs w:val="24"/>
          <w:lang w:eastAsia="ru-RU"/>
        </w:rPr>
        <w:t>л</w:t>
      </w:r>
      <w:r w:rsidRPr="00372FD2">
        <w:rPr>
          <w:rFonts w:ascii="TimesET" w:eastAsia="Times New Roman" w:hAnsi="TimesET" w:cs="Times New Roman"/>
          <w:sz w:val="24"/>
          <w:szCs w:val="24"/>
          <w:lang w:eastAsia="ru-RU"/>
        </w:rPr>
        <w:t>нительных органов государственной власти субъектов Российской Федерации</w:t>
      </w:r>
      <w:r w:rsidR="008477C8" w:rsidRPr="00372FD2">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в соответствии с которым к полномочиям субъектов Российской Федерации отнесены:</w:t>
      </w:r>
    </w:p>
    <w:p w:rsidR="00270F5C" w:rsidRPr="00372FD2" w:rsidRDefault="00270F5C" w:rsidP="00270F5C">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вопросы планирования использования земель сельскохозяйственного назначения, перевода земель сельскохозяйственного назначения, за исключ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нием земель, находящихся в федеральной собственности, в другие категории земель;</w:t>
      </w:r>
    </w:p>
    <w:p w:rsidR="00270F5C" w:rsidRPr="00372FD2" w:rsidRDefault="00270F5C" w:rsidP="00270F5C">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резервирование земель, изъятие земельных участков для государственных нужд субъекта Российской Федерации</w:t>
      </w:r>
      <w:r w:rsidR="008F759F" w:rsidRPr="00372FD2">
        <w:rPr>
          <w:rFonts w:ascii="TimesET" w:eastAsia="Times New Roman" w:hAnsi="TimesET" w:cs="Times New Roman"/>
          <w:sz w:val="24"/>
          <w:szCs w:val="24"/>
          <w:lang w:eastAsia="ru-RU"/>
        </w:rPr>
        <w:t>.</w:t>
      </w:r>
    </w:p>
    <w:p w:rsidR="00236AE8" w:rsidRPr="00372FD2" w:rsidRDefault="00270F5C" w:rsidP="00D55DB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регулирования и поддержки иннова</w:t>
      </w:r>
      <w:r w:rsidR="00D55DB3" w:rsidRPr="00372FD2">
        <w:rPr>
          <w:rFonts w:ascii="TimesET" w:eastAsia="Times New Roman" w:hAnsi="TimesET" w:cs="Times New Roman"/>
          <w:bCs/>
          <w:iCs/>
          <w:sz w:val="24"/>
          <w:szCs w:val="24"/>
          <w:lang w:eastAsia="ru-RU"/>
        </w:rPr>
        <w:t xml:space="preserve">ционного развития определяются </w:t>
      </w:r>
      <w:r w:rsidR="00236AE8" w:rsidRPr="00372FD2">
        <w:rPr>
          <w:rFonts w:ascii="TimesET" w:eastAsia="Times New Roman" w:hAnsi="TimesET" w:cs="Times New Roman"/>
          <w:sz w:val="24"/>
          <w:szCs w:val="24"/>
          <w:lang w:eastAsia="ru-RU"/>
        </w:rPr>
        <w:t>Указом Президента Ч</w:t>
      </w:r>
      <w:r w:rsidR="00236AE8" w:rsidRPr="00372FD2">
        <w:rPr>
          <w:rFonts w:ascii="TimesET" w:eastAsia="Times New Roman" w:hAnsi="TimesET" w:cs="Times New Roman"/>
          <w:sz w:val="24"/>
          <w:szCs w:val="24"/>
          <w:lang w:eastAsia="ru-RU"/>
        </w:rPr>
        <w:t>у</w:t>
      </w:r>
      <w:r w:rsidR="00236AE8" w:rsidRPr="00372FD2">
        <w:rPr>
          <w:rFonts w:ascii="TimesET" w:eastAsia="Times New Roman" w:hAnsi="TimesET" w:cs="Times New Roman"/>
          <w:sz w:val="24"/>
          <w:szCs w:val="24"/>
          <w:lang w:eastAsia="ru-RU"/>
        </w:rPr>
        <w:t>вашской Республики от 29 октября 2004 г. № 118 «О дополнительных мерах по инновационному развитию Чувашской Республики».</w:t>
      </w:r>
    </w:p>
    <w:p w:rsidR="00D55DB3" w:rsidRPr="00372FD2" w:rsidRDefault="00D55DB3" w:rsidP="00D55DB3">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в сфере обеспечения граждан жильем опред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ляются:</w:t>
      </w:r>
    </w:p>
    <w:p w:rsidR="00D55DB3" w:rsidRPr="00372FD2" w:rsidRDefault="00D55DB3" w:rsidP="00D55DB3">
      <w:pPr>
        <w:shd w:val="clear" w:color="auto" w:fill="FFFFFF" w:themeFill="background1"/>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Указами Президента Чувашской Республики от 17 августа 2007 г. № 68 «О строительстве муниципального жилья», от 29 февраля 2008 г. № 17 «Об улучшении жилищных условий граждан, состоящих в органах местного сам</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управления на учете в качестве нуждающихся в жилых помещениях», от 6 а</w:t>
      </w:r>
      <w:r w:rsidRPr="00372FD2">
        <w:rPr>
          <w:rFonts w:ascii="TimesET" w:eastAsia="Times New Roman" w:hAnsi="TimesET" w:cs="Times New Roman"/>
          <w:sz w:val="24"/>
          <w:szCs w:val="24"/>
          <w:lang w:eastAsia="ru-RU"/>
        </w:rPr>
        <w:t>в</w:t>
      </w:r>
      <w:r w:rsidRPr="00372FD2">
        <w:rPr>
          <w:rFonts w:ascii="TimesET" w:eastAsia="Times New Roman" w:hAnsi="TimesET" w:cs="Times New Roman"/>
          <w:sz w:val="24"/>
          <w:szCs w:val="24"/>
          <w:lang w:eastAsia="ru-RU"/>
        </w:rPr>
        <w:t>густа 2010 г. № 92 «О дополнительных мерах по повышению доступности ж</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лья в Чувашской Республике»; </w:t>
      </w:r>
      <w:proofErr w:type="gramEnd"/>
    </w:p>
    <w:p w:rsidR="00D55DB3" w:rsidRPr="00372FD2" w:rsidRDefault="009F0C16" w:rsidP="00D55DB3">
      <w:pPr>
        <w:shd w:val="clear" w:color="auto" w:fill="FFFFFF" w:themeFill="background1"/>
        <w:spacing w:after="0" w:line="240" w:lineRule="auto"/>
        <w:ind w:firstLine="709"/>
        <w:jc w:val="both"/>
        <w:rPr>
          <w:rFonts w:ascii="TimesET" w:eastAsia="Times New Roman" w:hAnsi="TimesET" w:cs="Times New Roman"/>
          <w:sz w:val="24"/>
          <w:szCs w:val="24"/>
          <w:lang w:eastAsia="ru-RU"/>
        </w:rPr>
      </w:pPr>
      <w:hyperlink r:id="rId18" w:history="1">
        <w:r w:rsidR="00D55DB3" w:rsidRPr="00372FD2">
          <w:rPr>
            <w:rFonts w:ascii="TimesET" w:hAnsi="TimesET" w:cs="Arial"/>
            <w:sz w:val="24"/>
            <w:szCs w:val="24"/>
          </w:rPr>
          <w:t>законом</w:t>
        </w:r>
      </w:hyperlink>
      <w:r w:rsidR="00D55DB3" w:rsidRPr="00372FD2">
        <w:rPr>
          <w:rFonts w:ascii="TimesET" w:hAnsi="TimesET" w:cs="Arial"/>
          <w:sz w:val="24"/>
          <w:szCs w:val="24"/>
        </w:rPr>
        <w:t xml:space="preserve"> Чувашской Республики от 25 ноября 2011 года №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w:t>
      </w:r>
      <w:r w:rsidR="00D55DB3" w:rsidRPr="00372FD2">
        <w:rPr>
          <w:rFonts w:ascii="TimesET" w:hAnsi="TimesET" w:cs="Arial"/>
          <w:sz w:val="24"/>
          <w:szCs w:val="24"/>
        </w:rPr>
        <w:t>ш</w:t>
      </w:r>
      <w:r w:rsidR="00D55DB3" w:rsidRPr="00372FD2">
        <w:rPr>
          <w:rFonts w:ascii="TimesET" w:hAnsi="TimesET" w:cs="Arial"/>
          <w:sz w:val="24"/>
          <w:szCs w:val="24"/>
        </w:rPr>
        <w:t>ской Республики»;</w:t>
      </w:r>
    </w:p>
    <w:p w:rsidR="00D55DB3" w:rsidRPr="00372FD2" w:rsidRDefault="00D55DB3" w:rsidP="00D55DB3">
      <w:pPr>
        <w:shd w:val="clear" w:color="auto" w:fill="FFFFFF" w:themeFill="background1"/>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постановлением Кабинета Министров Чувашской Республики от 23 о</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тября 2008 года № 322 «Об утверждении Положения о порядке предоставления жилых помещений государственного жилищного фонда Чувашской Республ</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roofErr w:type="gramEnd"/>
    </w:p>
    <w:p w:rsidR="00D55DB3" w:rsidRPr="00372FD2" w:rsidRDefault="00D55DB3" w:rsidP="00D55DB3">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BF53FC" w:rsidRPr="00372FD2" w:rsidRDefault="00BF53FC" w:rsidP="00D55DB3">
      <w:pPr>
        <w:spacing w:after="0" w:line="240" w:lineRule="auto"/>
        <w:ind w:left="360" w:firstLine="709"/>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55DB3" w:rsidRPr="00D430D1" w:rsidTr="00E36E11">
        <w:trPr>
          <w:cantSplit/>
        </w:trPr>
        <w:tc>
          <w:tcPr>
            <w:tcW w:w="4219" w:type="dxa"/>
            <w:vMerge w:val="restart"/>
          </w:tcPr>
          <w:p w:rsidR="00D55DB3" w:rsidRPr="00D430D1" w:rsidRDefault="00D55DB3" w:rsidP="00E36E11">
            <w:pPr>
              <w:spacing w:after="0" w:line="240" w:lineRule="auto"/>
              <w:jc w:val="both"/>
              <w:rPr>
                <w:rFonts w:ascii="TimesET" w:eastAsia="Times New Roman" w:hAnsi="TimesET" w:cs="Times New Roman"/>
                <w:sz w:val="20"/>
                <w:szCs w:val="20"/>
                <w:lang w:eastAsia="ru-RU"/>
              </w:rPr>
            </w:pPr>
          </w:p>
        </w:tc>
        <w:tc>
          <w:tcPr>
            <w:tcW w:w="1276" w:type="dxa"/>
            <w:vMerge w:val="restart"/>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55DB3" w:rsidRPr="00D430D1" w:rsidTr="00E36E11">
        <w:trPr>
          <w:cantSplit/>
          <w:trHeight w:val="390"/>
        </w:trPr>
        <w:tc>
          <w:tcPr>
            <w:tcW w:w="4219" w:type="dxa"/>
            <w:vMerge/>
          </w:tcPr>
          <w:p w:rsidR="00D55DB3" w:rsidRPr="00D430D1" w:rsidRDefault="00D55DB3" w:rsidP="00E36E11">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55DB3" w:rsidRPr="00D430D1" w:rsidRDefault="00D55DB3" w:rsidP="00E36E11">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55DB3" w:rsidRPr="00D430D1" w:rsidRDefault="00D55DB3" w:rsidP="00D55DB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55DB3" w:rsidRPr="00D430D1" w:rsidRDefault="00D55DB3" w:rsidP="00D55DB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55DB3" w:rsidRPr="00D430D1" w:rsidTr="004019AD">
        <w:tc>
          <w:tcPr>
            <w:tcW w:w="4219" w:type="dxa"/>
            <w:tcBorders>
              <w:bottom w:val="single" w:sz="4" w:space="0" w:color="auto"/>
            </w:tcBorders>
          </w:tcPr>
          <w:p w:rsidR="00D55DB3" w:rsidRPr="00D430D1" w:rsidRDefault="00D55DB3" w:rsidP="00E36E11">
            <w:pPr>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1007945,9</w:t>
            </w:r>
          </w:p>
        </w:tc>
        <w:tc>
          <w:tcPr>
            <w:tcW w:w="1276" w:type="dxa"/>
            <w:tcBorders>
              <w:bottom w:val="single" w:sz="4" w:space="0" w:color="auto"/>
            </w:tcBorders>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389301,9</w:t>
            </w:r>
          </w:p>
        </w:tc>
        <w:tc>
          <w:tcPr>
            <w:tcW w:w="1275" w:type="dxa"/>
            <w:tcBorders>
              <w:bottom w:val="single" w:sz="4" w:space="0" w:color="auto"/>
            </w:tcBorders>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215654,1</w:t>
            </w:r>
          </w:p>
        </w:tc>
        <w:tc>
          <w:tcPr>
            <w:tcW w:w="1418" w:type="dxa"/>
            <w:tcBorders>
              <w:bottom w:val="single" w:sz="4" w:space="0" w:color="auto"/>
            </w:tcBorders>
            <w:vAlign w:val="bottom"/>
          </w:tcPr>
          <w:p w:rsidR="00D55DB3" w:rsidRPr="00D430D1" w:rsidRDefault="00B16F10" w:rsidP="00B16F10">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153480,3</w:t>
            </w:r>
          </w:p>
        </w:tc>
      </w:tr>
      <w:tr w:rsidR="00D55DB3" w:rsidRPr="00D430D1" w:rsidTr="004019AD">
        <w:tc>
          <w:tcPr>
            <w:tcW w:w="4219" w:type="dxa"/>
            <w:tcBorders>
              <w:top w:val="single" w:sz="4" w:space="0" w:color="auto"/>
              <w:left w:val="nil"/>
              <w:bottom w:val="nil"/>
              <w:right w:val="nil"/>
            </w:tcBorders>
          </w:tcPr>
          <w:p w:rsidR="00D55DB3" w:rsidRPr="00D430D1" w:rsidRDefault="00D55DB3" w:rsidP="00E36E11">
            <w:pPr>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D55DB3" w:rsidRPr="00D430D1" w:rsidRDefault="00D55DB3" w:rsidP="00E36E11">
            <w:pPr>
              <w:spacing w:after="0" w:line="240" w:lineRule="auto"/>
              <w:jc w:val="center"/>
              <w:rPr>
                <w:rFonts w:ascii="TimesET" w:eastAsia="Times New Roman" w:hAnsi="TimesET" w:cs="Times New Roman"/>
                <w:sz w:val="20"/>
                <w:szCs w:val="20"/>
                <w:lang w:eastAsia="ru-RU"/>
              </w:rPr>
            </w:pPr>
          </w:p>
        </w:tc>
      </w:tr>
    </w:tbl>
    <w:p w:rsidR="008E68E6" w:rsidRPr="00372FD2" w:rsidRDefault="008E68E6" w:rsidP="008E68E6">
      <w:pPr>
        <w:shd w:val="clear" w:color="auto" w:fill="FFFFFF" w:themeFill="background1"/>
        <w:spacing w:after="0" w:line="240" w:lineRule="auto"/>
        <w:contextualSpacing/>
        <w:jc w:val="both"/>
        <w:rPr>
          <w:rFonts w:ascii="TimesET" w:eastAsia="Times New Roman" w:hAnsi="TimesET" w:cs="Times New Roman"/>
          <w:sz w:val="24"/>
          <w:szCs w:val="24"/>
          <w:lang w:eastAsia="ru-RU"/>
        </w:rPr>
      </w:pPr>
    </w:p>
    <w:p w:rsidR="00D55DB3" w:rsidRPr="00372FD2" w:rsidRDefault="00D55DB3" w:rsidP="008E68E6">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Бюджетные ассигнования по данному подразделу предусмотрены в ра</w:t>
      </w:r>
      <w:r w:rsidRPr="00372FD2">
        <w:rPr>
          <w:rFonts w:ascii="TimesET" w:eastAsia="Times New Roman" w:hAnsi="TimesET" w:cs="Times New Roman"/>
          <w:sz w:val="24"/>
          <w:szCs w:val="24"/>
          <w:lang w:eastAsia="ru-RU"/>
        </w:rPr>
        <w:t>м</w:t>
      </w:r>
      <w:r w:rsidRPr="00372FD2">
        <w:rPr>
          <w:rFonts w:ascii="TimesET" w:eastAsia="Times New Roman" w:hAnsi="TimesET" w:cs="Times New Roman"/>
          <w:sz w:val="24"/>
          <w:szCs w:val="24"/>
          <w:lang w:eastAsia="ru-RU"/>
        </w:rPr>
        <w:t>ках следующих государственных программ Чувашской Республики:</w:t>
      </w:r>
    </w:p>
    <w:p w:rsidR="00D55DB3" w:rsidRPr="00372FD2" w:rsidRDefault="00D55DB3" w:rsidP="00E36E11">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«Развитие жилищного строительства и сферы жилищно-коммунального хо</w:t>
      </w:r>
      <w:r w:rsidR="00E36E11" w:rsidRPr="00372FD2">
        <w:rPr>
          <w:rFonts w:ascii="TimesET" w:eastAsia="Times New Roman" w:hAnsi="TimesET" w:cs="Times New Roman"/>
          <w:sz w:val="24"/>
          <w:szCs w:val="24"/>
          <w:lang w:eastAsia="ru-RU"/>
        </w:rPr>
        <w:t>зяйства» на 2012–</w:t>
      </w:r>
      <w:r w:rsidRPr="00372FD2">
        <w:rPr>
          <w:rFonts w:ascii="TimesET" w:eastAsia="Times New Roman" w:hAnsi="TimesET" w:cs="Times New Roman"/>
          <w:sz w:val="24"/>
          <w:szCs w:val="24"/>
          <w:lang w:eastAsia="ru-RU"/>
        </w:rPr>
        <w:t>2020 годы»;</w:t>
      </w:r>
    </w:p>
    <w:p w:rsidR="00D55DB3" w:rsidRPr="00372FD2" w:rsidRDefault="00D55DB3" w:rsidP="00D55DB3">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w:t>
      </w:r>
      <w:r w:rsidR="00E36E11" w:rsidRPr="00372FD2">
        <w:rPr>
          <w:rFonts w:ascii="TimesET" w:eastAsia="Times New Roman" w:hAnsi="TimesET" w:cs="Times New Roman"/>
          <w:sz w:val="24"/>
          <w:szCs w:val="24"/>
          <w:lang w:eastAsia="ru-RU"/>
        </w:rPr>
        <w:t>звитие здравоохранения» на 2013–</w:t>
      </w:r>
      <w:r w:rsidRPr="00372FD2">
        <w:rPr>
          <w:rFonts w:ascii="TimesET" w:eastAsia="Times New Roman" w:hAnsi="TimesET" w:cs="Times New Roman"/>
          <w:sz w:val="24"/>
          <w:szCs w:val="24"/>
          <w:lang w:eastAsia="ru-RU"/>
        </w:rPr>
        <w:t>2020 годы»;</w:t>
      </w:r>
    </w:p>
    <w:p w:rsidR="00D55DB3" w:rsidRPr="00372FD2" w:rsidRDefault="00D55DB3" w:rsidP="00D55DB3">
      <w:pPr>
        <w:shd w:val="clear" w:color="auto" w:fill="FFFFFF" w:themeFill="background1"/>
        <w:spacing w:after="0" w:line="240" w:lineRule="auto"/>
        <w:ind w:firstLine="709"/>
        <w:contextualSpacing/>
        <w:rPr>
          <w:rFonts w:ascii="TimesET" w:hAnsi="TimesET"/>
          <w:sz w:val="24"/>
          <w:szCs w:val="24"/>
        </w:rPr>
      </w:pPr>
      <w:r w:rsidRPr="00372FD2">
        <w:rPr>
          <w:rFonts w:ascii="TimesET" w:eastAsia="Times New Roman" w:hAnsi="TimesET" w:cs="Times New Roman"/>
          <w:sz w:val="24"/>
          <w:szCs w:val="24"/>
          <w:lang w:eastAsia="ru-RU"/>
        </w:rPr>
        <w:t>«Разви</w:t>
      </w:r>
      <w:r w:rsidR="00E36E11" w:rsidRPr="00372FD2">
        <w:rPr>
          <w:rFonts w:ascii="TimesET" w:eastAsia="Times New Roman" w:hAnsi="TimesET" w:cs="Times New Roman"/>
          <w:sz w:val="24"/>
          <w:szCs w:val="24"/>
          <w:lang w:eastAsia="ru-RU"/>
        </w:rPr>
        <w:t>тие культуры и туризма» на 2014</w:t>
      </w:r>
      <w:r w:rsidRPr="00372FD2">
        <w:rPr>
          <w:rFonts w:ascii="TimesET" w:eastAsia="Times New Roman" w:hAnsi="TimesET" w:cs="Times New Roman"/>
          <w:sz w:val="24"/>
          <w:szCs w:val="24"/>
          <w:lang w:eastAsia="ru-RU"/>
        </w:rPr>
        <w:t>–2020 годы»;</w:t>
      </w:r>
    </w:p>
    <w:p w:rsidR="00D55DB3" w:rsidRPr="00372FD2" w:rsidRDefault="00D55DB3" w:rsidP="002A1A52">
      <w:pPr>
        <w:shd w:val="clear" w:color="auto" w:fill="FFFFFF" w:themeFill="background1"/>
        <w:spacing w:after="0" w:line="240" w:lineRule="auto"/>
        <w:ind w:firstLine="709"/>
        <w:contextualSpacing/>
        <w:jc w:val="both"/>
        <w:rPr>
          <w:rFonts w:ascii="TimesET" w:hAnsi="TimesET"/>
          <w:sz w:val="24"/>
          <w:szCs w:val="24"/>
        </w:rPr>
      </w:pPr>
      <w:r w:rsidRPr="00372FD2">
        <w:rPr>
          <w:rFonts w:ascii="TimesET" w:hAnsi="TimesET"/>
          <w:sz w:val="24"/>
          <w:szCs w:val="24"/>
        </w:rPr>
        <w:t>«Развитие физической культуры и спорта</w:t>
      </w:r>
      <w:r w:rsidR="00E36E11" w:rsidRPr="00372FD2">
        <w:rPr>
          <w:rFonts w:ascii="TimesET" w:hAnsi="TimesET"/>
          <w:sz w:val="24"/>
          <w:szCs w:val="24"/>
        </w:rPr>
        <w:t xml:space="preserve"> Чувашской Республики</w:t>
      </w:r>
      <w:r w:rsidRPr="00372FD2">
        <w:rPr>
          <w:rFonts w:ascii="TimesET" w:hAnsi="TimesET"/>
          <w:sz w:val="24"/>
          <w:szCs w:val="24"/>
        </w:rPr>
        <w:t>» на 2014</w:t>
      </w:r>
      <w:r w:rsidR="00E36E11" w:rsidRPr="00372FD2">
        <w:rPr>
          <w:rFonts w:ascii="TimesET" w:hAnsi="TimesET"/>
          <w:sz w:val="24"/>
          <w:szCs w:val="24"/>
        </w:rPr>
        <w:t>–</w:t>
      </w:r>
      <w:r w:rsidRPr="00372FD2">
        <w:rPr>
          <w:rFonts w:ascii="TimesET" w:hAnsi="TimesET"/>
          <w:sz w:val="24"/>
          <w:szCs w:val="24"/>
        </w:rPr>
        <w:t>2020 годы;</w:t>
      </w:r>
    </w:p>
    <w:p w:rsidR="00D55DB3" w:rsidRPr="00372FD2" w:rsidRDefault="00D55DB3" w:rsidP="00D55DB3">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 xml:space="preserve">«Экономическое развитие и </w:t>
      </w:r>
      <w:r w:rsidR="00E36E11" w:rsidRPr="00372FD2">
        <w:rPr>
          <w:rFonts w:ascii="TimesET" w:eastAsia="Times New Roman" w:hAnsi="TimesET" w:cs="Times New Roman"/>
          <w:bCs/>
          <w:sz w:val="24"/>
          <w:szCs w:val="24"/>
          <w:lang w:eastAsia="ru-RU"/>
        </w:rPr>
        <w:t>инновационная экономика на 2012–</w:t>
      </w:r>
      <w:r w:rsidRPr="00372FD2">
        <w:rPr>
          <w:rFonts w:ascii="TimesET" w:eastAsia="Times New Roman" w:hAnsi="TimesET" w:cs="Times New Roman"/>
          <w:bCs/>
          <w:sz w:val="24"/>
          <w:szCs w:val="24"/>
          <w:lang w:eastAsia="ru-RU"/>
        </w:rPr>
        <w:t>2020 г</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ды»;</w:t>
      </w:r>
    </w:p>
    <w:p w:rsidR="00D55DB3" w:rsidRPr="00372FD2" w:rsidRDefault="00D55DB3" w:rsidP="00D55DB3">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«Развитие транспортной системы</w:t>
      </w:r>
      <w:r w:rsidR="00E36E11" w:rsidRPr="00372FD2">
        <w:rPr>
          <w:rFonts w:ascii="TimesET" w:eastAsia="Times New Roman" w:hAnsi="TimesET" w:cs="Times New Roman"/>
          <w:sz w:val="24"/>
          <w:szCs w:val="24"/>
          <w:lang w:eastAsia="ru-RU"/>
        </w:rPr>
        <w:t xml:space="preserve"> Чувашской Республики» на 2013–</w:t>
      </w:r>
      <w:r w:rsidRPr="00372FD2">
        <w:rPr>
          <w:rFonts w:ascii="TimesET" w:eastAsia="Times New Roman" w:hAnsi="TimesET" w:cs="Times New Roman"/>
          <w:sz w:val="24"/>
          <w:szCs w:val="24"/>
          <w:lang w:eastAsia="ru-RU"/>
        </w:rPr>
        <w:t>2020 годы»;</w:t>
      </w:r>
    </w:p>
    <w:p w:rsidR="00D55DB3" w:rsidRPr="00372FD2" w:rsidRDefault="00D55DB3" w:rsidP="00D55DB3">
      <w:pPr>
        <w:shd w:val="clear" w:color="auto" w:fill="FFFFFF" w:themeFill="background1"/>
        <w:spacing w:line="240" w:lineRule="auto"/>
        <w:ind w:firstLine="709"/>
        <w:contextualSpacing/>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«Развитие потенциала госуд</w:t>
      </w:r>
      <w:r w:rsidR="00E36E11" w:rsidRPr="00372FD2">
        <w:rPr>
          <w:rFonts w:ascii="TimesET" w:eastAsia="Times New Roman" w:hAnsi="TimesET" w:cs="Times New Roman"/>
          <w:bCs/>
          <w:sz w:val="24"/>
          <w:szCs w:val="24"/>
          <w:lang w:eastAsia="ru-RU"/>
        </w:rPr>
        <w:t>арственного управления» на 2012–</w:t>
      </w:r>
      <w:r w:rsidRPr="00372FD2">
        <w:rPr>
          <w:rFonts w:ascii="TimesET" w:eastAsia="Times New Roman" w:hAnsi="TimesET" w:cs="Times New Roman"/>
          <w:bCs/>
          <w:sz w:val="24"/>
          <w:szCs w:val="24"/>
          <w:lang w:eastAsia="ru-RU"/>
        </w:rPr>
        <w:t>2020 г</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ды»;</w:t>
      </w:r>
    </w:p>
    <w:p w:rsidR="00D55DB3" w:rsidRPr="00372FD2" w:rsidRDefault="00D55DB3" w:rsidP="00D55DB3">
      <w:pPr>
        <w:shd w:val="clear" w:color="auto" w:fill="FFFFFF" w:themeFill="background1"/>
        <w:spacing w:after="0" w:line="240" w:lineRule="auto"/>
        <w:ind w:firstLine="709"/>
        <w:contextualSpacing/>
        <w:rPr>
          <w:rFonts w:ascii="TimesET" w:hAnsi="TimesET"/>
          <w:sz w:val="24"/>
          <w:szCs w:val="24"/>
        </w:rPr>
      </w:pPr>
      <w:r w:rsidRPr="00372FD2">
        <w:rPr>
          <w:rFonts w:ascii="TimesET" w:hAnsi="TimesET"/>
          <w:sz w:val="24"/>
          <w:szCs w:val="24"/>
        </w:rPr>
        <w:t>«Информаци</w:t>
      </w:r>
      <w:r w:rsidR="00E36E11" w:rsidRPr="00372FD2">
        <w:rPr>
          <w:rFonts w:ascii="TimesET" w:hAnsi="TimesET"/>
          <w:sz w:val="24"/>
          <w:szCs w:val="24"/>
        </w:rPr>
        <w:t>онное общество Чувашии» на 2014–</w:t>
      </w:r>
      <w:r w:rsidRPr="00372FD2">
        <w:rPr>
          <w:rFonts w:ascii="TimesET" w:hAnsi="TimesET"/>
          <w:sz w:val="24"/>
          <w:szCs w:val="24"/>
        </w:rPr>
        <w:t>2020 годы».</w:t>
      </w:r>
    </w:p>
    <w:p w:rsidR="00E36E11" w:rsidRPr="00372FD2" w:rsidRDefault="00E36E11" w:rsidP="00E36E11">
      <w:pPr>
        <w:shd w:val="clear" w:color="auto" w:fill="FFFFFF" w:themeFill="background1"/>
        <w:spacing w:after="0" w:line="240" w:lineRule="auto"/>
        <w:ind w:firstLine="709"/>
        <w:contextualSpacing/>
        <w:jc w:val="both"/>
        <w:rPr>
          <w:rFonts w:ascii="TimesET" w:hAnsi="TimesET"/>
          <w:sz w:val="24"/>
          <w:szCs w:val="24"/>
        </w:rPr>
      </w:pPr>
      <w:r w:rsidRPr="00372FD2">
        <w:rPr>
          <w:rFonts w:ascii="TimesET" w:hAnsi="TimesET"/>
          <w:sz w:val="24"/>
          <w:szCs w:val="24"/>
        </w:rPr>
        <w:t>В рамках государственной программы Чувашской Республики «Развитие жилищного строительства и сферы жилищно-коммунального хозяйства» на 2012–</w:t>
      </w:r>
      <w:r w:rsidR="008E68E6" w:rsidRPr="00372FD2">
        <w:rPr>
          <w:rFonts w:ascii="TimesET" w:hAnsi="TimesET"/>
          <w:sz w:val="24"/>
          <w:szCs w:val="24"/>
        </w:rPr>
        <w:t>2020 годы</w:t>
      </w:r>
      <w:r w:rsidRPr="00372FD2">
        <w:rPr>
          <w:rFonts w:ascii="TimesET" w:hAnsi="TimesET"/>
          <w:sz w:val="24"/>
          <w:szCs w:val="24"/>
        </w:rPr>
        <w:t xml:space="preserve"> бюджетные ассигнования предусмотрены в 2015 году в общей сумме </w:t>
      </w:r>
      <w:r w:rsidR="00BE073D" w:rsidRPr="00372FD2">
        <w:rPr>
          <w:rFonts w:ascii="TimesET" w:hAnsi="TimesET"/>
          <w:sz w:val="24"/>
          <w:szCs w:val="24"/>
        </w:rPr>
        <w:t>77128,7</w:t>
      </w:r>
      <w:r w:rsidRPr="00372FD2">
        <w:rPr>
          <w:rFonts w:ascii="TimesET" w:hAnsi="TimesET"/>
          <w:sz w:val="24"/>
          <w:szCs w:val="24"/>
        </w:rPr>
        <w:t xml:space="preserve"> тыс. рублей, в 2016 году – </w:t>
      </w:r>
      <w:r w:rsidR="00B16F10" w:rsidRPr="00372FD2">
        <w:rPr>
          <w:rFonts w:ascii="TimesET" w:hAnsi="TimesET"/>
          <w:sz w:val="24"/>
          <w:szCs w:val="24"/>
        </w:rPr>
        <w:t>60270,0</w:t>
      </w:r>
      <w:r w:rsidRPr="00372FD2">
        <w:rPr>
          <w:rFonts w:ascii="TimesET" w:hAnsi="TimesET"/>
          <w:sz w:val="24"/>
          <w:szCs w:val="24"/>
        </w:rPr>
        <w:t xml:space="preserve"> тыс. рублей, в 2017 году – </w:t>
      </w:r>
      <w:r w:rsidR="00BE073D" w:rsidRPr="00372FD2">
        <w:rPr>
          <w:rFonts w:ascii="TimesET" w:hAnsi="TimesET"/>
          <w:sz w:val="24"/>
          <w:szCs w:val="24"/>
        </w:rPr>
        <w:t>30635,3</w:t>
      </w:r>
      <w:r w:rsidRPr="00372FD2">
        <w:rPr>
          <w:rFonts w:ascii="TimesET" w:hAnsi="TimesET"/>
          <w:sz w:val="24"/>
          <w:szCs w:val="24"/>
        </w:rPr>
        <w:t xml:space="preserve"> тыс. рублей, в том числе:</w:t>
      </w:r>
    </w:p>
    <w:p w:rsidR="008E68E6" w:rsidRPr="00372FD2" w:rsidRDefault="002A1A52" w:rsidP="008E68E6">
      <w:pPr>
        <w:spacing w:after="0" w:line="240" w:lineRule="auto"/>
        <w:ind w:firstLine="709"/>
        <w:contextualSpacing/>
        <w:jc w:val="both"/>
        <w:rPr>
          <w:rFonts w:ascii="TimesET" w:hAnsi="TimesET"/>
          <w:sz w:val="24"/>
          <w:szCs w:val="24"/>
        </w:rPr>
      </w:pPr>
      <w:r>
        <w:rPr>
          <w:rFonts w:ascii="TimesET" w:hAnsi="TimesET"/>
          <w:sz w:val="24"/>
          <w:szCs w:val="24"/>
        </w:rPr>
        <w:t xml:space="preserve">   </w:t>
      </w:r>
      <w:r w:rsidR="008E68E6" w:rsidRPr="00372FD2">
        <w:rPr>
          <w:rFonts w:ascii="TimesET" w:hAnsi="TimesET"/>
          <w:sz w:val="24"/>
          <w:szCs w:val="24"/>
        </w:rPr>
        <w:t>в рамках подпрограммы</w:t>
      </w:r>
      <w:r w:rsidR="008E68E6" w:rsidRPr="00372FD2">
        <w:rPr>
          <w:rFonts w:ascii="TimesET" w:hAnsi="TimesET"/>
          <w:sz w:val="23"/>
          <w:szCs w:val="23"/>
        </w:rPr>
        <w:t xml:space="preserve"> «Обеспечение комфортных условий проживания граждан в Чувашской Республике» </w:t>
      </w:r>
      <w:r w:rsidR="008E68E6" w:rsidRPr="00372FD2">
        <w:rPr>
          <w:rFonts w:ascii="TimesET" w:hAnsi="TimesET"/>
          <w:sz w:val="24"/>
          <w:szCs w:val="24"/>
        </w:rPr>
        <w:t>на обеспечение деятельности государстве</w:t>
      </w:r>
      <w:r w:rsidR="008E68E6" w:rsidRPr="00372FD2">
        <w:rPr>
          <w:rFonts w:ascii="TimesET" w:hAnsi="TimesET"/>
          <w:sz w:val="24"/>
          <w:szCs w:val="24"/>
        </w:rPr>
        <w:t>н</w:t>
      </w:r>
      <w:r w:rsidR="008E68E6" w:rsidRPr="00372FD2">
        <w:rPr>
          <w:rFonts w:ascii="TimesET" w:hAnsi="TimesET"/>
          <w:sz w:val="24"/>
          <w:szCs w:val="24"/>
        </w:rPr>
        <w:t>ных учреждений, осуществляющих функции в сфере экспертизы и ценообр</w:t>
      </w:r>
      <w:r w:rsidR="008E68E6" w:rsidRPr="00372FD2">
        <w:rPr>
          <w:rFonts w:ascii="TimesET" w:hAnsi="TimesET"/>
          <w:sz w:val="24"/>
          <w:szCs w:val="24"/>
        </w:rPr>
        <w:t>а</w:t>
      </w:r>
      <w:r w:rsidR="008E68E6" w:rsidRPr="00372FD2">
        <w:rPr>
          <w:rFonts w:ascii="TimesET" w:hAnsi="TimesET"/>
          <w:sz w:val="24"/>
          <w:szCs w:val="24"/>
        </w:rPr>
        <w:t>зования в строительстве</w:t>
      </w:r>
      <w:r>
        <w:rPr>
          <w:rFonts w:ascii="TimesET" w:hAnsi="TimesET"/>
          <w:sz w:val="24"/>
          <w:szCs w:val="24"/>
        </w:rPr>
        <w:t>,</w:t>
      </w:r>
      <w:r w:rsidR="008E68E6" w:rsidRPr="00372FD2">
        <w:rPr>
          <w:rFonts w:ascii="TimesET" w:hAnsi="TimesET"/>
          <w:sz w:val="24"/>
          <w:szCs w:val="24"/>
        </w:rPr>
        <w:t xml:space="preserve"> в 2015 году </w:t>
      </w:r>
      <w:r>
        <w:rPr>
          <w:rFonts w:ascii="TimesET" w:hAnsi="TimesET"/>
          <w:sz w:val="24"/>
          <w:szCs w:val="24"/>
        </w:rPr>
        <w:t>в сумме</w:t>
      </w:r>
      <w:r w:rsidR="008E68E6" w:rsidRPr="00372FD2">
        <w:rPr>
          <w:rFonts w:ascii="TimesET" w:hAnsi="TimesET"/>
          <w:sz w:val="24"/>
          <w:szCs w:val="24"/>
        </w:rPr>
        <w:t xml:space="preserve"> 4043,2 тыс. рублей, в 2016 году – 4194,2 тыс. рублей, в 2017 году – 4210,0 тыс. рублей;</w:t>
      </w:r>
    </w:p>
    <w:p w:rsidR="00E36E11" w:rsidRPr="00372FD2" w:rsidRDefault="002A1A52" w:rsidP="00E36E11">
      <w:pPr>
        <w:pStyle w:val="a7"/>
        <w:shd w:val="clear" w:color="auto" w:fill="FFFFFF" w:themeFill="background1"/>
        <w:spacing w:after="0" w:line="240" w:lineRule="auto"/>
        <w:ind w:left="0" w:firstLine="709"/>
        <w:contextualSpacing/>
        <w:jc w:val="both"/>
        <w:outlineLvl w:val="0"/>
        <w:rPr>
          <w:rFonts w:ascii="TimesET" w:hAnsi="TimesET"/>
          <w:sz w:val="24"/>
          <w:szCs w:val="24"/>
        </w:rPr>
      </w:pPr>
      <w:r>
        <w:rPr>
          <w:rFonts w:ascii="TimesET" w:hAnsi="TimesET"/>
          <w:sz w:val="24"/>
          <w:szCs w:val="24"/>
        </w:rPr>
        <w:t xml:space="preserve">   </w:t>
      </w:r>
      <w:r w:rsidR="00E36E11" w:rsidRPr="00372FD2">
        <w:rPr>
          <w:rFonts w:ascii="TimesET" w:hAnsi="TimesET"/>
          <w:sz w:val="24"/>
          <w:szCs w:val="24"/>
        </w:rPr>
        <w:t>в рамках подпрограммы «Энергосбережение в Чувашской Республике» на возмещение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w:t>
      </w:r>
      <w:r w:rsidR="00E36E11" w:rsidRPr="00372FD2">
        <w:rPr>
          <w:rFonts w:ascii="TimesET" w:hAnsi="TimesET"/>
          <w:sz w:val="24"/>
          <w:szCs w:val="24"/>
        </w:rPr>
        <w:t>и</w:t>
      </w:r>
      <w:r w:rsidR="00E36E11" w:rsidRPr="00372FD2">
        <w:rPr>
          <w:rFonts w:ascii="TimesET" w:hAnsi="TimesET"/>
          <w:sz w:val="24"/>
          <w:szCs w:val="24"/>
        </w:rPr>
        <w:t>ки, в 2015 году в сумме 4</w:t>
      </w:r>
      <w:r w:rsidR="008E68E6" w:rsidRPr="00372FD2">
        <w:rPr>
          <w:rFonts w:ascii="TimesET" w:hAnsi="TimesET"/>
          <w:sz w:val="24"/>
          <w:szCs w:val="24"/>
        </w:rPr>
        <w:t>000,0 тыс. рублей, в 2016 году –</w:t>
      </w:r>
      <w:r w:rsidR="00E36E11" w:rsidRPr="00372FD2">
        <w:rPr>
          <w:rFonts w:ascii="TimesET" w:hAnsi="TimesET"/>
          <w:sz w:val="24"/>
          <w:szCs w:val="24"/>
        </w:rPr>
        <w:t xml:space="preserve"> 5000,0 тыс. рублей;</w:t>
      </w:r>
    </w:p>
    <w:p w:rsidR="00E36E11" w:rsidRPr="00372FD2" w:rsidRDefault="002A1A52" w:rsidP="00E36E11">
      <w:pPr>
        <w:pStyle w:val="a7"/>
        <w:shd w:val="clear" w:color="auto" w:fill="FFFFFF" w:themeFill="background1"/>
        <w:spacing w:after="0" w:line="240" w:lineRule="auto"/>
        <w:ind w:left="0" w:firstLine="709"/>
        <w:contextualSpacing/>
        <w:jc w:val="both"/>
        <w:outlineLvl w:val="0"/>
        <w:rPr>
          <w:rFonts w:ascii="TimesET" w:eastAsia="Times New Roman" w:hAnsi="TimesET" w:cs="Times New Roman"/>
          <w:sz w:val="24"/>
          <w:szCs w:val="24"/>
          <w:lang w:eastAsia="ru-RU"/>
        </w:rPr>
      </w:pPr>
      <w:r>
        <w:rPr>
          <w:rFonts w:ascii="TimesET" w:hAnsi="TimesET"/>
          <w:sz w:val="24"/>
          <w:szCs w:val="24"/>
        </w:rPr>
        <w:t xml:space="preserve">   </w:t>
      </w:r>
      <w:r w:rsidR="00E36E11" w:rsidRPr="00372FD2">
        <w:rPr>
          <w:rFonts w:ascii="TimesET" w:hAnsi="TimesET"/>
          <w:sz w:val="24"/>
          <w:szCs w:val="24"/>
        </w:rPr>
        <w:t xml:space="preserve">в рамках подпрограммы «Государственная поддержка строительства жилья в Чувашской Республике» в 2015 году в сумме </w:t>
      </w:r>
      <w:r w:rsidR="00E36E11" w:rsidRPr="00062462">
        <w:rPr>
          <w:rFonts w:ascii="TimesET" w:hAnsi="TimesET"/>
          <w:sz w:val="24"/>
          <w:szCs w:val="24"/>
        </w:rPr>
        <w:t>19777,1 тыс. рублей, в 2016 году – 13152,5</w:t>
      </w:r>
      <w:r w:rsidR="00BE073D" w:rsidRPr="00062462">
        <w:rPr>
          <w:rFonts w:ascii="TimesET" w:hAnsi="TimesET"/>
          <w:sz w:val="24"/>
          <w:szCs w:val="24"/>
        </w:rPr>
        <w:t xml:space="preserve"> </w:t>
      </w:r>
      <w:r w:rsidR="00E36E11" w:rsidRPr="00062462">
        <w:rPr>
          <w:rFonts w:ascii="TimesET" w:hAnsi="TimesET"/>
          <w:sz w:val="24"/>
          <w:szCs w:val="24"/>
        </w:rPr>
        <w:t xml:space="preserve">тыс. рублей, в том числе </w:t>
      </w:r>
      <w:proofErr w:type="gramStart"/>
      <w:r w:rsidR="00E36E11" w:rsidRPr="00062462">
        <w:rPr>
          <w:rFonts w:ascii="TimesET" w:hAnsi="TimesET"/>
          <w:sz w:val="24"/>
          <w:szCs w:val="24"/>
        </w:rPr>
        <w:t>на</w:t>
      </w:r>
      <w:proofErr w:type="gramEnd"/>
      <w:r w:rsidR="00E36E11" w:rsidRPr="00062462">
        <w:rPr>
          <w:rFonts w:ascii="TimesET" w:hAnsi="TimesET"/>
          <w:sz w:val="24"/>
          <w:szCs w:val="24"/>
        </w:rPr>
        <w:t>:</w:t>
      </w:r>
    </w:p>
    <w:p w:rsidR="00E36E11" w:rsidRPr="00372FD2" w:rsidRDefault="00E36E11" w:rsidP="00E36E11">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t xml:space="preserve">   </w:t>
      </w:r>
      <w:r w:rsidR="002A1A52">
        <w:rPr>
          <w:rFonts w:ascii="TimesET" w:hAnsi="TimesET"/>
          <w:sz w:val="24"/>
          <w:szCs w:val="24"/>
        </w:rPr>
        <w:t xml:space="preserve">   </w:t>
      </w:r>
      <w:r w:rsidRPr="00372FD2">
        <w:rPr>
          <w:rFonts w:ascii="TimesET" w:hAnsi="TimesET"/>
          <w:sz w:val="24"/>
          <w:szCs w:val="24"/>
        </w:rPr>
        <w:t>предоставление субсидий уполномоченным организациям по и</w:t>
      </w:r>
      <w:r w:rsidRPr="00372FD2">
        <w:rPr>
          <w:rFonts w:ascii="TimesET" w:hAnsi="TimesET"/>
          <w:sz w:val="24"/>
          <w:szCs w:val="24"/>
        </w:rPr>
        <w:t>с</w:t>
      </w:r>
      <w:r w:rsidRPr="00372FD2">
        <w:rPr>
          <w:rFonts w:ascii="TimesET" w:hAnsi="TimesET"/>
          <w:sz w:val="24"/>
          <w:szCs w:val="24"/>
        </w:rPr>
        <w:t xml:space="preserve">пользованию государственного жилищного фонда Чувашской Республики коммерческого использования на уплату процентов по кредитам, полученным в российских кредитных организациях на строительство жилья для граждан, состоящих на учете в органах местного </w:t>
      </w:r>
      <w:proofErr w:type="gramStart"/>
      <w:r w:rsidRPr="00372FD2">
        <w:rPr>
          <w:rFonts w:ascii="TimesET" w:hAnsi="TimesET"/>
          <w:sz w:val="24"/>
          <w:szCs w:val="24"/>
        </w:rPr>
        <w:t>самоуправления</w:t>
      </w:r>
      <w:proofErr w:type="gramEnd"/>
      <w:r w:rsidRPr="00372FD2">
        <w:rPr>
          <w:rFonts w:ascii="TimesET" w:hAnsi="TimesET"/>
          <w:sz w:val="24"/>
          <w:szCs w:val="24"/>
        </w:rPr>
        <w:t xml:space="preserve"> в качестве нужда</w:t>
      </w:r>
      <w:r w:rsidRPr="00372FD2">
        <w:rPr>
          <w:rFonts w:ascii="TimesET" w:hAnsi="TimesET"/>
          <w:sz w:val="24"/>
          <w:szCs w:val="24"/>
        </w:rPr>
        <w:t>ю</w:t>
      </w:r>
      <w:r w:rsidRPr="00372FD2">
        <w:rPr>
          <w:rFonts w:ascii="TimesET" w:hAnsi="TimesET"/>
          <w:sz w:val="24"/>
          <w:szCs w:val="24"/>
        </w:rPr>
        <w:t>щихся в жилых помещениях, и отдельных категорий граждан, определенных постановлением Кабинета Министров Чувашской Республики от 23 октября 2008 г</w:t>
      </w:r>
      <w:r w:rsidR="00BF53FC" w:rsidRPr="00372FD2">
        <w:rPr>
          <w:rFonts w:ascii="TimesET" w:hAnsi="TimesET"/>
          <w:sz w:val="24"/>
          <w:szCs w:val="24"/>
        </w:rPr>
        <w:t xml:space="preserve">. </w:t>
      </w:r>
      <w:r w:rsidRPr="00372FD2">
        <w:rPr>
          <w:rFonts w:ascii="TimesET" w:hAnsi="TimesET"/>
          <w:sz w:val="24"/>
          <w:szCs w:val="24"/>
        </w:rPr>
        <w:t xml:space="preserve">№ 322 «Об утверждении Положения о порядке </w:t>
      </w:r>
      <w:proofErr w:type="gramStart"/>
      <w:r w:rsidRPr="00372FD2">
        <w:rPr>
          <w:rFonts w:ascii="TimesET" w:hAnsi="TimesET"/>
          <w:sz w:val="24"/>
          <w:szCs w:val="24"/>
        </w:rPr>
        <w:t>предоставления жилых помещений государственного жилищного фонда Чувашской Республики ко</w:t>
      </w:r>
      <w:r w:rsidRPr="00372FD2">
        <w:rPr>
          <w:rFonts w:ascii="TimesET" w:hAnsi="TimesET"/>
          <w:sz w:val="24"/>
          <w:szCs w:val="24"/>
        </w:rPr>
        <w:t>м</w:t>
      </w:r>
      <w:r w:rsidRPr="00372FD2">
        <w:rPr>
          <w:rFonts w:ascii="TimesET" w:hAnsi="TimesET"/>
          <w:sz w:val="24"/>
          <w:szCs w:val="24"/>
        </w:rPr>
        <w:t>мерческого использования</w:t>
      </w:r>
      <w:proofErr w:type="gramEnd"/>
      <w:r w:rsidRPr="00372FD2">
        <w:rPr>
          <w:rFonts w:ascii="TimesET" w:hAnsi="TimesET"/>
          <w:sz w:val="24"/>
          <w:szCs w:val="24"/>
        </w:rPr>
        <w:t xml:space="preserve"> гражданам, состоящим в органах местного сам</w:t>
      </w:r>
      <w:r w:rsidRPr="00372FD2">
        <w:rPr>
          <w:rFonts w:ascii="TimesET" w:hAnsi="TimesET"/>
          <w:sz w:val="24"/>
          <w:szCs w:val="24"/>
        </w:rPr>
        <w:t>о</w:t>
      </w:r>
      <w:r w:rsidRPr="00372FD2">
        <w:rPr>
          <w:rFonts w:ascii="TimesET" w:hAnsi="TimesET"/>
          <w:sz w:val="24"/>
          <w:szCs w:val="24"/>
        </w:rPr>
        <w:t xml:space="preserve">управления на учете в качестве нуждающихся в жилых помещениях, а также отдельным категориям граждан на условиях возмездного пользования», в 2015 году </w:t>
      </w:r>
      <w:r w:rsidR="00622705">
        <w:rPr>
          <w:rFonts w:ascii="TimesET" w:hAnsi="TimesET"/>
          <w:sz w:val="24"/>
          <w:szCs w:val="24"/>
        </w:rPr>
        <w:t>–</w:t>
      </w:r>
      <w:r w:rsidRPr="00372FD2">
        <w:rPr>
          <w:rFonts w:ascii="TimesET" w:hAnsi="TimesET"/>
          <w:sz w:val="24"/>
          <w:szCs w:val="24"/>
        </w:rPr>
        <w:t xml:space="preserve"> 8000,0 тыс. рублей; </w:t>
      </w:r>
    </w:p>
    <w:p w:rsidR="00E36E11" w:rsidRPr="00372FD2" w:rsidRDefault="00E36E11" w:rsidP="00E36E11">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t xml:space="preserve">   </w:t>
      </w:r>
      <w:r w:rsidR="002A1A52">
        <w:rPr>
          <w:rFonts w:ascii="TimesET" w:hAnsi="TimesET"/>
          <w:sz w:val="24"/>
          <w:szCs w:val="24"/>
        </w:rPr>
        <w:t xml:space="preserve">   </w:t>
      </w:r>
      <w:r w:rsidRPr="00372FD2">
        <w:rPr>
          <w:rFonts w:ascii="TimesET" w:hAnsi="TimesET"/>
          <w:sz w:val="24"/>
          <w:szCs w:val="24"/>
        </w:rPr>
        <w:t xml:space="preserve">предоставление субсидий </w:t>
      </w:r>
      <w:r w:rsidRPr="00372FD2">
        <w:rPr>
          <w:rFonts w:ascii="TimesET" w:hAnsi="TimesET" w:cs="Arial"/>
          <w:sz w:val="24"/>
          <w:szCs w:val="24"/>
        </w:rPr>
        <w:t>уполномоченным организациям на возм</w:t>
      </w:r>
      <w:r w:rsidRPr="00372FD2">
        <w:rPr>
          <w:rFonts w:ascii="TimesET" w:hAnsi="TimesET" w:cs="Arial"/>
          <w:sz w:val="24"/>
          <w:szCs w:val="24"/>
        </w:rPr>
        <w:t>е</w:t>
      </w:r>
      <w:r w:rsidRPr="00372FD2">
        <w:rPr>
          <w:rFonts w:ascii="TimesET" w:hAnsi="TimesET" w:cs="Arial"/>
          <w:sz w:val="24"/>
          <w:szCs w:val="24"/>
        </w:rPr>
        <w:t>щение затрат на уплату процентов по кредитам, привлекаемым в российских кредитных организациях на строительство доступного жилья для граждан, с</w:t>
      </w:r>
      <w:r w:rsidRPr="00372FD2">
        <w:rPr>
          <w:rFonts w:ascii="TimesET" w:hAnsi="TimesET" w:cs="Arial"/>
          <w:sz w:val="24"/>
          <w:szCs w:val="24"/>
        </w:rPr>
        <w:t>о</w:t>
      </w:r>
      <w:r w:rsidRPr="00372FD2">
        <w:rPr>
          <w:rFonts w:ascii="TimesET" w:hAnsi="TimesET" w:cs="Arial"/>
          <w:sz w:val="24"/>
          <w:szCs w:val="24"/>
        </w:rPr>
        <w:t xml:space="preserve">стоящих на учете в органах местного самоуправления в качестве нуждающихся </w:t>
      </w:r>
      <w:r w:rsidRPr="00372FD2">
        <w:rPr>
          <w:rFonts w:ascii="TimesET" w:hAnsi="TimesET" w:cs="Arial"/>
          <w:sz w:val="24"/>
          <w:szCs w:val="24"/>
        </w:rPr>
        <w:lastRenderedPageBreak/>
        <w:t xml:space="preserve">в жилых помещениях, </w:t>
      </w:r>
      <w:r w:rsidRPr="00372FD2">
        <w:rPr>
          <w:rFonts w:ascii="TimesET" w:hAnsi="TimesET"/>
          <w:sz w:val="24"/>
          <w:szCs w:val="24"/>
        </w:rPr>
        <w:t xml:space="preserve">в 2015 году </w:t>
      </w:r>
      <w:r w:rsidR="00622705">
        <w:rPr>
          <w:rFonts w:ascii="TimesET" w:hAnsi="TimesET"/>
          <w:sz w:val="24"/>
          <w:szCs w:val="24"/>
        </w:rPr>
        <w:t>–</w:t>
      </w:r>
      <w:r w:rsidRPr="00372FD2">
        <w:rPr>
          <w:rFonts w:ascii="TimesET" w:hAnsi="TimesET"/>
          <w:sz w:val="24"/>
          <w:szCs w:val="24"/>
        </w:rPr>
        <w:t xml:space="preserve"> 2652,5 тыс. рублей, в 201</w:t>
      </w:r>
      <w:r w:rsidR="00E1109D" w:rsidRPr="00372FD2">
        <w:rPr>
          <w:rFonts w:ascii="TimesET" w:hAnsi="TimesET"/>
          <w:sz w:val="24"/>
          <w:szCs w:val="24"/>
        </w:rPr>
        <w:t>6</w:t>
      </w:r>
      <w:r w:rsidRPr="00372FD2">
        <w:rPr>
          <w:rFonts w:ascii="TimesET" w:hAnsi="TimesET"/>
          <w:sz w:val="24"/>
          <w:szCs w:val="24"/>
        </w:rPr>
        <w:t xml:space="preserve"> году – 12652,5 тыс. рублей;</w:t>
      </w:r>
    </w:p>
    <w:p w:rsidR="00E36E11" w:rsidRPr="00372FD2" w:rsidRDefault="00E36E11" w:rsidP="00E36E11">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t xml:space="preserve"> </w:t>
      </w:r>
      <w:r w:rsidR="002A1A52">
        <w:rPr>
          <w:rFonts w:ascii="TimesET" w:hAnsi="TimesET"/>
          <w:sz w:val="24"/>
          <w:szCs w:val="24"/>
        </w:rPr>
        <w:t xml:space="preserve">   </w:t>
      </w:r>
      <w:r w:rsidRPr="00372FD2">
        <w:rPr>
          <w:rFonts w:ascii="TimesET" w:hAnsi="TimesET"/>
          <w:sz w:val="24"/>
          <w:szCs w:val="24"/>
        </w:rPr>
        <w:t xml:space="preserve">  </w:t>
      </w:r>
      <w:proofErr w:type="gramStart"/>
      <w:r w:rsidRPr="00372FD2">
        <w:rPr>
          <w:rFonts w:ascii="TimesET" w:hAnsi="TimesET"/>
          <w:sz w:val="24"/>
          <w:szCs w:val="24"/>
        </w:rPr>
        <w:t>предоставление субсидий на в</w:t>
      </w:r>
      <w:r w:rsidRPr="00372FD2">
        <w:rPr>
          <w:rFonts w:ascii="TimesET" w:hAnsi="TimesET" w:cs="Arial"/>
          <w:sz w:val="24"/>
          <w:szCs w:val="24"/>
        </w:rPr>
        <w:t>озмещение части затрат на уплату процентов по кредитам, полученным в российских кредитных организациях застройщиками либо новыми застройщиками на цели завершения строител</w:t>
      </w:r>
      <w:r w:rsidRPr="00372FD2">
        <w:rPr>
          <w:rFonts w:ascii="TimesET" w:hAnsi="TimesET" w:cs="Arial"/>
          <w:sz w:val="24"/>
          <w:szCs w:val="24"/>
        </w:rPr>
        <w:t>ь</w:t>
      </w:r>
      <w:r w:rsidRPr="00372FD2">
        <w:rPr>
          <w:rFonts w:ascii="TimesET" w:hAnsi="TimesET" w:cs="Arial"/>
          <w:sz w:val="24"/>
          <w:szCs w:val="24"/>
        </w:rPr>
        <w:t xml:space="preserve">ства проблемного объекта в рамках реализации </w:t>
      </w:r>
      <w:hyperlink r:id="rId19" w:history="1">
        <w:r w:rsidRPr="00372FD2">
          <w:rPr>
            <w:rFonts w:ascii="TimesET" w:hAnsi="TimesET" w:cs="Arial"/>
            <w:sz w:val="24"/>
            <w:szCs w:val="24"/>
          </w:rPr>
          <w:t>Закона</w:t>
        </w:r>
      </w:hyperlink>
      <w:r w:rsidRPr="00372FD2">
        <w:rPr>
          <w:rFonts w:ascii="TimesET" w:hAnsi="TimesET" w:cs="Arial"/>
          <w:sz w:val="24"/>
          <w:szCs w:val="24"/>
        </w:rPr>
        <w:t xml:space="preserve"> Чувашской Республики «О защите прав граждан - участников долевого строительства многокварти</w:t>
      </w:r>
      <w:r w:rsidRPr="00372FD2">
        <w:rPr>
          <w:rFonts w:ascii="TimesET" w:hAnsi="TimesET" w:cs="Arial"/>
          <w:sz w:val="24"/>
          <w:szCs w:val="24"/>
        </w:rPr>
        <w:t>р</w:t>
      </w:r>
      <w:r w:rsidRPr="00372FD2">
        <w:rPr>
          <w:rFonts w:ascii="TimesET" w:hAnsi="TimesET" w:cs="Arial"/>
          <w:sz w:val="24"/>
          <w:szCs w:val="24"/>
        </w:rPr>
        <w:t>ных домов, пострадавших от действий (бездействия) застройщиков на терр</w:t>
      </w:r>
      <w:r w:rsidRPr="00372FD2">
        <w:rPr>
          <w:rFonts w:ascii="TimesET" w:hAnsi="TimesET" w:cs="Arial"/>
          <w:sz w:val="24"/>
          <w:szCs w:val="24"/>
        </w:rPr>
        <w:t>и</w:t>
      </w:r>
      <w:r w:rsidRPr="00372FD2">
        <w:rPr>
          <w:rFonts w:ascii="TimesET" w:hAnsi="TimesET" w:cs="Arial"/>
          <w:sz w:val="24"/>
          <w:szCs w:val="24"/>
        </w:rPr>
        <w:t xml:space="preserve">тории Чувашской Республики», </w:t>
      </w:r>
      <w:r w:rsidRPr="00372FD2">
        <w:rPr>
          <w:rFonts w:ascii="TimesET" w:hAnsi="TimesET"/>
          <w:sz w:val="24"/>
          <w:szCs w:val="24"/>
        </w:rPr>
        <w:t xml:space="preserve">в 2015 году </w:t>
      </w:r>
      <w:r w:rsidR="00622705">
        <w:rPr>
          <w:rFonts w:ascii="TimesET" w:hAnsi="TimesET"/>
          <w:sz w:val="24"/>
          <w:szCs w:val="24"/>
        </w:rPr>
        <w:t>–</w:t>
      </w:r>
      <w:r w:rsidRPr="00372FD2">
        <w:rPr>
          <w:rFonts w:ascii="TimesET" w:hAnsi="TimesET"/>
          <w:sz w:val="24"/>
          <w:szCs w:val="24"/>
        </w:rPr>
        <w:t xml:space="preserve"> 8624,6 тыс. рублей;</w:t>
      </w:r>
      <w:proofErr w:type="gramEnd"/>
    </w:p>
    <w:p w:rsidR="00E36E11" w:rsidRPr="00372FD2" w:rsidRDefault="00E36E11" w:rsidP="00E36E11">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t xml:space="preserve">  </w:t>
      </w:r>
      <w:r w:rsidR="002A1A52">
        <w:rPr>
          <w:rFonts w:ascii="TimesET" w:hAnsi="TimesET"/>
          <w:sz w:val="24"/>
          <w:szCs w:val="24"/>
        </w:rPr>
        <w:t xml:space="preserve">   </w:t>
      </w:r>
      <w:r w:rsidRPr="00372FD2">
        <w:rPr>
          <w:rFonts w:ascii="TimesET" w:hAnsi="TimesET"/>
          <w:sz w:val="24"/>
          <w:szCs w:val="24"/>
        </w:rPr>
        <w:t xml:space="preserve"> предоставление субсидий</w:t>
      </w:r>
      <w:r w:rsidRPr="00372FD2">
        <w:rPr>
          <w:rFonts w:ascii="TimesET" w:hAnsi="TimesET" w:cs="Arial"/>
          <w:sz w:val="24"/>
          <w:szCs w:val="24"/>
        </w:rPr>
        <w:t xml:space="preserve"> уполномоченным организациям на возм</w:t>
      </w:r>
      <w:r w:rsidRPr="00372FD2">
        <w:rPr>
          <w:rFonts w:ascii="TimesET" w:hAnsi="TimesET" w:cs="Arial"/>
          <w:sz w:val="24"/>
          <w:szCs w:val="24"/>
        </w:rPr>
        <w:t>е</w:t>
      </w:r>
      <w:r w:rsidRPr="00372FD2">
        <w:rPr>
          <w:rFonts w:ascii="TimesET" w:hAnsi="TimesET" w:cs="Arial"/>
          <w:sz w:val="24"/>
          <w:szCs w:val="24"/>
        </w:rPr>
        <w:t>щение расходов, связанных с привлечением кредитных ресурсов на строител</w:t>
      </w:r>
      <w:r w:rsidRPr="00372FD2">
        <w:rPr>
          <w:rFonts w:ascii="TimesET" w:hAnsi="TimesET" w:cs="Arial"/>
          <w:sz w:val="24"/>
          <w:szCs w:val="24"/>
        </w:rPr>
        <w:t>ь</w:t>
      </w:r>
      <w:r w:rsidRPr="00372FD2">
        <w:rPr>
          <w:rFonts w:ascii="TimesET" w:hAnsi="TimesET" w:cs="Arial"/>
          <w:sz w:val="24"/>
          <w:szCs w:val="24"/>
        </w:rPr>
        <w:t xml:space="preserve">ство доступного жилья для граждан, состоящих на учете в органах местного </w:t>
      </w:r>
      <w:proofErr w:type="gramStart"/>
      <w:r w:rsidRPr="00372FD2">
        <w:rPr>
          <w:rFonts w:ascii="TimesET" w:hAnsi="TimesET" w:cs="Arial"/>
          <w:sz w:val="24"/>
          <w:szCs w:val="24"/>
        </w:rPr>
        <w:t>самоуправления</w:t>
      </w:r>
      <w:proofErr w:type="gramEnd"/>
      <w:r w:rsidRPr="00372FD2">
        <w:rPr>
          <w:rFonts w:ascii="TimesET" w:hAnsi="TimesET" w:cs="Arial"/>
          <w:sz w:val="24"/>
          <w:szCs w:val="24"/>
        </w:rPr>
        <w:t xml:space="preserve"> в качестве нуждающихся в жилых помещениях, </w:t>
      </w:r>
      <w:r w:rsidRPr="00372FD2">
        <w:rPr>
          <w:rFonts w:ascii="TimesET" w:hAnsi="TimesET"/>
          <w:sz w:val="24"/>
          <w:szCs w:val="24"/>
        </w:rPr>
        <w:t xml:space="preserve">в 2015–2016 годах </w:t>
      </w:r>
      <w:r w:rsidR="00622705">
        <w:rPr>
          <w:rFonts w:ascii="TimesET" w:hAnsi="TimesET"/>
          <w:sz w:val="24"/>
          <w:szCs w:val="24"/>
        </w:rPr>
        <w:t>–</w:t>
      </w:r>
      <w:r w:rsidRPr="00372FD2">
        <w:rPr>
          <w:rFonts w:ascii="TimesET" w:hAnsi="TimesET"/>
          <w:sz w:val="24"/>
          <w:szCs w:val="24"/>
        </w:rPr>
        <w:t xml:space="preserve"> по 500,0 тыс. рублей ежегодно;</w:t>
      </w:r>
    </w:p>
    <w:p w:rsidR="003C6831" w:rsidRPr="00372FD2" w:rsidRDefault="003C6831" w:rsidP="00E36E11">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подпрограммы «Кадровое обеспечение задач строительства» на организацию профессиональной подготовки (переподготовки) руководителей товариществ собственников жилья, представителей общественных организаций по вопросам жилищно-коммунального хозяйства в 2015 году в сумме 192,4 </w:t>
      </w:r>
      <w:r w:rsidR="00B16F10" w:rsidRPr="00372FD2">
        <w:rPr>
          <w:rFonts w:ascii="TimesET" w:eastAsia="Times New Roman" w:hAnsi="TimesET" w:cs="Times New Roman"/>
          <w:sz w:val="24"/>
          <w:szCs w:val="24"/>
          <w:lang w:eastAsia="ru-RU"/>
        </w:rPr>
        <w:t>тыс. рублей, в 2016 году – 198,5</w:t>
      </w:r>
      <w:r w:rsidRPr="00372FD2">
        <w:rPr>
          <w:rFonts w:ascii="TimesET" w:eastAsia="Times New Roman" w:hAnsi="TimesET" w:cs="Times New Roman"/>
          <w:sz w:val="24"/>
          <w:szCs w:val="24"/>
          <w:lang w:eastAsia="ru-RU"/>
        </w:rPr>
        <w:t xml:space="preserve"> тыс. рублей, в 2017 году –</w:t>
      </w:r>
      <w:r w:rsidR="00BF53FC"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200,5 тыс. рублей;</w:t>
      </w:r>
    </w:p>
    <w:p w:rsidR="00E36E11" w:rsidRPr="00372FD2" w:rsidRDefault="00E36E11" w:rsidP="00E36E11">
      <w:pPr>
        <w:shd w:val="clear" w:color="auto" w:fill="FFFFFF" w:themeFill="background1"/>
        <w:spacing w:after="0" w:line="240" w:lineRule="auto"/>
        <w:ind w:firstLine="709"/>
        <w:contextualSpacing/>
        <w:jc w:val="both"/>
        <w:rPr>
          <w:rFonts w:ascii="TimesET" w:hAnsi="TimesET"/>
          <w:sz w:val="24"/>
          <w:szCs w:val="24"/>
        </w:rPr>
      </w:pPr>
      <w:r w:rsidRPr="00372FD2">
        <w:rPr>
          <w:rFonts w:ascii="TimesET" w:eastAsia="Times New Roman" w:hAnsi="TimesET" w:cs="Times New Roman"/>
          <w:sz w:val="24"/>
          <w:szCs w:val="24"/>
          <w:lang w:eastAsia="ru-RU"/>
        </w:rPr>
        <w:t xml:space="preserve">в рамках подпрограммы </w:t>
      </w:r>
      <w:r w:rsidRPr="00372FD2">
        <w:rPr>
          <w:rFonts w:ascii="TimesET" w:hAnsi="TimesET"/>
          <w:sz w:val="24"/>
          <w:szCs w:val="24"/>
        </w:rPr>
        <w:t>«Обеспечение населения Чувашской Республики качественной питьевой водой» на возмещение затрат на уплату процентов по кредитам, привлекаемым на реконструкцию биологических очистных соор</w:t>
      </w:r>
      <w:r w:rsidRPr="00372FD2">
        <w:rPr>
          <w:rFonts w:ascii="TimesET" w:hAnsi="TimesET"/>
          <w:sz w:val="24"/>
          <w:szCs w:val="24"/>
        </w:rPr>
        <w:t>у</w:t>
      </w:r>
      <w:r w:rsidRPr="00372FD2">
        <w:rPr>
          <w:rFonts w:ascii="TimesET" w:hAnsi="TimesET"/>
          <w:sz w:val="24"/>
          <w:szCs w:val="24"/>
        </w:rPr>
        <w:t>жений г</w:t>
      </w:r>
      <w:r w:rsidR="003C6831" w:rsidRPr="00372FD2">
        <w:rPr>
          <w:rFonts w:ascii="TimesET" w:hAnsi="TimesET"/>
          <w:sz w:val="24"/>
          <w:szCs w:val="24"/>
        </w:rPr>
        <w:t xml:space="preserve">. Новочебоксарска, в 2015 году </w:t>
      </w:r>
      <w:r w:rsidRPr="00372FD2">
        <w:rPr>
          <w:rFonts w:ascii="TimesET" w:hAnsi="TimesET"/>
          <w:sz w:val="24"/>
          <w:szCs w:val="24"/>
        </w:rPr>
        <w:t>в</w:t>
      </w:r>
      <w:r w:rsidR="003C6831" w:rsidRPr="00372FD2">
        <w:rPr>
          <w:rFonts w:ascii="TimesET" w:hAnsi="TimesET"/>
          <w:sz w:val="24"/>
          <w:szCs w:val="24"/>
        </w:rPr>
        <w:t xml:space="preserve"> </w:t>
      </w:r>
      <w:r w:rsidRPr="00372FD2">
        <w:rPr>
          <w:rFonts w:ascii="TimesET" w:hAnsi="TimesET"/>
          <w:sz w:val="24"/>
          <w:szCs w:val="24"/>
        </w:rPr>
        <w:t>сумме 46000,0 тыс. рублей, в 2016 г</w:t>
      </w:r>
      <w:r w:rsidRPr="00372FD2">
        <w:rPr>
          <w:rFonts w:ascii="TimesET" w:hAnsi="TimesET"/>
          <w:sz w:val="24"/>
          <w:szCs w:val="24"/>
        </w:rPr>
        <w:t>о</w:t>
      </w:r>
      <w:r w:rsidRPr="00372FD2">
        <w:rPr>
          <w:rFonts w:ascii="TimesET" w:hAnsi="TimesET"/>
          <w:sz w:val="24"/>
          <w:szCs w:val="24"/>
        </w:rPr>
        <w:t>ду – 34500,0 тыс. рублей, в 2017 году – 23000,0 тыс. рублей;</w:t>
      </w:r>
    </w:p>
    <w:p w:rsidR="0046181A" w:rsidRPr="00372FD2" w:rsidRDefault="0046181A" w:rsidP="0046181A">
      <w:pPr>
        <w:shd w:val="clear" w:color="auto" w:fill="FFFFFF" w:themeFill="background1"/>
        <w:spacing w:after="0" w:line="240" w:lineRule="auto"/>
        <w:ind w:firstLine="709"/>
        <w:contextualSpacing/>
        <w:jc w:val="both"/>
        <w:rPr>
          <w:rFonts w:ascii="TimesET" w:hAnsi="TimesET"/>
          <w:sz w:val="24"/>
          <w:szCs w:val="24"/>
        </w:rPr>
      </w:pPr>
      <w:r w:rsidRPr="00372FD2">
        <w:rPr>
          <w:rFonts w:ascii="TimesET" w:hAnsi="TimesET"/>
          <w:sz w:val="24"/>
          <w:szCs w:val="24"/>
        </w:rPr>
        <w:t>в рамках обеспечения реализации государственной программы Чува</w:t>
      </w:r>
      <w:r w:rsidRPr="00372FD2">
        <w:rPr>
          <w:rFonts w:ascii="TimesET" w:hAnsi="TimesET"/>
          <w:sz w:val="24"/>
          <w:szCs w:val="24"/>
        </w:rPr>
        <w:t>ш</w:t>
      </w:r>
      <w:r w:rsidRPr="00372FD2">
        <w:rPr>
          <w:rFonts w:ascii="TimesET" w:hAnsi="TimesET"/>
          <w:sz w:val="24"/>
          <w:szCs w:val="24"/>
        </w:rPr>
        <w:t>ской Республики «Развитие жилищного строительства и сферы жилищно-коммунального хозяйства» на 2012–2020 годы на обеспечение деятельности к</w:t>
      </w:r>
      <w:r w:rsidRPr="00372FD2">
        <w:rPr>
          <w:rFonts w:ascii="TimesET" w:hAnsi="TimesET"/>
          <w:sz w:val="24"/>
          <w:szCs w:val="24"/>
        </w:rPr>
        <w:t>а</w:t>
      </w:r>
      <w:r w:rsidRPr="00372FD2">
        <w:rPr>
          <w:rFonts w:ascii="TimesET" w:hAnsi="TimesET"/>
          <w:sz w:val="24"/>
          <w:szCs w:val="24"/>
        </w:rPr>
        <w:t xml:space="preserve">зенного учреждения Чувашской Республики «Республиканская служба единого заказчика» Минстроя Чувашии в 2015 году </w:t>
      </w:r>
      <w:r w:rsidR="00062462">
        <w:rPr>
          <w:rFonts w:ascii="TimesET" w:hAnsi="TimesET"/>
          <w:sz w:val="24"/>
          <w:szCs w:val="24"/>
        </w:rPr>
        <w:t>в сумме</w:t>
      </w:r>
      <w:r w:rsidRPr="00372FD2">
        <w:rPr>
          <w:rFonts w:ascii="TimesET" w:hAnsi="TimesET"/>
          <w:sz w:val="24"/>
          <w:szCs w:val="24"/>
        </w:rPr>
        <w:t xml:space="preserve"> 3116,0 тыс. рублей, в 2016</w:t>
      </w:r>
      <w:r w:rsidR="0097032B">
        <w:rPr>
          <w:rFonts w:ascii="TimesET" w:hAnsi="TimesET"/>
          <w:sz w:val="24"/>
          <w:szCs w:val="24"/>
        </w:rPr>
        <w:t xml:space="preserve"> и </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3224,8 тыс. рублей</w:t>
      </w:r>
      <w:r w:rsidR="00B1008F" w:rsidRPr="00372FD2">
        <w:rPr>
          <w:rFonts w:ascii="TimesET" w:hAnsi="TimesET"/>
          <w:sz w:val="24"/>
          <w:szCs w:val="24"/>
        </w:rPr>
        <w:t xml:space="preserve"> ежегодно.</w:t>
      </w:r>
    </w:p>
    <w:p w:rsidR="00E36E11" w:rsidRPr="00372FD2" w:rsidRDefault="00B1008F"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w:t>
      </w:r>
      <w:r w:rsidR="00E36E11" w:rsidRPr="00372FD2">
        <w:rPr>
          <w:rFonts w:ascii="TimesET" w:eastAsia="Times New Roman" w:hAnsi="TimesET" w:cs="Times New Roman"/>
          <w:sz w:val="24"/>
          <w:szCs w:val="24"/>
          <w:lang w:eastAsia="ru-RU"/>
        </w:rPr>
        <w:t xml:space="preserve"> рамках подпрограммы «Совершенствование оказания специализир</w:t>
      </w:r>
      <w:r w:rsidR="00E36E11" w:rsidRPr="00372FD2">
        <w:rPr>
          <w:rFonts w:ascii="TimesET" w:eastAsia="Times New Roman" w:hAnsi="TimesET" w:cs="Times New Roman"/>
          <w:sz w:val="24"/>
          <w:szCs w:val="24"/>
          <w:lang w:eastAsia="ru-RU"/>
        </w:rPr>
        <w:t>о</w:t>
      </w:r>
      <w:r w:rsidR="00E36E11" w:rsidRPr="00372FD2">
        <w:rPr>
          <w:rFonts w:ascii="TimesET" w:eastAsia="Times New Roman" w:hAnsi="TimesET" w:cs="Times New Roman"/>
          <w:sz w:val="24"/>
          <w:szCs w:val="24"/>
          <w:lang w:eastAsia="ru-RU"/>
        </w:rPr>
        <w:t xml:space="preserve">ванной, включая </w:t>
      </w:r>
      <w:proofErr w:type="gramStart"/>
      <w:r w:rsidR="00E36E11" w:rsidRPr="00372FD2">
        <w:rPr>
          <w:rFonts w:ascii="TimesET" w:eastAsia="Times New Roman" w:hAnsi="TimesET" w:cs="Times New Roman"/>
          <w:sz w:val="24"/>
          <w:szCs w:val="24"/>
          <w:lang w:eastAsia="ru-RU"/>
        </w:rPr>
        <w:t>высокотехнологичную</w:t>
      </w:r>
      <w:proofErr w:type="gramEnd"/>
      <w:r w:rsidR="00E36E11" w:rsidRPr="00372FD2">
        <w:rPr>
          <w:rFonts w:ascii="TimesET" w:eastAsia="Times New Roman" w:hAnsi="TimesET" w:cs="Times New Roman"/>
          <w:sz w:val="24"/>
          <w:szCs w:val="24"/>
          <w:lang w:eastAsia="ru-RU"/>
        </w:rPr>
        <w:t>, медицинской помощи, скорой, в том числе скорой специализированной, медицинской помощи, медицинской эв</w:t>
      </w:r>
      <w:r w:rsidR="00E36E11" w:rsidRPr="00372FD2">
        <w:rPr>
          <w:rFonts w:ascii="TimesET" w:eastAsia="Times New Roman" w:hAnsi="TimesET" w:cs="Times New Roman"/>
          <w:sz w:val="24"/>
          <w:szCs w:val="24"/>
          <w:lang w:eastAsia="ru-RU"/>
        </w:rPr>
        <w:t>а</w:t>
      </w:r>
      <w:r w:rsidR="00E36E11" w:rsidRPr="00372FD2">
        <w:rPr>
          <w:rFonts w:ascii="TimesET" w:eastAsia="Times New Roman" w:hAnsi="TimesET" w:cs="Times New Roman"/>
          <w:sz w:val="24"/>
          <w:szCs w:val="24"/>
          <w:lang w:eastAsia="ru-RU"/>
        </w:rPr>
        <w:t>куации» государственной программы Чувашской Республики «Развитие здр</w:t>
      </w:r>
      <w:r w:rsidR="00E36E11" w:rsidRPr="00372FD2">
        <w:rPr>
          <w:rFonts w:ascii="TimesET" w:eastAsia="Times New Roman" w:hAnsi="TimesET" w:cs="Times New Roman"/>
          <w:sz w:val="24"/>
          <w:szCs w:val="24"/>
          <w:lang w:eastAsia="ru-RU"/>
        </w:rPr>
        <w:t>а</w:t>
      </w:r>
      <w:r w:rsidR="00883BDB" w:rsidRPr="00372FD2">
        <w:rPr>
          <w:rFonts w:ascii="TimesET" w:eastAsia="Times New Roman" w:hAnsi="TimesET" w:cs="Times New Roman"/>
          <w:sz w:val="24"/>
          <w:szCs w:val="24"/>
          <w:lang w:eastAsia="ru-RU"/>
        </w:rPr>
        <w:t>воохранения» на 2013–</w:t>
      </w:r>
      <w:r w:rsidR="00E36E11" w:rsidRPr="00372FD2">
        <w:rPr>
          <w:rFonts w:ascii="TimesET" w:eastAsia="Times New Roman" w:hAnsi="TimesET" w:cs="Times New Roman"/>
          <w:sz w:val="24"/>
          <w:szCs w:val="24"/>
          <w:lang w:eastAsia="ru-RU"/>
        </w:rPr>
        <w:t xml:space="preserve">2020 годы предусмотрены бюджетные ассигнования </w:t>
      </w:r>
      <w:r w:rsidR="00BE073D" w:rsidRPr="00372FD2">
        <w:rPr>
          <w:rFonts w:ascii="TimesET" w:eastAsia="Times New Roman" w:hAnsi="TimesET" w:cs="Times New Roman"/>
          <w:sz w:val="24"/>
          <w:szCs w:val="24"/>
          <w:lang w:eastAsia="ru-RU"/>
        </w:rPr>
        <w:t xml:space="preserve">в 2015 году в сумме 9176,2 тыс. рублей, в 2016 году – 4446,7 тыс. рублей, из них </w:t>
      </w:r>
      <w:r w:rsidR="00E36E11" w:rsidRPr="00372FD2">
        <w:rPr>
          <w:rFonts w:ascii="TimesET" w:eastAsia="Times New Roman" w:hAnsi="TimesET" w:cs="Times New Roman"/>
          <w:sz w:val="24"/>
          <w:szCs w:val="24"/>
          <w:lang w:eastAsia="ru-RU"/>
        </w:rPr>
        <w:t>на:</w:t>
      </w:r>
    </w:p>
    <w:p w:rsidR="00E36E11" w:rsidRPr="00372FD2" w:rsidRDefault="00062462"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E36E11" w:rsidRPr="00372FD2">
        <w:rPr>
          <w:rFonts w:ascii="TimesET" w:eastAsia="Times New Roman" w:hAnsi="TimesET" w:cs="Times New Roman"/>
          <w:sz w:val="24"/>
          <w:szCs w:val="24"/>
          <w:lang w:eastAsia="ru-RU"/>
        </w:rPr>
        <w:t>возмещение затрат на уплату процентов по кредитам, полученным в российских кредитных организациях на строительство хирургического корпуса БУ Чувашской Республики «Республиканский клинический онкологический диспансер» Минздравсоцразвития Чувашии, г. Чебоксары</w:t>
      </w:r>
      <w:r>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в 2015 году </w:t>
      </w:r>
      <w:r w:rsidR="00622705">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8926,2 тыс. рублей, в 2016 году – 4303,3 тыс. рублей;</w:t>
      </w:r>
    </w:p>
    <w:p w:rsidR="00E36E11" w:rsidRPr="00372FD2" w:rsidRDefault="00062462"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E36E11" w:rsidRPr="00372FD2">
        <w:rPr>
          <w:rFonts w:ascii="TimesET" w:eastAsia="Times New Roman" w:hAnsi="TimesET" w:cs="Times New Roman"/>
          <w:sz w:val="24"/>
          <w:szCs w:val="24"/>
          <w:lang w:eastAsia="ru-RU"/>
        </w:rPr>
        <w:t>возмещение расходов, связанных с привлечением кредитных ресурсов в российских кредитных организациях на строительство хирургического ко</w:t>
      </w:r>
      <w:r w:rsidR="00E36E11" w:rsidRPr="00372FD2">
        <w:rPr>
          <w:rFonts w:ascii="TimesET" w:eastAsia="Times New Roman" w:hAnsi="TimesET" w:cs="Times New Roman"/>
          <w:sz w:val="24"/>
          <w:szCs w:val="24"/>
          <w:lang w:eastAsia="ru-RU"/>
        </w:rPr>
        <w:t>р</w:t>
      </w:r>
      <w:r w:rsidR="00E36E11" w:rsidRPr="00372FD2">
        <w:rPr>
          <w:rFonts w:ascii="TimesET" w:eastAsia="Times New Roman" w:hAnsi="TimesET" w:cs="Times New Roman"/>
          <w:sz w:val="24"/>
          <w:szCs w:val="24"/>
          <w:lang w:eastAsia="ru-RU"/>
        </w:rPr>
        <w:t>пуса БУ Чувашской Республики «Республиканский клинический онкологич</w:t>
      </w:r>
      <w:r w:rsidR="00E36E11" w:rsidRPr="00372FD2">
        <w:rPr>
          <w:rFonts w:ascii="TimesET" w:eastAsia="Times New Roman" w:hAnsi="TimesET" w:cs="Times New Roman"/>
          <w:sz w:val="24"/>
          <w:szCs w:val="24"/>
          <w:lang w:eastAsia="ru-RU"/>
        </w:rPr>
        <w:t>е</w:t>
      </w:r>
      <w:r w:rsidR="00E36E11" w:rsidRPr="00372FD2">
        <w:rPr>
          <w:rFonts w:ascii="TimesET" w:eastAsia="Times New Roman" w:hAnsi="TimesET" w:cs="Times New Roman"/>
          <w:sz w:val="24"/>
          <w:szCs w:val="24"/>
          <w:lang w:eastAsia="ru-RU"/>
        </w:rPr>
        <w:t>ский диспансер» Минздравсоцразвития Чувашии, г. Чебоксары</w:t>
      </w:r>
      <w:r>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в 2015 году </w:t>
      </w:r>
      <w:r w:rsidR="00622705">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250,0 тыс. рублей, </w:t>
      </w:r>
      <w:r w:rsidR="00B1008F" w:rsidRPr="00372FD2">
        <w:rPr>
          <w:rFonts w:ascii="TimesET" w:eastAsia="Times New Roman" w:hAnsi="TimesET" w:cs="Times New Roman"/>
          <w:sz w:val="24"/>
          <w:szCs w:val="24"/>
          <w:lang w:eastAsia="ru-RU"/>
        </w:rPr>
        <w:t>в 2016 году – 143,4 тыс. рублей.</w:t>
      </w:r>
    </w:p>
    <w:p w:rsidR="00B1008F" w:rsidRPr="00372FD2" w:rsidRDefault="00B1008F" w:rsidP="00B1008F">
      <w:pPr>
        <w:shd w:val="clear" w:color="auto" w:fill="FFFFFF" w:themeFill="background1"/>
        <w:spacing w:after="0" w:line="240" w:lineRule="auto"/>
        <w:ind w:firstLine="709"/>
        <w:contextualSpacing/>
        <w:jc w:val="both"/>
        <w:rPr>
          <w:rFonts w:ascii="TimesET" w:hAnsi="TimesET"/>
          <w:sz w:val="24"/>
          <w:szCs w:val="24"/>
        </w:rPr>
      </w:pPr>
      <w:r w:rsidRPr="00372FD2">
        <w:rPr>
          <w:rFonts w:ascii="TimesET" w:eastAsia="Times New Roman" w:hAnsi="TimesET" w:cs="Times New Roman"/>
          <w:sz w:val="24"/>
          <w:szCs w:val="24"/>
          <w:lang w:eastAsia="ru-RU"/>
        </w:rPr>
        <w:t xml:space="preserve">В рамках государственной программы Чувашской Республики «Развитие культуры и туризма» </w:t>
      </w:r>
      <w:r w:rsidRPr="00372FD2">
        <w:rPr>
          <w:rFonts w:ascii="TimesET" w:hAnsi="TimesET"/>
          <w:sz w:val="24"/>
          <w:szCs w:val="24"/>
        </w:rPr>
        <w:t xml:space="preserve">бюджетные ассигнования предусмотрены в 2015 году в общей сумме </w:t>
      </w:r>
      <w:r w:rsidR="00BE073D" w:rsidRPr="00372FD2">
        <w:rPr>
          <w:rFonts w:ascii="TimesET" w:hAnsi="TimesET"/>
          <w:sz w:val="24"/>
          <w:szCs w:val="24"/>
        </w:rPr>
        <w:t>28850,4</w:t>
      </w:r>
      <w:r w:rsidRPr="00372FD2">
        <w:rPr>
          <w:rFonts w:ascii="TimesET" w:hAnsi="TimesET"/>
          <w:sz w:val="24"/>
          <w:szCs w:val="24"/>
        </w:rPr>
        <w:t xml:space="preserve"> тыс. рублей, в 2016 году –</w:t>
      </w:r>
      <w:r w:rsidR="00BE073D" w:rsidRPr="00372FD2">
        <w:rPr>
          <w:rFonts w:ascii="TimesET" w:hAnsi="TimesET"/>
          <w:sz w:val="24"/>
          <w:szCs w:val="24"/>
        </w:rPr>
        <w:t xml:space="preserve"> 17450,4</w:t>
      </w:r>
      <w:r w:rsidRPr="00372FD2">
        <w:rPr>
          <w:rFonts w:ascii="TimesET" w:hAnsi="TimesET"/>
          <w:sz w:val="24"/>
          <w:szCs w:val="24"/>
        </w:rPr>
        <w:t xml:space="preserve"> тыс. рублей, в 2017 г</w:t>
      </w:r>
      <w:r w:rsidRPr="00372FD2">
        <w:rPr>
          <w:rFonts w:ascii="TimesET" w:hAnsi="TimesET"/>
          <w:sz w:val="24"/>
          <w:szCs w:val="24"/>
        </w:rPr>
        <w:t>о</w:t>
      </w:r>
      <w:r w:rsidRPr="00372FD2">
        <w:rPr>
          <w:rFonts w:ascii="TimesET" w:hAnsi="TimesET"/>
          <w:sz w:val="24"/>
          <w:szCs w:val="24"/>
        </w:rPr>
        <w:t xml:space="preserve">ду – </w:t>
      </w:r>
      <w:r w:rsidR="00BE073D" w:rsidRPr="00372FD2">
        <w:rPr>
          <w:rFonts w:ascii="TimesET" w:hAnsi="TimesET"/>
          <w:sz w:val="24"/>
          <w:szCs w:val="24"/>
        </w:rPr>
        <w:t>3850,4</w:t>
      </w:r>
      <w:r w:rsidRPr="00372FD2">
        <w:rPr>
          <w:rFonts w:ascii="TimesET" w:hAnsi="TimesET"/>
          <w:sz w:val="24"/>
          <w:szCs w:val="24"/>
        </w:rPr>
        <w:t xml:space="preserve"> тыс. рублей, в том числе:</w:t>
      </w:r>
    </w:p>
    <w:p w:rsidR="00E36E11" w:rsidRPr="00372FD2" w:rsidRDefault="00062462" w:rsidP="00BF53FC">
      <w:pPr>
        <w:shd w:val="clear" w:color="auto" w:fill="FFFFFF" w:themeFill="background1"/>
        <w:spacing w:after="0" w:line="240" w:lineRule="auto"/>
        <w:ind w:firstLine="709"/>
        <w:contextualSpacing/>
        <w:jc w:val="both"/>
        <w:rPr>
          <w:rFonts w:ascii="TimesET" w:eastAsia="Times New Roman" w:hAnsi="TimesET" w:cs="Times New Roman"/>
          <w:sz w:val="24"/>
          <w:szCs w:val="24"/>
          <w:lang w:eastAsia="ru-RU"/>
        </w:rPr>
      </w:pPr>
      <w:r>
        <w:rPr>
          <w:rFonts w:ascii="TimesET" w:hAnsi="TimesET"/>
          <w:sz w:val="24"/>
          <w:szCs w:val="24"/>
        </w:rPr>
        <w:lastRenderedPageBreak/>
        <w:t xml:space="preserve">   </w:t>
      </w:r>
      <w:proofErr w:type="gramStart"/>
      <w:r w:rsidR="00B1008F" w:rsidRPr="00372FD2">
        <w:rPr>
          <w:rFonts w:ascii="TimesET" w:hAnsi="TimesET"/>
          <w:sz w:val="24"/>
          <w:szCs w:val="24"/>
        </w:rPr>
        <w:t xml:space="preserve">в </w:t>
      </w:r>
      <w:r w:rsidR="00E36E11" w:rsidRPr="00372FD2">
        <w:rPr>
          <w:rFonts w:ascii="TimesET" w:eastAsia="Times New Roman" w:hAnsi="TimesET" w:cs="Times New Roman"/>
          <w:sz w:val="24"/>
          <w:szCs w:val="24"/>
          <w:lang w:eastAsia="ru-RU"/>
        </w:rPr>
        <w:t xml:space="preserve">рамках подпрограммы «Развитие культуры в Чувашской Республике» в 2015 году </w:t>
      </w:r>
      <w:r w:rsidR="00622705">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w:t>
      </w:r>
      <w:r w:rsidR="00BE073D" w:rsidRPr="00372FD2">
        <w:rPr>
          <w:rFonts w:ascii="TimesET" w:eastAsia="Times New Roman" w:hAnsi="TimesET" w:cs="Times New Roman"/>
          <w:sz w:val="24"/>
          <w:szCs w:val="24"/>
          <w:lang w:eastAsia="ru-RU"/>
        </w:rPr>
        <w:t>28075,9</w:t>
      </w:r>
      <w:r w:rsidR="00E36E11" w:rsidRPr="00372FD2">
        <w:rPr>
          <w:rFonts w:ascii="TimesET" w:eastAsia="Times New Roman" w:hAnsi="TimesET" w:cs="Times New Roman"/>
          <w:sz w:val="24"/>
          <w:szCs w:val="24"/>
          <w:lang w:eastAsia="ru-RU"/>
        </w:rPr>
        <w:t xml:space="preserve"> тыс. рублей, в 2016 году – </w:t>
      </w:r>
      <w:r w:rsidR="00BE073D" w:rsidRPr="00372FD2">
        <w:rPr>
          <w:rFonts w:ascii="TimesET" w:eastAsia="Times New Roman" w:hAnsi="TimesET" w:cs="Times New Roman"/>
          <w:sz w:val="24"/>
          <w:szCs w:val="24"/>
          <w:lang w:eastAsia="ru-RU"/>
        </w:rPr>
        <w:t>16675,9</w:t>
      </w:r>
      <w:r w:rsidR="00E36E11" w:rsidRPr="00372FD2">
        <w:rPr>
          <w:rFonts w:ascii="TimesET" w:eastAsia="Times New Roman" w:hAnsi="TimesET" w:cs="Times New Roman"/>
          <w:sz w:val="24"/>
          <w:szCs w:val="24"/>
          <w:lang w:eastAsia="ru-RU"/>
        </w:rPr>
        <w:t xml:space="preserve"> тыс. рублей, </w:t>
      </w:r>
      <w:r w:rsidR="00BE073D" w:rsidRPr="00372FD2">
        <w:rPr>
          <w:rFonts w:ascii="TimesET" w:eastAsia="Times New Roman" w:hAnsi="TimesET" w:cs="Times New Roman"/>
          <w:sz w:val="24"/>
          <w:szCs w:val="24"/>
          <w:lang w:eastAsia="ru-RU"/>
        </w:rPr>
        <w:t xml:space="preserve">в 2017 году </w:t>
      </w:r>
      <w:r w:rsidR="00BF53FC" w:rsidRPr="00372FD2">
        <w:rPr>
          <w:rFonts w:ascii="TimesET" w:eastAsia="Times New Roman" w:hAnsi="TimesET" w:cs="Times New Roman"/>
          <w:sz w:val="24"/>
          <w:szCs w:val="24"/>
          <w:lang w:eastAsia="ru-RU"/>
        </w:rPr>
        <w:t xml:space="preserve">– </w:t>
      </w:r>
      <w:r w:rsidR="00BE073D" w:rsidRPr="00372FD2">
        <w:rPr>
          <w:rFonts w:ascii="TimesET" w:eastAsia="Times New Roman" w:hAnsi="TimesET" w:cs="Times New Roman"/>
          <w:sz w:val="24"/>
          <w:szCs w:val="24"/>
          <w:lang w:eastAsia="ru-RU"/>
        </w:rPr>
        <w:t xml:space="preserve">3075,9 тыс. рублей, </w:t>
      </w:r>
      <w:r w:rsidR="00EA6F2E" w:rsidRPr="00372FD2">
        <w:rPr>
          <w:rFonts w:ascii="TimesET" w:eastAsia="Times New Roman" w:hAnsi="TimesET" w:cs="Times New Roman"/>
          <w:sz w:val="24"/>
          <w:szCs w:val="24"/>
          <w:lang w:eastAsia="ru-RU"/>
        </w:rPr>
        <w:t>из них</w:t>
      </w:r>
      <w:r w:rsidR="00E36E11" w:rsidRPr="00372FD2">
        <w:rPr>
          <w:rFonts w:ascii="TimesET" w:eastAsia="Times New Roman" w:hAnsi="TimesET" w:cs="Times New Roman"/>
          <w:sz w:val="24"/>
          <w:szCs w:val="24"/>
          <w:lang w:eastAsia="ru-RU"/>
        </w:rPr>
        <w:t>:</w:t>
      </w:r>
      <w:proofErr w:type="gramEnd"/>
    </w:p>
    <w:p w:rsidR="00E36E11" w:rsidRPr="00372FD2" w:rsidRDefault="00EA6F2E"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062462">
        <w:rPr>
          <w:rFonts w:ascii="TimesET" w:eastAsia="Times New Roman" w:hAnsi="TimesET" w:cs="Times New Roman"/>
          <w:sz w:val="24"/>
          <w:szCs w:val="24"/>
          <w:lang w:eastAsia="ru-RU"/>
        </w:rPr>
        <w:t xml:space="preserve">   </w:t>
      </w:r>
      <w:proofErr w:type="gramStart"/>
      <w:r w:rsidR="00E36E11" w:rsidRPr="00372FD2">
        <w:rPr>
          <w:rFonts w:ascii="TimesET" w:eastAsia="Times New Roman" w:hAnsi="TimesET" w:cs="Times New Roman"/>
          <w:sz w:val="24"/>
          <w:szCs w:val="24"/>
          <w:lang w:eastAsia="ru-RU"/>
        </w:rPr>
        <w:t>субсидии уполномоченным организациям на возмещение затрат на уплату процентов по привлекаемым кредитным ресурсам на осуществление ремонтно-реставрационных работ и приспособление под современное испол</w:t>
      </w:r>
      <w:r w:rsidR="00E36E11" w:rsidRPr="00372FD2">
        <w:rPr>
          <w:rFonts w:ascii="TimesET" w:eastAsia="Times New Roman" w:hAnsi="TimesET" w:cs="Times New Roman"/>
          <w:sz w:val="24"/>
          <w:szCs w:val="24"/>
          <w:lang w:eastAsia="ru-RU"/>
        </w:rPr>
        <w:t>ь</w:t>
      </w:r>
      <w:r w:rsidR="00E36E11" w:rsidRPr="00372FD2">
        <w:rPr>
          <w:rFonts w:ascii="TimesET" w:eastAsia="Times New Roman" w:hAnsi="TimesET" w:cs="Times New Roman"/>
          <w:sz w:val="24"/>
          <w:szCs w:val="24"/>
          <w:lang w:eastAsia="ru-RU"/>
        </w:rPr>
        <w:t>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rsidR="00E36E11" w:rsidRPr="00372FD2">
        <w:rPr>
          <w:rFonts w:ascii="TimesET" w:eastAsia="Times New Roman" w:hAnsi="TimesET" w:cs="Times New Roman"/>
          <w:sz w:val="24"/>
          <w:szCs w:val="24"/>
          <w:lang w:eastAsia="ru-RU"/>
        </w:rPr>
        <w:t xml:space="preserve"> </w:t>
      </w:r>
      <w:proofErr w:type="gramStart"/>
      <w:r w:rsidR="00E36E11" w:rsidRPr="00372FD2">
        <w:rPr>
          <w:rFonts w:ascii="TimesET" w:eastAsia="Times New Roman" w:hAnsi="TimesET" w:cs="Times New Roman"/>
          <w:sz w:val="24"/>
          <w:szCs w:val="24"/>
          <w:lang w:eastAsia="ru-RU"/>
        </w:rPr>
        <w:t xml:space="preserve">Чувашская Республика, г. Чебоксары, площадь Республики, д.1, в 2015 году </w:t>
      </w:r>
      <w:r w:rsidR="00622705">
        <w:rPr>
          <w:rFonts w:ascii="TimesET" w:eastAsia="Times New Roman" w:hAnsi="TimesET" w:cs="Times New Roman"/>
          <w:sz w:val="24"/>
          <w:szCs w:val="24"/>
          <w:lang w:eastAsia="ru-RU"/>
        </w:rPr>
        <w:t>–</w:t>
      </w:r>
      <w:r w:rsidR="00E36E11" w:rsidRPr="00372FD2">
        <w:rPr>
          <w:rFonts w:ascii="TimesET" w:eastAsia="Times New Roman" w:hAnsi="TimesET" w:cs="Times New Roman"/>
          <w:sz w:val="24"/>
          <w:szCs w:val="24"/>
          <w:lang w:eastAsia="ru-RU"/>
        </w:rPr>
        <w:t xml:space="preserve"> 25000,0 тыс. рублей, в</w:t>
      </w:r>
      <w:r w:rsidRPr="00372FD2">
        <w:rPr>
          <w:rFonts w:ascii="TimesET" w:eastAsia="Times New Roman" w:hAnsi="TimesET" w:cs="Times New Roman"/>
          <w:sz w:val="24"/>
          <w:szCs w:val="24"/>
          <w:lang w:eastAsia="ru-RU"/>
        </w:rPr>
        <w:t xml:space="preserve"> 2016 году – 13600, тыс. рублей;</w:t>
      </w:r>
      <w:proofErr w:type="gramEnd"/>
    </w:p>
    <w:p w:rsidR="00EA6F2E" w:rsidRPr="00372FD2" w:rsidRDefault="00EA6F2E"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06246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субсидии уполномоченным организациям на возмещение расходов, связанных с содержанием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rsidRPr="00372FD2">
        <w:rPr>
          <w:rFonts w:ascii="TimesET" w:eastAsia="Times New Roman" w:hAnsi="TimesET" w:cs="Times New Roman"/>
          <w:sz w:val="24"/>
          <w:szCs w:val="24"/>
          <w:lang w:eastAsia="ru-RU"/>
        </w:rPr>
        <w:t xml:space="preserve"> Чувашская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публика, г. Чебоксары, площадь Республики, д.1, в 2015–2017 годах </w:t>
      </w:r>
      <w:r w:rsidR="00622705">
        <w:rPr>
          <w:rFonts w:ascii="TimesET" w:eastAsia="Times New Roman" w:hAnsi="TimesET" w:cs="Times New Roman"/>
          <w:sz w:val="24"/>
          <w:szCs w:val="24"/>
          <w:lang w:eastAsia="ru-RU"/>
        </w:rPr>
        <w:t>–</w:t>
      </w:r>
      <w:r w:rsidR="00062462">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3075,9 тыс. рублей ежегодно;</w:t>
      </w:r>
    </w:p>
    <w:p w:rsidR="00EA6F2E" w:rsidRPr="00372FD2" w:rsidRDefault="00062462" w:rsidP="00E36E11">
      <w:pPr>
        <w:widowControl w:val="0"/>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EA6F2E" w:rsidRPr="00372FD2">
        <w:rPr>
          <w:rFonts w:ascii="TimesET" w:eastAsia="Times New Roman" w:hAnsi="TimesET" w:cs="Times New Roman"/>
          <w:sz w:val="24"/>
          <w:szCs w:val="24"/>
          <w:lang w:eastAsia="ru-RU"/>
        </w:rPr>
        <w:t xml:space="preserve">в рамках </w:t>
      </w:r>
      <w:r w:rsidR="00454E2D" w:rsidRPr="00372FD2">
        <w:rPr>
          <w:rFonts w:ascii="TimesET" w:eastAsia="Times New Roman" w:hAnsi="TimesET" w:cs="Times New Roman"/>
          <w:sz w:val="24"/>
          <w:szCs w:val="24"/>
          <w:lang w:eastAsia="ru-RU"/>
        </w:rPr>
        <w:t>подпрограммы «Туризм» на формирование и продвижение туристического продукта Чувашской Республики в 2015</w:t>
      </w:r>
      <w:r w:rsidR="007B5E23" w:rsidRPr="00372FD2">
        <w:rPr>
          <w:rFonts w:ascii="TimesET" w:eastAsia="Times New Roman" w:hAnsi="TimesET" w:cs="Times New Roman"/>
          <w:sz w:val="24"/>
          <w:szCs w:val="24"/>
          <w:lang w:eastAsia="ru-RU"/>
        </w:rPr>
        <w:t xml:space="preserve">–2017 годах </w:t>
      </w:r>
      <w:r>
        <w:rPr>
          <w:rFonts w:ascii="TimesET" w:eastAsia="Times New Roman" w:hAnsi="TimesET" w:cs="Times New Roman"/>
          <w:sz w:val="24"/>
          <w:szCs w:val="24"/>
          <w:lang w:eastAsia="ru-RU"/>
        </w:rPr>
        <w:t xml:space="preserve">в сумме </w:t>
      </w:r>
      <w:r w:rsidR="007B5E23" w:rsidRPr="00372FD2">
        <w:rPr>
          <w:rFonts w:ascii="TimesET" w:eastAsia="Times New Roman" w:hAnsi="TimesET" w:cs="Times New Roman"/>
          <w:sz w:val="24"/>
          <w:szCs w:val="24"/>
          <w:lang w:eastAsia="ru-RU"/>
        </w:rPr>
        <w:t>по</w:t>
      </w:r>
      <w:r w:rsidR="00454E2D" w:rsidRPr="00372FD2">
        <w:rPr>
          <w:rFonts w:ascii="TimesET" w:eastAsia="Times New Roman" w:hAnsi="TimesET" w:cs="Times New Roman"/>
          <w:sz w:val="24"/>
          <w:szCs w:val="24"/>
          <w:lang w:eastAsia="ru-RU"/>
        </w:rPr>
        <w:t xml:space="preserve"> 774,5 тыс. рублей</w:t>
      </w:r>
      <w:r w:rsidR="007B5E23" w:rsidRPr="00372FD2">
        <w:rPr>
          <w:rFonts w:ascii="TimesET" w:eastAsia="Times New Roman" w:hAnsi="TimesET" w:cs="Times New Roman"/>
          <w:sz w:val="24"/>
          <w:szCs w:val="24"/>
          <w:lang w:eastAsia="ru-RU"/>
        </w:rPr>
        <w:t xml:space="preserve"> ежегодно.</w:t>
      </w:r>
    </w:p>
    <w:p w:rsidR="00E36E11" w:rsidRPr="00372FD2" w:rsidRDefault="00E36E11" w:rsidP="00E36E11">
      <w:pPr>
        <w:shd w:val="clear" w:color="auto" w:fill="FFFFFF" w:themeFill="background1"/>
        <w:autoSpaceDE w:val="0"/>
        <w:autoSpaceDN w:val="0"/>
        <w:adjustRightInd w:val="0"/>
        <w:spacing w:after="0" w:line="240" w:lineRule="auto"/>
        <w:ind w:firstLine="709"/>
        <w:jc w:val="both"/>
        <w:rPr>
          <w:rFonts w:ascii="TimesET" w:hAnsi="TimesET" w:cs="Times New Roman"/>
          <w:sz w:val="24"/>
          <w:szCs w:val="24"/>
        </w:rPr>
      </w:pPr>
      <w:proofErr w:type="gramStart"/>
      <w:r w:rsidRPr="00372FD2">
        <w:rPr>
          <w:rFonts w:ascii="TimesET" w:hAnsi="TimesET" w:cs="Times New Roman"/>
          <w:sz w:val="24"/>
          <w:szCs w:val="24"/>
        </w:rPr>
        <w:t>В рамках подпрограммы «Развитие физической культуры и массового спорта» государственной программы Чувашской Республики «Развитие физ</w:t>
      </w:r>
      <w:r w:rsidRPr="00372FD2">
        <w:rPr>
          <w:rFonts w:ascii="TimesET" w:hAnsi="TimesET" w:cs="Times New Roman"/>
          <w:sz w:val="24"/>
          <w:szCs w:val="24"/>
        </w:rPr>
        <w:t>и</w:t>
      </w:r>
      <w:r w:rsidRPr="00372FD2">
        <w:rPr>
          <w:rFonts w:ascii="TimesET" w:hAnsi="TimesET" w:cs="Times New Roman"/>
          <w:sz w:val="24"/>
          <w:szCs w:val="24"/>
        </w:rPr>
        <w:t>ческ</w:t>
      </w:r>
      <w:r w:rsidR="007B5E23" w:rsidRPr="00372FD2">
        <w:rPr>
          <w:rFonts w:ascii="TimesET" w:hAnsi="TimesET" w:cs="Times New Roman"/>
          <w:sz w:val="24"/>
          <w:szCs w:val="24"/>
        </w:rPr>
        <w:t>ой культуры и спорта» на 2014–</w:t>
      </w:r>
      <w:r w:rsidRPr="00372FD2">
        <w:rPr>
          <w:rFonts w:ascii="TimesET" w:hAnsi="TimesET" w:cs="Times New Roman"/>
          <w:sz w:val="24"/>
          <w:szCs w:val="24"/>
        </w:rPr>
        <w:t>2020 годы» предусмотрены бюджетные а</w:t>
      </w:r>
      <w:r w:rsidRPr="00372FD2">
        <w:rPr>
          <w:rFonts w:ascii="TimesET" w:hAnsi="TimesET" w:cs="Times New Roman"/>
          <w:sz w:val="24"/>
          <w:szCs w:val="24"/>
        </w:rPr>
        <w:t>с</w:t>
      </w:r>
      <w:r w:rsidRPr="00372FD2">
        <w:rPr>
          <w:rFonts w:ascii="TimesET" w:hAnsi="TimesET" w:cs="Times New Roman"/>
          <w:sz w:val="24"/>
          <w:szCs w:val="24"/>
        </w:rPr>
        <w:t>сигнования на возмещение затрат на уплату процентов по кредитам, привлек</w:t>
      </w:r>
      <w:r w:rsidRPr="00372FD2">
        <w:rPr>
          <w:rFonts w:ascii="TimesET" w:hAnsi="TimesET" w:cs="Times New Roman"/>
          <w:sz w:val="24"/>
          <w:szCs w:val="24"/>
        </w:rPr>
        <w:t>а</w:t>
      </w:r>
      <w:r w:rsidRPr="00372FD2">
        <w:rPr>
          <w:rFonts w:ascii="TimesET" w:hAnsi="TimesET" w:cs="Times New Roman"/>
          <w:sz w:val="24"/>
          <w:szCs w:val="24"/>
        </w:rPr>
        <w:t xml:space="preserve">емым на строительство ледового дворца на 7500 зрительских мест </w:t>
      </w:r>
      <w:r w:rsidRPr="00372FD2">
        <w:rPr>
          <w:rFonts w:ascii="TimesET" w:hAnsi="TimesET" w:cs="TimesET"/>
          <w:sz w:val="24"/>
          <w:szCs w:val="24"/>
        </w:rPr>
        <w:t>с пристр</w:t>
      </w:r>
      <w:r w:rsidRPr="00372FD2">
        <w:rPr>
          <w:rFonts w:ascii="TimesET" w:hAnsi="TimesET" w:cs="TimesET"/>
          <w:sz w:val="24"/>
          <w:szCs w:val="24"/>
        </w:rPr>
        <w:t>о</w:t>
      </w:r>
      <w:r w:rsidRPr="00372FD2">
        <w:rPr>
          <w:rFonts w:ascii="TimesET" w:hAnsi="TimesET" w:cs="TimesET"/>
          <w:sz w:val="24"/>
          <w:szCs w:val="24"/>
        </w:rPr>
        <w:t xml:space="preserve">енным крытым катком и искусственным льдом на стадионе </w:t>
      </w:r>
      <w:r w:rsidR="00BF53FC" w:rsidRPr="00372FD2">
        <w:rPr>
          <w:rFonts w:ascii="TimesET" w:hAnsi="TimesET" w:cs="TimesET"/>
          <w:sz w:val="24"/>
          <w:szCs w:val="24"/>
        </w:rPr>
        <w:t>«Олимпийский»</w:t>
      </w:r>
      <w:r w:rsidRPr="00372FD2">
        <w:rPr>
          <w:rFonts w:ascii="TimesET" w:hAnsi="TimesET" w:cs="TimesET"/>
          <w:sz w:val="24"/>
          <w:szCs w:val="24"/>
        </w:rPr>
        <w:t xml:space="preserve"> в г. Чебоксары</w:t>
      </w:r>
      <w:r w:rsidR="00062462">
        <w:rPr>
          <w:rFonts w:ascii="TimesET" w:hAnsi="TimesET" w:cs="TimesET"/>
          <w:sz w:val="24"/>
          <w:szCs w:val="24"/>
        </w:rPr>
        <w:t>,</w:t>
      </w:r>
      <w:r w:rsidRPr="00372FD2">
        <w:rPr>
          <w:rFonts w:ascii="TimesET" w:hAnsi="TimesET" w:cs="TimesET"/>
          <w:sz w:val="24"/>
          <w:szCs w:val="24"/>
        </w:rPr>
        <w:t xml:space="preserve"> в 2015 году</w:t>
      </w:r>
      <w:r w:rsidR="007B5E23" w:rsidRPr="00372FD2">
        <w:rPr>
          <w:rFonts w:ascii="TimesET" w:hAnsi="TimesET" w:cs="TimesET"/>
          <w:sz w:val="24"/>
          <w:szCs w:val="24"/>
        </w:rPr>
        <w:t xml:space="preserve"> в сумме </w:t>
      </w:r>
      <w:r w:rsidRPr="00372FD2">
        <w:rPr>
          <w:rFonts w:ascii="TimesET" w:hAnsi="TimesET" w:cs="TimesET"/>
          <w:sz w:val="24"/>
          <w:szCs w:val="24"/>
        </w:rPr>
        <w:t>58600,0</w:t>
      </w:r>
      <w:proofErr w:type="gramEnd"/>
      <w:r w:rsidRPr="00372FD2">
        <w:rPr>
          <w:rFonts w:ascii="TimesET" w:hAnsi="TimesET" w:cs="TimesET"/>
          <w:sz w:val="24"/>
          <w:szCs w:val="24"/>
        </w:rPr>
        <w:t xml:space="preserve"> </w:t>
      </w:r>
      <w:proofErr w:type="gramStart"/>
      <w:r w:rsidRPr="00372FD2">
        <w:rPr>
          <w:rFonts w:ascii="TimesET" w:hAnsi="TimesET" w:cs="TimesET"/>
          <w:sz w:val="24"/>
          <w:szCs w:val="24"/>
        </w:rPr>
        <w:t>тыс. рублей, в 2016 году – 44000,0 тыс. рублей, в 2017 году – 29500,0 тыс. рублей.</w:t>
      </w:r>
      <w:r w:rsidRPr="00372FD2">
        <w:rPr>
          <w:rFonts w:ascii="TimesET" w:hAnsi="TimesET" w:cs="Times New Roman"/>
          <w:sz w:val="24"/>
          <w:szCs w:val="24"/>
        </w:rPr>
        <w:t xml:space="preserve"> </w:t>
      </w:r>
      <w:proofErr w:type="gramEnd"/>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В рамках государственной программы Чувашской Республики «Экон</w:t>
      </w:r>
      <w:r w:rsidRPr="00372FD2">
        <w:rPr>
          <w:rFonts w:ascii="TimesET" w:hAnsi="TimesET"/>
          <w:sz w:val="24"/>
          <w:szCs w:val="24"/>
        </w:rPr>
        <w:t>о</w:t>
      </w:r>
      <w:r w:rsidRPr="00372FD2">
        <w:rPr>
          <w:rFonts w:ascii="TimesET" w:hAnsi="TimesET"/>
          <w:sz w:val="24"/>
          <w:szCs w:val="24"/>
        </w:rPr>
        <w:t>мическое развитие и инновационная экономика на 2012–2020 годы» пред</w:t>
      </w:r>
      <w:r w:rsidRPr="00372FD2">
        <w:rPr>
          <w:rFonts w:ascii="TimesET" w:hAnsi="TimesET"/>
          <w:sz w:val="24"/>
          <w:szCs w:val="24"/>
        </w:rPr>
        <w:t>у</w:t>
      </w:r>
      <w:r w:rsidRPr="00372FD2">
        <w:rPr>
          <w:rFonts w:ascii="TimesET" w:hAnsi="TimesET"/>
          <w:sz w:val="24"/>
          <w:szCs w:val="24"/>
        </w:rPr>
        <w:t>смотрены бюджетные</w:t>
      </w:r>
      <w:r w:rsidR="00EE6090" w:rsidRPr="00372FD2">
        <w:rPr>
          <w:rFonts w:ascii="TimesET" w:hAnsi="TimesET"/>
          <w:sz w:val="24"/>
          <w:szCs w:val="24"/>
        </w:rPr>
        <w:t xml:space="preserve"> ассигнования в 2015 году </w:t>
      </w:r>
      <w:r w:rsidR="00BF53FC" w:rsidRPr="00372FD2">
        <w:rPr>
          <w:rFonts w:ascii="TimesET" w:hAnsi="TimesET"/>
          <w:sz w:val="24"/>
          <w:szCs w:val="24"/>
        </w:rPr>
        <w:t xml:space="preserve">в сумме </w:t>
      </w:r>
      <w:r w:rsidR="005537F3" w:rsidRPr="00372FD2">
        <w:rPr>
          <w:rFonts w:ascii="TimesET" w:hAnsi="TimesET"/>
          <w:sz w:val="24"/>
          <w:szCs w:val="24"/>
        </w:rPr>
        <w:t>79255,9</w:t>
      </w:r>
      <w:r w:rsidRPr="00372FD2">
        <w:rPr>
          <w:rFonts w:ascii="TimesET" w:hAnsi="TimesET"/>
          <w:sz w:val="24"/>
          <w:szCs w:val="24"/>
        </w:rPr>
        <w:t xml:space="preserve"> тыс. рублей, в 2016 году – </w:t>
      </w:r>
      <w:r w:rsidR="00D006DD" w:rsidRPr="00372FD2">
        <w:rPr>
          <w:rFonts w:ascii="TimesET" w:hAnsi="TimesET"/>
          <w:sz w:val="24"/>
          <w:szCs w:val="24"/>
        </w:rPr>
        <w:t>69386,5</w:t>
      </w:r>
      <w:r w:rsidRPr="00372FD2">
        <w:rPr>
          <w:rFonts w:ascii="TimesET" w:hAnsi="TimesET"/>
          <w:sz w:val="24"/>
          <w:szCs w:val="24"/>
        </w:rPr>
        <w:t xml:space="preserve"> тыс. рублей, в 2017 году – </w:t>
      </w:r>
      <w:r w:rsidR="00BE073D" w:rsidRPr="00372FD2">
        <w:rPr>
          <w:rFonts w:ascii="TimesET" w:hAnsi="TimesET"/>
          <w:sz w:val="24"/>
          <w:szCs w:val="24"/>
        </w:rPr>
        <w:t xml:space="preserve">69391,2 </w:t>
      </w:r>
      <w:r w:rsidRPr="00372FD2">
        <w:rPr>
          <w:rFonts w:ascii="TimesET" w:hAnsi="TimesET"/>
          <w:sz w:val="24"/>
          <w:szCs w:val="24"/>
        </w:rPr>
        <w:t>тыс. рублей, в том чи</w:t>
      </w:r>
      <w:r w:rsidRPr="00372FD2">
        <w:rPr>
          <w:rFonts w:ascii="TimesET" w:hAnsi="TimesET"/>
          <w:sz w:val="24"/>
          <w:szCs w:val="24"/>
        </w:rPr>
        <w:t>с</w:t>
      </w:r>
      <w:r w:rsidRPr="00372FD2">
        <w:rPr>
          <w:rFonts w:ascii="TimesET" w:hAnsi="TimesET"/>
          <w:sz w:val="24"/>
          <w:szCs w:val="24"/>
        </w:rPr>
        <w:t>ле:</w:t>
      </w:r>
    </w:p>
    <w:p w:rsidR="00E36E11" w:rsidRPr="00372FD2" w:rsidRDefault="00062462" w:rsidP="00E36E11">
      <w:pPr>
        <w:shd w:val="clear" w:color="auto" w:fill="FFFFFF" w:themeFill="background1"/>
        <w:autoSpaceDE w:val="0"/>
        <w:autoSpaceDN w:val="0"/>
        <w:spacing w:after="0" w:line="240" w:lineRule="auto"/>
        <w:ind w:firstLine="720"/>
        <w:jc w:val="both"/>
        <w:outlineLvl w:val="0"/>
        <w:rPr>
          <w:rFonts w:ascii="TimesET" w:eastAsia="Times New Roman" w:hAnsi="TimesET" w:cs="Times New Roman"/>
          <w:sz w:val="24"/>
          <w:szCs w:val="24"/>
          <w:lang w:eastAsia="ru-RU"/>
        </w:rPr>
      </w:pPr>
      <w:r>
        <w:rPr>
          <w:rFonts w:ascii="TimesET" w:hAnsi="TimesET"/>
          <w:sz w:val="24"/>
          <w:szCs w:val="24"/>
        </w:rPr>
        <w:t xml:space="preserve">   </w:t>
      </w:r>
      <w:r w:rsidR="00E36E11" w:rsidRPr="00372FD2">
        <w:rPr>
          <w:rFonts w:ascii="TimesET" w:hAnsi="TimesET"/>
          <w:sz w:val="24"/>
          <w:szCs w:val="24"/>
        </w:rPr>
        <w:t>в рамках п</w:t>
      </w:r>
      <w:r w:rsidR="00E36E11" w:rsidRPr="00372FD2">
        <w:rPr>
          <w:rFonts w:ascii="TimesET" w:eastAsia="Times New Roman" w:hAnsi="TimesET" w:cs="Times New Roman"/>
          <w:sz w:val="24"/>
          <w:szCs w:val="24"/>
          <w:lang w:eastAsia="ru-RU"/>
        </w:rPr>
        <w:t>одпрограммы «Развитие субъектов малого и среднего пре</w:t>
      </w:r>
      <w:r w:rsidR="00E36E11" w:rsidRPr="00372FD2">
        <w:rPr>
          <w:rFonts w:ascii="TimesET" w:eastAsia="Times New Roman" w:hAnsi="TimesET" w:cs="Times New Roman"/>
          <w:sz w:val="24"/>
          <w:szCs w:val="24"/>
          <w:lang w:eastAsia="ru-RU"/>
        </w:rPr>
        <w:t>д</w:t>
      </w:r>
      <w:r w:rsidR="00E36E11" w:rsidRPr="00372FD2">
        <w:rPr>
          <w:rFonts w:ascii="TimesET" w:eastAsia="Times New Roman" w:hAnsi="TimesET" w:cs="Times New Roman"/>
          <w:sz w:val="24"/>
          <w:szCs w:val="24"/>
          <w:lang w:eastAsia="ru-RU"/>
        </w:rPr>
        <w:t xml:space="preserve">принимательства в Чувашской Республике» </w:t>
      </w:r>
      <w:r w:rsidR="00E36E11" w:rsidRPr="00372FD2">
        <w:rPr>
          <w:rFonts w:ascii="TimesET" w:hAnsi="TimesET"/>
          <w:sz w:val="24"/>
          <w:szCs w:val="24"/>
        </w:rPr>
        <w:t xml:space="preserve">в 2015 году </w:t>
      </w:r>
      <w:r>
        <w:rPr>
          <w:rFonts w:ascii="TimesET" w:hAnsi="TimesET"/>
          <w:sz w:val="24"/>
          <w:szCs w:val="24"/>
        </w:rPr>
        <w:t>в сумме</w:t>
      </w:r>
      <w:r w:rsidR="00E36E11" w:rsidRPr="00372FD2">
        <w:rPr>
          <w:rFonts w:ascii="TimesET" w:hAnsi="TimesET"/>
          <w:sz w:val="24"/>
          <w:szCs w:val="24"/>
        </w:rPr>
        <w:t xml:space="preserve"> </w:t>
      </w:r>
      <w:r w:rsidR="003B32D0" w:rsidRPr="00372FD2">
        <w:rPr>
          <w:rFonts w:ascii="TimesET" w:hAnsi="TimesET"/>
          <w:sz w:val="24"/>
          <w:szCs w:val="24"/>
        </w:rPr>
        <w:t>65704,6</w:t>
      </w:r>
      <w:r w:rsidR="00E36E11" w:rsidRPr="00372FD2">
        <w:rPr>
          <w:rFonts w:ascii="TimesET" w:hAnsi="TimesET"/>
          <w:sz w:val="24"/>
          <w:szCs w:val="24"/>
        </w:rPr>
        <w:t xml:space="preserve"> тыс. руб</w:t>
      </w:r>
      <w:r w:rsidR="00BF53FC" w:rsidRPr="00372FD2">
        <w:rPr>
          <w:rFonts w:ascii="TimesET" w:hAnsi="TimesET"/>
          <w:sz w:val="24"/>
          <w:szCs w:val="24"/>
        </w:rPr>
        <w:t>лей, в 2016–</w:t>
      </w:r>
      <w:r w:rsidR="00E36E11" w:rsidRPr="00372FD2">
        <w:rPr>
          <w:rFonts w:ascii="TimesET" w:hAnsi="TimesET"/>
          <w:sz w:val="24"/>
          <w:szCs w:val="24"/>
        </w:rPr>
        <w:t xml:space="preserve">2017 годах </w:t>
      </w:r>
      <w:r>
        <w:rPr>
          <w:rFonts w:ascii="TimesET" w:hAnsi="TimesET"/>
          <w:sz w:val="24"/>
          <w:szCs w:val="24"/>
        </w:rPr>
        <w:t xml:space="preserve">– </w:t>
      </w:r>
      <w:r w:rsidR="00E36E11" w:rsidRPr="00372FD2">
        <w:rPr>
          <w:rFonts w:ascii="TimesET" w:hAnsi="TimesET"/>
          <w:sz w:val="24"/>
          <w:szCs w:val="24"/>
        </w:rPr>
        <w:t>по 55758,5 тыс. рублей ежегодно</w:t>
      </w:r>
      <w:r w:rsidR="00E36E11" w:rsidRPr="00372FD2">
        <w:rPr>
          <w:rFonts w:ascii="TimesET" w:eastAsia="Times New Roman" w:hAnsi="TimesET" w:cs="Times New Roman"/>
          <w:sz w:val="24"/>
          <w:szCs w:val="24"/>
          <w:lang w:eastAsia="ru-RU"/>
        </w:rPr>
        <w:t xml:space="preserve">, из них </w:t>
      </w:r>
      <w:proofErr w:type="gramStart"/>
      <w:r w:rsidR="00E36E11" w:rsidRPr="00372FD2">
        <w:rPr>
          <w:rFonts w:ascii="TimesET" w:eastAsia="Times New Roman" w:hAnsi="TimesET" w:cs="Times New Roman"/>
          <w:sz w:val="24"/>
          <w:szCs w:val="24"/>
          <w:lang w:eastAsia="ru-RU"/>
        </w:rPr>
        <w:t>на</w:t>
      </w:r>
      <w:proofErr w:type="gramEnd"/>
      <w:r w:rsidR="00E36E11" w:rsidRPr="00372FD2">
        <w:rPr>
          <w:rFonts w:ascii="TimesET" w:eastAsia="Times New Roman" w:hAnsi="TimesET" w:cs="Times New Roman"/>
          <w:sz w:val="24"/>
          <w:szCs w:val="24"/>
          <w:lang w:eastAsia="ru-RU"/>
        </w:rPr>
        <w:t>:</w:t>
      </w:r>
    </w:p>
    <w:p w:rsidR="00E36E11" w:rsidRPr="00372FD2" w:rsidRDefault="007B5E23"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00E36E11" w:rsidRPr="00372FD2">
        <w:rPr>
          <w:rFonts w:ascii="TimesET" w:hAnsi="TimesET"/>
          <w:sz w:val="24"/>
          <w:szCs w:val="24"/>
        </w:rPr>
        <w:t>мероприятия, направленные на совершенствование внешней среды развития малого и среднего предпринимательства, в 2015</w:t>
      </w:r>
      <w:r w:rsidRPr="00372FD2">
        <w:rPr>
          <w:rFonts w:ascii="TimesET" w:hAnsi="TimesET"/>
          <w:sz w:val="24"/>
          <w:szCs w:val="24"/>
        </w:rPr>
        <w:t>–</w:t>
      </w:r>
      <w:r w:rsidR="00E36E11" w:rsidRPr="00372FD2">
        <w:rPr>
          <w:rFonts w:ascii="TimesET" w:hAnsi="TimesET"/>
          <w:sz w:val="24"/>
          <w:szCs w:val="24"/>
        </w:rPr>
        <w:t xml:space="preserve">2017 годах </w:t>
      </w:r>
      <w:r w:rsidR="00062462">
        <w:rPr>
          <w:rFonts w:ascii="TimesET" w:hAnsi="TimesET"/>
          <w:sz w:val="24"/>
          <w:szCs w:val="24"/>
        </w:rPr>
        <w:t xml:space="preserve">– </w:t>
      </w:r>
      <w:r w:rsidR="00E36E11" w:rsidRPr="00372FD2">
        <w:rPr>
          <w:rFonts w:ascii="TimesET" w:hAnsi="TimesET"/>
          <w:sz w:val="24"/>
          <w:szCs w:val="24"/>
        </w:rPr>
        <w:t>по 965,0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содействие развитию новых финансовых инструментов (микрокр</w:t>
      </w:r>
      <w:r w:rsidRPr="00372FD2">
        <w:rPr>
          <w:rFonts w:ascii="TimesET" w:hAnsi="TimesET"/>
          <w:sz w:val="24"/>
          <w:szCs w:val="24"/>
        </w:rPr>
        <w:t>е</w:t>
      </w:r>
      <w:r w:rsidRPr="00372FD2">
        <w:rPr>
          <w:rFonts w:ascii="TimesET" w:hAnsi="TimesET"/>
          <w:sz w:val="24"/>
          <w:szCs w:val="24"/>
        </w:rPr>
        <w:t>дитование) в 2015</w:t>
      </w:r>
      <w:r w:rsidR="001B4726">
        <w:rPr>
          <w:rFonts w:ascii="TimesET" w:hAnsi="TimesET"/>
          <w:sz w:val="24"/>
          <w:szCs w:val="24"/>
        </w:rPr>
        <w:t xml:space="preserve"> </w:t>
      </w:r>
      <w:r w:rsidR="00062462">
        <w:rPr>
          <w:rFonts w:ascii="TimesET" w:hAnsi="TimesET"/>
          <w:sz w:val="24"/>
          <w:szCs w:val="24"/>
        </w:rPr>
        <w:t>–</w:t>
      </w:r>
      <w:r w:rsidR="001B4726">
        <w:rPr>
          <w:rFonts w:ascii="TimesET" w:hAnsi="TimesET"/>
          <w:sz w:val="24"/>
          <w:szCs w:val="24"/>
        </w:rPr>
        <w:t xml:space="preserve"> </w:t>
      </w:r>
      <w:r w:rsidRPr="00372FD2">
        <w:rPr>
          <w:rFonts w:ascii="TimesET" w:hAnsi="TimesET"/>
          <w:sz w:val="24"/>
          <w:szCs w:val="24"/>
        </w:rPr>
        <w:t xml:space="preserve">2016 годах </w:t>
      </w:r>
      <w:r w:rsidR="00622705">
        <w:rPr>
          <w:rFonts w:ascii="TimesET" w:hAnsi="TimesET"/>
          <w:sz w:val="24"/>
          <w:szCs w:val="24"/>
        </w:rPr>
        <w:t>–</w:t>
      </w:r>
      <w:r w:rsidR="007B5E23" w:rsidRPr="00372FD2">
        <w:rPr>
          <w:rFonts w:ascii="TimesET" w:hAnsi="TimesET"/>
          <w:sz w:val="24"/>
          <w:szCs w:val="24"/>
        </w:rPr>
        <w:t xml:space="preserve"> </w:t>
      </w:r>
      <w:r w:rsidRPr="00372FD2">
        <w:rPr>
          <w:rFonts w:ascii="TimesET" w:hAnsi="TimesET"/>
          <w:sz w:val="24"/>
          <w:szCs w:val="24"/>
        </w:rPr>
        <w:t>по 3500,0 тыс. рублей ежегодно, в 2017 году – 2500,0 тыс. рублей;</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создание и развитие гарантийного и залогового фондов по форм</w:t>
      </w:r>
      <w:r w:rsidRPr="00372FD2">
        <w:rPr>
          <w:rFonts w:ascii="TimesET" w:hAnsi="TimesET"/>
          <w:sz w:val="24"/>
          <w:szCs w:val="24"/>
        </w:rPr>
        <w:t>и</w:t>
      </w:r>
      <w:r w:rsidRPr="00372FD2">
        <w:rPr>
          <w:rFonts w:ascii="TimesET" w:hAnsi="TimesET"/>
          <w:sz w:val="24"/>
          <w:szCs w:val="24"/>
        </w:rPr>
        <w:t>рованию обеспечения для привлечения субъектами малого и среднего пре</w:t>
      </w:r>
      <w:r w:rsidRPr="00372FD2">
        <w:rPr>
          <w:rFonts w:ascii="TimesET" w:hAnsi="TimesET"/>
          <w:sz w:val="24"/>
          <w:szCs w:val="24"/>
        </w:rPr>
        <w:t>д</w:t>
      </w:r>
      <w:r w:rsidRPr="00372FD2">
        <w:rPr>
          <w:rFonts w:ascii="TimesET" w:hAnsi="TimesET"/>
          <w:sz w:val="24"/>
          <w:szCs w:val="24"/>
        </w:rPr>
        <w:t>принимательства кредитных ресурсов в 2015</w:t>
      </w:r>
      <w:r w:rsidR="008440A2" w:rsidRPr="00372FD2">
        <w:rPr>
          <w:rFonts w:ascii="TimesET" w:hAnsi="TimesET"/>
          <w:sz w:val="24"/>
          <w:szCs w:val="24"/>
        </w:rPr>
        <w:t>–</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4000,0 тыс. ру</w:t>
      </w:r>
      <w:r w:rsidRPr="00372FD2">
        <w:rPr>
          <w:rFonts w:ascii="TimesET" w:hAnsi="TimesET"/>
          <w:sz w:val="24"/>
          <w:szCs w:val="24"/>
        </w:rPr>
        <w:t>б</w:t>
      </w:r>
      <w:r w:rsidRPr="00372FD2">
        <w:rPr>
          <w:rFonts w:ascii="TimesET" w:hAnsi="TimesET"/>
          <w:sz w:val="24"/>
          <w:szCs w:val="24"/>
        </w:rPr>
        <w:t>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предоставление субсидий субъектам малого и среднего предприн</w:t>
      </w:r>
      <w:r w:rsidRPr="00372FD2">
        <w:rPr>
          <w:rFonts w:ascii="TimesET" w:hAnsi="TimesET"/>
          <w:sz w:val="24"/>
          <w:szCs w:val="24"/>
        </w:rPr>
        <w:t>и</w:t>
      </w:r>
      <w:r w:rsidRPr="00372FD2">
        <w:rPr>
          <w:rFonts w:ascii="TimesET" w:hAnsi="TimesET"/>
          <w:sz w:val="24"/>
          <w:szCs w:val="24"/>
        </w:rPr>
        <w:t xml:space="preserve">мательства на возмещение части затрат, связанных с лизингом оборудования, в 2015 году </w:t>
      </w:r>
      <w:r w:rsidR="00622705">
        <w:rPr>
          <w:rFonts w:ascii="TimesET" w:hAnsi="TimesET"/>
          <w:sz w:val="24"/>
          <w:szCs w:val="24"/>
        </w:rPr>
        <w:t>–</w:t>
      </w:r>
      <w:r w:rsidR="00BF53FC" w:rsidRPr="00372FD2">
        <w:rPr>
          <w:rFonts w:ascii="TimesET" w:hAnsi="TimesET"/>
          <w:sz w:val="24"/>
          <w:szCs w:val="24"/>
        </w:rPr>
        <w:t xml:space="preserve"> </w:t>
      </w:r>
      <w:r w:rsidR="008440A2" w:rsidRPr="00372FD2">
        <w:rPr>
          <w:rFonts w:ascii="TimesET" w:hAnsi="TimesET"/>
          <w:sz w:val="24"/>
          <w:szCs w:val="24"/>
        </w:rPr>
        <w:t>6000,0 тыс. рублей, в 2016</w:t>
      </w:r>
      <w:r w:rsidR="00062462">
        <w:rPr>
          <w:rFonts w:ascii="TimesET" w:hAnsi="TimesET"/>
          <w:sz w:val="24"/>
          <w:szCs w:val="24"/>
        </w:rPr>
        <w:t>–</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5000,0 тыс. рублей еж</w:t>
      </w:r>
      <w:r w:rsidRPr="00372FD2">
        <w:rPr>
          <w:rFonts w:ascii="TimesET" w:hAnsi="TimesET"/>
          <w:sz w:val="24"/>
          <w:szCs w:val="24"/>
        </w:rPr>
        <w:t>е</w:t>
      </w:r>
      <w:r w:rsidRPr="00372FD2">
        <w:rPr>
          <w:rFonts w:ascii="TimesET" w:hAnsi="TimesET"/>
          <w:sz w:val="24"/>
          <w:szCs w:val="24"/>
        </w:rPr>
        <w:t>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lastRenderedPageBreak/>
        <w:t xml:space="preserve">  </w:t>
      </w:r>
      <w:r w:rsidR="00622705">
        <w:rPr>
          <w:rFonts w:ascii="TimesET" w:hAnsi="TimesET"/>
          <w:sz w:val="24"/>
          <w:szCs w:val="24"/>
        </w:rPr>
        <w:t xml:space="preserve">   </w:t>
      </w:r>
      <w:r w:rsidRPr="00372FD2">
        <w:rPr>
          <w:rFonts w:ascii="TimesET" w:hAnsi="TimesET"/>
          <w:sz w:val="24"/>
          <w:szCs w:val="24"/>
        </w:rPr>
        <w:t xml:space="preserve"> организацию сбыта и продвижения продукции народных худож</w:t>
      </w:r>
      <w:r w:rsidRPr="00372FD2">
        <w:rPr>
          <w:rFonts w:ascii="TimesET" w:hAnsi="TimesET"/>
          <w:sz w:val="24"/>
          <w:szCs w:val="24"/>
        </w:rPr>
        <w:t>е</w:t>
      </w:r>
      <w:r w:rsidRPr="00372FD2">
        <w:rPr>
          <w:rFonts w:ascii="TimesET" w:hAnsi="TimesET"/>
          <w:sz w:val="24"/>
          <w:szCs w:val="24"/>
        </w:rPr>
        <w:t>ственных промыслов и ремесел, сувенирной продукции в 2015 г</w:t>
      </w:r>
      <w:r w:rsidR="008440A2" w:rsidRPr="00372FD2">
        <w:rPr>
          <w:rFonts w:ascii="TimesET" w:hAnsi="TimesET"/>
          <w:sz w:val="24"/>
          <w:szCs w:val="24"/>
        </w:rPr>
        <w:t xml:space="preserve">оду </w:t>
      </w:r>
      <w:r w:rsidR="00622705">
        <w:rPr>
          <w:rFonts w:ascii="TimesET" w:hAnsi="TimesET"/>
          <w:sz w:val="24"/>
          <w:szCs w:val="24"/>
        </w:rPr>
        <w:t>–</w:t>
      </w:r>
      <w:r w:rsidR="00BF53FC" w:rsidRPr="00372FD2">
        <w:rPr>
          <w:rFonts w:ascii="TimesET" w:hAnsi="TimesET"/>
          <w:sz w:val="24"/>
          <w:szCs w:val="24"/>
        </w:rPr>
        <w:t xml:space="preserve"> </w:t>
      </w:r>
      <w:r w:rsidR="008440A2" w:rsidRPr="00372FD2">
        <w:rPr>
          <w:rFonts w:ascii="TimesET" w:hAnsi="TimesET"/>
          <w:sz w:val="24"/>
          <w:szCs w:val="24"/>
        </w:rPr>
        <w:t>627,4 тыс. рублей, в 2016</w:t>
      </w:r>
      <w:r w:rsidR="00622705">
        <w:rPr>
          <w:rFonts w:ascii="TimesET" w:hAnsi="TimesET"/>
          <w:sz w:val="24"/>
          <w:szCs w:val="24"/>
        </w:rPr>
        <w:t>–</w:t>
      </w:r>
      <w:r w:rsidRPr="00372FD2">
        <w:rPr>
          <w:rFonts w:ascii="TimesET" w:hAnsi="TimesET"/>
          <w:sz w:val="24"/>
          <w:szCs w:val="24"/>
        </w:rPr>
        <w:t xml:space="preserve">2017 годах </w:t>
      </w:r>
      <w:r w:rsidR="00622705">
        <w:rPr>
          <w:rFonts w:ascii="TimesET" w:hAnsi="TimesET"/>
          <w:sz w:val="24"/>
          <w:szCs w:val="24"/>
        </w:rPr>
        <w:t xml:space="preserve">– </w:t>
      </w:r>
      <w:r w:rsidRPr="00372FD2">
        <w:rPr>
          <w:rFonts w:ascii="TimesET" w:hAnsi="TimesET"/>
          <w:sz w:val="24"/>
          <w:szCs w:val="24"/>
        </w:rPr>
        <w:t>по 400,0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оказание государственной поддержки субъектам малого и среднего предпринимательства в форме предоставления субсидий на реализацию </w:t>
      </w:r>
      <w:proofErr w:type="gramStart"/>
      <w:r w:rsidRPr="00372FD2">
        <w:rPr>
          <w:rFonts w:ascii="TimesET" w:hAnsi="TimesET"/>
          <w:sz w:val="24"/>
          <w:szCs w:val="24"/>
        </w:rPr>
        <w:t>би</w:t>
      </w:r>
      <w:r w:rsidRPr="00372FD2">
        <w:rPr>
          <w:rFonts w:ascii="TimesET" w:hAnsi="TimesET"/>
          <w:sz w:val="24"/>
          <w:szCs w:val="24"/>
        </w:rPr>
        <w:t>з</w:t>
      </w:r>
      <w:r w:rsidRPr="00372FD2">
        <w:rPr>
          <w:rFonts w:ascii="TimesET" w:hAnsi="TimesET"/>
          <w:sz w:val="24"/>
          <w:szCs w:val="24"/>
        </w:rPr>
        <w:t>нес-проектов</w:t>
      </w:r>
      <w:proofErr w:type="gramEnd"/>
      <w:r w:rsidRPr="00372FD2">
        <w:rPr>
          <w:rFonts w:ascii="TimesET" w:hAnsi="TimesET"/>
          <w:sz w:val="24"/>
          <w:szCs w:val="24"/>
        </w:rPr>
        <w:t xml:space="preserve"> по развитию народных художественных промыслов и произво</w:t>
      </w:r>
      <w:r w:rsidRPr="00372FD2">
        <w:rPr>
          <w:rFonts w:ascii="TimesET" w:hAnsi="TimesET"/>
          <w:sz w:val="24"/>
          <w:szCs w:val="24"/>
        </w:rPr>
        <w:t>д</w:t>
      </w:r>
      <w:r w:rsidRPr="00372FD2">
        <w:rPr>
          <w:rFonts w:ascii="TimesET" w:hAnsi="TimesET"/>
          <w:sz w:val="24"/>
          <w:szCs w:val="24"/>
        </w:rPr>
        <w:t>с</w:t>
      </w:r>
      <w:r w:rsidR="008440A2" w:rsidRPr="00372FD2">
        <w:rPr>
          <w:rFonts w:ascii="TimesET" w:hAnsi="TimesET"/>
          <w:sz w:val="24"/>
          <w:szCs w:val="24"/>
        </w:rPr>
        <w:t>тва сувенирной продукции в 2015</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300,0 тыс. рублей ежего</w:t>
      </w:r>
      <w:r w:rsidRPr="00372FD2">
        <w:rPr>
          <w:rFonts w:ascii="TimesET" w:hAnsi="TimesET"/>
          <w:sz w:val="24"/>
          <w:szCs w:val="24"/>
        </w:rPr>
        <w:t>д</w:t>
      </w:r>
      <w:r w:rsidRPr="00372FD2">
        <w:rPr>
          <w:rFonts w:ascii="TimesET" w:hAnsi="TimesET"/>
          <w:sz w:val="24"/>
          <w:szCs w:val="24"/>
        </w:rPr>
        <w:t>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возмещение субъектам малого и среднего предпринимательства з</w:t>
      </w:r>
      <w:r w:rsidRPr="00372FD2">
        <w:rPr>
          <w:rFonts w:ascii="TimesET" w:hAnsi="TimesET"/>
          <w:sz w:val="24"/>
          <w:szCs w:val="24"/>
        </w:rPr>
        <w:t>а</w:t>
      </w:r>
      <w:r w:rsidRPr="00372FD2">
        <w:rPr>
          <w:rFonts w:ascii="TimesET" w:hAnsi="TimesET"/>
          <w:sz w:val="24"/>
          <w:szCs w:val="24"/>
        </w:rPr>
        <w:t>трат на участие в региональных и межрегиональных выставках в 2015 го</w:t>
      </w:r>
      <w:r w:rsidR="008440A2" w:rsidRPr="00372FD2">
        <w:rPr>
          <w:rFonts w:ascii="TimesET" w:hAnsi="TimesET"/>
          <w:sz w:val="24"/>
          <w:szCs w:val="24"/>
        </w:rPr>
        <w:t xml:space="preserve">ду </w:t>
      </w:r>
      <w:r w:rsidR="00622705">
        <w:rPr>
          <w:rFonts w:ascii="TimesET" w:hAnsi="TimesET"/>
          <w:sz w:val="24"/>
          <w:szCs w:val="24"/>
        </w:rPr>
        <w:t>–</w:t>
      </w:r>
      <w:r w:rsidR="008440A2" w:rsidRPr="00372FD2">
        <w:rPr>
          <w:rFonts w:ascii="TimesET" w:hAnsi="TimesET"/>
          <w:sz w:val="24"/>
          <w:szCs w:val="24"/>
        </w:rPr>
        <w:t xml:space="preserve"> 3000,0 тыс. рублей, в 2016</w:t>
      </w:r>
      <w:r w:rsidR="00622705">
        <w:rPr>
          <w:rFonts w:ascii="TimesET" w:hAnsi="TimesET"/>
          <w:sz w:val="24"/>
          <w:szCs w:val="24"/>
        </w:rPr>
        <w:t>–</w:t>
      </w:r>
      <w:r w:rsidRPr="00372FD2">
        <w:rPr>
          <w:rFonts w:ascii="TimesET" w:hAnsi="TimesET"/>
          <w:sz w:val="24"/>
          <w:szCs w:val="24"/>
        </w:rPr>
        <w:t>2017 годах</w:t>
      </w:r>
      <w:r w:rsidR="00062462">
        <w:rPr>
          <w:rFonts w:ascii="TimesET" w:hAnsi="TimesET"/>
          <w:sz w:val="24"/>
          <w:szCs w:val="24"/>
        </w:rPr>
        <w:t xml:space="preserve"> – </w:t>
      </w:r>
      <w:r w:rsidRPr="00372FD2">
        <w:rPr>
          <w:rFonts w:ascii="TimesET" w:hAnsi="TimesET"/>
          <w:sz w:val="24"/>
          <w:szCs w:val="24"/>
        </w:rPr>
        <w:t>по 2000,0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поддержку экспортно-ориентированных субъектов малого и средн</w:t>
      </w:r>
      <w:r w:rsidRPr="00372FD2">
        <w:rPr>
          <w:rFonts w:ascii="TimesET" w:hAnsi="TimesET"/>
          <w:sz w:val="24"/>
          <w:szCs w:val="24"/>
        </w:rPr>
        <w:t>е</w:t>
      </w:r>
      <w:r w:rsidRPr="00372FD2">
        <w:rPr>
          <w:rFonts w:ascii="TimesET" w:hAnsi="TimesET"/>
          <w:sz w:val="24"/>
          <w:szCs w:val="24"/>
        </w:rPr>
        <w:t xml:space="preserve">го предпринимательства в 2017 году </w:t>
      </w:r>
      <w:r w:rsidR="00BF53FC" w:rsidRPr="00372FD2">
        <w:rPr>
          <w:rFonts w:ascii="TimesET" w:hAnsi="TimesET"/>
          <w:sz w:val="24"/>
          <w:szCs w:val="24"/>
        </w:rPr>
        <w:t xml:space="preserve">в сумме </w:t>
      </w:r>
      <w:r w:rsidRPr="00372FD2">
        <w:rPr>
          <w:rFonts w:ascii="TimesET" w:hAnsi="TimesET"/>
          <w:sz w:val="24"/>
          <w:szCs w:val="24"/>
        </w:rPr>
        <w:t>500,0 тыс. рублей;</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обеспечение деятельности </w:t>
      </w:r>
      <w:proofErr w:type="gramStart"/>
      <w:r w:rsidRPr="00372FD2">
        <w:rPr>
          <w:rFonts w:ascii="TimesET" w:hAnsi="TimesET"/>
          <w:sz w:val="24"/>
          <w:szCs w:val="24"/>
        </w:rPr>
        <w:t>Республика</w:t>
      </w:r>
      <w:r w:rsidR="008440A2" w:rsidRPr="00372FD2">
        <w:rPr>
          <w:rFonts w:ascii="TimesET" w:hAnsi="TimesET"/>
          <w:sz w:val="24"/>
          <w:szCs w:val="24"/>
        </w:rPr>
        <w:t>нского</w:t>
      </w:r>
      <w:proofErr w:type="gramEnd"/>
      <w:r w:rsidR="008440A2" w:rsidRPr="00372FD2">
        <w:rPr>
          <w:rFonts w:ascii="TimesET" w:hAnsi="TimesET"/>
          <w:sz w:val="24"/>
          <w:szCs w:val="24"/>
        </w:rPr>
        <w:t xml:space="preserve"> бизнес-инкубатора в 2015–</w:t>
      </w:r>
      <w:r w:rsidR="00BF53FC" w:rsidRPr="00372FD2">
        <w:rPr>
          <w:rFonts w:ascii="TimesET" w:hAnsi="TimesET"/>
          <w:sz w:val="24"/>
          <w:szCs w:val="24"/>
        </w:rPr>
        <w:t>2017 годах</w:t>
      </w:r>
      <w:r w:rsidR="00062462">
        <w:rPr>
          <w:rFonts w:ascii="TimesET" w:hAnsi="TimesET"/>
          <w:sz w:val="24"/>
          <w:szCs w:val="24"/>
        </w:rPr>
        <w:t xml:space="preserve"> – </w:t>
      </w:r>
      <w:r w:rsidRPr="00372FD2">
        <w:rPr>
          <w:rFonts w:ascii="TimesET" w:hAnsi="TimesET"/>
          <w:sz w:val="24"/>
          <w:szCs w:val="24"/>
        </w:rPr>
        <w:t>по 2700,0 тыс. рублей ежегодно;</w:t>
      </w:r>
    </w:p>
    <w:p w:rsidR="00E36E11" w:rsidRPr="00372FD2" w:rsidRDefault="00E36E11" w:rsidP="008440A2">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возмещение части затрат субъектов малого и среднего предприним</w:t>
      </w:r>
      <w:r w:rsidRPr="00372FD2">
        <w:rPr>
          <w:rFonts w:ascii="TimesET" w:hAnsi="TimesET"/>
          <w:sz w:val="24"/>
          <w:szCs w:val="24"/>
        </w:rPr>
        <w:t>а</w:t>
      </w:r>
      <w:r w:rsidRPr="00372FD2">
        <w:rPr>
          <w:rFonts w:ascii="TimesET" w:hAnsi="TimesET"/>
          <w:sz w:val="24"/>
          <w:szCs w:val="24"/>
        </w:rPr>
        <w:t xml:space="preserve">тельства, в том числе участникам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 в 2015 году </w:t>
      </w:r>
      <w:r w:rsidR="009302DF">
        <w:rPr>
          <w:rFonts w:ascii="TimesET" w:hAnsi="TimesET"/>
          <w:sz w:val="24"/>
          <w:szCs w:val="24"/>
        </w:rPr>
        <w:t>–</w:t>
      </w:r>
      <w:r w:rsidR="00BF53FC" w:rsidRPr="00372FD2">
        <w:rPr>
          <w:rFonts w:ascii="TimesET" w:hAnsi="TimesET"/>
          <w:sz w:val="24"/>
          <w:szCs w:val="24"/>
        </w:rPr>
        <w:t xml:space="preserve"> </w:t>
      </w:r>
      <w:r w:rsidRPr="00372FD2">
        <w:rPr>
          <w:rFonts w:ascii="TimesET" w:hAnsi="TimesET"/>
          <w:sz w:val="24"/>
          <w:szCs w:val="24"/>
        </w:rPr>
        <w:t>14612,2 тыс. рублей, в 2016 году – 8500,</w:t>
      </w:r>
      <w:r w:rsidR="008440A2" w:rsidRPr="00372FD2">
        <w:rPr>
          <w:rFonts w:ascii="TimesET" w:hAnsi="TimesET"/>
          <w:sz w:val="24"/>
          <w:szCs w:val="24"/>
        </w:rPr>
        <w:t xml:space="preserve">0 тыс. рублей, в 2017 году – </w:t>
      </w:r>
      <w:r w:rsidRPr="00372FD2">
        <w:rPr>
          <w:rFonts w:ascii="TimesET" w:hAnsi="TimesET"/>
          <w:sz w:val="24"/>
          <w:szCs w:val="24"/>
        </w:rPr>
        <w:t>13000,0 тыс. рублей;</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развитие и обеспечение деятельности центра инжиниринга для суб</w:t>
      </w:r>
      <w:r w:rsidRPr="00372FD2">
        <w:rPr>
          <w:rFonts w:ascii="TimesET" w:hAnsi="TimesET"/>
          <w:sz w:val="24"/>
          <w:szCs w:val="24"/>
        </w:rPr>
        <w:t>ъ</w:t>
      </w:r>
      <w:r w:rsidRPr="00372FD2">
        <w:rPr>
          <w:rFonts w:ascii="TimesET" w:hAnsi="TimesET"/>
          <w:sz w:val="24"/>
          <w:szCs w:val="24"/>
        </w:rPr>
        <w:t>ектов малого и сред</w:t>
      </w:r>
      <w:r w:rsidR="008440A2" w:rsidRPr="00372FD2">
        <w:rPr>
          <w:rFonts w:ascii="TimesET" w:hAnsi="TimesET"/>
          <w:sz w:val="24"/>
          <w:szCs w:val="24"/>
        </w:rPr>
        <w:t>него предпринимательства в 2015</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1000,0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развитие и обеспечение деятельности центра </w:t>
      </w:r>
      <w:proofErr w:type="spellStart"/>
      <w:r w:rsidRPr="00372FD2">
        <w:rPr>
          <w:rFonts w:ascii="TimesET" w:hAnsi="TimesET"/>
          <w:sz w:val="24"/>
          <w:szCs w:val="24"/>
        </w:rPr>
        <w:t>прототипирования</w:t>
      </w:r>
      <w:proofErr w:type="spellEnd"/>
      <w:r w:rsidRPr="00372FD2">
        <w:rPr>
          <w:rFonts w:ascii="TimesET" w:hAnsi="TimesET"/>
          <w:sz w:val="24"/>
          <w:szCs w:val="24"/>
        </w:rPr>
        <w:t xml:space="preserve"> для субъектов малого и среднего предпринимательства в 2015 го</w:t>
      </w:r>
      <w:r w:rsidR="008440A2" w:rsidRPr="00372FD2">
        <w:rPr>
          <w:rFonts w:ascii="TimesET" w:hAnsi="TimesET"/>
          <w:sz w:val="24"/>
          <w:szCs w:val="24"/>
        </w:rPr>
        <w:t xml:space="preserve">ду </w:t>
      </w:r>
      <w:r w:rsidR="009302DF">
        <w:rPr>
          <w:rFonts w:ascii="TimesET" w:hAnsi="TimesET"/>
          <w:sz w:val="24"/>
          <w:szCs w:val="24"/>
        </w:rPr>
        <w:t>–</w:t>
      </w:r>
      <w:r w:rsidR="00BF53FC" w:rsidRPr="00372FD2">
        <w:rPr>
          <w:rFonts w:ascii="TimesET" w:hAnsi="TimesET"/>
          <w:sz w:val="24"/>
          <w:szCs w:val="24"/>
        </w:rPr>
        <w:t xml:space="preserve"> </w:t>
      </w:r>
      <w:r w:rsidR="008440A2" w:rsidRPr="00372FD2">
        <w:rPr>
          <w:rFonts w:ascii="TimesET" w:hAnsi="TimesET"/>
          <w:sz w:val="24"/>
          <w:szCs w:val="24"/>
        </w:rPr>
        <w:t>2000,0 тыс. рублей, в 2016</w:t>
      </w:r>
      <w:r w:rsidR="0097032B">
        <w:rPr>
          <w:rFonts w:ascii="TimesET" w:hAnsi="TimesET"/>
          <w:sz w:val="24"/>
          <w:szCs w:val="24"/>
        </w:rPr>
        <w:t xml:space="preserve"> </w:t>
      </w:r>
      <w:r w:rsidR="00062462">
        <w:rPr>
          <w:rFonts w:ascii="TimesET" w:hAnsi="TimesET"/>
          <w:sz w:val="24"/>
          <w:szCs w:val="24"/>
        </w:rPr>
        <w:t>–</w:t>
      </w:r>
      <w:r w:rsidR="0097032B">
        <w:rPr>
          <w:rFonts w:ascii="TimesET" w:hAnsi="TimesET"/>
          <w:sz w:val="24"/>
          <w:szCs w:val="24"/>
        </w:rPr>
        <w:t xml:space="preserve"> </w:t>
      </w:r>
      <w:r w:rsidR="00BF53FC" w:rsidRPr="00372FD2">
        <w:rPr>
          <w:rFonts w:ascii="TimesET" w:hAnsi="TimesET"/>
          <w:sz w:val="24"/>
          <w:szCs w:val="24"/>
        </w:rPr>
        <w:t>2017 годах</w:t>
      </w: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по 1000,0 тыс. рублей ежегодно;</w:t>
      </w:r>
    </w:p>
    <w:p w:rsidR="00E36E11" w:rsidRPr="00372FD2" w:rsidRDefault="00062462"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Pr>
          <w:rFonts w:ascii="TimesET" w:hAnsi="TimesET"/>
          <w:sz w:val="24"/>
          <w:szCs w:val="24"/>
        </w:rPr>
        <w:t xml:space="preserve">   </w:t>
      </w:r>
      <w:r w:rsidR="00E36E11" w:rsidRPr="00372FD2">
        <w:rPr>
          <w:rFonts w:ascii="TimesET" w:hAnsi="TimesET"/>
          <w:sz w:val="24"/>
          <w:szCs w:val="24"/>
        </w:rPr>
        <w:t xml:space="preserve">   создание и развитие центра сертификации, стандартизации и исп</w:t>
      </w:r>
      <w:r w:rsidR="00E36E11" w:rsidRPr="00372FD2">
        <w:rPr>
          <w:rFonts w:ascii="TimesET" w:hAnsi="TimesET"/>
          <w:sz w:val="24"/>
          <w:szCs w:val="24"/>
        </w:rPr>
        <w:t>ы</w:t>
      </w:r>
      <w:r w:rsidR="00E36E11" w:rsidRPr="00372FD2">
        <w:rPr>
          <w:rFonts w:ascii="TimesET" w:hAnsi="TimesET"/>
          <w:sz w:val="24"/>
          <w:szCs w:val="24"/>
        </w:rPr>
        <w:t xml:space="preserve">таний Чувашской Республики в </w:t>
      </w:r>
      <w:r w:rsidR="00091CC4" w:rsidRPr="00372FD2">
        <w:rPr>
          <w:rFonts w:ascii="TimesET" w:hAnsi="TimesET"/>
          <w:sz w:val="24"/>
          <w:szCs w:val="24"/>
        </w:rPr>
        <w:t>2015</w:t>
      </w:r>
      <w:r w:rsidR="008440A2" w:rsidRPr="00372FD2">
        <w:rPr>
          <w:rFonts w:ascii="TimesET" w:hAnsi="TimesET"/>
          <w:sz w:val="24"/>
          <w:szCs w:val="24"/>
        </w:rPr>
        <w:t xml:space="preserve"> году </w:t>
      </w:r>
      <w:r w:rsidR="009302DF">
        <w:rPr>
          <w:rFonts w:ascii="TimesET" w:hAnsi="TimesET"/>
          <w:sz w:val="24"/>
          <w:szCs w:val="24"/>
        </w:rPr>
        <w:t>–</w:t>
      </w:r>
      <w:r w:rsidR="00091CC4" w:rsidRPr="00372FD2">
        <w:rPr>
          <w:rFonts w:ascii="TimesET" w:hAnsi="TimesET"/>
          <w:sz w:val="24"/>
          <w:szCs w:val="24"/>
        </w:rPr>
        <w:t xml:space="preserve"> 10000,0 тыс. рублей, в </w:t>
      </w:r>
      <w:r w:rsidR="00E36E11" w:rsidRPr="00372FD2">
        <w:rPr>
          <w:rFonts w:ascii="TimesET" w:hAnsi="TimesET"/>
          <w:sz w:val="24"/>
          <w:szCs w:val="24"/>
        </w:rPr>
        <w:t>2016 году – 21393,5 тыс. рублей, в 2017 году – 17393,5 тыс. рублей;</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организация групп дневного времяпрепровождения детей дошкол</w:t>
      </w:r>
      <w:r w:rsidRPr="00372FD2">
        <w:rPr>
          <w:rFonts w:ascii="TimesET" w:hAnsi="TimesET"/>
          <w:sz w:val="24"/>
          <w:szCs w:val="24"/>
        </w:rPr>
        <w:t>ь</w:t>
      </w:r>
      <w:r w:rsidRPr="00372FD2">
        <w:rPr>
          <w:rFonts w:ascii="TimesET" w:hAnsi="TimesET"/>
          <w:sz w:val="24"/>
          <w:szCs w:val="24"/>
        </w:rPr>
        <w:t>ного возраста в 2015</w:t>
      </w:r>
      <w:r w:rsidR="00091CC4" w:rsidRPr="00372FD2">
        <w:rPr>
          <w:rFonts w:ascii="TimesET" w:hAnsi="TimesET"/>
          <w:sz w:val="24"/>
          <w:szCs w:val="24"/>
        </w:rPr>
        <w:t>–</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1000,0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создание и (или) обеспечение деятельности центров молодежного инновационного творчества в 2015 году</w:t>
      </w:r>
      <w:r w:rsidR="00BF53FC" w:rsidRPr="00372FD2">
        <w:rPr>
          <w:rFonts w:ascii="TimesET" w:hAnsi="TimesET"/>
          <w:sz w:val="24"/>
          <w:szCs w:val="24"/>
        </w:rPr>
        <w:t xml:space="preserve"> </w:t>
      </w:r>
      <w:r w:rsidR="009302DF">
        <w:rPr>
          <w:rFonts w:ascii="TimesET" w:hAnsi="TimesET"/>
          <w:sz w:val="24"/>
          <w:szCs w:val="24"/>
        </w:rPr>
        <w:t>–</w:t>
      </w:r>
      <w:r w:rsidR="00BF53FC" w:rsidRPr="00372FD2">
        <w:rPr>
          <w:rFonts w:ascii="TimesET" w:hAnsi="TimesET"/>
          <w:sz w:val="24"/>
          <w:szCs w:val="24"/>
        </w:rPr>
        <w:t xml:space="preserve"> </w:t>
      </w:r>
      <w:r w:rsidRPr="00372FD2">
        <w:rPr>
          <w:rFonts w:ascii="TimesET" w:hAnsi="TimesET"/>
          <w:sz w:val="24"/>
          <w:szCs w:val="24"/>
        </w:rPr>
        <w:t>2000,0 тыс. рублей, в 2016</w:t>
      </w:r>
      <w:r w:rsidR="00062462">
        <w:rPr>
          <w:rFonts w:ascii="TimesET" w:hAnsi="TimesET"/>
          <w:sz w:val="24"/>
          <w:szCs w:val="24"/>
        </w:rPr>
        <w:t>–</w:t>
      </w:r>
      <w:r w:rsidRPr="00372FD2">
        <w:rPr>
          <w:rFonts w:ascii="TimesET" w:hAnsi="TimesET"/>
          <w:sz w:val="24"/>
          <w:szCs w:val="24"/>
        </w:rPr>
        <w:t>2017 г</w:t>
      </w:r>
      <w:r w:rsidRPr="00372FD2">
        <w:rPr>
          <w:rFonts w:ascii="TimesET" w:hAnsi="TimesET"/>
          <w:sz w:val="24"/>
          <w:szCs w:val="24"/>
        </w:rPr>
        <w:t>о</w:t>
      </w:r>
      <w:r w:rsidRPr="00372FD2">
        <w:rPr>
          <w:rFonts w:ascii="TimesET" w:hAnsi="TimesET"/>
          <w:sz w:val="24"/>
          <w:szCs w:val="24"/>
        </w:rPr>
        <w:t xml:space="preserve">дах </w:t>
      </w:r>
      <w:r w:rsidR="00062462">
        <w:rPr>
          <w:rFonts w:ascii="TimesET" w:hAnsi="TimesET"/>
          <w:sz w:val="24"/>
          <w:szCs w:val="24"/>
        </w:rPr>
        <w:t xml:space="preserve">– </w:t>
      </w:r>
      <w:r w:rsidRPr="00372FD2">
        <w:rPr>
          <w:rFonts w:ascii="TimesET" w:hAnsi="TimesET"/>
          <w:sz w:val="24"/>
          <w:szCs w:val="24"/>
        </w:rPr>
        <w:t>по 1000,0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возмещение части затрат субъектов малого и среднего предприним</w:t>
      </w:r>
      <w:r w:rsidRPr="00372FD2">
        <w:rPr>
          <w:rFonts w:ascii="TimesET" w:hAnsi="TimesET"/>
          <w:sz w:val="24"/>
          <w:szCs w:val="24"/>
        </w:rPr>
        <w:t>а</w:t>
      </w:r>
      <w:r w:rsidRPr="00372FD2">
        <w:rPr>
          <w:rFonts w:ascii="TimesET" w:hAnsi="TimesET"/>
          <w:sz w:val="24"/>
          <w:szCs w:val="24"/>
        </w:rPr>
        <w:t>тельства на уплату процентов по кредитам, привлеченным в российских кр</w:t>
      </w:r>
      <w:r w:rsidRPr="00372FD2">
        <w:rPr>
          <w:rFonts w:ascii="TimesET" w:hAnsi="TimesET"/>
          <w:sz w:val="24"/>
          <w:szCs w:val="24"/>
        </w:rPr>
        <w:t>е</w:t>
      </w:r>
      <w:r w:rsidR="00091CC4" w:rsidRPr="00372FD2">
        <w:rPr>
          <w:rFonts w:ascii="TimesET" w:hAnsi="TimesET"/>
          <w:sz w:val="24"/>
          <w:szCs w:val="24"/>
        </w:rPr>
        <w:t>дитных организациях</w:t>
      </w:r>
      <w:r w:rsidR="00062462">
        <w:rPr>
          <w:rFonts w:ascii="TimesET" w:hAnsi="TimesET"/>
          <w:sz w:val="24"/>
          <w:szCs w:val="24"/>
        </w:rPr>
        <w:t>,</w:t>
      </w:r>
      <w:r w:rsidR="00091CC4" w:rsidRPr="00372FD2">
        <w:rPr>
          <w:rFonts w:ascii="TimesET" w:hAnsi="TimesET"/>
          <w:sz w:val="24"/>
          <w:szCs w:val="24"/>
        </w:rPr>
        <w:t xml:space="preserve"> в 2015–</w:t>
      </w:r>
      <w:r w:rsidRPr="00372FD2">
        <w:rPr>
          <w:rFonts w:ascii="TimesET" w:hAnsi="TimesET"/>
          <w:sz w:val="24"/>
          <w:szCs w:val="24"/>
        </w:rPr>
        <w:t xml:space="preserve">2017 годах </w:t>
      </w:r>
      <w:r w:rsidR="00062462">
        <w:rPr>
          <w:rFonts w:ascii="TimesET" w:hAnsi="TimesET"/>
          <w:sz w:val="24"/>
          <w:szCs w:val="24"/>
        </w:rPr>
        <w:t xml:space="preserve">– </w:t>
      </w:r>
      <w:r w:rsidRPr="00372FD2">
        <w:rPr>
          <w:rFonts w:ascii="TimesET" w:hAnsi="TimesET"/>
          <w:sz w:val="24"/>
          <w:szCs w:val="24"/>
        </w:rPr>
        <w:t>по 3000,0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062462">
        <w:rPr>
          <w:rFonts w:ascii="TimesET" w:hAnsi="TimesET"/>
          <w:sz w:val="24"/>
          <w:szCs w:val="24"/>
        </w:rPr>
        <w:t xml:space="preserve">   </w:t>
      </w:r>
      <w:r w:rsidRPr="00372FD2">
        <w:rPr>
          <w:rFonts w:ascii="TimesET" w:hAnsi="TimesET"/>
          <w:sz w:val="24"/>
          <w:szCs w:val="24"/>
        </w:rPr>
        <w:t xml:space="preserve">  строительство инженерной инфраструктуры индустриального парка в г. Чебоксары Чувашской Республики в 2015 году </w:t>
      </w:r>
      <w:r w:rsidR="009302DF">
        <w:rPr>
          <w:rFonts w:ascii="TimesET" w:hAnsi="TimesET"/>
          <w:sz w:val="24"/>
          <w:szCs w:val="24"/>
        </w:rPr>
        <w:t>–</w:t>
      </w:r>
      <w:r w:rsidRPr="00372FD2">
        <w:rPr>
          <w:rFonts w:ascii="TimesET" w:hAnsi="TimesET"/>
          <w:sz w:val="24"/>
          <w:szCs w:val="24"/>
        </w:rPr>
        <w:t xml:space="preserve"> 11000,0 тыс. рублей; </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в рамках подпрограммы «Государственное стимулирование развития внешнеэкономической деятель</w:t>
      </w:r>
      <w:r w:rsidR="00EE6090" w:rsidRPr="00372FD2">
        <w:rPr>
          <w:rFonts w:ascii="TimesET" w:hAnsi="TimesET"/>
          <w:sz w:val="24"/>
          <w:szCs w:val="24"/>
        </w:rPr>
        <w:t xml:space="preserve">ности в Чувашской Республике» </w:t>
      </w:r>
      <w:r w:rsidRPr="00372FD2">
        <w:rPr>
          <w:rFonts w:ascii="TimesET" w:hAnsi="TimesET"/>
          <w:sz w:val="24"/>
          <w:szCs w:val="24"/>
        </w:rPr>
        <w:t xml:space="preserve">в 2015 году </w:t>
      </w:r>
      <w:r w:rsidR="00062462">
        <w:rPr>
          <w:rFonts w:ascii="TimesET" w:hAnsi="TimesET"/>
          <w:sz w:val="24"/>
          <w:szCs w:val="24"/>
        </w:rPr>
        <w:t xml:space="preserve">в сумме </w:t>
      </w:r>
      <w:r w:rsidRPr="00372FD2">
        <w:rPr>
          <w:rFonts w:ascii="TimesET" w:hAnsi="TimesET"/>
          <w:sz w:val="24"/>
          <w:szCs w:val="24"/>
        </w:rPr>
        <w:t>3264,6 тыс</w:t>
      </w:r>
      <w:r w:rsidR="00FE6010" w:rsidRPr="00372FD2">
        <w:rPr>
          <w:rFonts w:ascii="TimesET" w:hAnsi="TimesET"/>
          <w:sz w:val="24"/>
          <w:szCs w:val="24"/>
        </w:rPr>
        <w:t>. рублей, в 2016</w:t>
      </w:r>
      <w:r w:rsidR="00BF53FC" w:rsidRPr="00372FD2">
        <w:rPr>
          <w:rFonts w:ascii="TimesET" w:hAnsi="TimesET"/>
          <w:sz w:val="24"/>
          <w:szCs w:val="24"/>
        </w:rPr>
        <w:t>–</w:t>
      </w:r>
      <w:r w:rsidR="00FE6010" w:rsidRPr="00372FD2">
        <w:rPr>
          <w:rFonts w:ascii="TimesET" w:hAnsi="TimesET"/>
          <w:sz w:val="24"/>
          <w:szCs w:val="24"/>
        </w:rPr>
        <w:t xml:space="preserve">2017 годах – </w:t>
      </w:r>
      <w:r w:rsidR="00062462">
        <w:rPr>
          <w:rFonts w:ascii="TimesET" w:hAnsi="TimesET"/>
          <w:sz w:val="24"/>
          <w:szCs w:val="24"/>
        </w:rPr>
        <w:t xml:space="preserve">по </w:t>
      </w:r>
      <w:r w:rsidR="00FE6010" w:rsidRPr="00372FD2">
        <w:rPr>
          <w:rFonts w:ascii="TimesET" w:hAnsi="TimesET"/>
          <w:sz w:val="24"/>
          <w:szCs w:val="24"/>
        </w:rPr>
        <w:t>3</w:t>
      </w:r>
      <w:r w:rsidRPr="00372FD2">
        <w:rPr>
          <w:rFonts w:ascii="TimesET" w:hAnsi="TimesET"/>
          <w:sz w:val="24"/>
          <w:szCs w:val="24"/>
        </w:rPr>
        <w:t xml:space="preserve">266,5 тыс. рублей ежегодно, в том числе </w:t>
      </w:r>
      <w:proofErr w:type="gramStart"/>
      <w:r w:rsidRPr="00372FD2">
        <w:rPr>
          <w:rFonts w:ascii="TimesET" w:hAnsi="TimesET"/>
          <w:sz w:val="24"/>
          <w:szCs w:val="24"/>
        </w:rPr>
        <w:t>на</w:t>
      </w:r>
      <w:proofErr w:type="gramEnd"/>
      <w:r w:rsidRPr="00372FD2">
        <w:rPr>
          <w:rFonts w:ascii="TimesET" w:hAnsi="TimesET"/>
          <w:sz w:val="24"/>
          <w:szCs w:val="24"/>
        </w:rPr>
        <w:t>:</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proofErr w:type="gramStart"/>
      <w:r w:rsidRPr="00372FD2">
        <w:rPr>
          <w:rFonts w:ascii="TimesET" w:hAnsi="TimesET"/>
          <w:sz w:val="24"/>
          <w:szCs w:val="24"/>
        </w:rPr>
        <w:t>установление и развитие отношений с субъектами Российской Фед</w:t>
      </w:r>
      <w:r w:rsidRPr="00372FD2">
        <w:rPr>
          <w:rFonts w:ascii="TimesET" w:hAnsi="TimesET"/>
          <w:sz w:val="24"/>
          <w:szCs w:val="24"/>
        </w:rPr>
        <w:t>е</w:t>
      </w:r>
      <w:r w:rsidRPr="00372FD2">
        <w:rPr>
          <w:rFonts w:ascii="TimesET" w:hAnsi="TimesET"/>
          <w:sz w:val="24"/>
          <w:szCs w:val="24"/>
        </w:rPr>
        <w:t>рации, странами ближнего и дальнего зарубежья, взаимодействие с федерал</w:t>
      </w:r>
      <w:r w:rsidRPr="00372FD2">
        <w:rPr>
          <w:rFonts w:ascii="TimesET" w:hAnsi="TimesET"/>
          <w:sz w:val="24"/>
          <w:szCs w:val="24"/>
        </w:rPr>
        <w:t>ь</w:t>
      </w:r>
      <w:r w:rsidRPr="00372FD2">
        <w:rPr>
          <w:rFonts w:ascii="TimesET" w:hAnsi="TimesET"/>
          <w:sz w:val="24"/>
          <w:szCs w:val="24"/>
        </w:rPr>
        <w:t>ными органами государственной власти, посольствами и торговыми предст</w:t>
      </w:r>
      <w:r w:rsidRPr="00372FD2">
        <w:rPr>
          <w:rFonts w:ascii="TimesET" w:hAnsi="TimesET"/>
          <w:sz w:val="24"/>
          <w:szCs w:val="24"/>
        </w:rPr>
        <w:t>а</w:t>
      </w:r>
      <w:r w:rsidRPr="00372FD2">
        <w:rPr>
          <w:rFonts w:ascii="TimesET" w:hAnsi="TimesET"/>
          <w:sz w:val="24"/>
          <w:szCs w:val="24"/>
        </w:rPr>
        <w:t>вительствами иностранных государств в Российской Федерации и посольств</w:t>
      </w:r>
      <w:r w:rsidRPr="00372FD2">
        <w:rPr>
          <w:rFonts w:ascii="TimesET" w:hAnsi="TimesET"/>
          <w:sz w:val="24"/>
          <w:szCs w:val="24"/>
        </w:rPr>
        <w:t>а</w:t>
      </w:r>
      <w:r w:rsidRPr="00372FD2">
        <w:rPr>
          <w:rFonts w:ascii="TimesET" w:hAnsi="TimesET"/>
          <w:sz w:val="24"/>
          <w:szCs w:val="24"/>
        </w:rPr>
        <w:t>ми и торговыми представительствами Российской Федерации в зарубежных странах, международным</w:t>
      </w:r>
      <w:r w:rsidR="00FE6010" w:rsidRPr="00372FD2">
        <w:rPr>
          <w:rFonts w:ascii="TimesET" w:hAnsi="TimesET"/>
          <w:sz w:val="24"/>
          <w:szCs w:val="24"/>
        </w:rPr>
        <w:t>и организациями в 2015 году</w:t>
      </w:r>
      <w:r w:rsidR="00BF53FC" w:rsidRPr="00372FD2">
        <w:rPr>
          <w:rFonts w:ascii="TimesET" w:hAnsi="TimesET"/>
          <w:sz w:val="24"/>
          <w:szCs w:val="24"/>
        </w:rPr>
        <w:t xml:space="preserve"> </w:t>
      </w:r>
      <w:r w:rsidR="00062462">
        <w:rPr>
          <w:rFonts w:ascii="TimesET" w:hAnsi="TimesET"/>
          <w:sz w:val="24"/>
          <w:szCs w:val="24"/>
        </w:rPr>
        <w:t>–</w:t>
      </w:r>
      <w:r w:rsidR="00BF53FC" w:rsidRPr="00372FD2">
        <w:rPr>
          <w:rFonts w:ascii="TimesET" w:hAnsi="TimesET"/>
          <w:sz w:val="24"/>
          <w:szCs w:val="24"/>
        </w:rPr>
        <w:t xml:space="preserve"> </w:t>
      </w:r>
      <w:r w:rsidRPr="00372FD2">
        <w:rPr>
          <w:rFonts w:ascii="TimesET" w:hAnsi="TimesET"/>
          <w:sz w:val="24"/>
          <w:szCs w:val="24"/>
        </w:rPr>
        <w:t>964,6 т</w:t>
      </w:r>
      <w:r w:rsidR="00FE6010" w:rsidRPr="00372FD2">
        <w:rPr>
          <w:rFonts w:ascii="TimesET" w:hAnsi="TimesET"/>
          <w:sz w:val="24"/>
          <w:szCs w:val="24"/>
        </w:rPr>
        <w:t xml:space="preserve">ыс. рублей, в 2016–2017 годах </w:t>
      </w:r>
      <w:r w:rsidR="00062462">
        <w:rPr>
          <w:rFonts w:ascii="TimesET" w:hAnsi="TimesET"/>
          <w:sz w:val="24"/>
          <w:szCs w:val="24"/>
        </w:rPr>
        <w:t xml:space="preserve">– </w:t>
      </w:r>
      <w:r w:rsidR="00FE6010" w:rsidRPr="00372FD2">
        <w:rPr>
          <w:rFonts w:ascii="TimesET" w:hAnsi="TimesET"/>
          <w:sz w:val="24"/>
          <w:szCs w:val="24"/>
        </w:rPr>
        <w:t xml:space="preserve">по </w:t>
      </w:r>
      <w:r w:rsidRPr="00372FD2">
        <w:rPr>
          <w:rFonts w:ascii="TimesET" w:hAnsi="TimesET"/>
          <w:sz w:val="24"/>
          <w:szCs w:val="24"/>
        </w:rPr>
        <w:t>966,5 тыс. рублей ежегодно;</w:t>
      </w:r>
      <w:proofErr w:type="gramEnd"/>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lastRenderedPageBreak/>
        <w:t xml:space="preserve">   организацию и участие в торговых выставках, специализированных форумах (конференциях, семинарах и др.), мероприятиях международн</w:t>
      </w:r>
      <w:r w:rsidR="00FE6010" w:rsidRPr="00372FD2">
        <w:rPr>
          <w:rFonts w:ascii="TimesET" w:hAnsi="TimesET"/>
          <w:sz w:val="24"/>
          <w:szCs w:val="24"/>
        </w:rPr>
        <w:t>ого и российского уровня в 2015–</w:t>
      </w:r>
      <w:r w:rsidRPr="00372FD2">
        <w:rPr>
          <w:rFonts w:ascii="TimesET" w:hAnsi="TimesET"/>
          <w:sz w:val="24"/>
          <w:szCs w:val="24"/>
        </w:rPr>
        <w:t xml:space="preserve">2017 годах </w:t>
      </w:r>
      <w:r w:rsidR="00FA3C49">
        <w:rPr>
          <w:rFonts w:ascii="TimesET" w:hAnsi="TimesET"/>
          <w:sz w:val="24"/>
          <w:szCs w:val="24"/>
        </w:rPr>
        <w:t xml:space="preserve">– </w:t>
      </w:r>
      <w:r w:rsidRPr="00372FD2">
        <w:rPr>
          <w:rFonts w:ascii="TimesET" w:hAnsi="TimesET"/>
          <w:sz w:val="24"/>
          <w:szCs w:val="24"/>
        </w:rPr>
        <w:t>по 2200,0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информационную поддержку развития внешнеэкономической де</w:t>
      </w:r>
      <w:r w:rsidRPr="00372FD2">
        <w:rPr>
          <w:rFonts w:ascii="TimesET" w:hAnsi="TimesET"/>
          <w:sz w:val="24"/>
          <w:szCs w:val="24"/>
        </w:rPr>
        <w:t>я</w:t>
      </w:r>
      <w:r w:rsidR="00FE6010" w:rsidRPr="00372FD2">
        <w:rPr>
          <w:rFonts w:ascii="TimesET" w:hAnsi="TimesET"/>
          <w:sz w:val="24"/>
          <w:szCs w:val="24"/>
        </w:rPr>
        <w:t>тельности в 2015</w:t>
      </w:r>
      <w:r w:rsidRPr="00372FD2">
        <w:rPr>
          <w:rFonts w:ascii="TimesET" w:hAnsi="TimesET"/>
          <w:sz w:val="24"/>
          <w:szCs w:val="24"/>
        </w:rPr>
        <w:t xml:space="preserve">–2017 годах </w:t>
      </w:r>
      <w:r w:rsidR="00FA3C49">
        <w:rPr>
          <w:rFonts w:ascii="TimesET" w:hAnsi="TimesET"/>
          <w:sz w:val="24"/>
          <w:szCs w:val="24"/>
        </w:rPr>
        <w:t xml:space="preserve">– </w:t>
      </w:r>
      <w:r w:rsidRPr="00372FD2">
        <w:rPr>
          <w:rFonts w:ascii="TimesET" w:hAnsi="TimesET"/>
          <w:sz w:val="24"/>
          <w:szCs w:val="24"/>
        </w:rPr>
        <w:t>по 100,0 тыс. рублей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в рамках подпрограммы «Развитие потребительского рынка и сферы услуг в Чувашской Республике» в 2015 году </w:t>
      </w:r>
      <w:r w:rsidR="00BF53FC" w:rsidRPr="00372FD2">
        <w:rPr>
          <w:rFonts w:ascii="TimesET" w:hAnsi="TimesET"/>
          <w:sz w:val="24"/>
          <w:szCs w:val="24"/>
        </w:rPr>
        <w:t xml:space="preserve">в сумме </w:t>
      </w:r>
      <w:r w:rsidR="00F11EE6" w:rsidRPr="00372FD2">
        <w:rPr>
          <w:rFonts w:ascii="TimesET" w:hAnsi="TimesET"/>
          <w:sz w:val="24"/>
          <w:szCs w:val="24"/>
        </w:rPr>
        <w:t>2583,9</w:t>
      </w:r>
      <w:r w:rsidRPr="00372FD2">
        <w:rPr>
          <w:rFonts w:ascii="TimesET" w:hAnsi="TimesET"/>
          <w:sz w:val="24"/>
          <w:szCs w:val="24"/>
        </w:rPr>
        <w:t xml:space="preserve"> тыс. рублей, в 2016 году – </w:t>
      </w:r>
      <w:r w:rsidR="00F11EE6" w:rsidRPr="00372FD2">
        <w:rPr>
          <w:rFonts w:ascii="TimesET" w:hAnsi="TimesET"/>
          <w:sz w:val="24"/>
          <w:szCs w:val="24"/>
        </w:rPr>
        <w:t>2658,7</w:t>
      </w:r>
      <w:r w:rsidRPr="00372FD2">
        <w:rPr>
          <w:rFonts w:ascii="TimesET" w:hAnsi="TimesET"/>
          <w:sz w:val="24"/>
          <w:szCs w:val="24"/>
        </w:rPr>
        <w:t xml:space="preserve"> тыс. рублей, в 2017 году – </w:t>
      </w:r>
      <w:r w:rsidR="00F11EE6" w:rsidRPr="00372FD2">
        <w:rPr>
          <w:rFonts w:ascii="TimesET" w:hAnsi="TimesET"/>
          <w:sz w:val="24"/>
          <w:szCs w:val="24"/>
        </w:rPr>
        <w:t>2663,4</w:t>
      </w:r>
      <w:r w:rsidRPr="00372FD2">
        <w:rPr>
          <w:rFonts w:ascii="TimesET" w:hAnsi="TimesET"/>
          <w:sz w:val="24"/>
          <w:szCs w:val="24"/>
        </w:rPr>
        <w:t xml:space="preserve"> тыс. рублей, в том числе </w:t>
      </w:r>
      <w:proofErr w:type="gramStart"/>
      <w:r w:rsidRPr="00372FD2">
        <w:rPr>
          <w:rFonts w:ascii="TimesET" w:hAnsi="TimesET"/>
          <w:sz w:val="24"/>
          <w:szCs w:val="24"/>
        </w:rPr>
        <w:t>на</w:t>
      </w:r>
      <w:proofErr w:type="gramEnd"/>
      <w:r w:rsidRPr="00372FD2">
        <w:rPr>
          <w:rFonts w:ascii="TimesET" w:hAnsi="TimesET"/>
          <w:sz w:val="24"/>
          <w:szCs w:val="24"/>
        </w:rPr>
        <w:t>:</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развитие конкуренции в 2015–2017 годах </w:t>
      </w:r>
      <w:r w:rsidR="00FA3C49">
        <w:rPr>
          <w:rFonts w:ascii="TimesET" w:hAnsi="TimesET"/>
          <w:sz w:val="24"/>
          <w:szCs w:val="24"/>
        </w:rPr>
        <w:t xml:space="preserve">– </w:t>
      </w:r>
      <w:r w:rsidRPr="00372FD2">
        <w:rPr>
          <w:rFonts w:ascii="TimesET" w:hAnsi="TimesET"/>
          <w:sz w:val="24"/>
          <w:szCs w:val="24"/>
        </w:rPr>
        <w:t>по 170,0 тыс. рублей еж</w:t>
      </w:r>
      <w:r w:rsidRPr="00372FD2">
        <w:rPr>
          <w:rFonts w:ascii="TimesET" w:hAnsi="TimesET"/>
          <w:sz w:val="24"/>
          <w:szCs w:val="24"/>
        </w:rPr>
        <w:t>е</w:t>
      </w:r>
      <w:r w:rsidRPr="00372FD2">
        <w:rPr>
          <w:rFonts w:ascii="TimesET" w:hAnsi="TimesET"/>
          <w:sz w:val="24"/>
          <w:szCs w:val="24"/>
        </w:rPr>
        <w:t>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развитие кадрового потенциала в 2015</w:t>
      </w:r>
      <w:r w:rsidR="00FE6010" w:rsidRPr="00372FD2">
        <w:rPr>
          <w:rFonts w:ascii="TimesET" w:hAnsi="TimesET"/>
          <w:sz w:val="24"/>
          <w:szCs w:val="24"/>
        </w:rPr>
        <w:t>–</w:t>
      </w:r>
      <w:r w:rsidRPr="00372FD2">
        <w:rPr>
          <w:rFonts w:ascii="TimesET" w:hAnsi="TimesET"/>
          <w:sz w:val="24"/>
          <w:szCs w:val="24"/>
        </w:rPr>
        <w:t xml:space="preserve">2017 годах </w:t>
      </w:r>
      <w:r w:rsidR="00FA3C49">
        <w:rPr>
          <w:rFonts w:ascii="TimesET" w:hAnsi="TimesET"/>
          <w:sz w:val="24"/>
          <w:szCs w:val="24"/>
        </w:rPr>
        <w:t xml:space="preserve">– </w:t>
      </w:r>
      <w:r w:rsidRPr="00372FD2">
        <w:rPr>
          <w:rFonts w:ascii="TimesET" w:hAnsi="TimesET"/>
          <w:sz w:val="24"/>
          <w:szCs w:val="24"/>
        </w:rPr>
        <w:t>по 260,0 тыс. ру</w:t>
      </w:r>
      <w:r w:rsidRPr="00372FD2">
        <w:rPr>
          <w:rFonts w:ascii="TimesET" w:hAnsi="TimesET"/>
          <w:sz w:val="24"/>
          <w:szCs w:val="24"/>
        </w:rPr>
        <w:t>б</w:t>
      </w:r>
      <w:r w:rsidRPr="00372FD2">
        <w:rPr>
          <w:rFonts w:ascii="TimesET" w:hAnsi="TimesET"/>
          <w:sz w:val="24"/>
          <w:szCs w:val="24"/>
        </w:rPr>
        <w:t>лей ежегодно;</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формирование эффективной и доступной системы обеспечения защ</w:t>
      </w:r>
      <w:r w:rsidRPr="00372FD2">
        <w:rPr>
          <w:rFonts w:ascii="TimesET" w:hAnsi="TimesET"/>
          <w:sz w:val="24"/>
          <w:szCs w:val="24"/>
        </w:rPr>
        <w:t>и</w:t>
      </w:r>
      <w:r w:rsidRPr="00372FD2">
        <w:rPr>
          <w:rFonts w:ascii="TimesET" w:hAnsi="TimesET"/>
          <w:sz w:val="24"/>
          <w:szCs w:val="24"/>
        </w:rPr>
        <w:t xml:space="preserve">ты прав </w:t>
      </w:r>
      <w:r w:rsidR="00BF53FC" w:rsidRPr="00372FD2">
        <w:rPr>
          <w:rFonts w:ascii="TimesET" w:hAnsi="TimesET"/>
          <w:sz w:val="24"/>
          <w:szCs w:val="24"/>
        </w:rPr>
        <w:t>потребителей в 2015–2017 годах</w:t>
      </w:r>
      <w:r w:rsidRPr="00372FD2">
        <w:rPr>
          <w:rFonts w:ascii="TimesET" w:hAnsi="TimesET"/>
          <w:sz w:val="24"/>
          <w:szCs w:val="24"/>
        </w:rPr>
        <w:t xml:space="preserve"> </w:t>
      </w:r>
      <w:r w:rsidR="00FA3C49">
        <w:rPr>
          <w:rFonts w:ascii="TimesET" w:hAnsi="TimesET"/>
          <w:sz w:val="24"/>
          <w:szCs w:val="24"/>
        </w:rPr>
        <w:t xml:space="preserve">– </w:t>
      </w:r>
      <w:r w:rsidRPr="00372FD2">
        <w:rPr>
          <w:rFonts w:ascii="TimesET" w:hAnsi="TimesET"/>
          <w:sz w:val="24"/>
          <w:szCs w:val="24"/>
        </w:rPr>
        <w:t>по 60,3 тыс. рублей ежегодно;</w:t>
      </w:r>
    </w:p>
    <w:p w:rsidR="00FE6010" w:rsidRPr="00372FD2" w:rsidRDefault="00FE6010"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обеспечение деятельности государственных учреждений, обеспечив</w:t>
      </w:r>
      <w:r w:rsidRPr="00372FD2">
        <w:rPr>
          <w:rFonts w:ascii="TimesET" w:hAnsi="TimesET"/>
          <w:sz w:val="24"/>
          <w:szCs w:val="24"/>
        </w:rPr>
        <w:t>а</w:t>
      </w:r>
      <w:r w:rsidRPr="00372FD2">
        <w:rPr>
          <w:rFonts w:ascii="TimesET" w:hAnsi="TimesET"/>
          <w:sz w:val="24"/>
          <w:szCs w:val="24"/>
        </w:rPr>
        <w:t>ющих реализацию мероприятий по повышению качества и конкурентоспосо</w:t>
      </w:r>
      <w:r w:rsidRPr="00372FD2">
        <w:rPr>
          <w:rFonts w:ascii="TimesET" w:hAnsi="TimesET"/>
          <w:sz w:val="24"/>
          <w:szCs w:val="24"/>
        </w:rPr>
        <w:t>б</w:t>
      </w:r>
      <w:r w:rsidRPr="00372FD2">
        <w:rPr>
          <w:rFonts w:ascii="TimesET" w:hAnsi="TimesET"/>
          <w:sz w:val="24"/>
          <w:szCs w:val="24"/>
        </w:rPr>
        <w:t>ности производимых и реализуемых товаров и услуг</w:t>
      </w:r>
      <w:r w:rsidR="00FA3C49">
        <w:rPr>
          <w:rFonts w:ascii="TimesET" w:hAnsi="TimesET"/>
          <w:sz w:val="24"/>
          <w:szCs w:val="24"/>
        </w:rPr>
        <w:t>,</w:t>
      </w:r>
      <w:r w:rsidRPr="00372FD2">
        <w:rPr>
          <w:rFonts w:ascii="TimesET" w:hAnsi="TimesET"/>
          <w:sz w:val="24"/>
          <w:szCs w:val="24"/>
        </w:rPr>
        <w:t xml:space="preserve"> в 2015 году </w:t>
      </w:r>
      <w:r w:rsidR="009302DF">
        <w:rPr>
          <w:rFonts w:ascii="TimesET" w:hAnsi="TimesET"/>
          <w:sz w:val="24"/>
          <w:szCs w:val="24"/>
        </w:rPr>
        <w:t>–</w:t>
      </w:r>
      <w:r w:rsidRPr="00372FD2">
        <w:rPr>
          <w:rFonts w:ascii="TimesET" w:hAnsi="TimesET"/>
          <w:sz w:val="24"/>
          <w:szCs w:val="24"/>
        </w:rPr>
        <w:t xml:space="preserve"> 2093,6 тыс. рублей, в 2016 году – 2168,4 тыс. рублей, в 2017 году – 2173,1 тыс. рублей;</w:t>
      </w:r>
    </w:p>
    <w:p w:rsidR="00E36E11" w:rsidRPr="00372FD2" w:rsidRDefault="00E36E11" w:rsidP="00E36E11">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в рамках подпрограммы «Формиро</w:t>
      </w:r>
      <w:r w:rsidR="00FE6010" w:rsidRPr="00372FD2">
        <w:rPr>
          <w:rFonts w:ascii="TimesET" w:hAnsi="TimesET"/>
          <w:sz w:val="24"/>
          <w:szCs w:val="24"/>
        </w:rPr>
        <w:t>вание благоприятной инвестицион</w:t>
      </w:r>
      <w:r w:rsidRPr="00372FD2">
        <w:rPr>
          <w:rFonts w:ascii="TimesET" w:hAnsi="TimesET"/>
          <w:sz w:val="24"/>
          <w:szCs w:val="24"/>
        </w:rPr>
        <w:t>ной среды и повышение конкурентоспособности Чувашской Республики» на ра</w:t>
      </w:r>
      <w:r w:rsidRPr="00372FD2">
        <w:rPr>
          <w:rFonts w:ascii="TimesET" w:hAnsi="TimesET"/>
          <w:sz w:val="24"/>
          <w:szCs w:val="24"/>
        </w:rPr>
        <w:t>з</w:t>
      </w:r>
      <w:r w:rsidRPr="00372FD2">
        <w:rPr>
          <w:rFonts w:ascii="TimesET" w:hAnsi="TimesET"/>
          <w:sz w:val="24"/>
          <w:szCs w:val="24"/>
        </w:rPr>
        <w:t>работку и внедрение инструментов, способствующих повышению имиджа Ч</w:t>
      </w:r>
      <w:r w:rsidRPr="00372FD2">
        <w:rPr>
          <w:rFonts w:ascii="TimesET" w:hAnsi="TimesET"/>
          <w:sz w:val="24"/>
          <w:szCs w:val="24"/>
        </w:rPr>
        <w:t>у</w:t>
      </w:r>
      <w:r w:rsidRPr="00372FD2">
        <w:rPr>
          <w:rFonts w:ascii="TimesET" w:hAnsi="TimesET"/>
          <w:sz w:val="24"/>
          <w:szCs w:val="24"/>
        </w:rPr>
        <w:t>вашской Республики и продвижению брендов производителей Чувашской Ре</w:t>
      </w:r>
      <w:r w:rsidRPr="00372FD2">
        <w:rPr>
          <w:rFonts w:ascii="TimesET" w:hAnsi="TimesET"/>
          <w:sz w:val="24"/>
          <w:szCs w:val="24"/>
        </w:rPr>
        <w:t>с</w:t>
      </w:r>
      <w:r w:rsidRPr="00372FD2">
        <w:rPr>
          <w:rFonts w:ascii="TimesET" w:hAnsi="TimesET"/>
          <w:sz w:val="24"/>
          <w:szCs w:val="24"/>
        </w:rPr>
        <w:t xml:space="preserve">публики, на 2015–2017 годы </w:t>
      </w:r>
      <w:r w:rsidR="00FA3C49" w:rsidRPr="00372FD2">
        <w:rPr>
          <w:rFonts w:ascii="TimesET" w:hAnsi="TimesET"/>
          <w:sz w:val="24"/>
          <w:szCs w:val="24"/>
        </w:rPr>
        <w:t xml:space="preserve">в </w:t>
      </w:r>
      <w:r w:rsidR="00FA3C49">
        <w:rPr>
          <w:rFonts w:ascii="TimesET" w:hAnsi="TimesET"/>
          <w:sz w:val="24"/>
          <w:szCs w:val="24"/>
        </w:rPr>
        <w:t xml:space="preserve">сумме </w:t>
      </w:r>
      <w:r w:rsidRPr="00372FD2">
        <w:rPr>
          <w:rFonts w:ascii="TimesET" w:hAnsi="TimesET"/>
          <w:sz w:val="24"/>
          <w:szCs w:val="24"/>
        </w:rPr>
        <w:t>по 481,0 тыс. рублей ежегодно</w:t>
      </w:r>
      <w:r w:rsidR="00F11EE6" w:rsidRPr="00372FD2">
        <w:rPr>
          <w:rFonts w:ascii="TimesET" w:hAnsi="TimesET"/>
          <w:sz w:val="24"/>
          <w:szCs w:val="24"/>
        </w:rPr>
        <w:t>;</w:t>
      </w:r>
    </w:p>
    <w:p w:rsidR="00F11EE6" w:rsidRPr="00372FD2" w:rsidRDefault="00F11EE6"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в рамках подпрограммы «Инновационное развитие промышленности Чувашской Республики» в 2015–2017 годах </w:t>
      </w:r>
      <w:r w:rsidR="009302DF">
        <w:rPr>
          <w:rFonts w:ascii="TimesET" w:hAnsi="TimesET"/>
          <w:sz w:val="24"/>
          <w:szCs w:val="24"/>
        </w:rPr>
        <w:t>в сумме</w:t>
      </w:r>
      <w:r w:rsidR="00FA3C49">
        <w:rPr>
          <w:rFonts w:ascii="TimesET" w:hAnsi="TimesET"/>
          <w:sz w:val="24"/>
          <w:szCs w:val="24"/>
        </w:rPr>
        <w:t xml:space="preserve"> </w:t>
      </w:r>
      <w:r w:rsidRPr="00372FD2">
        <w:rPr>
          <w:rFonts w:ascii="TimesET" w:hAnsi="TimesET"/>
          <w:sz w:val="24"/>
          <w:szCs w:val="24"/>
        </w:rPr>
        <w:t>по 6788,2 тыс. рублей еж</w:t>
      </w:r>
      <w:r w:rsidRPr="00372FD2">
        <w:rPr>
          <w:rFonts w:ascii="TimesET" w:hAnsi="TimesET"/>
          <w:sz w:val="24"/>
          <w:szCs w:val="24"/>
        </w:rPr>
        <w:t>е</w:t>
      </w:r>
      <w:r w:rsidRPr="00372FD2">
        <w:rPr>
          <w:rFonts w:ascii="TimesET" w:hAnsi="TimesET"/>
          <w:sz w:val="24"/>
          <w:szCs w:val="24"/>
        </w:rPr>
        <w:t xml:space="preserve">годно, из них </w:t>
      </w:r>
      <w:proofErr w:type="gramStart"/>
      <w:r w:rsidRPr="00372FD2">
        <w:rPr>
          <w:rFonts w:ascii="TimesET" w:hAnsi="TimesET"/>
          <w:sz w:val="24"/>
          <w:szCs w:val="24"/>
        </w:rPr>
        <w:t>на</w:t>
      </w:r>
      <w:proofErr w:type="gramEnd"/>
      <w:r w:rsidRPr="00372FD2">
        <w:rPr>
          <w:rFonts w:ascii="TimesET" w:hAnsi="TimesET"/>
          <w:sz w:val="24"/>
          <w:szCs w:val="24"/>
        </w:rPr>
        <w:t>:</w:t>
      </w:r>
    </w:p>
    <w:p w:rsidR="00F11EE6" w:rsidRPr="00372FD2" w:rsidRDefault="00F11EE6"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государственное стимулирование инновационной деятельности в Ч</w:t>
      </w:r>
      <w:r w:rsidRPr="00372FD2">
        <w:rPr>
          <w:rFonts w:ascii="TimesET" w:hAnsi="TimesET"/>
          <w:sz w:val="24"/>
          <w:szCs w:val="24"/>
        </w:rPr>
        <w:t>у</w:t>
      </w:r>
      <w:r w:rsidRPr="00372FD2">
        <w:rPr>
          <w:rFonts w:ascii="TimesET" w:hAnsi="TimesET"/>
          <w:sz w:val="24"/>
          <w:szCs w:val="24"/>
        </w:rPr>
        <w:t>вашской Республике в 2015–2017 годах</w:t>
      </w:r>
      <w:r w:rsidR="00FA3C49">
        <w:rPr>
          <w:rFonts w:ascii="TimesET" w:hAnsi="TimesET"/>
          <w:sz w:val="24"/>
          <w:szCs w:val="24"/>
        </w:rPr>
        <w:t xml:space="preserve"> – </w:t>
      </w:r>
      <w:r w:rsidRPr="00372FD2">
        <w:rPr>
          <w:rFonts w:ascii="TimesET" w:hAnsi="TimesET"/>
          <w:sz w:val="24"/>
          <w:szCs w:val="24"/>
        </w:rPr>
        <w:t>по 6364,0 тыс. рублей ежегодно;</w:t>
      </w:r>
    </w:p>
    <w:p w:rsidR="00F11EE6" w:rsidRPr="00372FD2" w:rsidRDefault="00F11EE6"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развитие международного и межрегионального сотрудничества в обл</w:t>
      </w:r>
      <w:r w:rsidRPr="00372FD2">
        <w:rPr>
          <w:rFonts w:ascii="TimesET" w:hAnsi="TimesET"/>
          <w:sz w:val="24"/>
          <w:szCs w:val="24"/>
        </w:rPr>
        <w:t>а</w:t>
      </w:r>
      <w:r w:rsidRPr="00372FD2">
        <w:rPr>
          <w:rFonts w:ascii="TimesET" w:hAnsi="TimesET"/>
          <w:sz w:val="24"/>
          <w:szCs w:val="24"/>
        </w:rPr>
        <w:t>сти инноваций в 2015–2017 годах</w:t>
      </w:r>
      <w:r w:rsidR="00FA3C49">
        <w:rPr>
          <w:rFonts w:ascii="TimesET" w:hAnsi="TimesET"/>
          <w:sz w:val="24"/>
          <w:szCs w:val="24"/>
        </w:rPr>
        <w:t xml:space="preserve"> – </w:t>
      </w:r>
      <w:r w:rsidRPr="00372FD2">
        <w:rPr>
          <w:rFonts w:ascii="TimesET" w:hAnsi="TimesET"/>
          <w:sz w:val="24"/>
          <w:szCs w:val="24"/>
        </w:rPr>
        <w:t>по 424,2 тыс. рублей ежегодно;</w:t>
      </w:r>
    </w:p>
    <w:p w:rsidR="00F11EE6" w:rsidRPr="00372FD2" w:rsidRDefault="00F11EE6" w:rsidP="00F11EE6">
      <w:pPr>
        <w:autoSpaceDE w:val="0"/>
        <w:autoSpaceDN w:val="0"/>
        <w:spacing w:after="0" w:line="240" w:lineRule="auto"/>
        <w:ind w:firstLine="708"/>
        <w:jc w:val="both"/>
        <w:outlineLvl w:val="0"/>
        <w:rPr>
          <w:rFonts w:ascii="TimesET" w:hAnsi="TimesET"/>
          <w:sz w:val="24"/>
          <w:szCs w:val="24"/>
        </w:rPr>
      </w:pPr>
      <w:r w:rsidRPr="00372FD2">
        <w:rPr>
          <w:rFonts w:ascii="TimesET" w:hAnsi="TimesET"/>
          <w:sz w:val="24"/>
          <w:szCs w:val="24"/>
        </w:rPr>
        <w:t xml:space="preserve">в рамках подпрограммы «Развитие </w:t>
      </w:r>
      <w:proofErr w:type="spellStart"/>
      <w:r w:rsidRPr="00372FD2">
        <w:rPr>
          <w:rFonts w:ascii="TimesET" w:hAnsi="TimesET"/>
          <w:sz w:val="24"/>
          <w:szCs w:val="24"/>
        </w:rPr>
        <w:t>биоэкономики</w:t>
      </w:r>
      <w:proofErr w:type="spellEnd"/>
      <w:r w:rsidRPr="00372FD2">
        <w:rPr>
          <w:rFonts w:ascii="TimesET" w:hAnsi="TimesET"/>
          <w:sz w:val="24"/>
          <w:szCs w:val="24"/>
        </w:rPr>
        <w:t xml:space="preserve"> в Чувашской Респу</w:t>
      </w:r>
      <w:r w:rsidRPr="00372FD2">
        <w:rPr>
          <w:rFonts w:ascii="TimesET" w:hAnsi="TimesET"/>
          <w:sz w:val="24"/>
          <w:szCs w:val="24"/>
        </w:rPr>
        <w:t>б</w:t>
      </w:r>
      <w:r w:rsidR="00EE6090" w:rsidRPr="00372FD2">
        <w:rPr>
          <w:rFonts w:ascii="TimesET" w:hAnsi="TimesET"/>
          <w:sz w:val="24"/>
          <w:szCs w:val="24"/>
        </w:rPr>
        <w:t xml:space="preserve">лике» </w:t>
      </w:r>
      <w:r w:rsidRPr="00372FD2">
        <w:rPr>
          <w:rFonts w:ascii="TimesET" w:hAnsi="TimesET"/>
          <w:sz w:val="24"/>
          <w:szCs w:val="24"/>
        </w:rPr>
        <w:t>на совершенствование системы подготовки, переподготовки и закрепл</w:t>
      </w:r>
      <w:r w:rsidRPr="00372FD2">
        <w:rPr>
          <w:rFonts w:ascii="TimesET" w:hAnsi="TimesET"/>
          <w:sz w:val="24"/>
          <w:szCs w:val="24"/>
        </w:rPr>
        <w:t>е</w:t>
      </w:r>
      <w:r w:rsidRPr="00372FD2">
        <w:rPr>
          <w:rFonts w:ascii="TimesET" w:hAnsi="TimesET"/>
          <w:sz w:val="24"/>
          <w:szCs w:val="24"/>
        </w:rPr>
        <w:t>ния кадров для обеспечения научно-исследовательской деятельности и п</w:t>
      </w:r>
      <w:r w:rsidRPr="00372FD2">
        <w:rPr>
          <w:rFonts w:ascii="TimesET" w:hAnsi="TimesET"/>
          <w:sz w:val="24"/>
          <w:szCs w:val="24"/>
        </w:rPr>
        <w:t>о</w:t>
      </w:r>
      <w:r w:rsidRPr="00372FD2">
        <w:rPr>
          <w:rFonts w:ascii="TimesET" w:hAnsi="TimesET"/>
          <w:sz w:val="24"/>
          <w:szCs w:val="24"/>
        </w:rPr>
        <w:t>требностей биотехнологических предприятий</w:t>
      </w:r>
      <w:r w:rsidR="00FA3C49" w:rsidRPr="00FA3C49">
        <w:rPr>
          <w:rFonts w:ascii="TimesET" w:hAnsi="TimesET"/>
          <w:sz w:val="24"/>
          <w:szCs w:val="24"/>
        </w:rPr>
        <w:t xml:space="preserve"> </w:t>
      </w:r>
      <w:r w:rsidR="00FA3C49" w:rsidRPr="00372FD2">
        <w:rPr>
          <w:rFonts w:ascii="TimesET" w:hAnsi="TimesET"/>
          <w:sz w:val="24"/>
          <w:szCs w:val="24"/>
        </w:rPr>
        <w:t xml:space="preserve">в 2015–2017 годах </w:t>
      </w:r>
      <w:r w:rsidRPr="00372FD2">
        <w:rPr>
          <w:rFonts w:ascii="TimesET" w:hAnsi="TimesET"/>
          <w:sz w:val="24"/>
          <w:szCs w:val="24"/>
        </w:rPr>
        <w:t>по 50,0 тыс. рублей ежегодно;</w:t>
      </w:r>
    </w:p>
    <w:p w:rsidR="00F11EE6" w:rsidRPr="00372FD2" w:rsidRDefault="00F11EE6"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в рамках подпрограммы «Качество» предусмотрены бюджетные ассигн</w:t>
      </w:r>
      <w:r w:rsidRPr="00372FD2">
        <w:rPr>
          <w:rFonts w:ascii="TimesET" w:hAnsi="TimesET"/>
          <w:sz w:val="24"/>
          <w:szCs w:val="24"/>
        </w:rPr>
        <w:t>о</w:t>
      </w:r>
      <w:r w:rsidRPr="00372FD2">
        <w:rPr>
          <w:rFonts w:ascii="TimesET" w:hAnsi="TimesET"/>
          <w:sz w:val="24"/>
          <w:szCs w:val="24"/>
        </w:rPr>
        <w:t xml:space="preserve">вания </w:t>
      </w:r>
      <w:r w:rsidR="00BF53FC" w:rsidRPr="00372FD2">
        <w:rPr>
          <w:rFonts w:ascii="TimesET" w:hAnsi="TimesET"/>
          <w:sz w:val="24"/>
          <w:szCs w:val="24"/>
        </w:rPr>
        <w:t>в</w:t>
      </w:r>
      <w:r w:rsidRPr="00372FD2">
        <w:rPr>
          <w:rFonts w:ascii="TimesET" w:hAnsi="TimesET"/>
          <w:sz w:val="24"/>
          <w:szCs w:val="24"/>
        </w:rPr>
        <w:t xml:space="preserve"> 2015 – 2017 год</w:t>
      </w:r>
      <w:r w:rsidR="00BF53FC" w:rsidRPr="00372FD2">
        <w:rPr>
          <w:rFonts w:ascii="TimesET" w:hAnsi="TimesET"/>
          <w:sz w:val="24"/>
          <w:szCs w:val="24"/>
        </w:rPr>
        <w:t>ах</w:t>
      </w:r>
      <w:r w:rsidRPr="00372FD2">
        <w:rPr>
          <w:rFonts w:ascii="TimesET" w:hAnsi="TimesET"/>
          <w:sz w:val="24"/>
          <w:szCs w:val="24"/>
        </w:rPr>
        <w:t xml:space="preserve"> </w:t>
      </w:r>
      <w:r w:rsidR="009302DF">
        <w:rPr>
          <w:rFonts w:ascii="TimesET" w:hAnsi="TimesET"/>
          <w:sz w:val="24"/>
          <w:szCs w:val="24"/>
        </w:rPr>
        <w:t xml:space="preserve">в сумме </w:t>
      </w:r>
      <w:r w:rsidRPr="00372FD2">
        <w:rPr>
          <w:rFonts w:ascii="TimesET" w:hAnsi="TimesET"/>
          <w:sz w:val="24"/>
          <w:szCs w:val="24"/>
        </w:rPr>
        <w:t xml:space="preserve">по 383,6 тыс. рублей ежегодно, из них </w:t>
      </w:r>
      <w:proofErr w:type="gramStart"/>
      <w:r w:rsidRPr="00372FD2">
        <w:rPr>
          <w:rFonts w:ascii="TimesET" w:hAnsi="TimesET"/>
          <w:sz w:val="24"/>
          <w:szCs w:val="24"/>
        </w:rPr>
        <w:t>на</w:t>
      </w:r>
      <w:proofErr w:type="gramEnd"/>
      <w:r w:rsidRPr="00372FD2">
        <w:rPr>
          <w:rFonts w:ascii="TimesET" w:hAnsi="TimesET"/>
          <w:sz w:val="24"/>
          <w:szCs w:val="24"/>
        </w:rPr>
        <w:t>:</w:t>
      </w:r>
    </w:p>
    <w:p w:rsidR="00F11EE6" w:rsidRPr="00372FD2" w:rsidRDefault="00E712A8"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F11EE6" w:rsidRPr="00372FD2">
        <w:rPr>
          <w:rFonts w:ascii="TimesET" w:hAnsi="TimesET"/>
          <w:sz w:val="24"/>
          <w:szCs w:val="24"/>
        </w:rPr>
        <w:t>стимулирование внедрения принципов качества во все сферы жизн</w:t>
      </w:r>
      <w:r w:rsidR="00F11EE6" w:rsidRPr="00372FD2">
        <w:rPr>
          <w:rFonts w:ascii="TimesET" w:hAnsi="TimesET"/>
          <w:sz w:val="24"/>
          <w:szCs w:val="24"/>
        </w:rPr>
        <w:t>е</w:t>
      </w:r>
      <w:r w:rsidR="00F11EE6" w:rsidRPr="00372FD2">
        <w:rPr>
          <w:rFonts w:ascii="TimesET" w:hAnsi="TimesET"/>
          <w:sz w:val="24"/>
          <w:szCs w:val="24"/>
        </w:rPr>
        <w:t>деятельности общества</w:t>
      </w:r>
      <w:r w:rsidR="00BF53FC" w:rsidRPr="00372FD2">
        <w:rPr>
          <w:rFonts w:ascii="TimesET" w:hAnsi="TimesET"/>
          <w:sz w:val="24"/>
          <w:szCs w:val="24"/>
        </w:rPr>
        <w:t xml:space="preserve"> в</w:t>
      </w:r>
      <w:r w:rsidRPr="00372FD2">
        <w:rPr>
          <w:rFonts w:ascii="TimesET" w:hAnsi="TimesET"/>
          <w:sz w:val="24"/>
          <w:szCs w:val="24"/>
        </w:rPr>
        <w:t xml:space="preserve"> 2015–</w:t>
      </w:r>
      <w:r w:rsidR="00F11EE6" w:rsidRPr="00372FD2">
        <w:rPr>
          <w:rFonts w:ascii="TimesET" w:hAnsi="TimesET"/>
          <w:sz w:val="24"/>
          <w:szCs w:val="24"/>
        </w:rPr>
        <w:t>2017 год</w:t>
      </w:r>
      <w:r w:rsidR="00BF53FC" w:rsidRPr="00372FD2">
        <w:rPr>
          <w:rFonts w:ascii="TimesET" w:hAnsi="TimesET"/>
          <w:sz w:val="24"/>
          <w:szCs w:val="24"/>
        </w:rPr>
        <w:t>ах</w:t>
      </w:r>
      <w:r w:rsidR="00F11EE6" w:rsidRPr="00372FD2">
        <w:rPr>
          <w:rFonts w:ascii="TimesET" w:hAnsi="TimesET"/>
          <w:sz w:val="24"/>
          <w:szCs w:val="24"/>
        </w:rPr>
        <w:t xml:space="preserve"> </w:t>
      </w:r>
      <w:r w:rsidR="00FA3C49">
        <w:rPr>
          <w:rFonts w:ascii="TimesET" w:hAnsi="TimesET"/>
          <w:sz w:val="24"/>
          <w:szCs w:val="24"/>
        </w:rPr>
        <w:t xml:space="preserve">– </w:t>
      </w:r>
      <w:r w:rsidR="00F11EE6" w:rsidRPr="00372FD2">
        <w:rPr>
          <w:rFonts w:ascii="TimesET" w:hAnsi="TimesET"/>
          <w:sz w:val="24"/>
          <w:szCs w:val="24"/>
        </w:rPr>
        <w:t>по 120,0 тыс. рублей ежегодно;</w:t>
      </w:r>
    </w:p>
    <w:p w:rsidR="00F11EE6" w:rsidRPr="00372FD2" w:rsidRDefault="00E712A8"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F11EE6" w:rsidRPr="00372FD2">
        <w:rPr>
          <w:rFonts w:ascii="TimesET" w:hAnsi="TimesET"/>
          <w:sz w:val="24"/>
          <w:szCs w:val="24"/>
        </w:rPr>
        <w:t>вовлечение целевой аудитории в процессы постоянного повышения ка</w:t>
      </w:r>
      <w:r w:rsidRPr="00372FD2">
        <w:rPr>
          <w:rFonts w:ascii="TimesET" w:hAnsi="TimesET"/>
          <w:sz w:val="24"/>
          <w:szCs w:val="24"/>
        </w:rPr>
        <w:t xml:space="preserve">чества </w:t>
      </w:r>
      <w:r w:rsidR="00BF53FC" w:rsidRPr="00372FD2">
        <w:rPr>
          <w:rFonts w:ascii="TimesET" w:hAnsi="TimesET"/>
          <w:sz w:val="24"/>
          <w:szCs w:val="24"/>
        </w:rPr>
        <w:t>в</w:t>
      </w:r>
      <w:r w:rsidRPr="00372FD2">
        <w:rPr>
          <w:rFonts w:ascii="TimesET" w:hAnsi="TimesET"/>
          <w:sz w:val="24"/>
          <w:szCs w:val="24"/>
        </w:rPr>
        <w:t xml:space="preserve"> 2015</w:t>
      </w:r>
      <w:r w:rsidR="00F11EE6" w:rsidRPr="00372FD2">
        <w:rPr>
          <w:rFonts w:ascii="TimesET" w:hAnsi="TimesET"/>
          <w:sz w:val="24"/>
          <w:szCs w:val="24"/>
        </w:rPr>
        <w:t>–2017 год</w:t>
      </w:r>
      <w:r w:rsidR="00BF53FC" w:rsidRPr="00372FD2">
        <w:rPr>
          <w:rFonts w:ascii="TimesET" w:hAnsi="TimesET"/>
          <w:sz w:val="24"/>
          <w:szCs w:val="24"/>
        </w:rPr>
        <w:t>ах</w:t>
      </w:r>
      <w:r w:rsidR="00F11EE6" w:rsidRPr="00372FD2">
        <w:rPr>
          <w:rFonts w:ascii="TimesET" w:hAnsi="TimesET"/>
          <w:sz w:val="24"/>
          <w:szCs w:val="24"/>
        </w:rPr>
        <w:t xml:space="preserve"> </w:t>
      </w:r>
      <w:r w:rsidR="00FA3C49">
        <w:rPr>
          <w:rFonts w:ascii="TimesET" w:hAnsi="TimesET"/>
          <w:sz w:val="24"/>
          <w:szCs w:val="24"/>
        </w:rPr>
        <w:t xml:space="preserve">– </w:t>
      </w:r>
      <w:r w:rsidR="00F11EE6" w:rsidRPr="00372FD2">
        <w:rPr>
          <w:rFonts w:ascii="TimesET" w:hAnsi="TimesET"/>
          <w:sz w:val="24"/>
          <w:szCs w:val="24"/>
        </w:rPr>
        <w:t>по 170,6 тыс. рублей ежегодно;</w:t>
      </w:r>
    </w:p>
    <w:p w:rsidR="00F11EE6" w:rsidRPr="00372FD2" w:rsidRDefault="00E712A8" w:rsidP="00F11EE6">
      <w:pPr>
        <w:autoSpaceDE w:val="0"/>
        <w:autoSpaceDN w:val="0"/>
        <w:spacing w:after="0" w:line="240" w:lineRule="auto"/>
        <w:ind w:firstLine="720"/>
        <w:jc w:val="both"/>
        <w:outlineLvl w:val="0"/>
        <w:rPr>
          <w:rFonts w:ascii="TimesET" w:hAnsi="TimesET"/>
          <w:sz w:val="24"/>
          <w:szCs w:val="24"/>
        </w:rPr>
      </w:pPr>
      <w:r w:rsidRPr="00372FD2">
        <w:rPr>
          <w:rFonts w:ascii="TimesET" w:hAnsi="TimesET"/>
          <w:sz w:val="24"/>
          <w:szCs w:val="24"/>
        </w:rPr>
        <w:t xml:space="preserve">   </w:t>
      </w:r>
      <w:r w:rsidR="00F11EE6" w:rsidRPr="00372FD2">
        <w:rPr>
          <w:rFonts w:ascii="TimesET" w:hAnsi="TimesET"/>
          <w:sz w:val="24"/>
          <w:szCs w:val="24"/>
        </w:rPr>
        <w:t>популяризацию накопленного опыта (общес</w:t>
      </w:r>
      <w:r w:rsidRPr="00372FD2">
        <w:rPr>
          <w:rFonts w:ascii="TimesET" w:hAnsi="TimesET"/>
          <w:sz w:val="24"/>
          <w:szCs w:val="24"/>
        </w:rPr>
        <w:t xml:space="preserve">твенные сети и системы) </w:t>
      </w:r>
      <w:r w:rsidR="00BF53FC" w:rsidRPr="00372FD2">
        <w:rPr>
          <w:rFonts w:ascii="TimesET" w:hAnsi="TimesET"/>
          <w:sz w:val="24"/>
          <w:szCs w:val="24"/>
        </w:rPr>
        <w:t>в</w:t>
      </w:r>
      <w:r w:rsidRPr="00372FD2">
        <w:rPr>
          <w:rFonts w:ascii="TimesET" w:hAnsi="TimesET"/>
          <w:sz w:val="24"/>
          <w:szCs w:val="24"/>
        </w:rPr>
        <w:t xml:space="preserve"> 2015</w:t>
      </w:r>
      <w:r w:rsidR="00F11EE6" w:rsidRPr="00372FD2">
        <w:rPr>
          <w:rFonts w:ascii="TimesET" w:hAnsi="TimesET"/>
          <w:sz w:val="24"/>
          <w:szCs w:val="24"/>
        </w:rPr>
        <w:t>–2017 год</w:t>
      </w:r>
      <w:r w:rsidR="00BF53FC" w:rsidRPr="00372FD2">
        <w:rPr>
          <w:rFonts w:ascii="TimesET" w:hAnsi="TimesET"/>
          <w:sz w:val="24"/>
          <w:szCs w:val="24"/>
        </w:rPr>
        <w:t>ах</w:t>
      </w:r>
      <w:r w:rsidR="00F11EE6" w:rsidRPr="00372FD2">
        <w:rPr>
          <w:rFonts w:ascii="TimesET" w:hAnsi="TimesET"/>
          <w:sz w:val="24"/>
          <w:szCs w:val="24"/>
        </w:rPr>
        <w:t xml:space="preserve"> – по 93,0 тыс. рублей ежегодно.</w:t>
      </w:r>
    </w:p>
    <w:p w:rsidR="00E712A8" w:rsidRPr="00372FD2" w:rsidRDefault="00E712A8" w:rsidP="00E712A8">
      <w:pPr>
        <w:shd w:val="clear" w:color="auto" w:fill="FFFFFF" w:themeFill="background1"/>
        <w:spacing w:after="0" w:line="240" w:lineRule="auto"/>
        <w:ind w:firstLine="708"/>
        <w:jc w:val="both"/>
        <w:outlineLvl w:val="0"/>
        <w:rPr>
          <w:rFonts w:ascii="TimesET" w:hAnsi="TimesET" w:cs="Times New Roman"/>
          <w:sz w:val="24"/>
          <w:szCs w:val="24"/>
        </w:rPr>
      </w:pPr>
      <w:r w:rsidRPr="00372FD2">
        <w:rPr>
          <w:rFonts w:ascii="TimesET" w:hAnsi="TimesET" w:cs="Times New Roman"/>
          <w:sz w:val="24"/>
          <w:szCs w:val="24"/>
        </w:rPr>
        <w:t>В рамках подпрограммы «Автомобильные дороги» государственной пр</w:t>
      </w:r>
      <w:r w:rsidRPr="00372FD2">
        <w:rPr>
          <w:rFonts w:ascii="TimesET" w:hAnsi="TimesET" w:cs="Times New Roman"/>
          <w:sz w:val="24"/>
          <w:szCs w:val="24"/>
        </w:rPr>
        <w:t>о</w:t>
      </w:r>
      <w:r w:rsidRPr="00372FD2">
        <w:rPr>
          <w:rFonts w:ascii="TimesET" w:hAnsi="TimesET" w:cs="Times New Roman"/>
          <w:sz w:val="24"/>
          <w:szCs w:val="24"/>
        </w:rPr>
        <w:t>граммы Чувашской Республики «Развитие транспортной системы» на 2013–2020 годы предусмотрены бюджетные ассигнования подрядным организациям в 2015 году в общей сумме 24782,2 тыс. рублей, в том числе:</w:t>
      </w:r>
    </w:p>
    <w:p w:rsidR="00E712A8" w:rsidRPr="00372FD2" w:rsidRDefault="00FA3C49" w:rsidP="00E712A8">
      <w:pPr>
        <w:shd w:val="clear" w:color="auto" w:fill="FFFFFF" w:themeFill="background1"/>
        <w:spacing w:after="0" w:line="240" w:lineRule="auto"/>
        <w:ind w:firstLine="708"/>
        <w:jc w:val="both"/>
        <w:outlineLvl w:val="0"/>
        <w:rPr>
          <w:rFonts w:ascii="TimesET" w:hAnsi="TimesET" w:cs="Times New Roman"/>
          <w:sz w:val="24"/>
          <w:szCs w:val="24"/>
        </w:rPr>
      </w:pPr>
      <w:r>
        <w:rPr>
          <w:rFonts w:ascii="TimesET" w:hAnsi="TimesET" w:cs="Times New Roman"/>
          <w:sz w:val="24"/>
          <w:szCs w:val="24"/>
        </w:rPr>
        <w:t xml:space="preserve">   </w:t>
      </w:r>
      <w:proofErr w:type="gramStart"/>
      <w:r w:rsidR="00E712A8" w:rsidRPr="00372FD2">
        <w:rPr>
          <w:rFonts w:ascii="TimesET" w:hAnsi="TimesET" w:cs="Times New Roman"/>
          <w:sz w:val="24"/>
          <w:szCs w:val="24"/>
        </w:rPr>
        <w:t xml:space="preserve">на возмещение затрат на уплату процентов по кредитам, полученным в финансовых организациях, в том числе международных, на строительство и реконструкцию автомобильных дорог в рамках реализации Указа Президента Чувашской Республики от 21 августа 2006 года № 68 «О мерах по ускоренному </w:t>
      </w:r>
      <w:r w:rsidR="00E712A8" w:rsidRPr="00372FD2">
        <w:rPr>
          <w:rFonts w:ascii="TimesET" w:hAnsi="TimesET" w:cs="Times New Roman"/>
          <w:sz w:val="24"/>
          <w:szCs w:val="24"/>
        </w:rPr>
        <w:lastRenderedPageBreak/>
        <w:t>завершению строительства сети автомобильных дорог Чувашской Республики»</w:t>
      </w:r>
      <w:r w:rsidR="009302DF">
        <w:rPr>
          <w:rFonts w:ascii="TimesET" w:hAnsi="TimesET" w:cs="Times New Roman"/>
          <w:sz w:val="24"/>
          <w:szCs w:val="24"/>
        </w:rPr>
        <w:t>,</w:t>
      </w:r>
      <w:r w:rsidR="00E712A8" w:rsidRPr="00372FD2">
        <w:rPr>
          <w:rFonts w:ascii="TimesET" w:hAnsi="TimesET" w:cs="Times New Roman"/>
          <w:sz w:val="24"/>
          <w:szCs w:val="24"/>
        </w:rPr>
        <w:t xml:space="preserve"> в 2015 году </w:t>
      </w:r>
      <w:r>
        <w:rPr>
          <w:rFonts w:ascii="TimesET" w:hAnsi="TimesET" w:cs="Times New Roman"/>
          <w:sz w:val="24"/>
          <w:szCs w:val="24"/>
        </w:rPr>
        <w:t xml:space="preserve">– </w:t>
      </w:r>
      <w:r w:rsidR="00E712A8" w:rsidRPr="00372FD2">
        <w:rPr>
          <w:rFonts w:ascii="TimesET" w:hAnsi="TimesET" w:cs="Times New Roman"/>
          <w:sz w:val="24"/>
          <w:szCs w:val="24"/>
        </w:rPr>
        <w:t>4782,2 тыс. рублей;</w:t>
      </w:r>
      <w:proofErr w:type="gramEnd"/>
    </w:p>
    <w:p w:rsidR="00E712A8" w:rsidRPr="00372FD2" w:rsidRDefault="00FA3C49" w:rsidP="00E712A8">
      <w:pPr>
        <w:shd w:val="clear" w:color="auto" w:fill="FFFFFF" w:themeFill="background1"/>
        <w:spacing w:after="0" w:line="240" w:lineRule="auto"/>
        <w:ind w:firstLine="708"/>
        <w:jc w:val="both"/>
        <w:outlineLvl w:val="0"/>
        <w:rPr>
          <w:rFonts w:ascii="TimesET" w:hAnsi="TimesET" w:cs="Times New Roman"/>
          <w:sz w:val="24"/>
          <w:szCs w:val="24"/>
        </w:rPr>
      </w:pPr>
      <w:r>
        <w:rPr>
          <w:rFonts w:ascii="TimesET" w:hAnsi="TimesET" w:cs="Times New Roman"/>
          <w:sz w:val="24"/>
          <w:szCs w:val="24"/>
        </w:rPr>
        <w:t xml:space="preserve">   </w:t>
      </w:r>
      <w:proofErr w:type="gramStart"/>
      <w:r w:rsidR="00E712A8" w:rsidRPr="00372FD2">
        <w:rPr>
          <w:rFonts w:ascii="TimesET" w:hAnsi="TimesET" w:cs="Times New Roman"/>
          <w:sz w:val="24"/>
          <w:szCs w:val="24"/>
        </w:rPr>
        <w:t xml:space="preserve">на возмещение затрат на уплату процентов по кредитам, полученным в финансовых организациях </w:t>
      </w:r>
      <w:r w:rsidR="00567643" w:rsidRPr="00372FD2">
        <w:rPr>
          <w:rFonts w:ascii="TimesET" w:hAnsi="TimesET" w:cs="Times New Roman"/>
          <w:sz w:val="24"/>
          <w:szCs w:val="24"/>
        </w:rPr>
        <w:t>на строительство, реконструкцию, капитальный р</w:t>
      </w:r>
      <w:r w:rsidR="00567643" w:rsidRPr="00372FD2">
        <w:rPr>
          <w:rFonts w:ascii="TimesET" w:hAnsi="TimesET" w:cs="Times New Roman"/>
          <w:sz w:val="24"/>
          <w:szCs w:val="24"/>
        </w:rPr>
        <w:t>е</w:t>
      </w:r>
      <w:r w:rsidR="00567643" w:rsidRPr="00372FD2">
        <w:rPr>
          <w:rFonts w:ascii="TimesET" w:hAnsi="TimesET" w:cs="Times New Roman"/>
          <w:sz w:val="24"/>
          <w:szCs w:val="24"/>
        </w:rPr>
        <w:t>монт и ремонт автомобильных дорог общего пользования и искусственных с</w:t>
      </w:r>
      <w:r w:rsidR="00567643" w:rsidRPr="00372FD2">
        <w:rPr>
          <w:rFonts w:ascii="TimesET" w:hAnsi="TimesET" w:cs="Times New Roman"/>
          <w:sz w:val="24"/>
          <w:szCs w:val="24"/>
        </w:rPr>
        <w:t>о</w:t>
      </w:r>
      <w:r w:rsidR="00567643" w:rsidRPr="00372FD2">
        <w:rPr>
          <w:rFonts w:ascii="TimesET" w:hAnsi="TimesET" w:cs="Times New Roman"/>
          <w:sz w:val="24"/>
          <w:szCs w:val="24"/>
        </w:rPr>
        <w:t>оружений на них в рамках реализации Указа Главы Чувашской Республики от 26 мая 2014 г. № 71 «О дополнительных мерах по развитию дорожной инфр</w:t>
      </w:r>
      <w:r w:rsidR="00567643" w:rsidRPr="00372FD2">
        <w:rPr>
          <w:rFonts w:ascii="TimesET" w:hAnsi="TimesET" w:cs="Times New Roman"/>
          <w:sz w:val="24"/>
          <w:szCs w:val="24"/>
        </w:rPr>
        <w:t>а</w:t>
      </w:r>
      <w:r w:rsidR="00567643" w:rsidRPr="00372FD2">
        <w:rPr>
          <w:rFonts w:ascii="TimesET" w:hAnsi="TimesET" w:cs="Times New Roman"/>
          <w:sz w:val="24"/>
          <w:szCs w:val="24"/>
        </w:rPr>
        <w:t>структуры в Чувашской Республике»</w:t>
      </w:r>
      <w:r w:rsidR="009302DF">
        <w:rPr>
          <w:rFonts w:ascii="TimesET" w:hAnsi="TimesET" w:cs="Times New Roman"/>
          <w:sz w:val="24"/>
          <w:szCs w:val="24"/>
        </w:rPr>
        <w:t>,</w:t>
      </w:r>
      <w:r w:rsidR="00567643" w:rsidRPr="00372FD2">
        <w:rPr>
          <w:rFonts w:ascii="TimesET" w:hAnsi="TimesET" w:cs="Times New Roman"/>
          <w:sz w:val="24"/>
          <w:szCs w:val="24"/>
        </w:rPr>
        <w:t xml:space="preserve"> </w:t>
      </w:r>
      <w:r w:rsidR="00E712A8" w:rsidRPr="00372FD2">
        <w:rPr>
          <w:rFonts w:ascii="TimesET" w:hAnsi="TimesET" w:cs="Times New Roman"/>
          <w:sz w:val="24"/>
          <w:szCs w:val="24"/>
        </w:rPr>
        <w:t xml:space="preserve">в 2015 году </w:t>
      </w:r>
      <w:r>
        <w:rPr>
          <w:rFonts w:ascii="TimesET" w:hAnsi="TimesET" w:cs="Times New Roman"/>
          <w:sz w:val="24"/>
          <w:szCs w:val="24"/>
        </w:rPr>
        <w:t xml:space="preserve">– </w:t>
      </w:r>
      <w:r w:rsidR="00E712A8" w:rsidRPr="00372FD2">
        <w:rPr>
          <w:rFonts w:ascii="TimesET" w:hAnsi="TimesET" w:cs="Times New Roman"/>
          <w:sz w:val="24"/>
          <w:szCs w:val="24"/>
        </w:rPr>
        <w:t>20000,0 тыс. рублей.</w:t>
      </w:r>
      <w:proofErr w:type="gramEnd"/>
    </w:p>
    <w:p w:rsidR="00F11EE6" w:rsidRPr="00372FD2" w:rsidRDefault="00F11EE6" w:rsidP="00F11EE6">
      <w:pPr>
        <w:spacing w:after="0" w:line="240" w:lineRule="auto"/>
        <w:ind w:firstLine="708"/>
        <w:jc w:val="both"/>
        <w:outlineLvl w:val="0"/>
        <w:rPr>
          <w:rFonts w:ascii="TimesET" w:hAnsi="TimesET" w:cs="Times New Roman"/>
          <w:color w:val="000000"/>
          <w:sz w:val="24"/>
          <w:szCs w:val="24"/>
        </w:rPr>
      </w:pPr>
      <w:r w:rsidRPr="00372FD2">
        <w:rPr>
          <w:rFonts w:ascii="TimesET" w:hAnsi="TimesET" w:cs="Times New Roman"/>
          <w:color w:val="000000"/>
          <w:sz w:val="24"/>
          <w:szCs w:val="24"/>
        </w:rPr>
        <w:t>В рамках подпрограммы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повышение экологич</w:t>
      </w:r>
      <w:r w:rsidRPr="00372FD2">
        <w:rPr>
          <w:rFonts w:ascii="TimesET" w:hAnsi="TimesET" w:cs="Times New Roman"/>
          <w:color w:val="000000"/>
          <w:sz w:val="24"/>
          <w:szCs w:val="24"/>
        </w:rPr>
        <w:t>е</w:t>
      </w:r>
      <w:r w:rsidRPr="00372FD2">
        <w:rPr>
          <w:rFonts w:ascii="TimesET" w:hAnsi="TimesET" w:cs="Times New Roman"/>
          <w:color w:val="000000"/>
          <w:sz w:val="24"/>
          <w:szCs w:val="24"/>
        </w:rPr>
        <w:t>ской безопасности» на 2014–2020 годы предусмотрены бюджетные ассигнов</w:t>
      </w:r>
      <w:r w:rsidRPr="00372FD2">
        <w:rPr>
          <w:rFonts w:ascii="TimesET" w:hAnsi="TimesET" w:cs="Times New Roman"/>
          <w:color w:val="000000"/>
          <w:sz w:val="24"/>
          <w:szCs w:val="24"/>
        </w:rPr>
        <w:t>а</w:t>
      </w:r>
      <w:r w:rsidRPr="00372FD2">
        <w:rPr>
          <w:rFonts w:ascii="TimesET" w:hAnsi="TimesET" w:cs="Times New Roman"/>
          <w:color w:val="000000"/>
          <w:sz w:val="24"/>
          <w:szCs w:val="24"/>
        </w:rPr>
        <w:t>ния на проведение работ по государственному мониторингу зем</w:t>
      </w:r>
      <w:r w:rsidR="00F834B0" w:rsidRPr="00372FD2">
        <w:rPr>
          <w:rFonts w:ascii="TimesET" w:hAnsi="TimesET" w:cs="Times New Roman"/>
          <w:color w:val="000000"/>
          <w:sz w:val="24"/>
          <w:szCs w:val="24"/>
        </w:rPr>
        <w:t>ель Чувашской Республики в 2015</w:t>
      </w:r>
      <w:r w:rsidR="00BF53FC" w:rsidRPr="00372FD2">
        <w:rPr>
          <w:rFonts w:ascii="TimesET" w:hAnsi="TimesET" w:cs="Times New Roman"/>
          <w:color w:val="000000"/>
          <w:sz w:val="24"/>
          <w:szCs w:val="24"/>
        </w:rPr>
        <w:t>–2017 годах</w:t>
      </w:r>
      <w:r w:rsidRPr="00372FD2">
        <w:rPr>
          <w:rFonts w:ascii="TimesET" w:hAnsi="TimesET" w:cs="Times New Roman"/>
          <w:color w:val="000000"/>
          <w:sz w:val="24"/>
          <w:szCs w:val="24"/>
        </w:rPr>
        <w:t xml:space="preserve"> </w:t>
      </w:r>
      <w:r w:rsidR="009302DF">
        <w:rPr>
          <w:rFonts w:ascii="TimesET" w:hAnsi="TimesET" w:cs="Times New Roman"/>
          <w:color w:val="000000"/>
          <w:sz w:val="24"/>
          <w:szCs w:val="24"/>
        </w:rPr>
        <w:t xml:space="preserve">в сумме </w:t>
      </w:r>
      <w:r w:rsidRPr="00372FD2">
        <w:rPr>
          <w:rFonts w:ascii="TimesET" w:hAnsi="TimesET" w:cs="Times New Roman"/>
          <w:color w:val="000000"/>
          <w:sz w:val="24"/>
          <w:szCs w:val="24"/>
        </w:rPr>
        <w:t>по 606,1 тыс. рублей ежегодно.</w:t>
      </w:r>
    </w:p>
    <w:p w:rsidR="00F834B0" w:rsidRPr="00372FD2" w:rsidRDefault="00F834B0" w:rsidP="00F834B0">
      <w:pPr>
        <w:shd w:val="clear" w:color="auto" w:fill="FFFFFF" w:themeFill="background1"/>
        <w:spacing w:after="0" w:line="240" w:lineRule="auto"/>
        <w:ind w:firstLine="708"/>
        <w:jc w:val="both"/>
        <w:outlineLvl w:val="0"/>
        <w:rPr>
          <w:rFonts w:ascii="TimesET" w:hAnsi="TimesET" w:cs="Times New Roman"/>
          <w:sz w:val="24"/>
          <w:szCs w:val="24"/>
        </w:rPr>
      </w:pPr>
      <w:r w:rsidRPr="00372FD2">
        <w:rPr>
          <w:rFonts w:ascii="TimesET" w:hAnsi="TimesET" w:cs="Times New Roman"/>
          <w:sz w:val="24"/>
          <w:szCs w:val="24"/>
        </w:rPr>
        <w:t>В рамках обеспечения реализации государственной программы Чува</w:t>
      </w:r>
      <w:r w:rsidRPr="00372FD2">
        <w:rPr>
          <w:rFonts w:ascii="TimesET" w:hAnsi="TimesET" w:cs="Times New Roman"/>
          <w:sz w:val="24"/>
          <w:szCs w:val="24"/>
        </w:rPr>
        <w:t>ш</w:t>
      </w:r>
      <w:r w:rsidRPr="00372FD2">
        <w:rPr>
          <w:rFonts w:ascii="TimesET" w:hAnsi="TimesET" w:cs="Times New Roman"/>
          <w:sz w:val="24"/>
          <w:szCs w:val="24"/>
        </w:rPr>
        <w:t xml:space="preserve">ской Республики «Развитие потенциала государственного управления» на 2012–2020 годы» предусмотрены бюджетные ассигнования в 2015 году в сумме 91840,0 тыс. рублей, из них </w:t>
      </w:r>
      <w:proofErr w:type="gramStart"/>
      <w:r w:rsidRPr="00372FD2">
        <w:rPr>
          <w:rFonts w:ascii="TimesET" w:hAnsi="TimesET" w:cs="Times New Roman"/>
          <w:sz w:val="24"/>
          <w:szCs w:val="24"/>
        </w:rPr>
        <w:t>на</w:t>
      </w:r>
      <w:proofErr w:type="gramEnd"/>
      <w:r w:rsidRPr="00372FD2">
        <w:rPr>
          <w:rFonts w:ascii="TimesET" w:hAnsi="TimesET" w:cs="Times New Roman"/>
          <w:sz w:val="24"/>
          <w:szCs w:val="24"/>
        </w:rPr>
        <w:t>:</w:t>
      </w:r>
    </w:p>
    <w:p w:rsidR="00F834B0" w:rsidRPr="00372FD2" w:rsidRDefault="00F834B0" w:rsidP="00F834B0">
      <w:pPr>
        <w:shd w:val="clear" w:color="auto" w:fill="FFFFFF" w:themeFill="background1"/>
        <w:spacing w:after="0" w:line="240" w:lineRule="auto"/>
        <w:ind w:firstLine="708"/>
        <w:jc w:val="both"/>
        <w:outlineLvl w:val="0"/>
        <w:rPr>
          <w:rFonts w:ascii="TimesET" w:hAnsi="TimesET" w:cs="Times New Roman"/>
          <w:sz w:val="24"/>
          <w:szCs w:val="24"/>
        </w:rPr>
      </w:pPr>
      <w:r w:rsidRPr="00372FD2">
        <w:rPr>
          <w:rFonts w:ascii="TimesET" w:hAnsi="TimesET" w:cs="Times New Roman"/>
          <w:sz w:val="24"/>
          <w:szCs w:val="24"/>
        </w:rPr>
        <w:t xml:space="preserve">   предоставление субсидии уполномоченным организациям на возмещ</w:t>
      </w:r>
      <w:r w:rsidRPr="00372FD2">
        <w:rPr>
          <w:rFonts w:ascii="TimesET" w:hAnsi="TimesET" w:cs="Times New Roman"/>
          <w:sz w:val="24"/>
          <w:szCs w:val="24"/>
        </w:rPr>
        <w:t>е</w:t>
      </w:r>
      <w:r w:rsidRPr="00372FD2">
        <w:rPr>
          <w:rFonts w:ascii="TimesET" w:hAnsi="TimesET" w:cs="Times New Roman"/>
          <w:sz w:val="24"/>
          <w:szCs w:val="24"/>
        </w:rPr>
        <w:t>ние затрат на уплату процентов по кредитам, привлекаемым в кредитных о</w:t>
      </w:r>
      <w:r w:rsidRPr="00372FD2">
        <w:rPr>
          <w:rFonts w:ascii="TimesET" w:hAnsi="TimesET" w:cs="Times New Roman"/>
          <w:sz w:val="24"/>
          <w:szCs w:val="24"/>
        </w:rPr>
        <w:t>р</w:t>
      </w:r>
      <w:r w:rsidRPr="00372FD2">
        <w:rPr>
          <w:rFonts w:ascii="TimesET" w:hAnsi="TimesET" w:cs="Times New Roman"/>
          <w:sz w:val="24"/>
          <w:szCs w:val="24"/>
        </w:rPr>
        <w:t>ганизациях на строительство административного здания органов исполнител</w:t>
      </w:r>
      <w:r w:rsidRPr="00372FD2">
        <w:rPr>
          <w:rFonts w:ascii="TimesET" w:hAnsi="TimesET" w:cs="Times New Roman"/>
          <w:sz w:val="24"/>
          <w:szCs w:val="24"/>
        </w:rPr>
        <w:t>ь</w:t>
      </w:r>
      <w:r w:rsidRPr="00372FD2">
        <w:rPr>
          <w:rFonts w:ascii="TimesET" w:hAnsi="TimesET" w:cs="Times New Roman"/>
          <w:sz w:val="24"/>
          <w:szCs w:val="24"/>
        </w:rPr>
        <w:t xml:space="preserve">ной власти Чувашской Республики (блок «Б»), в 2015 году </w:t>
      </w:r>
      <w:r w:rsidR="00FA3C49">
        <w:rPr>
          <w:rFonts w:ascii="TimesET" w:hAnsi="TimesET" w:cs="Times New Roman"/>
          <w:sz w:val="24"/>
          <w:szCs w:val="24"/>
        </w:rPr>
        <w:t>–</w:t>
      </w:r>
      <w:r w:rsidRPr="00372FD2">
        <w:rPr>
          <w:rFonts w:ascii="TimesET" w:hAnsi="TimesET" w:cs="Times New Roman"/>
          <w:sz w:val="24"/>
          <w:szCs w:val="24"/>
        </w:rPr>
        <w:t xml:space="preserve"> 9840,0 тыс. ру</w:t>
      </w:r>
      <w:r w:rsidRPr="00372FD2">
        <w:rPr>
          <w:rFonts w:ascii="TimesET" w:hAnsi="TimesET" w:cs="Times New Roman"/>
          <w:sz w:val="24"/>
          <w:szCs w:val="24"/>
        </w:rPr>
        <w:t>б</w:t>
      </w:r>
      <w:r w:rsidRPr="00372FD2">
        <w:rPr>
          <w:rFonts w:ascii="TimesET" w:hAnsi="TimesET" w:cs="Times New Roman"/>
          <w:sz w:val="24"/>
          <w:szCs w:val="24"/>
        </w:rPr>
        <w:t>лей;</w:t>
      </w:r>
    </w:p>
    <w:p w:rsidR="00F834B0" w:rsidRPr="00372FD2" w:rsidRDefault="00F834B0" w:rsidP="00F834B0">
      <w:pPr>
        <w:shd w:val="clear" w:color="auto" w:fill="FFFFFF" w:themeFill="background1"/>
        <w:spacing w:after="0" w:line="240" w:lineRule="auto"/>
        <w:ind w:firstLine="708"/>
        <w:jc w:val="both"/>
        <w:outlineLvl w:val="0"/>
        <w:rPr>
          <w:rFonts w:ascii="TimesET" w:hAnsi="TimesET" w:cs="Times New Roman"/>
          <w:sz w:val="24"/>
          <w:szCs w:val="24"/>
        </w:rPr>
      </w:pPr>
      <w:r w:rsidRPr="00372FD2">
        <w:rPr>
          <w:rFonts w:ascii="TimesET" w:hAnsi="TimesET" w:cs="Times New Roman"/>
          <w:sz w:val="24"/>
          <w:szCs w:val="24"/>
        </w:rPr>
        <w:t xml:space="preserve">   предоставление субсидии уполномоченным организациям на возмещ</w:t>
      </w:r>
      <w:r w:rsidRPr="00372FD2">
        <w:rPr>
          <w:rFonts w:ascii="TimesET" w:hAnsi="TimesET" w:cs="Times New Roman"/>
          <w:sz w:val="24"/>
          <w:szCs w:val="24"/>
        </w:rPr>
        <w:t>е</w:t>
      </w:r>
      <w:r w:rsidRPr="00372FD2">
        <w:rPr>
          <w:rFonts w:ascii="TimesET" w:hAnsi="TimesET" w:cs="Times New Roman"/>
          <w:sz w:val="24"/>
          <w:szCs w:val="24"/>
        </w:rPr>
        <w:t>ние расходов, связанных с привлечением кредитных ресурсов на строительство административного здания органов исполнительной власти Чувашской Ре</w:t>
      </w:r>
      <w:r w:rsidRPr="00372FD2">
        <w:rPr>
          <w:rFonts w:ascii="TimesET" w:hAnsi="TimesET" w:cs="Times New Roman"/>
          <w:sz w:val="24"/>
          <w:szCs w:val="24"/>
        </w:rPr>
        <w:t>с</w:t>
      </w:r>
      <w:r w:rsidRPr="00372FD2">
        <w:rPr>
          <w:rFonts w:ascii="TimesET" w:hAnsi="TimesET" w:cs="Times New Roman"/>
          <w:sz w:val="24"/>
          <w:szCs w:val="24"/>
        </w:rPr>
        <w:t>пу</w:t>
      </w:r>
      <w:r w:rsidR="00BF33FC" w:rsidRPr="00372FD2">
        <w:rPr>
          <w:rFonts w:ascii="TimesET" w:hAnsi="TimesET" w:cs="Times New Roman"/>
          <w:sz w:val="24"/>
          <w:szCs w:val="24"/>
        </w:rPr>
        <w:t xml:space="preserve">блики (блок «Б»), в 2015 году </w:t>
      </w:r>
      <w:r w:rsidR="00FA3C49">
        <w:rPr>
          <w:rFonts w:ascii="TimesET" w:hAnsi="TimesET" w:cs="Times New Roman"/>
          <w:sz w:val="24"/>
          <w:szCs w:val="24"/>
        </w:rPr>
        <w:t>–</w:t>
      </w:r>
      <w:r w:rsidR="00BF33FC" w:rsidRPr="00372FD2">
        <w:rPr>
          <w:rFonts w:ascii="TimesET" w:hAnsi="TimesET" w:cs="Times New Roman"/>
          <w:sz w:val="24"/>
          <w:szCs w:val="24"/>
        </w:rPr>
        <w:t xml:space="preserve"> </w:t>
      </w:r>
      <w:r w:rsidRPr="00372FD2">
        <w:rPr>
          <w:rFonts w:ascii="TimesET" w:hAnsi="TimesET" w:cs="Times New Roman"/>
          <w:sz w:val="24"/>
          <w:szCs w:val="24"/>
        </w:rPr>
        <w:t>82000,0 тыс. рублей.</w:t>
      </w:r>
    </w:p>
    <w:p w:rsidR="00F11EE6" w:rsidRPr="00372FD2" w:rsidRDefault="00F11EE6" w:rsidP="00F11EE6">
      <w:pPr>
        <w:spacing w:after="0" w:line="240" w:lineRule="auto"/>
        <w:ind w:firstLine="708"/>
        <w:jc w:val="both"/>
        <w:outlineLvl w:val="0"/>
        <w:rPr>
          <w:rFonts w:ascii="TimesET" w:hAnsi="TimesET" w:cs="Times New Roman"/>
          <w:color w:val="000000"/>
          <w:sz w:val="24"/>
          <w:szCs w:val="24"/>
        </w:rPr>
      </w:pPr>
      <w:r w:rsidRPr="00372FD2">
        <w:rPr>
          <w:rFonts w:ascii="TimesET" w:hAnsi="TimesET" w:cs="Times New Roman"/>
          <w:color w:val="000000"/>
          <w:sz w:val="24"/>
          <w:szCs w:val="24"/>
        </w:rPr>
        <w:t>В рамках подпрограммы «Развитие информационных технологий» гос</w:t>
      </w:r>
      <w:r w:rsidRPr="00372FD2">
        <w:rPr>
          <w:rFonts w:ascii="TimesET" w:hAnsi="TimesET" w:cs="Times New Roman"/>
          <w:color w:val="000000"/>
          <w:sz w:val="24"/>
          <w:szCs w:val="24"/>
        </w:rPr>
        <w:t>у</w:t>
      </w:r>
      <w:r w:rsidRPr="00372FD2">
        <w:rPr>
          <w:rFonts w:ascii="TimesET" w:hAnsi="TimesET" w:cs="Times New Roman"/>
          <w:color w:val="000000"/>
          <w:sz w:val="24"/>
          <w:szCs w:val="24"/>
        </w:rPr>
        <w:t>дарственной программы Чувашской Республики «Информационное общество Чувашии» на 2014</w:t>
      </w:r>
      <w:r w:rsidR="00F834B0" w:rsidRPr="00372FD2">
        <w:rPr>
          <w:rFonts w:ascii="TimesET" w:hAnsi="TimesET" w:cs="Times New Roman"/>
          <w:color w:val="000000"/>
          <w:sz w:val="24"/>
          <w:szCs w:val="24"/>
        </w:rPr>
        <w:t>–</w:t>
      </w:r>
      <w:r w:rsidRPr="00372FD2">
        <w:rPr>
          <w:rFonts w:ascii="TimesET" w:hAnsi="TimesET" w:cs="Times New Roman"/>
          <w:color w:val="000000"/>
          <w:sz w:val="24"/>
          <w:szCs w:val="24"/>
        </w:rPr>
        <w:t>2020 годы предусмотрены бюджетные ассигнования:</w:t>
      </w:r>
    </w:p>
    <w:p w:rsidR="00F11EE6" w:rsidRPr="00372FD2" w:rsidRDefault="00FA3C49" w:rsidP="00F11EE6">
      <w:pPr>
        <w:spacing w:after="0" w:line="240" w:lineRule="auto"/>
        <w:ind w:firstLine="708"/>
        <w:jc w:val="both"/>
        <w:outlineLvl w:val="0"/>
        <w:rPr>
          <w:rFonts w:ascii="TimesET" w:hAnsi="TimesET" w:cs="Times New Roman"/>
          <w:color w:val="000000"/>
          <w:sz w:val="24"/>
          <w:szCs w:val="24"/>
        </w:rPr>
      </w:pPr>
      <w:r>
        <w:rPr>
          <w:rFonts w:ascii="TimesET" w:hAnsi="TimesET" w:cs="Times New Roman"/>
          <w:color w:val="000000"/>
          <w:sz w:val="24"/>
          <w:szCs w:val="24"/>
        </w:rPr>
        <w:t xml:space="preserve">   </w:t>
      </w:r>
      <w:r w:rsidR="00F11EE6" w:rsidRPr="00372FD2">
        <w:rPr>
          <w:rFonts w:ascii="TimesET" w:hAnsi="TimesET" w:cs="Times New Roman"/>
          <w:color w:val="000000"/>
          <w:sz w:val="24"/>
          <w:szCs w:val="24"/>
        </w:rPr>
        <w:t>на внедрение и развитие регионального сегмента Единой информац</w:t>
      </w:r>
      <w:r w:rsidR="00F11EE6" w:rsidRPr="00372FD2">
        <w:rPr>
          <w:rFonts w:ascii="TimesET" w:hAnsi="TimesET" w:cs="Times New Roman"/>
          <w:color w:val="000000"/>
          <w:sz w:val="24"/>
          <w:szCs w:val="24"/>
        </w:rPr>
        <w:t>и</w:t>
      </w:r>
      <w:r w:rsidR="00F11EE6" w:rsidRPr="00372FD2">
        <w:rPr>
          <w:rFonts w:ascii="TimesET" w:hAnsi="TimesET" w:cs="Times New Roman"/>
          <w:color w:val="000000"/>
          <w:sz w:val="24"/>
          <w:szCs w:val="24"/>
        </w:rPr>
        <w:t xml:space="preserve">онно-аналитической системы «ФСТ Россия </w:t>
      </w:r>
      <w:r w:rsidR="00BE28ED" w:rsidRPr="00372FD2">
        <w:rPr>
          <w:rFonts w:ascii="TimesET" w:hAnsi="TimesET" w:cs="Times New Roman"/>
          <w:color w:val="000000"/>
          <w:sz w:val="24"/>
          <w:szCs w:val="24"/>
        </w:rPr>
        <w:t>–</w:t>
      </w:r>
      <w:r w:rsidR="00F11EE6" w:rsidRPr="00372FD2">
        <w:rPr>
          <w:rFonts w:ascii="TimesET" w:hAnsi="TimesET" w:cs="Times New Roman"/>
          <w:color w:val="000000"/>
          <w:sz w:val="24"/>
          <w:szCs w:val="24"/>
        </w:rPr>
        <w:t xml:space="preserve"> РЭК </w:t>
      </w:r>
      <w:r w:rsidR="00BE28ED" w:rsidRPr="00372FD2">
        <w:rPr>
          <w:rFonts w:ascii="TimesET" w:hAnsi="TimesET" w:cs="Times New Roman"/>
          <w:color w:val="000000"/>
          <w:sz w:val="24"/>
          <w:szCs w:val="24"/>
        </w:rPr>
        <w:t xml:space="preserve">– </w:t>
      </w:r>
      <w:r w:rsidR="00F11EE6" w:rsidRPr="00372FD2">
        <w:rPr>
          <w:rFonts w:ascii="TimesET" w:hAnsi="TimesET" w:cs="Times New Roman"/>
          <w:color w:val="000000"/>
          <w:sz w:val="24"/>
          <w:szCs w:val="24"/>
        </w:rPr>
        <w:t>субъекты ре</w:t>
      </w:r>
      <w:r w:rsidR="00EE6090" w:rsidRPr="00372FD2">
        <w:rPr>
          <w:rFonts w:ascii="TimesET" w:hAnsi="TimesET" w:cs="Times New Roman"/>
          <w:color w:val="000000"/>
          <w:sz w:val="24"/>
          <w:szCs w:val="24"/>
        </w:rPr>
        <w:t>гулирования» в 2015–2017 годах в сумме</w:t>
      </w:r>
      <w:r w:rsidR="00F11EE6" w:rsidRPr="00372FD2">
        <w:rPr>
          <w:rFonts w:ascii="TimesET" w:hAnsi="TimesET" w:cs="Times New Roman"/>
          <w:color w:val="000000"/>
          <w:sz w:val="24"/>
          <w:szCs w:val="24"/>
        </w:rPr>
        <w:t xml:space="preserve"> по 4927,8 тыс. рублей ежегодно;</w:t>
      </w:r>
    </w:p>
    <w:p w:rsidR="00EE6090" w:rsidRPr="00372FD2" w:rsidRDefault="00FA3C49" w:rsidP="00EE6090">
      <w:pPr>
        <w:shd w:val="clear" w:color="auto" w:fill="FFFFFF" w:themeFill="background1"/>
        <w:spacing w:after="0" w:line="240" w:lineRule="auto"/>
        <w:ind w:firstLine="708"/>
        <w:jc w:val="both"/>
        <w:outlineLvl w:val="0"/>
        <w:rPr>
          <w:rFonts w:ascii="TimesET" w:hAnsi="TimesET" w:cs="Times New Roman"/>
          <w:sz w:val="24"/>
          <w:szCs w:val="24"/>
        </w:rPr>
      </w:pPr>
      <w:r>
        <w:rPr>
          <w:rFonts w:ascii="TimesET" w:hAnsi="TimesET" w:cs="Times New Roman"/>
          <w:sz w:val="24"/>
          <w:szCs w:val="24"/>
        </w:rPr>
        <w:t xml:space="preserve">   </w:t>
      </w:r>
      <w:r w:rsidR="00F834B0" w:rsidRPr="00372FD2">
        <w:rPr>
          <w:rFonts w:ascii="TimesET" w:hAnsi="TimesET" w:cs="Times New Roman"/>
          <w:sz w:val="24"/>
          <w:szCs w:val="24"/>
        </w:rPr>
        <w:t>гражданам на возмещение части затрат на уплату процентов по кред</w:t>
      </w:r>
      <w:r w:rsidR="00F834B0" w:rsidRPr="00372FD2">
        <w:rPr>
          <w:rFonts w:ascii="TimesET" w:hAnsi="TimesET" w:cs="Times New Roman"/>
          <w:sz w:val="24"/>
          <w:szCs w:val="24"/>
        </w:rPr>
        <w:t>и</w:t>
      </w:r>
      <w:r w:rsidR="00F834B0" w:rsidRPr="00372FD2">
        <w:rPr>
          <w:rFonts w:ascii="TimesET" w:hAnsi="TimesET" w:cs="Times New Roman"/>
          <w:sz w:val="24"/>
          <w:szCs w:val="24"/>
        </w:rPr>
        <w:t xml:space="preserve">там, полученным на приобретение компьютерной техники, в 2015 году </w:t>
      </w:r>
      <w:r w:rsidR="00BF33FC" w:rsidRPr="00372FD2">
        <w:rPr>
          <w:rFonts w:ascii="TimesET" w:hAnsi="TimesET" w:cs="Times New Roman"/>
          <w:sz w:val="24"/>
          <w:szCs w:val="24"/>
        </w:rPr>
        <w:t xml:space="preserve">в сумме </w:t>
      </w:r>
      <w:r w:rsidR="00F834B0" w:rsidRPr="00372FD2">
        <w:rPr>
          <w:rFonts w:ascii="TimesET" w:hAnsi="TimesET" w:cs="Times New Roman"/>
          <w:sz w:val="24"/>
          <w:szCs w:val="24"/>
        </w:rPr>
        <w:t>1,0 тыс. рублей.</w:t>
      </w:r>
    </w:p>
    <w:p w:rsidR="00F11EE6" w:rsidRPr="00372FD2" w:rsidRDefault="00EE6090" w:rsidP="00EE6090">
      <w:pPr>
        <w:shd w:val="clear" w:color="auto" w:fill="FFFFFF" w:themeFill="background1"/>
        <w:spacing w:after="0" w:line="240" w:lineRule="auto"/>
        <w:ind w:firstLine="708"/>
        <w:jc w:val="both"/>
        <w:outlineLvl w:val="0"/>
        <w:rPr>
          <w:rFonts w:ascii="TimesET" w:hAnsi="TimesET" w:cs="Times New Roman"/>
          <w:sz w:val="24"/>
          <w:szCs w:val="24"/>
        </w:rPr>
      </w:pPr>
      <w:proofErr w:type="gramStart"/>
      <w:r w:rsidRPr="00372FD2">
        <w:rPr>
          <w:rFonts w:ascii="TimesET" w:hAnsi="TimesET" w:cs="Times New Roman"/>
          <w:sz w:val="24"/>
          <w:szCs w:val="24"/>
        </w:rPr>
        <w:t>Также п</w:t>
      </w:r>
      <w:r w:rsidR="00F11EE6" w:rsidRPr="00372FD2">
        <w:rPr>
          <w:rFonts w:ascii="TimesET" w:eastAsia="Times New Roman" w:hAnsi="TimesET" w:cs="Times New Roman"/>
          <w:sz w:val="24"/>
          <w:szCs w:val="24"/>
          <w:lang w:eastAsia="ru-RU"/>
        </w:rPr>
        <w:t xml:space="preserve">о </w:t>
      </w:r>
      <w:r w:rsidRPr="00372FD2">
        <w:rPr>
          <w:rFonts w:ascii="TimesET" w:eastAsia="Times New Roman" w:hAnsi="TimesET" w:cs="Times New Roman"/>
          <w:sz w:val="24"/>
          <w:szCs w:val="24"/>
          <w:lang w:eastAsia="ru-RU"/>
        </w:rPr>
        <w:t>данному</w:t>
      </w:r>
      <w:r w:rsidR="00F11EE6" w:rsidRPr="00372FD2">
        <w:rPr>
          <w:rFonts w:ascii="TimesET" w:eastAsia="Times New Roman" w:hAnsi="TimesET" w:cs="Times New Roman"/>
          <w:sz w:val="24"/>
          <w:szCs w:val="24"/>
          <w:lang w:eastAsia="ru-RU"/>
        </w:rPr>
        <w:t xml:space="preserve"> подразделу предусмотрены </w:t>
      </w:r>
      <w:r w:rsidRPr="00372FD2">
        <w:rPr>
          <w:rFonts w:ascii="TimesET" w:eastAsia="Times New Roman" w:hAnsi="TimesET" w:cs="Times New Roman"/>
          <w:sz w:val="24"/>
          <w:szCs w:val="24"/>
          <w:lang w:eastAsia="ru-RU"/>
        </w:rPr>
        <w:t xml:space="preserve">непрограммные расходы на </w:t>
      </w:r>
      <w:r w:rsidR="00F11EE6" w:rsidRPr="00372FD2">
        <w:rPr>
          <w:rFonts w:ascii="TimesET" w:eastAsia="Times New Roman" w:hAnsi="TimesET" w:cs="Times New Roman"/>
          <w:sz w:val="24"/>
          <w:szCs w:val="24"/>
          <w:lang w:eastAsia="ru-RU"/>
        </w:rPr>
        <w:t>обеспечение деятельности Государственной инспекции по надзору за те</w:t>
      </w:r>
      <w:r w:rsidR="00F11EE6" w:rsidRPr="00372FD2">
        <w:rPr>
          <w:rFonts w:ascii="TimesET" w:eastAsia="Times New Roman" w:hAnsi="TimesET" w:cs="Times New Roman"/>
          <w:sz w:val="24"/>
          <w:szCs w:val="24"/>
          <w:lang w:eastAsia="ru-RU"/>
        </w:rPr>
        <w:t>х</w:t>
      </w:r>
      <w:r w:rsidR="00F11EE6" w:rsidRPr="00372FD2">
        <w:rPr>
          <w:rFonts w:ascii="TimesET" w:eastAsia="Times New Roman" w:hAnsi="TimesET" w:cs="Times New Roman"/>
          <w:sz w:val="24"/>
          <w:szCs w:val="24"/>
          <w:lang w:eastAsia="ru-RU"/>
        </w:rPr>
        <w:t>ническим состоянием самоходных машин и других видов техники Чувашской Республики, осуществляющей деятельность по надзору за техническим состо</w:t>
      </w:r>
      <w:r w:rsidR="00F11EE6" w:rsidRPr="00372FD2">
        <w:rPr>
          <w:rFonts w:ascii="TimesET" w:eastAsia="Times New Roman" w:hAnsi="TimesET" w:cs="Times New Roman"/>
          <w:sz w:val="24"/>
          <w:szCs w:val="24"/>
          <w:lang w:eastAsia="ru-RU"/>
        </w:rPr>
        <w:t>я</w:t>
      </w:r>
      <w:r w:rsidR="00F11EE6" w:rsidRPr="00372FD2">
        <w:rPr>
          <w:rFonts w:ascii="TimesET" w:eastAsia="Times New Roman" w:hAnsi="TimesET" w:cs="Times New Roman"/>
          <w:sz w:val="24"/>
          <w:szCs w:val="24"/>
          <w:lang w:eastAsia="ru-RU"/>
        </w:rPr>
        <w:t>нием машин и других видов техники в соответствии с постановлением Каб</w:t>
      </w:r>
      <w:r w:rsidR="00F11EE6" w:rsidRPr="00372FD2">
        <w:rPr>
          <w:rFonts w:ascii="TimesET" w:eastAsia="Times New Roman" w:hAnsi="TimesET" w:cs="Times New Roman"/>
          <w:sz w:val="24"/>
          <w:szCs w:val="24"/>
          <w:lang w:eastAsia="ru-RU"/>
        </w:rPr>
        <w:t>и</w:t>
      </w:r>
      <w:r w:rsidR="00F11EE6" w:rsidRPr="00372FD2">
        <w:rPr>
          <w:rFonts w:ascii="TimesET" w:eastAsia="Times New Roman" w:hAnsi="TimesET" w:cs="Times New Roman"/>
          <w:sz w:val="24"/>
          <w:szCs w:val="24"/>
          <w:lang w:eastAsia="ru-RU"/>
        </w:rPr>
        <w:t>нета Министров Чувашской Республики от 6 октября 2010 г. № 330 «Вопросы Государственной инспекции по надзору за техническим состоянием самохо</w:t>
      </w:r>
      <w:r w:rsidR="00F11EE6" w:rsidRPr="00372FD2">
        <w:rPr>
          <w:rFonts w:ascii="TimesET" w:eastAsia="Times New Roman" w:hAnsi="TimesET" w:cs="Times New Roman"/>
          <w:sz w:val="24"/>
          <w:szCs w:val="24"/>
          <w:lang w:eastAsia="ru-RU"/>
        </w:rPr>
        <w:t>д</w:t>
      </w:r>
      <w:r w:rsidR="00F11EE6" w:rsidRPr="00372FD2">
        <w:rPr>
          <w:rFonts w:ascii="TimesET" w:eastAsia="Times New Roman" w:hAnsi="TimesET" w:cs="Times New Roman"/>
          <w:sz w:val="24"/>
          <w:szCs w:val="24"/>
          <w:lang w:eastAsia="ru-RU"/>
        </w:rPr>
        <w:t>ных</w:t>
      </w:r>
      <w:proofErr w:type="gramEnd"/>
      <w:r w:rsidR="00F11EE6" w:rsidRPr="00372FD2">
        <w:rPr>
          <w:rFonts w:ascii="TimesET" w:eastAsia="Times New Roman" w:hAnsi="TimesET" w:cs="Times New Roman"/>
          <w:sz w:val="24"/>
          <w:szCs w:val="24"/>
          <w:lang w:eastAsia="ru-RU"/>
        </w:rPr>
        <w:t xml:space="preserve"> машин и других видов техники Чувашской Республики», в 2015 году в сумме 14133,6 тыс. рублей, в 2016 году – 14566,6 тыс. рублей, в 2017 году – 14569,5 тыс. рублей.</w:t>
      </w:r>
    </w:p>
    <w:p w:rsidR="00494660" w:rsidRDefault="00494660" w:rsidP="00270F5C">
      <w:pPr>
        <w:spacing w:after="0" w:line="240" w:lineRule="auto"/>
        <w:rPr>
          <w:rFonts w:ascii="TimesET" w:hAnsi="TimesET"/>
          <w:b/>
          <w:bCs/>
          <w:sz w:val="24"/>
          <w:szCs w:val="24"/>
          <w:highlight w:val="lightGray"/>
        </w:rPr>
      </w:pPr>
    </w:p>
    <w:p w:rsidR="00BA7A27" w:rsidRDefault="00BA7A27" w:rsidP="00270F5C">
      <w:pPr>
        <w:spacing w:after="0" w:line="240" w:lineRule="auto"/>
        <w:rPr>
          <w:rFonts w:ascii="TimesET" w:hAnsi="TimesET"/>
          <w:b/>
          <w:bCs/>
          <w:sz w:val="24"/>
          <w:szCs w:val="24"/>
          <w:highlight w:val="lightGray"/>
        </w:rPr>
      </w:pPr>
    </w:p>
    <w:p w:rsidR="00BA7A27" w:rsidRDefault="00BA7A27" w:rsidP="00270F5C">
      <w:pPr>
        <w:spacing w:after="0" w:line="240" w:lineRule="auto"/>
        <w:rPr>
          <w:rFonts w:ascii="TimesET" w:hAnsi="TimesET"/>
          <w:b/>
          <w:bCs/>
          <w:sz w:val="24"/>
          <w:szCs w:val="24"/>
          <w:highlight w:val="lightGray"/>
        </w:rPr>
      </w:pPr>
    </w:p>
    <w:p w:rsidR="00BA7A27" w:rsidRDefault="00BA7A27" w:rsidP="00270F5C">
      <w:pPr>
        <w:spacing w:after="0" w:line="240" w:lineRule="auto"/>
        <w:rPr>
          <w:rFonts w:ascii="TimesET" w:hAnsi="TimesET"/>
          <w:b/>
          <w:bCs/>
          <w:sz w:val="24"/>
          <w:szCs w:val="24"/>
          <w:highlight w:val="lightGray"/>
        </w:rPr>
      </w:pPr>
    </w:p>
    <w:p w:rsidR="00BA7A27" w:rsidRDefault="00BA7A27" w:rsidP="00270F5C">
      <w:pPr>
        <w:spacing w:after="0" w:line="240" w:lineRule="auto"/>
        <w:rPr>
          <w:rFonts w:ascii="TimesET" w:hAnsi="TimesET"/>
          <w:b/>
          <w:bCs/>
          <w:sz w:val="24"/>
          <w:szCs w:val="24"/>
          <w:highlight w:val="lightGray"/>
        </w:rPr>
      </w:pPr>
    </w:p>
    <w:p w:rsidR="00BA7A27" w:rsidRDefault="00DB13D3" w:rsidP="00BA7A27">
      <w:pPr>
        <w:spacing w:after="0" w:line="240" w:lineRule="auto"/>
        <w:jc w:val="center"/>
        <w:rPr>
          <w:rFonts w:ascii="TimesET" w:hAnsi="TimesET"/>
          <w:b/>
          <w:bCs/>
          <w:snapToGrid w:val="0"/>
          <w:sz w:val="24"/>
          <w:szCs w:val="24"/>
        </w:rPr>
      </w:pPr>
      <w:r w:rsidRPr="00372FD2">
        <w:rPr>
          <w:rFonts w:ascii="TimesET" w:hAnsi="TimesET"/>
          <w:b/>
          <w:bCs/>
          <w:snapToGrid w:val="0"/>
          <w:sz w:val="24"/>
          <w:szCs w:val="24"/>
        </w:rPr>
        <w:lastRenderedPageBreak/>
        <w:t>Раздел «ЖИЛИЩНО-КОММУНАЛЬНОЕ ХОЗЯЙСТВО»</w:t>
      </w:r>
    </w:p>
    <w:p w:rsidR="00BA7A27" w:rsidRDefault="00BA7A27" w:rsidP="00BA7A27">
      <w:pPr>
        <w:spacing w:after="0" w:line="240" w:lineRule="auto"/>
        <w:jc w:val="center"/>
        <w:rPr>
          <w:rFonts w:ascii="TimesET" w:hAnsi="TimesET"/>
          <w:b/>
          <w:bCs/>
          <w:snapToGrid w:val="0"/>
          <w:sz w:val="24"/>
          <w:szCs w:val="24"/>
        </w:rPr>
      </w:pPr>
    </w:p>
    <w:p w:rsidR="00DB13D3" w:rsidRPr="00372FD2" w:rsidRDefault="00DB13D3" w:rsidP="00BA7A27">
      <w:pPr>
        <w:spacing w:after="0" w:line="240" w:lineRule="auto"/>
        <w:ind w:firstLine="708"/>
        <w:jc w:val="both"/>
        <w:rPr>
          <w:rFonts w:ascii="TimesET" w:eastAsia="Times New Roman" w:hAnsi="TimesET" w:cs="Times New Roman"/>
          <w:b/>
          <w:sz w:val="24"/>
          <w:szCs w:val="20"/>
          <w:lang w:eastAsia="ru-RU"/>
        </w:rPr>
      </w:pPr>
      <w:r w:rsidRPr="00372FD2">
        <w:rPr>
          <w:rFonts w:ascii="TimesET" w:eastAsia="Times New Roman" w:hAnsi="TimesET" w:cs="Times New Roman"/>
          <w:sz w:val="24"/>
          <w:szCs w:val="20"/>
          <w:lang w:eastAsia="ru-RU"/>
        </w:rPr>
        <w:t>В данном разделе предусмотрены расходы по развитию жилищного и коммунального хозяйства и другим вопросам в области жилищно-коммунального хозяйства.</w:t>
      </w:r>
    </w:p>
    <w:p w:rsidR="00DB13D3" w:rsidRPr="00372FD2" w:rsidRDefault="00DB13D3" w:rsidP="00DB13D3">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Бюджетные ассигнования</w:t>
      </w:r>
      <w:r w:rsidRPr="00372FD2">
        <w:rPr>
          <w:rFonts w:ascii="TimesET" w:eastAsia="Times New Roman" w:hAnsi="TimesET" w:cs="Times New Roman"/>
          <w:sz w:val="24"/>
          <w:szCs w:val="24"/>
          <w:lang w:eastAsia="ru-RU"/>
        </w:rPr>
        <w:t xml:space="preserve"> республиканского бюджета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по разделу «Жилищно-коммунальное хозяйство» по сравнению с об</w:t>
      </w:r>
      <w:r w:rsidRPr="00372FD2">
        <w:rPr>
          <w:rFonts w:ascii="TimesET" w:eastAsia="Times New Roman" w:hAnsi="TimesET" w:cs="Times New Roman"/>
          <w:sz w:val="24"/>
          <w:szCs w:val="24"/>
          <w:lang w:eastAsia="ru-RU"/>
        </w:rPr>
        <w:t>ъ</w:t>
      </w:r>
      <w:r w:rsidRPr="00372FD2">
        <w:rPr>
          <w:rFonts w:ascii="TimesET" w:eastAsia="Times New Roman" w:hAnsi="TimesET" w:cs="Times New Roman"/>
          <w:sz w:val="24"/>
          <w:szCs w:val="24"/>
          <w:lang w:eastAsia="ru-RU"/>
        </w:rPr>
        <w:t>емами, утвержденными Законом о бюджете, увеличиваются в 2015 году на 517894,5 тыс. рублей, в 2016 году – на 1171926,4 тыс. рублей, что связано в 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новном с увеличением объема инвестиционных расходов на </w:t>
      </w:r>
      <w:r>
        <w:rPr>
          <w:rFonts w:ascii="TimesET" w:eastAsia="Times New Roman" w:hAnsi="TimesET" w:cs="Times New Roman"/>
          <w:sz w:val="24"/>
          <w:szCs w:val="24"/>
          <w:lang w:eastAsia="ru-RU"/>
        </w:rPr>
        <w:t>строительство и капитальный ремонт жилья</w:t>
      </w:r>
      <w:r w:rsidRPr="00372FD2">
        <w:rPr>
          <w:rFonts w:ascii="TimesET" w:eastAsia="Times New Roman" w:hAnsi="TimesET" w:cs="Times New Roman"/>
          <w:sz w:val="24"/>
          <w:szCs w:val="24"/>
          <w:lang w:eastAsia="ru-RU"/>
        </w:rPr>
        <w:t xml:space="preserve">. </w:t>
      </w:r>
    </w:p>
    <w:p w:rsidR="00DB13D3" w:rsidRPr="00372FD2" w:rsidRDefault="00DB13D3" w:rsidP="00DB13D3">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Изменение объемов бюджетных ассигнований по разделу </w:t>
      </w:r>
      <w:r w:rsidRPr="00372FD2">
        <w:rPr>
          <w:rFonts w:ascii="TimesET" w:eastAsia="Times New Roman" w:hAnsi="TimesET" w:cs="Times New Roman"/>
          <w:sz w:val="24"/>
          <w:szCs w:val="24"/>
          <w:lang w:eastAsia="ru-RU"/>
        </w:rPr>
        <w:t>характеризуе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ся следующими данными:</w:t>
      </w:r>
    </w:p>
    <w:p w:rsidR="00DB13D3" w:rsidRPr="00372FD2" w:rsidRDefault="00DB13D3" w:rsidP="00DB13D3">
      <w:pPr>
        <w:autoSpaceDE w:val="0"/>
        <w:autoSpaceDN w:val="0"/>
        <w:spacing w:after="0" w:line="240" w:lineRule="auto"/>
        <w:ind w:firstLine="709"/>
        <w:jc w:val="both"/>
        <w:rPr>
          <w:rFonts w:ascii="TimesET" w:eastAsia="Times New Roman" w:hAnsi="TimesET" w:cs="Times New Roman"/>
          <w:sz w:val="24"/>
          <w:szCs w:val="20"/>
          <w:highlight w:val="lightGray"/>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417"/>
        <w:gridCol w:w="1276"/>
      </w:tblGrid>
      <w:tr w:rsidR="00DB13D3" w:rsidRPr="00D430D1" w:rsidTr="00DB13D3">
        <w:trPr>
          <w:cantSplit/>
        </w:trPr>
        <w:tc>
          <w:tcPr>
            <w:tcW w:w="4111" w:type="dxa"/>
            <w:vMerge w:val="restart"/>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B13D3" w:rsidRPr="00D430D1" w:rsidTr="00DB13D3">
        <w:trPr>
          <w:cantSplit/>
        </w:trPr>
        <w:tc>
          <w:tcPr>
            <w:tcW w:w="4111" w:type="dxa"/>
            <w:vMerge/>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417"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DB13D3">
        <w:trPr>
          <w:cantSplit/>
        </w:trPr>
        <w:tc>
          <w:tcPr>
            <w:tcW w:w="4111" w:type="dxa"/>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Изменения по отношению к показат</w:t>
            </w:r>
            <w:r w:rsidRPr="00D430D1">
              <w:rPr>
                <w:rFonts w:ascii="TimesET" w:eastAsia="Times New Roman" w:hAnsi="TimesET" w:cs="Times New Roman"/>
                <w:sz w:val="20"/>
                <w:szCs w:val="20"/>
                <w:lang w:eastAsia="ru-RU"/>
              </w:rPr>
              <w:t>е</w:t>
            </w:r>
            <w:r w:rsidRPr="00D430D1">
              <w:rPr>
                <w:rFonts w:ascii="TimesET" w:eastAsia="Times New Roman" w:hAnsi="TimesET" w:cs="Times New Roman"/>
                <w:sz w:val="20"/>
                <w:szCs w:val="20"/>
                <w:lang w:eastAsia="ru-RU"/>
              </w:rPr>
              <w:t>лям, утвержденным Законом о бюдж</w:t>
            </w:r>
            <w:r w:rsidRPr="00D430D1">
              <w:rPr>
                <w:rFonts w:ascii="TimesET" w:eastAsia="Times New Roman" w:hAnsi="TimesET" w:cs="Times New Roman"/>
                <w:sz w:val="20"/>
                <w:szCs w:val="20"/>
                <w:lang w:eastAsia="ru-RU"/>
              </w:rPr>
              <w:t>е</w:t>
            </w:r>
            <w:r w:rsidRPr="00D430D1">
              <w:rPr>
                <w:rFonts w:ascii="TimesET" w:eastAsia="Times New Roman" w:hAnsi="TimesET" w:cs="Times New Roman"/>
                <w:sz w:val="20"/>
                <w:szCs w:val="20"/>
                <w:lang w:eastAsia="ru-RU"/>
              </w:rPr>
              <w:t>те, тыс. рублей</w:t>
            </w:r>
          </w:p>
        </w:tc>
        <w:tc>
          <w:tcPr>
            <w:tcW w:w="1276" w:type="dxa"/>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bottom"/>
          </w:tcPr>
          <w:p w:rsidR="00DB13D3" w:rsidRPr="00D430D1" w:rsidRDefault="00DB13D3" w:rsidP="00DB13D3">
            <w:pPr>
              <w:autoSpaceDE w:val="0"/>
              <w:autoSpaceDN w:val="0"/>
              <w:spacing w:after="0" w:line="240" w:lineRule="auto"/>
              <w:ind w:right="-108"/>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517894,5</w:t>
            </w:r>
          </w:p>
        </w:tc>
        <w:tc>
          <w:tcPr>
            <w:tcW w:w="1417" w:type="dxa"/>
            <w:vAlign w:val="bottom"/>
          </w:tcPr>
          <w:p w:rsidR="00DB13D3" w:rsidRPr="00D430D1" w:rsidRDefault="00DB13D3" w:rsidP="00DB13D3">
            <w:pPr>
              <w:autoSpaceDE w:val="0"/>
              <w:autoSpaceDN w:val="0"/>
              <w:spacing w:after="0" w:line="240" w:lineRule="auto"/>
              <w:ind w:right="-108"/>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1171926,4</w:t>
            </w:r>
          </w:p>
        </w:tc>
        <w:tc>
          <w:tcPr>
            <w:tcW w:w="1276" w:type="dxa"/>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r>
      <w:tr w:rsidR="00DB13D3" w:rsidRPr="00D430D1" w:rsidTr="00DB13D3">
        <w:tc>
          <w:tcPr>
            <w:tcW w:w="4111" w:type="dxa"/>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Итого общий объем расходов с учетом изменений, тыс. рублей</w:t>
            </w:r>
          </w:p>
        </w:tc>
        <w:tc>
          <w:tcPr>
            <w:tcW w:w="1276" w:type="dxa"/>
            <w:vAlign w:val="bottom"/>
          </w:tcPr>
          <w:p w:rsidR="00DB13D3" w:rsidRPr="00D430D1" w:rsidRDefault="00DB13D3" w:rsidP="00DB13D3">
            <w:pPr>
              <w:autoSpaceDE w:val="0"/>
              <w:autoSpaceDN w:val="0"/>
              <w:spacing w:after="0" w:line="240" w:lineRule="auto"/>
              <w:ind w:right="-108"/>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3252245,2</w:t>
            </w:r>
          </w:p>
        </w:tc>
        <w:tc>
          <w:tcPr>
            <w:tcW w:w="1276" w:type="dxa"/>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1558914,9</w:t>
            </w:r>
          </w:p>
        </w:tc>
        <w:tc>
          <w:tcPr>
            <w:tcW w:w="1417" w:type="dxa"/>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1788574,3</w:t>
            </w:r>
          </w:p>
        </w:tc>
        <w:tc>
          <w:tcPr>
            <w:tcW w:w="1276" w:type="dxa"/>
            <w:vAlign w:val="bottom"/>
          </w:tcPr>
          <w:p w:rsidR="00DB13D3" w:rsidRPr="00D430D1" w:rsidRDefault="00DB13D3" w:rsidP="00DB13D3">
            <w:pPr>
              <w:autoSpaceDE w:val="0"/>
              <w:autoSpaceDN w:val="0"/>
              <w:spacing w:after="0" w:line="240" w:lineRule="auto"/>
              <w:ind w:right="-108"/>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713498,0</w:t>
            </w:r>
          </w:p>
        </w:tc>
      </w:tr>
      <w:tr w:rsidR="00DB13D3" w:rsidRPr="00FA3C49" w:rsidTr="00BF5BFC">
        <w:tc>
          <w:tcPr>
            <w:tcW w:w="4111" w:type="dxa"/>
            <w:tcBorders>
              <w:bottom w:val="single" w:sz="4" w:space="0" w:color="auto"/>
            </w:tcBorders>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Доля в бюджетных ассигнованиях ре</w:t>
            </w:r>
            <w:r w:rsidRPr="00D430D1">
              <w:rPr>
                <w:rFonts w:ascii="TimesET" w:eastAsia="Times New Roman" w:hAnsi="TimesET" w:cs="Times New Roman"/>
                <w:sz w:val="20"/>
                <w:szCs w:val="20"/>
                <w:lang w:eastAsia="ru-RU"/>
              </w:rPr>
              <w:t>с</w:t>
            </w:r>
            <w:r w:rsidRPr="00D430D1">
              <w:rPr>
                <w:rFonts w:ascii="TimesET" w:eastAsia="Times New Roman" w:hAnsi="TimesET" w:cs="Times New Roman"/>
                <w:sz w:val="20"/>
                <w:szCs w:val="20"/>
                <w:lang w:eastAsia="ru-RU"/>
              </w:rPr>
              <w:t>публиканского бюджета, %</w:t>
            </w:r>
          </w:p>
        </w:tc>
        <w:tc>
          <w:tcPr>
            <w:tcW w:w="1276" w:type="dxa"/>
            <w:tcBorders>
              <w:bottom w:val="single" w:sz="4" w:space="0" w:color="auto"/>
            </w:tcBorders>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8,0</w:t>
            </w:r>
          </w:p>
        </w:tc>
        <w:tc>
          <w:tcPr>
            <w:tcW w:w="1276" w:type="dxa"/>
            <w:tcBorders>
              <w:bottom w:val="single" w:sz="4" w:space="0" w:color="auto"/>
            </w:tcBorders>
            <w:vAlign w:val="bottom"/>
          </w:tcPr>
          <w:p w:rsidR="00DB13D3" w:rsidRPr="00FA3C49"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FA3C49">
              <w:rPr>
                <w:rFonts w:ascii="TimesET" w:eastAsia="Times New Roman" w:hAnsi="TimesET" w:cs="Times New Roman"/>
                <w:sz w:val="20"/>
                <w:szCs w:val="20"/>
                <w:lang w:eastAsia="ru-RU"/>
              </w:rPr>
              <w:t>4,2</w:t>
            </w:r>
          </w:p>
        </w:tc>
        <w:tc>
          <w:tcPr>
            <w:tcW w:w="1417" w:type="dxa"/>
            <w:tcBorders>
              <w:bottom w:val="single" w:sz="4" w:space="0" w:color="auto"/>
            </w:tcBorders>
            <w:vAlign w:val="bottom"/>
          </w:tcPr>
          <w:p w:rsidR="00DB13D3" w:rsidRPr="00FA3C49"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FA3C49">
              <w:rPr>
                <w:rFonts w:ascii="TimesET" w:eastAsia="Times New Roman" w:hAnsi="TimesET" w:cs="Times New Roman"/>
                <w:sz w:val="20"/>
                <w:szCs w:val="20"/>
                <w:lang w:eastAsia="ru-RU"/>
              </w:rPr>
              <w:t>4,7</w:t>
            </w:r>
          </w:p>
        </w:tc>
        <w:tc>
          <w:tcPr>
            <w:tcW w:w="1276" w:type="dxa"/>
            <w:tcBorders>
              <w:bottom w:val="single" w:sz="4" w:space="0" w:color="auto"/>
            </w:tcBorders>
            <w:vAlign w:val="bottom"/>
          </w:tcPr>
          <w:p w:rsidR="00DB13D3" w:rsidRPr="00FA3C49"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FA3C49">
              <w:rPr>
                <w:rFonts w:ascii="TimesET" w:eastAsia="Times New Roman" w:hAnsi="TimesET" w:cs="Times New Roman"/>
                <w:sz w:val="20"/>
                <w:szCs w:val="20"/>
                <w:lang w:eastAsia="ru-RU"/>
              </w:rPr>
              <w:t>1,8</w:t>
            </w:r>
          </w:p>
        </w:tc>
      </w:tr>
      <w:tr w:rsidR="00DB13D3" w:rsidRPr="00D430D1" w:rsidTr="00BF5BFC">
        <w:tc>
          <w:tcPr>
            <w:tcW w:w="4111"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417"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ind w:right="-108"/>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r>
    </w:tbl>
    <w:p w:rsidR="00DB13D3" w:rsidRPr="00372FD2" w:rsidRDefault="00DB13D3" w:rsidP="00DB13D3">
      <w:pPr>
        <w:spacing w:after="0" w:line="240" w:lineRule="auto"/>
        <w:ind w:firstLine="709"/>
        <w:jc w:val="both"/>
        <w:rPr>
          <w:rFonts w:ascii="TimesET" w:eastAsia="Times New Roman" w:hAnsi="TimesET" w:cs="Times New Roman"/>
          <w:sz w:val="24"/>
          <w:szCs w:val="20"/>
          <w:highlight w:val="lightGray"/>
          <w:lang w:eastAsia="ru-RU"/>
        </w:rPr>
      </w:pP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Структура бюджетных ассигнований по разделу «Жилищно-коммунальное хозяйство» характеризуется следующими данными:</w:t>
      </w:r>
    </w:p>
    <w:p w:rsidR="00DB13D3" w:rsidRPr="00372FD2" w:rsidRDefault="00DB13D3" w:rsidP="00DB13D3">
      <w:pPr>
        <w:spacing w:after="0" w:line="240" w:lineRule="auto"/>
        <w:ind w:firstLine="709"/>
        <w:jc w:val="both"/>
        <w:rPr>
          <w:rFonts w:ascii="TimesET" w:eastAsia="Times New Roman" w:hAnsi="TimesET" w:cs="Times New Roman"/>
          <w:sz w:val="24"/>
          <w:szCs w:val="20"/>
          <w:highlight w:val="lightGray"/>
          <w:lang w:eastAsia="ru-RU"/>
        </w:rPr>
      </w:pPr>
    </w:p>
    <w:p w:rsidR="00DB13D3" w:rsidRPr="00372FD2" w:rsidRDefault="00DB13D3" w:rsidP="00DB13D3">
      <w:pPr>
        <w:autoSpaceDE w:val="0"/>
        <w:autoSpaceDN w:val="0"/>
        <w:spacing w:after="0" w:line="240" w:lineRule="auto"/>
        <w:jc w:val="right"/>
        <w:rPr>
          <w:rFonts w:ascii="TimesET" w:eastAsia="Times New Roman" w:hAnsi="TimesET" w:cs="Times New Roman"/>
          <w:lang w:eastAsia="ru-RU"/>
        </w:rPr>
      </w:pPr>
      <w:r w:rsidRPr="00372FD2">
        <w:rPr>
          <w:rFonts w:ascii="TimesET" w:eastAsia="Times New Roman" w:hAnsi="TimesET" w:cs="Times New Roman"/>
          <w:lang w:eastAsia="ru-RU"/>
        </w:rPr>
        <w:t>(</w:t>
      </w:r>
      <w:proofErr w:type="gramStart"/>
      <w:r w:rsidRPr="00372FD2">
        <w:rPr>
          <w:rFonts w:ascii="TimesET" w:eastAsia="Times New Roman" w:hAnsi="TimesET" w:cs="Times New Roman"/>
          <w:lang w:eastAsia="ru-RU"/>
        </w:rPr>
        <w:t>в</w:t>
      </w:r>
      <w:proofErr w:type="gramEnd"/>
      <w:r w:rsidRPr="00372FD2">
        <w:rPr>
          <w:rFonts w:ascii="TimesET" w:eastAsia="Times New Roman" w:hAnsi="TimesET" w:cs="Times New Roman"/>
          <w:lang w:eastAsia="ru-RU"/>
        </w:rPr>
        <w:t xml:space="preserve"> % к общему объему расходов по разделу)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417"/>
        <w:gridCol w:w="1276"/>
      </w:tblGrid>
      <w:tr w:rsidR="00DB13D3" w:rsidRPr="00D430D1" w:rsidTr="00DB13D3">
        <w:trPr>
          <w:cantSplit/>
        </w:trPr>
        <w:tc>
          <w:tcPr>
            <w:tcW w:w="4111" w:type="dxa"/>
            <w:vMerge w:val="restart"/>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Наименование подразделов</w:t>
            </w:r>
          </w:p>
        </w:tc>
        <w:tc>
          <w:tcPr>
            <w:tcW w:w="1276" w:type="dxa"/>
            <w:vMerge w:val="restart"/>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DB13D3" w:rsidRPr="00D430D1" w:rsidTr="00DB13D3">
        <w:trPr>
          <w:cantSplit/>
        </w:trPr>
        <w:tc>
          <w:tcPr>
            <w:tcW w:w="4111" w:type="dxa"/>
            <w:vMerge/>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417"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DB13D3">
        <w:tc>
          <w:tcPr>
            <w:tcW w:w="4111" w:type="dxa"/>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Жилищное хозяйство</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68,8</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85,5</w:t>
            </w:r>
          </w:p>
        </w:tc>
        <w:tc>
          <w:tcPr>
            <w:tcW w:w="1417" w:type="dxa"/>
            <w:vAlign w:val="bottom"/>
          </w:tcPr>
          <w:p w:rsidR="00DB13D3" w:rsidRPr="00D430D1" w:rsidRDefault="00DB13D3" w:rsidP="00DB13D3">
            <w:pPr>
              <w:autoSpaceDE w:val="0"/>
              <w:autoSpaceDN w:val="0"/>
              <w:spacing w:after="0" w:line="240" w:lineRule="auto"/>
              <w:ind w:right="381"/>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67,5</w:t>
            </w:r>
          </w:p>
        </w:tc>
        <w:tc>
          <w:tcPr>
            <w:tcW w:w="1276" w:type="dxa"/>
            <w:vAlign w:val="bottom"/>
          </w:tcPr>
          <w:p w:rsidR="00DB13D3" w:rsidRPr="00D430D1" w:rsidRDefault="00DB13D3" w:rsidP="00DB13D3">
            <w:pPr>
              <w:tabs>
                <w:tab w:val="left" w:pos="743"/>
              </w:tabs>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72,3</w:t>
            </w:r>
          </w:p>
        </w:tc>
      </w:tr>
      <w:tr w:rsidR="00DB13D3" w:rsidRPr="00D430D1" w:rsidTr="00DB13D3">
        <w:tc>
          <w:tcPr>
            <w:tcW w:w="4111" w:type="dxa"/>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Коммунальное хозяйство</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29,3</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10,5</w:t>
            </w:r>
          </w:p>
        </w:tc>
        <w:tc>
          <w:tcPr>
            <w:tcW w:w="1417" w:type="dxa"/>
            <w:vAlign w:val="bottom"/>
          </w:tcPr>
          <w:p w:rsidR="00DB13D3" w:rsidRPr="00D430D1" w:rsidRDefault="00DB13D3" w:rsidP="00DB13D3">
            <w:pPr>
              <w:autoSpaceDE w:val="0"/>
              <w:autoSpaceDN w:val="0"/>
              <w:spacing w:after="0" w:line="240" w:lineRule="auto"/>
              <w:ind w:right="381"/>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29,0</w:t>
            </w:r>
          </w:p>
        </w:tc>
        <w:tc>
          <w:tcPr>
            <w:tcW w:w="1276" w:type="dxa"/>
            <w:vAlign w:val="bottom"/>
          </w:tcPr>
          <w:p w:rsidR="00DB13D3" w:rsidRPr="00D430D1" w:rsidRDefault="00DB13D3" w:rsidP="00DB13D3">
            <w:pPr>
              <w:tabs>
                <w:tab w:val="left" w:pos="743"/>
              </w:tabs>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18,8</w:t>
            </w:r>
          </w:p>
        </w:tc>
      </w:tr>
      <w:tr w:rsidR="00DB13D3" w:rsidRPr="00D430D1" w:rsidTr="00DB13D3">
        <w:tc>
          <w:tcPr>
            <w:tcW w:w="4111" w:type="dxa"/>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Благоустройство</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0,02</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0,04</w:t>
            </w:r>
          </w:p>
        </w:tc>
        <w:tc>
          <w:tcPr>
            <w:tcW w:w="1417" w:type="dxa"/>
            <w:vAlign w:val="bottom"/>
          </w:tcPr>
          <w:p w:rsidR="00DB13D3" w:rsidRPr="00D430D1" w:rsidRDefault="00DB13D3" w:rsidP="00DB13D3">
            <w:pPr>
              <w:autoSpaceDE w:val="0"/>
              <w:autoSpaceDN w:val="0"/>
              <w:spacing w:after="0" w:line="240" w:lineRule="auto"/>
              <w:ind w:right="381"/>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0,03</w:t>
            </w:r>
          </w:p>
        </w:tc>
        <w:tc>
          <w:tcPr>
            <w:tcW w:w="1276" w:type="dxa"/>
            <w:vAlign w:val="bottom"/>
          </w:tcPr>
          <w:p w:rsidR="00DB13D3" w:rsidRPr="00D430D1" w:rsidRDefault="00DB13D3" w:rsidP="00DB13D3">
            <w:pPr>
              <w:tabs>
                <w:tab w:val="left" w:pos="743"/>
              </w:tabs>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0,1</w:t>
            </w:r>
          </w:p>
        </w:tc>
      </w:tr>
      <w:tr w:rsidR="00DB13D3" w:rsidRPr="00D430D1" w:rsidTr="00DB13D3">
        <w:tc>
          <w:tcPr>
            <w:tcW w:w="4111" w:type="dxa"/>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Другие вопросы в области жилищно-коммунального хозяйства</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1,9</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4,0</w:t>
            </w:r>
          </w:p>
        </w:tc>
        <w:tc>
          <w:tcPr>
            <w:tcW w:w="1417" w:type="dxa"/>
            <w:vAlign w:val="bottom"/>
          </w:tcPr>
          <w:p w:rsidR="00DB13D3" w:rsidRPr="00D430D1" w:rsidRDefault="00DB13D3" w:rsidP="00DB13D3">
            <w:pPr>
              <w:autoSpaceDE w:val="0"/>
              <w:autoSpaceDN w:val="0"/>
              <w:spacing w:after="0" w:line="240" w:lineRule="auto"/>
              <w:ind w:right="381"/>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3,5</w:t>
            </w:r>
          </w:p>
        </w:tc>
        <w:tc>
          <w:tcPr>
            <w:tcW w:w="1276" w:type="dxa"/>
            <w:vAlign w:val="bottom"/>
          </w:tcPr>
          <w:p w:rsidR="00DB13D3" w:rsidRPr="00D430D1" w:rsidRDefault="00DB13D3" w:rsidP="00DB13D3">
            <w:pPr>
              <w:tabs>
                <w:tab w:val="left" w:pos="743"/>
              </w:tabs>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8,8</w:t>
            </w:r>
          </w:p>
        </w:tc>
      </w:tr>
      <w:tr w:rsidR="00DB13D3" w:rsidRPr="00D430D1" w:rsidTr="00DB13D3">
        <w:tc>
          <w:tcPr>
            <w:tcW w:w="4111" w:type="dxa"/>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Итого</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276" w:type="dxa"/>
            <w:vAlign w:val="bottom"/>
          </w:tcPr>
          <w:p w:rsidR="00DB13D3" w:rsidRPr="00D430D1"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417" w:type="dxa"/>
            <w:vAlign w:val="bottom"/>
          </w:tcPr>
          <w:p w:rsidR="00DB13D3" w:rsidRPr="00D430D1" w:rsidRDefault="00DB13D3" w:rsidP="00DB13D3">
            <w:pPr>
              <w:autoSpaceDE w:val="0"/>
              <w:autoSpaceDN w:val="0"/>
              <w:spacing w:after="0" w:line="240" w:lineRule="auto"/>
              <w:ind w:right="381"/>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276" w:type="dxa"/>
            <w:vAlign w:val="bottom"/>
          </w:tcPr>
          <w:p w:rsidR="00DB13D3" w:rsidRPr="00D430D1" w:rsidRDefault="00DB13D3" w:rsidP="00DB13D3">
            <w:pPr>
              <w:tabs>
                <w:tab w:val="left" w:pos="743"/>
              </w:tabs>
              <w:autoSpaceDE w:val="0"/>
              <w:autoSpaceDN w:val="0"/>
              <w:spacing w:after="0" w:line="240" w:lineRule="auto"/>
              <w:ind w:right="240"/>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r>
    </w:tbl>
    <w:p w:rsidR="00DB13D3" w:rsidRPr="00372FD2" w:rsidRDefault="00DB13D3" w:rsidP="00DB13D3">
      <w:pPr>
        <w:spacing w:after="0" w:line="240" w:lineRule="auto"/>
        <w:jc w:val="center"/>
        <w:rPr>
          <w:rFonts w:ascii="TimesET" w:hAnsi="TimesET"/>
          <w:b/>
          <w:bCs/>
          <w:sz w:val="24"/>
          <w:szCs w:val="24"/>
          <w:highlight w:val="lightGray"/>
        </w:rPr>
      </w:pPr>
    </w:p>
    <w:p w:rsidR="00DB13D3" w:rsidRPr="00372FD2" w:rsidRDefault="00DB13D3" w:rsidP="00DB13D3">
      <w:pPr>
        <w:shd w:val="clear" w:color="auto" w:fill="FFFFFF" w:themeFill="background1"/>
        <w:spacing w:after="0" w:line="240" w:lineRule="auto"/>
        <w:jc w:val="center"/>
        <w:rPr>
          <w:rFonts w:ascii="TimesET" w:hAnsi="TimesET"/>
          <w:b/>
          <w:bCs/>
          <w:sz w:val="24"/>
          <w:szCs w:val="24"/>
        </w:rPr>
      </w:pPr>
      <w:r w:rsidRPr="00372FD2">
        <w:rPr>
          <w:rFonts w:ascii="TimesET" w:hAnsi="TimesET"/>
          <w:b/>
          <w:sz w:val="24"/>
          <w:szCs w:val="24"/>
        </w:rPr>
        <w:t>Подраздел «Жилищное хозяйство»</w:t>
      </w:r>
    </w:p>
    <w:p w:rsidR="00DB13D3" w:rsidRPr="00372FD2" w:rsidRDefault="00DB13D3" w:rsidP="00DB13D3">
      <w:pPr>
        <w:shd w:val="clear" w:color="auto" w:fill="FFFFFF" w:themeFill="background1"/>
        <w:spacing w:after="0" w:line="240" w:lineRule="auto"/>
        <w:ind w:firstLine="709"/>
        <w:jc w:val="both"/>
        <w:rPr>
          <w:rFonts w:ascii="TimesET" w:hAnsi="TimesET"/>
          <w:sz w:val="24"/>
          <w:szCs w:val="24"/>
        </w:rPr>
      </w:pPr>
      <w:r w:rsidRPr="00372FD2">
        <w:rPr>
          <w:rFonts w:ascii="TimesET" w:eastAsia="Times New Roman" w:hAnsi="TimesET" w:cs="Times New Roman"/>
          <w:bCs/>
          <w:sz w:val="24"/>
          <w:szCs w:val="24"/>
          <w:lang w:eastAsia="ru-RU"/>
        </w:rPr>
        <w:t xml:space="preserve">По данному подразделу предусмотрены бюджетные ассигнования на  обеспечение мероприятий по переселению граждан из аварийного жилищного фонда, </w:t>
      </w:r>
      <w:r w:rsidRPr="00372FD2">
        <w:rPr>
          <w:rFonts w:ascii="TimesET" w:eastAsia="Times New Roman" w:hAnsi="TimesET" w:cs="Times New Roman"/>
          <w:sz w:val="24"/>
          <w:szCs w:val="24"/>
          <w:lang w:eastAsia="ru-RU"/>
        </w:rPr>
        <w:t xml:space="preserve">предоставление </w:t>
      </w:r>
      <w:r w:rsidRPr="00372FD2">
        <w:rPr>
          <w:rFonts w:ascii="TimesET" w:hAnsi="TimesET"/>
          <w:sz w:val="24"/>
          <w:szCs w:val="24"/>
        </w:rPr>
        <w:t>субсидий уполномоченным организациям по использ</w:t>
      </w:r>
      <w:r w:rsidRPr="00372FD2">
        <w:rPr>
          <w:rFonts w:ascii="TimesET" w:hAnsi="TimesET"/>
          <w:sz w:val="24"/>
          <w:szCs w:val="24"/>
        </w:rPr>
        <w:t>о</w:t>
      </w:r>
      <w:r w:rsidRPr="00372FD2">
        <w:rPr>
          <w:rFonts w:ascii="TimesET" w:hAnsi="TimesET"/>
          <w:sz w:val="24"/>
          <w:szCs w:val="24"/>
        </w:rPr>
        <w:t>ванию государственного жилищного фонда Чувашской Республики коммерч</w:t>
      </w:r>
      <w:r w:rsidRPr="00372FD2">
        <w:rPr>
          <w:rFonts w:ascii="TimesET" w:hAnsi="TimesET"/>
          <w:sz w:val="24"/>
          <w:szCs w:val="24"/>
        </w:rPr>
        <w:t>е</w:t>
      </w:r>
      <w:r w:rsidRPr="00372FD2">
        <w:rPr>
          <w:rFonts w:ascii="TimesET" w:hAnsi="TimesET"/>
          <w:sz w:val="24"/>
          <w:szCs w:val="24"/>
        </w:rPr>
        <w:t>ского использования на возмещение расходов, связанных с временным и</w:t>
      </w:r>
      <w:r w:rsidRPr="00372FD2">
        <w:rPr>
          <w:rFonts w:ascii="TimesET" w:hAnsi="TimesET"/>
          <w:sz w:val="24"/>
          <w:szCs w:val="24"/>
        </w:rPr>
        <w:t>с</w:t>
      </w:r>
      <w:r w:rsidRPr="00372FD2">
        <w:rPr>
          <w:rFonts w:ascii="TimesET" w:hAnsi="TimesET"/>
          <w:sz w:val="24"/>
          <w:szCs w:val="24"/>
        </w:rPr>
        <w:t xml:space="preserve">пользованием собственных средств, привлечением кредитных ресурсов на строительство жилья для граждан, состоящих на учете в органах местного </w:t>
      </w:r>
      <w:proofErr w:type="gramStart"/>
      <w:r w:rsidRPr="00372FD2">
        <w:rPr>
          <w:rFonts w:ascii="TimesET" w:hAnsi="TimesET"/>
          <w:sz w:val="24"/>
          <w:szCs w:val="24"/>
        </w:rPr>
        <w:t>с</w:t>
      </w:r>
      <w:r w:rsidRPr="00372FD2">
        <w:rPr>
          <w:rFonts w:ascii="TimesET" w:hAnsi="TimesET"/>
          <w:sz w:val="24"/>
          <w:szCs w:val="24"/>
        </w:rPr>
        <w:t>а</w:t>
      </w:r>
      <w:r w:rsidRPr="00372FD2">
        <w:rPr>
          <w:rFonts w:ascii="TimesET" w:hAnsi="TimesET"/>
          <w:sz w:val="24"/>
          <w:szCs w:val="24"/>
        </w:rPr>
        <w:t>моуправления</w:t>
      </w:r>
      <w:proofErr w:type="gramEnd"/>
      <w:r w:rsidRPr="00372FD2">
        <w:rPr>
          <w:rFonts w:ascii="TimesET" w:hAnsi="TimesET"/>
          <w:sz w:val="24"/>
          <w:szCs w:val="24"/>
        </w:rPr>
        <w:t xml:space="preserve"> в качестве нуждающихся в жилых помещениях, и отдельных к</w:t>
      </w:r>
      <w:r w:rsidRPr="00372FD2">
        <w:rPr>
          <w:rFonts w:ascii="TimesET" w:hAnsi="TimesET"/>
          <w:sz w:val="24"/>
          <w:szCs w:val="24"/>
        </w:rPr>
        <w:t>а</w:t>
      </w:r>
      <w:r w:rsidRPr="00372FD2">
        <w:rPr>
          <w:rFonts w:ascii="TimesET" w:hAnsi="TimesET"/>
          <w:sz w:val="24"/>
          <w:szCs w:val="24"/>
        </w:rPr>
        <w:t>тегорий граждан, определенных постановлением Кабинета Министров Чува</w:t>
      </w:r>
      <w:r w:rsidRPr="00372FD2">
        <w:rPr>
          <w:rFonts w:ascii="TimesET" w:hAnsi="TimesET"/>
          <w:sz w:val="24"/>
          <w:szCs w:val="24"/>
        </w:rPr>
        <w:t>ш</w:t>
      </w:r>
      <w:r w:rsidRPr="00372FD2">
        <w:rPr>
          <w:rFonts w:ascii="TimesET" w:hAnsi="TimesET"/>
          <w:sz w:val="24"/>
          <w:szCs w:val="24"/>
        </w:rPr>
        <w:t xml:space="preserve">ской Республики от 23 октября 2008 года № 322, </w:t>
      </w:r>
      <w:r w:rsidRPr="00372FD2">
        <w:rPr>
          <w:rFonts w:ascii="TimesET" w:eastAsia="Times New Roman" w:hAnsi="TimesET" w:cs="Times New Roman"/>
          <w:sz w:val="24"/>
          <w:szCs w:val="24"/>
          <w:lang w:eastAsia="ru-RU"/>
        </w:rPr>
        <w:t>обеспечение жилыми пом</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щениями по договорам социального найма отдельных категорий граждан. </w:t>
      </w:r>
    </w:p>
    <w:p w:rsidR="00DB13D3" w:rsidRPr="00372FD2" w:rsidRDefault="00DB13D3" w:rsidP="00DB13D3">
      <w:pPr>
        <w:pStyle w:val="25"/>
        <w:shd w:val="clear" w:color="auto" w:fill="FFFFFF" w:themeFill="background1"/>
        <w:spacing w:after="0" w:line="240" w:lineRule="auto"/>
        <w:ind w:left="0" w:firstLine="708"/>
        <w:jc w:val="both"/>
        <w:rPr>
          <w:rFonts w:ascii="TimesET" w:hAnsi="TimesET"/>
          <w:sz w:val="24"/>
          <w:szCs w:val="24"/>
        </w:rPr>
      </w:pPr>
      <w:proofErr w:type="gramStart"/>
      <w:r w:rsidRPr="00372FD2">
        <w:rPr>
          <w:rFonts w:ascii="TimesET" w:eastAsia="Times New Roman" w:hAnsi="TimesET" w:cs="Times New Roman"/>
          <w:bCs/>
          <w:iCs/>
          <w:sz w:val="24"/>
          <w:szCs w:val="24"/>
          <w:lang w:eastAsia="ru-RU"/>
        </w:rPr>
        <w:t>Расходные обязательства Чувашской Республики в сфере жилищного х</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 xml:space="preserve">зяйства определяются </w:t>
      </w:r>
      <w:r w:rsidRPr="00372FD2">
        <w:rPr>
          <w:rFonts w:ascii="TimesET" w:eastAsia="Times New Roman" w:hAnsi="TimesET" w:cs="Times New Roman"/>
          <w:sz w:val="24"/>
          <w:szCs w:val="24"/>
          <w:lang w:eastAsia="ru-RU"/>
        </w:rPr>
        <w:t xml:space="preserve">Федеральным законом от 21 июля 2007 г. № 185-ФЗ «О </w:t>
      </w:r>
      <w:r w:rsidRPr="00372FD2">
        <w:rPr>
          <w:rFonts w:ascii="TimesET" w:eastAsia="Times New Roman" w:hAnsi="TimesET" w:cs="Times New Roman"/>
          <w:sz w:val="24"/>
          <w:szCs w:val="24"/>
          <w:lang w:eastAsia="ru-RU"/>
        </w:rPr>
        <w:lastRenderedPageBreak/>
        <w:t xml:space="preserve">Фонде содействия реформированию жилищно-коммунального хозяйства», </w:t>
      </w:r>
      <w:r w:rsidRPr="00372FD2">
        <w:rPr>
          <w:rFonts w:ascii="TimesET" w:eastAsia="Times New Roman" w:hAnsi="TimesET" w:cs="Times New Roman"/>
          <w:bCs/>
          <w:iCs/>
          <w:sz w:val="24"/>
          <w:szCs w:val="24"/>
          <w:lang w:eastAsia="ru-RU"/>
        </w:rPr>
        <w:t>З</w:t>
      </w:r>
      <w:r w:rsidRPr="00372FD2">
        <w:rPr>
          <w:rFonts w:ascii="TimesET" w:eastAsia="Times New Roman" w:hAnsi="TimesET" w:cs="Times New Roman"/>
          <w:bCs/>
          <w:iCs/>
          <w:sz w:val="24"/>
          <w:szCs w:val="24"/>
          <w:lang w:eastAsia="ru-RU"/>
        </w:rPr>
        <w:t>а</w:t>
      </w:r>
      <w:r w:rsidRPr="00372FD2">
        <w:rPr>
          <w:rFonts w:ascii="TimesET" w:eastAsia="Times New Roman" w:hAnsi="TimesET" w:cs="Times New Roman"/>
          <w:bCs/>
          <w:iCs/>
          <w:sz w:val="24"/>
          <w:szCs w:val="24"/>
          <w:lang w:eastAsia="ru-RU"/>
        </w:rPr>
        <w:t xml:space="preserve">коном Чувашской Республики от 17 октября 2005 г. № 42 </w:t>
      </w:r>
      <w:r w:rsidRPr="00372FD2">
        <w:rPr>
          <w:rFonts w:ascii="TimesET" w:eastAsia="Times New Roman" w:hAnsi="TimesET" w:cs="Times New Roman"/>
          <w:sz w:val="24"/>
          <w:szCs w:val="24"/>
          <w:lang w:eastAsia="ru-RU"/>
        </w:rPr>
        <w:t>«О регулировании жилищных отношений», Указами Президента Чувашской Республики от</w:t>
      </w:r>
      <w:r w:rsidR="00FA3C49">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 29 февраля 2008 г. № 17 «Об улучшении жилищных условий граждан, состо</w:t>
      </w:r>
      <w:r w:rsidRPr="00372FD2">
        <w:rPr>
          <w:rFonts w:ascii="TimesET" w:eastAsia="Times New Roman" w:hAnsi="TimesET" w:cs="Times New Roman"/>
          <w:sz w:val="24"/>
          <w:szCs w:val="24"/>
          <w:lang w:eastAsia="ru-RU"/>
        </w:rPr>
        <w:t>я</w:t>
      </w:r>
      <w:r w:rsidRPr="00372FD2">
        <w:rPr>
          <w:rFonts w:ascii="TimesET" w:eastAsia="Times New Roman" w:hAnsi="TimesET" w:cs="Times New Roman"/>
          <w:sz w:val="24"/>
          <w:szCs w:val="24"/>
          <w:lang w:eastAsia="ru-RU"/>
        </w:rPr>
        <w:t>щих в органах местного самоуправления на учете в качестве</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 xml:space="preserve">нуждающихся в жилых помещениях», </w:t>
      </w:r>
      <w:r w:rsidRPr="00372FD2">
        <w:rPr>
          <w:rFonts w:ascii="TimesET" w:hAnsi="TimesET"/>
          <w:sz w:val="24"/>
          <w:szCs w:val="24"/>
        </w:rPr>
        <w:t xml:space="preserve">от 6 августа 2010 г. № 92 «О дополнительных мерах по повышению доступности жилья в Чувашской Республике», </w:t>
      </w:r>
      <w:r w:rsidRPr="00372FD2">
        <w:rPr>
          <w:rFonts w:ascii="TimesET" w:eastAsia="Times New Roman" w:hAnsi="TimesET" w:cs="Times New Roman"/>
          <w:sz w:val="24"/>
          <w:szCs w:val="24"/>
          <w:lang w:eastAsia="ru-RU"/>
        </w:rPr>
        <w:t xml:space="preserve">постановлением Кабинета Министров Чувашской Республики </w:t>
      </w:r>
      <w:r w:rsidRPr="00372FD2">
        <w:rPr>
          <w:rFonts w:ascii="TimesET" w:hAnsi="TimesET"/>
          <w:sz w:val="24"/>
          <w:szCs w:val="24"/>
        </w:rPr>
        <w:t>от 23 октября 2008 года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w:t>
      </w:r>
      <w:proofErr w:type="gramEnd"/>
      <w:r w:rsidRPr="00372FD2">
        <w:rPr>
          <w:rFonts w:ascii="TimesET" w:hAnsi="TimesET"/>
          <w:sz w:val="24"/>
          <w:szCs w:val="24"/>
        </w:rPr>
        <w:t>, а также отдельным кат</w:t>
      </w:r>
      <w:r w:rsidRPr="00372FD2">
        <w:rPr>
          <w:rFonts w:ascii="TimesET" w:hAnsi="TimesET"/>
          <w:sz w:val="24"/>
          <w:szCs w:val="24"/>
        </w:rPr>
        <w:t>е</w:t>
      </w:r>
      <w:r w:rsidRPr="00372FD2">
        <w:rPr>
          <w:rFonts w:ascii="TimesET" w:hAnsi="TimesET"/>
          <w:sz w:val="24"/>
          <w:szCs w:val="24"/>
        </w:rPr>
        <w:t>гориям граждан на условиях возмездного пользования и продажи указанных жилых помещений».</w:t>
      </w:r>
    </w:p>
    <w:p w:rsidR="00DB13D3" w:rsidRPr="00372FD2" w:rsidRDefault="00DB13D3" w:rsidP="00DB13D3">
      <w:pPr>
        <w:pStyle w:val="25"/>
        <w:shd w:val="clear" w:color="auto" w:fill="FFFFFF" w:themeFill="background1"/>
        <w:spacing w:after="0" w:line="240" w:lineRule="auto"/>
        <w:ind w:left="0" w:firstLine="708"/>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B13D3" w:rsidRPr="00D430D1" w:rsidTr="00DB13D3">
        <w:trPr>
          <w:cantSplit/>
        </w:trPr>
        <w:tc>
          <w:tcPr>
            <w:tcW w:w="4219" w:type="dxa"/>
            <w:vMerge w:val="restart"/>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val="restart"/>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DB13D3" w:rsidRPr="00D430D1" w:rsidTr="00DB13D3">
        <w:trPr>
          <w:cantSplit/>
          <w:trHeight w:val="390"/>
        </w:trPr>
        <w:tc>
          <w:tcPr>
            <w:tcW w:w="4219" w:type="dxa"/>
            <w:vMerge/>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2C70CC">
        <w:tc>
          <w:tcPr>
            <w:tcW w:w="4219" w:type="dxa"/>
            <w:tcBorders>
              <w:bottom w:val="single" w:sz="4" w:space="0" w:color="auto"/>
            </w:tcBorders>
            <w:vAlign w:val="bottom"/>
          </w:tcPr>
          <w:p w:rsidR="00DB13D3" w:rsidRPr="00D430D1" w:rsidRDefault="00DB13D3" w:rsidP="00DB13D3">
            <w:pPr>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2237489,3</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1332412,2</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1206447,5</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515995,4</w:t>
            </w:r>
          </w:p>
        </w:tc>
      </w:tr>
      <w:tr w:rsidR="00DB13D3" w:rsidRPr="00D430D1" w:rsidTr="002C70CC">
        <w:tc>
          <w:tcPr>
            <w:tcW w:w="4219" w:type="dxa"/>
            <w:tcBorders>
              <w:top w:val="single" w:sz="4" w:space="0" w:color="auto"/>
              <w:left w:val="nil"/>
              <w:bottom w:val="nil"/>
              <w:right w:val="nil"/>
            </w:tcBorders>
            <w:vAlign w:val="bottom"/>
          </w:tcPr>
          <w:p w:rsidR="00DB13D3" w:rsidRPr="00D430D1" w:rsidRDefault="00DB13D3" w:rsidP="00DB13D3">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r>
    </w:tbl>
    <w:p w:rsidR="00DB13D3" w:rsidRPr="00372FD2" w:rsidRDefault="00DB13D3" w:rsidP="00DB13D3">
      <w:pPr>
        <w:pStyle w:val="21"/>
        <w:shd w:val="clear" w:color="auto" w:fill="FFFFFF" w:themeFill="background1"/>
        <w:ind w:firstLine="709"/>
        <w:rPr>
          <w:rFonts w:ascii="TimesET" w:hAnsi="TimesET" w:cs="Arial"/>
          <w:sz w:val="24"/>
          <w:szCs w:val="24"/>
          <w:highlight w:val="yellow"/>
        </w:rPr>
      </w:pPr>
    </w:p>
    <w:p w:rsidR="00DB13D3" w:rsidRPr="00372FD2" w:rsidRDefault="00DB13D3" w:rsidP="00DB13D3">
      <w:pPr>
        <w:pStyle w:val="21"/>
        <w:shd w:val="clear" w:color="auto" w:fill="FFFFFF" w:themeFill="background1"/>
        <w:ind w:firstLine="709"/>
        <w:rPr>
          <w:rFonts w:ascii="TimesET" w:hAnsi="TimesET" w:cs="Arial"/>
          <w:sz w:val="24"/>
          <w:szCs w:val="24"/>
        </w:rPr>
      </w:pPr>
      <w:r w:rsidRPr="00372FD2">
        <w:rPr>
          <w:rFonts w:ascii="TimesET" w:hAnsi="TimesET" w:cs="Arial"/>
          <w:sz w:val="24"/>
          <w:szCs w:val="24"/>
        </w:rPr>
        <w:t>Бюджетные ассигнования на исполнение вышеуказанных расходных обязатель</w:t>
      </w:r>
      <w:proofErr w:type="gramStart"/>
      <w:r w:rsidRPr="00372FD2">
        <w:rPr>
          <w:rFonts w:ascii="TimesET" w:hAnsi="TimesET" w:cs="Arial"/>
          <w:sz w:val="24"/>
          <w:szCs w:val="24"/>
        </w:rPr>
        <w:t>ств пр</w:t>
      </w:r>
      <w:proofErr w:type="gramEnd"/>
      <w:r w:rsidRPr="00372FD2">
        <w:rPr>
          <w:rFonts w:ascii="TimesET" w:hAnsi="TimesET" w:cs="Arial"/>
          <w:sz w:val="24"/>
          <w:szCs w:val="24"/>
        </w:rPr>
        <w:t xml:space="preserve">едусмотрены в рамках государственной программы Чувашской Республики «Развитие жилищного строительства и сферы жилищно-коммунального хозяйства» на 2012–2020 годы в 2015 году в общей сумме 1332412,2 тыс. рублей, в 2016 году – 1206447,5 тыс. рублей, в 2017 году – </w:t>
      </w:r>
      <w:r w:rsidR="00BD1F6D" w:rsidRPr="009E410C">
        <w:rPr>
          <w:rFonts w:ascii="TimesET" w:hAnsi="TimesET" w:cs="Arial"/>
          <w:sz w:val="24"/>
          <w:szCs w:val="24"/>
        </w:rPr>
        <w:t>515995,4</w:t>
      </w:r>
      <w:r w:rsidRPr="009E410C">
        <w:rPr>
          <w:rFonts w:ascii="TimesET" w:hAnsi="TimesET" w:cs="Arial"/>
          <w:sz w:val="24"/>
          <w:szCs w:val="24"/>
        </w:rPr>
        <w:t xml:space="preserve"> тыс. рублей, в том числе:</w:t>
      </w:r>
    </w:p>
    <w:p w:rsidR="00DB13D3" w:rsidRPr="00372FD2" w:rsidRDefault="00DB13D3" w:rsidP="00DB13D3">
      <w:pPr>
        <w:pStyle w:val="21"/>
        <w:ind w:firstLine="709"/>
        <w:rPr>
          <w:rFonts w:ascii="TimesET" w:hAnsi="TimesET" w:cs="Arial"/>
          <w:sz w:val="24"/>
          <w:szCs w:val="24"/>
        </w:rPr>
      </w:pPr>
      <w:r w:rsidRPr="00372FD2">
        <w:rPr>
          <w:rFonts w:ascii="TimesET" w:hAnsi="TimesET" w:cs="Arial"/>
          <w:sz w:val="24"/>
          <w:szCs w:val="24"/>
        </w:rPr>
        <w:t>в рамках подпрограммы</w:t>
      </w:r>
      <w:r w:rsidRPr="00372FD2">
        <w:rPr>
          <w:rFonts w:ascii="TimesET" w:hAnsi="TimesET"/>
          <w:sz w:val="24"/>
          <w:szCs w:val="24"/>
        </w:rPr>
        <w:t xml:space="preserve"> «Обеспечение комфортных условий проживания граждан в Чувашской Республике» в 2015 году в сумме 109239,9 тыс. рублей, </w:t>
      </w:r>
      <w:r w:rsidRPr="00372FD2">
        <w:rPr>
          <w:rFonts w:ascii="TimesET" w:hAnsi="TimesET" w:cs="Arial"/>
          <w:sz w:val="24"/>
          <w:szCs w:val="24"/>
        </w:rPr>
        <w:t xml:space="preserve">в 2016 году – 71321,8 тыс. рублей, в 2017 году – 71346,1 тыс. рублей, из них </w:t>
      </w:r>
      <w:proofErr w:type="gramStart"/>
      <w:r w:rsidRPr="00372FD2">
        <w:rPr>
          <w:rFonts w:ascii="TimesET" w:hAnsi="TimesET" w:cs="Arial"/>
          <w:sz w:val="24"/>
          <w:szCs w:val="24"/>
        </w:rPr>
        <w:t>на</w:t>
      </w:r>
      <w:proofErr w:type="gramEnd"/>
      <w:r w:rsidRPr="00372FD2">
        <w:rPr>
          <w:rFonts w:ascii="TimesET" w:hAnsi="TimesET" w:cs="Arial"/>
          <w:sz w:val="24"/>
          <w:szCs w:val="24"/>
        </w:rPr>
        <w:t>:</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некоммерческой организации «Республ</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канский фонд капитального ремонта многоквартирных домов» в 2015 году </w:t>
      </w:r>
      <w:r w:rsidR="00FA3C49">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10143,6 тыс. рублей, в 2016 году – 9978,6 тыс. рублей, в 2017 году – 10002,9 тыс. рублей;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мероприятий по капитальному ремонту многоквартирных домов в 2015 году </w:t>
      </w:r>
      <w:r w:rsidR="00FA3C49">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88193,1 тыс. рублей, из них за счет средств </w:t>
      </w:r>
      <w:r w:rsidRPr="00372FD2">
        <w:rPr>
          <w:rFonts w:ascii="TimesET" w:hAnsi="TimesET"/>
          <w:snapToGrid w:val="0"/>
          <w:sz w:val="24"/>
          <w:szCs w:val="24"/>
        </w:rPr>
        <w:t>государстве</w:t>
      </w:r>
      <w:r w:rsidRPr="00372FD2">
        <w:rPr>
          <w:rFonts w:ascii="TimesET" w:hAnsi="TimesET"/>
          <w:snapToGrid w:val="0"/>
          <w:sz w:val="24"/>
          <w:szCs w:val="24"/>
        </w:rPr>
        <w:t>н</w:t>
      </w:r>
      <w:r w:rsidRPr="00372FD2">
        <w:rPr>
          <w:rFonts w:ascii="TimesET" w:hAnsi="TimesET"/>
          <w:snapToGrid w:val="0"/>
          <w:sz w:val="24"/>
          <w:szCs w:val="24"/>
        </w:rPr>
        <w:t xml:space="preserve">ной корпорации – </w:t>
      </w:r>
      <w:r w:rsidRPr="00372FD2">
        <w:rPr>
          <w:rFonts w:ascii="TimesET" w:eastAsia="Times New Roman" w:hAnsi="TimesET" w:cs="Times New Roman"/>
          <w:sz w:val="24"/>
          <w:szCs w:val="24"/>
          <w:lang w:eastAsia="ru-RU"/>
        </w:rPr>
        <w:t>Фонда содействия реформированию жилищно-коммунального хозяйства в 2015 году – 38193,1 тыс. рублей; в 2016</w:t>
      </w:r>
      <w:r w:rsidR="00FA3C49">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2017 годах </w:t>
      </w:r>
      <w:r w:rsidR="00FA3C49">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50000,0 тыс. рублей ежегодно; </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мероприятий по капитальному ремонту общего имущ</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ства многоквартирных домов, находящихся в государственной собственности Чувашской Республики, в 2015–2017 годах </w:t>
      </w:r>
      <w:r w:rsidR="00FA3C49">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5503,2 тыс. рублей ежегодно;</w:t>
      </w:r>
    </w:p>
    <w:p w:rsidR="00DB13D3" w:rsidRPr="00372FD2" w:rsidRDefault="00DB13D3" w:rsidP="00DB13D3">
      <w:pPr>
        <w:shd w:val="clear" w:color="auto" w:fill="FFFFFF"/>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предоставление субвенций бюджетам муниципальных районов и г</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родских округов</w:t>
      </w:r>
      <w:r w:rsidRPr="00372FD2">
        <w:rPr>
          <w:rFonts w:ascii="TimesET" w:eastAsia="Times New Roman" w:hAnsi="TimesET" w:cs="Times New Roman"/>
          <w:bCs/>
          <w:sz w:val="24"/>
          <w:szCs w:val="24"/>
          <w:lang w:eastAsia="ru-RU"/>
        </w:rPr>
        <w:t xml:space="preserve"> Чувашской Республики на проведение ремонта жилых пом</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щений, собственниками которых являются дети-сироты и дети, оставшиеся без попечения родителей, а также лица из числа детей-сирот и детей, оста</w:t>
      </w:r>
      <w:r w:rsidRPr="00372FD2">
        <w:rPr>
          <w:rFonts w:ascii="TimesET" w:eastAsia="Times New Roman" w:hAnsi="TimesET" w:cs="Times New Roman"/>
          <w:bCs/>
          <w:sz w:val="24"/>
          <w:szCs w:val="24"/>
          <w:lang w:eastAsia="ru-RU"/>
        </w:rPr>
        <w:t>в</w:t>
      </w:r>
      <w:r w:rsidRPr="00372FD2">
        <w:rPr>
          <w:rFonts w:ascii="TimesET" w:eastAsia="Times New Roman" w:hAnsi="TimesET" w:cs="Times New Roman"/>
          <w:bCs/>
          <w:sz w:val="24"/>
          <w:szCs w:val="24"/>
          <w:lang w:eastAsia="ru-RU"/>
        </w:rPr>
        <w:t xml:space="preserve">шихся без попечения родителей, в возрасте от 14 до 23 лет, в 2015 году </w:t>
      </w:r>
      <w:r w:rsidR="00FA3C49">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 xml:space="preserve"> 5400,0 тыс. рублей, в 2016</w:t>
      </w:r>
      <w:r w:rsidR="00FA3C49">
        <w:rPr>
          <w:rFonts w:ascii="TimesET" w:eastAsia="Times New Roman" w:hAnsi="TimesET" w:cs="Times New Roman"/>
          <w:bCs/>
          <w:sz w:val="24"/>
          <w:szCs w:val="24"/>
          <w:lang w:eastAsia="ru-RU"/>
        </w:rPr>
        <w:t>–</w:t>
      </w:r>
      <w:r w:rsidRPr="00372FD2">
        <w:rPr>
          <w:rFonts w:ascii="TimesET" w:eastAsia="Times New Roman" w:hAnsi="TimesET" w:cs="Times New Roman"/>
          <w:bCs/>
          <w:sz w:val="24"/>
          <w:szCs w:val="24"/>
          <w:lang w:eastAsia="ru-RU"/>
        </w:rPr>
        <w:t xml:space="preserve">2017 годах </w:t>
      </w:r>
      <w:r w:rsidR="00FA3C49">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по 5840,0 тыс. рублей ежегодно;</w:t>
      </w:r>
      <w:proofErr w:type="gramEnd"/>
    </w:p>
    <w:p w:rsidR="00DB13D3" w:rsidRPr="00372FD2" w:rsidRDefault="00DB13D3" w:rsidP="00DB13D3">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372FD2">
        <w:rPr>
          <w:rFonts w:ascii="TimesET" w:hAnsi="TimesET" w:cs="Arial"/>
          <w:sz w:val="24"/>
          <w:szCs w:val="24"/>
        </w:rPr>
        <w:t xml:space="preserve">в рамках подпрограммы </w:t>
      </w:r>
      <w:r w:rsidRPr="00372FD2">
        <w:rPr>
          <w:rFonts w:ascii="TimesET" w:eastAsia="Times New Roman" w:hAnsi="TimesET" w:cs="Times New Roman"/>
          <w:bCs/>
          <w:sz w:val="24"/>
          <w:szCs w:val="24"/>
          <w:lang w:eastAsia="ru-RU"/>
        </w:rPr>
        <w:t>«Государственная поддержка строительства ж</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лья в Чувашской Республике»</w:t>
      </w:r>
      <w:r w:rsidRPr="00372FD2">
        <w:rPr>
          <w:rFonts w:ascii="TimesET" w:hAnsi="TimesET"/>
          <w:sz w:val="24"/>
          <w:szCs w:val="24"/>
        </w:rPr>
        <w:t xml:space="preserve"> в 2015 году в общей сумме 252710,8 тыс. рублей, </w:t>
      </w:r>
      <w:r w:rsidRPr="00372FD2">
        <w:rPr>
          <w:rFonts w:ascii="TimesET" w:hAnsi="TimesET" w:cs="Arial"/>
          <w:sz w:val="24"/>
          <w:szCs w:val="24"/>
        </w:rPr>
        <w:t xml:space="preserve">в 2016 году – 97983,0 тыс. рублей, в 2017 году – 94935,3 тыс. рублей, из них </w:t>
      </w:r>
      <w:proofErr w:type="gramStart"/>
      <w:r w:rsidRPr="00372FD2">
        <w:rPr>
          <w:rFonts w:ascii="TimesET" w:hAnsi="TimesET" w:cs="Arial"/>
          <w:sz w:val="24"/>
          <w:szCs w:val="24"/>
        </w:rPr>
        <w:t>на</w:t>
      </w:r>
      <w:proofErr w:type="gramEnd"/>
      <w:r w:rsidRPr="00372FD2">
        <w:rPr>
          <w:rFonts w:ascii="TimesET" w:eastAsia="Times New Roman" w:hAnsi="TimesET" w:cs="Times New Roman"/>
          <w:bCs/>
          <w:sz w:val="24"/>
          <w:szCs w:val="24"/>
          <w:lang w:eastAsia="ru-RU"/>
        </w:rPr>
        <w:t xml:space="preserve">: </w:t>
      </w:r>
    </w:p>
    <w:p w:rsidR="00DB13D3" w:rsidRPr="00372FD2" w:rsidRDefault="00DB13D3" w:rsidP="00DB13D3">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lastRenderedPageBreak/>
        <w:t xml:space="preserve">   предоставление субсидий уполномоченным организациям по испол</w:t>
      </w:r>
      <w:r w:rsidRPr="00372FD2">
        <w:rPr>
          <w:rFonts w:ascii="TimesET" w:hAnsi="TimesET"/>
          <w:sz w:val="24"/>
          <w:szCs w:val="24"/>
        </w:rPr>
        <w:t>ь</w:t>
      </w:r>
      <w:r w:rsidRPr="00372FD2">
        <w:rPr>
          <w:rFonts w:ascii="TimesET" w:hAnsi="TimesET"/>
          <w:sz w:val="24"/>
          <w:szCs w:val="24"/>
        </w:rPr>
        <w:t>зованию государственного жилищного фонда Чувашской Республики комме</w:t>
      </w:r>
      <w:r w:rsidRPr="00372FD2">
        <w:rPr>
          <w:rFonts w:ascii="TimesET" w:hAnsi="TimesET"/>
          <w:sz w:val="24"/>
          <w:szCs w:val="24"/>
        </w:rPr>
        <w:t>р</w:t>
      </w:r>
      <w:r w:rsidRPr="00372FD2">
        <w:rPr>
          <w:rFonts w:ascii="TimesET" w:hAnsi="TimesET"/>
          <w:sz w:val="24"/>
          <w:szCs w:val="24"/>
        </w:rPr>
        <w:t>ческого использования на возмещение расходов, связанных с временным и</w:t>
      </w:r>
      <w:r w:rsidRPr="00372FD2">
        <w:rPr>
          <w:rFonts w:ascii="TimesET" w:hAnsi="TimesET"/>
          <w:sz w:val="24"/>
          <w:szCs w:val="24"/>
        </w:rPr>
        <w:t>с</w:t>
      </w:r>
      <w:r w:rsidRPr="00372FD2">
        <w:rPr>
          <w:rFonts w:ascii="TimesET" w:hAnsi="TimesET"/>
          <w:sz w:val="24"/>
          <w:szCs w:val="24"/>
        </w:rPr>
        <w:t xml:space="preserve">пользованием собственных средств, привлечением кредитных ресурсов на строительство жилья для граждан, состоящих на учете в органах местного </w:t>
      </w:r>
      <w:proofErr w:type="gramStart"/>
      <w:r w:rsidRPr="00372FD2">
        <w:rPr>
          <w:rFonts w:ascii="TimesET" w:hAnsi="TimesET"/>
          <w:sz w:val="24"/>
          <w:szCs w:val="24"/>
        </w:rPr>
        <w:t>с</w:t>
      </w:r>
      <w:r w:rsidRPr="00372FD2">
        <w:rPr>
          <w:rFonts w:ascii="TimesET" w:hAnsi="TimesET"/>
          <w:sz w:val="24"/>
          <w:szCs w:val="24"/>
        </w:rPr>
        <w:t>а</w:t>
      </w:r>
      <w:r w:rsidRPr="00372FD2">
        <w:rPr>
          <w:rFonts w:ascii="TimesET" w:hAnsi="TimesET"/>
          <w:sz w:val="24"/>
          <w:szCs w:val="24"/>
        </w:rPr>
        <w:t>моуправления</w:t>
      </w:r>
      <w:proofErr w:type="gramEnd"/>
      <w:r w:rsidRPr="00372FD2">
        <w:rPr>
          <w:rFonts w:ascii="TimesET" w:hAnsi="TimesET"/>
          <w:sz w:val="24"/>
          <w:szCs w:val="24"/>
        </w:rPr>
        <w:t xml:space="preserve"> в качестве нуждающихся в жилых помещениях, и отдельных к</w:t>
      </w:r>
      <w:r w:rsidRPr="00372FD2">
        <w:rPr>
          <w:rFonts w:ascii="TimesET" w:hAnsi="TimesET"/>
          <w:sz w:val="24"/>
          <w:szCs w:val="24"/>
        </w:rPr>
        <w:t>а</w:t>
      </w:r>
      <w:r w:rsidRPr="00372FD2">
        <w:rPr>
          <w:rFonts w:ascii="TimesET" w:hAnsi="TimesET"/>
          <w:sz w:val="24"/>
          <w:szCs w:val="24"/>
        </w:rPr>
        <w:t>тегорий граждан, определенных постановлением Кабинета Министров Чува</w:t>
      </w:r>
      <w:r w:rsidRPr="00372FD2">
        <w:rPr>
          <w:rFonts w:ascii="TimesET" w:hAnsi="TimesET"/>
          <w:sz w:val="24"/>
          <w:szCs w:val="24"/>
        </w:rPr>
        <w:t>ш</w:t>
      </w:r>
      <w:r w:rsidRPr="00372FD2">
        <w:rPr>
          <w:rFonts w:ascii="TimesET" w:hAnsi="TimesET"/>
          <w:sz w:val="24"/>
          <w:szCs w:val="24"/>
        </w:rPr>
        <w:t xml:space="preserve">ской Республики от 23 октября 2008 г. № 322 «Об </w:t>
      </w:r>
      <w:proofErr w:type="gramStart"/>
      <w:r w:rsidRPr="00372FD2">
        <w:rPr>
          <w:rFonts w:ascii="TimesET" w:hAnsi="TimesET"/>
          <w:sz w:val="24"/>
          <w:szCs w:val="24"/>
        </w:rPr>
        <w:t>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w:t>
      </w:r>
      <w:r w:rsidRPr="00372FD2">
        <w:rPr>
          <w:rFonts w:ascii="TimesET" w:hAnsi="TimesET"/>
          <w:sz w:val="24"/>
          <w:szCs w:val="24"/>
        </w:rPr>
        <w:t>о</w:t>
      </w:r>
      <w:r w:rsidRPr="00372FD2">
        <w:rPr>
          <w:rFonts w:ascii="TimesET" w:hAnsi="TimesET"/>
          <w:sz w:val="24"/>
          <w:szCs w:val="24"/>
        </w:rPr>
        <w:t>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 в 2015 г</w:t>
      </w:r>
      <w:r w:rsidRPr="00372FD2">
        <w:rPr>
          <w:rFonts w:ascii="TimesET" w:hAnsi="TimesET"/>
          <w:sz w:val="24"/>
          <w:szCs w:val="24"/>
        </w:rPr>
        <w:t>о</w:t>
      </w:r>
      <w:r w:rsidRPr="00372FD2">
        <w:rPr>
          <w:rFonts w:ascii="TimesET" w:hAnsi="TimesET"/>
          <w:sz w:val="24"/>
          <w:szCs w:val="24"/>
        </w:rPr>
        <w:t xml:space="preserve">ду </w:t>
      </w:r>
      <w:r w:rsidR="00FA3C49">
        <w:rPr>
          <w:rFonts w:ascii="TimesET" w:hAnsi="TimesET"/>
          <w:sz w:val="24"/>
          <w:szCs w:val="24"/>
        </w:rPr>
        <w:t xml:space="preserve">– </w:t>
      </w:r>
      <w:r w:rsidRPr="00372FD2">
        <w:rPr>
          <w:rFonts w:ascii="TimesET" w:hAnsi="TimesET"/>
          <w:sz w:val="24"/>
          <w:szCs w:val="24"/>
        </w:rPr>
        <w:t>150287,7 тыс. рублей;</w:t>
      </w:r>
      <w:proofErr w:type="gramEnd"/>
    </w:p>
    <w:p w:rsidR="00DB13D3" w:rsidRPr="00372FD2" w:rsidRDefault="00DB13D3" w:rsidP="00DB13D3">
      <w:pPr>
        <w:pStyle w:val="a7"/>
        <w:shd w:val="clear" w:color="auto" w:fill="FFFFFF" w:themeFill="background1"/>
        <w:spacing w:after="0" w:line="240" w:lineRule="auto"/>
        <w:ind w:left="0" w:firstLine="709"/>
        <w:jc w:val="both"/>
        <w:outlineLvl w:val="0"/>
        <w:rPr>
          <w:rFonts w:ascii="TimesET" w:hAnsi="TimesET"/>
          <w:sz w:val="24"/>
          <w:szCs w:val="24"/>
        </w:rPr>
      </w:pPr>
      <w:r w:rsidRPr="00372FD2">
        <w:rPr>
          <w:rFonts w:ascii="TimesET" w:hAnsi="TimesET"/>
          <w:sz w:val="24"/>
          <w:szCs w:val="24"/>
        </w:rPr>
        <w:t xml:space="preserve">   предоставление субсидий</w:t>
      </w:r>
      <w:r w:rsidRPr="00372FD2">
        <w:rPr>
          <w:rFonts w:ascii="TimesET" w:eastAsia="Times New Roman" w:hAnsi="TimesET" w:cs="Arial"/>
          <w:sz w:val="24"/>
          <w:szCs w:val="24"/>
          <w:lang w:eastAsia="ru-RU"/>
        </w:rPr>
        <w:t xml:space="preserve"> уполномоченным организациям по испол</w:t>
      </w:r>
      <w:r w:rsidRPr="00372FD2">
        <w:rPr>
          <w:rFonts w:ascii="TimesET" w:eastAsia="Times New Roman" w:hAnsi="TimesET" w:cs="Arial"/>
          <w:sz w:val="24"/>
          <w:szCs w:val="24"/>
          <w:lang w:eastAsia="ru-RU"/>
        </w:rPr>
        <w:t>ь</w:t>
      </w:r>
      <w:r w:rsidRPr="00372FD2">
        <w:rPr>
          <w:rFonts w:ascii="TimesET" w:eastAsia="Times New Roman" w:hAnsi="TimesET" w:cs="Arial"/>
          <w:sz w:val="24"/>
          <w:szCs w:val="24"/>
          <w:lang w:eastAsia="ru-RU"/>
        </w:rPr>
        <w:t>зованию государственного жилищного фонда Чувашской Республики комме</w:t>
      </w:r>
      <w:r w:rsidRPr="00372FD2">
        <w:rPr>
          <w:rFonts w:ascii="TimesET" w:eastAsia="Times New Roman" w:hAnsi="TimesET" w:cs="Arial"/>
          <w:sz w:val="24"/>
          <w:szCs w:val="24"/>
          <w:lang w:eastAsia="ru-RU"/>
        </w:rPr>
        <w:t>р</w:t>
      </w:r>
      <w:r w:rsidRPr="00372FD2">
        <w:rPr>
          <w:rFonts w:ascii="TimesET" w:eastAsia="Times New Roman" w:hAnsi="TimesET" w:cs="Arial"/>
          <w:sz w:val="24"/>
          <w:szCs w:val="24"/>
          <w:lang w:eastAsia="ru-RU"/>
        </w:rPr>
        <w:t xml:space="preserve">ческого использования на возмещение расходов, связанных с осуществлением функций по использованию государственного жилищного фонда, </w:t>
      </w:r>
      <w:r w:rsidRPr="00372FD2">
        <w:rPr>
          <w:rFonts w:ascii="TimesET" w:eastAsia="Times New Roman" w:hAnsi="TimesET" w:cs="Times New Roman"/>
          <w:bCs/>
          <w:sz w:val="24"/>
          <w:szCs w:val="24"/>
          <w:lang w:eastAsia="ru-RU"/>
        </w:rPr>
        <w:t xml:space="preserve">в 2015 году </w:t>
      </w:r>
      <w:r w:rsidR="00FA3C49">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16627,8 тыс. рублей, в 2016 году – 12187,7 тыс. рублей, в 2017 году – 9140,0 тыс. рублей;</w:t>
      </w:r>
    </w:p>
    <w:p w:rsidR="00DB13D3" w:rsidRPr="00372FD2" w:rsidRDefault="00DB13D3" w:rsidP="00DB13D3">
      <w:pPr>
        <w:pStyle w:val="31"/>
        <w:shd w:val="clear" w:color="auto" w:fill="FFFFFF" w:themeFill="background1"/>
        <w:spacing w:after="0" w:line="240" w:lineRule="auto"/>
        <w:ind w:left="0" w:firstLine="709"/>
        <w:jc w:val="both"/>
        <w:rPr>
          <w:rFonts w:ascii="TimesET" w:hAnsi="TimesET"/>
          <w:sz w:val="24"/>
          <w:szCs w:val="24"/>
        </w:rPr>
      </w:pPr>
      <w:r w:rsidRPr="00372FD2">
        <w:rPr>
          <w:rFonts w:ascii="TimesET" w:hAnsi="TimesET"/>
          <w:sz w:val="24"/>
          <w:szCs w:val="24"/>
        </w:rPr>
        <w:t xml:space="preserve">   </w:t>
      </w:r>
      <w:proofErr w:type="gramStart"/>
      <w:r w:rsidRPr="00372FD2">
        <w:rPr>
          <w:rFonts w:ascii="TimesET" w:hAnsi="TimesET"/>
          <w:sz w:val="24"/>
          <w:szCs w:val="24"/>
        </w:rPr>
        <w:t>предоставление субвенции бюджетам муниципальных районов и г</w:t>
      </w:r>
      <w:r w:rsidRPr="00372FD2">
        <w:rPr>
          <w:rFonts w:ascii="TimesET" w:hAnsi="TimesET"/>
          <w:sz w:val="24"/>
          <w:szCs w:val="24"/>
        </w:rPr>
        <w:t>о</w:t>
      </w:r>
      <w:r w:rsidRPr="00372FD2">
        <w:rPr>
          <w:rFonts w:ascii="TimesET" w:hAnsi="TimesET"/>
          <w:sz w:val="24"/>
          <w:szCs w:val="24"/>
        </w:rPr>
        <w:t>родских округов Чувашской Республики на осуществление отдельных госуда</w:t>
      </w:r>
      <w:r w:rsidRPr="00372FD2">
        <w:rPr>
          <w:rFonts w:ascii="TimesET" w:hAnsi="TimesET"/>
          <w:sz w:val="24"/>
          <w:szCs w:val="24"/>
        </w:rPr>
        <w:t>р</w:t>
      </w:r>
      <w:r w:rsidRPr="00372FD2">
        <w:rPr>
          <w:rFonts w:ascii="TimesET" w:hAnsi="TimesET"/>
          <w:sz w:val="24"/>
          <w:szCs w:val="24"/>
        </w:rPr>
        <w:t>ственных полномочий Чувашской Республики по обеспечению жилыми пом</w:t>
      </w:r>
      <w:r w:rsidRPr="00372FD2">
        <w:rPr>
          <w:rFonts w:ascii="TimesET" w:hAnsi="TimesET"/>
          <w:sz w:val="24"/>
          <w:szCs w:val="24"/>
        </w:rPr>
        <w:t>е</w:t>
      </w:r>
      <w:r w:rsidRPr="00372FD2">
        <w:rPr>
          <w:rFonts w:ascii="TimesET" w:hAnsi="TimesET"/>
          <w:sz w:val="24"/>
          <w:szCs w:val="24"/>
        </w:rPr>
        <w:t>щениями по договорам социального найма категорий граждан, указанных в пункте 3 части 1 статьи 11 Закона Чувашской Республики «О регулировании жилищных отношений» и состоящих на учете в качестве нуждающихся в ж</w:t>
      </w:r>
      <w:r w:rsidRPr="00372FD2">
        <w:rPr>
          <w:rFonts w:ascii="TimesET" w:hAnsi="TimesET"/>
          <w:sz w:val="24"/>
          <w:szCs w:val="24"/>
        </w:rPr>
        <w:t>и</w:t>
      </w:r>
      <w:r w:rsidRPr="00372FD2">
        <w:rPr>
          <w:rFonts w:ascii="TimesET" w:hAnsi="TimesET"/>
          <w:sz w:val="24"/>
          <w:szCs w:val="24"/>
        </w:rPr>
        <w:t xml:space="preserve">лых помещениях (многодетных семей), в 2015–2017 годах </w:t>
      </w:r>
      <w:r w:rsidR="00FA3C49">
        <w:rPr>
          <w:rFonts w:ascii="TimesET" w:hAnsi="TimesET"/>
          <w:sz w:val="24"/>
          <w:szCs w:val="24"/>
        </w:rPr>
        <w:t>–</w:t>
      </w:r>
      <w:r w:rsidRPr="00372FD2">
        <w:rPr>
          <w:rFonts w:ascii="TimesET" w:hAnsi="TimesET"/>
          <w:sz w:val="24"/>
          <w:szCs w:val="24"/>
        </w:rPr>
        <w:t xml:space="preserve"> по 85795,3 тыс</w:t>
      </w:r>
      <w:proofErr w:type="gramEnd"/>
      <w:r w:rsidRPr="00372FD2">
        <w:rPr>
          <w:rFonts w:ascii="TimesET" w:hAnsi="TimesET"/>
          <w:sz w:val="24"/>
          <w:szCs w:val="24"/>
        </w:rPr>
        <w:t>. рублей ежегодно;</w:t>
      </w:r>
    </w:p>
    <w:p w:rsidR="00DB13D3" w:rsidRPr="00372FD2" w:rsidRDefault="00DB13D3" w:rsidP="00DB13D3">
      <w:pPr>
        <w:pStyle w:val="31"/>
        <w:shd w:val="clear" w:color="auto" w:fill="FFFFFF" w:themeFill="background1"/>
        <w:spacing w:after="0" w:line="240" w:lineRule="auto"/>
        <w:ind w:left="0" w:firstLine="709"/>
        <w:jc w:val="both"/>
        <w:rPr>
          <w:rFonts w:ascii="TimesET" w:hAnsi="TimesET"/>
          <w:bCs/>
          <w:sz w:val="24"/>
          <w:szCs w:val="24"/>
        </w:rPr>
      </w:pPr>
      <w:proofErr w:type="gramStart"/>
      <w:r w:rsidRPr="00372FD2">
        <w:rPr>
          <w:rFonts w:ascii="TimesET" w:hAnsi="TimesET"/>
          <w:sz w:val="24"/>
          <w:szCs w:val="24"/>
        </w:rPr>
        <w:t>в рамках подпрограммы «Республиканская адресная программа «Перес</w:t>
      </w:r>
      <w:r w:rsidRPr="00372FD2">
        <w:rPr>
          <w:rFonts w:ascii="TimesET" w:hAnsi="TimesET"/>
          <w:sz w:val="24"/>
          <w:szCs w:val="24"/>
        </w:rPr>
        <w:t>е</w:t>
      </w:r>
      <w:r w:rsidRPr="00372FD2">
        <w:rPr>
          <w:rFonts w:ascii="TimesET" w:hAnsi="TimesET"/>
          <w:sz w:val="24"/>
          <w:szCs w:val="24"/>
        </w:rPr>
        <w:t>ление граждан из аварийного жилищного фонда, расположенного на террит</w:t>
      </w:r>
      <w:r w:rsidRPr="00372FD2">
        <w:rPr>
          <w:rFonts w:ascii="TimesET" w:hAnsi="TimesET"/>
          <w:sz w:val="24"/>
          <w:szCs w:val="24"/>
        </w:rPr>
        <w:t>о</w:t>
      </w:r>
      <w:r w:rsidRPr="00372FD2">
        <w:rPr>
          <w:rFonts w:ascii="TimesET" w:hAnsi="TimesET"/>
          <w:sz w:val="24"/>
          <w:szCs w:val="24"/>
        </w:rPr>
        <w:t>рии Чувашской Республики» на 2013–2017 годы на предоставление субсидий бюджетам муниципальных районов и городских округов Чувашской Республ</w:t>
      </w:r>
      <w:r w:rsidRPr="00372FD2">
        <w:rPr>
          <w:rFonts w:ascii="TimesET" w:hAnsi="TimesET"/>
          <w:sz w:val="24"/>
          <w:szCs w:val="24"/>
        </w:rPr>
        <w:t>и</w:t>
      </w:r>
      <w:r w:rsidRPr="00372FD2">
        <w:rPr>
          <w:rFonts w:ascii="TimesET" w:hAnsi="TimesET"/>
          <w:sz w:val="24"/>
          <w:szCs w:val="24"/>
        </w:rPr>
        <w:t xml:space="preserve">ки на переселение граждан из аварийного жилищного фонда предусмотрено в 2015 году 970461,5 тыс. рублей, из них за счет средств </w:t>
      </w:r>
      <w:r w:rsidRPr="00372FD2">
        <w:rPr>
          <w:rFonts w:ascii="TimesET" w:hAnsi="TimesET"/>
          <w:snapToGrid w:val="0"/>
          <w:sz w:val="24"/>
          <w:szCs w:val="24"/>
        </w:rPr>
        <w:t>государственной корп</w:t>
      </w:r>
      <w:r w:rsidRPr="00372FD2">
        <w:rPr>
          <w:rFonts w:ascii="TimesET" w:hAnsi="TimesET"/>
          <w:snapToGrid w:val="0"/>
          <w:sz w:val="24"/>
          <w:szCs w:val="24"/>
        </w:rPr>
        <w:t>о</w:t>
      </w:r>
      <w:r w:rsidRPr="00372FD2">
        <w:rPr>
          <w:rFonts w:ascii="TimesET" w:hAnsi="TimesET"/>
          <w:snapToGrid w:val="0"/>
          <w:sz w:val="24"/>
          <w:szCs w:val="24"/>
        </w:rPr>
        <w:t>рации – Фонда содействия реформированию жилищно-коммунального хозя</w:t>
      </w:r>
      <w:r w:rsidRPr="00372FD2">
        <w:rPr>
          <w:rFonts w:ascii="TimesET" w:hAnsi="TimesET"/>
          <w:snapToGrid w:val="0"/>
          <w:sz w:val="24"/>
          <w:szCs w:val="24"/>
        </w:rPr>
        <w:t>й</w:t>
      </w:r>
      <w:r w:rsidRPr="00372FD2">
        <w:rPr>
          <w:rFonts w:ascii="TimesET" w:hAnsi="TimesET"/>
          <w:snapToGrid w:val="0"/>
          <w:sz w:val="24"/>
          <w:szCs w:val="24"/>
        </w:rPr>
        <w:t>ства (далее – Фонд) – 594965,2</w:t>
      </w:r>
      <w:proofErr w:type="gramEnd"/>
      <w:r w:rsidRPr="00372FD2">
        <w:rPr>
          <w:rFonts w:ascii="TimesET" w:hAnsi="TimesET"/>
          <w:snapToGrid w:val="0"/>
          <w:sz w:val="24"/>
          <w:szCs w:val="24"/>
        </w:rPr>
        <w:t xml:space="preserve"> </w:t>
      </w:r>
      <w:proofErr w:type="gramStart"/>
      <w:r w:rsidRPr="00372FD2">
        <w:rPr>
          <w:rFonts w:ascii="TimesET" w:hAnsi="TimesET"/>
          <w:sz w:val="24"/>
          <w:szCs w:val="24"/>
        </w:rPr>
        <w:t xml:space="preserve">тыс. рублей, в 2016 году – </w:t>
      </w:r>
      <w:r w:rsidRPr="00372FD2">
        <w:rPr>
          <w:rFonts w:ascii="TimesET" w:hAnsi="TimesET"/>
          <w:snapToGrid w:val="0"/>
          <w:sz w:val="24"/>
          <w:szCs w:val="24"/>
        </w:rPr>
        <w:t>1037142,7 тыс. ру</w:t>
      </w:r>
      <w:r w:rsidRPr="00372FD2">
        <w:rPr>
          <w:rFonts w:ascii="TimesET" w:hAnsi="TimesET"/>
          <w:snapToGrid w:val="0"/>
          <w:sz w:val="24"/>
          <w:szCs w:val="24"/>
        </w:rPr>
        <w:t>б</w:t>
      </w:r>
      <w:r w:rsidRPr="00372FD2">
        <w:rPr>
          <w:rFonts w:ascii="TimesET" w:hAnsi="TimesET"/>
          <w:snapToGrid w:val="0"/>
          <w:sz w:val="24"/>
          <w:szCs w:val="24"/>
        </w:rPr>
        <w:t xml:space="preserve">лей, из них </w:t>
      </w:r>
      <w:r w:rsidRPr="00372FD2">
        <w:rPr>
          <w:rFonts w:ascii="TimesET" w:hAnsi="TimesET"/>
          <w:sz w:val="24"/>
          <w:szCs w:val="24"/>
        </w:rPr>
        <w:t xml:space="preserve">за счет средств </w:t>
      </w:r>
      <w:r w:rsidRPr="00372FD2">
        <w:rPr>
          <w:rFonts w:ascii="TimesET" w:hAnsi="TimesET"/>
          <w:snapToGrid w:val="0"/>
          <w:sz w:val="24"/>
          <w:szCs w:val="24"/>
        </w:rPr>
        <w:t xml:space="preserve">Фонда – 598749,2 </w:t>
      </w:r>
      <w:r w:rsidRPr="00372FD2">
        <w:rPr>
          <w:rFonts w:ascii="TimesET" w:hAnsi="TimesET"/>
          <w:sz w:val="24"/>
          <w:szCs w:val="24"/>
        </w:rPr>
        <w:t xml:space="preserve">тыс. рублей, в 2017 </w:t>
      </w:r>
      <w:r w:rsidRPr="00372FD2">
        <w:rPr>
          <w:rFonts w:ascii="TimesET" w:hAnsi="TimesET"/>
          <w:snapToGrid w:val="0"/>
          <w:sz w:val="24"/>
          <w:szCs w:val="24"/>
        </w:rPr>
        <w:t xml:space="preserve">году – 349714,0 тыс. рублей, </w:t>
      </w:r>
      <w:r w:rsidRPr="00372FD2">
        <w:rPr>
          <w:rFonts w:ascii="TimesET" w:hAnsi="TimesET"/>
          <w:sz w:val="24"/>
          <w:szCs w:val="24"/>
        </w:rPr>
        <w:t xml:space="preserve">из них за счет средств </w:t>
      </w:r>
      <w:r w:rsidRPr="00372FD2">
        <w:rPr>
          <w:rFonts w:ascii="TimesET" w:hAnsi="TimesET"/>
          <w:snapToGrid w:val="0"/>
          <w:sz w:val="24"/>
          <w:szCs w:val="24"/>
        </w:rPr>
        <w:t xml:space="preserve">Фонда – 192188,0 </w:t>
      </w:r>
      <w:r w:rsidRPr="00372FD2">
        <w:rPr>
          <w:rFonts w:ascii="TimesET" w:hAnsi="TimesET"/>
          <w:sz w:val="24"/>
          <w:szCs w:val="24"/>
        </w:rPr>
        <w:t xml:space="preserve">тыс. рублей (в 2014 году на указанные цели предусмотрено 1753554,2 тыс. рублей, из них за счет средств </w:t>
      </w:r>
      <w:r w:rsidRPr="00372FD2">
        <w:rPr>
          <w:rFonts w:ascii="TimesET" w:hAnsi="TimesET"/>
          <w:snapToGrid w:val="0"/>
          <w:sz w:val="24"/>
          <w:szCs w:val="24"/>
        </w:rPr>
        <w:t xml:space="preserve">Фонда – 1128799,1 </w:t>
      </w:r>
      <w:r w:rsidRPr="00372FD2">
        <w:rPr>
          <w:rFonts w:ascii="TimesET" w:hAnsi="TimesET"/>
          <w:sz w:val="24"/>
          <w:szCs w:val="24"/>
        </w:rPr>
        <w:t>тыс. рублей).</w:t>
      </w:r>
      <w:proofErr w:type="gramEnd"/>
    </w:p>
    <w:p w:rsidR="00DB13D3" w:rsidRDefault="00DB13D3" w:rsidP="00DB13D3">
      <w:pPr>
        <w:spacing w:after="0" w:line="240" w:lineRule="auto"/>
        <w:jc w:val="center"/>
        <w:rPr>
          <w:rFonts w:ascii="TimesET" w:hAnsi="TimesET"/>
          <w:b/>
          <w:sz w:val="24"/>
          <w:szCs w:val="24"/>
        </w:rPr>
      </w:pPr>
    </w:p>
    <w:p w:rsidR="00DB13D3" w:rsidRPr="00372FD2" w:rsidRDefault="00DB13D3" w:rsidP="00DB13D3">
      <w:pPr>
        <w:spacing w:after="0" w:line="240" w:lineRule="auto"/>
        <w:jc w:val="center"/>
        <w:rPr>
          <w:rFonts w:ascii="TimesET" w:hAnsi="TimesET"/>
          <w:b/>
          <w:sz w:val="24"/>
          <w:szCs w:val="24"/>
        </w:rPr>
      </w:pPr>
      <w:r w:rsidRPr="00372FD2">
        <w:rPr>
          <w:rFonts w:ascii="TimesET" w:hAnsi="TimesET"/>
          <w:b/>
          <w:sz w:val="24"/>
          <w:szCs w:val="24"/>
        </w:rPr>
        <w:t>Подраздел «Коммунальное хозяйство»</w:t>
      </w:r>
    </w:p>
    <w:p w:rsidR="00DB13D3" w:rsidRPr="00372FD2" w:rsidRDefault="00DB13D3" w:rsidP="00DB13D3">
      <w:pPr>
        <w:pStyle w:val="31"/>
        <w:spacing w:after="0" w:line="240" w:lineRule="auto"/>
        <w:ind w:left="0" w:firstLine="708"/>
        <w:jc w:val="both"/>
        <w:rPr>
          <w:rFonts w:ascii="TimesET" w:hAnsi="TimesET"/>
          <w:sz w:val="24"/>
          <w:szCs w:val="24"/>
        </w:rPr>
      </w:pPr>
      <w:r w:rsidRPr="00372FD2">
        <w:rPr>
          <w:rFonts w:ascii="TimesET" w:hAnsi="TimesET"/>
          <w:sz w:val="24"/>
          <w:szCs w:val="24"/>
        </w:rPr>
        <w:t>В данном подразделе предусмотрены расходы на реализацию госуда</w:t>
      </w:r>
      <w:r w:rsidRPr="00372FD2">
        <w:rPr>
          <w:rFonts w:ascii="TimesET" w:hAnsi="TimesET"/>
          <w:sz w:val="24"/>
          <w:szCs w:val="24"/>
        </w:rPr>
        <w:t>р</w:t>
      </w:r>
      <w:r w:rsidRPr="00372FD2">
        <w:rPr>
          <w:rFonts w:ascii="TimesET" w:hAnsi="TimesET"/>
          <w:sz w:val="24"/>
          <w:szCs w:val="24"/>
        </w:rPr>
        <w:t>ственных полномочий Чувашской Республики в области обеспечения граждан качественной питьевой водой, развития инфраструктуры коммунального х</w:t>
      </w:r>
      <w:r w:rsidRPr="00372FD2">
        <w:rPr>
          <w:rFonts w:ascii="TimesET" w:hAnsi="TimesET"/>
          <w:sz w:val="24"/>
          <w:szCs w:val="24"/>
        </w:rPr>
        <w:t>о</w:t>
      </w:r>
      <w:r w:rsidRPr="00372FD2">
        <w:rPr>
          <w:rFonts w:ascii="TimesET" w:hAnsi="TimesET"/>
          <w:sz w:val="24"/>
          <w:szCs w:val="24"/>
        </w:rPr>
        <w:t>зяйства.</w:t>
      </w:r>
    </w:p>
    <w:p w:rsidR="00DB13D3" w:rsidRPr="00372FD2" w:rsidRDefault="00DB13D3" w:rsidP="00DB13D3">
      <w:pPr>
        <w:pStyle w:val="a9"/>
        <w:ind w:firstLine="851"/>
        <w:jc w:val="both"/>
        <w:rPr>
          <w:b w:val="0"/>
          <w:szCs w:val="24"/>
        </w:rPr>
      </w:pPr>
      <w:r w:rsidRPr="00372FD2">
        <w:rPr>
          <w:b w:val="0"/>
          <w:bCs/>
          <w:szCs w:val="24"/>
        </w:rPr>
        <w:t>Расходные обязательства Чувашской Республики, связанные с реализ</w:t>
      </w:r>
      <w:r w:rsidRPr="00372FD2">
        <w:rPr>
          <w:b w:val="0"/>
          <w:bCs/>
          <w:szCs w:val="24"/>
        </w:rPr>
        <w:t>а</w:t>
      </w:r>
      <w:r w:rsidRPr="00372FD2">
        <w:rPr>
          <w:b w:val="0"/>
          <w:bCs/>
          <w:szCs w:val="24"/>
        </w:rPr>
        <w:t>цией государственных полномочий по обеспечению граждан качественной п</w:t>
      </w:r>
      <w:r w:rsidRPr="00372FD2">
        <w:rPr>
          <w:b w:val="0"/>
          <w:bCs/>
          <w:szCs w:val="24"/>
        </w:rPr>
        <w:t>и</w:t>
      </w:r>
      <w:r w:rsidRPr="00372FD2">
        <w:rPr>
          <w:b w:val="0"/>
          <w:bCs/>
          <w:szCs w:val="24"/>
        </w:rPr>
        <w:t>тьевой водой, развитию инфраструктуры коммунального хозяйства,</w:t>
      </w:r>
      <w:r w:rsidRPr="00372FD2">
        <w:rPr>
          <w:szCs w:val="24"/>
        </w:rPr>
        <w:t xml:space="preserve"> </w:t>
      </w:r>
      <w:r w:rsidRPr="00372FD2">
        <w:rPr>
          <w:b w:val="0"/>
          <w:bCs/>
          <w:szCs w:val="24"/>
        </w:rPr>
        <w:t>определ</w:t>
      </w:r>
      <w:r w:rsidRPr="00372FD2">
        <w:rPr>
          <w:b w:val="0"/>
          <w:bCs/>
          <w:szCs w:val="24"/>
        </w:rPr>
        <w:t>я</w:t>
      </w:r>
      <w:r w:rsidRPr="00372FD2">
        <w:rPr>
          <w:b w:val="0"/>
          <w:bCs/>
          <w:szCs w:val="24"/>
        </w:rPr>
        <w:t xml:space="preserve">ются </w:t>
      </w:r>
      <w:r w:rsidRPr="00372FD2">
        <w:rPr>
          <w:b w:val="0"/>
          <w:szCs w:val="24"/>
        </w:rPr>
        <w:t xml:space="preserve">Указом Президента Чувашской Республики от 21 мая 2001 г. № 45 </w:t>
      </w:r>
      <w:r w:rsidRPr="00372FD2">
        <w:rPr>
          <w:b w:val="0"/>
          <w:szCs w:val="24"/>
        </w:rPr>
        <w:lastRenderedPageBreak/>
        <w:t>«О дальнейшем развитии общественной инфраструктуры в Чувашской Респу</w:t>
      </w:r>
      <w:r w:rsidRPr="00372FD2">
        <w:rPr>
          <w:b w:val="0"/>
          <w:szCs w:val="24"/>
        </w:rPr>
        <w:t>б</w:t>
      </w:r>
      <w:r w:rsidRPr="00372FD2">
        <w:rPr>
          <w:b w:val="0"/>
          <w:szCs w:val="24"/>
        </w:rPr>
        <w:t xml:space="preserve">лике». </w:t>
      </w:r>
    </w:p>
    <w:p w:rsidR="00DB13D3" w:rsidRPr="00372FD2" w:rsidRDefault="00DB13D3" w:rsidP="00DB13D3">
      <w:pPr>
        <w:pStyle w:val="21"/>
        <w:ind w:firstLine="709"/>
        <w:rPr>
          <w:rFonts w:ascii="TimesET" w:hAnsi="TimesET"/>
          <w:bCs/>
          <w:sz w:val="24"/>
          <w:szCs w:val="24"/>
        </w:rPr>
      </w:pPr>
      <w:r w:rsidRPr="00372FD2">
        <w:rPr>
          <w:rFonts w:ascii="TimesET" w:hAnsi="TimesET"/>
          <w:bCs/>
          <w:sz w:val="24"/>
          <w:szCs w:val="24"/>
        </w:rPr>
        <w:t>Общий объем бюджетных ассигнований на исполнение указанных обяз</w:t>
      </w:r>
      <w:r w:rsidRPr="00372FD2">
        <w:rPr>
          <w:rFonts w:ascii="TimesET" w:hAnsi="TimesET"/>
          <w:bCs/>
          <w:sz w:val="24"/>
          <w:szCs w:val="24"/>
        </w:rPr>
        <w:t>а</w:t>
      </w:r>
      <w:r w:rsidRPr="00372FD2">
        <w:rPr>
          <w:rFonts w:ascii="TimesET" w:hAnsi="TimesET"/>
          <w:bCs/>
          <w:sz w:val="24"/>
          <w:szCs w:val="24"/>
        </w:rPr>
        <w:t>тельств по подразделу характеризуется следующими данными:</w:t>
      </w:r>
    </w:p>
    <w:p w:rsidR="00DB13D3" w:rsidRPr="00372FD2" w:rsidRDefault="00DB13D3" w:rsidP="00DB13D3">
      <w:pPr>
        <w:pStyle w:val="NormalANX"/>
        <w:spacing w:before="0" w:after="0" w:line="240" w:lineRule="auto"/>
        <w:ind w:firstLine="0"/>
        <w:rPr>
          <w:rFonts w:ascii="TimesET" w:hAnsi="TimesE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6"/>
        <w:gridCol w:w="1275"/>
        <w:gridCol w:w="1276"/>
        <w:gridCol w:w="1276"/>
      </w:tblGrid>
      <w:tr w:rsidR="00DB13D3" w:rsidRPr="00D430D1" w:rsidTr="00DB13D3">
        <w:trPr>
          <w:cantSplit/>
        </w:trPr>
        <w:tc>
          <w:tcPr>
            <w:tcW w:w="4361" w:type="dxa"/>
            <w:vMerge w:val="restart"/>
          </w:tcPr>
          <w:p w:rsidR="00DB13D3" w:rsidRPr="00D430D1" w:rsidRDefault="00DB13D3" w:rsidP="00DB13D3">
            <w:pPr>
              <w:spacing w:after="0" w:line="240" w:lineRule="auto"/>
              <w:jc w:val="both"/>
              <w:rPr>
                <w:rFonts w:ascii="TimesET" w:hAnsi="TimesET"/>
                <w:sz w:val="20"/>
                <w:szCs w:val="20"/>
              </w:rPr>
            </w:pPr>
          </w:p>
        </w:tc>
        <w:tc>
          <w:tcPr>
            <w:tcW w:w="1276"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827"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361" w:type="dxa"/>
            <w:vMerge/>
          </w:tcPr>
          <w:p w:rsidR="00DB13D3" w:rsidRPr="00D430D1" w:rsidRDefault="00DB13D3" w:rsidP="00DB13D3">
            <w:pPr>
              <w:spacing w:after="0" w:line="240" w:lineRule="auto"/>
              <w:jc w:val="both"/>
              <w:rPr>
                <w:rFonts w:ascii="TimesET" w:hAnsi="TimesET"/>
                <w:sz w:val="20"/>
                <w:szCs w:val="20"/>
              </w:rPr>
            </w:pPr>
          </w:p>
        </w:tc>
        <w:tc>
          <w:tcPr>
            <w:tcW w:w="1276"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2C70CC">
        <w:tc>
          <w:tcPr>
            <w:tcW w:w="4361" w:type="dxa"/>
            <w:tcBorders>
              <w:bottom w:val="single" w:sz="4" w:space="0" w:color="auto"/>
            </w:tcBorders>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DB13D3" w:rsidRPr="00D430D1" w:rsidRDefault="00DB13D3" w:rsidP="00DB13D3">
            <w:pPr>
              <w:spacing w:after="0" w:line="240" w:lineRule="auto"/>
              <w:ind w:left="-108" w:right="-108" w:firstLine="108"/>
              <w:jc w:val="center"/>
              <w:rPr>
                <w:rFonts w:ascii="TimesET" w:hAnsi="TimesET"/>
                <w:sz w:val="20"/>
                <w:szCs w:val="20"/>
              </w:rPr>
            </w:pPr>
            <w:r w:rsidRPr="00D430D1">
              <w:rPr>
                <w:rFonts w:ascii="TimesET" w:hAnsi="TimesET"/>
                <w:sz w:val="20"/>
                <w:szCs w:val="20"/>
              </w:rPr>
              <w:t>953132,9</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164246,8</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519004,6</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134367,4</w:t>
            </w:r>
          </w:p>
        </w:tc>
      </w:tr>
      <w:tr w:rsidR="00DB13D3" w:rsidRPr="00D430D1" w:rsidTr="002C70CC">
        <w:tc>
          <w:tcPr>
            <w:tcW w:w="4361" w:type="dxa"/>
            <w:tcBorders>
              <w:top w:val="single" w:sz="4" w:space="0" w:color="auto"/>
              <w:left w:val="nil"/>
              <w:bottom w:val="nil"/>
              <w:right w:val="nil"/>
            </w:tcBorders>
          </w:tcPr>
          <w:p w:rsidR="00DB13D3" w:rsidRPr="00D430D1" w:rsidRDefault="00DB13D3" w:rsidP="00DB13D3">
            <w:pPr>
              <w:spacing w:after="0" w:line="240" w:lineRule="auto"/>
              <w:jc w:val="both"/>
              <w:rPr>
                <w:rFonts w:ascii="TimesET" w:hAnsi="TimesET"/>
                <w:sz w:val="20"/>
                <w:szCs w:val="20"/>
              </w:rPr>
            </w:pPr>
          </w:p>
        </w:tc>
        <w:tc>
          <w:tcPr>
            <w:tcW w:w="1276"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NormalANX"/>
        <w:spacing w:before="0" w:after="0" w:line="240" w:lineRule="auto"/>
        <w:ind w:firstLine="709"/>
        <w:rPr>
          <w:rFonts w:ascii="TimesET" w:hAnsi="TimesET"/>
          <w:bCs/>
          <w:sz w:val="24"/>
          <w:szCs w:val="24"/>
          <w:highlight w:val="lightGray"/>
        </w:rPr>
      </w:pPr>
    </w:p>
    <w:p w:rsidR="00DB13D3" w:rsidRPr="00372FD2" w:rsidRDefault="00DB13D3" w:rsidP="00DB13D3">
      <w:pPr>
        <w:pStyle w:val="21"/>
        <w:ind w:firstLine="709"/>
        <w:rPr>
          <w:rFonts w:ascii="TimesET" w:hAnsi="TimesET" w:cs="Arial"/>
          <w:sz w:val="24"/>
          <w:szCs w:val="24"/>
        </w:rPr>
      </w:pPr>
      <w:r w:rsidRPr="00372FD2">
        <w:rPr>
          <w:rFonts w:ascii="TimesET" w:hAnsi="TimesET" w:cs="Arial"/>
          <w:sz w:val="24"/>
          <w:szCs w:val="24"/>
        </w:rPr>
        <w:t>Бюджетные ассигнования по данному подразделу предусмотрены:</w:t>
      </w:r>
    </w:p>
    <w:p w:rsidR="00DB13D3" w:rsidRPr="00372FD2" w:rsidRDefault="00DB13D3" w:rsidP="00DB13D3">
      <w:pPr>
        <w:pStyle w:val="21"/>
        <w:shd w:val="clear" w:color="auto" w:fill="FFFFFF" w:themeFill="background1"/>
        <w:ind w:firstLine="709"/>
        <w:rPr>
          <w:rFonts w:ascii="TimesET" w:hAnsi="TimesET" w:cs="Arial"/>
          <w:sz w:val="24"/>
          <w:szCs w:val="24"/>
        </w:rPr>
      </w:pPr>
      <w:r w:rsidRPr="00372FD2">
        <w:rPr>
          <w:rFonts w:ascii="TimesET" w:hAnsi="TimesET" w:cs="Arial"/>
          <w:sz w:val="24"/>
          <w:szCs w:val="24"/>
        </w:rPr>
        <w:t>в рамках государственной программы Чувашской Республики «Развитие жилищного строительства и сферы жилищно-коммунального хозяйства» на 2012–2020 годы в 2015 году в общей сумме 164246,8 тыс. рублей, в 2016 году –519004,6 тыс. рублей, в 2017 году – 134367,4 тыс. рублей, в том числе:</w:t>
      </w:r>
    </w:p>
    <w:p w:rsidR="00DB13D3" w:rsidRPr="00372FD2" w:rsidRDefault="00DB13D3" w:rsidP="00DB13D3">
      <w:pPr>
        <w:shd w:val="clear" w:color="auto" w:fill="FFFFFF" w:themeFill="background1"/>
        <w:spacing w:after="0" w:line="240" w:lineRule="auto"/>
        <w:ind w:firstLine="709"/>
        <w:jc w:val="both"/>
        <w:rPr>
          <w:rFonts w:ascii="TimesET" w:hAnsi="TimesET" w:cs="Arial"/>
          <w:sz w:val="24"/>
          <w:szCs w:val="24"/>
        </w:rPr>
      </w:pPr>
      <w:r w:rsidRPr="00372FD2">
        <w:rPr>
          <w:rFonts w:ascii="TimesET" w:hAnsi="TimesET" w:cs="Arial"/>
          <w:sz w:val="24"/>
          <w:szCs w:val="24"/>
        </w:rPr>
        <w:t xml:space="preserve">   в рамках подпрограммы «Обеспечение комфортных условий прожив</w:t>
      </w:r>
      <w:r w:rsidRPr="00372FD2">
        <w:rPr>
          <w:rFonts w:ascii="TimesET" w:hAnsi="TimesET" w:cs="Arial"/>
          <w:sz w:val="24"/>
          <w:szCs w:val="24"/>
        </w:rPr>
        <w:t>а</w:t>
      </w:r>
      <w:r w:rsidRPr="00372FD2">
        <w:rPr>
          <w:rFonts w:ascii="TimesET" w:hAnsi="TimesET" w:cs="Arial"/>
          <w:sz w:val="24"/>
          <w:szCs w:val="24"/>
        </w:rPr>
        <w:t xml:space="preserve">ния граждан в Чувашской Республике» в 2016 году </w:t>
      </w:r>
      <w:r w:rsidR="009302DF">
        <w:rPr>
          <w:rFonts w:ascii="TimesET" w:hAnsi="TimesET" w:cs="Arial"/>
          <w:sz w:val="24"/>
          <w:szCs w:val="24"/>
        </w:rPr>
        <w:t>в сумме</w:t>
      </w:r>
      <w:r w:rsidR="00EA0366">
        <w:rPr>
          <w:rFonts w:ascii="TimesET" w:hAnsi="TimesET" w:cs="Arial"/>
          <w:sz w:val="24"/>
          <w:szCs w:val="24"/>
        </w:rPr>
        <w:t xml:space="preserve"> </w:t>
      </w:r>
      <w:r w:rsidRPr="00372FD2">
        <w:rPr>
          <w:rFonts w:ascii="TimesET" w:hAnsi="TimesET" w:cs="Arial"/>
          <w:sz w:val="24"/>
          <w:szCs w:val="24"/>
        </w:rPr>
        <w:t>384640,0 тыс. ру</w:t>
      </w:r>
      <w:r w:rsidRPr="00372FD2">
        <w:rPr>
          <w:rFonts w:ascii="TimesET" w:hAnsi="TimesET" w:cs="Arial"/>
          <w:sz w:val="24"/>
          <w:szCs w:val="24"/>
        </w:rPr>
        <w:t>б</w:t>
      </w:r>
      <w:r w:rsidRPr="00372FD2">
        <w:rPr>
          <w:rFonts w:ascii="TimesET" w:hAnsi="TimesET" w:cs="Arial"/>
          <w:sz w:val="24"/>
          <w:szCs w:val="24"/>
        </w:rPr>
        <w:t xml:space="preserve">лей, из них </w:t>
      </w:r>
      <w:proofErr w:type="gramStart"/>
      <w:r w:rsidRPr="00372FD2">
        <w:rPr>
          <w:rFonts w:ascii="TimesET" w:hAnsi="TimesET" w:cs="Arial"/>
          <w:sz w:val="24"/>
          <w:szCs w:val="24"/>
        </w:rPr>
        <w:t>на</w:t>
      </w:r>
      <w:proofErr w:type="gramEnd"/>
      <w:r w:rsidRPr="00372FD2">
        <w:rPr>
          <w:rFonts w:ascii="TimesET" w:hAnsi="TimesET" w:cs="Arial"/>
          <w:sz w:val="24"/>
          <w:szCs w:val="24"/>
        </w:rPr>
        <w:t>:</w:t>
      </w:r>
    </w:p>
    <w:p w:rsidR="00DB13D3" w:rsidRPr="00372FD2" w:rsidRDefault="00DB13D3" w:rsidP="00DB13D3">
      <w:pPr>
        <w:shd w:val="clear" w:color="auto" w:fill="FFFFFF" w:themeFill="background1"/>
        <w:spacing w:after="0" w:line="240" w:lineRule="auto"/>
        <w:ind w:firstLine="709"/>
        <w:jc w:val="both"/>
        <w:rPr>
          <w:rFonts w:ascii="TimesET" w:hAnsi="TimesET" w:cs="Arial"/>
          <w:sz w:val="24"/>
          <w:szCs w:val="24"/>
        </w:rPr>
      </w:pPr>
      <w:r w:rsidRPr="00372FD2">
        <w:rPr>
          <w:rFonts w:ascii="TimesET" w:hAnsi="TimesET" w:cs="Arial"/>
          <w:sz w:val="24"/>
          <w:szCs w:val="24"/>
        </w:rPr>
        <w:t xml:space="preserve">     реконструкцию берегоукрепительных сооружений и набережной</w:t>
      </w:r>
      <w:r w:rsidR="00EA0366">
        <w:rPr>
          <w:rFonts w:ascii="TimesET" w:hAnsi="TimesET" w:cs="Arial"/>
          <w:sz w:val="24"/>
          <w:szCs w:val="24"/>
        </w:rPr>
        <w:t xml:space="preserve">      </w:t>
      </w:r>
      <w:r w:rsidRPr="00372FD2">
        <w:rPr>
          <w:rFonts w:ascii="TimesET" w:hAnsi="TimesET" w:cs="Arial"/>
          <w:sz w:val="24"/>
          <w:szCs w:val="24"/>
        </w:rPr>
        <w:t xml:space="preserve"> р. Волги в г. Чебоксары </w:t>
      </w:r>
      <w:r w:rsidR="00EA0366">
        <w:rPr>
          <w:rFonts w:ascii="TimesET" w:hAnsi="TimesET" w:cs="Arial"/>
          <w:sz w:val="24"/>
          <w:szCs w:val="24"/>
        </w:rPr>
        <w:t>–</w:t>
      </w:r>
      <w:r w:rsidRPr="00372FD2">
        <w:rPr>
          <w:rFonts w:ascii="TimesET" w:hAnsi="TimesET" w:cs="Arial"/>
          <w:sz w:val="24"/>
          <w:szCs w:val="24"/>
        </w:rPr>
        <w:t xml:space="preserve"> 180000,0 тыс. рублей, </w:t>
      </w:r>
      <w:r w:rsidR="00EA0366">
        <w:rPr>
          <w:rFonts w:ascii="TimesET" w:hAnsi="TimesET" w:cs="Arial"/>
          <w:sz w:val="24"/>
          <w:szCs w:val="24"/>
        </w:rPr>
        <w:t xml:space="preserve">в том числе </w:t>
      </w:r>
      <w:r w:rsidRPr="00372FD2">
        <w:rPr>
          <w:rFonts w:ascii="TimesET" w:hAnsi="TimesET" w:cs="Arial"/>
          <w:sz w:val="24"/>
          <w:szCs w:val="24"/>
        </w:rPr>
        <w:t xml:space="preserve">за счет средств федерального бюджета </w:t>
      </w:r>
      <w:r w:rsidR="00EA0366">
        <w:rPr>
          <w:rFonts w:ascii="TimesET" w:hAnsi="TimesET" w:cs="Arial"/>
          <w:sz w:val="24"/>
          <w:szCs w:val="24"/>
        </w:rPr>
        <w:t>–</w:t>
      </w:r>
      <w:r w:rsidRPr="00372FD2">
        <w:rPr>
          <w:rFonts w:ascii="TimesET" w:hAnsi="TimesET" w:cs="Arial"/>
          <w:sz w:val="24"/>
          <w:szCs w:val="24"/>
        </w:rPr>
        <w:t xml:space="preserve"> 130000,0 тыс. рублей</w:t>
      </w:r>
      <w:r w:rsidR="00EA0366">
        <w:rPr>
          <w:rFonts w:ascii="TimesET" w:hAnsi="TimesET" w:cs="Arial"/>
          <w:sz w:val="24"/>
          <w:szCs w:val="24"/>
        </w:rPr>
        <w:t>;</w:t>
      </w:r>
    </w:p>
    <w:p w:rsidR="00DB13D3" w:rsidRPr="00372FD2" w:rsidRDefault="00DB13D3" w:rsidP="00DB13D3">
      <w:pPr>
        <w:shd w:val="clear" w:color="auto" w:fill="FFFFFF" w:themeFill="background1"/>
        <w:spacing w:after="0" w:line="240" w:lineRule="auto"/>
        <w:ind w:firstLine="709"/>
        <w:jc w:val="both"/>
        <w:rPr>
          <w:rFonts w:ascii="TimesET" w:hAnsi="TimesET" w:cs="Arial"/>
          <w:sz w:val="24"/>
          <w:szCs w:val="24"/>
        </w:rPr>
      </w:pPr>
      <w:r w:rsidRPr="00372FD2">
        <w:rPr>
          <w:rFonts w:ascii="TimesET" w:hAnsi="TimesET" w:cs="Arial"/>
          <w:sz w:val="24"/>
          <w:szCs w:val="24"/>
        </w:rPr>
        <w:t xml:space="preserve">     модернизацию инженерно-технических и коммунальных сетей Кра</w:t>
      </w:r>
      <w:r w:rsidRPr="00372FD2">
        <w:rPr>
          <w:rFonts w:ascii="TimesET" w:hAnsi="TimesET" w:cs="Arial"/>
          <w:sz w:val="24"/>
          <w:szCs w:val="24"/>
        </w:rPr>
        <w:t>с</w:t>
      </w:r>
      <w:r w:rsidRPr="00372FD2">
        <w:rPr>
          <w:rFonts w:ascii="TimesET" w:hAnsi="TimesET" w:cs="Arial"/>
          <w:sz w:val="24"/>
          <w:szCs w:val="24"/>
        </w:rPr>
        <w:t xml:space="preserve">ной площади г. Чебоксары </w:t>
      </w:r>
      <w:r w:rsidR="00EA0366">
        <w:rPr>
          <w:rFonts w:ascii="TimesET" w:hAnsi="TimesET" w:cs="Arial"/>
          <w:sz w:val="24"/>
          <w:szCs w:val="24"/>
        </w:rPr>
        <w:t>–</w:t>
      </w:r>
      <w:r w:rsidRPr="00372FD2">
        <w:rPr>
          <w:rFonts w:ascii="TimesET" w:hAnsi="TimesET" w:cs="Arial"/>
          <w:sz w:val="24"/>
          <w:szCs w:val="24"/>
        </w:rPr>
        <w:t xml:space="preserve"> 204640,0 тыс. рублей, </w:t>
      </w:r>
      <w:r w:rsidR="00EA0366">
        <w:rPr>
          <w:rFonts w:ascii="TimesET" w:hAnsi="TimesET" w:cs="Arial"/>
          <w:sz w:val="24"/>
          <w:szCs w:val="24"/>
        </w:rPr>
        <w:t xml:space="preserve">в том числе </w:t>
      </w:r>
      <w:r w:rsidRPr="00372FD2">
        <w:rPr>
          <w:rFonts w:ascii="TimesET" w:hAnsi="TimesET" w:cs="Arial"/>
          <w:sz w:val="24"/>
          <w:szCs w:val="24"/>
        </w:rPr>
        <w:t xml:space="preserve">за счет средств федерального бюджета </w:t>
      </w:r>
      <w:r w:rsidR="00EA0366">
        <w:rPr>
          <w:rFonts w:ascii="TimesET" w:hAnsi="TimesET" w:cs="Arial"/>
          <w:sz w:val="24"/>
          <w:szCs w:val="24"/>
        </w:rPr>
        <w:t xml:space="preserve">– </w:t>
      </w:r>
      <w:r w:rsidRPr="00372FD2">
        <w:rPr>
          <w:rFonts w:ascii="TimesET" w:hAnsi="TimesET" w:cs="Arial"/>
          <w:sz w:val="24"/>
          <w:szCs w:val="24"/>
        </w:rPr>
        <w:t>129640,0 тыс. рублей;</w:t>
      </w:r>
    </w:p>
    <w:p w:rsidR="00DB13D3" w:rsidRPr="00372FD2" w:rsidRDefault="00DB13D3" w:rsidP="00DB13D3">
      <w:pPr>
        <w:pStyle w:val="a7"/>
        <w:spacing w:after="0" w:line="240" w:lineRule="auto"/>
        <w:ind w:left="0" w:firstLine="851"/>
        <w:jc w:val="both"/>
        <w:outlineLvl w:val="0"/>
        <w:rPr>
          <w:rFonts w:ascii="TimesET" w:hAnsi="TimesET" w:cs="Arial"/>
          <w:sz w:val="24"/>
          <w:szCs w:val="24"/>
        </w:rPr>
      </w:pPr>
      <w:r w:rsidRPr="00372FD2">
        <w:rPr>
          <w:rFonts w:ascii="TimesET" w:hAnsi="TimesET" w:cs="Arial"/>
          <w:sz w:val="24"/>
          <w:szCs w:val="24"/>
        </w:rPr>
        <w:t xml:space="preserve">   в рамках подпрограммы «Энергосбережение в Чувашской Республ</w:t>
      </w:r>
      <w:r w:rsidRPr="00372FD2">
        <w:rPr>
          <w:rFonts w:ascii="TimesET" w:hAnsi="TimesET" w:cs="Arial"/>
          <w:sz w:val="24"/>
          <w:szCs w:val="24"/>
        </w:rPr>
        <w:t>и</w:t>
      </w:r>
      <w:r w:rsidRPr="00372FD2">
        <w:rPr>
          <w:rFonts w:ascii="TimesET" w:hAnsi="TimesET" w:cs="Arial"/>
          <w:sz w:val="24"/>
          <w:szCs w:val="24"/>
        </w:rPr>
        <w:t xml:space="preserve">ке» в 2015 году в сумме 4246,8 тыс. рублей, в 2016 году – 4364,6 тыс. рублей, в </w:t>
      </w:r>
      <w:r w:rsidRPr="00372FD2">
        <w:rPr>
          <w:rFonts w:ascii="TimesET" w:hAnsi="TimesET"/>
          <w:sz w:val="24"/>
          <w:szCs w:val="24"/>
        </w:rPr>
        <w:t>2017</w:t>
      </w:r>
      <w:r w:rsidRPr="00372FD2">
        <w:rPr>
          <w:rFonts w:ascii="TimesET" w:hAnsi="TimesET" w:cs="Arial"/>
          <w:sz w:val="24"/>
          <w:szCs w:val="24"/>
        </w:rPr>
        <w:t xml:space="preserve"> году – 4367,4 тыс. рублей, из них </w:t>
      </w:r>
      <w:proofErr w:type="gramStart"/>
      <w:r w:rsidRPr="00372FD2">
        <w:rPr>
          <w:rFonts w:ascii="TimesET" w:hAnsi="TimesET" w:cs="Arial"/>
          <w:sz w:val="24"/>
          <w:szCs w:val="24"/>
        </w:rPr>
        <w:t>на</w:t>
      </w:r>
      <w:proofErr w:type="gramEnd"/>
      <w:r w:rsidRPr="00372FD2">
        <w:rPr>
          <w:rFonts w:ascii="TimesET" w:hAnsi="TimesET" w:cs="Arial"/>
          <w:sz w:val="24"/>
          <w:szCs w:val="24"/>
        </w:rPr>
        <w:t>:</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color w:val="000000"/>
          <w:sz w:val="24"/>
          <w:szCs w:val="24"/>
          <w:lang w:eastAsia="ru-RU"/>
        </w:rPr>
        <w:t xml:space="preserve">     организацию и проведение обучающих семинаров, конкурсов, ко</w:t>
      </w:r>
      <w:r w:rsidRPr="00372FD2">
        <w:rPr>
          <w:rFonts w:ascii="TimesET" w:eastAsia="Times New Roman" w:hAnsi="TimesET" w:cs="Times New Roman"/>
          <w:bCs/>
          <w:color w:val="000000"/>
          <w:sz w:val="24"/>
          <w:szCs w:val="24"/>
          <w:lang w:eastAsia="ru-RU"/>
        </w:rPr>
        <w:t>н</w:t>
      </w:r>
      <w:r w:rsidRPr="00372FD2">
        <w:rPr>
          <w:rFonts w:ascii="TimesET" w:eastAsia="Times New Roman" w:hAnsi="TimesET" w:cs="Times New Roman"/>
          <w:bCs/>
          <w:color w:val="000000"/>
          <w:sz w:val="24"/>
          <w:szCs w:val="24"/>
          <w:lang w:eastAsia="ru-RU"/>
        </w:rPr>
        <w:t>ференций по вопросам энергосбережения и повышения энергетической э</w:t>
      </w:r>
      <w:r w:rsidRPr="00372FD2">
        <w:rPr>
          <w:rFonts w:ascii="TimesET" w:eastAsia="Times New Roman" w:hAnsi="TimesET" w:cs="Times New Roman"/>
          <w:bCs/>
          <w:color w:val="000000"/>
          <w:sz w:val="24"/>
          <w:szCs w:val="24"/>
          <w:lang w:eastAsia="ru-RU"/>
        </w:rPr>
        <w:t>ф</w:t>
      </w:r>
      <w:r w:rsidRPr="00372FD2">
        <w:rPr>
          <w:rFonts w:ascii="TimesET" w:eastAsia="Times New Roman" w:hAnsi="TimesET" w:cs="Times New Roman"/>
          <w:bCs/>
          <w:color w:val="000000"/>
          <w:sz w:val="24"/>
          <w:szCs w:val="24"/>
          <w:lang w:eastAsia="ru-RU"/>
        </w:rPr>
        <w:t xml:space="preserve">фективности в 2015–2017 годах </w:t>
      </w:r>
      <w:r w:rsidR="00EA0366">
        <w:rPr>
          <w:rFonts w:ascii="TimesET" w:eastAsia="Times New Roman" w:hAnsi="TimesET" w:cs="Times New Roman"/>
          <w:bCs/>
          <w:color w:val="000000"/>
          <w:sz w:val="24"/>
          <w:szCs w:val="24"/>
          <w:lang w:eastAsia="ru-RU"/>
        </w:rPr>
        <w:t xml:space="preserve">– </w:t>
      </w:r>
      <w:r w:rsidRPr="00372FD2">
        <w:rPr>
          <w:rFonts w:ascii="TimesET" w:eastAsia="Times New Roman" w:hAnsi="TimesET" w:cs="Times New Roman"/>
          <w:bCs/>
          <w:color w:val="000000"/>
          <w:sz w:val="24"/>
          <w:szCs w:val="24"/>
          <w:lang w:eastAsia="ru-RU"/>
        </w:rPr>
        <w:t>по 225,0 тыс. рублей</w:t>
      </w:r>
      <w:r w:rsidRPr="00372FD2">
        <w:rPr>
          <w:rFonts w:ascii="TimesET" w:eastAsia="Times New Roman" w:hAnsi="TimesET" w:cs="Times New Roman"/>
          <w:sz w:val="24"/>
          <w:szCs w:val="24"/>
          <w:lang w:eastAsia="ru-RU"/>
        </w:rPr>
        <w:t xml:space="preserve"> ежегодно;</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автономного учреждения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«Центр энергосбережения и оказания содействия программам рефо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мирования жилищно-коммунального хозяйства» Минстроя Чувашии в 2015 г</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ду </w:t>
      </w:r>
      <w:r w:rsidR="00EA0366">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4021,8 тыс. рублей, в 2016 году – 4139,6 тыс. рублей, в 2017 году – 4142,4 тыс. рублей; </w:t>
      </w:r>
    </w:p>
    <w:p w:rsidR="00DB13D3" w:rsidRPr="00372FD2" w:rsidRDefault="00DB13D3" w:rsidP="00DB13D3">
      <w:pPr>
        <w:shd w:val="clear" w:color="auto" w:fill="FFFFFF" w:themeFill="background1"/>
        <w:spacing w:after="0" w:line="240" w:lineRule="auto"/>
        <w:ind w:firstLine="709"/>
        <w:jc w:val="both"/>
        <w:rPr>
          <w:rFonts w:ascii="TimesET" w:hAnsi="TimesET"/>
          <w:sz w:val="24"/>
          <w:szCs w:val="24"/>
        </w:rPr>
      </w:pPr>
      <w:r w:rsidRPr="00372FD2">
        <w:rPr>
          <w:rFonts w:ascii="TimesET" w:hAnsi="TimesET" w:cs="Arial"/>
          <w:sz w:val="24"/>
          <w:szCs w:val="24"/>
        </w:rPr>
        <w:t xml:space="preserve">   в рамках подпрограммы </w:t>
      </w:r>
      <w:r w:rsidRPr="00372FD2">
        <w:rPr>
          <w:rFonts w:ascii="TimesET" w:hAnsi="TimesET"/>
          <w:sz w:val="24"/>
          <w:szCs w:val="24"/>
        </w:rPr>
        <w:t>«Обеспечение населения Чувашской Респу</w:t>
      </w:r>
      <w:r w:rsidRPr="00372FD2">
        <w:rPr>
          <w:rFonts w:ascii="TimesET" w:hAnsi="TimesET"/>
          <w:sz w:val="24"/>
          <w:szCs w:val="24"/>
        </w:rPr>
        <w:t>б</w:t>
      </w:r>
      <w:r w:rsidRPr="00372FD2">
        <w:rPr>
          <w:rFonts w:ascii="TimesET" w:hAnsi="TimesET"/>
          <w:sz w:val="24"/>
          <w:szCs w:val="24"/>
        </w:rPr>
        <w:t xml:space="preserve">лики качественной питьевой водой» в 2015 году в общей сумме 160000,0 тыс. рублей, в 2016–2017 годах </w:t>
      </w:r>
      <w:r w:rsidR="00EA0366">
        <w:rPr>
          <w:rFonts w:ascii="TimesET" w:hAnsi="TimesET"/>
          <w:sz w:val="24"/>
          <w:szCs w:val="24"/>
        </w:rPr>
        <w:t xml:space="preserve">– </w:t>
      </w:r>
      <w:r w:rsidRPr="00372FD2">
        <w:rPr>
          <w:rFonts w:ascii="TimesET" w:hAnsi="TimesET"/>
          <w:sz w:val="24"/>
          <w:szCs w:val="24"/>
        </w:rPr>
        <w:t xml:space="preserve">по 130000,0 тыс. рублей, из них </w:t>
      </w:r>
      <w:proofErr w:type="gramStart"/>
      <w:r w:rsidRPr="00372FD2">
        <w:rPr>
          <w:rFonts w:ascii="TimesET" w:hAnsi="TimesET"/>
          <w:sz w:val="24"/>
          <w:szCs w:val="24"/>
        </w:rPr>
        <w:t>на</w:t>
      </w:r>
      <w:proofErr w:type="gramEnd"/>
      <w:r w:rsidRPr="00372FD2">
        <w:rPr>
          <w:rFonts w:ascii="TimesET" w:hAnsi="TimesET"/>
          <w:sz w:val="24"/>
          <w:szCs w:val="24"/>
        </w:rPr>
        <w:t>:</w:t>
      </w:r>
    </w:p>
    <w:p w:rsidR="00DB13D3" w:rsidRPr="00372FD2" w:rsidRDefault="00DB13D3" w:rsidP="00DB13D3">
      <w:pPr>
        <w:shd w:val="clear" w:color="auto" w:fill="FFFFFF" w:themeFill="background1"/>
        <w:spacing w:after="0" w:line="240" w:lineRule="auto"/>
        <w:ind w:firstLine="709"/>
        <w:jc w:val="both"/>
        <w:rPr>
          <w:rFonts w:ascii="TimesET" w:hAnsi="TimesET"/>
          <w:sz w:val="24"/>
          <w:szCs w:val="24"/>
        </w:rPr>
      </w:pPr>
      <w:r w:rsidRPr="00372FD2">
        <w:rPr>
          <w:rFonts w:ascii="TimesET" w:hAnsi="TimesET"/>
          <w:sz w:val="24"/>
          <w:szCs w:val="24"/>
        </w:rPr>
        <w:t xml:space="preserve">     реконструкцию биологических очистных сооружений г.</w:t>
      </w:r>
      <w:r w:rsidRPr="00372FD2">
        <w:rPr>
          <w:rFonts w:ascii="TimesET" w:hAnsi="TimesET"/>
          <w:snapToGrid w:val="0"/>
          <w:sz w:val="24"/>
          <w:szCs w:val="24"/>
        </w:rPr>
        <w:t> </w:t>
      </w:r>
      <w:r w:rsidRPr="00372FD2">
        <w:rPr>
          <w:rFonts w:ascii="TimesET" w:hAnsi="TimesET"/>
          <w:sz w:val="24"/>
          <w:szCs w:val="24"/>
        </w:rPr>
        <w:t xml:space="preserve">Новочебоксарска в 2015–2017 годах </w:t>
      </w:r>
      <w:r w:rsidR="00EA0366">
        <w:rPr>
          <w:rFonts w:ascii="TimesET" w:hAnsi="TimesET"/>
          <w:sz w:val="24"/>
          <w:szCs w:val="24"/>
        </w:rPr>
        <w:t>– п</w:t>
      </w:r>
      <w:r w:rsidRPr="00372FD2">
        <w:rPr>
          <w:rFonts w:ascii="TimesET" w:hAnsi="TimesET"/>
          <w:sz w:val="24"/>
          <w:szCs w:val="24"/>
        </w:rPr>
        <w:t>о 130000,0 тыс. рублей ежегодно;</w:t>
      </w:r>
    </w:p>
    <w:p w:rsidR="00DB13D3" w:rsidRPr="00372FD2" w:rsidRDefault="00DB13D3" w:rsidP="00DB13D3">
      <w:pPr>
        <w:shd w:val="clear" w:color="auto" w:fill="FFFFFF" w:themeFill="background1"/>
        <w:spacing w:after="0" w:line="240" w:lineRule="auto"/>
        <w:ind w:firstLine="709"/>
        <w:jc w:val="both"/>
        <w:rPr>
          <w:rFonts w:ascii="TimesET" w:hAnsi="TimesET"/>
          <w:sz w:val="24"/>
          <w:szCs w:val="24"/>
        </w:rPr>
      </w:pPr>
      <w:r w:rsidRPr="00372FD2">
        <w:rPr>
          <w:rFonts w:ascii="TimesET" w:hAnsi="TimesET"/>
          <w:sz w:val="24"/>
          <w:szCs w:val="24"/>
        </w:rPr>
        <w:t xml:space="preserve">     строительство группового водовода Шемуршинского, Батыревского, Комсомольского районов Чувашской Республики (I пусковой комплекс) в 2015 году </w:t>
      </w:r>
      <w:r w:rsidR="00EA0366">
        <w:rPr>
          <w:rFonts w:ascii="TimesET" w:hAnsi="TimesET"/>
          <w:sz w:val="24"/>
          <w:szCs w:val="24"/>
        </w:rPr>
        <w:t>–</w:t>
      </w:r>
      <w:r w:rsidRPr="00372FD2">
        <w:rPr>
          <w:rFonts w:ascii="TimesET" w:hAnsi="TimesET"/>
          <w:sz w:val="24"/>
          <w:szCs w:val="24"/>
        </w:rPr>
        <w:t xml:space="preserve"> 30000,0 тыс. рублей.</w:t>
      </w:r>
    </w:p>
    <w:p w:rsidR="00DB13D3" w:rsidRPr="00372FD2" w:rsidRDefault="00DB13D3" w:rsidP="00DB13D3">
      <w:pPr>
        <w:shd w:val="clear" w:color="auto" w:fill="FFFFFF" w:themeFill="background1"/>
        <w:spacing w:after="0" w:line="240" w:lineRule="auto"/>
        <w:ind w:firstLine="709"/>
        <w:jc w:val="both"/>
        <w:rPr>
          <w:rFonts w:ascii="TimesET" w:hAnsi="TimesET"/>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«Благоустройство»</w:t>
      </w:r>
    </w:p>
    <w:p w:rsidR="00EA0366" w:rsidRDefault="00DB13D3" w:rsidP="00DB13D3">
      <w:pPr>
        <w:spacing w:after="0" w:line="240" w:lineRule="auto"/>
        <w:ind w:firstLine="851"/>
        <w:jc w:val="both"/>
        <w:rPr>
          <w:rFonts w:ascii="TimesET" w:hAnsi="TimesET" w:cs="Arial"/>
          <w:sz w:val="24"/>
          <w:szCs w:val="24"/>
        </w:rPr>
      </w:pPr>
      <w:proofErr w:type="gramStart"/>
      <w:r w:rsidRPr="00372FD2">
        <w:rPr>
          <w:rFonts w:ascii="TimesET" w:hAnsi="TimesET"/>
          <w:sz w:val="24"/>
          <w:szCs w:val="24"/>
        </w:rPr>
        <w:t xml:space="preserve">В данном подразделе </w:t>
      </w:r>
      <w:r w:rsidR="00EA0366" w:rsidRPr="00372FD2">
        <w:rPr>
          <w:rFonts w:ascii="TimesET" w:hAnsi="TimesET" w:cs="Arial"/>
          <w:sz w:val="24"/>
          <w:szCs w:val="24"/>
        </w:rPr>
        <w:t>в рамках подпрограммы</w:t>
      </w:r>
      <w:r w:rsidR="00EA0366" w:rsidRPr="00372FD2">
        <w:rPr>
          <w:rFonts w:ascii="TimesET" w:hAnsi="TimesET"/>
          <w:sz w:val="24"/>
          <w:szCs w:val="24"/>
        </w:rPr>
        <w:t xml:space="preserve"> «Обеспечение комфор</w:t>
      </w:r>
      <w:r w:rsidR="00EA0366" w:rsidRPr="00372FD2">
        <w:rPr>
          <w:rFonts w:ascii="TimesET" w:hAnsi="TimesET"/>
          <w:sz w:val="24"/>
          <w:szCs w:val="24"/>
        </w:rPr>
        <w:t>т</w:t>
      </w:r>
      <w:r w:rsidR="00EA0366" w:rsidRPr="00372FD2">
        <w:rPr>
          <w:rFonts w:ascii="TimesET" w:hAnsi="TimesET"/>
          <w:sz w:val="24"/>
          <w:szCs w:val="24"/>
        </w:rPr>
        <w:t xml:space="preserve">ных условий проживания граждан в Чувашской Республике» </w:t>
      </w:r>
      <w:r w:rsidR="00EA0366" w:rsidRPr="00372FD2">
        <w:rPr>
          <w:rFonts w:ascii="TimesET" w:hAnsi="TimesET" w:cs="Arial"/>
          <w:sz w:val="24"/>
          <w:szCs w:val="24"/>
        </w:rPr>
        <w:t xml:space="preserve">государственной программы Чувашской Республики «Развитие жилищного строительства и сферы жилищно-коммунального хозяйства» на 2012–2020 годы </w:t>
      </w:r>
      <w:r w:rsidRPr="00372FD2">
        <w:rPr>
          <w:rFonts w:ascii="TimesET" w:hAnsi="TimesET"/>
          <w:sz w:val="24"/>
          <w:szCs w:val="24"/>
        </w:rPr>
        <w:t xml:space="preserve">предусмотрены </w:t>
      </w:r>
      <w:r w:rsidR="00EA0366" w:rsidRPr="00372FD2">
        <w:rPr>
          <w:rFonts w:ascii="TimesET" w:hAnsi="TimesET"/>
          <w:sz w:val="24"/>
          <w:szCs w:val="24"/>
        </w:rPr>
        <w:t>субсидии бюджетам муниципальных районов и городских округов Чувашской Республики на поощрение победителей ежегодного республиканского смотра-</w:t>
      </w:r>
      <w:r w:rsidR="00EA0366" w:rsidRPr="00372FD2">
        <w:rPr>
          <w:rFonts w:ascii="TimesET" w:hAnsi="TimesET"/>
          <w:sz w:val="24"/>
          <w:szCs w:val="24"/>
        </w:rPr>
        <w:lastRenderedPageBreak/>
        <w:t>конкурса на лучшее озеленение и благоустройство населенного пункта Чува</w:t>
      </w:r>
      <w:r w:rsidR="00EA0366" w:rsidRPr="00372FD2">
        <w:rPr>
          <w:rFonts w:ascii="TimesET" w:hAnsi="TimesET"/>
          <w:sz w:val="24"/>
          <w:szCs w:val="24"/>
        </w:rPr>
        <w:t>ш</w:t>
      </w:r>
      <w:r w:rsidR="00EA0366" w:rsidRPr="00372FD2">
        <w:rPr>
          <w:rFonts w:ascii="TimesET" w:hAnsi="TimesET"/>
          <w:sz w:val="24"/>
          <w:szCs w:val="24"/>
        </w:rPr>
        <w:t>ской Республики</w:t>
      </w:r>
      <w:r w:rsidR="00EA0366">
        <w:rPr>
          <w:rFonts w:ascii="TimesET" w:hAnsi="TimesET"/>
          <w:sz w:val="24"/>
          <w:szCs w:val="24"/>
        </w:rPr>
        <w:t>.</w:t>
      </w:r>
      <w:proofErr w:type="gramEnd"/>
    </w:p>
    <w:p w:rsidR="00DB13D3" w:rsidRPr="00372FD2" w:rsidRDefault="00DB13D3" w:rsidP="00DB13D3">
      <w:pPr>
        <w:pStyle w:val="a9"/>
        <w:ind w:firstLine="851"/>
        <w:jc w:val="both"/>
        <w:rPr>
          <w:b w:val="0"/>
          <w:szCs w:val="24"/>
        </w:rPr>
      </w:pPr>
      <w:r w:rsidRPr="00372FD2">
        <w:rPr>
          <w:b w:val="0"/>
          <w:bCs/>
          <w:szCs w:val="24"/>
        </w:rPr>
        <w:t>Расходные обязательства Чувашской Республики на проведение ук</w:t>
      </w:r>
      <w:r w:rsidRPr="00372FD2">
        <w:rPr>
          <w:b w:val="0"/>
          <w:bCs/>
          <w:szCs w:val="24"/>
        </w:rPr>
        <w:t>а</w:t>
      </w:r>
      <w:r w:rsidRPr="00372FD2">
        <w:rPr>
          <w:b w:val="0"/>
          <w:bCs/>
          <w:szCs w:val="24"/>
        </w:rPr>
        <w:t>занного мероприятия определяются Указом През</w:t>
      </w:r>
      <w:r w:rsidRPr="00372FD2">
        <w:rPr>
          <w:rFonts w:cs="Arial"/>
          <w:b w:val="0"/>
          <w:szCs w:val="24"/>
        </w:rPr>
        <w:t>идента Чувашской Республ</w:t>
      </w:r>
      <w:r w:rsidRPr="00372FD2">
        <w:rPr>
          <w:rFonts w:cs="Arial"/>
          <w:b w:val="0"/>
          <w:szCs w:val="24"/>
        </w:rPr>
        <w:t>и</w:t>
      </w:r>
      <w:r w:rsidRPr="00372FD2">
        <w:rPr>
          <w:rFonts w:cs="Arial"/>
          <w:b w:val="0"/>
          <w:szCs w:val="24"/>
        </w:rPr>
        <w:t>ки от 22 сентября 2004 г. № 107 «О Годе парков и садов», п</w:t>
      </w:r>
      <w:r w:rsidRPr="00372FD2">
        <w:rPr>
          <w:b w:val="0"/>
          <w:szCs w:val="24"/>
        </w:rPr>
        <w:t>остановлением К</w:t>
      </w:r>
      <w:r w:rsidRPr="00372FD2">
        <w:rPr>
          <w:b w:val="0"/>
          <w:szCs w:val="24"/>
        </w:rPr>
        <w:t>а</w:t>
      </w:r>
      <w:r w:rsidRPr="00372FD2">
        <w:rPr>
          <w:b w:val="0"/>
          <w:szCs w:val="24"/>
        </w:rPr>
        <w:t>бинета Министров Чувашской Республики от 31 января 2005 г. № 16 «О пр</w:t>
      </w:r>
      <w:r w:rsidRPr="00372FD2">
        <w:rPr>
          <w:b w:val="0"/>
          <w:szCs w:val="24"/>
        </w:rPr>
        <w:t>о</w:t>
      </w:r>
      <w:r w:rsidRPr="00372FD2">
        <w:rPr>
          <w:b w:val="0"/>
          <w:szCs w:val="24"/>
        </w:rPr>
        <w:t>ведении ежегодного республиканского смотра-конкурса на лучшее озеленение и благоустройство населенного пункта Чувашской Республики».</w:t>
      </w:r>
    </w:p>
    <w:p w:rsidR="00DB13D3" w:rsidRPr="00372FD2" w:rsidRDefault="00DB13D3" w:rsidP="00DB13D3">
      <w:pPr>
        <w:pStyle w:val="21"/>
        <w:rPr>
          <w:rFonts w:ascii="TimesET" w:hAnsi="TimesET"/>
          <w:bCs/>
          <w:sz w:val="24"/>
          <w:szCs w:val="24"/>
        </w:rPr>
      </w:pPr>
      <w:r w:rsidRPr="00372FD2">
        <w:rPr>
          <w:rFonts w:ascii="TimesET" w:hAnsi="TimesET"/>
          <w:bCs/>
          <w:sz w:val="24"/>
          <w:szCs w:val="24"/>
        </w:rPr>
        <w:t>Общий объем бюджетных ассигнований на исполнение указанных об</w:t>
      </w:r>
      <w:r w:rsidRPr="00372FD2">
        <w:rPr>
          <w:rFonts w:ascii="TimesET" w:hAnsi="TimesET"/>
          <w:bCs/>
          <w:sz w:val="24"/>
          <w:szCs w:val="24"/>
        </w:rPr>
        <w:t>я</w:t>
      </w:r>
      <w:r w:rsidRPr="00372FD2">
        <w:rPr>
          <w:rFonts w:ascii="TimesET" w:hAnsi="TimesET"/>
          <w:bCs/>
          <w:sz w:val="24"/>
          <w:szCs w:val="24"/>
        </w:rPr>
        <w:t>зательств по подразделу характеризуется следующими данными:</w:t>
      </w:r>
    </w:p>
    <w:p w:rsidR="00DB13D3" w:rsidRPr="00372FD2" w:rsidRDefault="00DB13D3" w:rsidP="00DB13D3">
      <w:pPr>
        <w:pStyle w:val="NormalANX"/>
        <w:spacing w:before="0" w:after="0" w:line="240" w:lineRule="auto"/>
        <w:ind w:firstLine="851"/>
        <w:rPr>
          <w:rFonts w:ascii="TimesET" w:hAnsi="TimesET"/>
          <w:sz w:val="24"/>
          <w:szCs w:val="24"/>
          <w:highlight w:val="lightGray"/>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DB13D3" w:rsidRPr="00D430D1" w:rsidTr="00DB13D3">
        <w:trPr>
          <w:cantSplit/>
        </w:trPr>
        <w:tc>
          <w:tcPr>
            <w:tcW w:w="4111" w:type="dxa"/>
            <w:vMerge w:val="restart"/>
          </w:tcPr>
          <w:p w:rsidR="00DB13D3" w:rsidRPr="00D430D1" w:rsidRDefault="00DB13D3" w:rsidP="00DB13D3">
            <w:pPr>
              <w:shd w:val="clear" w:color="auto" w:fill="FFFFFF" w:themeFill="background1"/>
              <w:spacing w:after="0" w:line="240" w:lineRule="auto"/>
              <w:jc w:val="both"/>
              <w:rPr>
                <w:rFonts w:ascii="TimesET" w:hAnsi="TimesET"/>
                <w:sz w:val="20"/>
                <w:szCs w:val="20"/>
              </w:rPr>
            </w:pPr>
          </w:p>
        </w:tc>
        <w:tc>
          <w:tcPr>
            <w:tcW w:w="1276" w:type="dxa"/>
            <w:vMerge w:val="restart"/>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111" w:type="dxa"/>
            <w:vMerge/>
          </w:tcPr>
          <w:p w:rsidR="00DB13D3" w:rsidRPr="00D430D1" w:rsidRDefault="00DB13D3" w:rsidP="00DB13D3">
            <w:pPr>
              <w:shd w:val="clear" w:color="auto" w:fill="FFFFFF" w:themeFill="background1"/>
              <w:spacing w:after="0" w:line="240" w:lineRule="auto"/>
              <w:jc w:val="both"/>
              <w:rPr>
                <w:rFonts w:ascii="TimesET" w:hAnsi="TimesET"/>
                <w:sz w:val="20"/>
                <w:szCs w:val="20"/>
              </w:rPr>
            </w:pPr>
          </w:p>
        </w:tc>
        <w:tc>
          <w:tcPr>
            <w:tcW w:w="1276" w:type="dxa"/>
            <w:vMerge/>
            <w:tcBorders>
              <w:bottom w:val="single" w:sz="4" w:space="0" w:color="auto"/>
            </w:tcBorders>
          </w:tcPr>
          <w:p w:rsidR="00DB13D3" w:rsidRPr="00D430D1" w:rsidRDefault="00DB13D3" w:rsidP="00DB13D3">
            <w:pPr>
              <w:shd w:val="clear" w:color="auto" w:fill="FFFFFF" w:themeFill="background1"/>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2C70CC">
        <w:tc>
          <w:tcPr>
            <w:tcW w:w="4111" w:type="dxa"/>
            <w:tcBorders>
              <w:bottom w:val="single" w:sz="4" w:space="0" w:color="auto"/>
            </w:tcBorders>
          </w:tcPr>
          <w:p w:rsidR="00DB13D3" w:rsidRPr="00D430D1" w:rsidRDefault="00DB13D3" w:rsidP="00DB13D3">
            <w:pPr>
              <w:shd w:val="clear" w:color="auto" w:fill="FFFFFF" w:themeFill="background1"/>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582,6</w:t>
            </w:r>
          </w:p>
        </w:tc>
        <w:tc>
          <w:tcPr>
            <w:tcW w:w="1276" w:type="dxa"/>
            <w:tcBorders>
              <w:bottom w:val="single" w:sz="4" w:space="0" w:color="auto"/>
            </w:tcBorders>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582,6</w:t>
            </w:r>
          </w:p>
        </w:tc>
        <w:tc>
          <w:tcPr>
            <w:tcW w:w="1275" w:type="dxa"/>
            <w:tcBorders>
              <w:bottom w:val="single" w:sz="4" w:space="0" w:color="auto"/>
            </w:tcBorders>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582,6</w:t>
            </w:r>
          </w:p>
        </w:tc>
        <w:tc>
          <w:tcPr>
            <w:tcW w:w="1418" w:type="dxa"/>
            <w:tcBorders>
              <w:bottom w:val="single" w:sz="4" w:space="0" w:color="auto"/>
            </w:tcBorders>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r w:rsidRPr="00D430D1">
              <w:rPr>
                <w:rFonts w:ascii="TimesET" w:hAnsi="TimesET"/>
                <w:sz w:val="20"/>
                <w:szCs w:val="20"/>
              </w:rPr>
              <w:t>582,6</w:t>
            </w:r>
          </w:p>
        </w:tc>
      </w:tr>
      <w:tr w:rsidR="00DB13D3" w:rsidRPr="00D430D1" w:rsidTr="002C70CC">
        <w:tc>
          <w:tcPr>
            <w:tcW w:w="4111" w:type="dxa"/>
            <w:tcBorders>
              <w:top w:val="single" w:sz="4" w:space="0" w:color="auto"/>
              <w:left w:val="nil"/>
              <w:bottom w:val="nil"/>
              <w:right w:val="nil"/>
            </w:tcBorders>
          </w:tcPr>
          <w:p w:rsidR="00DB13D3" w:rsidRPr="00D430D1" w:rsidRDefault="00DB13D3" w:rsidP="00DB13D3">
            <w:pPr>
              <w:shd w:val="clear" w:color="auto" w:fill="FFFFFF" w:themeFill="background1"/>
              <w:spacing w:after="0" w:line="240" w:lineRule="auto"/>
              <w:jc w:val="both"/>
              <w:rPr>
                <w:rFonts w:ascii="TimesET" w:hAnsi="TimesET"/>
                <w:sz w:val="20"/>
                <w:szCs w:val="20"/>
              </w:rPr>
            </w:pPr>
          </w:p>
        </w:tc>
        <w:tc>
          <w:tcPr>
            <w:tcW w:w="1276" w:type="dxa"/>
            <w:tcBorders>
              <w:top w:val="single" w:sz="4" w:space="0" w:color="auto"/>
              <w:left w:val="nil"/>
              <w:bottom w:val="nil"/>
              <w:right w:val="nil"/>
            </w:tcBorders>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hd w:val="clear" w:color="auto" w:fill="FFFFFF" w:themeFill="background1"/>
              <w:spacing w:after="0" w:line="240" w:lineRule="auto"/>
              <w:jc w:val="center"/>
              <w:rPr>
                <w:rFonts w:ascii="TimesET" w:hAnsi="TimesET"/>
                <w:sz w:val="20"/>
                <w:szCs w:val="20"/>
              </w:rPr>
            </w:pPr>
          </w:p>
        </w:tc>
      </w:tr>
    </w:tbl>
    <w:p w:rsidR="00DB13D3" w:rsidRPr="00372FD2" w:rsidRDefault="00DB13D3" w:rsidP="00DB13D3">
      <w:pPr>
        <w:pStyle w:val="NormalANX"/>
        <w:shd w:val="clear" w:color="auto" w:fill="FFFFFF" w:themeFill="background1"/>
        <w:spacing w:before="0" w:after="0" w:line="240" w:lineRule="auto"/>
        <w:ind w:firstLine="851"/>
        <w:rPr>
          <w:rFonts w:ascii="TimesET" w:hAnsi="TimesET"/>
          <w:bCs/>
          <w:sz w:val="24"/>
          <w:szCs w:val="24"/>
          <w:highlight w:val="yellow"/>
        </w:rPr>
      </w:pPr>
    </w:p>
    <w:p w:rsidR="00DB13D3" w:rsidRPr="00372FD2" w:rsidRDefault="00DB13D3" w:rsidP="00DB13D3">
      <w:pPr>
        <w:pStyle w:val="a7"/>
        <w:shd w:val="clear" w:color="auto" w:fill="FFFFFF" w:themeFill="background1"/>
        <w:spacing w:after="0" w:line="240" w:lineRule="auto"/>
        <w:jc w:val="center"/>
        <w:rPr>
          <w:rFonts w:ascii="TimesET" w:hAnsi="TimesET"/>
          <w:b/>
          <w:bCs/>
          <w:snapToGrid w:val="0"/>
          <w:sz w:val="24"/>
          <w:szCs w:val="24"/>
        </w:rPr>
      </w:pPr>
      <w:r w:rsidRPr="00372FD2">
        <w:rPr>
          <w:rFonts w:ascii="TimesET" w:hAnsi="TimesET"/>
          <w:b/>
          <w:bCs/>
          <w:snapToGrid w:val="0"/>
          <w:sz w:val="24"/>
          <w:szCs w:val="24"/>
        </w:rPr>
        <w:t>Подраздел «Другие вопросы в области жилищно-коммунального хозяйства»</w:t>
      </w:r>
    </w:p>
    <w:p w:rsidR="00DB13D3" w:rsidRPr="00372FD2" w:rsidRDefault="00DB13D3" w:rsidP="00DB13D3">
      <w:pPr>
        <w:autoSpaceDE w:val="0"/>
        <w:autoSpaceDN w:val="0"/>
        <w:spacing w:after="0" w:line="240" w:lineRule="auto"/>
        <w:ind w:firstLine="851"/>
        <w:jc w:val="both"/>
        <w:rPr>
          <w:rFonts w:ascii="TimesET" w:eastAsia="Times New Roman" w:hAnsi="TimesET" w:cs="Times New Roman"/>
          <w:bCs/>
          <w:sz w:val="24"/>
          <w:szCs w:val="20"/>
          <w:lang w:eastAsia="ru-RU"/>
        </w:rPr>
      </w:pPr>
      <w:proofErr w:type="gramStart"/>
      <w:r w:rsidRPr="00372FD2">
        <w:rPr>
          <w:rFonts w:ascii="TimesET" w:hAnsi="TimesET"/>
          <w:sz w:val="24"/>
          <w:szCs w:val="24"/>
        </w:rPr>
        <w:t>В данном подразделе предусмотрены расходы на поощрение победит</w:t>
      </w:r>
      <w:r w:rsidRPr="00372FD2">
        <w:rPr>
          <w:rFonts w:ascii="TimesET" w:hAnsi="TimesET"/>
          <w:sz w:val="24"/>
          <w:szCs w:val="24"/>
        </w:rPr>
        <w:t>е</w:t>
      </w:r>
      <w:r w:rsidRPr="00372FD2">
        <w:rPr>
          <w:rFonts w:ascii="TimesET" w:hAnsi="TimesET"/>
          <w:sz w:val="24"/>
          <w:szCs w:val="24"/>
        </w:rPr>
        <w:t>лей республиканского конкурса на звание «Самое благоустроенное городское (сельское) поселение Чувашии», осуществление отдельных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w:t>
      </w:r>
      <w:r w:rsidRPr="00372FD2">
        <w:rPr>
          <w:rFonts w:ascii="TimesET" w:hAnsi="TimesET"/>
          <w:sz w:val="24"/>
          <w:szCs w:val="24"/>
        </w:rPr>
        <w:t>ж</w:t>
      </w:r>
      <w:r w:rsidRPr="00372FD2">
        <w:rPr>
          <w:rFonts w:ascii="TimesET" w:hAnsi="TimesET"/>
          <w:sz w:val="24"/>
          <w:szCs w:val="24"/>
        </w:rPr>
        <w:t>дан, имеющих право на получение социальных выплат для приобретения ж</w:t>
      </w:r>
      <w:r w:rsidRPr="00372FD2">
        <w:rPr>
          <w:rFonts w:ascii="TimesET" w:hAnsi="TimesET"/>
          <w:sz w:val="24"/>
          <w:szCs w:val="24"/>
        </w:rPr>
        <w:t>и</w:t>
      </w:r>
      <w:r w:rsidRPr="00372FD2">
        <w:rPr>
          <w:rFonts w:ascii="TimesET" w:hAnsi="TimesET"/>
          <w:sz w:val="24"/>
          <w:szCs w:val="24"/>
        </w:rPr>
        <w:t>лья в связи с переселением</w:t>
      </w:r>
      <w:proofErr w:type="gramEnd"/>
      <w:r w:rsidRPr="00372FD2">
        <w:rPr>
          <w:rFonts w:ascii="TimesET" w:hAnsi="TimesET"/>
          <w:sz w:val="24"/>
          <w:szCs w:val="24"/>
        </w:rPr>
        <w:t xml:space="preserve"> из районов Крайнего Севера и приравненных к ним местностей,</w:t>
      </w:r>
      <w:r w:rsidRPr="00372FD2">
        <w:rPr>
          <w:rFonts w:ascii="TimesET" w:hAnsi="TimesET" w:cs="Arial"/>
          <w:sz w:val="24"/>
          <w:szCs w:val="24"/>
        </w:rPr>
        <w:t xml:space="preserve"> обеспечение деятельности </w:t>
      </w:r>
      <w:r w:rsidRPr="00372FD2">
        <w:rPr>
          <w:rFonts w:ascii="TimesET" w:eastAsia="Times New Roman" w:hAnsi="TimesET" w:cs="Times New Roman"/>
          <w:bCs/>
          <w:sz w:val="24"/>
          <w:szCs w:val="20"/>
          <w:lang w:eastAsia="ru-RU"/>
        </w:rPr>
        <w:t>орга</w:t>
      </w:r>
      <w:r w:rsidRPr="00372FD2">
        <w:rPr>
          <w:rFonts w:ascii="TimesET" w:hAnsi="TimesET"/>
          <w:bCs/>
          <w:sz w:val="24"/>
        </w:rPr>
        <w:t>нов исполнительной</w:t>
      </w:r>
      <w:r w:rsidRPr="00372FD2">
        <w:rPr>
          <w:rFonts w:ascii="TimesET" w:eastAsia="Times New Roman" w:hAnsi="TimesET" w:cs="Times New Roman"/>
          <w:bCs/>
          <w:sz w:val="24"/>
          <w:szCs w:val="20"/>
          <w:lang w:eastAsia="ru-RU"/>
        </w:rPr>
        <w:t xml:space="preserve"> власти </w:t>
      </w:r>
      <w:r w:rsidRPr="00372FD2">
        <w:rPr>
          <w:rFonts w:ascii="TimesET" w:hAnsi="TimesET"/>
          <w:bCs/>
          <w:sz w:val="24"/>
        </w:rPr>
        <w:t xml:space="preserve">Чувашской Республики </w:t>
      </w:r>
      <w:r w:rsidRPr="00372FD2">
        <w:rPr>
          <w:rFonts w:ascii="TimesET" w:eastAsia="Times New Roman" w:hAnsi="TimesET" w:cs="Times New Roman"/>
          <w:bCs/>
          <w:sz w:val="24"/>
          <w:szCs w:val="20"/>
          <w:lang w:eastAsia="ru-RU"/>
        </w:rPr>
        <w:t xml:space="preserve">в сфере строительства, архитектуры и жилищно-коммунального хозяйства. </w:t>
      </w:r>
    </w:p>
    <w:p w:rsidR="00DB13D3" w:rsidRPr="00372FD2" w:rsidRDefault="00DB13D3" w:rsidP="00DB13D3">
      <w:pPr>
        <w:autoSpaceDE w:val="0"/>
        <w:autoSpaceDN w:val="0"/>
        <w:spacing w:after="0" w:line="240" w:lineRule="auto"/>
        <w:ind w:firstLine="851"/>
        <w:jc w:val="both"/>
        <w:rPr>
          <w:rFonts w:ascii="TimesET" w:eastAsia="Times New Roman" w:hAnsi="TimesET" w:cs="Times New Roman"/>
          <w:bCs/>
          <w:sz w:val="24"/>
          <w:szCs w:val="20"/>
          <w:lang w:eastAsia="ru-RU"/>
        </w:rPr>
      </w:pPr>
      <w:proofErr w:type="gramStart"/>
      <w:r w:rsidRPr="00372FD2">
        <w:rPr>
          <w:rFonts w:ascii="TimesET" w:eastAsia="Times New Roman" w:hAnsi="TimesET" w:cs="Times New Roman"/>
          <w:bCs/>
          <w:sz w:val="24"/>
          <w:szCs w:val="20"/>
          <w:lang w:eastAsia="ru-RU"/>
        </w:rPr>
        <w:t>Расходные обязательства Чувашской Республики по другим вопросам в области жилищно-коммунального хозяйства определяются Законом Чува</w:t>
      </w:r>
      <w:r w:rsidRPr="00372FD2">
        <w:rPr>
          <w:rFonts w:ascii="TimesET" w:eastAsia="Times New Roman" w:hAnsi="TimesET" w:cs="Times New Roman"/>
          <w:bCs/>
          <w:sz w:val="24"/>
          <w:szCs w:val="20"/>
          <w:lang w:eastAsia="ru-RU"/>
        </w:rPr>
        <w:t>ш</w:t>
      </w:r>
      <w:r w:rsidRPr="00372FD2">
        <w:rPr>
          <w:rFonts w:ascii="TimesET" w:eastAsia="Times New Roman" w:hAnsi="TimesET" w:cs="Times New Roman"/>
          <w:bCs/>
          <w:sz w:val="24"/>
          <w:szCs w:val="20"/>
          <w:lang w:eastAsia="ru-RU"/>
        </w:rPr>
        <w:t>ской Республики от 30 ноября 2006 г. № 55 «О наделении органов местного самоуправления в Чувашской Республике отдельными государственными по</w:t>
      </w:r>
      <w:r w:rsidRPr="00372FD2">
        <w:rPr>
          <w:rFonts w:ascii="TimesET" w:eastAsia="Times New Roman" w:hAnsi="TimesET" w:cs="Times New Roman"/>
          <w:bCs/>
          <w:sz w:val="24"/>
          <w:szCs w:val="20"/>
          <w:lang w:eastAsia="ru-RU"/>
        </w:rPr>
        <w:t>л</w:t>
      </w:r>
      <w:r w:rsidRPr="00372FD2">
        <w:rPr>
          <w:rFonts w:ascii="TimesET" w:eastAsia="Times New Roman" w:hAnsi="TimesET" w:cs="Times New Roman"/>
          <w:bCs/>
          <w:sz w:val="24"/>
          <w:szCs w:val="20"/>
          <w:lang w:eastAsia="ru-RU"/>
        </w:rPr>
        <w:t>номочиями», постановлениями Кабинета Министров Чувашской Республики от 30 июня 2011 г. № 268 «О республиканском конкурсе на звание «Самое благоустроенное городское (сельское) поселение Чувашии», от 4 июня 2012 г.     № 214</w:t>
      </w:r>
      <w:proofErr w:type="gramEnd"/>
      <w:r w:rsidRPr="00372FD2">
        <w:rPr>
          <w:rFonts w:ascii="TimesET" w:eastAsia="Times New Roman" w:hAnsi="TimesET" w:cs="Times New Roman"/>
          <w:bCs/>
          <w:sz w:val="24"/>
          <w:szCs w:val="20"/>
          <w:lang w:eastAsia="ru-RU"/>
        </w:rPr>
        <w:t xml:space="preserve"> «Вопросы </w:t>
      </w:r>
      <w:r w:rsidRPr="00372FD2">
        <w:rPr>
          <w:rFonts w:ascii="TimesET" w:eastAsia="Times New Roman" w:hAnsi="TimesET" w:cs="Times New Roman"/>
          <w:snapToGrid w:val="0"/>
          <w:sz w:val="24"/>
          <w:szCs w:val="20"/>
          <w:lang w:eastAsia="ja-JP"/>
        </w:rPr>
        <w:t>Министерства строительства, архитектуры и жилищно-коммунального хозяйства Чувашской Республики</w:t>
      </w:r>
      <w:r w:rsidRPr="00372FD2">
        <w:rPr>
          <w:rFonts w:ascii="TimesET" w:eastAsia="Times New Roman" w:hAnsi="TimesET" w:cs="Times New Roman"/>
          <w:bCs/>
          <w:sz w:val="24"/>
          <w:szCs w:val="20"/>
          <w:lang w:eastAsia="ru-RU"/>
        </w:rPr>
        <w:t xml:space="preserve">», от 5 октября 2010 г. № 327 «Вопросы Государственной жилищной инспекции Чувашской Республики».  </w:t>
      </w:r>
    </w:p>
    <w:p w:rsidR="00DB13D3" w:rsidRPr="00372FD2" w:rsidRDefault="00DB13D3" w:rsidP="00DB13D3">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B13D3" w:rsidRPr="00D430D1" w:rsidTr="00DB13D3">
        <w:trPr>
          <w:cantSplit/>
        </w:trPr>
        <w:tc>
          <w:tcPr>
            <w:tcW w:w="4219" w:type="dxa"/>
            <w:vMerge w:val="restart"/>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shd w:val="clear" w:color="auto" w:fill="auto"/>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shd w:val="clear" w:color="auto" w:fill="auto"/>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B13D3" w:rsidRPr="00D430D1" w:rsidTr="00DB13D3">
        <w:trPr>
          <w:cantSplit/>
          <w:trHeight w:val="390"/>
        </w:trPr>
        <w:tc>
          <w:tcPr>
            <w:tcW w:w="4219" w:type="dxa"/>
            <w:vMerge/>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shd w:val="clear" w:color="auto" w:fill="auto"/>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shd w:val="clear" w:color="auto" w:fill="auto"/>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shd w:val="clear" w:color="auto" w:fill="auto"/>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shd w:val="clear" w:color="auto" w:fill="auto"/>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784BB2">
        <w:tc>
          <w:tcPr>
            <w:tcW w:w="4219" w:type="dxa"/>
            <w:tcBorders>
              <w:bottom w:val="single" w:sz="4" w:space="0" w:color="auto"/>
            </w:tcBorders>
            <w:vAlign w:val="bottom"/>
          </w:tcPr>
          <w:p w:rsidR="00DB13D3" w:rsidRPr="00D430D1" w:rsidRDefault="00DB13D3" w:rsidP="00DB13D3">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61040,4</w:t>
            </w:r>
          </w:p>
        </w:tc>
        <w:tc>
          <w:tcPr>
            <w:tcW w:w="1276" w:type="dxa"/>
            <w:tcBorders>
              <w:bottom w:val="single" w:sz="4" w:space="0" w:color="auto"/>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61673,3</w:t>
            </w:r>
          </w:p>
        </w:tc>
        <w:tc>
          <w:tcPr>
            <w:tcW w:w="1275" w:type="dxa"/>
            <w:tcBorders>
              <w:bottom w:val="single" w:sz="4" w:space="0" w:color="auto"/>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62539,6</w:t>
            </w:r>
          </w:p>
        </w:tc>
        <w:tc>
          <w:tcPr>
            <w:tcW w:w="1418" w:type="dxa"/>
            <w:tcBorders>
              <w:bottom w:val="single" w:sz="4" w:space="0" w:color="auto"/>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62552,6</w:t>
            </w:r>
          </w:p>
        </w:tc>
      </w:tr>
      <w:tr w:rsidR="00DB13D3" w:rsidRPr="00D430D1" w:rsidTr="00784BB2">
        <w:tc>
          <w:tcPr>
            <w:tcW w:w="4219" w:type="dxa"/>
            <w:tcBorders>
              <w:top w:val="single" w:sz="4" w:space="0" w:color="auto"/>
              <w:left w:val="nil"/>
              <w:bottom w:val="nil"/>
              <w:right w:val="nil"/>
            </w:tcBorders>
            <w:vAlign w:val="bottom"/>
          </w:tcPr>
          <w:p w:rsidR="00DB13D3" w:rsidRPr="00D430D1" w:rsidRDefault="00DB13D3" w:rsidP="00DB13D3">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r>
    </w:tbl>
    <w:p w:rsidR="00DB13D3" w:rsidRPr="00372FD2" w:rsidRDefault="00DB13D3" w:rsidP="00DB13D3">
      <w:pPr>
        <w:pStyle w:val="a7"/>
        <w:spacing w:after="0" w:line="240" w:lineRule="auto"/>
        <w:jc w:val="center"/>
        <w:rPr>
          <w:rFonts w:ascii="TimesET" w:hAnsi="TimesET"/>
          <w:b/>
          <w:bCs/>
          <w:snapToGrid w:val="0"/>
          <w:sz w:val="24"/>
          <w:szCs w:val="24"/>
          <w:highlight w:val="lightGray"/>
        </w:rPr>
      </w:pPr>
    </w:p>
    <w:p w:rsidR="00DB13D3" w:rsidRPr="00372FD2" w:rsidRDefault="00DB13D3" w:rsidP="00DB13D3">
      <w:pPr>
        <w:pStyle w:val="21"/>
        <w:shd w:val="clear" w:color="auto" w:fill="FFFFFF" w:themeFill="background1"/>
        <w:ind w:firstLine="709"/>
        <w:rPr>
          <w:rFonts w:ascii="TimesET" w:hAnsi="TimesET" w:cs="Arial"/>
          <w:sz w:val="24"/>
          <w:szCs w:val="24"/>
        </w:rPr>
      </w:pPr>
      <w:r w:rsidRPr="00372FD2">
        <w:rPr>
          <w:rFonts w:ascii="TimesET" w:hAnsi="TimesET" w:cs="Arial"/>
          <w:sz w:val="24"/>
          <w:szCs w:val="24"/>
        </w:rPr>
        <w:t>Бюджетные ассигнования по данному подразделу предусмотрены:</w:t>
      </w:r>
    </w:p>
    <w:p w:rsidR="00DB13D3" w:rsidRPr="00372FD2" w:rsidRDefault="00DB13D3" w:rsidP="00DB13D3">
      <w:pPr>
        <w:pStyle w:val="21"/>
        <w:shd w:val="clear" w:color="auto" w:fill="FFFFFF" w:themeFill="background1"/>
        <w:ind w:firstLine="709"/>
        <w:rPr>
          <w:rFonts w:ascii="TimesET" w:hAnsi="TimesET" w:cs="Arial"/>
          <w:sz w:val="24"/>
          <w:szCs w:val="24"/>
        </w:rPr>
      </w:pPr>
      <w:r w:rsidRPr="00372FD2">
        <w:rPr>
          <w:rFonts w:ascii="TimesET" w:hAnsi="TimesET" w:cs="Arial"/>
          <w:sz w:val="24"/>
          <w:szCs w:val="24"/>
        </w:rPr>
        <w:t>в рамках государственной программы Чувашской Республики «Развитие жилищного строительства и сферы жилищно-коммунального хозяйства» на 2012–2020 годы в 2015 году в сумме 60184,3 тыс. рублей, в 2016 году – 61050,6 тыс. рублей, в 2017 году – 61063,6 тыс. рублей, в том числе:</w:t>
      </w:r>
    </w:p>
    <w:p w:rsidR="00DB13D3" w:rsidRPr="00372FD2" w:rsidRDefault="00DB13D3" w:rsidP="00DB13D3">
      <w:pPr>
        <w:pStyle w:val="21"/>
        <w:shd w:val="clear" w:color="auto" w:fill="FFFFFF" w:themeFill="background1"/>
        <w:ind w:firstLine="708"/>
        <w:rPr>
          <w:rFonts w:ascii="TimesET" w:hAnsi="TimesET"/>
          <w:sz w:val="24"/>
          <w:szCs w:val="24"/>
        </w:rPr>
      </w:pPr>
      <w:r w:rsidRPr="00372FD2">
        <w:rPr>
          <w:rFonts w:ascii="TimesET" w:hAnsi="TimesET" w:cs="Arial"/>
          <w:sz w:val="24"/>
          <w:szCs w:val="24"/>
        </w:rPr>
        <w:lastRenderedPageBreak/>
        <w:t xml:space="preserve">   в рамках подпрограммы</w:t>
      </w:r>
      <w:r w:rsidRPr="00372FD2">
        <w:rPr>
          <w:rFonts w:ascii="TimesET" w:hAnsi="TimesET"/>
          <w:sz w:val="24"/>
          <w:szCs w:val="24"/>
        </w:rPr>
        <w:t xml:space="preserve"> «Обеспечение комфортных условий прожив</w:t>
      </w:r>
      <w:r w:rsidRPr="00372FD2">
        <w:rPr>
          <w:rFonts w:ascii="TimesET" w:hAnsi="TimesET"/>
          <w:sz w:val="24"/>
          <w:szCs w:val="24"/>
        </w:rPr>
        <w:t>а</w:t>
      </w:r>
      <w:r w:rsidRPr="00372FD2">
        <w:rPr>
          <w:rFonts w:ascii="TimesET" w:hAnsi="TimesET"/>
          <w:sz w:val="24"/>
          <w:szCs w:val="24"/>
        </w:rPr>
        <w:t xml:space="preserve">ния граждан в Чувашской Республике» на предоставление субсидий местным бюджетам на поощрение победителей республиканского конкурса на звание «Самое благоустроенное городское (сельское) поселение Чувашии» в 2015–2017 годах </w:t>
      </w:r>
      <w:r w:rsidR="00EA0366">
        <w:rPr>
          <w:rFonts w:ascii="TimesET" w:hAnsi="TimesET"/>
          <w:sz w:val="24"/>
          <w:szCs w:val="24"/>
        </w:rPr>
        <w:t xml:space="preserve">– </w:t>
      </w:r>
      <w:r w:rsidRPr="00372FD2">
        <w:rPr>
          <w:rFonts w:ascii="TimesET" w:hAnsi="TimesET"/>
          <w:sz w:val="24"/>
          <w:szCs w:val="24"/>
        </w:rPr>
        <w:t>по 1000,0 тыс. рублей ежегодно;</w:t>
      </w:r>
    </w:p>
    <w:p w:rsidR="00DB13D3" w:rsidRPr="00372FD2" w:rsidRDefault="00DB13D3" w:rsidP="00DB13D3">
      <w:pPr>
        <w:pStyle w:val="21"/>
        <w:shd w:val="clear" w:color="auto" w:fill="FFFFFF" w:themeFill="background1"/>
        <w:ind w:firstLine="708"/>
        <w:rPr>
          <w:rFonts w:ascii="TimesET" w:hAnsi="TimesET"/>
          <w:sz w:val="24"/>
          <w:szCs w:val="24"/>
        </w:rPr>
      </w:pPr>
      <w:r w:rsidRPr="00372FD2">
        <w:rPr>
          <w:rFonts w:ascii="TimesET" w:hAnsi="TimesET" w:cs="Arial"/>
          <w:sz w:val="24"/>
          <w:szCs w:val="24"/>
        </w:rPr>
        <w:t xml:space="preserve">   </w:t>
      </w:r>
      <w:proofErr w:type="gramStart"/>
      <w:r w:rsidRPr="00372FD2">
        <w:rPr>
          <w:rFonts w:ascii="TimesET" w:hAnsi="TimesET" w:cs="Arial"/>
          <w:sz w:val="24"/>
          <w:szCs w:val="24"/>
        </w:rPr>
        <w:t xml:space="preserve">в рамках подпрограммы </w:t>
      </w:r>
      <w:r w:rsidRPr="00372FD2">
        <w:rPr>
          <w:rFonts w:ascii="TimesET" w:hAnsi="TimesET"/>
          <w:bCs/>
          <w:sz w:val="24"/>
          <w:szCs w:val="24"/>
        </w:rPr>
        <w:t>«Государственная поддержка строительства жилья в Чувашской Республике»</w:t>
      </w:r>
      <w:r w:rsidRPr="00372FD2">
        <w:rPr>
          <w:rFonts w:ascii="TimesET" w:hAnsi="TimesET"/>
          <w:sz w:val="24"/>
          <w:szCs w:val="24"/>
        </w:rPr>
        <w:t xml:space="preserve"> на предоставление субвенций бюджетам м</w:t>
      </w:r>
      <w:r w:rsidRPr="00372FD2">
        <w:rPr>
          <w:rFonts w:ascii="TimesET" w:hAnsi="TimesET"/>
          <w:sz w:val="24"/>
          <w:szCs w:val="24"/>
        </w:rPr>
        <w:t>у</w:t>
      </w:r>
      <w:r w:rsidRPr="00372FD2">
        <w:rPr>
          <w:rFonts w:ascii="TimesET" w:hAnsi="TimesET"/>
          <w:sz w:val="24"/>
          <w:szCs w:val="24"/>
        </w:rPr>
        <w:t>ниципальных районов и городских округов Чувашской Республики на ос</w:t>
      </w:r>
      <w:r w:rsidRPr="00372FD2">
        <w:rPr>
          <w:rFonts w:ascii="TimesET" w:hAnsi="TimesET"/>
          <w:sz w:val="24"/>
          <w:szCs w:val="24"/>
        </w:rPr>
        <w:t>у</w:t>
      </w:r>
      <w:r w:rsidRPr="00372FD2">
        <w:rPr>
          <w:rFonts w:ascii="TimesET" w:hAnsi="TimesET"/>
          <w:sz w:val="24"/>
          <w:szCs w:val="24"/>
        </w:rPr>
        <w:t>ществление отдельных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граждан, имеющих право на получение соц</w:t>
      </w:r>
      <w:r w:rsidRPr="00372FD2">
        <w:rPr>
          <w:rFonts w:ascii="TimesET" w:hAnsi="TimesET"/>
          <w:sz w:val="24"/>
          <w:szCs w:val="24"/>
        </w:rPr>
        <w:t>и</w:t>
      </w:r>
      <w:r w:rsidRPr="00372FD2">
        <w:rPr>
          <w:rFonts w:ascii="TimesET" w:hAnsi="TimesET"/>
          <w:sz w:val="24"/>
          <w:szCs w:val="24"/>
        </w:rPr>
        <w:t>альных выплат для приобретения жилья</w:t>
      </w:r>
      <w:proofErr w:type="gramEnd"/>
      <w:r w:rsidRPr="00372FD2">
        <w:rPr>
          <w:rFonts w:ascii="TimesET" w:hAnsi="TimesET"/>
          <w:sz w:val="24"/>
          <w:szCs w:val="24"/>
        </w:rPr>
        <w:t xml:space="preserve"> в связи с переселением из районов Крайнего Севера и приравненных к ним местностей, в 2015–2017 годах </w:t>
      </w:r>
      <w:r w:rsidR="00EA0366">
        <w:rPr>
          <w:rFonts w:ascii="TimesET" w:hAnsi="TimesET"/>
          <w:sz w:val="24"/>
          <w:szCs w:val="24"/>
        </w:rPr>
        <w:t xml:space="preserve">– </w:t>
      </w:r>
      <w:r w:rsidRPr="00372FD2">
        <w:rPr>
          <w:rFonts w:ascii="TimesET" w:hAnsi="TimesET"/>
          <w:sz w:val="24"/>
          <w:szCs w:val="24"/>
        </w:rPr>
        <w:t>по 126,0 тыс. рублей ежегодно;</w:t>
      </w:r>
    </w:p>
    <w:p w:rsidR="00DB13D3" w:rsidRPr="00372FD2" w:rsidRDefault="00DB13D3" w:rsidP="00DB13D3">
      <w:pPr>
        <w:pStyle w:val="21"/>
        <w:shd w:val="clear" w:color="auto" w:fill="FFFFFF" w:themeFill="background1"/>
        <w:ind w:firstLine="708"/>
        <w:rPr>
          <w:rFonts w:ascii="TimesET" w:hAnsi="TimesET"/>
          <w:sz w:val="24"/>
          <w:szCs w:val="24"/>
        </w:rPr>
      </w:pPr>
      <w:r w:rsidRPr="00372FD2">
        <w:rPr>
          <w:rFonts w:ascii="TimesET" w:hAnsi="TimesET"/>
          <w:sz w:val="24"/>
          <w:szCs w:val="24"/>
        </w:rPr>
        <w:t xml:space="preserve">   в рамках обеспечения реализации государственной программы Чува</w:t>
      </w:r>
      <w:r w:rsidRPr="00372FD2">
        <w:rPr>
          <w:rFonts w:ascii="TimesET" w:hAnsi="TimesET"/>
          <w:sz w:val="24"/>
          <w:szCs w:val="24"/>
        </w:rPr>
        <w:t>ш</w:t>
      </w:r>
      <w:r w:rsidRPr="00372FD2">
        <w:rPr>
          <w:rFonts w:ascii="TimesET" w:hAnsi="TimesET"/>
          <w:sz w:val="24"/>
          <w:szCs w:val="24"/>
        </w:rPr>
        <w:t xml:space="preserve">ской Республики «Развитие жилищного строительства и сферы жилищно-коммунального хозяйства» на 2012–2020 годы в 2015 году </w:t>
      </w:r>
      <w:r w:rsidR="00EA0366">
        <w:rPr>
          <w:rFonts w:ascii="TimesET" w:hAnsi="TimesET"/>
          <w:sz w:val="24"/>
          <w:szCs w:val="24"/>
        </w:rPr>
        <w:t>–</w:t>
      </w:r>
      <w:r w:rsidRPr="00372FD2">
        <w:rPr>
          <w:rFonts w:ascii="TimesET" w:hAnsi="TimesET"/>
          <w:sz w:val="24"/>
          <w:szCs w:val="24"/>
        </w:rPr>
        <w:t xml:space="preserve"> 59058,3 тыс. ру</w:t>
      </w:r>
      <w:r w:rsidRPr="00372FD2">
        <w:rPr>
          <w:rFonts w:ascii="TimesET" w:hAnsi="TimesET"/>
          <w:sz w:val="24"/>
          <w:szCs w:val="24"/>
        </w:rPr>
        <w:t>б</w:t>
      </w:r>
      <w:r w:rsidRPr="00372FD2">
        <w:rPr>
          <w:rFonts w:ascii="TimesET" w:hAnsi="TimesET"/>
          <w:sz w:val="24"/>
          <w:szCs w:val="24"/>
        </w:rPr>
        <w:t xml:space="preserve">лей, в 2016 году – 59924,6 тыс. рублей, в 2017 году – 59937,6 тыс. рублей, из них </w:t>
      </w:r>
      <w:proofErr w:type="gramStart"/>
      <w:r w:rsidRPr="00372FD2">
        <w:rPr>
          <w:rFonts w:ascii="TimesET" w:hAnsi="TimesET"/>
          <w:sz w:val="24"/>
          <w:szCs w:val="24"/>
        </w:rPr>
        <w:t>на</w:t>
      </w:r>
      <w:proofErr w:type="gramEnd"/>
      <w:r w:rsidRPr="00372FD2">
        <w:rPr>
          <w:rFonts w:ascii="TimesET" w:hAnsi="TimesET"/>
          <w:sz w:val="24"/>
          <w:szCs w:val="24"/>
        </w:rPr>
        <w:t>:</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обеспечение деятельности </w:t>
      </w:r>
      <w:r w:rsidRPr="00372FD2">
        <w:rPr>
          <w:rFonts w:ascii="TimesET" w:eastAsia="Times New Roman" w:hAnsi="TimesET" w:cs="Times New Roman"/>
          <w:snapToGrid w:val="0"/>
          <w:sz w:val="24"/>
          <w:szCs w:val="20"/>
          <w:lang w:eastAsia="ja-JP"/>
        </w:rPr>
        <w:t>Министерства строительства, архитектуры и жилищно-коммунального хозяйства Чувашской Республики</w:t>
      </w:r>
      <w:r w:rsidRPr="00372FD2">
        <w:rPr>
          <w:rFonts w:ascii="TimesET" w:eastAsia="Times New Roman" w:hAnsi="TimesET" w:cs="Times New Roman"/>
          <w:sz w:val="24"/>
          <w:szCs w:val="20"/>
          <w:lang w:eastAsia="ru-RU"/>
        </w:rPr>
        <w:t xml:space="preserve"> в 2015 году </w:t>
      </w:r>
      <w:r w:rsidR="00EA0366">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 42898,5 тыс. рублей, в 2016</w:t>
      </w:r>
      <w:r w:rsidR="00EA0366">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2017 годах </w:t>
      </w:r>
      <w:r w:rsidR="00EA0366">
        <w:rPr>
          <w:rFonts w:ascii="TimesET" w:eastAsia="Times New Roman" w:hAnsi="TimesET" w:cs="Times New Roman"/>
          <w:sz w:val="24"/>
          <w:szCs w:val="20"/>
          <w:lang w:eastAsia="ru-RU"/>
        </w:rPr>
        <w:t xml:space="preserve">– </w:t>
      </w:r>
      <w:r w:rsidRPr="00372FD2">
        <w:rPr>
          <w:rFonts w:ascii="TimesET" w:eastAsia="Times New Roman" w:hAnsi="TimesET" w:cs="Times New Roman"/>
          <w:sz w:val="24"/>
          <w:szCs w:val="20"/>
          <w:lang w:eastAsia="ru-RU"/>
        </w:rPr>
        <w:t>по 43202,9 тыс. рублей ежегодно;</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обеспечение деятельности </w:t>
      </w:r>
      <w:r w:rsidRPr="00372FD2">
        <w:rPr>
          <w:rFonts w:ascii="TimesET" w:eastAsia="Times New Roman" w:hAnsi="TimesET" w:cs="Times New Roman"/>
          <w:snapToGrid w:val="0"/>
          <w:sz w:val="24"/>
          <w:szCs w:val="20"/>
          <w:lang w:eastAsia="ja-JP"/>
        </w:rPr>
        <w:t>Государственной жилищной инспекции Чувашской Республики</w:t>
      </w:r>
      <w:r w:rsidRPr="00372FD2">
        <w:rPr>
          <w:rFonts w:ascii="TimesET" w:eastAsia="Times New Roman" w:hAnsi="TimesET" w:cs="Times New Roman"/>
          <w:sz w:val="24"/>
          <w:szCs w:val="20"/>
          <w:lang w:eastAsia="ru-RU"/>
        </w:rPr>
        <w:t xml:space="preserve"> в 2015 году </w:t>
      </w:r>
      <w:r w:rsidR="00EA0366">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 16159,8 тыс. рублей, в 2016 году – 16721,7 тыс. рублей, в 2017 году – 16734,7 тыс. рублей</w:t>
      </w:r>
      <w:r w:rsidR="00EA0366">
        <w:rPr>
          <w:rFonts w:ascii="TimesET" w:eastAsia="Times New Roman" w:hAnsi="TimesET" w:cs="Times New Roman"/>
          <w:sz w:val="24"/>
          <w:szCs w:val="20"/>
          <w:lang w:eastAsia="ru-RU"/>
        </w:rPr>
        <w:t>;</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w:t>
      </w:r>
      <w:r w:rsidRPr="00372FD2">
        <w:rPr>
          <w:rFonts w:ascii="TimesET" w:eastAsia="Times New Roman" w:hAnsi="TimesET" w:cs="Times New Roman"/>
          <w:bCs/>
          <w:color w:val="000000"/>
          <w:sz w:val="24"/>
          <w:szCs w:val="24"/>
          <w:lang w:eastAsia="ru-RU"/>
        </w:rPr>
        <w:t>одпрограммы «Развитие информационных технологий» гос</w:t>
      </w:r>
      <w:r w:rsidRPr="00372FD2">
        <w:rPr>
          <w:rFonts w:ascii="TimesET" w:eastAsia="Times New Roman" w:hAnsi="TimesET" w:cs="Times New Roman"/>
          <w:bCs/>
          <w:color w:val="000000"/>
          <w:sz w:val="24"/>
          <w:szCs w:val="24"/>
          <w:lang w:eastAsia="ru-RU"/>
        </w:rPr>
        <w:t>у</w:t>
      </w:r>
      <w:r w:rsidRPr="00372FD2">
        <w:rPr>
          <w:rFonts w:ascii="TimesET" w:eastAsia="Times New Roman" w:hAnsi="TimesET" w:cs="Times New Roman"/>
          <w:bCs/>
          <w:color w:val="000000"/>
          <w:sz w:val="24"/>
          <w:szCs w:val="24"/>
          <w:lang w:eastAsia="ru-RU"/>
        </w:rPr>
        <w:t xml:space="preserve">дарственной программы Чувашской Республики «Информационное общество Чувашии» на 2014–2020 годы предусмотрены бюджетные ассигнования на </w:t>
      </w:r>
      <w:r w:rsidRPr="00372FD2">
        <w:rPr>
          <w:rFonts w:ascii="TimesET" w:eastAsia="Times New Roman" w:hAnsi="TimesET" w:cs="Times New Roman"/>
          <w:sz w:val="24"/>
          <w:szCs w:val="24"/>
          <w:lang w:eastAsia="ru-RU"/>
        </w:rPr>
        <w:t xml:space="preserve">функционирование государственной информационной системы «Интернет-портал жилищно-коммунального хозяйства Чувашской Республики» в 2015–2017 годах </w:t>
      </w:r>
      <w:r w:rsidR="00EA0366">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1489,0 тыс. рублей ежегодно. </w:t>
      </w:r>
    </w:p>
    <w:p w:rsidR="00DB13D3" w:rsidRDefault="00DB13D3" w:rsidP="00DB13D3">
      <w:pPr>
        <w:spacing w:after="0" w:line="240" w:lineRule="auto"/>
        <w:jc w:val="center"/>
        <w:rPr>
          <w:rFonts w:ascii="TimesET" w:hAnsi="TimesET"/>
          <w:b/>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Раздел «ОХРАНА ОКРУЖАЮЩЕЙ СРЕДЫ»</w:t>
      </w:r>
    </w:p>
    <w:p w:rsidR="00DB13D3" w:rsidRPr="00372FD2" w:rsidRDefault="00DB13D3" w:rsidP="00DB13D3">
      <w:pPr>
        <w:spacing w:after="0" w:line="240" w:lineRule="auto"/>
        <w:jc w:val="center"/>
        <w:rPr>
          <w:rFonts w:ascii="TimesET" w:hAnsi="TimesET"/>
          <w:b/>
          <w:bCs/>
          <w:sz w:val="24"/>
          <w:szCs w:val="24"/>
        </w:rPr>
      </w:pP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К полномочиям Чувашской Республики в сфере охраны окружающей среды относятся определение основных направлений охраны окружающей среды, обеспечение безопасности жизнедеятельности, рациональное природ</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пользование, оздоровление и улучшение качества окружающей среды.</w:t>
      </w:r>
    </w:p>
    <w:p w:rsidR="00DB13D3" w:rsidRPr="00EA0366"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Бюджетные ассигнования</w:t>
      </w:r>
      <w:r w:rsidRPr="00372FD2">
        <w:rPr>
          <w:rFonts w:ascii="TimesET" w:eastAsia="Times New Roman" w:hAnsi="TimesET" w:cs="Times New Roman"/>
          <w:sz w:val="24"/>
          <w:szCs w:val="24"/>
          <w:lang w:eastAsia="ru-RU"/>
        </w:rPr>
        <w:t xml:space="preserve"> республиканского бюджета </w:t>
      </w:r>
      <w:r w:rsidRPr="00EA0366">
        <w:rPr>
          <w:rFonts w:ascii="TimesET" w:eastAsia="Times New Roman" w:hAnsi="TimesET" w:cs="Times New Roman"/>
          <w:sz w:val="24"/>
          <w:szCs w:val="24"/>
          <w:lang w:eastAsia="ru-RU"/>
        </w:rPr>
        <w:t>Чувашской Ре</w:t>
      </w:r>
      <w:r w:rsidRPr="00EA0366">
        <w:rPr>
          <w:rFonts w:ascii="TimesET" w:eastAsia="Times New Roman" w:hAnsi="TimesET" w:cs="Times New Roman"/>
          <w:sz w:val="24"/>
          <w:szCs w:val="24"/>
          <w:lang w:eastAsia="ru-RU"/>
        </w:rPr>
        <w:t>с</w:t>
      </w:r>
      <w:r w:rsidRPr="00EA0366">
        <w:rPr>
          <w:rFonts w:ascii="TimesET" w:eastAsia="Times New Roman" w:hAnsi="TimesET" w:cs="Times New Roman"/>
          <w:sz w:val="24"/>
          <w:szCs w:val="24"/>
          <w:lang w:eastAsia="ru-RU"/>
        </w:rPr>
        <w:t>публики по разделу «Охрана окружающей среды» по сравнению с объемами,</w:t>
      </w:r>
      <w:r w:rsidRPr="00EA0366">
        <w:rPr>
          <w:rFonts w:ascii="TimesET" w:eastAsia="Times New Roman" w:hAnsi="TimesET" w:cs="Times New Roman"/>
          <w:b/>
          <w:sz w:val="24"/>
          <w:szCs w:val="24"/>
          <w:lang w:eastAsia="ru-RU"/>
        </w:rPr>
        <w:t xml:space="preserve"> </w:t>
      </w:r>
      <w:r w:rsidRPr="00EA0366">
        <w:rPr>
          <w:rFonts w:ascii="TimesET" w:eastAsia="Times New Roman" w:hAnsi="TimesET" w:cs="Times New Roman"/>
          <w:sz w:val="24"/>
          <w:szCs w:val="20"/>
          <w:lang w:eastAsia="ru-RU"/>
        </w:rPr>
        <w:t xml:space="preserve">утвержденными Законом о бюджете, увеличиваются в 2015 году на </w:t>
      </w:r>
      <w:r w:rsidR="00B27557" w:rsidRPr="00EA0366">
        <w:rPr>
          <w:rFonts w:ascii="TimesET" w:eastAsia="Times New Roman" w:hAnsi="TimesET" w:cs="Times New Roman"/>
          <w:sz w:val="24"/>
          <w:szCs w:val="20"/>
          <w:lang w:eastAsia="ru-RU"/>
        </w:rPr>
        <w:t>1926,9</w:t>
      </w:r>
      <w:r w:rsidRPr="00EA0366">
        <w:rPr>
          <w:rFonts w:ascii="TimesET" w:eastAsia="Times New Roman" w:hAnsi="TimesET" w:cs="Times New Roman"/>
          <w:sz w:val="24"/>
          <w:szCs w:val="20"/>
          <w:lang w:eastAsia="ru-RU"/>
        </w:rPr>
        <w:t xml:space="preserve"> тыс. рублей, в 2016 году – на </w:t>
      </w:r>
      <w:r w:rsidR="00B27557" w:rsidRPr="00EA0366">
        <w:rPr>
          <w:rFonts w:ascii="TimesET" w:eastAsia="Times New Roman" w:hAnsi="TimesET" w:cs="Times New Roman"/>
          <w:sz w:val="24"/>
          <w:szCs w:val="20"/>
          <w:lang w:eastAsia="ru-RU"/>
        </w:rPr>
        <w:t>2367,2</w:t>
      </w:r>
      <w:r w:rsidRPr="00EA0366">
        <w:rPr>
          <w:rFonts w:ascii="TimesET" w:eastAsia="Times New Roman" w:hAnsi="TimesET" w:cs="Times New Roman"/>
          <w:sz w:val="24"/>
          <w:szCs w:val="20"/>
          <w:lang w:eastAsia="ru-RU"/>
        </w:rPr>
        <w:t xml:space="preserve"> тыс. рублей.</w:t>
      </w:r>
    </w:p>
    <w:p w:rsidR="00DB13D3" w:rsidRPr="00EA0366" w:rsidRDefault="00DB13D3" w:rsidP="00DB13D3">
      <w:pPr>
        <w:spacing w:after="0" w:line="240" w:lineRule="auto"/>
        <w:ind w:firstLine="709"/>
        <w:jc w:val="both"/>
        <w:rPr>
          <w:rFonts w:ascii="TimesET" w:eastAsia="Times New Roman" w:hAnsi="TimesET" w:cs="Times New Roman"/>
          <w:sz w:val="24"/>
          <w:szCs w:val="24"/>
          <w:lang w:eastAsia="ru-RU"/>
        </w:rPr>
      </w:pPr>
      <w:r w:rsidRPr="00EA0366">
        <w:rPr>
          <w:rFonts w:ascii="TimesET" w:eastAsia="Times New Roman" w:hAnsi="TimesET" w:cs="Times New Roman"/>
          <w:sz w:val="24"/>
          <w:szCs w:val="24"/>
          <w:lang w:eastAsia="ru-RU"/>
        </w:rPr>
        <w:t xml:space="preserve">Изменение объемов бюджетных ассигнований по разделу </w:t>
      </w:r>
      <w:r w:rsidRPr="00EA0366">
        <w:rPr>
          <w:rFonts w:ascii="TimesET" w:eastAsia="Times New Roman" w:hAnsi="TimesET" w:cs="Times New Roman"/>
          <w:sz w:val="24"/>
          <w:szCs w:val="20"/>
          <w:lang w:eastAsia="ru-RU"/>
        </w:rPr>
        <w:t>характеризуе</w:t>
      </w:r>
      <w:r w:rsidRPr="00EA0366">
        <w:rPr>
          <w:rFonts w:ascii="TimesET" w:eastAsia="Times New Roman" w:hAnsi="TimesET" w:cs="Times New Roman"/>
          <w:sz w:val="24"/>
          <w:szCs w:val="20"/>
          <w:lang w:eastAsia="ru-RU"/>
        </w:rPr>
        <w:t>т</w:t>
      </w:r>
      <w:r w:rsidRPr="00EA0366">
        <w:rPr>
          <w:rFonts w:ascii="TimesET" w:eastAsia="Times New Roman" w:hAnsi="TimesET" w:cs="Times New Roman"/>
          <w:sz w:val="24"/>
          <w:szCs w:val="20"/>
          <w:lang w:eastAsia="ru-RU"/>
        </w:rPr>
        <w:t>ся следующими данными:</w:t>
      </w:r>
      <w:r w:rsidRPr="00EA0366">
        <w:rPr>
          <w:rFonts w:ascii="TimesET" w:eastAsia="Times New Roman" w:hAnsi="TimesET" w:cs="Times New Roman"/>
          <w:sz w:val="24"/>
          <w:szCs w:val="24"/>
          <w:lang w:eastAsia="ru-RU"/>
        </w:rPr>
        <w:t xml:space="preserve"> </w:t>
      </w:r>
    </w:p>
    <w:p w:rsidR="00672D07" w:rsidRPr="00EA0366" w:rsidRDefault="00672D07" w:rsidP="00DB13D3">
      <w:pPr>
        <w:spacing w:after="0" w:line="240" w:lineRule="auto"/>
        <w:ind w:firstLine="709"/>
        <w:jc w:val="both"/>
        <w:rPr>
          <w:rFonts w:ascii="TimesET" w:eastAsia="Times New Roman" w:hAnsi="TimesET" w:cs="Times New Roman"/>
          <w:sz w:val="24"/>
          <w:szCs w:val="24"/>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417"/>
        <w:gridCol w:w="1276"/>
      </w:tblGrid>
      <w:tr w:rsidR="00DB13D3" w:rsidRPr="00EA0366" w:rsidTr="00494660">
        <w:trPr>
          <w:cantSplit/>
        </w:trPr>
        <w:tc>
          <w:tcPr>
            <w:tcW w:w="4111" w:type="dxa"/>
            <w:vMerge w:val="restart"/>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2014 год</w:t>
            </w:r>
          </w:p>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(Закон о бюджете)</w:t>
            </w:r>
          </w:p>
        </w:tc>
        <w:tc>
          <w:tcPr>
            <w:tcW w:w="3969" w:type="dxa"/>
            <w:gridSpan w:val="3"/>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Проект бюджета на</w:t>
            </w:r>
            <w:proofErr w:type="gramStart"/>
            <w:r w:rsidRPr="00EA0366">
              <w:rPr>
                <w:rFonts w:ascii="TimesET" w:eastAsia="Times New Roman" w:hAnsi="TimesET" w:cs="Times New Roman"/>
                <w:sz w:val="20"/>
                <w:szCs w:val="20"/>
                <w:lang w:eastAsia="ru-RU"/>
              </w:rPr>
              <w:t xml:space="preserve"> :</w:t>
            </w:r>
            <w:proofErr w:type="gramEnd"/>
          </w:p>
        </w:tc>
      </w:tr>
      <w:tr w:rsidR="00DB13D3" w:rsidRPr="00EA0366" w:rsidTr="00494660">
        <w:trPr>
          <w:cantSplit/>
        </w:trPr>
        <w:tc>
          <w:tcPr>
            <w:tcW w:w="4111" w:type="dxa"/>
            <w:vMerge/>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2015 год</w:t>
            </w:r>
          </w:p>
        </w:tc>
        <w:tc>
          <w:tcPr>
            <w:tcW w:w="1417" w:type="dxa"/>
            <w:vAlign w:val="center"/>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2016 год</w:t>
            </w:r>
          </w:p>
        </w:tc>
        <w:tc>
          <w:tcPr>
            <w:tcW w:w="1276" w:type="dxa"/>
            <w:vAlign w:val="center"/>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2017 год</w:t>
            </w:r>
          </w:p>
        </w:tc>
      </w:tr>
    </w:tbl>
    <w:p w:rsidR="00DB13D3" w:rsidRPr="00EA0366" w:rsidRDefault="00DB13D3" w:rsidP="00DB13D3">
      <w:pPr>
        <w:spacing w:after="0" w:line="240" w:lineRule="auto"/>
        <w:rPr>
          <w:rFonts w:ascii="TimesET" w:hAnsi="TimesET"/>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417"/>
        <w:gridCol w:w="1276"/>
      </w:tblGrid>
      <w:tr w:rsidR="00DB13D3" w:rsidRPr="00EA0366" w:rsidTr="00DB13D3">
        <w:trPr>
          <w:cantSplit/>
        </w:trPr>
        <w:tc>
          <w:tcPr>
            <w:tcW w:w="4111" w:type="dxa"/>
            <w:vAlign w:val="bottom"/>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Изменения по отношению к показат</w:t>
            </w:r>
            <w:r w:rsidRPr="00EA0366">
              <w:rPr>
                <w:rFonts w:ascii="TimesET" w:eastAsia="Times New Roman" w:hAnsi="TimesET" w:cs="Times New Roman"/>
                <w:sz w:val="20"/>
                <w:szCs w:val="20"/>
                <w:lang w:eastAsia="ru-RU"/>
              </w:rPr>
              <w:t>е</w:t>
            </w:r>
            <w:r w:rsidRPr="00EA0366">
              <w:rPr>
                <w:rFonts w:ascii="TimesET" w:eastAsia="Times New Roman" w:hAnsi="TimesET" w:cs="Times New Roman"/>
                <w:sz w:val="20"/>
                <w:szCs w:val="20"/>
                <w:lang w:eastAsia="ru-RU"/>
              </w:rPr>
              <w:t>лям, утвержденным Законом о бюдж</w:t>
            </w:r>
            <w:r w:rsidRPr="00EA0366">
              <w:rPr>
                <w:rFonts w:ascii="TimesET" w:eastAsia="Times New Roman" w:hAnsi="TimesET" w:cs="Times New Roman"/>
                <w:sz w:val="20"/>
                <w:szCs w:val="20"/>
                <w:lang w:eastAsia="ru-RU"/>
              </w:rPr>
              <w:t>е</w:t>
            </w:r>
            <w:r w:rsidRPr="00EA0366">
              <w:rPr>
                <w:rFonts w:ascii="TimesET" w:eastAsia="Times New Roman" w:hAnsi="TimesET" w:cs="Times New Roman"/>
                <w:sz w:val="20"/>
                <w:szCs w:val="20"/>
                <w:lang w:eastAsia="ru-RU"/>
              </w:rPr>
              <w:t>те, тыс. рублей</w:t>
            </w:r>
          </w:p>
        </w:tc>
        <w:tc>
          <w:tcPr>
            <w:tcW w:w="1276" w:type="dxa"/>
            <w:vAlign w:val="bottom"/>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DB13D3" w:rsidRPr="00EA0366" w:rsidRDefault="00DB13D3" w:rsidP="00DB13D3">
            <w:pPr>
              <w:autoSpaceDE w:val="0"/>
              <w:autoSpaceDN w:val="0"/>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1926,9</w:t>
            </w:r>
          </w:p>
        </w:tc>
        <w:tc>
          <w:tcPr>
            <w:tcW w:w="1417" w:type="dxa"/>
            <w:vAlign w:val="center"/>
          </w:tcPr>
          <w:p w:rsidR="00DB13D3" w:rsidRPr="00EA0366" w:rsidRDefault="00DB13D3" w:rsidP="00DB13D3">
            <w:pPr>
              <w:autoSpaceDE w:val="0"/>
              <w:autoSpaceDN w:val="0"/>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2367,2</w:t>
            </w:r>
          </w:p>
        </w:tc>
        <w:tc>
          <w:tcPr>
            <w:tcW w:w="1276" w:type="dxa"/>
            <w:vAlign w:val="center"/>
          </w:tcPr>
          <w:p w:rsidR="00DB13D3" w:rsidRPr="00EA0366" w:rsidRDefault="00DB13D3" w:rsidP="00DB13D3">
            <w:pPr>
              <w:autoSpaceDE w:val="0"/>
              <w:autoSpaceDN w:val="0"/>
              <w:spacing w:after="0" w:line="240" w:lineRule="auto"/>
              <w:ind w:right="176"/>
              <w:jc w:val="center"/>
              <w:rPr>
                <w:rFonts w:ascii="TimesET" w:eastAsia="Times New Roman" w:hAnsi="TimesET" w:cs="Times New Roman"/>
                <w:sz w:val="20"/>
                <w:szCs w:val="20"/>
                <w:lang w:eastAsia="ru-RU"/>
              </w:rPr>
            </w:pPr>
          </w:p>
        </w:tc>
      </w:tr>
      <w:tr w:rsidR="00DB13D3" w:rsidRPr="00EA0366" w:rsidTr="00DB13D3">
        <w:tc>
          <w:tcPr>
            <w:tcW w:w="4111" w:type="dxa"/>
            <w:vAlign w:val="bottom"/>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lastRenderedPageBreak/>
              <w:t>Итого общий объем расходов с учетом изменений, тыс. рублей</w:t>
            </w:r>
          </w:p>
        </w:tc>
        <w:tc>
          <w:tcPr>
            <w:tcW w:w="1276" w:type="dxa"/>
            <w:vAlign w:val="bottom"/>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27851,3</w:t>
            </w:r>
          </w:p>
        </w:tc>
        <w:tc>
          <w:tcPr>
            <w:tcW w:w="1276" w:type="dxa"/>
            <w:vAlign w:val="bottom"/>
          </w:tcPr>
          <w:p w:rsidR="00DB13D3" w:rsidRPr="00EA0366" w:rsidRDefault="00DB13D3" w:rsidP="00DB13D3">
            <w:pPr>
              <w:autoSpaceDE w:val="0"/>
              <w:autoSpaceDN w:val="0"/>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29056,8</w:t>
            </w:r>
          </w:p>
        </w:tc>
        <w:tc>
          <w:tcPr>
            <w:tcW w:w="1417" w:type="dxa"/>
            <w:vAlign w:val="bottom"/>
          </w:tcPr>
          <w:p w:rsidR="00DB13D3" w:rsidRPr="00EA0366"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29533,3</w:t>
            </w:r>
          </w:p>
        </w:tc>
        <w:tc>
          <w:tcPr>
            <w:tcW w:w="1276" w:type="dxa"/>
            <w:vAlign w:val="bottom"/>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30171,5</w:t>
            </w:r>
          </w:p>
        </w:tc>
      </w:tr>
      <w:tr w:rsidR="00DB13D3" w:rsidRPr="00EA0366" w:rsidTr="00784BB2">
        <w:tc>
          <w:tcPr>
            <w:tcW w:w="4111" w:type="dxa"/>
            <w:tcBorders>
              <w:bottom w:val="single" w:sz="4" w:space="0" w:color="auto"/>
            </w:tcBorders>
            <w:vAlign w:val="bottom"/>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Доля в бюджетных ассигнованиях ре</w:t>
            </w:r>
            <w:r w:rsidRPr="00EA0366">
              <w:rPr>
                <w:rFonts w:ascii="TimesET" w:eastAsia="Times New Roman" w:hAnsi="TimesET" w:cs="Times New Roman"/>
                <w:sz w:val="20"/>
                <w:szCs w:val="20"/>
                <w:lang w:eastAsia="ru-RU"/>
              </w:rPr>
              <w:t>с</w:t>
            </w:r>
            <w:r w:rsidRPr="00EA0366">
              <w:rPr>
                <w:rFonts w:ascii="TimesET" w:eastAsia="Times New Roman" w:hAnsi="TimesET" w:cs="Times New Roman"/>
                <w:sz w:val="20"/>
                <w:szCs w:val="20"/>
                <w:lang w:eastAsia="ru-RU"/>
              </w:rPr>
              <w:t>публиканского бюджета, %</w:t>
            </w:r>
          </w:p>
        </w:tc>
        <w:tc>
          <w:tcPr>
            <w:tcW w:w="1276" w:type="dxa"/>
            <w:tcBorders>
              <w:bottom w:val="single" w:sz="4" w:space="0" w:color="auto"/>
            </w:tcBorders>
            <w:vAlign w:val="bottom"/>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0,1</w:t>
            </w:r>
          </w:p>
        </w:tc>
        <w:tc>
          <w:tcPr>
            <w:tcW w:w="1276" w:type="dxa"/>
            <w:tcBorders>
              <w:bottom w:val="single" w:sz="4" w:space="0" w:color="auto"/>
            </w:tcBorders>
            <w:vAlign w:val="bottom"/>
          </w:tcPr>
          <w:p w:rsidR="00DB13D3" w:rsidRPr="00EA0366" w:rsidRDefault="00DB13D3" w:rsidP="00DB13D3">
            <w:pPr>
              <w:autoSpaceDE w:val="0"/>
              <w:autoSpaceDN w:val="0"/>
              <w:spacing w:after="0" w:line="240" w:lineRule="auto"/>
              <w:ind w:right="240"/>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0,1</w:t>
            </w:r>
          </w:p>
        </w:tc>
        <w:tc>
          <w:tcPr>
            <w:tcW w:w="1417" w:type="dxa"/>
            <w:tcBorders>
              <w:bottom w:val="single" w:sz="4" w:space="0" w:color="auto"/>
            </w:tcBorders>
            <w:vAlign w:val="bottom"/>
          </w:tcPr>
          <w:p w:rsidR="00DB13D3" w:rsidRPr="00EA0366" w:rsidRDefault="00DB13D3" w:rsidP="00DB13D3">
            <w:pPr>
              <w:autoSpaceDE w:val="0"/>
              <w:autoSpaceDN w:val="0"/>
              <w:spacing w:after="0" w:line="240" w:lineRule="auto"/>
              <w:ind w:right="317"/>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0,1</w:t>
            </w:r>
          </w:p>
        </w:tc>
        <w:tc>
          <w:tcPr>
            <w:tcW w:w="1276" w:type="dxa"/>
            <w:tcBorders>
              <w:bottom w:val="single" w:sz="4" w:space="0" w:color="auto"/>
            </w:tcBorders>
            <w:vAlign w:val="bottom"/>
          </w:tcPr>
          <w:p w:rsidR="00DB13D3" w:rsidRPr="00EA0366" w:rsidRDefault="00DB13D3" w:rsidP="00DB13D3">
            <w:pPr>
              <w:autoSpaceDE w:val="0"/>
              <w:autoSpaceDN w:val="0"/>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0,1</w:t>
            </w:r>
          </w:p>
        </w:tc>
      </w:tr>
      <w:tr w:rsidR="00DB13D3" w:rsidRPr="00D430D1" w:rsidTr="00784BB2">
        <w:tc>
          <w:tcPr>
            <w:tcW w:w="4111" w:type="dxa"/>
            <w:tcBorders>
              <w:top w:val="single" w:sz="4" w:space="0" w:color="auto"/>
              <w:left w:val="nil"/>
              <w:bottom w:val="nil"/>
              <w:right w:val="nil"/>
            </w:tcBorders>
            <w:vAlign w:val="bottom"/>
          </w:tcPr>
          <w:p w:rsidR="00DB13D3" w:rsidRPr="00EA0366" w:rsidRDefault="00DB13D3" w:rsidP="00DB13D3">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EA0366"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DB13D3" w:rsidRPr="00EA0366"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p>
        </w:tc>
        <w:tc>
          <w:tcPr>
            <w:tcW w:w="1417" w:type="dxa"/>
            <w:tcBorders>
              <w:top w:val="single" w:sz="4" w:space="0" w:color="auto"/>
              <w:left w:val="nil"/>
              <w:bottom w:val="nil"/>
              <w:right w:val="nil"/>
            </w:tcBorders>
          </w:tcPr>
          <w:p w:rsidR="00DB13D3" w:rsidRPr="00EA0366"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DB13D3" w:rsidRPr="00D430D1"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p>
        </w:tc>
      </w:tr>
    </w:tbl>
    <w:p w:rsidR="00DB13D3" w:rsidRPr="00372FD2" w:rsidRDefault="00DB13D3" w:rsidP="00DB13D3">
      <w:pPr>
        <w:autoSpaceDE w:val="0"/>
        <w:autoSpaceDN w:val="0"/>
        <w:spacing w:after="0" w:line="240" w:lineRule="auto"/>
        <w:jc w:val="center"/>
        <w:outlineLvl w:val="0"/>
        <w:rPr>
          <w:rFonts w:ascii="TimesET" w:eastAsia="Times New Roman" w:hAnsi="TimesET" w:cs="Times New Roman"/>
          <w:b/>
          <w:sz w:val="24"/>
          <w:szCs w:val="20"/>
          <w:lang w:eastAsia="ru-RU"/>
        </w:rPr>
      </w:pP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Структура расходов бюджетных ассигнований по разделу «Охрана окр</w:t>
      </w:r>
      <w:r w:rsidRPr="00372FD2">
        <w:rPr>
          <w:rFonts w:ascii="TimesET" w:eastAsia="Times New Roman" w:hAnsi="TimesET" w:cs="Times New Roman"/>
          <w:sz w:val="24"/>
          <w:szCs w:val="20"/>
          <w:lang w:eastAsia="ru-RU"/>
        </w:rPr>
        <w:t>у</w:t>
      </w:r>
      <w:r w:rsidRPr="00372FD2">
        <w:rPr>
          <w:rFonts w:ascii="TimesET" w:eastAsia="Times New Roman" w:hAnsi="TimesET" w:cs="Times New Roman"/>
          <w:sz w:val="24"/>
          <w:szCs w:val="20"/>
          <w:lang w:eastAsia="ru-RU"/>
        </w:rPr>
        <w:t>жающей среды» характеризуется следующими данными:</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p>
    <w:p w:rsidR="0087784E" w:rsidRDefault="0087784E" w:rsidP="00DB13D3">
      <w:pPr>
        <w:spacing w:after="0" w:line="240" w:lineRule="auto"/>
        <w:ind w:firstLine="709"/>
        <w:jc w:val="right"/>
        <w:rPr>
          <w:rFonts w:ascii="TimesET" w:eastAsia="Times New Roman" w:hAnsi="TimesET" w:cs="Times New Roman"/>
          <w:sz w:val="20"/>
          <w:szCs w:val="20"/>
          <w:lang w:eastAsia="ru-RU"/>
        </w:rPr>
      </w:pPr>
    </w:p>
    <w:p w:rsidR="00DB13D3" w:rsidRPr="00372FD2" w:rsidRDefault="00DB13D3" w:rsidP="00DB13D3">
      <w:pPr>
        <w:spacing w:after="0" w:line="240" w:lineRule="auto"/>
        <w:ind w:firstLine="709"/>
        <w:jc w:val="right"/>
        <w:rPr>
          <w:rFonts w:ascii="TimesET" w:eastAsia="Times New Roman" w:hAnsi="TimesET" w:cs="Times New Roman"/>
          <w:sz w:val="20"/>
          <w:szCs w:val="20"/>
          <w:lang w:eastAsia="ru-RU"/>
        </w:rPr>
      </w:pPr>
      <w:r w:rsidRPr="00372FD2">
        <w:rPr>
          <w:rFonts w:ascii="TimesET" w:eastAsia="Times New Roman" w:hAnsi="TimesET" w:cs="Times New Roman"/>
          <w:sz w:val="20"/>
          <w:szCs w:val="20"/>
          <w:lang w:eastAsia="ru-RU"/>
        </w:rPr>
        <w:t>(</w:t>
      </w:r>
      <w:proofErr w:type="gramStart"/>
      <w:r w:rsidRPr="00372FD2">
        <w:rPr>
          <w:rFonts w:ascii="TimesET" w:eastAsia="Times New Roman" w:hAnsi="TimesET" w:cs="Times New Roman"/>
          <w:sz w:val="20"/>
          <w:szCs w:val="20"/>
          <w:lang w:eastAsia="ru-RU"/>
        </w:rPr>
        <w:t>в</w:t>
      </w:r>
      <w:proofErr w:type="gramEnd"/>
      <w:r w:rsidRPr="00372FD2">
        <w:rPr>
          <w:rFonts w:ascii="TimesET" w:eastAsia="Times New Roman" w:hAnsi="TimesET" w:cs="Times New Roman"/>
          <w:sz w:val="20"/>
          <w:szCs w:val="20"/>
          <w:lang w:eastAsia="ru-RU"/>
        </w:rPr>
        <w:t xml:space="preserve"> % к общему объему расходов по разделу)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75"/>
        <w:gridCol w:w="1276"/>
        <w:gridCol w:w="1134"/>
        <w:gridCol w:w="1276"/>
      </w:tblGrid>
      <w:tr w:rsidR="00DB13D3" w:rsidRPr="00D430D1" w:rsidTr="00DB13D3">
        <w:trPr>
          <w:cantSplit/>
          <w:tblHeader/>
        </w:trPr>
        <w:tc>
          <w:tcPr>
            <w:tcW w:w="4395" w:type="dxa"/>
            <w:vMerge w:val="restart"/>
            <w:vAlign w:val="center"/>
          </w:tcPr>
          <w:p w:rsidR="00DB13D3" w:rsidRPr="00D430D1" w:rsidRDefault="00DB13D3" w:rsidP="00DB13D3">
            <w:pPr>
              <w:keepNext/>
              <w:tabs>
                <w:tab w:val="left" w:pos="720"/>
              </w:tabs>
              <w:autoSpaceDE w:val="0"/>
              <w:autoSpaceDN w:val="0"/>
              <w:adjustRightInd w:val="0"/>
              <w:spacing w:after="0" w:line="240" w:lineRule="auto"/>
              <w:jc w:val="center"/>
              <w:outlineLvl w:val="4"/>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Наименование подразделов</w:t>
            </w:r>
          </w:p>
        </w:tc>
        <w:tc>
          <w:tcPr>
            <w:tcW w:w="1275" w:type="dxa"/>
            <w:vMerge w:val="restart"/>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686" w:type="dxa"/>
            <w:gridSpan w:val="3"/>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DB13D3" w:rsidRPr="00D430D1" w:rsidTr="00DB13D3">
        <w:trPr>
          <w:cantSplit/>
          <w:tblHeader/>
        </w:trPr>
        <w:tc>
          <w:tcPr>
            <w:tcW w:w="4395" w:type="dxa"/>
            <w:vMerge/>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5" w:type="dxa"/>
            <w:vMerge/>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134"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vAlign w:val="center"/>
          </w:tcPr>
          <w:p w:rsidR="00DB13D3" w:rsidRPr="00D430D1" w:rsidRDefault="00DB13D3" w:rsidP="00DB13D3">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DB13D3">
        <w:tc>
          <w:tcPr>
            <w:tcW w:w="4395" w:type="dxa"/>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Охрана объектов растительного и живо</w:t>
            </w:r>
            <w:r w:rsidRPr="00D430D1">
              <w:rPr>
                <w:rFonts w:ascii="TimesET" w:eastAsia="Times New Roman" w:hAnsi="TimesET" w:cs="Times New Roman"/>
                <w:snapToGrid w:val="0"/>
                <w:sz w:val="20"/>
                <w:szCs w:val="20"/>
                <w:lang w:eastAsia="ru-RU"/>
              </w:rPr>
              <w:t>т</w:t>
            </w:r>
            <w:r w:rsidRPr="00D430D1">
              <w:rPr>
                <w:rFonts w:ascii="TimesET" w:eastAsia="Times New Roman" w:hAnsi="TimesET" w:cs="Times New Roman"/>
                <w:snapToGrid w:val="0"/>
                <w:sz w:val="20"/>
                <w:szCs w:val="20"/>
                <w:lang w:eastAsia="ru-RU"/>
              </w:rPr>
              <w:t>ного мира и среды их обитания</w:t>
            </w:r>
          </w:p>
        </w:tc>
        <w:tc>
          <w:tcPr>
            <w:tcW w:w="1275" w:type="dxa"/>
            <w:vAlign w:val="bottom"/>
          </w:tcPr>
          <w:p w:rsidR="00DB13D3" w:rsidRPr="00D430D1"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89,7</w:t>
            </w:r>
          </w:p>
        </w:tc>
        <w:tc>
          <w:tcPr>
            <w:tcW w:w="1276" w:type="dxa"/>
            <w:vAlign w:val="bottom"/>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80,6</w:t>
            </w:r>
          </w:p>
        </w:tc>
        <w:tc>
          <w:tcPr>
            <w:tcW w:w="1134" w:type="dxa"/>
            <w:vAlign w:val="bottom"/>
          </w:tcPr>
          <w:p w:rsidR="00DB13D3" w:rsidRPr="00EA0366" w:rsidRDefault="00DB13D3" w:rsidP="00DB13D3">
            <w:pPr>
              <w:spacing w:after="0" w:line="240" w:lineRule="auto"/>
              <w:ind w:right="98"/>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80,9</w:t>
            </w:r>
          </w:p>
        </w:tc>
        <w:tc>
          <w:tcPr>
            <w:tcW w:w="1276" w:type="dxa"/>
            <w:vAlign w:val="bottom"/>
          </w:tcPr>
          <w:p w:rsidR="00DB13D3" w:rsidRPr="00EA0366" w:rsidRDefault="00DB13D3" w:rsidP="00DB13D3">
            <w:pPr>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80,9</w:t>
            </w:r>
          </w:p>
        </w:tc>
      </w:tr>
      <w:tr w:rsidR="00DB13D3" w:rsidRPr="00D430D1" w:rsidTr="00DB13D3">
        <w:tc>
          <w:tcPr>
            <w:tcW w:w="4395" w:type="dxa"/>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Другие вопросы в области охраны окр</w:t>
            </w:r>
            <w:r w:rsidRPr="00D430D1">
              <w:rPr>
                <w:rFonts w:ascii="TimesET" w:eastAsia="Times New Roman" w:hAnsi="TimesET" w:cs="Times New Roman"/>
                <w:snapToGrid w:val="0"/>
                <w:sz w:val="20"/>
                <w:szCs w:val="20"/>
                <w:lang w:eastAsia="ru-RU"/>
              </w:rPr>
              <w:t>у</w:t>
            </w:r>
            <w:r w:rsidRPr="00D430D1">
              <w:rPr>
                <w:rFonts w:ascii="TimesET" w:eastAsia="Times New Roman" w:hAnsi="TimesET" w:cs="Times New Roman"/>
                <w:snapToGrid w:val="0"/>
                <w:sz w:val="20"/>
                <w:szCs w:val="20"/>
                <w:lang w:eastAsia="ru-RU"/>
              </w:rPr>
              <w:t>жающей среды</w:t>
            </w:r>
          </w:p>
        </w:tc>
        <w:tc>
          <w:tcPr>
            <w:tcW w:w="1275" w:type="dxa"/>
            <w:vAlign w:val="bottom"/>
          </w:tcPr>
          <w:p w:rsidR="00DB13D3" w:rsidRPr="00D430D1"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10,3</w:t>
            </w:r>
          </w:p>
        </w:tc>
        <w:tc>
          <w:tcPr>
            <w:tcW w:w="1276" w:type="dxa"/>
            <w:vAlign w:val="bottom"/>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19,4</w:t>
            </w:r>
          </w:p>
        </w:tc>
        <w:tc>
          <w:tcPr>
            <w:tcW w:w="1134" w:type="dxa"/>
            <w:vAlign w:val="bottom"/>
          </w:tcPr>
          <w:p w:rsidR="00DB13D3" w:rsidRPr="00EA0366" w:rsidRDefault="00DB13D3" w:rsidP="00DB13D3">
            <w:pPr>
              <w:spacing w:after="0" w:line="240" w:lineRule="auto"/>
              <w:ind w:right="98"/>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19,1</w:t>
            </w:r>
          </w:p>
        </w:tc>
        <w:tc>
          <w:tcPr>
            <w:tcW w:w="1276" w:type="dxa"/>
            <w:vAlign w:val="bottom"/>
          </w:tcPr>
          <w:p w:rsidR="00DB13D3" w:rsidRPr="00EA0366" w:rsidRDefault="00DB13D3" w:rsidP="00DB13D3">
            <w:pPr>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19,1</w:t>
            </w:r>
          </w:p>
        </w:tc>
      </w:tr>
      <w:tr w:rsidR="00DB13D3" w:rsidRPr="00D430D1" w:rsidTr="00DB13D3">
        <w:tc>
          <w:tcPr>
            <w:tcW w:w="4395" w:type="dxa"/>
            <w:vAlign w:val="bottom"/>
          </w:tcPr>
          <w:p w:rsidR="00DB13D3" w:rsidRPr="00D430D1" w:rsidRDefault="00DB13D3" w:rsidP="00DB13D3">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Итого по разделу</w:t>
            </w:r>
          </w:p>
        </w:tc>
        <w:tc>
          <w:tcPr>
            <w:tcW w:w="1275" w:type="dxa"/>
            <w:vAlign w:val="bottom"/>
          </w:tcPr>
          <w:p w:rsidR="00DB13D3" w:rsidRPr="00D430D1" w:rsidRDefault="00DB13D3" w:rsidP="00DB13D3">
            <w:pPr>
              <w:autoSpaceDE w:val="0"/>
              <w:autoSpaceDN w:val="0"/>
              <w:spacing w:after="0" w:line="240" w:lineRule="auto"/>
              <w:ind w:right="175"/>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276" w:type="dxa"/>
            <w:vAlign w:val="bottom"/>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100,0</w:t>
            </w:r>
          </w:p>
        </w:tc>
        <w:tc>
          <w:tcPr>
            <w:tcW w:w="1134" w:type="dxa"/>
            <w:vAlign w:val="bottom"/>
          </w:tcPr>
          <w:p w:rsidR="00DB13D3" w:rsidRPr="00EA0366" w:rsidRDefault="00DB13D3" w:rsidP="00DB13D3">
            <w:pPr>
              <w:spacing w:after="0" w:line="240" w:lineRule="auto"/>
              <w:ind w:right="98"/>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100,0</w:t>
            </w:r>
          </w:p>
        </w:tc>
        <w:tc>
          <w:tcPr>
            <w:tcW w:w="1276" w:type="dxa"/>
            <w:vAlign w:val="bottom"/>
          </w:tcPr>
          <w:p w:rsidR="00DB13D3" w:rsidRPr="00EA0366" w:rsidRDefault="00DB13D3" w:rsidP="00DB13D3">
            <w:pPr>
              <w:spacing w:after="0" w:line="240" w:lineRule="auto"/>
              <w:ind w:right="176"/>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100,0</w:t>
            </w:r>
          </w:p>
        </w:tc>
      </w:tr>
    </w:tbl>
    <w:p w:rsidR="00DB13D3" w:rsidRPr="00372FD2" w:rsidRDefault="00DB13D3" w:rsidP="00DB13D3">
      <w:pPr>
        <w:spacing w:after="0" w:line="240" w:lineRule="auto"/>
        <w:rPr>
          <w:rFonts w:ascii="TimesET" w:hAnsi="TimesET"/>
          <w:b/>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 xml:space="preserve">Подраздел «Охрана объектов растительного и животного мира </w:t>
      </w: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и среды их обитания»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Расходные обязательства Чувашской Республики в сфере охраны объе</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тов растительного и животного мира и среды их обитания определяются: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Федеральным законом от 6 октября 1999 г.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согласно подпунктам 7, 8 и 8.1 пункта 2 статьи 26.3, которого 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организация и осуществление региональных и межмуниципальных пр</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грамм и проектов в области охраны окружающей среды и экологической бе</w:t>
      </w:r>
      <w:r w:rsidRPr="00372FD2">
        <w:rPr>
          <w:rFonts w:ascii="TimesET" w:eastAsia="Times New Roman" w:hAnsi="TimesET" w:cs="Times New Roman"/>
          <w:sz w:val="24"/>
          <w:szCs w:val="24"/>
          <w:lang w:eastAsia="ru-RU"/>
        </w:rPr>
        <w:t>з</w:t>
      </w:r>
      <w:r w:rsidRPr="00372FD2">
        <w:rPr>
          <w:rFonts w:ascii="TimesET" w:eastAsia="Times New Roman" w:hAnsi="TimesET" w:cs="Times New Roman"/>
          <w:sz w:val="24"/>
          <w:szCs w:val="24"/>
          <w:lang w:eastAsia="ru-RU"/>
        </w:rPr>
        <w:t>опасности;</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создание и обеспечение охраны особо охраняемых природных террит</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рий регионального значения; ведение Красной книги субъекта Российской Федерации;</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осуществление регионального государственного надзора в области охр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ны и использования особо охраняемых природных территорий;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Законами Чувашской Республики от 15 апреля 1996 г. № 5 «Об особо охраняемых природных территориях в Чувашской Республике», от 10 ноября 1999 г. № 17 «О природопользовании в Чувашской Республике», от 1 апреля 2011 г. № 15 «Об охоте и сохранении охотничьих ресурсов».</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составе подраздела также предусмотрены бюджетные ассигнования на реализацию полномочий Российской Федерации, осуществляемых за счет су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венции из федерального бюджета. Полномочия определены Федеральным 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коном от 24 апреля 1995 г. № 52-ФЗ «О животном мире», согласно статье 6 которого к полномочиям органов государственной власти субъектов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относятся: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организация и осуществление охраны и воспроизводства объектов ж</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вотного мира, за исключением объектов животного мира, находящихся на ос</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бо охраняемых природных территориях федерального значения, а также охрана среды обитания указанных объектов животного мира;</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w:t>
      </w:r>
      <w:r w:rsidRPr="00372FD2">
        <w:rPr>
          <w:rFonts w:ascii="TimesET" w:eastAsia="Times New Roman" w:hAnsi="TimesET" w:cs="Times New Roman"/>
          <w:sz w:val="24"/>
          <w:szCs w:val="24"/>
          <w:lang w:eastAsia="ru-RU"/>
        </w:rPr>
        <w:t>ъ</w:t>
      </w:r>
      <w:r w:rsidRPr="00372FD2">
        <w:rPr>
          <w:rFonts w:ascii="TimesET" w:eastAsia="Times New Roman" w:hAnsi="TimesET" w:cs="Times New Roman"/>
          <w:sz w:val="24"/>
          <w:szCs w:val="24"/>
          <w:lang w:eastAsia="ru-RU"/>
        </w:rPr>
        <w:t>ектов животного мира и среды их обитания, объемов (лимитов) изъятия объе</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тов животного мира, за исключением объектов животного мира, находящихся на особо охраняемых природных территориях федерального значения;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регулирование численности объектов животного мира, за исключением объектов животного мира, находящихся на особо охраняемых природных те</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риториях федерального значения, в порядке,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введение на территории субъекта Российской Федерации ограничений и запретов на использование объектов животного мира в целях их охраны и во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производства, за исключением объектов животного мира, находящихся на ос</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бо охраняемых природных территориях федерального значения, по согласов</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нию с федеральными органами исполнительной власти, осуществляющими функции по контролю и надзору в сфере охраны, использования и воспрои</w:t>
      </w:r>
      <w:r w:rsidRPr="00372FD2">
        <w:rPr>
          <w:rFonts w:ascii="TimesET" w:eastAsia="Times New Roman" w:hAnsi="TimesET" w:cs="Times New Roman"/>
          <w:sz w:val="24"/>
          <w:szCs w:val="24"/>
          <w:lang w:eastAsia="ru-RU"/>
        </w:rPr>
        <w:t>з</w:t>
      </w:r>
      <w:r w:rsidRPr="00372FD2">
        <w:rPr>
          <w:rFonts w:ascii="TimesET" w:eastAsia="Times New Roman" w:hAnsi="TimesET" w:cs="Times New Roman"/>
          <w:sz w:val="24"/>
          <w:szCs w:val="24"/>
          <w:lang w:eastAsia="ru-RU"/>
        </w:rPr>
        <w:t>водства объектов животного мира и среды их обитания;</w:t>
      </w:r>
      <w:proofErr w:type="gramEnd"/>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ведение государственного учета численности объектов животного мира, государственного мониторинга и государственного кадастра объектов животн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ным органам исполнительной власти, осуществляющим функции по контролю и надзору в сфере охраны, использования и воспроизводства объектов живо</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ного мира и среды их обитания;</w:t>
      </w:r>
      <w:proofErr w:type="gramEnd"/>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выдача разрешений на использование объектов животного мира, за и</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ключением объектов, находящихся на особо охраняемых природных террит</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риях федерального значения, а также объектов животного мира, занесенных в Красную книгу Российской Федерации;</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roofErr w:type="gramEnd"/>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организация и регулирование промышленного, любительского и спо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тивного рыболовства, рыболовства в целях обеспечения ведения традиционн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го образа жизни и осуществления традиционной хозяйственной деятельности коренных малочисленных народов Севера, Сибири и Дальнего Востока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за исключением ресурсов внутренних морских вод, те</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риториального моря, континентального шельфа и исключительной экономич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ской зоны Российской Федерации, особо охраняемых природных территорий федерального значения, а также водных биологических ресурсов внутренних вод</w:t>
      </w:r>
      <w:proofErr w:type="gramEnd"/>
      <w:r w:rsidRPr="00372FD2">
        <w:rPr>
          <w:rFonts w:ascii="TimesET" w:eastAsia="Times New Roman" w:hAnsi="TimesET" w:cs="Times New Roman"/>
          <w:sz w:val="24"/>
          <w:szCs w:val="24"/>
          <w:lang w:eastAsia="ru-RU"/>
        </w:rPr>
        <w:t>, занесенных в Красную книгу Российской Федерации, анадромных и кат</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дромных видов рыб, трансграничных видов рыб; организация и регулирование прибрежного рыболовства (за исключением анадромных, катадромных и трансграничных видов рыб), в том числе распределение прибрежных квот и предоставление рыбопромысловых участков;</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lastRenderedPageBreak/>
        <w:t>охрана водных биологических ресурсов на внутренних водных объектах, за исключением особо охраняемых природных территорий федерального зн</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чения и пограничных зон, а также водных биологических ресурсов внутренних вод, занесенных в Красную книгу Российской Федерации, анадромных и кат</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тивно-правовому регулированию</w:t>
      </w:r>
      <w:proofErr w:type="gramEnd"/>
      <w:r w:rsidRPr="00372FD2">
        <w:rPr>
          <w:rFonts w:ascii="TimesET" w:eastAsia="Times New Roman" w:hAnsi="TimesET" w:cs="Times New Roman"/>
          <w:sz w:val="24"/>
          <w:szCs w:val="24"/>
          <w:lang w:eastAsia="ru-RU"/>
        </w:rPr>
        <w:t xml:space="preserve"> в сфере охраны и использования объектов животного мира и среды их обитания;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осуществление мер по воспроизводству объектов животного мира и во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становлению среды их обитания, нарушенных в результате стихийных бе</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ствий и по иным причинам, за исключением объектов животного мира и ср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ды их обитания, находящихся на особо охраняемых природных территориях федерального значения;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федеральный государственный надзор в области охраны и использования объектов животного мира и среды их обитания на территории субъекта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сийской Федерации, за исключением объектов животного мира и среды их обитания, находящихся на особо охраняемых природных территориях фед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рального значения, расположенных на территории субъекта Российской Фед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рации.</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 соответствии с пунктом 7 статьи 26.3 Федерального закона от 6 октя</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ря 1999 г. № 184-ФЗ «Об общих принципах организации законодательных (представительных) и исполнительных органов государственной власти субъе</w:t>
      </w:r>
      <w:r w:rsidRPr="00372FD2">
        <w:rPr>
          <w:rFonts w:ascii="TimesET" w:eastAsia="Times New Roman" w:hAnsi="TimesET" w:cs="Times New Roman"/>
          <w:sz w:val="24"/>
          <w:szCs w:val="24"/>
          <w:lang w:eastAsia="ru-RU"/>
        </w:rPr>
        <w:t>к</w:t>
      </w:r>
      <w:r w:rsidRPr="00372FD2">
        <w:rPr>
          <w:rFonts w:ascii="TimesET" w:eastAsia="Times New Roman" w:hAnsi="TimesET" w:cs="Times New Roman"/>
          <w:sz w:val="24"/>
          <w:szCs w:val="24"/>
          <w:lang w:eastAsia="ru-RU"/>
        </w:rPr>
        <w:t>тов Российской Федерации» органы исполнительной власти субъекта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имеют право дополнительно использовать материальные 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сурсы и финансовые средства для осуществления переданных полномочий в порядке, установленном законом субъекта Российской Федерации.</w:t>
      </w:r>
      <w:proofErr w:type="gramEnd"/>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тельств по подразделу характеризуется следующими данными:</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DB13D3" w:rsidRPr="00D430D1" w:rsidTr="00DB13D3">
        <w:trPr>
          <w:cantSplit/>
        </w:trPr>
        <w:tc>
          <w:tcPr>
            <w:tcW w:w="4111" w:type="dxa"/>
            <w:vMerge w:val="restart"/>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val="restart"/>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B13D3" w:rsidRPr="00D430D1" w:rsidTr="00DB13D3">
        <w:trPr>
          <w:cantSplit/>
          <w:trHeight w:val="390"/>
        </w:trPr>
        <w:tc>
          <w:tcPr>
            <w:tcW w:w="4111" w:type="dxa"/>
            <w:vMerge/>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EA0366" w:rsidTr="007C1F8D">
        <w:tc>
          <w:tcPr>
            <w:tcW w:w="4111" w:type="dxa"/>
            <w:tcBorders>
              <w:bottom w:val="single" w:sz="4" w:space="0" w:color="auto"/>
            </w:tcBorders>
            <w:vAlign w:val="bottom"/>
          </w:tcPr>
          <w:p w:rsidR="00DB13D3" w:rsidRPr="00EA0366" w:rsidRDefault="00DB13D3" w:rsidP="00DB13D3">
            <w:pPr>
              <w:spacing w:after="0" w:line="240" w:lineRule="auto"/>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24989,8</w:t>
            </w:r>
          </w:p>
        </w:tc>
        <w:tc>
          <w:tcPr>
            <w:tcW w:w="1276" w:type="dxa"/>
            <w:tcBorders>
              <w:bottom w:val="single" w:sz="4" w:space="0" w:color="auto"/>
            </w:tcBorders>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23430,3</w:t>
            </w:r>
          </w:p>
        </w:tc>
        <w:tc>
          <w:tcPr>
            <w:tcW w:w="1275" w:type="dxa"/>
            <w:tcBorders>
              <w:bottom w:val="single" w:sz="4" w:space="0" w:color="auto"/>
            </w:tcBorders>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23906,8</w:t>
            </w:r>
          </w:p>
        </w:tc>
        <w:tc>
          <w:tcPr>
            <w:tcW w:w="1418" w:type="dxa"/>
            <w:tcBorders>
              <w:bottom w:val="single" w:sz="4" w:space="0" w:color="auto"/>
            </w:tcBorders>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r w:rsidRPr="00EA0366">
              <w:rPr>
                <w:rFonts w:ascii="TimesET" w:eastAsia="Times New Roman" w:hAnsi="TimesET" w:cs="Times New Roman"/>
                <w:sz w:val="20"/>
                <w:szCs w:val="20"/>
                <w:lang w:eastAsia="ru-RU"/>
              </w:rPr>
              <w:t>24403,6</w:t>
            </w:r>
          </w:p>
        </w:tc>
      </w:tr>
      <w:tr w:rsidR="00DB13D3" w:rsidRPr="00EA0366" w:rsidTr="007C1F8D">
        <w:tc>
          <w:tcPr>
            <w:tcW w:w="4111" w:type="dxa"/>
            <w:tcBorders>
              <w:top w:val="single" w:sz="4" w:space="0" w:color="auto"/>
              <w:left w:val="nil"/>
              <w:bottom w:val="nil"/>
              <w:right w:val="nil"/>
            </w:tcBorders>
            <w:vAlign w:val="bottom"/>
          </w:tcPr>
          <w:p w:rsidR="00DB13D3" w:rsidRPr="00EA0366" w:rsidRDefault="00DB13D3" w:rsidP="00DB13D3">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DB13D3" w:rsidRPr="00EA0366" w:rsidRDefault="00DB13D3" w:rsidP="00DB13D3">
            <w:pPr>
              <w:spacing w:after="0" w:line="240" w:lineRule="auto"/>
              <w:ind w:right="175"/>
              <w:jc w:val="right"/>
              <w:rPr>
                <w:rFonts w:ascii="TimesET" w:eastAsia="Times New Roman" w:hAnsi="TimesET" w:cs="Times New Roman"/>
                <w:sz w:val="20"/>
                <w:szCs w:val="20"/>
                <w:lang w:eastAsia="ru-RU"/>
              </w:rPr>
            </w:pPr>
          </w:p>
        </w:tc>
      </w:tr>
    </w:tbl>
    <w:p w:rsidR="00DB13D3" w:rsidRPr="00EA0366" w:rsidRDefault="00DB13D3" w:rsidP="00DB13D3">
      <w:pPr>
        <w:spacing w:after="0" w:line="240" w:lineRule="auto"/>
        <w:ind w:left="360" w:firstLine="709"/>
        <w:rPr>
          <w:rFonts w:ascii="TimesET" w:eastAsia="Times New Roman" w:hAnsi="TimesET" w:cs="Times New Roman"/>
          <w:sz w:val="24"/>
          <w:szCs w:val="24"/>
          <w:lang w:eastAsia="ru-RU"/>
        </w:rPr>
      </w:pPr>
    </w:p>
    <w:p w:rsidR="00DB13D3" w:rsidRPr="00372FD2"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EA0366">
        <w:rPr>
          <w:rFonts w:ascii="TimesET" w:eastAsia="Times New Roman" w:hAnsi="TimesET" w:cs="Times New Roman"/>
          <w:sz w:val="24"/>
          <w:szCs w:val="24"/>
          <w:lang w:eastAsia="ru-RU"/>
        </w:rPr>
        <w:t>Бюджетные ассигнования по данному подразделу за счет средств респу</w:t>
      </w:r>
      <w:r w:rsidRPr="00EA0366">
        <w:rPr>
          <w:rFonts w:ascii="TimesET" w:eastAsia="Times New Roman" w:hAnsi="TimesET" w:cs="Times New Roman"/>
          <w:sz w:val="24"/>
          <w:szCs w:val="24"/>
          <w:lang w:eastAsia="ru-RU"/>
        </w:rPr>
        <w:t>б</w:t>
      </w:r>
      <w:r w:rsidRPr="00EA0366">
        <w:rPr>
          <w:rFonts w:ascii="TimesET" w:eastAsia="Times New Roman" w:hAnsi="TimesET" w:cs="Times New Roman"/>
          <w:sz w:val="24"/>
          <w:szCs w:val="24"/>
          <w:lang w:eastAsia="ru-RU"/>
        </w:rPr>
        <w:t>ликанского бюджета Чувашской Республики предусмотрены в рамках госуда</w:t>
      </w:r>
      <w:r w:rsidRPr="00EA0366">
        <w:rPr>
          <w:rFonts w:ascii="TimesET" w:eastAsia="Times New Roman" w:hAnsi="TimesET" w:cs="Times New Roman"/>
          <w:sz w:val="24"/>
          <w:szCs w:val="24"/>
          <w:lang w:eastAsia="ru-RU"/>
        </w:rPr>
        <w:t>р</w:t>
      </w:r>
      <w:r w:rsidRPr="00EA0366">
        <w:rPr>
          <w:rFonts w:ascii="TimesET" w:eastAsia="Times New Roman" w:hAnsi="TimesET" w:cs="Times New Roman"/>
          <w:sz w:val="24"/>
          <w:szCs w:val="24"/>
          <w:lang w:eastAsia="ru-RU"/>
        </w:rPr>
        <w:t>ственной программы Чувашской Республики «Развитие потенциала природно-сырьевых ресурсов и повышение экологической безопасности» на 2014–2020 годы в 2015 году в общей сумме 23430,3 тыс. рублей, в 2016 году – 23906,8 тыс. рублей, в 2017 году – 24403,6 тыс. рублей, в том числе:</w:t>
      </w:r>
    </w:p>
    <w:p w:rsidR="00DB13D3" w:rsidRPr="00372FD2"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«Использование минерально-сырьевых ресурсов и оценка их состояния» в 2015–2017 годах на ведение государственного мон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торинга состояния недр Чувашской Республики </w:t>
      </w:r>
      <w:r w:rsidR="009302DF">
        <w:rPr>
          <w:rFonts w:ascii="TimesET" w:eastAsia="Times New Roman" w:hAnsi="TimesET" w:cs="Times New Roman"/>
          <w:sz w:val="24"/>
          <w:szCs w:val="24"/>
          <w:lang w:eastAsia="ru-RU"/>
        </w:rPr>
        <w:t>в сумме</w:t>
      </w:r>
      <w:r w:rsidR="00EA0366">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666,7 тыс. рублей ежегодно;</w:t>
      </w:r>
    </w:p>
    <w:p w:rsidR="00DB13D3" w:rsidRPr="00372FD2"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«Повышение экологической безопасности в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вашской Республике» в 2015 году </w:t>
      </w:r>
      <w:r w:rsidR="009302DF">
        <w:rPr>
          <w:rFonts w:ascii="TimesET" w:eastAsia="Times New Roman" w:hAnsi="TimesET" w:cs="Times New Roman"/>
          <w:sz w:val="24"/>
          <w:szCs w:val="24"/>
          <w:lang w:eastAsia="ru-RU"/>
        </w:rPr>
        <w:t>в сумме</w:t>
      </w:r>
      <w:r w:rsidRPr="00372FD2">
        <w:rPr>
          <w:rFonts w:ascii="TimesET" w:eastAsia="Times New Roman" w:hAnsi="TimesET" w:cs="Times New Roman"/>
          <w:sz w:val="24"/>
          <w:szCs w:val="24"/>
          <w:lang w:eastAsia="ru-RU"/>
        </w:rPr>
        <w:t xml:space="preserve"> 8798,1 тыс. рублей, </w:t>
      </w:r>
      <w:r w:rsidR="00EA0366">
        <w:rPr>
          <w:rFonts w:ascii="TimesET" w:eastAsia="Times New Roman" w:hAnsi="TimesET" w:cs="Times New Roman"/>
          <w:sz w:val="24"/>
          <w:szCs w:val="24"/>
          <w:lang w:eastAsia="ru-RU"/>
        </w:rPr>
        <w:t>в</w:t>
      </w:r>
      <w:r w:rsidRPr="00372FD2">
        <w:rPr>
          <w:rFonts w:ascii="TimesET" w:eastAsia="Times New Roman" w:hAnsi="TimesET" w:cs="Times New Roman"/>
          <w:sz w:val="24"/>
          <w:szCs w:val="24"/>
          <w:lang w:eastAsia="ru-RU"/>
        </w:rPr>
        <w:t xml:space="preserve"> 2016 год – 9183,6 тыс. рублей, в 2017 году – 9215,4 тыс. рублей, из них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государственных учреждений по развитию сети особо охраняемых природных территорий и сохранению биологического </w:t>
      </w:r>
      <w:r w:rsidRPr="00372FD2">
        <w:rPr>
          <w:rFonts w:ascii="TimesET" w:eastAsia="Times New Roman" w:hAnsi="TimesET" w:cs="Times New Roman"/>
          <w:sz w:val="24"/>
          <w:szCs w:val="24"/>
          <w:lang w:eastAsia="ru-RU"/>
        </w:rPr>
        <w:lastRenderedPageBreak/>
        <w:t>разнообразия в 2015 году – 1233,3 тыс. рублей, в 2016 году – 1279,8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в 2017 году – 1283,4 тыс. рублей;</w:t>
      </w:r>
    </w:p>
    <w:p w:rsidR="00DB13D3" w:rsidRPr="00372FD2"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государственных учреждений по обеспеч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нию радиологической безопасности на территории Чувашской Республики в 2015 году – 7564,8 тыс. рублей, в 2016 году – 7903,8 тыс. рублей, в 2017 году – 7932,0 тыс. рублей;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w:t>
      </w:r>
      <w:r w:rsidRPr="00EA0366">
        <w:rPr>
          <w:rFonts w:ascii="TimesET" w:eastAsia="Times New Roman" w:hAnsi="TimesET" w:cs="Times New Roman"/>
          <w:sz w:val="24"/>
          <w:szCs w:val="24"/>
          <w:lang w:eastAsia="ru-RU"/>
        </w:rPr>
        <w:t>подпрограммы «Охрана и воспроизводство объектов животного мира и среды их обитания, в том числе охотничьих ресурсов, на территории Чувашской Республики» в 2015 году в сумме 13965,5 тыс. рублей, в 2016 году – 14056,5 тыс. рублей, в 2017 году – 14521,5 тыс. рублей</w:t>
      </w:r>
      <w:r w:rsidRPr="00372FD2">
        <w:rPr>
          <w:rFonts w:ascii="TimesET" w:eastAsia="Times New Roman" w:hAnsi="TimesET" w:cs="Times New Roman"/>
          <w:sz w:val="24"/>
          <w:szCs w:val="24"/>
          <w:lang w:eastAsia="ru-RU"/>
        </w:rPr>
        <w:t xml:space="preserve">, из них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осуществление полномочий Российской Федерации в области охраны и использования охотничьих ресурсов по контролю, надзору, выдаче разреш</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ний на добычу охотничьих ресурсов и заключению охотохозяйственных согл</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шений в 2015 году – 7801,2 тыс. рублей, в 2016 году – 8019,0 тыс. рублей, в 2017 году – 8027,8 тыс. рублей;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 в 2015–2017 годах </w:t>
      </w:r>
      <w:r w:rsidR="00EA0366">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261,7 тыс. рублей ежегодно;</w:t>
      </w:r>
    </w:p>
    <w:p w:rsidR="00DB13D3" w:rsidRPr="009B50B0"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осуществление полномочий Российской Федерации в области охраны и использования объектов животного мира (за исключением охотничьих 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сурсов и водных биологических ресурсов) за счет субвенции из федерального бюджета </w:t>
      </w:r>
      <w:r w:rsidRPr="009B50B0">
        <w:rPr>
          <w:rFonts w:ascii="TimesET" w:eastAsia="Times New Roman" w:hAnsi="TimesET" w:cs="Times New Roman"/>
          <w:sz w:val="24"/>
          <w:szCs w:val="24"/>
          <w:lang w:eastAsia="ru-RU"/>
        </w:rPr>
        <w:t>в 2015 году – 66,9 тыс. рублей, в 2016 году – 65,6 тыс. рублей, в 2017 году – 70,7 тыс. рублей;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9B50B0">
        <w:rPr>
          <w:rFonts w:ascii="TimesET" w:eastAsia="Times New Roman" w:hAnsi="TimesET" w:cs="Times New Roman"/>
          <w:sz w:val="24"/>
          <w:szCs w:val="24"/>
          <w:lang w:eastAsia="ru-RU"/>
        </w:rPr>
        <w:t xml:space="preserve">   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субвенции из федеральн</w:t>
      </w:r>
      <w:r w:rsidRPr="009B50B0">
        <w:rPr>
          <w:rFonts w:ascii="TimesET" w:eastAsia="Times New Roman" w:hAnsi="TimesET" w:cs="Times New Roman"/>
          <w:sz w:val="24"/>
          <w:szCs w:val="24"/>
          <w:lang w:eastAsia="ru-RU"/>
        </w:rPr>
        <w:t>о</w:t>
      </w:r>
      <w:r w:rsidRPr="009B50B0">
        <w:rPr>
          <w:rFonts w:ascii="TimesET" w:eastAsia="Times New Roman" w:hAnsi="TimesET" w:cs="Times New Roman"/>
          <w:sz w:val="24"/>
          <w:szCs w:val="24"/>
          <w:lang w:eastAsia="ru-RU"/>
        </w:rPr>
        <w:t>го бюджета в 2015 году – 5709,7 тыс. рублей, в 2016 году – 5586,7 тыс. рублей, в 2017 году – 6028,2 тыс. рублей;</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осуществление полномочий Российской Федерации в области охраны и использования охотничьих ресурсов (за исключением полномочий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по федеральному государственному охотничьему надзору, в</w:t>
      </w:r>
      <w:r w:rsidRPr="00372FD2">
        <w:rPr>
          <w:rFonts w:ascii="TimesET" w:eastAsia="Times New Roman" w:hAnsi="TimesET" w:cs="Times New Roman"/>
          <w:sz w:val="24"/>
          <w:szCs w:val="24"/>
          <w:lang w:eastAsia="ru-RU"/>
        </w:rPr>
        <w:t>ы</w:t>
      </w:r>
      <w:r w:rsidRPr="00372FD2">
        <w:rPr>
          <w:rFonts w:ascii="TimesET" w:eastAsia="Times New Roman" w:hAnsi="TimesET" w:cs="Times New Roman"/>
          <w:sz w:val="24"/>
          <w:szCs w:val="24"/>
          <w:lang w:eastAsia="ru-RU"/>
        </w:rPr>
        <w:t>даче разрешений на добычу охотничьих ресурсов и заключению охотхозя</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 xml:space="preserve">ственных соглашений) за счет субвенции из федерального бюджета </w:t>
      </w:r>
      <w:r w:rsidRPr="009B50B0">
        <w:rPr>
          <w:rFonts w:ascii="TimesET" w:eastAsia="Times New Roman" w:hAnsi="TimesET" w:cs="Times New Roman"/>
          <w:sz w:val="24"/>
          <w:szCs w:val="24"/>
          <w:lang w:eastAsia="ru-RU"/>
        </w:rPr>
        <w:t>в 2015 году – 126,0 тыс. рублей, в 2016 году – 123,5 тыс. рублей, в 2017 году – 133,1 тыс. рублей.</w:t>
      </w:r>
      <w:proofErr w:type="gramEnd"/>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«Другие вопросы в области охраны окружающей среды»</w:t>
      </w:r>
    </w:p>
    <w:p w:rsidR="00DB13D3" w:rsidRPr="00372FD2" w:rsidRDefault="00DB13D3" w:rsidP="00DB13D3">
      <w:pPr>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охраны объе</w:t>
      </w:r>
      <w:r w:rsidRPr="00372FD2">
        <w:rPr>
          <w:rFonts w:ascii="TimesET" w:eastAsia="Times New Roman" w:hAnsi="TimesET" w:cs="Times New Roman"/>
          <w:bCs/>
          <w:iCs/>
          <w:sz w:val="24"/>
          <w:szCs w:val="24"/>
          <w:lang w:eastAsia="ru-RU"/>
        </w:rPr>
        <w:t>к</w:t>
      </w:r>
      <w:r w:rsidRPr="00372FD2">
        <w:rPr>
          <w:rFonts w:ascii="TimesET" w:eastAsia="Times New Roman" w:hAnsi="TimesET" w:cs="Times New Roman"/>
          <w:bCs/>
          <w:iCs/>
          <w:sz w:val="24"/>
          <w:szCs w:val="24"/>
          <w:lang w:eastAsia="ru-RU"/>
        </w:rPr>
        <w:t>тов растительного и животного мира и среды их обитания определяются:</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согласно подпунктам 7, 8 и 8.1 пункта, 2 статьи 26.3</w:t>
      </w:r>
      <w:r w:rsidRPr="00372FD2">
        <w:rPr>
          <w:rFonts w:ascii="TimesET" w:eastAsia="Times New Roman" w:hAnsi="TimesET" w:cs="Times New Roman"/>
          <w:bCs/>
          <w:sz w:val="24"/>
          <w:szCs w:val="24"/>
          <w:lang w:eastAsia="ru-RU"/>
        </w:rPr>
        <w:t xml:space="preserve"> которого 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организация и осуществление региональных и межмуниципальных пр</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грамм и проектов в области охраны окружающей среды и экологической бе</w:t>
      </w:r>
      <w:r w:rsidRPr="00372FD2">
        <w:rPr>
          <w:rFonts w:ascii="TimesET" w:eastAsia="Times New Roman" w:hAnsi="TimesET" w:cs="Times New Roman"/>
          <w:sz w:val="24"/>
          <w:szCs w:val="20"/>
          <w:lang w:eastAsia="ru-RU"/>
        </w:rPr>
        <w:t>з</w:t>
      </w:r>
      <w:r w:rsidRPr="00372FD2">
        <w:rPr>
          <w:rFonts w:ascii="TimesET" w:eastAsia="Times New Roman" w:hAnsi="TimesET" w:cs="Times New Roman"/>
          <w:sz w:val="24"/>
          <w:szCs w:val="20"/>
          <w:lang w:eastAsia="ru-RU"/>
        </w:rPr>
        <w:t>опасности;</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lastRenderedPageBreak/>
        <w:t>создание и обеспечение охраны особо охраняемых природных террит</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рий регионального значения; ведение Красной книги субъекта Российской Федерации;</w:t>
      </w:r>
    </w:p>
    <w:p w:rsidR="00DB13D3" w:rsidRPr="00372FD2" w:rsidRDefault="00DB13D3" w:rsidP="00DB13D3">
      <w:pPr>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осуществление регионального государственного надзора в области охр</w:t>
      </w:r>
      <w:r w:rsidRPr="00372FD2">
        <w:rPr>
          <w:rFonts w:ascii="TimesET" w:eastAsia="Times New Roman" w:hAnsi="TimesET" w:cs="Times New Roman"/>
          <w:sz w:val="24"/>
          <w:szCs w:val="20"/>
          <w:lang w:eastAsia="ru-RU"/>
        </w:rPr>
        <w:t>а</w:t>
      </w:r>
      <w:r w:rsidRPr="00372FD2">
        <w:rPr>
          <w:rFonts w:ascii="TimesET" w:eastAsia="Times New Roman" w:hAnsi="TimesET" w:cs="Times New Roman"/>
          <w:sz w:val="24"/>
          <w:szCs w:val="20"/>
          <w:lang w:eastAsia="ru-RU"/>
        </w:rPr>
        <w:t>ны и использования особо охраняемых природных территорий.</w:t>
      </w:r>
    </w:p>
    <w:p w:rsidR="00DB13D3" w:rsidRPr="00372FD2" w:rsidRDefault="00DB13D3" w:rsidP="00DB13D3">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DB13D3" w:rsidRDefault="00DB13D3" w:rsidP="00DB13D3">
      <w:pPr>
        <w:spacing w:after="0" w:line="240" w:lineRule="auto"/>
        <w:ind w:left="360"/>
        <w:rPr>
          <w:rFonts w:ascii="TimesET" w:eastAsia="Times New Roman" w:hAnsi="TimesET" w:cs="Times New Roman"/>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B13D3" w:rsidRPr="00D430D1" w:rsidTr="00DB13D3">
        <w:trPr>
          <w:cantSplit/>
        </w:trPr>
        <w:tc>
          <w:tcPr>
            <w:tcW w:w="4219" w:type="dxa"/>
            <w:vMerge w:val="restart"/>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val="restart"/>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 на</w:t>
            </w:r>
            <w:proofErr w:type="gramStart"/>
            <w:r w:rsidRPr="00D430D1">
              <w:rPr>
                <w:rFonts w:ascii="TimesET" w:eastAsia="Times New Roman" w:hAnsi="TimesET" w:cs="Times New Roman"/>
                <w:sz w:val="20"/>
                <w:szCs w:val="20"/>
                <w:lang w:eastAsia="ru-RU"/>
              </w:rPr>
              <w:t xml:space="preserve"> :</w:t>
            </w:r>
            <w:proofErr w:type="gramEnd"/>
          </w:p>
        </w:tc>
      </w:tr>
      <w:tr w:rsidR="00DB13D3" w:rsidRPr="00D430D1" w:rsidTr="00DB13D3">
        <w:trPr>
          <w:cantSplit/>
          <w:trHeight w:val="390"/>
        </w:trPr>
        <w:tc>
          <w:tcPr>
            <w:tcW w:w="4219" w:type="dxa"/>
            <w:vMerge/>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B13D3" w:rsidRPr="00D430D1" w:rsidRDefault="00DB13D3" w:rsidP="00DB13D3">
            <w:pPr>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B13D3" w:rsidRPr="00D430D1" w:rsidTr="007C1F8D">
        <w:tc>
          <w:tcPr>
            <w:tcW w:w="4219" w:type="dxa"/>
            <w:tcBorders>
              <w:bottom w:val="single" w:sz="4" w:space="0" w:color="auto"/>
            </w:tcBorders>
            <w:vAlign w:val="bottom"/>
          </w:tcPr>
          <w:p w:rsidR="00DB13D3" w:rsidRPr="00D430D1" w:rsidRDefault="00DB13D3" w:rsidP="00DB13D3">
            <w:pPr>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2861,5</w:t>
            </w:r>
          </w:p>
        </w:tc>
        <w:tc>
          <w:tcPr>
            <w:tcW w:w="1276" w:type="dxa"/>
            <w:tcBorders>
              <w:bottom w:val="single" w:sz="4" w:space="0" w:color="auto"/>
            </w:tcBorders>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5626,5</w:t>
            </w:r>
          </w:p>
        </w:tc>
        <w:tc>
          <w:tcPr>
            <w:tcW w:w="1275" w:type="dxa"/>
            <w:tcBorders>
              <w:bottom w:val="single" w:sz="4" w:space="0" w:color="auto"/>
            </w:tcBorders>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5626,5</w:t>
            </w:r>
          </w:p>
        </w:tc>
        <w:tc>
          <w:tcPr>
            <w:tcW w:w="1418" w:type="dxa"/>
            <w:tcBorders>
              <w:bottom w:val="single" w:sz="4" w:space="0" w:color="auto"/>
            </w:tcBorders>
          </w:tcPr>
          <w:p w:rsidR="00DB13D3" w:rsidRPr="00D430D1" w:rsidRDefault="00DB13D3" w:rsidP="00DB13D3">
            <w:pPr>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5767,9</w:t>
            </w:r>
          </w:p>
        </w:tc>
      </w:tr>
      <w:tr w:rsidR="00DB13D3" w:rsidRPr="00D430D1" w:rsidTr="007C1F8D">
        <w:tc>
          <w:tcPr>
            <w:tcW w:w="4219" w:type="dxa"/>
            <w:tcBorders>
              <w:top w:val="single" w:sz="4" w:space="0" w:color="auto"/>
              <w:left w:val="nil"/>
              <w:bottom w:val="nil"/>
              <w:right w:val="nil"/>
            </w:tcBorders>
            <w:vAlign w:val="bottom"/>
          </w:tcPr>
          <w:p w:rsidR="00DB13D3" w:rsidRPr="00D430D1" w:rsidRDefault="00DB13D3" w:rsidP="00DB13D3">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eastAsia="Times New Roman" w:hAnsi="TimesET" w:cs="Times New Roman"/>
                <w:sz w:val="20"/>
                <w:szCs w:val="20"/>
                <w:lang w:eastAsia="ru-RU"/>
              </w:rPr>
            </w:pPr>
          </w:p>
        </w:tc>
      </w:tr>
    </w:tbl>
    <w:p w:rsidR="00DB13D3" w:rsidRPr="00372FD2" w:rsidRDefault="00DB13D3" w:rsidP="00DB13D3">
      <w:pPr>
        <w:spacing w:after="0" w:line="240" w:lineRule="auto"/>
        <w:ind w:left="360" w:firstLine="709"/>
        <w:rPr>
          <w:rFonts w:ascii="TimesET" w:eastAsia="Times New Roman" w:hAnsi="TimesET" w:cs="Times New Roman"/>
          <w:bCs/>
          <w:sz w:val="24"/>
          <w:szCs w:val="24"/>
          <w:lang w:eastAsia="ru-RU"/>
        </w:rPr>
      </w:pPr>
    </w:p>
    <w:p w:rsidR="00DB13D3" w:rsidRDefault="00DB13D3" w:rsidP="00DB13D3">
      <w:pPr>
        <w:spacing w:after="0" w:line="240" w:lineRule="auto"/>
        <w:ind w:firstLine="720"/>
        <w:jc w:val="both"/>
        <w:outlineLvl w:val="0"/>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Бюджетные ассигнования по данному подразделу предусмотрены:</w:t>
      </w:r>
    </w:p>
    <w:p w:rsidR="00FC1206" w:rsidRPr="00372FD2" w:rsidRDefault="00FC1206" w:rsidP="00FC1206">
      <w:pPr>
        <w:spacing w:after="0" w:line="240" w:lineRule="auto"/>
        <w:ind w:firstLine="709"/>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в рамках подпрограммы «Обеспечение населения Чувашской Республики качественной питьевой водой» государственной программы Чувашской Ре</w:t>
      </w:r>
      <w:r>
        <w:rPr>
          <w:rFonts w:ascii="TimesET" w:eastAsia="Times New Roman" w:hAnsi="TimesET" w:cs="Times New Roman"/>
          <w:sz w:val="24"/>
          <w:szCs w:val="24"/>
          <w:lang w:eastAsia="ru-RU"/>
        </w:rPr>
        <w:t>с</w:t>
      </w:r>
      <w:r>
        <w:rPr>
          <w:rFonts w:ascii="TimesET" w:eastAsia="Times New Roman" w:hAnsi="TimesET" w:cs="Times New Roman"/>
          <w:sz w:val="24"/>
          <w:szCs w:val="24"/>
          <w:lang w:eastAsia="ru-RU"/>
        </w:rPr>
        <w:t>публики «Развитие жилищного строительства и сферы жилищно-коммунального хозяйства» на 2012–2020 годы на вы</w:t>
      </w:r>
      <w:r w:rsidRPr="00372FD2">
        <w:rPr>
          <w:rFonts w:ascii="TimesET" w:eastAsia="Times New Roman" w:hAnsi="TimesET" w:cs="Times New Roman"/>
          <w:sz w:val="24"/>
          <w:szCs w:val="24"/>
          <w:lang w:eastAsia="ru-RU"/>
        </w:rPr>
        <w:t xml:space="preserve">полнение </w:t>
      </w:r>
      <w:proofErr w:type="gramStart"/>
      <w:r w:rsidRPr="00372FD2">
        <w:rPr>
          <w:rFonts w:ascii="TimesET" w:eastAsia="Times New Roman" w:hAnsi="TimesET" w:cs="Times New Roman"/>
          <w:sz w:val="24"/>
          <w:szCs w:val="24"/>
          <w:lang w:eastAsia="ru-RU"/>
        </w:rPr>
        <w:t>геолого-разведочных</w:t>
      </w:r>
      <w:proofErr w:type="gramEnd"/>
      <w:r w:rsidRPr="00372FD2">
        <w:rPr>
          <w:rFonts w:ascii="TimesET" w:eastAsia="Times New Roman" w:hAnsi="TimesET" w:cs="Times New Roman"/>
          <w:sz w:val="24"/>
          <w:szCs w:val="24"/>
          <w:lang w:eastAsia="ru-RU"/>
        </w:rPr>
        <w:t xml:space="preserve"> работ для обеспечения резервным источником водоснабжения г. Алатыря в 2015</w:t>
      </w:r>
      <w:r>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2016 годах по 3700,0 тыс. рублей ежегодно, в 2017 году – 3841,4 тыс. рублей;</w:t>
      </w:r>
    </w:p>
    <w:p w:rsidR="00DB13D3" w:rsidRPr="00372FD2" w:rsidRDefault="00DB13D3" w:rsidP="00DB13D3">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в рамках подпрограммы «Повышение экологической безопасности в Ч</w:t>
      </w:r>
      <w:r w:rsidRPr="00372FD2">
        <w:rPr>
          <w:rFonts w:ascii="TimesET" w:eastAsia="Times New Roman" w:hAnsi="TimesET" w:cs="Times New Roman"/>
          <w:bCs/>
          <w:sz w:val="24"/>
          <w:szCs w:val="24"/>
          <w:lang w:eastAsia="ru-RU"/>
        </w:rPr>
        <w:t>у</w:t>
      </w:r>
      <w:r w:rsidRPr="00372FD2">
        <w:rPr>
          <w:rFonts w:ascii="TimesET" w:eastAsia="Times New Roman" w:hAnsi="TimesET" w:cs="Times New Roman"/>
          <w:bCs/>
          <w:sz w:val="24"/>
          <w:szCs w:val="24"/>
          <w:lang w:eastAsia="ru-RU"/>
        </w:rPr>
        <w:t>вашской Республике» государственной программы Чувашской Республики «Развитие потенциала природно-сырьевых ресурсов и повышение экологич</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ской безопасност</w:t>
      </w:r>
      <w:r w:rsidR="00FC1206">
        <w:rPr>
          <w:rFonts w:ascii="TimesET" w:eastAsia="Times New Roman" w:hAnsi="TimesET" w:cs="Times New Roman"/>
          <w:bCs/>
          <w:sz w:val="24"/>
          <w:szCs w:val="24"/>
          <w:lang w:eastAsia="ru-RU"/>
        </w:rPr>
        <w:t>и» на 2014–2020 годы в 2015–2017</w:t>
      </w:r>
      <w:r w:rsidRPr="00372FD2">
        <w:rPr>
          <w:rFonts w:ascii="TimesET" w:eastAsia="Times New Roman" w:hAnsi="TimesET" w:cs="Times New Roman"/>
          <w:bCs/>
          <w:sz w:val="24"/>
          <w:szCs w:val="24"/>
          <w:lang w:eastAsia="ru-RU"/>
        </w:rPr>
        <w:t xml:space="preserve"> годах в общей сумме </w:t>
      </w:r>
      <w:r w:rsidR="009B50B0">
        <w:rPr>
          <w:rFonts w:ascii="TimesET" w:eastAsia="Times New Roman" w:hAnsi="TimesET" w:cs="Times New Roman"/>
          <w:bCs/>
          <w:sz w:val="24"/>
          <w:szCs w:val="24"/>
          <w:lang w:eastAsia="ru-RU"/>
        </w:rPr>
        <w:t xml:space="preserve">по </w:t>
      </w:r>
      <w:r w:rsidR="00FC1206">
        <w:rPr>
          <w:rFonts w:ascii="TimesET" w:eastAsia="Times New Roman" w:hAnsi="TimesET" w:cs="Times New Roman"/>
          <w:bCs/>
          <w:sz w:val="24"/>
          <w:szCs w:val="24"/>
          <w:lang w:eastAsia="ru-RU"/>
        </w:rPr>
        <w:t>1926,5</w:t>
      </w:r>
      <w:r w:rsidRPr="00372FD2">
        <w:rPr>
          <w:rFonts w:ascii="TimesET" w:eastAsia="Times New Roman" w:hAnsi="TimesET" w:cs="Times New Roman"/>
          <w:bCs/>
          <w:sz w:val="24"/>
          <w:szCs w:val="24"/>
          <w:lang w:eastAsia="ru-RU"/>
        </w:rPr>
        <w:t xml:space="preserve"> тыс. рублей</w:t>
      </w:r>
      <w:r w:rsidR="009B50B0">
        <w:rPr>
          <w:rFonts w:ascii="TimesET" w:eastAsia="Times New Roman" w:hAnsi="TimesET" w:cs="Times New Roman"/>
          <w:bCs/>
          <w:sz w:val="24"/>
          <w:szCs w:val="24"/>
          <w:lang w:eastAsia="ru-RU"/>
        </w:rPr>
        <w:t xml:space="preserve"> ежегодно</w:t>
      </w:r>
      <w:r w:rsidRPr="00372FD2">
        <w:rPr>
          <w:rFonts w:ascii="TimesET" w:eastAsia="Times New Roman" w:hAnsi="TimesET" w:cs="Times New Roman"/>
          <w:bCs/>
          <w:sz w:val="24"/>
          <w:szCs w:val="24"/>
          <w:lang w:eastAsia="ru-RU"/>
        </w:rPr>
        <w:t xml:space="preserve">, в том числе </w:t>
      </w:r>
      <w:proofErr w:type="gramStart"/>
      <w:r w:rsidRPr="00372FD2">
        <w:rPr>
          <w:rFonts w:ascii="TimesET" w:eastAsia="Times New Roman" w:hAnsi="TimesET" w:cs="Times New Roman"/>
          <w:bCs/>
          <w:sz w:val="24"/>
          <w:szCs w:val="24"/>
          <w:lang w:eastAsia="ru-RU"/>
        </w:rPr>
        <w:t>на</w:t>
      </w:r>
      <w:proofErr w:type="gramEnd"/>
      <w:r w:rsidRPr="00372FD2">
        <w:rPr>
          <w:rFonts w:ascii="TimesET" w:eastAsia="Times New Roman" w:hAnsi="TimesET" w:cs="Times New Roman"/>
          <w:bCs/>
          <w:sz w:val="24"/>
          <w:szCs w:val="24"/>
          <w:lang w:eastAsia="ru-RU"/>
        </w:rPr>
        <w:t>:</w:t>
      </w:r>
    </w:p>
    <w:p w:rsidR="00DB13D3" w:rsidRPr="00372FD2" w:rsidRDefault="00DB13D3" w:rsidP="00DB13D3">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4"/>
          <w:lang w:eastAsia="ru-RU"/>
        </w:rPr>
        <w:t xml:space="preserve">   п</w:t>
      </w:r>
      <w:r w:rsidRPr="00372FD2">
        <w:rPr>
          <w:rFonts w:ascii="TimesET" w:eastAsia="Times New Roman" w:hAnsi="TimesET" w:cs="Times New Roman"/>
          <w:sz w:val="24"/>
          <w:szCs w:val="24"/>
          <w:lang w:eastAsia="ru-RU"/>
        </w:rPr>
        <w:t>роведение государственной экологической экспертизы объектов 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гионального уровня в 2015–2017 годах – по 74,5 тыс. рублей ежегодно;</w:t>
      </w:r>
    </w:p>
    <w:p w:rsidR="00DB13D3" w:rsidRPr="00372FD2" w:rsidRDefault="00DB13D3" w:rsidP="00DB13D3">
      <w:pPr>
        <w:spacing w:after="0" w:line="240" w:lineRule="auto"/>
        <w:ind w:firstLine="709"/>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мероприятия, направленные на снижение негативного воздействия х</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зяйственной и иной деятельности на окружающую среду, в 2015–2017 годах – по 400,0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развитие сети особо охраняемых природных территорий и сохранение биологического разнообразия в 2015–2017 годах – по 1152,0 тыс. рублей еж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мероприятия, направленные на формирование экологической культ</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ры в 2015–2017 годах </w:t>
      </w:r>
      <w:r w:rsidR="00FC1206">
        <w:rPr>
          <w:rFonts w:ascii="TimesET" w:eastAsia="Times New Roman" w:hAnsi="TimesET" w:cs="Times New Roman"/>
          <w:sz w:val="24"/>
          <w:szCs w:val="24"/>
          <w:lang w:eastAsia="ru-RU"/>
        </w:rPr>
        <w:t>– по 300,0 тыс. рублей ежегодно.</w:t>
      </w:r>
    </w:p>
    <w:p w:rsidR="002530CA" w:rsidRPr="00372FD2" w:rsidRDefault="002530CA" w:rsidP="002530CA">
      <w:pPr>
        <w:spacing w:after="0" w:line="240" w:lineRule="auto"/>
        <w:jc w:val="center"/>
        <w:rPr>
          <w:rFonts w:ascii="TimesET" w:hAnsi="TimesET"/>
          <w:b/>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Раздел «ОБРАЗОВАНИЕ»</w:t>
      </w:r>
    </w:p>
    <w:p w:rsidR="00DB13D3" w:rsidRPr="00372FD2" w:rsidRDefault="00DB13D3" w:rsidP="00DB13D3">
      <w:pPr>
        <w:spacing w:after="0" w:line="240" w:lineRule="auto"/>
        <w:jc w:val="center"/>
        <w:rPr>
          <w:rFonts w:ascii="TimesET" w:hAnsi="TimesET"/>
          <w:b/>
          <w:bCs/>
          <w:sz w:val="24"/>
          <w:szCs w:val="24"/>
          <w:highlight w:val="lightGray"/>
        </w:rPr>
      </w:pPr>
    </w:p>
    <w:p w:rsidR="00DB13D3" w:rsidRPr="00372FD2" w:rsidRDefault="00DB13D3" w:rsidP="00DB13D3">
      <w:pPr>
        <w:spacing w:after="0" w:line="240" w:lineRule="auto"/>
        <w:ind w:firstLine="709"/>
        <w:contextualSpacing/>
        <w:jc w:val="both"/>
        <w:rPr>
          <w:rFonts w:ascii="TimesET" w:hAnsi="TimesET"/>
          <w:sz w:val="24"/>
          <w:szCs w:val="24"/>
        </w:rPr>
      </w:pPr>
      <w:proofErr w:type="gramStart"/>
      <w:r w:rsidRPr="00372FD2">
        <w:rPr>
          <w:rFonts w:ascii="TimesET" w:hAnsi="TimesET"/>
          <w:sz w:val="24"/>
          <w:szCs w:val="24"/>
        </w:rPr>
        <w:t>В данном разделе предусмотрены расходы по обеспечению функцион</w:t>
      </w:r>
      <w:r w:rsidRPr="00372FD2">
        <w:rPr>
          <w:rFonts w:ascii="TimesET" w:hAnsi="TimesET"/>
          <w:sz w:val="24"/>
          <w:szCs w:val="24"/>
        </w:rPr>
        <w:t>и</w:t>
      </w:r>
      <w:r w:rsidRPr="00372FD2">
        <w:rPr>
          <w:rFonts w:ascii="TimesET" w:hAnsi="TimesET"/>
          <w:sz w:val="24"/>
          <w:szCs w:val="24"/>
        </w:rPr>
        <w:t>рования образовательных учреждений общего, начального, среднего, высшего и послевузовского профессионального образования, по организации оздоров</w:t>
      </w:r>
      <w:r w:rsidRPr="00372FD2">
        <w:rPr>
          <w:rFonts w:ascii="TimesET" w:hAnsi="TimesET"/>
          <w:sz w:val="24"/>
          <w:szCs w:val="24"/>
        </w:rPr>
        <w:t>и</w:t>
      </w:r>
      <w:r w:rsidRPr="00372FD2">
        <w:rPr>
          <w:rFonts w:ascii="TimesET" w:hAnsi="TimesET"/>
          <w:sz w:val="24"/>
          <w:szCs w:val="24"/>
        </w:rPr>
        <w:t>тельной кампании для детей и подростков, профессиональной подготовки, п</w:t>
      </w:r>
      <w:r w:rsidRPr="00372FD2">
        <w:rPr>
          <w:rFonts w:ascii="TimesET" w:hAnsi="TimesET"/>
          <w:sz w:val="24"/>
          <w:szCs w:val="24"/>
        </w:rPr>
        <w:t>е</w:t>
      </w:r>
      <w:r w:rsidRPr="00372FD2">
        <w:rPr>
          <w:rFonts w:ascii="TimesET" w:hAnsi="TimesET"/>
          <w:sz w:val="24"/>
          <w:szCs w:val="24"/>
        </w:rPr>
        <w:t>реподготовки и повышения квалификации, по содержанию органов исполн</w:t>
      </w:r>
      <w:r w:rsidRPr="00372FD2">
        <w:rPr>
          <w:rFonts w:ascii="TimesET" w:hAnsi="TimesET"/>
          <w:sz w:val="24"/>
          <w:szCs w:val="24"/>
        </w:rPr>
        <w:t>и</w:t>
      </w:r>
      <w:r w:rsidRPr="00372FD2">
        <w:rPr>
          <w:rFonts w:ascii="TimesET" w:hAnsi="TimesET"/>
          <w:sz w:val="24"/>
          <w:szCs w:val="24"/>
        </w:rPr>
        <w:t>тельной власти, осуществляющих выработку и реализацию государственной политики в области образования, и другие вопросы в области образования.</w:t>
      </w:r>
      <w:proofErr w:type="gramEnd"/>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 xml:space="preserve">Бюджетные ассигнования по разделу «Образование» по сравнению с объемами, утвержденными Законом о бюджете, увеличиваются в 2015 году на </w:t>
      </w:r>
      <w:r w:rsidR="006F7086">
        <w:rPr>
          <w:rFonts w:ascii="TimesET" w:hAnsi="TimesET"/>
          <w:sz w:val="24"/>
          <w:szCs w:val="24"/>
        </w:rPr>
        <w:t>248968,4</w:t>
      </w:r>
      <w:r w:rsidRPr="00372FD2">
        <w:rPr>
          <w:rFonts w:ascii="TimesET" w:hAnsi="TimesET"/>
          <w:sz w:val="24"/>
          <w:szCs w:val="24"/>
        </w:rPr>
        <w:t xml:space="preserve"> тыс. рублей, в 2016 году – на </w:t>
      </w:r>
      <w:r w:rsidR="0037394B">
        <w:rPr>
          <w:rFonts w:ascii="TimesET" w:hAnsi="TimesET"/>
          <w:sz w:val="24"/>
          <w:szCs w:val="24"/>
        </w:rPr>
        <w:t>1417980,1</w:t>
      </w:r>
      <w:r w:rsidRPr="00372FD2">
        <w:rPr>
          <w:rFonts w:ascii="TimesET" w:hAnsi="TimesET"/>
          <w:sz w:val="24"/>
          <w:szCs w:val="24"/>
        </w:rPr>
        <w:t xml:space="preserve"> тыс. рублей</w:t>
      </w:r>
      <w:r>
        <w:rPr>
          <w:rFonts w:ascii="TimesET" w:hAnsi="TimesET"/>
          <w:sz w:val="24"/>
          <w:szCs w:val="24"/>
        </w:rPr>
        <w:t>, в основном</w:t>
      </w:r>
      <w:r w:rsidR="009B50B0">
        <w:rPr>
          <w:rFonts w:ascii="TimesET" w:hAnsi="TimesET"/>
          <w:sz w:val="24"/>
          <w:szCs w:val="24"/>
        </w:rPr>
        <w:t>,</w:t>
      </w:r>
      <w:r>
        <w:rPr>
          <w:rFonts w:ascii="TimesET" w:hAnsi="TimesET"/>
          <w:sz w:val="24"/>
          <w:szCs w:val="24"/>
        </w:rPr>
        <w:t xml:space="preserve"> в целях обеспечения принятых решений по реализации указов Президента Ро</w:t>
      </w:r>
      <w:r>
        <w:rPr>
          <w:rFonts w:ascii="TimesET" w:hAnsi="TimesET"/>
          <w:sz w:val="24"/>
          <w:szCs w:val="24"/>
        </w:rPr>
        <w:t>с</w:t>
      </w:r>
      <w:r>
        <w:rPr>
          <w:rFonts w:ascii="TimesET" w:hAnsi="TimesET"/>
          <w:sz w:val="24"/>
          <w:szCs w:val="24"/>
        </w:rPr>
        <w:t xml:space="preserve">сийской Федерации от 7 мая 2012 г. в части обеспечения роста заработной </w:t>
      </w:r>
      <w:r>
        <w:rPr>
          <w:rFonts w:ascii="TimesET" w:hAnsi="TimesET"/>
          <w:sz w:val="24"/>
          <w:szCs w:val="24"/>
        </w:rPr>
        <w:lastRenderedPageBreak/>
        <w:t>платы</w:t>
      </w:r>
      <w:r w:rsidRPr="00372FD2">
        <w:rPr>
          <w:rFonts w:ascii="TimesET" w:hAnsi="TimesET"/>
          <w:sz w:val="24"/>
          <w:szCs w:val="24"/>
        </w:rPr>
        <w:t xml:space="preserve"> </w:t>
      </w:r>
      <w:r>
        <w:rPr>
          <w:rFonts w:ascii="TimesET" w:hAnsi="TimesET"/>
          <w:sz w:val="24"/>
          <w:szCs w:val="24"/>
        </w:rPr>
        <w:t xml:space="preserve">педагогических работников </w:t>
      </w:r>
      <w:r w:rsidRPr="00AD59F5">
        <w:rPr>
          <w:rFonts w:ascii="TimesET" w:hAnsi="TimesET"/>
          <w:sz w:val="24"/>
          <w:szCs w:val="24"/>
        </w:rPr>
        <w:t>образовательных учреждений общего обр</w:t>
      </w:r>
      <w:r w:rsidRPr="00AD59F5">
        <w:rPr>
          <w:rFonts w:ascii="TimesET" w:hAnsi="TimesET"/>
          <w:sz w:val="24"/>
          <w:szCs w:val="24"/>
        </w:rPr>
        <w:t>а</w:t>
      </w:r>
      <w:r w:rsidRPr="00AD59F5">
        <w:rPr>
          <w:rFonts w:ascii="TimesET" w:hAnsi="TimesET"/>
          <w:sz w:val="24"/>
          <w:szCs w:val="24"/>
        </w:rPr>
        <w:t>зования</w:t>
      </w:r>
      <w:r>
        <w:rPr>
          <w:rFonts w:ascii="TimesET" w:hAnsi="TimesET"/>
          <w:sz w:val="24"/>
          <w:szCs w:val="24"/>
        </w:rPr>
        <w:t xml:space="preserve">, </w:t>
      </w:r>
      <w:r w:rsidRPr="00AD59F5">
        <w:rPr>
          <w:rFonts w:ascii="TimesET" w:hAnsi="TimesET"/>
          <w:sz w:val="24"/>
          <w:szCs w:val="24"/>
        </w:rPr>
        <w:t>дошкольных образовательных</w:t>
      </w:r>
      <w:proofErr w:type="gramEnd"/>
      <w:r w:rsidRPr="00AD59F5">
        <w:rPr>
          <w:rFonts w:ascii="TimesET" w:hAnsi="TimesET"/>
          <w:sz w:val="24"/>
          <w:szCs w:val="24"/>
        </w:rPr>
        <w:t xml:space="preserve"> учреждений</w:t>
      </w:r>
      <w:r>
        <w:rPr>
          <w:rFonts w:ascii="TimesET" w:hAnsi="TimesET"/>
          <w:sz w:val="24"/>
          <w:szCs w:val="24"/>
        </w:rPr>
        <w:t xml:space="preserve">, </w:t>
      </w:r>
      <w:r w:rsidRPr="00AD59F5">
        <w:rPr>
          <w:rFonts w:ascii="TimesET" w:hAnsi="TimesET"/>
          <w:sz w:val="24"/>
          <w:szCs w:val="24"/>
        </w:rPr>
        <w:t>преподавателей и маст</w:t>
      </w:r>
      <w:r w:rsidRPr="00AD59F5">
        <w:rPr>
          <w:rFonts w:ascii="TimesET" w:hAnsi="TimesET"/>
          <w:sz w:val="24"/>
          <w:szCs w:val="24"/>
        </w:rPr>
        <w:t>е</w:t>
      </w:r>
      <w:r w:rsidRPr="00AD59F5">
        <w:rPr>
          <w:rFonts w:ascii="TimesET" w:hAnsi="TimesET"/>
          <w:sz w:val="24"/>
          <w:szCs w:val="24"/>
        </w:rPr>
        <w:t>ров производственного обучения образовательных учреждений професси</w:t>
      </w:r>
      <w:r w:rsidRPr="00AD59F5">
        <w:rPr>
          <w:rFonts w:ascii="TimesET" w:hAnsi="TimesET"/>
          <w:sz w:val="24"/>
          <w:szCs w:val="24"/>
        </w:rPr>
        <w:t>о</w:t>
      </w:r>
      <w:r w:rsidRPr="00AD59F5">
        <w:rPr>
          <w:rFonts w:ascii="TimesET" w:hAnsi="TimesET"/>
          <w:sz w:val="24"/>
          <w:szCs w:val="24"/>
        </w:rPr>
        <w:t>нального образования</w:t>
      </w:r>
      <w:r>
        <w:rPr>
          <w:rFonts w:ascii="TimesET" w:hAnsi="TimesET"/>
          <w:sz w:val="24"/>
          <w:szCs w:val="24"/>
        </w:rPr>
        <w:t>, строительства (реконструкции) школ и детских садов.</w:t>
      </w:r>
    </w:p>
    <w:p w:rsidR="00DB13D3" w:rsidRPr="00372FD2" w:rsidRDefault="00DB13D3" w:rsidP="00DB13D3">
      <w:pPr>
        <w:pStyle w:val="23"/>
        <w:spacing w:after="0" w:line="240" w:lineRule="auto"/>
        <w:ind w:firstLine="708"/>
        <w:rPr>
          <w:rFonts w:ascii="TimesET" w:hAnsi="TimesET"/>
          <w:bCs/>
          <w:iCs/>
          <w:sz w:val="24"/>
          <w:szCs w:val="24"/>
        </w:rPr>
      </w:pPr>
      <w:r w:rsidRPr="00372FD2">
        <w:rPr>
          <w:rFonts w:ascii="TimesET" w:hAnsi="TimesET"/>
          <w:sz w:val="24"/>
          <w:szCs w:val="24"/>
        </w:rPr>
        <w:t>Изменение объемов бюджетных ассигнований по разделу характеризуе</w:t>
      </w:r>
      <w:r w:rsidRPr="00372FD2">
        <w:rPr>
          <w:rFonts w:ascii="TimesET" w:hAnsi="TimesET"/>
          <w:sz w:val="24"/>
          <w:szCs w:val="24"/>
        </w:rPr>
        <w:t>т</w:t>
      </w:r>
      <w:r w:rsidRPr="00372FD2">
        <w:rPr>
          <w:rFonts w:ascii="TimesET" w:hAnsi="TimesET"/>
          <w:sz w:val="24"/>
          <w:szCs w:val="24"/>
        </w:rPr>
        <w:t>ся следующими данными</w:t>
      </w:r>
      <w:r w:rsidRPr="00372FD2">
        <w:rPr>
          <w:rFonts w:ascii="TimesET" w:hAnsi="TimesET"/>
          <w:bCs/>
          <w:sz w:val="24"/>
          <w:szCs w:val="24"/>
        </w:rPr>
        <w:t>:</w:t>
      </w:r>
      <w:r w:rsidRPr="00372FD2">
        <w:rPr>
          <w:rFonts w:ascii="TimesET" w:hAnsi="TimesET"/>
          <w:bCs/>
          <w:iCs/>
          <w:sz w:val="24"/>
          <w:szCs w:val="24"/>
        </w:rPr>
        <w:t xml:space="preserve"> </w:t>
      </w:r>
    </w:p>
    <w:p w:rsidR="00DB13D3" w:rsidRDefault="00DB13D3" w:rsidP="00DB13D3">
      <w:pPr>
        <w:pStyle w:val="25"/>
        <w:spacing w:after="0" w:line="240" w:lineRule="auto"/>
        <w:rPr>
          <w:rFonts w:ascii="TimesET" w:hAnsi="TimesET"/>
          <w:b/>
          <w:bCs/>
          <w:iCs/>
          <w:sz w:val="24"/>
          <w:szCs w:val="24"/>
          <w:highlight w:val="lightGray"/>
        </w:rPr>
      </w:pPr>
      <w:r w:rsidRPr="00372FD2">
        <w:rPr>
          <w:rFonts w:ascii="TimesET" w:hAnsi="TimesET"/>
          <w:b/>
          <w:bCs/>
          <w:iCs/>
          <w:sz w:val="24"/>
          <w:szCs w:val="24"/>
          <w:highlight w:val="lightGray"/>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1417"/>
        <w:gridCol w:w="1418"/>
        <w:gridCol w:w="1276"/>
      </w:tblGrid>
      <w:tr w:rsidR="00DB13D3" w:rsidRPr="00D430D1" w:rsidTr="0037394B">
        <w:trPr>
          <w:cantSplit/>
        </w:trPr>
        <w:tc>
          <w:tcPr>
            <w:tcW w:w="3969" w:type="dxa"/>
            <w:vMerge w:val="restart"/>
          </w:tcPr>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4111"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37394B">
        <w:trPr>
          <w:cantSplit/>
        </w:trPr>
        <w:tc>
          <w:tcPr>
            <w:tcW w:w="3969" w:type="dxa"/>
            <w:vMerge/>
          </w:tcPr>
          <w:p w:rsidR="00DB13D3" w:rsidRPr="00D430D1" w:rsidRDefault="00DB13D3" w:rsidP="00DB13D3">
            <w:pPr>
              <w:spacing w:after="0" w:line="240" w:lineRule="auto"/>
              <w:jc w:val="both"/>
              <w:rPr>
                <w:rFonts w:ascii="TimesET" w:hAnsi="TimesET"/>
                <w:sz w:val="20"/>
                <w:szCs w:val="20"/>
              </w:rPr>
            </w:pPr>
          </w:p>
        </w:tc>
        <w:tc>
          <w:tcPr>
            <w:tcW w:w="1418" w:type="dxa"/>
            <w:vMerge/>
          </w:tcPr>
          <w:p w:rsidR="00DB13D3" w:rsidRPr="00D430D1" w:rsidRDefault="00DB13D3" w:rsidP="00DB13D3">
            <w:pPr>
              <w:spacing w:after="0" w:line="240" w:lineRule="auto"/>
              <w:jc w:val="center"/>
              <w:rPr>
                <w:rFonts w:ascii="TimesET" w:hAnsi="TimesET"/>
                <w:sz w:val="20"/>
                <w:szCs w:val="20"/>
              </w:rPr>
            </w:pPr>
          </w:p>
        </w:tc>
        <w:tc>
          <w:tcPr>
            <w:tcW w:w="1417"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418"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276"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9B50B0" w:rsidTr="0037394B">
        <w:trPr>
          <w:cantSplit/>
        </w:trPr>
        <w:tc>
          <w:tcPr>
            <w:tcW w:w="3969" w:type="dxa"/>
            <w:vAlign w:val="bottom"/>
          </w:tcPr>
          <w:p w:rsidR="00DB13D3" w:rsidRPr="009B50B0" w:rsidRDefault="00DB13D3" w:rsidP="00DB13D3">
            <w:pPr>
              <w:spacing w:after="0" w:line="240" w:lineRule="auto"/>
              <w:jc w:val="both"/>
              <w:rPr>
                <w:rFonts w:ascii="TimesET" w:hAnsi="TimesET"/>
                <w:sz w:val="20"/>
                <w:szCs w:val="20"/>
              </w:rPr>
            </w:pPr>
            <w:r w:rsidRPr="009B50B0">
              <w:rPr>
                <w:rFonts w:ascii="TimesET" w:hAnsi="TimesET"/>
                <w:sz w:val="20"/>
                <w:szCs w:val="20"/>
              </w:rPr>
              <w:t>Изменения по отношению к показ</w:t>
            </w:r>
            <w:r w:rsidRPr="009B50B0">
              <w:rPr>
                <w:rFonts w:ascii="TimesET" w:hAnsi="TimesET"/>
                <w:sz w:val="20"/>
                <w:szCs w:val="20"/>
              </w:rPr>
              <w:t>а</w:t>
            </w:r>
            <w:r w:rsidRPr="009B50B0">
              <w:rPr>
                <w:rFonts w:ascii="TimesET" w:hAnsi="TimesET"/>
                <w:sz w:val="20"/>
                <w:szCs w:val="20"/>
              </w:rPr>
              <w:t>телям, утвержденным Законом о бюджете, тыс. рублей</w:t>
            </w:r>
          </w:p>
        </w:tc>
        <w:tc>
          <w:tcPr>
            <w:tcW w:w="1418" w:type="dxa"/>
            <w:vAlign w:val="bottom"/>
          </w:tcPr>
          <w:p w:rsidR="00DB13D3" w:rsidRPr="009B50B0" w:rsidRDefault="00DB13D3" w:rsidP="00DB13D3">
            <w:pPr>
              <w:spacing w:after="0" w:line="240" w:lineRule="auto"/>
              <w:jc w:val="center"/>
              <w:rPr>
                <w:rFonts w:ascii="TimesET" w:hAnsi="TimesET"/>
                <w:sz w:val="20"/>
                <w:szCs w:val="20"/>
              </w:rPr>
            </w:pPr>
          </w:p>
        </w:tc>
        <w:tc>
          <w:tcPr>
            <w:tcW w:w="1417" w:type="dxa"/>
            <w:vAlign w:val="bottom"/>
          </w:tcPr>
          <w:p w:rsidR="00DB13D3" w:rsidRPr="009B50B0" w:rsidRDefault="006F7086" w:rsidP="00DB13D3">
            <w:pPr>
              <w:spacing w:after="0" w:line="240" w:lineRule="auto"/>
              <w:jc w:val="center"/>
              <w:rPr>
                <w:rFonts w:ascii="TimesET" w:hAnsi="TimesET"/>
                <w:sz w:val="20"/>
                <w:szCs w:val="20"/>
              </w:rPr>
            </w:pPr>
            <w:r w:rsidRPr="009B50B0">
              <w:rPr>
                <w:rFonts w:ascii="TimesET" w:hAnsi="TimesET"/>
                <w:sz w:val="20"/>
                <w:szCs w:val="20"/>
              </w:rPr>
              <w:t>248968,4</w:t>
            </w:r>
          </w:p>
        </w:tc>
        <w:tc>
          <w:tcPr>
            <w:tcW w:w="1418" w:type="dxa"/>
            <w:vAlign w:val="bottom"/>
          </w:tcPr>
          <w:p w:rsidR="00DB13D3" w:rsidRPr="009B50B0" w:rsidRDefault="00DB13D3" w:rsidP="00DB13D3">
            <w:pPr>
              <w:spacing w:after="0" w:line="240" w:lineRule="auto"/>
              <w:jc w:val="center"/>
              <w:rPr>
                <w:rFonts w:ascii="TimesET" w:hAnsi="TimesET"/>
                <w:sz w:val="20"/>
                <w:szCs w:val="20"/>
              </w:rPr>
            </w:pPr>
            <w:r w:rsidRPr="009B50B0">
              <w:rPr>
                <w:rFonts w:ascii="TimesET" w:hAnsi="TimesET"/>
                <w:sz w:val="20"/>
                <w:szCs w:val="20"/>
              </w:rPr>
              <w:t>1417980,1</w:t>
            </w:r>
          </w:p>
        </w:tc>
        <w:tc>
          <w:tcPr>
            <w:tcW w:w="1276" w:type="dxa"/>
            <w:vAlign w:val="bottom"/>
          </w:tcPr>
          <w:p w:rsidR="00DB13D3" w:rsidRPr="009B50B0" w:rsidRDefault="00DB13D3" w:rsidP="00DB13D3">
            <w:pPr>
              <w:spacing w:after="0" w:line="240" w:lineRule="auto"/>
              <w:jc w:val="center"/>
              <w:rPr>
                <w:rFonts w:ascii="TimesET" w:hAnsi="TimesET"/>
                <w:sz w:val="20"/>
                <w:szCs w:val="20"/>
              </w:rPr>
            </w:pPr>
          </w:p>
        </w:tc>
      </w:tr>
      <w:tr w:rsidR="00DB13D3" w:rsidRPr="009B50B0" w:rsidTr="0037394B">
        <w:tc>
          <w:tcPr>
            <w:tcW w:w="3969" w:type="dxa"/>
            <w:vAlign w:val="bottom"/>
          </w:tcPr>
          <w:p w:rsidR="00DB13D3" w:rsidRPr="009B50B0" w:rsidRDefault="00DB13D3" w:rsidP="00DB13D3">
            <w:pPr>
              <w:spacing w:after="0" w:line="240" w:lineRule="auto"/>
              <w:jc w:val="both"/>
              <w:rPr>
                <w:rFonts w:ascii="TimesET" w:hAnsi="TimesET"/>
                <w:sz w:val="20"/>
                <w:szCs w:val="20"/>
              </w:rPr>
            </w:pPr>
            <w:r w:rsidRPr="009B50B0">
              <w:rPr>
                <w:rFonts w:ascii="TimesET" w:hAnsi="TimesET"/>
                <w:sz w:val="20"/>
                <w:szCs w:val="20"/>
              </w:rPr>
              <w:t>Итого общий объем расходов с уч</w:t>
            </w:r>
            <w:r w:rsidRPr="009B50B0">
              <w:rPr>
                <w:rFonts w:ascii="TimesET" w:hAnsi="TimesET"/>
                <w:sz w:val="20"/>
                <w:szCs w:val="20"/>
              </w:rPr>
              <w:t>е</w:t>
            </w:r>
            <w:r w:rsidRPr="009B50B0">
              <w:rPr>
                <w:rFonts w:ascii="TimesET" w:hAnsi="TimesET"/>
                <w:sz w:val="20"/>
                <w:szCs w:val="20"/>
              </w:rPr>
              <w:t>том изменений, тыс. рублей</w:t>
            </w:r>
          </w:p>
        </w:tc>
        <w:tc>
          <w:tcPr>
            <w:tcW w:w="1418" w:type="dxa"/>
            <w:vAlign w:val="bottom"/>
          </w:tcPr>
          <w:p w:rsidR="00DB13D3" w:rsidRPr="009B50B0" w:rsidRDefault="00DB13D3" w:rsidP="00DB13D3">
            <w:pPr>
              <w:adjustRightInd w:val="0"/>
              <w:spacing w:after="0" w:line="240" w:lineRule="auto"/>
              <w:jc w:val="center"/>
              <w:rPr>
                <w:rFonts w:ascii="TimesET" w:hAnsi="TimesET"/>
                <w:sz w:val="20"/>
                <w:szCs w:val="20"/>
              </w:rPr>
            </w:pPr>
            <w:r w:rsidRPr="009B50B0">
              <w:rPr>
                <w:rFonts w:ascii="TimesET" w:hAnsi="TimesET"/>
                <w:sz w:val="20"/>
                <w:szCs w:val="20"/>
              </w:rPr>
              <w:t>11669181,7</w:t>
            </w:r>
          </w:p>
        </w:tc>
        <w:tc>
          <w:tcPr>
            <w:tcW w:w="1417" w:type="dxa"/>
            <w:vAlign w:val="bottom"/>
          </w:tcPr>
          <w:p w:rsidR="00DB13D3" w:rsidRPr="009B50B0" w:rsidRDefault="00DB13D3" w:rsidP="00DB13D3">
            <w:pPr>
              <w:spacing w:after="0" w:line="240" w:lineRule="auto"/>
              <w:jc w:val="center"/>
              <w:rPr>
                <w:rFonts w:ascii="TimesET" w:hAnsi="TimesET"/>
                <w:sz w:val="20"/>
                <w:szCs w:val="20"/>
              </w:rPr>
            </w:pPr>
            <w:r w:rsidRPr="009B50B0">
              <w:rPr>
                <w:rFonts w:ascii="TimesET" w:hAnsi="TimesET"/>
                <w:sz w:val="20"/>
                <w:szCs w:val="20"/>
              </w:rPr>
              <w:t>11054294,5</w:t>
            </w:r>
          </w:p>
        </w:tc>
        <w:tc>
          <w:tcPr>
            <w:tcW w:w="1418" w:type="dxa"/>
            <w:vAlign w:val="bottom"/>
          </w:tcPr>
          <w:p w:rsidR="00DB13D3" w:rsidRPr="009B50B0" w:rsidRDefault="00DB13D3" w:rsidP="00DB13D3">
            <w:pPr>
              <w:spacing w:after="0" w:line="240" w:lineRule="auto"/>
              <w:jc w:val="center"/>
              <w:rPr>
                <w:rFonts w:ascii="TimesET" w:hAnsi="TimesET"/>
                <w:sz w:val="20"/>
                <w:szCs w:val="20"/>
              </w:rPr>
            </w:pPr>
            <w:r w:rsidRPr="009B50B0">
              <w:rPr>
                <w:rFonts w:ascii="TimesET" w:hAnsi="TimesET"/>
                <w:sz w:val="20"/>
                <w:szCs w:val="20"/>
              </w:rPr>
              <w:t>11160875,4</w:t>
            </w:r>
          </w:p>
        </w:tc>
        <w:tc>
          <w:tcPr>
            <w:tcW w:w="1276" w:type="dxa"/>
            <w:vAlign w:val="bottom"/>
          </w:tcPr>
          <w:p w:rsidR="00DB13D3" w:rsidRPr="009B50B0" w:rsidRDefault="00DB13D3" w:rsidP="00DB13D3">
            <w:pPr>
              <w:spacing w:after="0" w:line="240" w:lineRule="auto"/>
              <w:jc w:val="center"/>
              <w:rPr>
                <w:rFonts w:ascii="TimesET" w:hAnsi="TimesET"/>
                <w:sz w:val="20"/>
                <w:szCs w:val="20"/>
              </w:rPr>
            </w:pPr>
            <w:r w:rsidRPr="009B50B0">
              <w:rPr>
                <w:rFonts w:ascii="TimesET" w:hAnsi="TimesET"/>
                <w:sz w:val="20"/>
                <w:szCs w:val="20"/>
              </w:rPr>
              <w:t>11598583,6</w:t>
            </w:r>
          </w:p>
        </w:tc>
      </w:tr>
      <w:tr w:rsidR="00DB13D3" w:rsidRPr="009B50B0" w:rsidTr="007C1F8D">
        <w:tc>
          <w:tcPr>
            <w:tcW w:w="3969" w:type="dxa"/>
            <w:tcBorders>
              <w:bottom w:val="single" w:sz="4" w:space="0" w:color="auto"/>
            </w:tcBorders>
            <w:vAlign w:val="bottom"/>
          </w:tcPr>
          <w:p w:rsidR="00DB13D3" w:rsidRPr="009B50B0" w:rsidRDefault="00DB13D3" w:rsidP="00DB13D3">
            <w:pPr>
              <w:spacing w:after="0" w:line="240" w:lineRule="auto"/>
              <w:jc w:val="both"/>
              <w:rPr>
                <w:rFonts w:ascii="TimesET" w:hAnsi="TimesET"/>
                <w:sz w:val="20"/>
                <w:szCs w:val="20"/>
              </w:rPr>
            </w:pPr>
            <w:r w:rsidRPr="009B50B0">
              <w:rPr>
                <w:rFonts w:ascii="TimesET" w:hAnsi="TimesET"/>
                <w:sz w:val="20"/>
                <w:szCs w:val="20"/>
              </w:rPr>
              <w:t>Доля в бюджетных ассигнованиях республиканского бюджета, %</w:t>
            </w:r>
          </w:p>
        </w:tc>
        <w:tc>
          <w:tcPr>
            <w:tcW w:w="1418" w:type="dxa"/>
            <w:tcBorders>
              <w:bottom w:val="single" w:sz="4" w:space="0" w:color="auto"/>
            </w:tcBorders>
            <w:vAlign w:val="bottom"/>
          </w:tcPr>
          <w:p w:rsidR="00DB13D3" w:rsidRPr="009B50B0" w:rsidRDefault="00DB13D3" w:rsidP="00DB13D3">
            <w:pPr>
              <w:spacing w:after="0" w:line="240" w:lineRule="auto"/>
              <w:jc w:val="center"/>
              <w:rPr>
                <w:rFonts w:ascii="TimesET" w:hAnsi="TimesET"/>
                <w:sz w:val="20"/>
                <w:szCs w:val="20"/>
              </w:rPr>
            </w:pPr>
            <w:r w:rsidRPr="009B50B0">
              <w:rPr>
                <w:rFonts w:ascii="TimesET" w:hAnsi="TimesET"/>
                <w:sz w:val="20"/>
                <w:szCs w:val="20"/>
              </w:rPr>
              <w:t>28,6</w:t>
            </w:r>
          </w:p>
        </w:tc>
        <w:tc>
          <w:tcPr>
            <w:tcW w:w="1417" w:type="dxa"/>
            <w:tcBorders>
              <w:bottom w:val="single" w:sz="4" w:space="0" w:color="auto"/>
            </w:tcBorders>
            <w:vAlign w:val="bottom"/>
          </w:tcPr>
          <w:p w:rsidR="00DB13D3" w:rsidRPr="009B50B0" w:rsidRDefault="00797CC2" w:rsidP="00DB13D3">
            <w:pPr>
              <w:spacing w:after="0" w:line="240" w:lineRule="auto"/>
              <w:ind w:right="317"/>
              <w:jc w:val="center"/>
              <w:rPr>
                <w:rFonts w:ascii="TimesET" w:hAnsi="TimesET"/>
                <w:sz w:val="20"/>
                <w:szCs w:val="20"/>
              </w:rPr>
            </w:pPr>
            <w:r w:rsidRPr="009E410C">
              <w:rPr>
                <w:rFonts w:ascii="TimesET" w:hAnsi="TimesET"/>
                <w:sz w:val="20"/>
                <w:szCs w:val="20"/>
              </w:rPr>
              <w:t>30,0</w:t>
            </w:r>
          </w:p>
        </w:tc>
        <w:tc>
          <w:tcPr>
            <w:tcW w:w="1418" w:type="dxa"/>
            <w:tcBorders>
              <w:bottom w:val="single" w:sz="4" w:space="0" w:color="auto"/>
            </w:tcBorders>
            <w:vAlign w:val="bottom"/>
          </w:tcPr>
          <w:p w:rsidR="00DB13D3" w:rsidRPr="009B50B0" w:rsidRDefault="00DB13D3" w:rsidP="00DB13D3">
            <w:pPr>
              <w:spacing w:after="0" w:line="240" w:lineRule="auto"/>
              <w:ind w:right="317"/>
              <w:jc w:val="center"/>
              <w:rPr>
                <w:rFonts w:ascii="TimesET" w:hAnsi="TimesET"/>
                <w:sz w:val="20"/>
                <w:szCs w:val="20"/>
              </w:rPr>
            </w:pPr>
            <w:r w:rsidRPr="009B50B0">
              <w:rPr>
                <w:rFonts w:ascii="TimesET" w:hAnsi="TimesET"/>
                <w:sz w:val="20"/>
                <w:szCs w:val="20"/>
              </w:rPr>
              <w:t>29,6</w:t>
            </w:r>
          </w:p>
        </w:tc>
        <w:tc>
          <w:tcPr>
            <w:tcW w:w="1276" w:type="dxa"/>
            <w:tcBorders>
              <w:bottom w:val="single" w:sz="4" w:space="0" w:color="auto"/>
            </w:tcBorders>
            <w:vAlign w:val="bottom"/>
          </w:tcPr>
          <w:p w:rsidR="00DB13D3" w:rsidRPr="009B50B0" w:rsidRDefault="003646B2" w:rsidP="00DB13D3">
            <w:pPr>
              <w:spacing w:after="0" w:line="240" w:lineRule="auto"/>
              <w:ind w:right="317"/>
              <w:jc w:val="center"/>
              <w:rPr>
                <w:rFonts w:ascii="TimesET" w:hAnsi="TimesET"/>
                <w:sz w:val="20"/>
                <w:szCs w:val="20"/>
              </w:rPr>
            </w:pPr>
            <w:r w:rsidRPr="009B50B0">
              <w:rPr>
                <w:rFonts w:ascii="TimesET" w:hAnsi="TimesET"/>
                <w:sz w:val="20"/>
                <w:szCs w:val="20"/>
              </w:rPr>
              <w:t>29,3</w:t>
            </w:r>
          </w:p>
        </w:tc>
      </w:tr>
      <w:tr w:rsidR="00DB13D3" w:rsidRPr="00D430D1" w:rsidTr="007C1F8D">
        <w:tc>
          <w:tcPr>
            <w:tcW w:w="3969" w:type="dxa"/>
            <w:tcBorders>
              <w:top w:val="single" w:sz="4" w:space="0" w:color="auto"/>
              <w:left w:val="nil"/>
              <w:bottom w:val="nil"/>
              <w:right w:val="nil"/>
            </w:tcBorders>
            <w:vAlign w:val="bottom"/>
          </w:tcPr>
          <w:p w:rsidR="00DB13D3" w:rsidRPr="009B50B0"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vAlign w:val="bottom"/>
          </w:tcPr>
          <w:p w:rsidR="00DB13D3" w:rsidRPr="009B50B0" w:rsidRDefault="00DB13D3" w:rsidP="00DB13D3">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DB13D3" w:rsidRPr="009B50B0" w:rsidRDefault="00DB13D3" w:rsidP="00DB13D3">
            <w:pPr>
              <w:spacing w:after="0" w:line="240" w:lineRule="auto"/>
              <w:ind w:right="317"/>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9B50B0" w:rsidRDefault="00DB13D3" w:rsidP="00DB13D3">
            <w:pPr>
              <w:spacing w:after="0" w:line="240" w:lineRule="auto"/>
              <w:ind w:right="317"/>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ind w:right="317"/>
              <w:jc w:val="center"/>
              <w:rPr>
                <w:rFonts w:ascii="TimesET" w:hAnsi="TimesET"/>
                <w:sz w:val="20"/>
                <w:szCs w:val="20"/>
              </w:rPr>
            </w:pPr>
          </w:p>
        </w:tc>
      </w:tr>
    </w:tbl>
    <w:p w:rsidR="00DB13D3" w:rsidRPr="00372FD2" w:rsidRDefault="00DB13D3" w:rsidP="00DB13D3">
      <w:pPr>
        <w:spacing w:after="0" w:line="240" w:lineRule="auto"/>
        <w:ind w:firstLine="720"/>
        <w:jc w:val="both"/>
        <w:rPr>
          <w:rFonts w:ascii="TimesET" w:hAnsi="TimesET"/>
          <w:sz w:val="24"/>
          <w:szCs w:val="24"/>
        </w:rPr>
      </w:pPr>
    </w:p>
    <w:p w:rsidR="00DB13D3" w:rsidRPr="00372FD2" w:rsidRDefault="00DB13D3" w:rsidP="00DB13D3">
      <w:pPr>
        <w:pStyle w:val="23"/>
        <w:spacing w:after="0" w:line="240" w:lineRule="auto"/>
        <w:ind w:firstLine="708"/>
        <w:rPr>
          <w:rFonts w:ascii="TimesET" w:hAnsi="TimesET"/>
          <w:sz w:val="24"/>
          <w:szCs w:val="24"/>
        </w:rPr>
      </w:pPr>
      <w:r w:rsidRPr="00372FD2">
        <w:rPr>
          <w:rFonts w:ascii="TimesET" w:hAnsi="TimesET"/>
          <w:sz w:val="24"/>
          <w:szCs w:val="24"/>
        </w:rPr>
        <w:t>Структура бюджетных ассигнований по разделу «Образование» характ</w:t>
      </w:r>
      <w:r w:rsidRPr="00372FD2">
        <w:rPr>
          <w:rFonts w:ascii="TimesET" w:hAnsi="TimesET"/>
          <w:sz w:val="24"/>
          <w:szCs w:val="24"/>
        </w:rPr>
        <w:t>е</w:t>
      </w:r>
      <w:r w:rsidRPr="00372FD2">
        <w:rPr>
          <w:rFonts w:ascii="TimesET" w:hAnsi="TimesET"/>
          <w:sz w:val="24"/>
          <w:szCs w:val="24"/>
        </w:rPr>
        <w:t>ризуется следующими данными:</w:t>
      </w:r>
    </w:p>
    <w:p w:rsidR="00DB13D3" w:rsidRPr="00372FD2" w:rsidRDefault="00DB13D3" w:rsidP="00DB13D3">
      <w:pPr>
        <w:pStyle w:val="23"/>
        <w:spacing w:after="0" w:line="240" w:lineRule="auto"/>
        <w:ind w:firstLine="708"/>
        <w:rPr>
          <w:rFonts w:ascii="TimesET" w:hAnsi="TimesET"/>
          <w:sz w:val="24"/>
          <w:szCs w:val="24"/>
          <w:highlight w:val="lightGray"/>
        </w:rPr>
      </w:pPr>
    </w:p>
    <w:p w:rsidR="00DB13D3" w:rsidRPr="00372FD2" w:rsidRDefault="00DB13D3" w:rsidP="00DB13D3">
      <w:pPr>
        <w:pStyle w:val="23"/>
        <w:spacing w:after="0" w:line="240" w:lineRule="auto"/>
        <w:jc w:val="right"/>
        <w:rPr>
          <w:rFonts w:ascii="TimesET" w:hAnsi="TimesET"/>
          <w:sz w:val="24"/>
          <w:szCs w:val="24"/>
        </w:rPr>
      </w:pPr>
      <w:r w:rsidRPr="00372FD2">
        <w:rPr>
          <w:rFonts w:ascii="TimesET" w:hAnsi="TimesET"/>
          <w:sz w:val="24"/>
          <w:szCs w:val="24"/>
        </w:rPr>
        <w:t>(</w:t>
      </w:r>
      <w:proofErr w:type="gramStart"/>
      <w:r w:rsidRPr="00372FD2">
        <w:rPr>
          <w:rFonts w:ascii="TimesET" w:hAnsi="TimesET"/>
          <w:sz w:val="24"/>
          <w:szCs w:val="24"/>
        </w:rPr>
        <w:t>в</w:t>
      </w:r>
      <w:proofErr w:type="gramEnd"/>
      <w:r w:rsidRPr="00372FD2">
        <w:rPr>
          <w:rFonts w:ascii="TimesET" w:hAnsi="TimesET"/>
          <w:sz w:val="24"/>
          <w:szCs w:val="24"/>
        </w:rPr>
        <w:t xml:space="preserve"> % к общему объему расходов по разделу) </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DB13D3" w:rsidRPr="00D430D1" w:rsidTr="006F7086">
        <w:trPr>
          <w:cantSplit/>
          <w:tblHeader/>
        </w:trPr>
        <w:tc>
          <w:tcPr>
            <w:tcW w:w="4111" w:type="dxa"/>
            <w:vMerge w:val="restart"/>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Подразделы</w:t>
            </w:r>
          </w:p>
        </w:tc>
        <w:tc>
          <w:tcPr>
            <w:tcW w:w="1276"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6F7086">
        <w:trPr>
          <w:cantSplit/>
          <w:tblHeader/>
        </w:trPr>
        <w:tc>
          <w:tcPr>
            <w:tcW w:w="4111" w:type="dxa"/>
            <w:vMerge/>
          </w:tcPr>
          <w:p w:rsidR="00DB13D3" w:rsidRPr="00D430D1" w:rsidRDefault="00DB13D3" w:rsidP="00DB13D3">
            <w:pPr>
              <w:spacing w:after="0" w:line="240" w:lineRule="auto"/>
              <w:jc w:val="both"/>
              <w:rPr>
                <w:rFonts w:ascii="TimesET" w:hAnsi="TimesET"/>
                <w:sz w:val="20"/>
                <w:szCs w:val="20"/>
              </w:rPr>
            </w:pPr>
          </w:p>
        </w:tc>
        <w:tc>
          <w:tcPr>
            <w:tcW w:w="1276" w:type="dxa"/>
            <w:vMerge/>
          </w:tcPr>
          <w:p w:rsidR="00DB13D3" w:rsidRPr="00D430D1" w:rsidRDefault="00DB13D3" w:rsidP="00DB13D3">
            <w:pPr>
              <w:spacing w:after="0" w:line="240" w:lineRule="auto"/>
              <w:jc w:val="center"/>
              <w:rPr>
                <w:rFonts w:ascii="TimesET" w:hAnsi="TimesET"/>
                <w:sz w:val="20"/>
                <w:szCs w:val="20"/>
              </w:rPr>
            </w:pPr>
          </w:p>
        </w:tc>
        <w:tc>
          <w:tcPr>
            <w:tcW w:w="1276"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Дошкольное образование</w:t>
            </w:r>
          </w:p>
        </w:tc>
        <w:tc>
          <w:tcPr>
            <w:tcW w:w="1276" w:type="dxa"/>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31,4</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26,2</w:t>
            </w:r>
          </w:p>
        </w:tc>
        <w:tc>
          <w:tcPr>
            <w:tcW w:w="1275" w:type="dxa"/>
            <w:vAlign w:val="center"/>
          </w:tcPr>
          <w:p w:rsidR="00DB13D3" w:rsidRPr="00F2304B" w:rsidRDefault="009B50B0" w:rsidP="009B50B0">
            <w:pPr>
              <w:spacing w:after="0" w:line="240" w:lineRule="auto"/>
              <w:ind w:right="175"/>
              <w:jc w:val="right"/>
              <w:rPr>
                <w:rFonts w:ascii="TimesET" w:hAnsi="TimesET"/>
                <w:sz w:val="20"/>
                <w:szCs w:val="20"/>
              </w:rPr>
            </w:pPr>
            <w:r>
              <w:rPr>
                <w:rFonts w:ascii="TimesET" w:hAnsi="TimesET"/>
                <w:sz w:val="20"/>
                <w:szCs w:val="20"/>
              </w:rPr>
              <w:t xml:space="preserve">  </w:t>
            </w:r>
            <w:r w:rsidR="00DB13D3" w:rsidRPr="00F2304B">
              <w:rPr>
                <w:rFonts w:ascii="TimesET" w:hAnsi="TimesET"/>
                <w:sz w:val="20"/>
                <w:szCs w:val="20"/>
              </w:rPr>
              <w:t>26,1</w:t>
            </w:r>
          </w:p>
        </w:tc>
        <w:tc>
          <w:tcPr>
            <w:tcW w:w="1418" w:type="dxa"/>
            <w:vAlign w:val="center"/>
          </w:tcPr>
          <w:p w:rsidR="00DB13D3" w:rsidRPr="00F2304B" w:rsidRDefault="009B50B0" w:rsidP="009B50B0">
            <w:pPr>
              <w:spacing w:after="0" w:line="240" w:lineRule="auto"/>
              <w:ind w:right="176"/>
              <w:jc w:val="center"/>
              <w:rPr>
                <w:rFonts w:ascii="TimesET" w:hAnsi="TimesET"/>
                <w:sz w:val="20"/>
                <w:szCs w:val="20"/>
              </w:rPr>
            </w:pPr>
            <w:r>
              <w:rPr>
                <w:rFonts w:ascii="TimesET" w:hAnsi="TimesET"/>
                <w:sz w:val="20"/>
                <w:szCs w:val="20"/>
              </w:rPr>
              <w:t xml:space="preserve">        </w:t>
            </w:r>
            <w:r w:rsidR="00DB13D3" w:rsidRPr="00F2304B">
              <w:rPr>
                <w:rFonts w:ascii="TimesET" w:hAnsi="TimesET"/>
                <w:sz w:val="20"/>
                <w:szCs w:val="20"/>
              </w:rPr>
              <w:t>26,2</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Общее образование</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50,2</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55,4</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55,6</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55,7</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Среднее профессиональное образов</w:t>
            </w:r>
            <w:r w:rsidRPr="00D430D1">
              <w:rPr>
                <w:rFonts w:ascii="TimesET" w:hAnsi="TimesET"/>
                <w:sz w:val="20"/>
                <w:szCs w:val="20"/>
              </w:rPr>
              <w:t>а</w:t>
            </w:r>
            <w:r w:rsidRPr="00D430D1">
              <w:rPr>
                <w:rFonts w:ascii="TimesET" w:hAnsi="TimesET"/>
                <w:sz w:val="20"/>
                <w:szCs w:val="20"/>
              </w:rPr>
              <w:t>ние</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12,2</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12,6</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12,8</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12,7</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Переподготовка и повышение квал</w:t>
            </w:r>
            <w:r w:rsidRPr="00D430D1">
              <w:rPr>
                <w:rFonts w:ascii="TimesET" w:hAnsi="TimesET"/>
                <w:sz w:val="20"/>
                <w:szCs w:val="20"/>
              </w:rPr>
              <w:t>и</w:t>
            </w:r>
            <w:r w:rsidRPr="00D430D1">
              <w:rPr>
                <w:rFonts w:ascii="TimesET" w:hAnsi="TimesET"/>
                <w:sz w:val="20"/>
                <w:szCs w:val="20"/>
              </w:rPr>
              <w:t>фикации</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0,7</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0,7</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0,8</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0,8</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Высшее профессиональное образов</w:t>
            </w:r>
            <w:r w:rsidRPr="00D430D1">
              <w:rPr>
                <w:rFonts w:ascii="TimesET" w:hAnsi="TimesET"/>
                <w:sz w:val="20"/>
                <w:szCs w:val="20"/>
              </w:rPr>
              <w:t>а</w:t>
            </w:r>
            <w:r w:rsidRPr="00D430D1">
              <w:rPr>
                <w:rFonts w:ascii="TimesET" w:hAnsi="TimesET"/>
                <w:sz w:val="20"/>
                <w:szCs w:val="20"/>
              </w:rPr>
              <w:t>ние</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0,5</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0,5</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0,4</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0,4</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Молодежная политика и оздоровление детей</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0,8</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0,9</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0,9</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0,9</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Прикладные научные исследования в области образования</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0,3</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0,3</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0,3</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0,3</w:t>
            </w:r>
          </w:p>
        </w:tc>
      </w:tr>
      <w:tr w:rsidR="00DB13D3" w:rsidRPr="00D430D1" w:rsidTr="006F7086">
        <w:tblPrEx>
          <w:tblBorders>
            <w:bottom w:val="single" w:sz="4" w:space="0" w:color="auto"/>
          </w:tblBorders>
        </w:tblPrEx>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Другие вопросы в области образования</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3,9</w:t>
            </w:r>
          </w:p>
        </w:tc>
        <w:tc>
          <w:tcPr>
            <w:tcW w:w="1276" w:type="dxa"/>
            <w:vAlign w:val="center"/>
          </w:tcPr>
          <w:p w:rsidR="00DB13D3" w:rsidRPr="009B50B0" w:rsidRDefault="00DB13D3" w:rsidP="00DB13D3">
            <w:pPr>
              <w:spacing w:after="0" w:line="240" w:lineRule="auto"/>
              <w:ind w:right="176"/>
              <w:jc w:val="right"/>
              <w:rPr>
                <w:rFonts w:ascii="TimesET" w:hAnsi="TimesET"/>
                <w:sz w:val="20"/>
                <w:szCs w:val="20"/>
              </w:rPr>
            </w:pPr>
            <w:r w:rsidRPr="009B50B0">
              <w:rPr>
                <w:rFonts w:ascii="TimesET" w:hAnsi="TimesET"/>
                <w:sz w:val="20"/>
                <w:szCs w:val="20"/>
              </w:rPr>
              <w:t>3,4</w:t>
            </w:r>
          </w:p>
        </w:tc>
        <w:tc>
          <w:tcPr>
            <w:tcW w:w="1275" w:type="dxa"/>
            <w:vAlign w:val="center"/>
          </w:tcPr>
          <w:p w:rsidR="00DB13D3" w:rsidRPr="00F2304B" w:rsidRDefault="00DB13D3" w:rsidP="00DB13D3">
            <w:pPr>
              <w:spacing w:after="0" w:line="240" w:lineRule="auto"/>
              <w:ind w:right="239"/>
              <w:jc w:val="right"/>
              <w:rPr>
                <w:rFonts w:ascii="TimesET" w:hAnsi="TimesET"/>
                <w:sz w:val="20"/>
                <w:szCs w:val="20"/>
              </w:rPr>
            </w:pPr>
            <w:r w:rsidRPr="00F2304B">
              <w:rPr>
                <w:rFonts w:ascii="TimesET" w:hAnsi="TimesET"/>
                <w:sz w:val="20"/>
                <w:szCs w:val="20"/>
              </w:rPr>
              <w:t>3,1</w:t>
            </w:r>
          </w:p>
        </w:tc>
        <w:tc>
          <w:tcPr>
            <w:tcW w:w="1418" w:type="dxa"/>
            <w:vAlign w:val="center"/>
          </w:tcPr>
          <w:p w:rsidR="00DB13D3" w:rsidRPr="00F2304B" w:rsidRDefault="00DB13D3" w:rsidP="00DB13D3">
            <w:pPr>
              <w:spacing w:after="0" w:line="240" w:lineRule="auto"/>
              <w:ind w:right="240"/>
              <w:jc w:val="right"/>
              <w:rPr>
                <w:rFonts w:ascii="TimesET" w:hAnsi="TimesET"/>
                <w:sz w:val="20"/>
                <w:szCs w:val="20"/>
              </w:rPr>
            </w:pPr>
            <w:r w:rsidRPr="00F2304B">
              <w:rPr>
                <w:rFonts w:ascii="TimesET" w:hAnsi="TimesET"/>
                <w:sz w:val="20"/>
                <w:szCs w:val="20"/>
              </w:rPr>
              <w:t>3,0</w:t>
            </w:r>
          </w:p>
        </w:tc>
      </w:tr>
      <w:tr w:rsidR="00DB13D3" w:rsidRPr="00D430D1" w:rsidTr="006F7086">
        <w:tblPrEx>
          <w:tblBorders>
            <w:bottom w:val="single" w:sz="4" w:space="0" w:color="auto"/>
          </w:tblBorders>
        </w:tblPrEx>
        <w:trPr>
          <w:trHeight w:val="220"/>
        </w:trPr>
        <w:tc>
          <w:tcPr>
            <w:tcW w:w="4111" w:type="dxa"/>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Итого по разделу</w:t>
            </w:r>
          </w:p>
        </w:tc>
        <w:tc>
          <w:tcPr>
            <w:tcW w:w="1276"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100,0</w:t>
            </w:r>
          </w:p>
        </w:tc>
        <w:tc>
          <w:tcPr>
            <w:tcW w:w="1276" w:type="dxa"/>
            <w:vAlign w:val="center"/>
          </w:tcPr>
          <w:p w:rsidR="00DB13D3" w:rsidRPr="00D430D1" w:rsidRDefault="00DB13D3" w:rsidP="00DB13D3">
            <w:pPr>
              <w:spacing w:after="0" w:line="240" w:lineRule="auto"/>
              <w:ind w:right="176"/>
              <w:jc w:val="right"/>
              <w:rPr>
                <w:rFonts w:ascii="TimesET" w:hAnsi="TimesET"/>
                <w:sz w:val="20"/>
                <w:szCs w:val="20"/>
              </w:rPr>
            </w:pPr>
            <w:r w:rsidRPr="00D430D1">
              <w:rPr>
                <w:rFonts w:ascii="TimesET" w:hAnsi="TimesET"/>
                <w:sz w:val="20"/>
                <w:szCs w:val="20"/>
              </w:rPr>
              <w:t>100,0</w:t>
            </w:r>
          </w:p>
        </w:tc>
        <w:tc>
          <w:tcPr>
            <w:tcW w:w="1275" w:type="dxa"/>
            <w:vAlign w:val="center"/>
          </w:tcPr>
          <w:p w:rsidR="00DB13D3" w:rsidRPr="00D430D1" w:rsidRDefault="00DB13D3" w:rsidP="00DB13D3">
            <w:pPr>
              <w:spacing w:after="0" w:line="240" w:lineRule="auto"/>
              <w:ind w:right="239"/>
              <w:jc w:val="right"/>
              <w:rPr>
                <w:rFonts w:ascii="TimesET" w:hAnsi="TimesET"/>
                <w:sz w:val="20"/>
                <w:szCs w:val="20"/>
              </w:rPr>
            </w:pPr>
            <w:r w:rsidRPr="00D430D1">
              <w:rPr>
                <w:rFonts w:ascii="TimesET" w:hAnsi="TimesET"/>
                <w:sz w:val="20"/>
                <w:szCs w:val="20"/>
              </w:rPr>
              <w:t>100,0</w:t>
            </w:r>
          </w:p>
        </w:tc>
        <w:tc>
          <w:tcPr>
            <w:tcW w:w="1418" w:type="dxa"/>
            <w:vAlign w:val="center"/>
          </w:tcPr>
          <w:p w:rsidR="00DB13D3" w:rsidRPr="00D430D1" w:rsidRDefault="00DB13D3" w:rsidP="00DB13D3">
            <w:pPr>
              <w:spacing w:after="0" w:line="240" w:lineRule="auto"/>
              <w:ind w:right="240"/>
              <w:jc w:val="right"/>
              <w:rPr>
                <w:rFonts w:ascii="TimesET" w:hAnsi="TimesET"/>
                <w:sz w:val="20"/>
                <w:szCs w:val="20"/>
              </w:rPr>
            </w:pPr>
            <w:r w:rsidRPr="00D430D1">
              <w:rPr>
                <w:rFonts w:ascii="TimesET" w:hAnsi="TimesET"/>
                <w:sz w:val="20"/>
                <w:szCs w:val="20"/>
              </w:rPr>
              <w:t>100,0</w:t>
            </w:r>
          </w:p>
        </w:tc>
      </w:tr>
    </w:tbl>
    <w:p w:rsidR="00DB13D3" w:rsidRDefault="00DB13D3" w:rsidP="00DB13D3">
      <w:pPr>
        <w:spacing w:after="0" w:line="240" w:lineRule="auto"/>
        <w:jc w:val="center"/>
        <w:rPr>
          <w:rFonts w:ascii="TimesET" w:hAnsi="TimesET"/>
          <w:b/>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«Дошкольное образование»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в сфере дошкольного образования определяются:</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19 мая 2007 г. № 39 «О дополнительных мерах государственной поддержки системы образования в Ч</w:t>
      </w:r>
      <w:r w:rsidRPr="00372FD2">
        <w:rPr>
          <w:rFonts w:ascii="TimesET" w:hAnsi="TimesET"/>
          <w:sz w:val="24"/>
          <w:szCs w:val="24"/>
        </w:rPr>
        <w:t>у</w:t>
      </w:r>
      <w:r w:rsidRPr="00372FD2">
        <w:rPr>
          <w:rFonts w:ascii="TimesET" w:hAnsi="TimesET"/>
          <w:sz w:val="24"/>
          <w:szCs w:val="24"/>
        </w:rPr>
        <w:t>вашской Республике».</w:t>
      </w:r>
    </w:p>
    <w:p w:rsidR="00DB13D3" w:rsidRPr="00372FD2" w:rsidRDefault="00DB13D3" w:rsidP="00DB13D3">
      <w:pPr>
        <w:pStyle w:val="23"/>
        <w:spacing w:after="0" w:line="240" w:lineRule="auto"/>
        <w:ind w:firstLine="708"/>
        <w:jc w:val="both"/>
        <w:rPr>
          <w:rFonts w:ascii="TimesET" w:hAnsi="TimesET"/>
          <w:bCs/>
          <w:sz w:val="24"/>
          <w:szCs w:val="24"/>
        </w:rPr>
      </w:pPr>
      <w:r w:rsidRPr="00372FD2">
        <w:rPr>
          <w:rFonts w:ascii="TimesET" w:hAnsi="TimesET"/>
          <w:sz w:val="24"/>
          <w:szCs w:val="24"/>
        </w:rPr>
        <w:t>Общий объем расходов по подразделу характеризуется следующими</w:t>
      </w:r>
      <w:r w:rsidRPr="00372FD2">
        <w:rPr>
          <w:rFonts w:ascii="TimesET" w:hAnsi="TimesET"/>
          <w:bCs/>
          <w:sz w:val="24"/>
          <w:szCs w:val="24"/>
        </w:rPr>
        <w:t xml:space="preserve"> да</w:t>
      </w:r>
      <w:r w:rsidRPr="00372FD2">
        <w:rPr>
          <w:rFonts w:ascii="TimesET" w:hAnsi="TimesET"/>
          <w:bCs/>
          <w:sz w:val="24"/>
          <w:szCs w:val="24"/>
        </w:rPr>
        <w:t>н</w:t>
      </w:r>
      <w:r w:rsidRPr="00372FD2">
        <w:rPr>
          <w:rFonts w:ascii="TimesET" w:hAnsi="TimesET"/>
          <w:bCs/>
          <w:sz w:val="24"/>
          <w:szCs w:val="24"/>
        </w:rPr>
        <w:t>ными:</w:t>
      </w:r>
    </w:p>
    <w:p w:rsidR="00DB13D3" w:rsidRPr="00372FD2" w:rsidRDefault="00DB13D3" w:rsidP="00DB13D3">
      <w:pPr>
        <w:pStyle w:val="21"/>
        <w:ind w:firstLine="709"/>
        <w:rPr>
          <w:rFonts w:ascii="TimesET" w:hAnsi="TimesE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418"/>
        <w:gridCol w:w="1417"/>
        <w:gridCol w:w="1418"/>
      </w:tblGrid>
      <w:tr w:rsidR="00DB13D3" w:rsidRPr="00D430D1" w:rsidTr="00DB13D3">
        <w:trPr>
          <w:cantSplit/>
        </w:trPr>
        <w:tc>
          <w:tcPr>
            <w:tcW w:w="3936" w:type="dxa"/>
            <w:vMerge w:val="restart"/>
          </w:tcPr>
          <w:p w:rsidR="00DB13D3" w:rsidRPr="00D430D1" w:rsidRDefault="00DB13D3" w:rsidP="00DB13D3">
            <w:pPr>
              <w:spacing w:after="0" w:line="240" w:lineRule="auto"/>
              <w:jc w:val="both"/>
              <w:rPr>
                <w:rFonts w:ascii="TimesET" w:hAnsi="TimesET"/>
                <w:sz w:val="20"/>
                <w:szCs w:val="20"/>
              </w:rPr>
            </w:pPr>
          </w:p>
        </w:tc>
        <w:tc>
          <w:tcPr>
            <w:tcW w:w="1275"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4253"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3936" w:type="dxa"/>
            <w:vMerge/>
          </w:tcPr>
          <w:p w:rsidR="00DB13D3" w:rsidRPr="00D430D1" w:rsidRDefault="00DB13D3" w:rsidP="00DB13D3">
            <w:pPr>
              <w:spacing w:after="0" w:line="240" w:lineRule="auto"/>
              <w:jc w:val="both"/>
              <w:rPr>
                <w:rFonts w:ascii="TimesET" w:hAnsi="TimesET"/>
                <w:sz w:val="20"/>
                <w:szCs w:val="20"/>
              </w:rPr>
            </w:pPr>
          </w:p>
        </w:tc>
        <w:tc>
          <w:tcPr>
            <w:tcW w:w="1275"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417"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05486A">
        <w:tc>
          <w:tcPr>
            <w:tcW w:w="3936" w:type="dxa"/>
            <w:tcBorders>
              <w:bottom w:val="single" w:sz="4" w:space="0" w:color="auto"/>
            </w:tcBorders>
          </w:tcPr>
          <w:p w:rsidR="00DB13D3" w:rsidRPr="00D430D1" w:rsidRDefault="00DB13D3" w:rsidP="00DB13D3">
            <w:pPr>
              <w:spacing w:after="0" w:line="240" w:lineRule="auto"/>
              <w:ind w:right="-108"/>
              <w:jc w:val="both"/>
              <w:rPr>
                <w:rFonts w:ascii="TimesET" w:hAnsi="TimesET"/>
                <w:sz w:val="20"/>
                <w:szCs w:val="20"/>
              </w:rPr>
            </w:pPr>
            <w:r w:rsidRPr="00D430D1">
              <w:rPr>
                <w:rFonts w:ascii="TimesET" w:hAnsi="TimesET"/>
                <w:sz w:val="20"/>
                <w:szCs w:val="20"/>
              </w:rPr>
              <w:t>Общий объем расходов, тыс. рублей</w:t>
            </w:r>
          </w:p>
        </w:tc>
        <w:tc>
          <w:tcPr>
            <w:tcW w:w="1275"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3661970,9</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2896303,4</w:t>
            </w:r>
          </w:p>
        </w:tc>
        <w:tc>
          <w:tcPr>
            <w:tcW w:w="1417"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2911552,6</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3037500,5</w:t>
            </w:r>
          </w:p>
        </w:tc>
      </w:tr>
      <w:tr w:rsidR="00DB13D3" w:rsidRPr="00D430D1" w:rsidTr="0005486A">
        <w:tc>
          <w:tcPr>
            <w:tcW w:w="3936" w:type="dxa"/>
            <w:tcBorders>
              <w:top w:val="single" w:sz="4" w:space="0" w:color="auto"/>
              <w:left w:val="nil"/>
              <w:bottom w:val="nil"/>
              <w:right w:val="nil"/>
            </w:tcBorders>
          </w:tcPr>
          <w:p w:rsidR="00DB13D3" w:rsidRPr="00D430D1" w:rsidRDefault="00DB13D3" w:rsidP="00DB13D3">
            <w:pPr>
              <w:spacing w:after="0" w:line="240" w:lineRule="auto"/>
              <w:ind w:right="-108"/>
              <w:jc w:val="both"/>
              <w:rPr>
                <w:rFonts w:ascii="TimesET" w:hAnsi="TimesET"/>
                <w:sz w:val="20"/>
                <w:szCs w:val="20"/>
              </w:rPr>
            </w:pPr>
          </w:p>
        </w:tc>
        <w:tc>
          <w:tcPr>
            <w:tcW w:w="1275"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Бюджетные ассигнования по данному подразделу предусмотрены в ра</w:t>
      </w:r>
      <w:r w:rsidRPr="00372FD2">
        <w:rPr>
          <w:rFonts w:ascii="TimesET" w:eastAsia="Times New Roman" w:hAnsi="TimesET" w:cs="Times New Roman"/>
          <w:sz w:val="24"/>
          <w:szCs w:val="24"/>
          <w:lang w:eastAsia="ru-RU"/>
        </w:rPr>
        <w:t>м</w:t>
      </w:r>
      <w:r w:rsidRPr="00372FD2">
        <w:rPr>
          <w:rFonts w:ascii="TimesET" w:eastAsia="Times New Roman" w:hAnsi="TimesET" w:cs="Times New Roman"/>
          <w:sz w:val="24"/>
          <w:szCs w:val="24"/>
          <w:lang w:eastAsia="ru-RU"/>
        </w:rPr>
        <w:t xml:space="preserve">ках </w:t>
      </w:r>
      <w:r w:rsidRPr="00372FD2">
        <w:rPr>
          <w:rFonts w:ascii="TimesET" w:eastAsia="Times New Roman" w:hAnsi="TimesET" w:cs="Times New Roman"/>
          <w:color w:val="000000"/>
          <w:sz w:val="24"/>
          <w:szCs w:val="24"/>
          <w:lang w:eastAsia="ru-RU"/>
        </w:rPr>
        <w:t xml:space="preserve">подпрограммы «Государственная поддержка развития образования» </w:t>
      </w:r>
      <w:r w:rsidRPr="00372FD2">
        <w:rPr>
          <w:rFonts w:ascii="TimesET" w:eastAsia="Times New Roman" w:hAnsi="TimesET" w:cs="Times New Roman"/>
          <w:sz w:val="24"/>
          <w:szCs w:val="24"/>
          <w:lang w:eastAsia="ru-RU"/>
        </w:rPr>
        <w:t>гос</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дарственной программы Чувашской Республики </w:t>
      </w:r>
      <w:r w:rsidRPr="00372FD2">
        <w:rPr>
          <w:rFonts w:ascii="TimesET" w:eastAsia="Times New Roman" w:hAnsi="TimesET" w:cs="Times New Roman"/>
          <w:color w:val="000000"/>
          <w:sz w:val="24"/>
          <w:szCs w:val="24"/>
          <w:lang w:eastAsia="ru-RU"/>
        </w:rPr>
        <w:t>«Развитие образования» на 2012–2020 годы в</w:t>
      </w:r>
      <w:r w:rsidRPr="00372FD2">
        <w:rPr>
          <w:rFonts w:ascii="TimesET" w:eastAsia="Times New Roman" w:hAnsi="TimesET" w:cs="Times New Roman"/>
          <w:sz w:val="24"/>
          <w:szCs w:val="24"/>
          <w:lang w:eastAsia="ru-RU"/>
        </w:rPr>
        <w:t xml:space="preserve"> 2015 году в сумме 2896303,4 тыс. рублей, в 2016 году –2911552,6</w:t>
      </w:r>
      <w:r w:rsidRPr="00372FD2">
        <w:rPr>
          <w:rFonts w:ascii="TimesET" w:eastAsia="Times New Roman" w:hAnsi="TimesET" w:cs="Times New Roman"/>
          <w:sz w:val="24"/>
          <w:szCs w:val="20"/>
          <w:lang w:eastAsia="ru-RU"/>
        </w:rPr>
        <w:t xml:space="preserve"> </w:t>
      </w:r>
      <w:r w:rsidRPr="00372FD2">
        <w:rPr>
          <w:rFonts w:ascii="TimesET" w:eastAsia="Times New Roman" w:hAnsi="TimesET" w:cs="Times New Roman"/>
          <w:sz w:val="24"/>
          <w:szCs w:val="24"/>
          <w:lang w:eastAsia="ru-RU"/>
        </w:rPr>
        <w:t>тыс. рублей, в 2017 году – 3037500,5 тыс. рублей,</w:t>
      </w:r>
      <w:r w:rsidRPr="00372FD2">
        <w:rPr>
          <w:rFonts w:ascii="TimesET" w:eastAsia="Times New Roman" w:hAnsi="TimesET" w:cs="Times New Roman"/>
          <w:color w:val="000000"/>
          <w:sz w:val="24"/>
          <w:szCs w:val="24"/>
          <w:lang w:eastAsia="ru-RU"/>
        </w:rPr>
        <w:t xml:space="preserve"> в том числе </w:t>
      </w:r>
      <w:proofErr w:type="gramStart"/>
      <w:r w:rsidRPr="00372FD2">
        <w:rPr>
          <w:rFonts w:ascii="TimesET" w:eastAsia="Times New Roman" w:hAnsi="TimesET" w:cs="Times New Roman"/>
          <w:color w:val="000000"/>
          <w:sz w:val="24"/>
          <w:szCs w:val="24"/>
          <w:lang w:eastAsia="ru-RU"/>
        </w:rPr>
        <w:t>на</w:t>
      </w:r>
      <w:proofErr w:type="gramEnd"/>
      <w:r w:rsidRPr="00372FD2">
        <w:rPr>
          <w:rFonts w:ascii="TimesET" w:eastAsia="Times New Roman" w:hAnsi="TimesET" w:cs="Times New Roman"/>
          <w:color w:val="000000"/>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финансовое обеспечение получения детьми дошкольного образования в частных дошкольных образовательных организациях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22432,2 тыс. рублей, в 2016 году – 6134,5 тыс. рублей, в 2017 году – 6401,8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предоставление субвенции бюджетам муниципальных районов и бюдж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там городских округов на осуществление </w:t>
      </w:r>
      <w:r w:rsidRPr="00372FD2">
        <w:rPr>
          <w:rFonts w:ascii="TimesET" w:eastAsia="Times New Roman" w:hAnsi="TimesET" w:cs="Times New Roman"/>
          <w:color w:val="000000"/>
          <w:sz w:val="24"/>
          <w:szCs w:val="24"/>
          <w:lang w:eastAsia="ru-RU"/>
        </w:rPr>
        <w:t>государственных полномочий Чува</w:t>
      </w:r>
      <w:r w:rsidRPr="00372FD2">
        <w:rPr>
          <w:rFonts w:ascii="TimesET" w:eastAsia="Times New Roman" w:hAnsi="TimesET" w:cs="Times New Roman"/>
          <w:color w:val="000000"/>
          <w:sz w:val="24"/>
          <w:szCs w:val="24"/>
          <w:lang w:eastAsia="ru-RU"/>
        </w:rPr>
        <w:t>ш</w:t>
      </w:r>
      <w:r w:rsidRPr="00372FD2">
        <w:rPr>
          <w:rFonts w:ascii="TimesET" w:eastAsia="Times New Roman" w:hAnsi="TimesET" w:cs="Times New Roman"/>
          <w:color w:val="000000"/>
          <w:sz w:val="24"/>
          <w:szCs w:val="24"/>
          <w:lang w:eastAsia="ru-RU"/>
        </w:rPr>
        <w:t>ской Республики по финансовому обеспечению государственных гарантий р</w:t>
      </w:r>
      <w:r w:rsidRPr="00372FD2">
        <w:rPr>
          <w:rFonts w:ascii="TimesET" w:eastAsia="Times New Roman" w:hAnsi="TimesET" w:cs="Times New Roman"/>
          <w:color w:val="000000"/>
          <w:sz w:val="24"/>
          <w:szCs w:val="24"/>
          <w:lang w:eastAsia="ru-RU"/>
        </w:rPr>
        <w:t>е</w:t>
      </w:r>
      <w:r w:rsidRPr="00372FD2">
        <w:rPr>
          <w:rFonts w:ascii="TimesET" w:eastAsia="Times New Roman" w:hAnsi="TimesET" w:cs="Times New Roman"/>
          <w:color w:val="000000"/>
          <w:sz w:val="24"/>
          <w:szCs w:val="24"/>
          <w:lang w:eastAsia="ru-RU"/>
        </w:rPr>
        <w:t>ализации прав на получение общедоступного и бесплатного дошкольного о</w:t>
      </w:r>
      <w:r w:rsidRPr="00372FD2">
        <w:rPr>
          <w:rFonts w:ascii="TimesET" w:eastAsia="Times New Roman" w:hAnsi="TimesET" w:cs="Times New Roman"/>
          <w:color w:val="000000"/>
          <w:sz w:val="24"/>
          <w:szCs w:val="24"/>
          <w:lang w:eastAsia="ru-RU"/>
        </w:rPr>
        <w:t>б</w:t>
      </w:r>
      <w:r w:rsidRPr="00372FD2">
        <w:rPr>
          <w:rFonts w:ascii="TimesET" w:eastAsia="Times New Roman" w:hAnsi="TimesET" w:cs="Times New Roman"/>
          <w:color w:val="000000"/>
          <w:sz w:val="24"/>
          <w:szCs w:val="24"/>
          <w:lang w:eastAsia="ru-RU"/>
        </w:rPr>
        <w:t>разования в муниципальных дошкольных образовательных организациях</w:t>
      </w:r>
      <w:r w:rsidRPr="00372FD2">
        <w:rPr>
          <w:rFonts w:ascii="TimesET" w:eastAsia="Times New Roman" w:hAnsi="TimesET" w:cs="Times New Roman"/>
          <w:sz w:val="24"/>
          <w:szCs w:val="24"/>
          <w:lang w:eastAsia="ru-RU"/>
        </w:rPr>
        <w:t xml:space="preserve">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2773871,2 тыс. рублей, в 2016 году – 2905418,1 тыс. рублей, в 2017 году – 3031098,7 тыс. рублей;</w:t>
      </w:r>
      <w:proofErr w:type="gramEnd"/>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t>предоставление субсидии бюджетам муниципальных районов и горо</w:t>
      </w:r>
      <w:r w:rsidRPr="00372FD2">
        <w:rPr>
          <w:szCs w:val="24"/>
          <w:lang w:val="ru-RU"/>
        </w:rPr>
        <w:t>д</w:t>
      </w:r>
      <w:r w:rsidRPr="00372FD2">
        <w:rPr>
          <w:szCs w:val="24"/>
          <w:lang w:val="ru-RU"/>
        </w:rPr>
        <w:t>ских округов Чувашской Республики на реконструкцию и строительство зд</w:t>
      </w:r>
      <w:r w:rsidRPr="00372FD2">
        <w:rPr>
          <w:szCs w:val="24"/>
          <w:lang w:val="ru-RU"/>
        </w:rPr>
        <w:t>а</w:t>
      </w:r>
      <w:r w:rsidRPr="00372FD2">
        <w:rPr>
          <w:szCs w:val="24"/>
          <w:lang w:val="ru-RU"/>
        </w:rPr>
        <w:t xml:space="preserve">ний детских дошкольных учреждений в 2015 году </w:t>
      </w:r>
      <w:r w:rsidR="009B50B0">
        <w:rPr>
          <w:szCs w:val="24"/>
          <w:lang w:val="ru-RU"/>
        </w:rPr>
        <w:t xml:space="preserve">– </w:t>
      </w:r>
      <w:r w:rsidRPr="00372FD2">
        <w:rPr>
          <w:szCs w:val="24"/>
          <w:lang w:val="ru-RU"/>
        </w:rPr>
        <w:t xml:space="preserve">100000,0 тыс. рублей, в том числе </w:t>
      </w:r>
      <w:proofErr w:type="gramStart"/>
      <w:r w:rsidRPr="00372FD2">
        <w:rPr>
          <w:szCs w:val="24"/>
          <w:lang w:val="ru-RU"/>
        </w:rPr>
        <w:t>на</w:t>
      </w:r>
      <w:proofErr w:type="gramEnd"/>
      <w:r w:rsidRPr="00372FD2">
        <w:rPr>
          <w:szCs w:val="24"/>
          <w:lang w:val="ru-RU"/>
        </w:rPr>
        <w:t>:</w:t>
      </w:r>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строительство здания дошкольного образовательного учреждения по ул. Г. Ильенко в микрорайоне «Волжский-3» г. Чебоксары – 12500,0 тыс. рублей;</w:t>
      </w:r>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строительство здания дошкольного образовательного учреждения на 240 мест, поз. 5 в микрорайоне № 1 жилого района «Новый город» </w:t>
      </w:r>
      <w:r w:rsidR="009B50B0">
        <w:rPr>
          <w:rFonts w:ascii="TimesET" w:eastAsia="Times New Roman" w:hAnsi="TimesET" w:cs="Times New Roman"/>
          <w:sz w:val="24"/>
          <w:szCs w:val="20"/>
          <w:lang w:eastAsia="ru-RU"/>
        </w:rPr>
        <w:t xml:space="preserve">                </w:t>
      </w:r>
      <w:r w:rsidRPr="00372FD2">
        <w:rPr>
          <w:rFonts w:ascii="TimesET" w:eastAsia="Times New Roman" w:hAnsi="TimesET" w:cs="Times New Roman"/>
          <w:sz w:val="24"/>
          <w:szCs w:val="20"/>
          <w:lang w:eastAsia="ru-RU"/>
        </w:rPr>
        <w:t>г. Чебоксары – 8290,0 тыс. рублей;</w:t>
      </w:r>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реконструкци</w:t>
      </w:r>
      <w:r w:rsidR="009B50B0">
        <w:rPr>
          <w:rFonts w:ascii="TimesET" w:eastAsia="Times New Roman" w:hAnsi="TimesET" w:cs="Times New Roman"/>
          <w:sz w:val="24"/>
          <w:szCs w:val="20"/>
          <w:lang w:eastAsia="ru-RU"/>
        </w:rPr>
        <w:t>ю</w:t>
      </w:r>
      <w:r w:rsidRPr="00372FD2">
        <w:rPr>
          <w:rFonts w:ascii="TimesET" w:eastAsia="Times New Roman" w:hAnsi="TimesET" w:cs="Times New Roman"/>
          <w:sz w:val="24"/>
          <w:szCs w:val="20"/>
          <w:lang w:eastAsia="ru-RU"/>
        </w:rPr>
        <w:t xml:space="preserve"> здания по адресу: г. Чебоксары, ул. 50 лет Октября, </w:t>
      </w:r>
      <w:r w:rsidR="009B50B0">
        <w:rPr>
          <w:rFonts w:ascii="TimesET" w:eastAsia="Times New Roman" w:hAnsi="TimesET" w:cs="Times New Roman"/>
          <w:sz w:val="24"/>
          <w:szCs w:val="20"/>
          <w:lang w:eastAsia="ru-RU"/>
        </w:rPr>
        <w:t xml:space="preserve">    </w:t>
      </w:r>
      <w:r w:rsidRPr="00372FD2">
        <w:rPr>
          <w:rFonts w:ascii="TimesET" w:eastAsia="Times New Roman" w:hAnsi="TimesET" w:cs="Times New Roman"/>
          <w:sz w:val="24"/>
          <w:szCs w:val="20"/>
          <w:lang w:eastAsia="ru-RU"/>
        </w:rPr>
        <w:t>д. 24 «а» под дошкольное образовательное учреждение – 12300,0 тыс. рублей;</w:t>
      </w:r>
      <w:proofErr w:type="gramEnd"/>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реконструкци</w:t>
      </w:r>
      <w:r w:rsidR="009B50B0">
        <w:rPr>
          <w:rFonts w:ascii="TimesET" w:eastAsia="Times New Roman" w:hAnsi="TimesET" w:cs="Times New Roman"/>
          <w:sz w:val="24"/>
          <w:szCs w:val="20"/>
          <w:lang w:eastAsia="ru-RU"/>
        </w:rPr>
        <w:t>ю</w:t>
      </w:r>
      <w:r w:rsidRPr="00372FD2">
        <w:rPr>
          <w:rFonts w:ascii="TimesET" w:eastAsia="Times New Roman" w:hAnsi="TimesET" w:cs="Times New Roman"/>
          <w:sz w:val="24"/>
          <w:szCs w:val="20"/>
          <w:lang w:eastAsia="ru-RU"/>
        </w:rPr>
        <w:t xml:space="preserve"> здания по адресу: г. Чебоксары, ул. </w:t>
      </w:r>
      <w:proofErr w:type="spellStart"/>
      <w:r w:rsidRPr="00372FD2">
        <w:rPr>
          <w:rFonts w:ascii="TimesET" w:eastAsia="Times New Roman" w:hAnsi="TimesET" w:cs="Times New Roman"/>
          <w:sz w:val="24"/>
          <w:szCs w:val="20"/>
          <w:lang w:eastAsia="ru-RU"/>
        </w:rPr>
        <w:t>Эльгера</w:t>
      </w:r>
      <w:proofErr w:type="spellEnd"/>
      <w:r w:rsidRPr="00372FD2">
        <w:rPr>
          <w:rFonts w:ascii="TimesET" w:eastAsia="Times New Roman" w:hAnsi="TimesET" w:cs="Times New Roman"/>
          <w:sz w:val="24"/>
          <w:szCs w:val="20"/>
          <w:lang w:eastAsia="ru-RU"/>
        </w:rPr>
        <w:t>, д. 10 «а» под дошкольное образовательное учреждение – 8140,0 тыс. рублей;</w:t>
      </w:r>
      <w:proofErr w:type="gramEnd"/>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строительство здания детского сада в г. Канаше, </w:t>
      </w:r>
      <w:proofErr w:type="spellStart"/>
      <w:r w:rsidRPr="00372FD2">
        <w:rPr>
          <w:rFonts w:ascii="TimesET" w:eastAsia="Times New Roman" w:hAnsi="TimesET" w:cs="Times New Roman"/>
          <w:sz w:val="24"/>
          <w:szCs w:val="20"/>
          <w:lang w:eastAsia="ru-RU"/>
        </w:rPr>
        <w:t>мкр</w:t>
      </w:r>
      <w:proofErr w:type="spellEnd"/>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Восточный</w:t>
      </w:r>
      <w:proofErr w:type="gramEnd"/>
      <w:r w:rsidRPr="00372FD2">
        <w:rPr>
          <w:rFonts w:ascii="TimesET" w:eastAsia="Times New Roman" w:hAnsi="TimesET" w:cs="Times New Roman"/>
          <w:sz w:val="24"/>
          <w:szCs w:val="20"/>
          <w:lang w:eastAsia="ru-RU"/>
        </w:rPr>
        <w:t xml:space="preserve"> – 17820,0 тыс. рублей;</w:t>
      </w:r>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 xml:space="preserve">строительство здания детского сада в с. Красные </w:t>
      </w:r>
      <w:proofErr w:type="spellStart"/>
      <w:r w:rsidRPr="00372FD2">
        <w:rPr>
          <w:rFonts w:ascii="TimesET" w:eastAsia="Times New Roman" w:hAnsi="TimesET" w:cs="Times New Roman"/>
          <w:sz w:val="24"/>
          <w:szCs w:val="20"/>
          <w:lang w:eastAsia="ru-RU"/>
        </w:rPr>
        <w:t>Четаи</w:t>
      </w:r>
      <w:proofErr w:type="spellEnd"/>
      <w:r w:rsidRPr="00372FD2">
        <w:rPr>
          <w:rFonts w:ascii="TimesET" w:eastAsia="Times New Roman" w:hAnsi="TimesET" w:cs="Times New Roman"/>
          <w:sz w:val="24"/>
          <w:szCs w:val="20"/>
          <w:lang w:eastAsia="ru-RU"/>
        </w:rPr>
        <w:t xml:space="preserve"> </w:t>
      </w:r>
      <w:proofErr w:type="spellStart"/>
      <w:r w:rsidRPr="00372FD2">
        <w:rPr>
          <w:rFonts w:ascii="TimesET" w:eastAsia="Times New Roman" w:hAnsi="TimesET" w:cs="Times New Roman"/>
          <w:sz w:val="24"/>
          <w:szCs w:val="20"/>
          <w:lang w:eastAsia="ru-RU"/>
        </w:rPr>
        <w:t>Красночетайского</w:t>
      </w:r>
      <w:proofErr w:type="spellEnd"/>
      <w:r w:rsidRPr="00372FD2">
        <w:rPr>
          <w:rFonts w:ascii="TimesET" w:eastAsia="Times New Roman" w:hAnsi="TimesET" w:cs="Times New Roman"/>
          <w:sz w:val="24"/>
          <w:szCs w:val="20"/>
          <w:lang w:eastAsia="ru-RU"/>
        </w:rPr>
        <w:t xml:space="preserve"> района – 18240,0 тыс. рублей;</w:t>
      </w:r>
      <w:proofErr w:type="gramEnd"/>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реконструкци</w:t>
      </w:r>
      <w:r w:rsidR="009B50B0">
        <w:rPr>
          <w:rFonts w:ascii="TimesET" w:eastAsia="Times New Roman" w:hAnsi="TimesET" w:cs="Times New Roman"/>
          <w:sz w:val="24"/>
          <w:szCs w:val="20"/>
          <w:lang w:eastAsia="ru-RU"/>
        </w:rPr>
        <w:t>ю</w:t>
      </w:r>
      <w:r w:rsidRPr="00372FD2">
        <w:rPr>
          <w:rFonts w:ascii="TimesET" w:eastAsia="Times New Roman" w:hAnsi="TimesET" w:cs="Times New Roman"/>
          <w:sz w:val="24"/>
          <w:szCs w:val="20"/>
          <w:lang w:eastAsia="ru-RU"/>
        </w:rPr>
        <w:t xml:space="preserve"> здания детского сада МБОУ «</w:t>
      </w:r>
      <w:proofErr w:type="spellStart"/>
      <w:r w:rsidRPr="00372FD2">
        <w:rPr>
          <w:rFonts w:ascii="TimesET" w:eastAsia="Times New Roman" w:hAnsi="TimesET" w:cs="Times New Roman"/>
          <w:sz w:val="24"/>
          <w:szCs w:val="20"/>
          <w:lang w:eastAsia="ru-RU"/>
        </w:rPr>
        <w:t>Раскильдинская</w:t>
      </w:r>
      <w:proofErr w:type="spellEnd"/>
      <w:r w:rsidRPr="00372FD2">
        <w:rPr>
          <w:rFonts w:ascii="TimesET" w:eastAsia="Times New Roman" w:hAnsi="TimesET" w:cs="Times New Roman"/>
          <w:sz w:val="24"/>
          <w:szCs w:val="20"/>
          <w:lang w:eastAsia="ru-RU"/>
        </w:rPr>
        <w:t xml:space="preserve"> средняя общеобразовательная школа» </w:t>
      </w:r>
      <w:proofErr w:type="gramStart"/>
      <w:r w:rsidRPr="00372FD2">
        <w:rPr>
          <w:rFonts w:ascii="TimesET" w:eastAsia="Times New Roman" w:hAnsi="TimesET" w:cs="Times New Roman"/>
          <w:sz w:val="24"/>
          <w:szCs w:val="20"/>
          <w:lang w:eastAsia="ru-RU"/>
        </w:rPr>
        <w:t>в</w:t>
      </w:r>
      <w:proofErr w:type="gramEnd"/>
      <w:r w:rsidRPr="00372FD2">
        <w:rPr>
          <w:rFonts w:ascii="TimesET" w:eastAsia="Times New Roman" w:hAnsi="TimesET" w:cs="Times New Roman"/>
          <w:sz w:val="24"/>
          <w:szCs w:val="20"/>
          <w:lang w:eastAsia="ru-RU"/>
        </w:rPr>
        <w:t xml:space="preserve"> с. </w:t>
      </w:r>
      <w:proofErr w:type="spellStart"/>
      <w:r w:rsidRPr="00372FD2">
        <w:rPr>
          <w:rFonts w:ascii="TimesET" w:eastAsia="Times New Roman" w:hAnsi="TimesET" w:cs="Times New Roman"/>
          <w:sz w:val="24"/>
          <w:szCs w:val="20"/>
          <w:lang w:eastAsia="ru-RU"/>
        </w:rPr>
        <w:t>Раскильдино</w:t>
      </w:r>
      <w:proofErr w:type="spellEnd"/>
      <w:r w:rsidRPr="00372FD2">
        <w:rPr>
          <w:rFonts w:ascii="TimesET" w:eastAsia="Times New Roman" w:hAnsi="TimesET" w:cs="Times New Roman"/>
          <w:sz w:val="24"/>
          <w:szCs w:val="20"/>
          <w:lang w:eastAsia="ru-RU"/>
        </w:rPr>
        <w:t xml:space="preserve"> </w:t>
      </w:r>
      <w:proofErr w:type="spellStart"/>
      <w:r w:rsidRPr="00372FD2">
        <w:rPr>
          <w:rFonts w:ascii="TimesET" w:eastAsia="Times New Roman" w:hAnsi="TimesET" w:cs="Times New Roman"/>
          <w:sz w:val="24"/>
          <w:szCs w:val="20"/>
          <w:lang w:eastAsia="ru-RU"/>
        </w:rPr>
        <w:t>Аликовского</w:t>
      </w:r>
      <w:proofErr w:type="spellEnd"/>
      <w:r w:rsidRPr="00372FD2">
        <w:rPr>
          <w:rFonts w:ascii="TimesET" w:eastAsia="Times New Roman" w:hAnsi="TimesET" w:cs="Times New Roman"/>
          <w:sz w:val="24"/>
          <w:szCs w:val="20"/>
          <w:lang w:eastAsia="ru-RU"/>
        </w:rPr>
        <w:t xml:space="preserve"> района – 9620,0 тыс. рублей;</w:t>
      </w:r>
    </w:p>
    <w:p w:rsidR="00DB13D3" w:rsidRPr="00372FD2" w:rsidRDefault="00DB13D3" w:rsidP="00DB13D3">
      <w:pPr>
        <w:pStyle w:val="a7"/>
        <w:shd w:val="clear" w:color="auto" w:fill="FFFFFF" w:themeFill="background1"/>
        <w:suppressAutoHyphens/>
        <w:spacing w:after="0" w:line="240" w:lineRule="auto"/>
        <w:ind w:left="0" w:firstLine="709"/>
        <w:contextualSpacing/>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строительство здания детского сада-яслей в пгт Вурнары Вурнарского района, пер.  </w:t>
      </w:r>
      <w:proofErr w:type="gramStart"/>
      <w:r w:rsidRPr="00372FD2">
        <w:rPr>
          <w:rFonts w:ascii="TimesET" w:eastAsia="Times New Roman" w:hAnsi="TimesET" w:cs="Times New Roman"/>
          <w:sz w:val="24"/>
          <w:szCs w:val="20"/>
          <w:lang w:eastAsia="ru-RU"/>
        </w:rPr>
        <w:t>Северный</w:t>
      </w:r>
      <w:proofErr w:type="gramEnd"/>
      <w:r w:rsidRPr="00372FD2">
        <w:rPr>
          <w:rFonts w:ascii="TimesET" w:eastAsia="Times New Roman" w:hAnsi="TimesET" w:cs="Times New Roman"/>
          <w:sz w:val="24"/>
          <w:szCs w:val="20"/>
          <w:lang w:eastAsia="ru-RU"/>
        </w:rPr>
        <w:t>, д.  4б – 13090,0 тыс. рублей.</w:t>
      </w:r>
    </w:p>
    <w:p w:rsidR="00DB13D3" w:rsidRPr="00372FD2" w:rsidRDefault="00DB13D3" w:rsidP="00DB13D3">
      <w:pPr>
        <w:shd w:val="clear" w:color="auto" w:fill="FFFFFF" w:themeFill="background1"/>
        <w:spacing w:after="0" w:line="240" w:lineRule="auto"/>
        <w:jc w:val="both"/>
        <w:rPr>
          <w:rFonts w:ascii="TimesET" w:hAnsi="TimesET"/>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«Общее образование»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в сфере общего образ</w:t>
      </w:r>
      <w:r w:rsidRPr="00372FD2">
        <w:rPr>
          <w:rFonts w:ascii="TimesET" w:hAnsi="TimesET"/>
          <w:sz w:val="24"/>
          <w:szCs w:val="24"/>
        </w:rPr>
        <w:t>о</w:t>
      </w:r>
      <w:r w:rsidRPr="00372FD2">
        <w:rPr>
          <w:rFonts w:ascii="TimesET" w:hAnsi="TimesET"/>
          <w:sz w:val="24"/>
          <w:szCs w:val="24"/>
        </w:rPr>
        <w:t>вания определяются:</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lastRenderedPageBreak/>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организации предоставления</w:t>
      </w:r>
      <w:proofErr w:type="gramEnd"/>
      <w:r w:rsidRPr="00372FD2">
        <w:rPr>
          <w:rFonts w:ascii="TimesET" w:hAnsi="TimesET"/>
          <w:sz w:val="24"/>
          <w:szCs w:val="24"/>
        </w:rPr>
        <w:t xml:space="preserve"> общедоступного д</w:t>
      </w:r>
      <w:r w:rsidRPr="00372FD2">
        <w:rPr>
          <w:rFonts w:ascii="TimesET" w:hAnsi="TimesET"/>
          <w:sz w:val="24"/>
          <w:szCs w:val="24"/>
        </w:rPr>
        <w:t>о</w:t>
      </w:r>
      <w:r w:rsidRPr="00372FD2">
        <w:rPr>
          <w:rFonts w:ascii="TimesET" w:hAnsi="TimesET"/>
          <w:sz w:val="24"/>
          <w:szCs w:val="24"/>
        </w:rPr>
        <w:t>школьного, начального общего, основного общего, среднего (полного) общего образования по основным общеобразовательным программам в образовател</w:t>
      </w:r>
      <w:r w:rsidRPr="00372FD2">
        <w:rPr>
          <w:rFonts w:ascii="TimesET" w:hAnsi="TimesET"/>
          <w:sz w:val="24"/>
          <w:szCs w:val="24"/>
        </w:rPr>
        <w:t>ь</w:t>
      </w:r>
      <w:r w:rsidRPr="00372FD2">
        <w:rPr>
          <w:rFonts w:ascii="TimesET" w:hAnsi="TimesET"/>
          <w:sz w:val="24"/>
          <w:szCs w:val="24"/>
        </w:rPr>
        <w:t>ных учреждениях, находящихся в соответствии с федеральным законом в вед</w:t>
      </w:r>
      <w:r w:rsidRPr="00372FD2">
        <w:rPr>
          <w:rFonts w:ascii="TimesET" w:hAnsi="TimesET"/>
          <w:sz w:val="24"/>
          <w:szCs w:val="24"/>
        </w:rPr>
        <w:t>е</w:t>
      </w:r>
      <w:r w:rsidRPr="00372FD2">
        <w:rPr>
          <w:rFonts w:ascii="TimesET" w:hAnsi="TimesET"/>
          <w:sz w:val="24"/>
          <w:szCs w:val="24"/>
        </w:rPr>
        <w:t>нии субъекта Российской Федерации, организации предоставления дополн</w:t>
      </w:r>
      <w:r w:rsidRPr="00372FD2">
        <w:rPr>
          <w:rFonts w:ascii="TimesET" w:hAnsi="TimesET"/>
          <w:sz w:val="24"/>
          <w:szCs w:val="24"/>
        </w:rPr>
        <w:t>и</w:t>
      </w:r>
      <w:r w:rsidRPr="00372FD2">
        <w:rPr>
          <w:rFonts w:ascii="TimesET" w:hAnsi="TimesET"/>
          <w:sz w:val="24"/>
          <w:szCs w:val="24"/>
        </w:rPr>
        <w:t>тельного образования детям в учреждениях регионального значения;</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24 ноября 2004 г. № 48 «О социал</w:t>
      </w:r>
      <w:r w:rsidRPr="00372FD2">
        <w:rPr>
          <w:rFonts w:ascii="TimesET" w:hAnsi="TimesET"/>
          <w:sz w:val="24"/>
          <w:szCs w:val="24"/>
        </w:rPr>
        <w:t>ь</w:t>
      </w:r>
      <w:r w:rsidRPr="00372FD2">
        <w:rPr>
          <w:rFonts w:ascii="TimesET" w:hAnsi="TimesET"/>
          <w:sz w:val="24"/>
          <w:szCs w:val="24"/>
        </w:rPr>
        <w:t>ной поддержке детей в Чувашской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5 октября 2006 г. № 43 «О патрона</w:t>
      </w:r>
      <w:r w:rsidRPr="00372FD2">
        <w:rPr>
          <w:rFonts w:ascii="TimesET" w:hAnsi="TimesET"/>
          <w:sz w:val="24"/>
          <w:szCs w:val="24"/>
        </w:rPr>
        <w:t>т</w:t>
      </w:r>
      <w:r w:rsidRPr="00372FD2">
        <w:rPr>
          <w:rFonts w:ascii="TimesET" w:hAnsi="TimesET"/>
          <w:sz w:val="24"/>
          <w:szCs w:val="24"/>
        </w:rPr>
        <w:t>ной форме устройства детей-сирот и детей, оставшихся без попечения родит</w:t>
      </w:r>
      <w:r w:rsidRPr="00372FD2">
        <w:rPr>
          <w:rFonts w:ascii="TimesET" w:hAnsi="TimesET"/>
          <w:sz w:val="24"/>
          <w:szCs w:val="24"/>
        </w:rPr>
        <w:t>е</w:t>
      </w:r>
      <w:r w:rsidRPr="00372FD2">
        <w:rPr>
          <w:rFonts w:ascii="TimesET" w:hAnsi="TimesET"/>
          <w:sz w:val="24"/>
          <w:szCs w:val="24"/>
        </w:rPr>
        <w:t>лей, в Чувашской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19 мая 2007 г. № 39 «О дополнительных мерах государственной поддержки системы образования в Ч</w:t>
      </w:r>
      <w:r w:rsidRPr="00372FD2">
        <w:rPr>
          <w:rFonts w:ascii="TimesET" w:hAnsi="TimesET"/>
          <w:sz w:val="24"/>
          <w:szCs w:val="24"/>
        </w:rPr>
        <w:t>у</w:t>
      </w:r>
      <w:r w:rsidRPr="00372FD2">
        <w:rPr>
          <w:rFonts w:ascii="TimesET" w:hAnsi="TimesET"/>
          <w:sz w:val="24"/>
          <w:szCs w:val="24"/>
        </w:rPr>
        <w:t>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Постановлениями Кабинета Министров Чувашской Республики от 16 декабря 2011 г. № 589 «О государственной программе Чувашской Республики «Развитие образования» на 2012–2020 годы», от 30 сентября 2011 г. № 424 «О государственной программе Чувашской Республики «Социальная поддержка граждан» на 2012–2020 годы», от 22 января 2014 г. № 15 «О государственной программе Чувашской Республики «Развитие физической культуры и спорта» на 2014–2020 годы».</w:t>
      </w:r>
      <w:proofErr w:type="gramEnd"/>
    </w:p>
    <w:p w:rsidR="00DB13D3" w:rsidRPr="00372FD2" w:rsidRDefault="00DB13D3" w:rsidP="00DB13D3">
      <w:pPr>
        <w:pStyle w:val="23"/>
        <w:spacing w:after="0" w:line="240" w:lineRule="auto"/>
        <w:ind w:firstLine="708"/>
        <w:jc w:val="both"/>
        <w:rPr>
          <w:rFonts w:ascii="TimesET" w:hAnsi="TimesET"/>
          <w:bCs/>
          <w:sz w:val="24"/>
          <w:szCs w:val="24"/>
        </w:rPr>
      </w:pPr>
      <w:r w:rsidRPr="00372FD2">
        <w:rPr>
          <w:rFonts w:ascii="TimesET" w:hAnsi="TimesET"/>
          <w:sz w:val="24"/>
          <w:szCs w:val="24"/>
        </w:rPr>
        <w:t>Общий объем расходов</w:t>
      </w:r>
      <w:r w:rsidRPr="00372FD2">
        <w:rPr>
          <w:rFonts w:ascii="TimesET" w:hAnsi="TimesET"/>
          <w:bCs/>
          <w:sz w:val="24"/>
          <w:szCs w:val="24"/>
        </w:rPr>
        <w:t xml:space="preserve">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DB13D3" w:rsidRPr="00372FD2" w:rsidRDefault="00DB13D3" w:rsidP="00DB13D3">
      <w:pPr>
        <w:pStyle w:val="23"/>
        <w:spacing w:after="0" w:line="240" w:lineRule="auto"/>
        <w:ind w:firstLine="708"/>
        <w:jc w:val="both"/>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76"/>
        <w:gridCol w:w="1417"/>
        <w:gridCol w:w="1276"/>
      </w:tblGrid>
      <w:tr w:rsidR="00DB13D3" w:rsidRPr="00D430D1" w:rsidTr="00DB13D3">
        <w:trPr>
          <w:cantSplit/>
        </w:trPr>
        <w:tc>
          <w:tcPr>
            <w:tcW w:w="4077" w:type="dxa"/>
            <w:vMerge w:val="restart"/>
          </w:tcPr>
          <w:p w:rsidR="00DB13D3" w:rsidRPr="00D430D1" w:rsidRDefault="00DB13D3" w:rsidP="00DB13D3">
            <w:pPr>
              <w:spacing w:after="0" w:line="240" w:lineRule="auto"/>
              <w:jc w:val="both"/>
              <w:rPr>
                <w:rFonts w:ascii="TimesET" w:hAnsi="TimesET"/>
                <w:sz w:val="20"/>
                <w:szCs w:val="20"/>
              </w:rPr>
            </w:pPr>
          </w:p>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077" w:type="dxa"/>
            <w:vMerge/>
          </w:tcPr>
          <w:p w:rsidR="00DB13D3" w:rsidRPr="00D430D1" w:rsidRDefault="00DB13D3" w:rsidP="00DB13D3">
            <w:pPr>
              <w:spacing w:after="0" w:line="240" w:lineRule="auto"/>
              <w:jc w:val="both"/>
              <w:rPr>
                <w:rFonts w:ascii="TimesET" w:hAnsi="TimesET"/>
                <w:sz w:val="20"/>
                <w:szCs w:val="20"/>
              </w:rPr>
            </w:pPr>
          </w:p>
        </w:tc>
        <w:tc>
          <w:tcPr>
            <w:tcW w:w="1418"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417"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05486A">
        <w:tc>
          <w:tcPr>
            <w:tcW w:w="4077" w:type="dxa"/>
            <w:tcBorders>
              <w:bottom w:val="single" w:sz="4" w:space="0" w:color="auto"/>
            </w:tcBorders>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418"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5856691,9</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6124270,5</w:t>
            </w:r>
          </w:p>
        </w:tc>
        <w:tc>
          <w:tcPr>
            <w:tcW w:w="1417"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6203592,7</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6457285,8</w:t>
            </w:r>
          </w:p>
        </w:tc>
      </w:tr>
      <w:tr w:rsidR="00DB13D3" w:rsidRPr="00D430D1" w:rsidTr="0005486A">
        <w:tc>
          <w:tcPr>
            <w:tcW w:w="4077" w:type="dxa"/>
            <w:tcBorders>
              <w:top w:val="single" w:sz="4" w:space="0" w:color="auto"/>
              <w:left w:val="nil"/>
              <w:bottom w:val="nil"/>
              <w:right w:val="nil"/>
            </w:tcBorders>
          </w:tcPr>
          <w:p w:rsidR="00DB13D3" w:rsidRPr="00D430D1"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211"/>
        <w:tabs>
          <w:tab w:val="left" w:pos="851"/>
        </w:tabs>
        <w:spacing w:line="240" w:lineRule="auto"/>
        <w:ind w:firstLine="709"/>
        <w:rPr>
          <w:szCs w:val="24"/>
          <w:highlight w:val="lightGray"/>
          <w:lang w:val="ru-RU"/>
        </w:rPr>
      </w:pPr>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t>Бюджетные ассигнования на исполнение вышеуказанных расходных обязатель</w:t>
      </w:r>
      <w:proofErr w:type="gramStart"/>
      <w:r w:rsidRPr="00372FD2">
        <w:rPr>
          <w:szCs w:val="24"/>
          <w:lang w:val="ru-RU"/>
        </w:rPr>
        <w:t>ств пр</w:t>
      </w:r>
      <w:proofErr w:type="gramEnd"/>
      <w:r w:rsidRPr="00372FD2">
        <w:rPr>
          <w:szCs w:val="24"/>
          <w:lang w:val="ru-RU"/>
        </w:rPr>
        <w:t>едусмотрены:</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244962">
        <w:rPr>
          <w:rFonts w:ascii="TimesET" w:eastAsia="Times New Roman" w:hAnsi="TimesET" w:cs="Times New Roman"/>
          <w:sz w:val="24"/>
          <w:szCs w:val="24"/>
          <w:lang w:eastAsia="ru-RU"/>
        </w:rPr>
        <w:t>в рамках подпрограммы «Доступная среда» государственной программы Чувашской Республики «Социальная поддержка граждан» на 2012–2020 годы на повышение уровня доступности приоритетных объектов и услуг в приор</w:t>
      </w:r>
      <w:r w:rsidRPr="00244962">
        <w:rPr>
          <w:rFonts w:ascii="TimesET" w:eastAsia="Times New Roman" w:hAnsi="TimesET" w:cs="Times New Roman"/>
          <w:sz w:val="24"/>
          <w:szCs w:val="24"/>
          <w:lang w:eastAsia="ru-RU"/>
        </w:rPr>
        <w:t>и</w:t>
      </w:r>
      <w:r w:rsidRPr="00244962">
        <w:rPr>
          <w:rFonts w:ascii="TimesET" w:eastAsia="Times New Roman" w:hAnsi="TimesET" w:cs="Times New Roman"/>
          <w:sz w:val="24"/>
          <w:szCs w:val="24"/>
          <w:lang w:eastAsia="ru-RU"/>
        </w:rPr>
        <w:t>тетных сферах жизнедеятельности инвалидов и других маломобильных групп населения в 2015 году в сумме 30270,5 тыс. рублей, в том числе на капитал</w:t>
      </w:r>
      <w:r w:rsidRPr="00244962">
        <w:rPr>
          <w:rFonts w:ascii="TimesET" w:eastAsia="Times New Roman" w:hAnsi="TimesET" w:cs="Times New Roman"/>
          <w:sz w:val="24"/>
          <w:szCs w:val="24"/>
          <w:lang w:eastAsia="ru-RU"/>
        </w:rPr>
        <w:t>ь</w:t>
      </w:r>
      <w:r w:rsidRPr="00244962">
        <w:rPr>
          <w:rFonts w:ascii="TimesET" w:eastAsia="Times New Roman" w:hAnsi="TimesET" w:cs="Times New Roman"/>
          <w:sz w:val="24"/>
          <w:szCs w:val="24"/>
          <w:lang w:eastAsia="ru-RU"/>
        </w:rPr>
        <w:t xml:space="preserve">ный ремонт </w:t>
      </w:r>
      <w:r w:rsidR="009B50B0">
        <w:rPr>
          <w:rFonts w:ascii="TimesET" w:eastAsia="Times New Roman" w:hAnsi="TimesET" w:cs="Times New Roman"/>
          <w:sz w:val="24"/>
          <w:szCs w:val="24"/>
          <w:lang w:eastAsia="ru-RU"/>
        </w:rPr>
        <w:t xml:space="preserve">– </w:t>
      </w:r>
      <w:r w:rsidRPr="00244962">
        <w:rPr>
          <w:rFonts w:ascii="TimesET" w:eastAsia="Times New Roman" w:hAnsi="TimesET" w:cs="Times New Roman"/>
          <w:sz w:val="24"/>
          <w:szCs w:val="24"/>
          <w:lang w:eastAsia="ru-RU"/>
        </w:rPr>
        <w:t>30270,5 тыс. рублей;</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в рамках подпрограммы «Развитие спорта высших достижений и сист</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мы подготовки спортивного резерва» государственной программы Чувашской Республики «Развитие физической культуры и спорта» на 2014–2020 годы на обеспечение деятельности детско-юношеских спортивных школ, специализ</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lastRenderedPageBreak/>
        <w:t>рованных детско-юношеских спортивных школ олимпийского резерва, училищ олимпийского резерва и центра спортивной подготовки в 2015 году</w:t>
      </w:r>
      <w:r w:rsidRPr="00372FD2">
        <w:rPr>
          <w:rFonts w:ascii="TimesET" w:eastAsia="Times New Roman" w:hAnsi="TimesET" w:cs="Times New Roman"/>
          <w:color w:val="000000"/>
          <w:sz w:val="24"/>
          <w:szCs w:val="24"/>
          <w:lang w:eastAsia="ru-RU"/>
        </w:rPr>
        <w:t xml:space="preserve"> </w:t>
      </w:r>
      <w:r w:rsidR="009B50B0">
        <w:rPr>
          <w:rFonts w:ascii="TimesET" w:eastAsia="Times New Roman" w:hAnsi="TimesET" w:cs="Times New Roman"/>
          <w:color w:val="000000"/>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 xml:space="preserve">180521,8 </w:t>
      </w:r>
      <w:r w:rsidRPr="00372FD2">
        <w:rPr>
          <w:rFonts w:ascii="TimesET" w:eastAsia="Times New Roman" w:hAnsi="TimesET" w:cs="Times New Roman"/>
          <w:sz w:val="24"/>
          <w:szCs w:val="24"/>
          <w:lang w:eastAsia="ru-RU"/>
        </w:rPr>
        <w:t>тыс. рублей, в 2016 году</w:t>
      </w:r>
      <w:r w:rsidRPr="00372FD2">
        <w:rPr>
          <w:rFonts w:ascii="TimesET" w:eastAsia="Times New Roman" w:hAnsi="TimesET" w:cs="Times New Roman"/>
          <w:color w:val="000000"/>
          <w:sz w:val="24"/>
          <w:szCs w:val="24"/>
          <w:lang w:eastAsia="ru-RU"/>
        </w:rPr>
        <w:t xml:space="preserve"> – 174668,3 </w:t>
      </w:r>
      <w:r w:rsidRPr="00372FD2">
        <w:rPr>
          <w:rFonts w:ascii="TimesET" w:eastAsia="Times New Roman" w:hAnsi="TimesET" w:cs="Times New Roman"/>
          <w:sz w:val="24"/>
          <w:szCs w:val="24"/>
          <w:lang w:eastAsia="ru-RU"/>
        </w:rPr>
        <w:t>тыс. рублей, в 2017 году</w:t>
      </w:r>
      <w:r w:rsidRPr="00372FD2">
        <w:rPr>
          <w:rFonts w:ascii="TimesET" w:eastAsia="Times New Roman" w:hAnsi="TimesET" w:cs="Times New Roman"/>
          <w:color w:val="000000"/>
          <w:sz w:val="24"/>
          <w:szCs w:val="24"/>
          <w:lang w:eastAsia="ru-RU"/>
        </w:rPr>
        <w:t xml:space="preserve"> </w:t>
      </w:r>
      <w:r w:rsidRPr="00372FD2">
        <w:rPr>
          <w:rFonts w:ascii="TimesET" w:eastAsia="Times New Roman" w:hAnsi="TimesET" w:cs="Times New Roman"/>
          <w:sz w:val="24"/>
          <w:szCs w:val="24"/>
          <w:lang w:eastAsia="ru-RU"/>
        </w:rPr>
        <w:t>– 175567,8 тыс</w:t>
      </w:r>
      <w:proofErr w:type="gramEnd"/>
      <w:r w:rsidRPr="00372FD2">
        <w:rPr>
          <w:rFonts w:ascii="TimesET" w:eastAsia="Times New Roman" w:hAnsi="TimesET" w:cs="Times New Roman"/>
          <w:sz w:val="24"/>
          <w:szCs w:val="24"/>
          <w:lang w:eastAsia="ru-RU"/>
        </w:rPr>
        <w:t>. рублей;</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w:t>
      </w:r>
      <w:r w:rsidRPr="00372FD2">
        <w:rPr>
          <w:rFonts w:ascii="TimesET" w:eastAsia="Times New Roman" w:hAnsi="TimesET" w:cs="Times New Roman"/>
          <w:color w:val="000000"/>
          <w:sz w:val="24"/>
          <w:szCs w:val="24"/>
          <w:lang w:eastAsia="ru-RU"/>
        </w:rPr>
        <w:t>подпрограммы «Государственная поддержка развития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 xml:space="preserve">ния» </w:t>
      </w:r>
      <w:r w:rsidRPr="00372FD2">
        <w:rPr>
          <w:rFonts w:ascii="TimesET" w:eastAsia="Times New Roman" w:hAnsi="TimesET" w:cs="Times New Roman"/>
          <w:sz w:val="24"/>
          <w:szCs w:val="24"/>
          <w:lang w:eastAsia="ru-RU"/>
        </w:rPr>
        <w:t xml:space="preserve">государственной программы Чувашской Республики </w:t>
      </w:r>
      <w:r w:rsidRPr="00372FD2">
        <w:rPr>
          <w:rFonts w:ascii="TimesET" w:eastAsia="Times New Roman" w:hAnsi="TimesET" w:cs="Times New Roman"/>
          <w:color w:val="000000"/>
          <w:sz w:val="24"/>
          <w:szCs w:val="24"/>
          <w:lang w:eastAsia="ru-RU"/>
        </w:rPr>
        <w:t>«Развитие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ния» на 2012–2020 годы в</w:t>
      </w:r>
      <w:r w:rsidRPr="00372FD2">
        <w:rPr>
          <w:rFonts w:ascii="TimesET" w:eastAsia="Times New Roman" w:hAnsi="TimesET" w:cs="Times New Roman"/>
          <w:sz w:val="24"/>
          <w:szCs w:val="24"/>
          <w:lang w:eastAsia="ru-RU"/>
        </w:rPr>
        <w:t xml:space="preserve"> 2015 году </w:t>
      </w:r>
      <w:r w:rsidR="000C56AC">
        <w:rPr>
          <w:rFonts w:ascii="TimesET" w:eastAsia="Times New Roman" w:hAnsi="TimesET" w:cs="Times New Roman"/>
          <w:sz w:val="24"/>
          <w:szCs w:val="24"/>
          <w:lang w:eastAsia="ru-RU"/>
        </w:rPr>
        <w:t>в сумме</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5762878,2</w:t>
      </w:r>
      <w:r w:rsidRPr="00372FD2">
        <w:rPr>
          <w:rFonts w:ascii="TimesET" w:eastAsia="Times New Roman" w:hAnsi="TimesET" w:cs="Times New Roman"/>
          <w:sz w:val="24"/>
          <w:szCs w:val="24"/>
          <w:lang w:eastAsia="ru-RU"/>
        </w:rPr>
        <w:t xml:space="preserve"> тыс. рублей, в 2016 году</w:t>
      </w:r>
      <w:r w:rsidRPr="00372FD2">
        <w:rPr>
          <w:rFonts w:ascii="TimesET" w:eastAsia="Times New Roman" w:hAnsi="TimesET" w:cs="Times New Roman"/>
          <w:sz w:val="24"/>
          <w:szCs w:val="24"/>
          <w:u w:val="single"/>
          <w:lang w:eastAsia="ru-RU"/>
        </w:rPr>
        <w:t xml:space="preserve"> </w:t>
      </w:r>
      <w:r w:rsidRPr="00372FD2">
        <w:rPr>
          <w:rFonts w:ascii="TimesET" w:eastAsia="Times New Roman" w:hAnsi="TimesET" w:cs="Times New Roman"/>
          <w:sz w:val="24"/>
          <w:szCs w:val="24"/>
          <w:lang w:eastAsia="ru-RU"/>
        </w:rPr>
        <w:t>–</w:t>
      </w:r>
      <w:r w:rsidRPr="00372FD2">
        <w:rPr>
          <w:rFonts w:ascii="TimesET" w:eastAsia="Times New Roman" w:hAnsi="TimesET" w:cs="Times New Roman"/>
          <w:color w:val="000000"/>
          <w:sz w:val="24"/>
          <w:szCs w:val="24"/>
          <w:lang w:eastAsia="ru-RU"/>
        </w:rPr>
        <w:t xml:space="preserve"> 6028324,4</w:t>
      </w:r>
      <w:r w:rsidRPr="00372FD2">
        <w:rPr>
          <w:rFonts w:ascii="TimesET" w:eastAsia="Times New Roman" w:hAnsi="TimesET" w:cs="Times New Roman"/>
          <w:sz w:val="24"/>
          <w:szCs w:val="24"/>
          <w:lang w:val="en-US" w:eastAsia="ru-RU"/>
        </w:rPr>
        <w:t> </w:t>
      </w:r>
      <w:r w:rsidRPr="00372FD2">
        <w:rPr>
          <w:rFonts w:ascii="TimesET" w:eastAsia="Times New Roman" w:hAnsi="TimesET" w:cs="Times New Roman"/>
          <w:sz w:val="24"/>
          <w:szCs w:val="24"/>
          <w:lang w:eastAsia="ru-RU"/>
        </w:rPr>
        <w:t>тыс.</w:t>
      </w:r>
      <w:r w:rsidRPr="00372FD2">
        <w:rPr>
          <w:rFonts w:ascii="TimesET" w:eastAsia="Times New Roman" w:hAnsi="TimesET" w:cs="Times New Roman"/>
          <w:sz w:val="24"/>
          <w:szCs w:val="24"/>
          <w:lang w:val="en-US" w:eastAsia="ru-RU"/>
        </w:rPr>
        <w:t> </w:t>
      </w:r>
      <w:r w:rsidRPr="00372FD2">
        <w:rPr>
          <w:rFonts w:ascii="TimesET" w:eastAsia="Times New Roman" w:hAnsi="TimesET" w:cs="Times New Roman"/>
          <w:sz w:val="24"/>
          <w:szCs w:val="24"/>
          <w:lang w:eastAsia="ru-RU"/>
        </w:rPr>
        <w:t>рублей, в 2017 году</w:t>
      </w:r>
      <w:r w:rsidRPr="00372FD2">
        <w:rPr>
          <w:rFonts w:ascii="TimesET" w:eastAsia="Times New Roman" w:hAnsi="TimesET" w:cs="Times New Roman"/>
          <w:color w:val="000000"/>
          <w:sz w:val="24"/>
          <w:szCs w:val="24"/>
          <w:lang w:eastAsia="ru-RU"/>
        </w:rPr>
        <w:t xml:space="preserve"> – 6281118,0</w:t>
      </w:r>
      <w:r w:rsidRPr="00372FD2">
        <w:rPr>
          <w:rFonts w:ascii="TimesET" w:eastAsia="Times New Roman" w:hAnsi="TimesET" w:cs="Times New Roman"/>
          <w:sz w:val="24"/>
          <w:szCs w:val="24"/>
          <w:lang w:eastAsia="ru-RU"/>
        </w:rPr>
        <w:t xml:space="preserve"> тыс. рублей,</w:t>
      </w:r>
      <w:r w:rsidRPr="00372FD2">
        <w:rPr>
          <w:rFonts w:ascii="TimesET" w:eastAsia="Times New Roman" w:hAnsi="TimesET" w:cs="Times New Roman"/>
          <w:color w:val="000000"/>
          <w:sz w:val="24"/>
          <w:szCs w:val="24"/>
          <w:lang w:eastAsia="ru-RU"/>
        </w:rPr>
        <w:t xml:space="preserve"> в том числе </w:t>
      </w:r>
      <w:proofErr w:type="gramStart"/>
      <w:r w:rsidRPr="00372FD2">
        <w:rPr>
          <w:rFonts w:ascii="TimesET" w:eastAsia="Times New Roman" w:hAnsi="TimesET" w:cs="Times New Roman"/>
          <w:color w:val="000000"/>
          <w:sz w:val="24"/>
          <w:szCs w:val="24"/>
          <w:lang w:eastAsia="ru-RU"/>
        </w:rPr>
        <w:t>на</w:t>
      </w:r>
      <w:proofErr w:type="gramEnd"/>
      <w:r w:rsidRPr="00372FD2">
        <w:rPr>
          <w:rFonts w:ascii="TimesET" w:eastAsia="Times New Roman" w:hAnsi="TimesET" w:cs="Times New Roman"/>
          <w:color w:val="000000"/>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выплату ежемесячного денежного вознаграждения за классное рук</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водство в 2015–2017 годах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3887,8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субсидии автономному учреждению Чувашской Республики «Центр внешкольной работы «Эткер» на организационно-методическое сопровожд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ние проведения Всероссийских предметных олимпиад школьников и других олимпиад в 2015–2017 годах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5880,6 тыс. рублей ежегодно;</w:t>
      </w:r>
    </w:p>
    <w:p w:rsidR="00DB13D3" w:rsidRPr="0024496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укрепление материально-технической базы общеобразовательных 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 xml:space="preserve">ганизаций в 2015–2017 годах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w:t>
      </w:r>
      <w:r w:rsidRPr="00372FD2">
        <w:rPr>
          <w:rFonts w:ascii="TimesET" w:eastAsia="Times New Roman" w:hAnsi="TimesET" w:cs="Times New Roman"/>
          <w:color w:val="000000"/>
          <w:sz w:val="24"/>
          <w:szCs w:val="24"/>
          <w:lang w:eastAsia="ru-RU"/>
        </w:rPr>
        <w:t>19006,4</w:t>
      </w:r>
      <w:r w:rsidRPr="00372FD2">
        <w:rPr>
          <w:rFonts w:ascii="TimesET" w:eastAsia="Times New Roman" w:hAnsi="TimesET" w:cs="Times New Roman"/>
          <w:sz w:val="24"/>
          <w:szCs w:val="24"/>
          <w:lang w:eastAsia="ru-RU"/>
        </w:rPr>
        <w:t xml:space="preserve"> тыс. рублей ежегодно</w:t>
      </w:r>
      <w:r w:rsidRPr="00244962">
        <w:rPr>
          <w:rFonts w:ascii="TimesET" w:eastAsia="Times New Roman" w:hAnsi="TimesET" w:cs="Times New Roman"/>
          <w:sz w:val="24"/>
          <w:szCs w:val="24"/>
          <w:lang w:eastAsia="ru-RU"/>
        </w:rPr>
        <w:t xml:space="preserve">, в том числе на капитальный ремонт </w:t>
      </w:r>
      <w:r w:rsidR="009B50B0">
        <w:rPr>
          <w:rFonts w:ascii="TimesET" w:eastAsia="Times New Roman" w:hAnsi="TimesET" w:cs="Times New Roman"/>
          <w:sz w:val="24"/>
          <w:szCs w:val="24"/>
          <w:lang w:eastAsia="ru-RU"/>
        </w:rPr>
        <w:t xml:space="preserve">– </w:t>
      </w:r>
      <w:r w:rsidRPr="00244962">
        <w:rPr>
          <w:rFonts w:ascii="TimesET" w:eastAsia="Times New Roman" w:hAnsi="TimesET" w:cs="Times New Roman"/>
          <w:sz w:val="24"/>
          <w:szCs w:val="24"/>
          <w:lang w:eastAsia="ru-RU"/>
        </w:rPr>
        <w:t>19006,4 тыс. рублей;</w:t>
      </w:r>
    </w:p>
    <w:p w:rsidR="00DB13D3" w:rsidRPr="00372FD2" w:rsidRDefault="00DB13D3" w:rsidP="00DB13D3">
      <w:pPr>
        <w:tabs>
          <w:tab w:val="left" w:pos="2977"/>
        </w:tabs>
        <w:autoSpaceDE w:val="0"/>
        <w:autoSpaceDN w:val="0"/>
        <w:adjustRightInd w:val="0"/>
        <w:spacing w:after="0" w:line="240" w:lineRule="auto"/>
        <w:ind w:firstLine="708"/>
        <w:jc w:val="both"/>
        <w:rPr>
          <w:rFonts w:ascii="TimesET" w:eastAsia="Times New Roman" w:hAnsi="TimesET" w:cs="Arial"/>
          <w:color w:val="000000"/>
          <w:sz w:val="24"/>
          <w:szCs w:val="24"/>
          <w:lang w:eastAsia="ru-RU"/>
        </w:rPr>
      </w:pPr>
      <w:r w:rsidRPr="00244962">
        <w:rPr>
          <w:rFonts w:ascii="TimesET" w:eastAsia="Times New Roman" w:hAnsi="TimesET" w:cs="Arial"/>
          <w:color w:val="000000"/>
          <w:sz w:val="24"/>
          <w:szCs w:val="24"/>
          <w:lang w:eastAsia="ru-RU"/>
        </w:rPr>
        <w:t xml:space="preserve">   организационно-технологическое сопровождение участников образ</w:t>
      </w:r>
      <w:r w:rsidRPr="00244962">
        <w:rPr>
          <w:rFonts w:ascii="TimesET" w:eastAsia="Times New Roman" w:hAnsi="TimesET" w:cs="Arial"/>
          <w:color w:val="000000"/>
          <w:sz w:val="24"/>
          <w:szCs w:val="24"/>
          <w:lang w:eastAsia="ru-RU"/>
        </w:rPr>
        <w:t>о</w:t>
      </w:r>
      <w:r w:rsidRPr="00244962">
        <w:rPr>
          <w:rFonts w:ascii="TimesET" w:eastAsia="Times New Roman" w:hAnsi="TimesET" w:cs="Arial"/>
          <w:color w:val="000000"/>
          <w:sz w:val="24"/>
          <w:szCs w:val="24"/>
          <w:lang w:eastAsia="ru-RU"/>
        </w:rPr>
        <w:t>вательного процесса, реализующих обучение с использованием дистанционных образовательных технологий для детей с ограниченными возможностями зд</w:t>
      </w:r>
      <w:r w:rsidRPr="00244962">
        <w:rPr>
          <w:rFonts w:ascii="TimesET" w:eastAsia="Times New Roman" w:hAnsi="TimesET" w:cs="Arial"/>
          <w:color w:val="000000"/>
          <w:sz w:val="24"/>
          <w:szCs w:val="24"/>
          <w:lang w:eastAsia="ru-RU"/>
        </w:rPr>
        <w:t>о</w:t>
      </w:r>
      <w:r w:rsidRPr="00244962">
        <w:rPr>
          <w:rFonts w:ascii="TimesET" w:eastAsia="Times New Roman" w:hAnsi="TimesET" w:cs="Arial"/>
          <w:color w:val="000000"/>
          <w:sz w:val="24"/>
          <w:szCs w:val="24"/>
          <w:lang w:eastAsia="ru-RU"/>
        </w:rPr>
        <w:t xml:space="preserve">ровья по Чувашской Республике, в 2015–2017 годах </w:t>
      </w:r>
      <w:r w:rsidR="009B50B0">
        <w:rPr>
          <w:rFonts w:ascii="TimesET" w:eastAsia="Times New Roman" w:hAnsi="TimesET" w:cs="Arial"/>
          <w:color w:val="000000"/>
          <w:sz w:val="24"/>
          <w:szCs w:val="24"/>
          <w:lang w:eastAsia="ru-RU"/>
        </w:rPr>
        <w:t>–</w:t>
      </w:r>
      <w:r w:rsidRPr="00244962">
        <w:rPr>
          <w:rFonts w:ascii="TimesET" w:eastAsia="Times New Roman" w:hAnsi="TimesET" w:cs="Arial"/>
          <w:color w:val="000000"/>
          <w:sz w:val="24"/>
          <w:szCs w:val="24"/>
          <w:lang w:eastAsia="ru-RU"/>
        </w:rPr>
        <w:t xml:space="preserve"> по 1150,0 тыс. рублей ежегодно, в том числе на приобретение современного мультимедийного ко</w:t>
      </w:r>
      <w:r w:rsidRPr="00244962">
        <w:rPr>
          <w:rFonts w:ascii="TimesET" w:eastAsia="Times New Roman" w:hAnsi="TimesET" w:cs="Arial"/>
          <w:color w:val="000000"/>
          <w:sz w:val="24"/>
          <w:szCs w:val="24"/>
          <w:lang w:eastAsia="ru-RU"/>
        </w:rPr>
        <w:t>м</w:t>
      </w:r>
      <w:r w:rsidRPr="00244962">
        <w:rPr>
          <w:rFonts w:ascii="TimesET" w:eastAsia="Times New Roman" w:hAnsi="TimesET" w:cs="Arial"/>
          <w:color w:val="000000"/>
          <w:sz w:val="24"/>
          <w:szCs w:val="24"/>
          <w:lang w:eastAsia="ru-RU"/>
        </w:rPr>
        <w:t>пьютерного оборудования</w:t>
      </w:r>
      <w:r w:rsidR="009B50B0">
        <w:rPr>
          <w:rFonts w:ascii="TimesET" w:eastAsia="Times New Roman" w:hAnsi="TimesET" w:cs="Arial"/>
          <w:color w:val="000000"/>
          <w:sz w:val="24"/>
          <w:szCs w:val="24"/>
          <w:lang w:eastAsia="ru-RU"/>
        </w:rPr>
        <w:t xml:space="preserve"> – </w:t>
      </w:r>
      <w:r w:rsidRPr="00244962">
        <w:rPr>
          <w:rFonts w:ascii="TimesET" w:eastAsia="Times New Roman" w:hAnsi="TimesET" w:cs="Arial"/>
          <w:color w:val="000000"/>
          <w:sz w:val="24"/>
          <w:szCs w:val="24"/>
          <w:lang w:eastAsia="ru-RU"/>
        </w:rPr>
        <w:t>1150 тыс. рублей;</w:t>
      </w:r>
    </w:p>
    <w:p w:rsidR="00DB13D3" w:rsidRPr="00372FD2" w:rsidRDefault="00DB13D3" w:rsidP="00DB13D3">
      <w:pPr>
        <w:tabs>
          <w:tab w:val="left" w:pos="2977"/>
        </w:tabs>
        <w:autoSpaceDE w:val="0"/>
        <w:autoSpaceDN w:val="0"/>
        <w:adjustRightInd w:val="0"/>
        <w:spacing w:after="0" w:line="240" w:lineRule="auto"/>
        <w:ind w:firstLine="708"/>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   комплексное сопровождение детей-сирот и детей, оставшихся без п</w:t>
      </w:r>
      <w:r w:rsidRPr="00372FD2">
        <w:rPr>
          <w:rFonts w:ascii="TimesET" w:eastAsia="Times New Roman" w:hAnsi="TimesET" w:cs="Arial"/>
          <w:color w:val="000000"/>
          <w:sz w:val="24"/>
          <w:szCs w:val="24"/>
          <w:lang w:eastAsia="ru-RU"/>
        </w:rPr>
        <w:t>о</w:t>
      </w:r>
      <w:r w:rsidRPr="00372FD2">
        <w:rPr>
          <w:rFonts w:ascii="TimesET" w:eastAsia="Times New Roman" w:hAnsi="TimesET" w:cs="Arial"/>
          <w:color w:val="000000"/>
          <w:sz w:val="24"/>
          <w:szCs w:val="24"/>
          <w:lang w:eastAsia="ru-RU"/>
        </w:rPr>
        <w:t>печения родителей, в том числе в период их постинтернатной адаптации</w:t>
      </w:r>
      <w:r w:rsidR="009B50B0">
        <w:rPr>
          <w:rFonts w:ascii="TimesET" w:eastAsia="Times New Roman" w:hAnsi="TimesET" w:cs="Arial"/>
          <w:color w:val="000000"/>
          <w:sz w:val="24"/>
          <w:szCs w:val="24"/>
          <w:lang w:eastAsia="ru-RU"/>
        </w:rPr>
        <w:t>,</w:t>
      </w:r>
      <w:r w:rsidRPr="00372FD2">
        <w:rPr>
          <w:rFonts w:ascii="TimesET" w:eastAsia="Times New Roman" w:hAnsi="TimesET" w:cs="Arial"/>
          <w:color w:val="000000"/>
          <w:sz w:val="24"/>
          <w:szCs w:val="24"/>
          <w:lang w:eastAsia="ru-RU"/>
        </w:rPr>
        <w:t xml:space="preserve"> в 2015–2017 годах </w:t>
      </w:r>
      <w:r w:rsidR="009B50B0">
        <w:rPr>
          <w:rFonts w:ascii="TimesET" w:eastAsia="Times New Roman" w:hAnsi="TimesET" w:cs="Arial"/>
          <w:color w:val="000000"/>
          <w:sz w:val="24"/>
          <w:szCs w:val="24"/>
          <w:lang w:eastAsia="ru-RU"/>
        </w:rPr>
        <w:t>–</w:t>
      </w:r>
      <w:r w:rsidRPr="00372FD2">
        <w:rPr>
          <w:rFonts w:ascii="TimesET" w:eastAsia="Times New Roman" w:hAnsi="TimesET" w:cs="Arial"/>
          <w:color w:val="000000"/>
          <w:sz w:val="24"/>
          <w:szCs w:val="24"/>
          <w:lang w:eastAsia="ru-RU"/>
        </w:rPr>
        <w:t xml:space="preserve"> по 700,0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обеспечение деятельности государственных общеобразовательных о</w:t>
      </w:r>
      <w:r w:rsidRPr="00372FD2">
        <w:rPr>
          <w:rFonts w:ascii="TimesET" w:eastAsia="Times New Roman" w:hAnsi="TimesET" w:cs="Times New Roman"/>
          <w:color w:val="000000"/>
          <w:sz w:val="24"/>
          <w:szCs w:val="24"/>
          <w:lang w:eastAsia="ru-RU"/>
        </w:rPr>
        <w:t>р</w:t>
      </w:r>
      <w:r w:rsidRPr="00372FD2">
        <w:rPr>
          <w:rFonts w:ascii="TimesET" w:eastAsia="Times New Roman" w:hAnsi="TimesET" w:cs="Times New Roman"/>
          <w:color w:val="000000"/>
          <w:sz w:val="24"/>
          <w:szCs w:val="24"/>
          <w:lang w:eastAsia="ru-RU"/>
        </w:rPr>
        <w:t xml:space="preserve">ганизаций Чувашской Республики в </w:t>
      </w:r>
      <w:r w:rsidRPr="00372FD2">
        <w:rPr>
          <w:rFonts w:ascii="TimesET" w:eastAsia="Times New Roman" w:hAnsi="TimesET" w:cs="Times New Roman"/>
          <w:sz w:val="24"/>
          <w:szCs w:val="24"/>
          <w:lang w:eastAsia="ru-RU"/>
        </w:rPr>
        <w:t xml:space="preserve">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 xml:space="preserve">444212,3 </w:t>
      </w:r>
      <w:r w:rsidRPr="00372FD2">
        <w:rPr>
          <w:rFonts w:ascii="TimesET" w:eastAsia="Times New Roman" w:hAnsi="TimesET" w:cs="Times New Roman"/>
          <w:sz w:val="24"/>
          <w:szCs w:val="24"/>
          <w:lang w:eastAsia="ru-RU"/>
        </w:rPr>
        <w:t xml:space="preserve">тыс. рублей, в 2016 году – </w:t>
      </w:r>
      <w:r w:rsidRPr="00372FD2">
        <w:rPr>
          <w:rFonts w:ascii="TimesET" w:eastAsia="Times New Roman" w:hAnsi="TimesET" w:cs="Times New Roman"/>
          <w:color w:val="000000"/>
          <w:sz w:val="24"/>
          <w:szCs w:val="24"/>
          <w:lang w:eastAsia="ru-RU"/>
        </w:rPr>
        <w:t xml:space="preserve">462981,2 </w:t>
      </w:r>
      <w:r w:rsidRPr="00372FD2">
        <w:rPr>
          <w:rFonts w:ascii="TimesET" w:eastAsia="Times New Roman" w:hAnsi="TimesET" w:cs="Times New Roman"/>
          <w:sz w:val="24"/>
          <w:szCs w:val="24"/>
          <w:lang w:eastAsia="ru-RU"/>
        </w:rPr>
        <w:t>тыс. рублей, в 2017 году</w:t>
      </w:r>
      <w:r w:rsidRPr="00372FD2">
        <w:rPr>
          <w:rFonts w:ascii="TimesET" w:eastAsia="Times New Roman" w:hAnsi="TimesET" w:cs="Times New Roman"/>
          <w:color w:val="000000"/>
          <w:sz w:val="24"/>
          <w:szCs w:val="24"/>
          <w:lang w:eastAsia="ru-RU"/>
        </w:rPr>
        <w:t xml:space="preserve"> </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480142,1</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организаций дополнительного образования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 xml:space="preserve">28555,7 </w:t>
      </w:r>
      <w:r w:rsidRPr="00372FD2">
        <w:rPr>
          <w:rFonts w:ascii="TimesET" w:eastAsia="Times New Roman" w:hAnsi="TimesET" w:cs="Times New Roman"/>
          <w:sz w:val="24"/>
          <w:szCs w:val="24"/>
          <w:lang w:eastAsia="ru-RU"/>
        </w:rPr>
        <w:t>тыс. рублей, в 2016 году</w:t>
      </w:r>
      <w:r w:rsidRPr="00372FD2">
        <w:rPr>
          <w:rFonts w:ascii="TimesET" w:eastAsia="Times New Roman" w:hAnsi="TimesET" w:cs="Times New Roman"/>
          <w:color w:val="000000"/>
          <w:sz w:val="24"/>
          <w:szCs w:val="24"/>
          <w:lang w:eastAsia="ru-RU"/>
        </w:rPr>
        <w:t xml:space="preserve"> – 29770,3 </w:t>
      </w:r>
      <w:r w:rsidRPr="00372FD2">
        <w:rPr>
          <w:rFonts w:ascii="TimesET" w:eastAsia="Times New Roman" w:hAnsi="TimesET" w:cs="Times New Roman"/>
          <w:sz w:val="24"/>
          <w:szCs w:val="24"/>
          <w:lang w:eastAsia="ru-RU"/>
        </w:rPr>
        <w:t>тыс. рублей, в 2017 году</w:t>
      </w:r>
      <w:r w:rsidRPr="00372FD2">
        <w:rPr>
          <w:rFonts w:ascii="TimesET" w:eastAsia="Times New Roman" w:hAnsi="TimesET" w:cs="Times New Roman"/>
          <w:color w:val="000000"/>
          <w:sz w:val="24"/>
          <w:szCs w:val="24"/>
          <w:lang w:eastAsia="ru-RU"/>
        </w:rPr>
        <w:t xml:space="preserve"> – 30911,1</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детских домов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 xml:space="preserve">54631,0 </w:t>
      </w:r>
      <w:r w:rsidRPr="00372FD2">
        <w:rPr>
          <w:rFonts w:ascii="TimesET" w:eastAsia="Times New Roman" w:hAnsi="TimesET" w:cs="Times New Roman"/>
          <w:sz w:val="24"/>
          <w:szCs w:val="24"/>
          <w:lang w:eastAsia="ru-RU"/>
        </w:rPr>
        <w:t xml:space="preserve">тыс. рублей, в 2016 году – </w:t>
      </w:r>
      <w:r w:rsidRPr="00372FD2">
        <w:rPr>
          <w:rFonts w:ascii="TimesET" w:eastAsia="Times New Roman" w:hAnsi="TimesET" w:cs="Times New Roman"/>
          <w:color w:val="000000"/>
          <w:sz w:val="24"/>
          <w:szCs w:val="24"/>
          <w:lang w:eastAsia="ru-RU"/>
        </w:rPr>
        <w:t xml:space="preserve">56793,6 </w:t>
      </w:r>
      <w:r w:rsidRPr="00372FD2">
        <w:rPr>
          <w:rFonts w:ascii="TimesET" w:eastAsia="Times New Roman" w:hAnsi="TimesET" w:cs="Times New Roman"/>
          <w:sz w:val="24"/>
          <w:szCs w:val="24"/>
          <w:lang w:eastAsia="ru-RU"/>
        </w:rPr>
        <w:t>тыс. рублей, в 2017 году</w:t>
      </w:r>
      <w:r w:rsidRPr="00372FD2">
        <w:rPr>
          <w:rFonts w:ascii="TimesET" w:eastAsia="Times New Roman" w:hAnsi="TimesET" w:cs="Times New Roman"/>
          <w:color w:val="000000"/>
          <w:sz w:val="24"/>
          <w:szCs w:val="24"/>
          <w:lang w:eastAsia="ru-RU"/>
        </w:rPr>
        <w:t xml:space="preserve"> – 58736,3</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выплату ежемесячного денежного вознаграждения за классное рук</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водство в муниципальных образовательных организациях в 2015–2017 годах </w:t>
      </w:r>
      <w:proofErr w:type="gramStart"/>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п</w:t>
      </w:r>
      <w:proofErr w:type="gramEnd"/>
      <w:r w:rsidRPr="00372FD2">
        <w:rPr>
          <w:rFonts w:ascii="TimesET" w:eastAsia="Times New Roman" w:hAnsi="TimesET" w:cs="Times New Roman"/>
          <w:sz w:val="24"/>
          <w:szCs w:val="24"/>
          <w:lang w:eastAsia="ru-RU"/>
        </w:rPr>
        <w:t>о 104603,6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финансовое обеспечение государственных гарантий на получение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щедоступного и бесплатного дошкольного, начального общего, основного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щего, среднего общего образования в муниципальных общеобразовательных организациях, обеспечение дополнительного образования детей в муниц</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пальных общеобразовательных организациях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5088561,3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в 2016 году – 5331482,2 тыс. рублей, в 2017 году – 5563744,5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социальное обеспечение детей-сирот и детей, оставшихся без попеч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родителей, лиц из числа детей-сирот и детей, оставшихся без попечения родителей, обучающихся в государственных образовательных организациях, в 2015 году </w:t>
      </w:r>
      <w:r w:rsidR="009B50B0">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11689,5 тыс. рублей, в 2016 году – 12068,7 тыс. рублей, в 2017 году – 12355,6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«Профилактика правонарушений и противоде</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ствие преступности в Чувашской Республике» государственной программы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вашской Республики «Повышение безопасности жизнедеятельности населения </w:t>
      </w:r>
      <w:r w:rsidRPr="00372FD2">
        <w:rPr>
          <w:rFonts w:ascii="TimesET" w:eastAsia="Times New Roman" w:hAnsi="TimesET" w:cs="Times New Roman"/>
          <w:sz w:val="24"/>
          <w:szCs w:val="24"/>
          <w:lang w:eastAsia="ru-RU"/>
        </w:rPr>
        <w:lastRenderedPageBreak/>
        <w:t>и территорий Чувашской Республики» на 2012–2020 годы на реализацию м</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роприятий, направленных на снижение количества преступлений, соверша</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мых несовершеннолетними гражданами в 2015–2017 годах </w:t>
      </w:r>
      <w:r w:rsidR="000C56AC">
        <w:rPr>
          <w:rFonts w:ascii="TimesET" w:eastAsia="Times New Roman" w:hAnsi="TimesET" w:cs="Times New Roman"/>
          <w:sz w:val="24"/>
          <w:szCs w:val="24"/>
          <w:lang w:eastAsia="ru-RU"/>
        </w:rPr>
        <w:t>в сумме</w:t>
      </w:r>
      <w:r w:rsidR="009B50B0">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600,0 тыс. рублей ежегодно;</w:t>
      </w:r>
    </w:p>
    <w:p w:rsidR="00DB13D3" w:rsidRPr="00372FD2" w:rsidRDefault="00DB13D3" w:rsidP="00DB13D3">
      <w:pPr>
        <w:pStyle w:val="23"/>
        <w:shd w:val="clear" w:color="auto" w:fill="FFFFFF" w:themeFill="background1"/>
        <w:spacing w:after="0" w:line="240" w:lineRule="auto"/>
        <w:ind w:firstLine="709"/>
        <w:contextualSpacing/>
        <w:jc w:val="both"/>
        <w:rPr>
          <w:rFonts w:ascii="TimesET" w:hAnsi="TimesET"/>
          <w:sz w:val="24"/>
          <w:szCs w:val="24"/>
        </w:rPr>
      </w:pPr>
      <w:proofErr w:type="gramStart"/>
      <w:r w:rsidRPr="00372FD2">
        <w:rPr>
          <w:rFonts w:ascii="TimesET" w:hAnsi="TimesET"/>
          <w:sz w:val="24"/>
          <w:szCs w:val="24"/>
        </w:rPr>
        <w:t>в рамках подпрограммы «Устойчивое развитие сельских территорий Ч</w:t>
      </w:r>
      <w:r w:rsidRPr="00372FD2">
        <w:rPr>
          <w:rFonts w:ascii="TimesET" w:hAnsi="TimesET"/>
          <w:sz w:val="24"/>
          <w:szCs w:val="24"/>
        </w:rPr>
        <w:t>у</w:t>
      </w:r>
      <w:r w:rsidRPr="00372FD2">
        <w:rPr>
          <w:rFonts w:ascii="TimesET" w:hAnsi="TimesET"/>
          <w:sz w:val="24"/>
          <w:szCs w:val="24"/>
        </w:rPr>
        <w:t>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w:t>
      </w:r>
      <w:r w:rsidRPr="00372FD2">
        <w:rPr>
          <w:rFonts w:ascii="TimesET" w:hAnsi="TimesET"/>
          <w:sz w:val="24"/>
          <w:szCs w:val="24"/>
        </w:rPr>
        <w:t>о</w:t>
      </w:r>
      <w:r w:rsidRPr="00372FD2">
        <w:rPr>
          <w:rFonts w:ascii="TimesET" w:hAnsi="TimesET"/>
          <w:sz w:val="24"/>
          <w:szCs w:val="24"/>
        </w:rPr>
        <w:t>ды, принятой постановлением Кабинета Министров Чувашской Республики от 18 декабря 2012 г. № 567, по главному распорядителю средств республика</w:t>
      </w:r>
      <w:r w:rsidRPr="00372FD2">
        <w:rPr>
          <w:rFonts w:ascii="TimesET" w:hAnsi="TimesET"/>
          <w:sz w:val="24"/>
          <w:szCs w:val="24"/>
        </w:rPr>
        <w:t>н</w:t>
      </w:r>
      <w:r w:rsidRPr="00372FD2">
        <w:rPr>
          <w:rFonts w:ascii="TimesET" w:hAnsi="TimesET"/>
          <w:sz w:val="24"/>
          <w:szCs w:val="24"/>
        </w:rPr>
        <w:t>ского бюджета Чувашской Республики – Министерству образования и мол</w:t>
      </w:r>
      <w:r w:rsidRPr="00372FD2">
        <w:rPr>
          <w:rFonts w:ascii="TimesET" w:hAnsi="TimesET"/>
          <w:sz w:val="24"/>
          <w:szCs w:val="24"/>
        </w:rPr>
        <w:t>о</w:t>
      </w:r>
      <w:r w:rsidRPr="00372FD2">
        <w:rPr>
          <w:rFonts w:ascii="TimesET" w:hAnsi="TimesET"/>
          <w:sz w:val="24"/>
          <w:szCs w:val="24"/>
        </w:rPr>
        <w:t>дежной политики Чувашской Республики в 2015 году на:</w:t>
      </w:r>
      <w:proofErr w:type="gramEnd"/>
    </w:p>
    <w:p w:rsidR="00DB13D3" w:rsidRPr="00372FD2" w:rsidRDefault="00DB13D3" w:rsidP="00DB13D3">
      <w:pPr>
        <w:pStyle w:val="23"/>
        <w:shd w:val="clear" w:color="auto" w:fill="FFFFFF" w:themeFill="background1"/>
        <w:spacing w:after="0" w:line="240" w:lineRule="auto"/>
        <w:ind w:firstLine="709"/>
        <w:contextualSpacing/>
        <w:jc w:val="both"/>
        <w:rPr>
          <w:rFonts w:ascii="TimesET" w:hAnsi="TimesET"/>
          <w:sz w:val="24"/>
          <w:szCs w:val="24"/>
        </w:rPr>
      </w:pPr>
      <w:r w:rsidRPr="00372FD2">
        <w:rPr>
          <w:rFonts w:ascii="TimesET" w:hAnsi="TimesET"/>
          <w:sz w:val="24"/>
          <w:szCs w:val="24"/>
        </w:rPr>
        <w:t xml:space="preserve">   строительство здания средней общеобразовательной школы с </w:t>
      </w:r>
      <w:proofErr w:type="spellStart"/>
      <w:r w:rsidRPr="00372FD2">
        <w:rPr>
          <w:rFonts w:ascii="TimesET" w:hAnsi="TimesET"/>
          <w:sz w:val="24"/>
          <w:szCs w:val="24"/>
        </w:rPr>
        <w:t>пр</w:t>
      </w:r>
      <w:r w:rsidRPr="00372FD2">
        <w:rPr>
          <w:rFonts w:ascii="TimesET" w:hAnsi="TimesET"/>
          <w:sz w:val="24"/>
          <w:szCs w:val="24"/>
        </w:rPr>
        <w:t>и</w:t>
      </w:r>
      <w:r w:rsidRPr="00372FD2">
        <w:rPr>
          <w:rFonts w:ascii="TimesET" w:hAnsi="TimesET"/>
          <w:sz w:val="24"/>
          <w:szCs w:val="24"/>
        </w:rPr>
        <w:t>строем</w:t>
      </w:r>
      <w:proofErr w:type="spellEnd"/>
      <w:r w:rsidRPr="00372FD2">
        <w:rPr>
          <w:rFonts w:ascii="TimesET" w:hAnsi="TimesET"/>
          <w:sz w:val="24"/>
          <w:szCs w:val="24"/>
        </w:rPr>
        <w:t xml:space="preserve"> помещений для дошкольных групп в д. </w:t>
      </w:r>
      <w:proofErr w:type="spellStart"/>
      <w:r w:rsidRPr="00372FD2">
        <w:rPr>
          <w:rFonts w:ascii="TimesET" w:hAnsi="TimesET"/>
          <w:sz w:val="24"/>
          <w:szCs w:val="24"/>
        </w:rPr>
        <w:t>Яныши</w:t>
      </w:r>
      <w:proofErr w:type="spellEnd"/>
      <w:r w:rsidRPr="00372FD2">
        <w:rPr>
          <w:rFonts w:ascii="TimesET" w:hAnsi="TimesET"/>
          <w:sz w:val="24"/>
          <w:szCs w:val="24"/>
        </w:rPr>
        <w:t xml:space="preserve"> Чебоксарского района – 140000,0 тыс. рублей;</w:t>
      </w:r>
    </w:p>
    <w:p w:rsidR="00DB13D3" w:rsidRPr="00372FD2" w:rsidRDefault="00DB13D3" w:rsidP="00DB13D3">
      <w:pPr>
        <w:pStyle w:val="23"/>
        <w:shd w:val="clear" w:color="auto" w:fill="FFFFFF" w:themeFill="background1"/>
        <w:spacing w:after="0" w:line="240" w:lineRule="auto"/>
        <w:ind w:firstLine="709"/>
        <w:contextualSpacing/>
        <w:jc w:val="both"/>
        <w:rPr>
          <w:rFonts w:ascii="TimesET" w:hAnsi="TimesET"/>
          <w:sz w:val="24"/>
          <w:szCs w:val="24"/>
        </w:rPr>
      </w:pPr>
      <w:r w:rsidRPr="00372FD2">
        <w:rPr>
          <w:rFonts w:ascii="TimesET" w:hAnsi="TimesET"/>
          <w:sz w:val="24"/>
          <w:szCs w:val="24"/>
        </w:rPr>
        <w:t xml:space="preserve">   строительство здания средней общеобразовательной школы с </w:t>
      </w:r>
      <w:proofErr w:type="spellStart"/>
      <w:r w:rsidRPr="00372FD2">
        <w:rPr>
          <w:rFonts w:ascii="TimesET" w:hAnsi="TimesET"/>
          <w:sz w:val="24"/>
          <w:szCs w:val="24"/>
        </w:rPr>
        <w:t>пр</w:t>
      </w:r>
      <w:r w:rsidRPr="00372FD2">
        <w:rPr>
          <w:rFonts w:ascii="TimesET" w:hAnsi="TimesET"/>
          <w:sz w:val="24"/>
          <w:szCs w:val="24"/>
        </w:rPr>
        <w:t>и</w:t>
      </w:r>
      <w:r w:rsidRPr="00372FD2">
        <w:rPr>
          <w:rFonts w:ascii="TimesET" w:hAnsi="TimesET"/>
          <w:sz w:val="24"/>
          <w:szCs w:val="24"/>
        </w:rPr>
        <w:t>строем</w:t>
      </w:r>
      <w:proofErr w:type="spellEnd"/>
      <w:r w:rsidRPr="00372FD2">
        <w:rPr>
          <w:rFonts w:ascii="TimesET" w:hAnsi="TimesET"/>
          <w:sz w:val="24"/>
          <w:szCs w:val="24"/>
        </w:rPr>
        <w:t xml:space="preserve"> помещений для дошкольных групп в д. </w:t>
      </w:r>
      <w:proofErr w:type="spellStart"/>
      <w:r w:rsidRPr="00372FD2">
        <w:rPr>
          <w:rFonts w:ascii="TimesET" w:hAnsi="TimesET"/>
          <w:sz w:val="24"/>
          <w:szCs w:val="24"/>
        </w:rPr>
        <w:t>Альбусь-Сюрбеево</w:t>
      </w:r>
      <w:proofErr w:type="spellEnd"/>
      <w:r w:rsidRPr="00372FD2">
        <w:rPr>
          <w:rFonts w:ascii="TimesET" w:hAnsi="TimesET"/>
          <w:sz w:val="24"/>
          <w:szCs w:val="24"/>
        </w:rPr>
        <w:t xml:space="preserve"> Комсомол</w:t>
      </w:r>
      <w:r w:rsidRPr="00372FD2">
        <w:rPr>
          <w:rFonts w:ascii="TimesET" w:hAnsi="TimesET"/>
          <w:sz w:val="24"/>
          <w:szCs w:val="24"/>
        </w:rPr>
        <w:t>ь</w:t>
      </w:r>
      <w:r w:rsidRPr="00372FD2">
        <w:rPr>
          <w:rFonts w:ascii="TimesET" w:hAnsi="TimesET"/>
          <w:sz w:val="24"/>
          <w:szCs w:val="24"/>
        </w:rPr>
        <w:t>ского района – 10000,0 тыс. рублей.</w:t>
      </w:r>
    </w:p>
    <w:p w:rsidR="00DB13D3" w:rsidRPr="00372FD2" w:rsidRDefault="00DB13D3" w:rsidP="00DB13D3">
      <w:pPr>
        <w:pStyle w:val="NormalANX"/>
        <w:spacing w:before="0" w:after="0" w:line="240" w:lineRule="auto"/>
        <w:rPr>
          <w:rFonts w:ascii="TimesET" w:hAnsi="TimesET"/>
          <w:sz w:val="24"/>
          <w:szCs w:val="24"/>
          <w:highlight w:val="lightGray"/>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«Среднее профессиональное образование»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в сфере среднего пр</w:t>
      </w:r>
      <w:r w:rsidRPr="00372FD2">
        <w:rPr>
          <w:rFonts w:ascii="TimesET" w:hAnsi="TimesET"/>
          <w:sz w:val="24"/>
          <w:szCs w:val="24"/>
        </w:rPr>
        <w:t>о</w:t>
      </w:r>
      <w:r w:rsidRPr="00372FD2">
        <w:rPr>
          <w:rFonts w:ascii="TimesET" w:hAnsi="TimesET"/>
          <w:sz w:val="24"/>
          <w:szCs w:val="24"/>
        </w:rPr>
        <w:t>фессионального образования определяются:</w:t>
      </w:r>
    </w:p>
    <w:p w:rsidR="00DB13D3" w:rsidRPr="00372FD2" w:rsidRDefault="00DB13D3" w:rsidP="00DB13D3">
      <w:pPr>
        <w:spacing w:after="0" w:line="240" w:lineRule="auto"/>
        <w:ind w:firstLine="720"/>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организации предоставления</w:t>
      </w:r>
      <w:proofErr w:type="gramEnd"/>
      <w:r w:rsidRPr="00372FD2">
        <w:rPr>
          <w:rFonts w:ascii="TimesET" w:hAnsi="TimesET"/>
          <w:sz w:val="24"/>
          <w:szCs w:val="24"/>
        </w:rPr>
        <w:t xml:space="preserve"> среднего професси</w:t>
      </w:r>
      <w:r w:rsidRPr="00372FD2">
        <w:rPr>
          <w:rFonts w:ascii="TimesET" w:hAnsi="TimesET"/>
          <w:sz w:val="24"/>
          <w:szCs w:val="24"/>
        </w:rPr>
        <w:t>о</w:t>
      </w:r>
      <w:r w:rsidRPr="00372FD2">
        <w:rPr>
          <w:rFonts w:ascii="TimesET" w:hAnsi="TimesET"/>
          <w:sz w:val="24"/>
          <w:szCs w:val="24"/>
        </w:rPr>
        <w:t>нального образования, включая обеспечение государственных гарантий реал</w:t>
      </w:r>
      <w:r w:rsidRPr="00372FD2">
        <w:rPr>
          <w:rFonts w:ascii="TimesET" w:hAnsi="TimesET"/>
          <w:sz w:val="24"/>
          <w:szCs w:val="24"/>
        </w:rPr>
        <w:t>и</w:t>
      </w:r>
      <w:r w:rsidRPr="00372FD2">
        <w:rPr>
          <w:rFonts w:ascii="TimesET" w:hAnsi="TimesET"/>
          <w:sz w:val="24"/>
          <w:szCs w:val="24"/>
        </w:rPr>
        <w:t>зации права на получение общедоступного и бесплатного среднего професси</w:t>
      </w:r>
      <w:r w:rsidRPr="00372FD2">
        <w:rPr>
          <w:rFonts w:ascii="TimesET" w:hAnsi="TimesET"/>
          <w:sz w:val="24"/>
          <w:szCs w:val="24"/>
        </w:rPr>
        <w:t>о</w:t>
      </w:r>
      <w:r w:rsidRPr="00372FD2">
        <w:rPr>
          <w:rFonts w:ascii="TimesET" w:hAnsi="TimesET"/>
          <w:sz w:val="24"/>
          <w:szCs w:val="24"/>
        </w:rPr>
        <w:t>нального образования;</w:t>
      </w:r>
    </w:p>
    <w:p w:rsidR="00DB13D3" w:rsidRPr="00372FD2" w:rsidRDefault="00DB13D3" w:rsidP="00DB13D3">
      <w:pPr>
        <w:pStyle w:val="23"/>
        <w:spacing w:after="0" w:line="240" w:lineRule="auto"/>
        <w:ind w:firstLine="708"/>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right="-1"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24 ноября 2004 г. № 48 «О социал</w:t>
      </w:r>
      <w:r w:rsidRPr="00372FD2">
        <w:rPr>
          <w:rFonts w:ascii="TimesET" w:hAnsi="TimesET"/>
          <w:sz w:val="24"/>
          <w:szCs w:val="24"/>
        </w:rPr>
        <w:t>ь</w:t>
      </w:r>
      <w:r w:rsidRPr="00372FD2">
        <w:rPr>
          <w:rFonts w:ascii="TimesET" w:hAnsi="TimesET"/>
          <w:sz w:val="24"/>
          <w:szCs w:val="24"/>
        </w:rPr>
        <w:t>ной поддержке детей в Чувашской Республике»;</w:t>
      </w:r>
    </w:p>
    <w:p w:rsidR="00DB13D3" w:rsidRPr="00372FD2" w:rsidRDefault="00DB13D3" w:rsidP="00DB13D3">
      <w:pPr>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Default="00DB13D3" w:rsidP="00DB13D3">
      <w:pPr>
        <w:pStyle w:val="21"/>
        <w:ind w:firstLine="709"/>
        <w:rPr>
          <w:rFonts w:ascii="TimesET" w:hAnsi="TimesET"/>
          <w:bCs/>
          <w:sz w:val="24"/>
          <w:szCs w:val="24"/>
        </w:rPr>
      </w:pPr>
      <w:r w:rsidRPr="00372FD2">
        <w:rPr>
          <w:rFonts w:ascii="TimesET" w:hAnsi="TimesET"/>
          <w:bCs/>
          <w:sz w:val="24"/>
          <w:szCs w:val="24"/>
        </w:rPr>
        <w:t>Общий объем расходов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87784E" w:rsidRPr="00372FD2" w:rsidRDefault="0087784E" w:rsidP="00DB13D3">
      <w:pPr>
        <w:pStyle w:val="21"/>
        <w:ind w:firstLine="709"/>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418"/>
        <w:gridCol w:w="1417"/>
        <w:gridCol w:w="1418"/>
      </w:tblGrid>
      <w:tr w:rsidR="00DB13D3" w:rsidRPr="00D430D1" w:rsidTr="00DB13D3">
        <w:trPr>
          <w:cantSplit/>
        </w:trPr>
        <w:tc>
          <w:tcPr>
            <w:tcW w:w="3936" w:type="dxa"/>
            <w:vMerge w:val="restart"/>
          </w:tcPr>
          <w:p w:rsidR="00DB13D3" w:rsidRPr="00D430D1" w:rsidRDefault="00DB13D3" w:rsidP="00DB13D3">
            <w:pPr>
              <w:spacing w:after="0" w:line="240" w:lineRule="auto"/>
              <w:jc w:val="center"/>
              <w:rPr>
                <w:rFonts w:ascii="TimesET" w:hAnsi="TimesET"/>
                <w:sz w:val="20"/>
                <w:szCs w:val="20"/>
              </w:rPr>
            </w:pPr>
          </w:p>
        </w:tc>
        <w:tc>
          <w:tcPr>
            <w:tcW w:w="1275" w:type="dxa"/>
            <w:vMerge w:val="restart"/>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4253" w:type="dxa"/>
            <w:gridSpan w:val="3"/>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3936" w:type="dxa"/>
            <w:vMerge/>
          </w:tcPr>
          <w:p w:rsidR="00DB13D3" w:rsidRPr="00D430D1" w:rsidRDefault="00DB13D3" w:rsidP="00DB13D3">
            <w:pPr>
              <w:spacing w:after="0" w:line="240" w:lineRule="auto"/>
              <w:jc w:val="both"/>
              <w:rPr>
                <w:rFonts w:ascii="TimesET" w:hAnsi="TimesET"/>
                <w:sz w:val="20"/>
                <w:szCs w:val="20"/>
              </w:rPr>
            </w:pPr>
          </w:p>
        </w:tc>
        <w:tc>
          <w:tcPr>
            <w:tcW w:w="1275" w:type="dxa"/>
            <w:vMerge/>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417"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622331">
        <w:tc>
          <w:tcPr>
            <w:tcW w:w="3936" w:type="dxa"/>
            <w:tcBorders>
              <w:bottom w:val="single" w:sz="4" w:space="0" w:color="auto"/>
            </w:tcBorders>
          </w:tcPr>
          <w:p w:rsidR="00DB13D3" w:rsidRPr="00D430D1" w:rsidRDefault="00DB13D3" w:rsidP="00DB13D3">
            <w:pPr>
              <w:spacing w:after="0" w:line="240" w:lineRule="auto"/>
              <w:ind w:right="-108"/>
              <w:jc w:val="both"/>
              <w:rPr>
                <w:rFonts w:ascii="TimesET" w:hAnsi="TimesET"/>
                <w:sz w:val="20"/>
                <w:szCs w:val="20"/>
              </w:rPr>
            </w:pPr>
            <w:r w:rsidRPr="00D430D1">
              <w:rPr>
                <w:rFonts w:ascii="TimesET" w:hAnsi="TimesET"/>
                <w:sz w:val="20"/>
                <w:szCs w:val="20"/>
              </w:rPr>
              <w:t>Общий объем расходов, тыс. рублей</w:t>
            </w:r>
          </w:p>
        </w:tc>
        <w:tc>
          <w:tcPr>
            <w:tcW w:w="1275"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1421578,2</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1392107,1</w:t>
            </w:r>
          </w:p>
        </w:tc>
        <w:tc>
          <w:tcPr>
            <w:tcW w:w="1417"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1428507,3</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1474587,2</w:t>
            </w:r>
          </w:p>
        </w:tc>
      </w:tr>
      <w:tr w:rsidR="00DB13D3" w:rsidRPr="00D430D1" w:rsidTr="00622331">
        <w:tc>
          <w:tcPr>
            <w:tcW w:w="3936" w:type="dxa"/>
            <w:tcBorders>
              <w:top w:val="single" w:sz="4" w:space="0" w:color="auto"/>
              <w:left w:val="nil"/>
              <w:bottom w:val="nil"/>
              <w:right w:val="nil"/>
            </w:tcBorders>
          </w:tcPr>
          <w:p w:rsidR="00DB13D3" w:rsidRPr="00D430D1" w:rsidRDefault="00DB13D3" w:rsidP="00DB13D3">
            <w:pPr>
              <w:spacing w:after="0" w:line="240" w:lineRule="auto"/>
              <w:ind w:right="-108"/>
              <w:jc w:val="both"/>
              <w:rPr>
                <w:rFonts w:ascii="TimesET" w:hAnsi="TimesET"/>
                <w:sz w:val="20"/>
                <w:szCs w:val="20"/>
              </w:rPr>
            </w:pPr>
          </w:p>
        </w:tc>
        <w:tc>
          <w:tcPr>
            <w:tcW w:w="1275"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NormalANX"/>
        <w:spacing w:before="0" w:after="0" w:line="240" w:lineRule="auto"/>
        <w:ind w:firstLine="0"/>
        <w:rPr>
          <w:rFonts w:ascii="TimesET" w:hAnsi="TimesET"/>
          <w:sz w:val="24"/>
          <w:szCs w:val="24"/>
          <w:highlight w:val="lightGray"/>
        </w:rPr>
      </w:pPr>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t>Бюджетные ассигнования по данному подразделу предусмотрены:</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в рамках подпрограммы «</w:t>
      </w:r>
      <w:r w:rsidRPr="00372FD2">
        <w:rPr>
          <w:rFonts w:ascii="TimesET" w:eastAsia="Times New Roman" w:hAnsi="TimesET" w:cs="Times New Roman"/>
          <w:color w:val="000000"/>
          <w:sz w:val="24"/>
          <w:szCs w:val="24"/>
          <w:lang w:eastAsia="ru-RU"/>
        </w:rPr>
        <w:t>Обеспечение здравоохранения кадрами выс</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кой квалификации</w:t>
      </w:r>
      <w:r w:rsidRPr="00372FD2">
        <w:rPr>
          <w:rFonts w:ascii="TimesET" w:eastAsia="Times New Roman" w:hAnsi="TimesET" w:cs="Times New Roman"/>
          <w:sz w:val="24"/>
          <w:szCs w:val="24"/>
          <w:lang w:eastAsia="ru-RU"/>
        </w:rPr>
        <w:t>» государственной программы Чувашской Республики «Ра</w:t>
      </w:r>
      <w:r w:rsidRPr="00372FD2">
        <w:rPr>
          <w:rFonts w:ascii="TimesET" w:eastAsia="Times New Roman" w:hAnsi="TimesET" w:cs="Times New Roman"/>
          <w:sz w:val="24"/>
          <w:szCs w:val="24"/>
          <w:lang w:eastAsia="ru-RU"/>
        </w:rPr>
        <w:t>з</w:t>
      </w:r>
      <w:r w:rsidRPr="00372FD2">
        <w:rPr>
          <w:rFonts w:ascii="TimesET" w:eastAsia="Times New Roman" w:hAnsi="TimesET" w:cs="Times New Roman"/>
          <w:sz w:val="24"/>
          <w:szCs w:val="24"/>
          <w:lang w:eastAsia="ru-RU"/>
        </w:rPr>
        <w:t xml:space="preserve">витие здравоохранения» на 2013–2020 годы в 2015 году в сумме 49278,3 тыс. рублей, в 2016 году – 51867,8 тыс. рублей, в 2017 году – 54095,2 тыс. рублей, в том числе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профессиональных образовательных орг</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низаций, осуществляющих подготовку специалистов в сфере здравоохранения,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47940,2</w:t>
      </w:r>
      <w:r w:rsidRPr="00372FD2">
        <w:rPr>
          <w:rFonts w:ascii="TimesET" w:eastAsia="Times New Roman" w:hAnsi="TimesET" w:cs="Times New Roman"/>
          <w:sz w:val="24"/>
          <w:szCs w:val="24"/>
          <w:lang w:eastAsia="ru-RU"/>
        </w:rPr>
        <w:t xml:space="preserve"> тыс. рублей, в 2016 году – 50510,2 тыс. рублей, в 2017 году– 52727,2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социальное обеспечение детей-сирот и детей, оставшихся без попеч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родителей, лиц из числа детей-сирот и детей, оставшихся без попечения родителей, обучающихся в государственных образовательных организациях,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1338,1</w:t>
      </w:r>
      <w:r w:rsidRPr="00372FD2">
        <w:rPr>
          <w:rFonts w:ascii="TimesET" w:eastAsia="Times New Roman" w:hAnsi="TimesET" w:cs="Times New Roman"/>
          <w:sz w:val="24"/>
          <w:szCs w:val="24"/>
          <w:lang w:eastAsia="ru-RU"/>
        </w:rPr>
        <w:t xml:space="preserve"> тыс. рублей, в 2016 году – 1357,6 тыс. рублей, в 2017 году – 1368,0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«Доступная среда» государственной программы Чувашской Республики «Социальная поддержка граждан» на 2012–2020 годы на повышение уровня доступности приоритетных объектов и услуг в приор</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тетных сферах жизнедеятельности инвалидов и других маломобильных групп населения в 2015 году в сумме 9723,8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w:t>
      </w:r>
      <w:r w:rsidRPr="00372FD2">
        <w:rPr>
          <w:rFonts w:ascii="TimesET" w:eastAsia="Times New Roman" w:hAnsi="TimesET" w:cs="Times New Roman"/>
          <w:color w:val="000000"/>
          <w:sz w:val="24"/>
          <w:szCs w:val="24"/>
          <w:lang w:eastAsia="ru-RU"/>
        </w:rPr>
        <w:t>Развитие культуры в Чувашской Республике</w:t>
      </w:r>
      <w:r w:rsidRPr="00372FD2">
        <w:rPr>
          <w:rFonts w:ascii="TimesET" w:eastAsia="Times New Roman" w:hAnsi="TimesET" w:cs="Times New Roman"/>
          <w:sz w:val="24"/>
          <w:szCs w:val="24"/>
          <w:lang w:eastAsia="ru-RU"/>
        </w:rPr>
        <w:t>» государственной программы Чувашской Республики «Развитие культуры и т</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ризма» на 2014–2020 годы в 2015 году в сумме </w:t>
      </w:r>
      <w:r w:rsidRPr="00372FD2">
        <w:rPr>
          <w:rFonts w:ascii="TimesET" w:eastAsia="Times New Roman" w:hAnsi="TimesET" w:cs="Times New Roman"/>
          <w:color w:val="000000"/>
          <w:sz w:val="24"/>
          <w:szCs w:val="24"/>
          <w:lang w:eastAsia="ru-RU"/>
        </w:rPr>
        <w:t>58359,5</w:t>
      </w:r>
      <w:r w:rsidRPr="00372FD2">
        <w:rPr>
          <w:rFonts w:ascii="TimesET" w:eastAsia="Times New Roman" w:hAnsi="TimesET" w:cs="Times New Roman"/>
          <w:sz w:val="24"/>
          <w:szCs w:val="24"/>
          <w:lang w:eastAsia="ru-RU"/>
        </w:rPr>
        <w:t xml:space="preserve"> тыс. рублей, в 2016 году – 66161,0 тыс. рублей, в 2017 году – 68962,5 тыс. рублей, в том числе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профессиональных образовательных орг</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низаций в сфере культуры и искусства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56586,1</w:t>
      </w:r>
      <w:r w:rsidRPr="00372FD2">
        <w:rPr>
          <w:rFonts w:ascii="TimesET" w:eastAsia="Times New Roman" w:hAnsi="TimesET" w:cs="Times New Roman"/>
          <w:sz w:val="24"/>
          <w:szCs w:val="24"/>
          <w:lang w:eastAsia="ru-RU"/>
        </w:rPr>
        <w:t xml:space="preserve"> тыс. рублей, в 2016 году – 64762,3 тыс. рублей, в 2017 году – 67539,9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социальное обеспечение детей-сирот и детей, оставшихся без попеч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родителей, лиц из числа детей-сирот и детей, оставшихся без попечения родителей, обучающихся в государственных образовательных организациях,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1773,4</w:t>
      </w:r>
      <w:r w:rsidRPr="00372FD2">
        <w:rPr>
          <w:rFonts w:ascii="TimesET" w:eastAsia="Times New Roman" w:hAnsi="TimesET" w:cs="Times New Roman"/>
          <w:sz w:val="24"/>
          <w:szCs w:val="24"/>
          <w:lang w:eastAsia="ru-RU"/>
        </w:rPr>
        <w:t xml:space="preserve"> тыс. рублей, в 2016</w:t>
      </w:r>
      <w:r w:rsidRPr="00372FD2">
        <w:rPr>
          <w:rFonts w:ascii="TimesET" w:eastAsia="Times New Roman" w:hAnsi="TimesET" w:cs="Times New Roman"/>
          <w:bCs/>
          <w:sz w:val="24"/>
          <w:szCs w:val="24"/>
          <w:lang w:eastAsia="ru-RU"/>
        </w:rPr>
        <w:t> </w:t>
      </w:r>
      <w:r w:rsidRPr="00372FD2">
        <w:rPr>
          <w:rFonts w:ascii="TimesET" w:eastAsia="Times New Roman" w:hAnsi="TimesET" w:cs="Times New Roman"/>
          <w:sz w:val="24"/>
          <w:szCs w:val="24"/>
          <w:lang w:eastAsia="ru-RU"/>
        </w:rPr>
        <w:t>году – 1398,7 тыс. рублей, в 2017 году – 1422,6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w:t>
      </w:r>
      <w:r w:rsidRPr="00372FD2">
        <w:rPr>
          <w:rFonts w:ascii="TimesET" w:eastAsia="Times New Roman" w:hAnsi="TimesET" w:cs="Times New Roman"/>
          <w:color w:val="000000"/>
          <w:sz w:val="24"/>
          <w:szCs w:val="24"/>
          <w:lang w:eastAsia="ru-RU"/>
        </w:rPr>
        <w:t>Развитие спорта высших достижений и сист</w:t>
      </w:r>
      <w:r w:rsidRPr="00372FD2">
        <w:rPr>
          <w:rFonts w:ascii="TimesET" w:eastAsia="Times New Roman" w:hAnsi="TimesET" w:cs="Times New Roman"/>
          <w:color w:val="000000"/>
          <w:sz w:val="24"/>
          <w:szCs w:val="24"/>
          <w:lang w:eastAsia="ru-RU"/>
        </w:rPr>
        <w:t>е</w:t>
      </w:r>
      <w:r w:rsidRPr="00372FD2">
        <w:rPr>
          <w:rFonts w:ascii="TimesET" w:eastAsia="Times New Roman" w:hAnsi="TimesET" w:cs="Times New Roman"/>
          <w:color w:val="000000"/>
          <w:sz w:val="24"/>
          <w:szCs w:val="24"/>
          <w:lang w:eastAsia="ru-RU"/>
        </w:rPr>
        <w:t>мы подготовки спортивного резерва</w:t>
      </w:r>
      <w:r w:rsidRPr="00372FD2">
        <w:rPr>
          <w:rFonts w:ascii="TimesET" w:eastAsia="Times New Roman" w:hAnsi="TimesET" w:cs="Times New Roman"/>
          <w:sz w:val="24"/>
          <w:szCs w:val="24"/>
          <w:lang w:eastAsia="ru-RU"/>
        </w:rPr>
        <w:t xml:space="preserve">» государственной программы Чувашской Республики «Развитие физической культуры и спорта» на 2014–2020 годы в 2015 году в сумме </w:t>
      </w:r>
      <w:r w:rsidRPr="00372FD2">
        <w:rPr>
          <w:rFonts w:ascii="TimesET" w:eastAsia="Times New Roman" w:hAnsi="TimesET" w:cs="Times New Roman"/>
          <w:color w:val="000000"/>
          <w:sz w:val="24"/>
          <w:szCs w:val="24"/>
          <w:lang w:eastAsia="ru-RU"/>
        </w:rPr>
        <w:t xml:space="preserve">40872,6 </w:t>
      </w:r>
      <w:r w:rsidRPr="00372FD2">
        <w:rPr>
          <w:rFonts w:ascii="TimesET" w:eastAsia="Times New Roman" w:hAnsi="TimesET" w:cs="Times New Roman"/>
          <w:sz w:val="24"/>
          <w:szCs w:val="24"/>
          <w:lang w:eastAsia="ru-RU"/>
        </w:rPr>
        <w:t xml:space="preserve">тыс. рублей, в 2016 году – 46423,3 тыс. рублей, в 2017 году – 48018,6 тыс. рублей, в том числе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республиканских специализированных де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ско-юношеских спортивных школ олимпийского резерва, училищ олимпи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 xml:space="preserve">ского резерва, центра спортивной подготовки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40796,9</w:t>
      </w:r>
      <w:r w:rsidRPr="00372FD2">
        <w:rPr>
          <w:rFonts w:ascii="TimesET" w:eastAsia="Times New Roman" w:hAnsi="TimesET" w:cs="Times New Roman"/>
          <w:sz w:val="24"/>
          <w:szCs w:val="24"/>
          <w:lang w:eastAsia="ru-RU"/>
        </w:rPr>
        <w:t xml:space="preserve">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в 2016 году – 46345,5 тыс. рублей, в 2017 году –</w:t>
      </w:r>
      <w:r w:rsidRPr="00372FD2">
        <w:rPr>
          <w:rFonts w:ascii="TimesET" w:eastAsia="Times New Roman" w:hAnsi="TimesET" w:cs="Times New Roman"/>
          <w:color w:val="000000"/>
          <w:sz w:val="24"/>
          <w:szCs w:val="24"/>
          <w:lang w:eastAsia="ru-RU"/>
        </w:rPr>
        <w:t xml:space="preserve"> 47939,4</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социальное обеспечение детей-сирот и детей, оставшихся без попеч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родителей, лиц из числа детей-сирот и детей, оставшихся без попечения родителей, обучающихся в государственных образовательных организациях,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75,7</w:t>
      </w:r>
      <w:r w:rsidRPr="00372FD2">
        <w:rPr>
          <w:rFonts w:ascii="TimesET" w:eastAsia="Times New Roman" w:hAnsi="TimesET" w:cs="Times New Roman"/>
          <w:sz w:val="24"/>
          <w:szCs w:val="24"/>
          <w:lang w:eastAsia="ru-RU"/>
        </w:rPr>
        <w:t xml:space="preserve"> тыс. рублей, в 2016 году – 77,8 тыс. рублей, в 2017 году – 79,2 тыс. рублей;</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в рамках подпрограммы «Государственная поддержка развития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 xml:space="preserve">ния» </w:t>
      </w:r>
      <w:r w:rsidRPr="00372FD2">
        <w:rPr>
          <w:rFonts w:ascii="TimesET" w:eastAsia="Times New Roman" w:hAnsi="TimesET" w:cs="Times New Roman"/>
          <w:sz w:val="24"/>
          <w:szCs w:val="24"/>
          <w:lang w:eastAsia="ru-RU"/>
        </w:rPr>
        <w:t xml:space="preserve">государственной программы Чувашской Республики </w:t>
      </w:r>
      <w:r w:rsidRPr="00372FD2">
        <w:rPr>
          <w:rFonts w:ascii="TimesET" w:eastAsia="Times New Roman" w:hAnsi="TimesET" w:cs="Times New Roman"/>
          <w:color w:val="000000"/>
          <w:sz w:val="24"/>
          <w:szCs w:val="24"/>
          <w:lang w:eastAsia="ru-RU"/>
        </w:rPr>
        <w:t>«Развитие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ния» на 2012–2020 годы в</w:t>
      </w:r>
      <w:r w:rsidRPr="00372FD2">
        <w:rPr>
          <w:rFonts w:ascii="TimesET" w:eastAsia="Times New Roman" w:hAnsi="TimesET" w:cs="Times New Roman"/>
          <w:bCs/>
          <w:sz w:val="24"/>
          <w:szCs w:val="24"/>
          <w:lang w:eastAsia="ru-RU"/>
        </w:rPr>
        <w:t xml:space="preserve"> 2015 году</w:t>
      </w:r>
      <w:r w:rsidRPr="00372FD2">
        <w:rPr>
          <w:rFonts w:ascii="TimesET" w:eastAsia="Times New Roman" w:hAnsi="TimesET" w:cs="Times New Roman"/>
          <w:sz w:val="24"/>
          <w:szCs w:val="24"/>
          <w:lang w:eastAsia="ru-RU"/>
        </w:rPr>
        <w:t xml:space="preserve"> в сумме </w:t>
      </w:r>
      <w:r w:rsidRPr="00372FD2">
        <w:rPr>
          <w:rFonts w:ascii="TimesET" w:eastAsia="Times New Roman" w:hAnsi="TimesET" w:cs="Times New Roman"/>
          <w:bCs/>
          <w:sz w:val="24"/>
          <w:szCs w:val="24"/>
          <w:lang w:eastAsia="ru-RU"/>
        </w:rPr>
        <w:t>1233872,9 тыс. рублей, в 2016 году – 1264055,2 тыс. рублей, в 2017 году</w:t>
      </w:r>
      <w:r w:rsidRPr="00372FD2">
        <w:rPr>
          <w:rFonts w:ascii="TimesET" w:eastAsia="Times New Roman" w:hAnsi="TimesET" w:cs="Times New Roman"/>
          <w:color w:val="000000"/>
          <w:sz w:val="24"/>
          <w:szCs w:val="24"/>
          <w:lang w:eastAsia="ru-RU"/>
        </w:rPr>
        <w:t xml:space="preserve"> – </w:t>
      </w:r>
      <w:r w:rsidRPr="00372FD2">
        <w:rPr>
          <w:rFonts w:ascii="TimesET" w:eastAsia="Times New Roman" w:hAnsi="TimesET" w:cs="Times New Roman"/>
          <w:bCs/>
          <w:sz w:val="24"/>
          <w:szCs w:val="24"/>
          <w:lang w:eastAsia="ru-RU"/>
        </w:rPr>
        <w:t xml:space="preserve">1303510,9 тыс. рублей, </w:t>
      </w:r>
      <w:r w:rsidRPr="00372FD2">
        <w:rPr>
          <w:rFonts w:ascii="TimesET" w:eastAsia="Times New Roman" w:hAnsi="TimesET" w:cs="Times New Roman"/>
          <w:color w:val="000000"/>
          <w:sz w:val="24"/>
          <w:szCs w:val="24"/>
          <w:lang w:eastAsia="ru-RU"/>
        </w:rPr>
        <w:t xml:space="preserve">в том числе </w:t>
      </w:r>
      <w:proofErr w:type="gramStart"/>
      <w:r w:rsidRPr="00372FD2">
        <w:rPr>
          <w:rFonts w:ascii="TimesET" w:eastAsia="Times New Roman" w:hAnsi="TimesET" w:cs="Times New Roman"/>
          <w:color w:val="000000"/>
          <w:sz w:val="24"/>
          <w:szCs w:val="24"/>
          <w:lang w:eastAsia="ru-RU"/>
        </w:rPr>
        <w:t>на</w:t>
      </w:r>
      <w:proofErr w:type="gramEnd"/>
      <w:r w:rsidRPr="00372FD2">
        <w:rPr>
          <w:rFonts w:ascii="TimesET" w:eastAsia="Times New Roman" w:hAnsi="TimesET" w:cs="Times New Roman"/>
          <w:color w:val="000000"/>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 xml:space="preserve">   укрепление материально-технической базы профессиональных образ</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вательных организаций в 2015–2016 годах </w:t>
      </w:r>
      <w:r w:rsidR="0090436D">
        <w:rPr>
          <w:rFonts w:ascii="TimesET" w:eastAsia="Times New Roman" w:hAnsi="TimesET" w:cs="Times New Roman"/>
          <w:sz w:val="24"/>
          <w:szCs w:val="24"/>
          <w:lang w:eastAsia="ru-RU"/>
        </w:rPr>
        <w:t>(</w:t>
      </w:r>
      <w:r w:rsidR="0090436D" w:rsidRPr="00244962">
        <w:rPr>
          <w:rFonts w:ascii="TimesET" w:eastAsia="Times New Roman" w:hAnsi="TimesET" w:cs="Times New Roman"/>
          <w:sz w:val="24"/>
          <w:szCs w:val="24"/>
          <w:lang w:eastAsia="ru-RU"/>
        </w:rPr>
        <w:t>на капитальный ремонт</w:t>
      </w:r>
      <w:r w:rsidR="0090436D">
        <w:rPr>
          <w:rFonts w:ascii="TimesET" w:eastAsia="Times New Roman" w:hAnsi="TimesET" w:cs="Times New Roman"/>
          <w:sz w:val="24"/>
          <w:szCs w:val="24"/>
          <w:lang w:eastAsia="ru-RU"/>
        </w:rPr>
        <w:t>)</w:t>
      </w:r>
      <w:r w:rsidR="0090436D" w:rsidRPr="00244962">
        <w:rPr>
          <w:rFonts w:ascii="TimesET" w:eastAsia="Times New Roman" w:hAnsi="TimesET" w:cs="Times New Roman"/>
          <w:sz w:val="24"/>
          <w:szCs w:val="24"/>
          <w:lang w:eastAsia="ru-RU"/>
        </w:rPr>
        <w:t xml:space="preserve">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w:t>
      </w:r>
      <w:r w:rsidRPr="00372FD2">
        <w:rPr>
          <w:rFonts w:ascii="TimesET" w:eastAsia="Times New Roman" w:hAnsi="TimesET" w:cs="Times New Roman"/>
          <w:color w:val="000000"/>
          <w:sz w:val="24"/>
          <w:szCs w:val="24"/>
          <w:lang w:eastAsia="ru-RU"/>
        </w:rPr>
        <w:t xml:space="preserve">6757,0 </w:t>
      </w:r>
      <w:r w:rsidRPr="00372FD2">
        <w:rPr>
          <w:rFonts w:ascii="TimesET" w:eastAsia="Times New Roman" w:hAnsi="TimesET" w:cs="Times New Roman"/>
          <w:sz w:val="24"/>
          <w:szCs w:val="24"/>
          <w:lang w:eastAsia="ru-RU"/>
        </w:rPr>
        <w:t>тыс. рублей ежегодно</w:t>
      </w:r>
      <w:r w:rsidRPr="00244962">
        <w:rPr>
          <w:rFonts w:ascii="TimesET" w:eastAsia="Times New Roman" w:hAnsi="TimesET" w:cs="Times New Roman"/>
          <w:sz w:val="24"/>
          <w:szCs w:val="24"/>
          <w:lang w:eastAsia="ru-RU"/>
        </w:rPr>
        <w:t>;</w:t>
      </w:r>
      <w:r w:rsidRPr="00372FD2">
        <w:rPr>
          <w:rFonts w:ascii="TimesET" w:eastAsia="Times New Roman" w:hAnsi="TimesET" w:cs="Times New Roman"/>
          <w:color w:val="000000"/>
          <w:sz w:val="24"/>
          <w:szCs w:val="24"/>
          <w:lang w:eastAsia="ru-RU"/>
        </w:rPr>
        <w:t xml:space="preserve">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профессиональных образовательных орг</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низаций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1161339,9</w:t>
      </w:r>
      <w:r w:rsidRPr="00372FD2">
        <w:rPr>
          <w:rFonts w:ascii="TimesET" w:eastAsia="Times New Roman" w:hAnsi="TimesET" w:cs="Times New Roman"/>
          <w:sz w:val="24"/>
          <w:szCs w:val="24"/>
          <w:lang w:eastAsia="ru-RU"/>
        </w:rPr>
        <w:t xml:space="preserve"> тыс. рублей, в 2016 году – </w:t>
      </w:r>
      <w:r w:rsidRPr="00372FD2">
        <w:rPr>
          <w:rFonts w:ascii="TimesET" w:eastAsia="Times New Roman" w:hAnsi="TimesET" w:cs="Times New Roman"/>
          <w:color w:val="000000"/>
          <w:sz w:val="24"/>
          <w:szCs w:val="24"/>
          <w:lang w:eastAsia="ru-RU"/>
        </w:rPr>
        <w:t>1189370,3</w:t>
      </w:r>
      <w:r w:rsidRPr="00372FD2">
        <w:rPr>
          <w:rFonts w:ascii="TimesET" w:eastAsia="Times New Roman" w:hAnsi="TimesET" w:cs="Times New Roman"/>
          <w:sz w:val="24"/>
          <w:szCs w:val="24"/>
          <w:lang w:eastAsia="ru-RU"/>
        </w:rPr>
        <w:t xml:space="preserve">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лей, в 2017 году – </w:t>
      </w:r>
      <w:r w:rsidRPr="00372FD2">
        <w:rPr>
          <w:rFonts w:ascii="TimesET" w:eastAsia="Times New Roman" w:hAnsi="TimesET" w:cs="Times New Roman"/>
          <w:color w:val="000000"/>
          <w:sz w:val="24"/>
          <w:szCs w:val="24"/>
          <w:lang w:eastAsia="ru-RU"/>
        </w:rPr>
        <w:t>1233846,4</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социальное обеспечение детей-сирот и детей, оставшихся без попеч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родителей, лиц из числа детей-сирот и детей, оставшихся без попечения родителей, обучающихся в государственных образовательных организациях,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65776,0 тыс. рублей, в 2016</w:t>
      </w:r>
      <w:r w:rsidRPr="00372FD2">
        <w:rPr>
          <w:rFonts w:ascii="TimesET" w:eastAsia="Times New Roman" w:hAnsi="TimesET" w:cs="Times New Roman"/>
          <w:bCs/>
          <w:sz w:val="24"/>
          <w:szCs w:val="24"/>
          <w:lang w:eastAsia="ru-RU"/>
        </w:rPr>
        <w:t> </w:t>
      </w:r>
      <w:r w:rsidRPr="00372FD2">
        <w:rPr>
          <w:rFonts w:ascii="TimesET" w:eastAsia="Times New Roman" w:hAnsi="TimesET" w:cs="Times New Roman"/>
          <w:sz w:val="24"/>
          <w:szCs w:val="24"/>
          <w:lang w:eastAsia="ru-RU"/>
        </w:rPr>
        <w:t>году – 67927,9 тыс. рублей, в 2017 году – 69664,5 тыс. рублей.</w:t>
      </w:r>
    </w:p>
    <w:p w:rsidR="00DB13D3" w:rsidRPr="00372FD2" w:rsidRDefault="00DB13D3" w:rsidP="00DB13D3">
      <w:pPr>
        <w:spacing w:after="0" w:line="240" w:lineRule="auto"/>
        <w:jc w:val="center"/>
        <w:rPr>
          <w:rFonts w:ascii="TimesET" w:hAnsi="TimesET"/>
          <w:b/>
          <w:bCs/>
          <w:sz w:val="24"/>
          <w:szCs w:val="24"/>
          <w:highlight w:val="lightGray"/>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 xml:space="preserve">Подраздел  «Профессиональная подготовка, переподготовка и </w:t>
      </w: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повышение квалификации»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Расходные обязательства Чувашской Республики в сфере професси</w:t>
      </w:r>
      <w:r w:rsidRPr="00372FD2">
        <w:rPr>
          <w:rFonts w:ascii="TimesET" w:hAnsi="TimesET"/>
          <w:sz w:val="24"/>
          <w:szCs w:val="24"/>
        </w:rPr>
        <w:t>о</w:t>
      </w:r>
      <w:r w:rsidRPr="00372FD2">
        <w:rPr>
          <w:rFonts w:ascii="TimesET" w:hAnsi="TimesET"/>
          <w:sz w:val="24"/>
          <w:szCs w:val="24"/>
        </w:rPr>
        <w:t>нальной подготовки, переподготовки и повышения квалификации образования определяются:</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материально-технического и</w:t>
      </w:r>
      <w:proofErr w:type="gramEnd"/>
      <w:r w:rsidRPr="00372FD2">
        <w:rPr>
          <w:rFonts w:ascii="TimesET" w:hAnsi="TimesET"/>
          <w:sz w:val="24"/>
          <w:szCs w:val="24"/>
        </w:rPr>
        <w:t xml:space="preserve"> финансового обеспеч</w:t>
      </w:r>
      <w:r w:rsidRPr="00372FD2">
        <w:rPr>
          <w:rFonts w:ascii="TimesET" w:hAnsi="TimesET"/>
          <w:sz w:val="24"/>
          <w:szCs w:val="24"/>
        </w:rPr>
        <w:t>е</w:t>
      </w:r>
      <w:r w:rsidRPr="00372FD2">
        <w:rPr>
          <w:rFonts w:ascii="TimesET" w:hAnsi="TimesET"/>
          <w:sz w:val="24"/>
          <w:szCs w:val="24"/>
        </w:rPr>
        <w:t>ния деятельности органов государственной власти субъекта Российской Фед</w:t>
      </w:r>
      <w:r w:rsidRPr="00372FD2">
        <w:rPr>
          <w:rFonts w:ascii="TimesET" w:hAnsi="TimesET"/>
          <w:sz w:val="24"/>
          <w:szCs w:val="24"/>
        </w:rPr>
        <w:t>е</w:t>
      </w:r>
      <w:r w:rsidRPr="00372FD2">
        <w:rPr>
          <w:rFonts w:ascii="TimesET" w:hAnsi="TimesET"/>
          <w:sz w:val="24"/>
          <w:szCs w:val="24"/>
        </w:rPr>
        <w:t xml:space="preserve">рации и государственных учреждений субъекта Российской Федерации, в том числе </w:t>
      </w:r>
      <w:proofErr w:type="gramStart"/>
      <w:r w:rsidRPr="00372FD2">
        <w:rPr>
          <w:rFonts w:ascii="TimesET" w:hAnsi="TimesET"/>
          <w:sz w:val="24"/>
          <w:szCs w:val="24"/>
        </w:rPr>
        <w:t>вопросов оплаты труда работников органов</w:t>
      </w:r>
      <w:proofErr w:type="gramEnd"/>
      <w:r w:rsidRPr="00372FD2">
        <w:rPr>
          <w:rFonts w:ascii="TimesET" w:hAnsi="TimesET"/>
          <w:sz w:val="24"/>
          <w:szCs w:val="24"/>
        </w:rPr>
        <w:t xml:space="preserve"> государственной власти субъекта Российской Федерации, работников государственных учреждений субъекта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spacing w:after="0" w:line="240" w:lineRule="auto"/>
        <w:ind w:firstLine="720"/>
        <w:jc w:val="both"/>
        <w:rPr>
          <w:rFonts w:ascii="TimesET" w:hAnsi="TimesET"/>
          <w:sz w:val="24"/>
          <w:szCs w:val="24"/>
        </w:rPr>
      </w:pPr>
      <w:r w:rsidRPr="00372FD2">
        <w:rPr>
          <w:rFonts w:ascii="TimesET" w:hAnsi="TimesET"/>
          <w:sz w:val="24"/>
          <w:szCs w:val="24"/>
        </w:rPr>
        <w:t>постановлением Кабинета Министров Чувашской Республики от 29 мая 2007 г. № 121 «Об утверждении Положения о государственном заказе на пр</w:t>
      </w:r>
      <w:r w:rsidRPr="00372FD2">
        <w:rPr>
          <w:rFonts w:ascii="TimesET" w:hAnsi="TimesET"/>
          <w:sz w:val="24"/>
          <w:szCs w:val="24"/>
        </w:rPr>
        <w:t>о</w:t>
      </w:r>
      <w:r w:rsidRPr="00372FD2">
        <w:rPr>
          <w:rFonts w:ascii="TimesET" w:hAnsi="TimesET"/>
          <w:sz w:val="24"/>
          <w:szCs w:val="24"/>
        </w:rPr>
        <w:t>фессиональную переподготовку, повышение квалификации и стажировку гос</w:t>
      </w:r>
      <w:r w:rsidRPr="00372FD2">
        <w:rPr>
          <w:rFonts w:ascii="TimesET" w:hAnsi="TimesET"/>
          <w:sz w:val="24"/>
          <w:szCs w:val="24"/>
        </w:rPr>
        <w:t>у</w:t>
      </w:r>
      <w:r w:rsidRPr="00372FD2">
        <w:rPr>
          <w:rFonts w:ascii="TimesET" w:hAnsi="TimesET"/>
          <w:sz w:val="24"/>
          <w:szCs w:val="24"/>
        </w:rPr>
        <w:t>дарственных гражданских служащих Чувашской Республики»;</w:t>
      </w:r>
    </w:p>
    <w:p w:rsidR="00DB13D3" w:rsidRPr="00372FD2" w:rsidRDefault="00DB13D3" w:rsidP="00DB13D3">
      <w:pPr>
        <w:spacing w:after="0" w:line="240" w:lineRule="auto"/>
        <w:ind w:firstLine="720"/>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Pr="00372FD2" w:rsidRDefault="00DB13D3" w:rsidP="00DB13D3">
      <w:pPr>
        <w:pStyle w:val="211"/>
        <w:tabs>
          <w:tab w:val="left" w:pos="851"/>
        </w:tabs>
        <w:spacing w:line="240" w:lineRule="auto"/>
        <w:ind w:firstLine="709"/>
        <w:rPr>
          <w:bCs/>
          <w:szCs w:val="24"/>
          <w:lang w:val="ru-RU"/>
        </w:rPr>
      </w:pPr>
      <w:r w:rsidRPr="00372FD2">
        <w:rPr>
          <w:bCs/>
          <w:szCs w:val="24"/>
          <w:lang w:val="ru-RU"/>
        </w:rPr>
        <w:t>постановлением Кабинета Министров Чувашской Республики от 16 д</w:t>
      </w:r>
      <w:r w:rsidRPr="00372FD2">
        <w:rPr>
          <w:bCs/>
          <w:szCs w:val="24"/>
          <w:lang w:val="ru-RU"/>
        </w:rPr>
        <w:t>е</w:t>
      </w:r>
      <w:r w:rsidRPr="00372FD2">
        <w:rPr>
          <w:bCs/>
          <w:szCs w:val="24"/>
          <w:lang w:val="ru-RU"/>
        </w:rPr>
        <w:t>кабря 2011 г. № 589 «О государственной программе Чувашской Республики «Развитие образования» на 2012–2020 годы».</w:t>
      </w:r>
    </w:p>
    <w:p w:rsidR="00DB13D3" w:rsidRPr="00372FD2" w:rsidRDefault="00DB13D3" w:rsidP="00DB13D3">
      <w:pPr>
        <w:pStyle w:val="21"/>
        <w:ind w:firstLine="709"/>
        <w:rPr>
          <w:rFonts w:ascii="TimesET" w:hAnsi="TimesET"/>
          <w:bCs/>
          <w:sz w:val="24"/>
          <w:szCs w:val="24"/>
        </w:rPr>
      </w:pPr>
      <w:r w:rsidRPr="00372FD2">
        <w:rPr>
          <w:rFonts w:ascii="TimesET" w:hAnsi="TimesET"/>
          <w:bCs/>
          <w:sz w:val="24"/>
          <w:szCs w:val="24"/>
        </w:rPr>
        <w:t>Общий объем расходов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672D07" w:rsidRPr="00372FD2" w:rsidRDefault="00672D07" w:rsidP="00DB13D3">
      <w:pPr>
        <w:pStyle w:val="21"/>
        <w:ind w:firstLine="709"/>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76"/>
        <w:gridCol w:w="1275"/>
        <w:gridCol w:w="1418"/>
      </w:tblGrid>
      <w:tr w:rsidR="00DB13D3" w:rsidRPr="00D430D1" w:rsidTr="00DB13D3">
        <w:trPr>
          <w:cantSplit/>
        </w:trPr>
        <w:tc>
          <w:tcPr>
            <w:tcW w:w="4077" w:type="dxa"/>
            <w:vMerge w:val="restart"/>
          </w:tcPr>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077" w:type="dxa"/>
            <w:vMerge/>
            <w:vAlign w:val="center"/>
          </w:tcPr>
          <w:p w:rsidR="00DB13D3" w:rsidRPr="00D430D1" w:rsidRDefault="00DB13D3" w:rsidP="00DB13D3">
            <w:pPr>
              <w:spacing w:after="0" w:line="240" w:lineRule="auto"/>
              <w:jc w:val="both"/>
              <w:rPr>
                <w:rFonts w:ascii="TimesET" w:hAnsi="TimesET"/>
                <w:sz w:val="20"/>
                <w:szCs w:val="20"/>
              </w:rPr>
            </w:pPr>
          </w:p>
        </w:tc>
        <w:tc>
          <w:tcPr>
            <w:tcW w:w="1418"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864597">
        <w:tc>
          <w:tcPr>
            <w:tcW w:w="4077" w:type="dxa"/>
            <w:tcBorders>
              <w:bottom w:val="single" w:sz="4" w:space="0" w:color="auto"/>
            </w:tcBorders>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418"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81992,9</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82865,5</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86297,1</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89354,5</w:t>
            </w:r>
          </w:p>
        </w:tc>
      </w:tr>
      <w:tr w:rsidR="00DB13D3" w:rsidRPr="00D430D1" w:rsidTr="00864597">
        <w:tc>
          <w:tcPr>
            <w:tcW w:w="4077" w:type="dxa"/>
            <w:tcBorders>
              <w:top w:val="single" w:sz="4" w:space="0" w:color="auto"/>
              <w:left w:val="nil"/>
              <w:bottom w:val="nil"/>
              <w:right w:val="nil"/>
            </w:tcBorders>
          </w:tcPr>
          <w:p w:rsidR="00DB13D3" w:rsidRPr="00D430D1"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vAlign w:val="bottom"/>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211"/>
        <w:tabs>
          <w:tab w:val="left" w:pos="851"/>
        </w:tabs>
        <w:spacing w:line="240" w:lineRule="auto"/>
        <w:ind w:firstLine="709"/>
        <w:rPr>
          <w:sz w:val="22"/>
          <w:szCs w:val="22"/>
          <w:lang w:val="ru-RU"/>
        </w:rPr>
      </w:pPr>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lastRenderedPageBreak/>
        <w:t>Бюджетные ассигнования по данному подразделу предусмотрены:</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w:t>
      </w:r>
      <w:r w:rsidRPr="00372FD2">
        <w:rPr>
          <w:rFonts w:ascii="TimesET" w:eastAsia="Times New Roman" w:hAnsi="TimesET" w:cs="Times New Roman"/>
          <w:color w:val="000000"/>
          <w:sz w:val="24"/>
          <w:szCs w:val="24"/>
          <w:lang w:eastAsia="ru-RU"/>
        </w:rPr>
        <w:t>Обеспечение здравоохранения кадрами выс</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кой квалификации</w:t>
      </w:r>
      <w:r w:rsidRPr="00372FD2">
        <w:rPr>
          <w:rFonts w:ascii="TimesET" w:eastAsia="Times New Roman" w:hAnsi="TimesET" w:cs="Times New Roman"/>
          <w:sz w:val="24"/>
          <w:szCs w:val="24"/>
          <w:lang w:eastAsia="ru-RU"/>
        </w:rPr>
        <w:t>» государственной программы Чувашской Республики «Ра</w:t>
      </w:r>
      <w:r w:rsidRPr="00372FD2">
        <w:rPr>
          <w:rFonts w:ascii="TimesET" w:eastAsia="Times New Roman" w:hAnsi="TimesET" w:cs="Times New Roman"/>
          <w:sz w:val="24"/>
          <w:szCs w:val="24"/>
          <w:lang w:eastAsia="ru-RU"/>
        </w:rPr>
        <w:t>з</w:t>
      </w:r>
      <w:r w:rsidRPr="00372FD2">
        <w:rPr>
          <w:rFonts w:ascii="TimesET" w:eastAsia="Times New Roman" w:hAnsi="TimesET" w:cs="Times New Roman"/>
          <w:sz w:val="24"/>
          <w:szCs w:val="24"/>
          <w:lang w:eastAsia="ru-RU"/>
        </w:rPr>
        <w:t>витие здравоохранения» на 2013–2020 годы на обеспечение деятельности орг</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низаций дополнительного профессионального образования в сфере здрав</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охранения в 2015 году в сумме </w:t>
      </w:r>
      <w:r w:rsidRPr="00372FD2">
        <w:rPr>
          <w:rFonts w:ascii="TimesET" w:eastAsia="Times New Roman" w:hAnsi="TimesET" w:cs="Times New Roman"/>
          <w:color w:val="000000"/>
          <w:sz w:val="24"/>
          <w:szCs w:val="24"/>
          <w:lang w:eastAsia="ru-RU"/>
        </w:rPr>
        <w:t>28675,2</w:t>
      </w:r>
      <w:r w:rsidRPr="00372FD2">
        <w:rPr>
          <w:rFonts w:ascii="TimesET" w:eastAsia="Times New Roman" w:hAnsi="TimesET" w:cs="Times New Roman"/>
          <w:sz w:val="24"/>
          <w:szCs w:val="24"/>
          <w:lang w:eastAsia="ru-RU"/>
        </w:rPr>
        <w:t xml:space="preserve"> тыс. рублей, в 2016 году – 30165,5 тыс. рублей, в 2017 году – 31388,0 тыс. рублей;</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w:t>
      </w:r>
      <w:r w:rsidRPr="00372FD2">
        <w:rPr>
          <w:rFonts w:ascii="TimesET" w:eastAsia="Times New Roman" w:hAnsi="TimesET" w:cs="Times New Roman"/>
          <w:color w:val="000000"/>
          <w:sz w:val="24"/>
          <w:szCs w:val="24"/>
          <w:lang w:eastAsia="ru-RU"/>
        </w:rPr>
        <w:t>подпрограммы «Государственная поддержка развития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 xml:space="preserve">ния» </w:t>
      </w:r>
      <w:r w:rsidRPr="00372FD2">
        <w:rPr>
          <w:rFonts w:ascii="TimesET" w:eastAsia="Times New Roman" w:hAnsi="TimesET" w:cs="Times New Roman"/>
          <w:sz w:val="24"/>
          <w:szCs w:val="24"/>
          <w:lang w:eastAsia="ru-RU"/>
        </w:rPr>
        <w:t xml:space="preserve">государственной программы Чувашской Республики </w:t>
      </w:r>
      <w:r w:rsidRPr="00372FD2">
        <w:rPr>
          <w:rFonts w:ascii="TimesET" w:eastAsia="Times New Roman" w:hAnsi="TimesET" w:cs="Times New Roman"/>
          <w:color w:val="000000"/>
          <w:sz w:val="24"/>
          <w:szCs w:val="24"/>
          <w:lang w:eastAsia="ru-RU"/>
        </w:rPr>
        <w:t>«Развитие образов</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 xml:space="preserve">ния» на 2012–2020 годы в </w:t>
      </w:r>
      <w:r w:rsidRPr="00372FD2">
        <w:rPr>
          <w:rFonts w:ascii="TimesET" w:eastAsia="Times New Roman" w:hAnsi="TimesET" w:cs="Times New Roman"/>
          <w:bCs/>
          <w:sz w:val="24"/>
          <w:szCs w:val="24"/>
          <w:lang w:eastAsia="ru-RU"/>
        </w:rPr>
        <w:t>2015 году</w:t>
      </w:r>
      <w:r w:rsidRPr="00372FD2">
        <w:rPr>
          <w:rFonts w:ascii="TimesET" w:eastAsia="Times New Roman" w:hAnsi="TimesET" w:cs="Times New Roman"/>
          <w:sz w:val="24"/>
          <w:szCs w:val="24"/>
          <w:lang w:eastAsia="ru-RU"/>
        </w:rPr>
        <w:t xml:space="preserve"> в сумме </w:t>
      </w:r>
      <w:r w:rsidRPr="00372FD2">
        <w:rPr>
          <w:rFonts w:ascii="TimesET" w:eastAsia="Times New Roman" w:hAnsi="TimesET" w:cs="Times New Roman"/>
          <w:bCs/>
          <w:sz w:val="24"/>
          <w:szCs w:val="24"/>
          <w:lang w:eastAsia="ru-RU"/>
        </w:rPr>
        <w:t xml:space="preserve">49029,8 тыс. рублей, в 2016 году – </w:t>
      </w:r>
      <w:r w:rsidRPr="00372FD2">
        <w:rPr>
          <w:rFonts w:ascii="TimesET" w:eastAsia="Times New Roman" w:hAnsi="TimesET" w:cs="Times New Roman"/>
          <w:color w:val="000000"/>
          <w:sz w:val="24"/>
          <w:szCs w:val="24"/>
          <w:lang w:eastAsia="ru-RU"/>
        </w:rPr>
        <w:t>50969,6</w:t>
      </w:r>
      <w:r w:rsidRPr="00372FD2">
        <w:rPr>
          <w:rFonts w:ascii="TimesET" w:eastAsia="Times New Roman" w:hAnsi="TimesET" w:cs="Times New Roman"/>
          <w:bCs/>
          <w:sz w:val="24"/>
          <w:szCs w:val="24"/>
          <w:lang w:eastAsia="ru-RU"/>
        </w:rPr>
        <w:t xml:space="preserve"> тыс. рублей, в 2017 году</w:t>
      </w:r>
      <w:r w:rsidRPr="00372FD2">
        <w:rPr>
          <w:rFonts w:ascii="TimesET" w:eastAsia="Times New Roman" w:hAnsi="TimesET" w:cs="Times New Roman"/>
          <w:color w:val="000000"/>
          <w:sz w:val="24"/>
          <w:szCs w:val="24"/>
          <w:lang w:eastAsia="ru-RU"/>
        </w:rPr>
        <w:t xml:space="preserve"> –</w:t>
      </w:r>
      <w:r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color w:val="000000"/>
          <w:sz w:val="24"/>
          <w:szCs w:val="24"/>
          <w:lang w:eastAsia="ru-RU"/>
        </w:rPr>
        <w:t>52804,5</w:t>
      </w:r>
      <w:r w:rsidRPr="00372FD2">
        <w:rPr>
          <w:rFonts w:ascii="TimesET" w:eastAsia="Times New Roman" w:hAnsi="TimesET" w:cs="Times New Roman"/>
          <w:bCs/>
          <w:sz w:val="24"/>
          <w:szCs w:val="24"/>
          <w:lang w:eastAsia="ru-RU"/>
        </w:rPr>
        <w:t xml:space="preserve"> тыс. рублей, </w:t>
      </w:r>
      <w:r w:rsidRPr="00372FD2">
        <w:rPr>
          <w:rFonts w:ascii="TimesET" w:eastAsia="Times New Roman" w:hAnsi="TimesET" w:cs="Times New Roman"/>
          <w:color w:val="000000"/>
          <w:sz w:val="24"/>
          <w:szCs w:val="24"/>
          <w:lang w:eastAsia="ru-RU"/>
        </w:rPr>
        <w:t xml:space="preserve">в том числе </w:t>
      </w:r>
      <w:proofErr w:type="gramStart"/>
      <w:r w:rsidRPr="00372FD2">
        <w:rPr>
          <w:rFonts w:ascii="TimesET" w:eastAsia="Times New Roman" w:hAnsi="TimesET" w:cs="Times New Roman"/>
          <w:color w:val="000000"/>
          <w:sz w:val="24"/>
          <w:szCs w:val="24"/>
          <w:lang w:eastAsia="ru-RU"/>
        </w:rPr>
        <w:t>на</w:t>
      </w:r>
      <w:proofErr w:type="gramEnd"/>
      <w:r w:rsidRPr="00372FD2">
        <w:rPr>
          <w:rFonts w:ascii="TimesET" w:eastAsia="Times New Roman" w:hAnsi="TimesET" w:cs="Times New Roman"/>
          <w:color w:val="000000"/>
          <w:sz w:val="24"/>
          <w:szCs w:val="24"/>
          <w:lang w:eastAsia="ru-RU"/>
        </w:rPr>
        <w:t>:</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организационно-методическое сопровождение проведения аттестации педагогических работников</w:t>
      </w:r>
      <w:r w:rsidRPr="00372FD2">
        <w:rPr>
          <w:rFonts w:ascii="TimesET" w:eastAsia="Times New Roman" w:hAnsi="TimesET" w:cs="Times New Roman"/>
          <w:sz w:val="24"/>
          <w:szCs w:val="24"/>
          <w:lang w:eastAsia="ru-RU"/>
        </w:rPr>
        <w:t xml:space="preserve"> в 2015–2017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 xml:space="preserve">5314,8 </w:t>
      </w:r>
      <w:r w:rsidRPr="00372FD2">
        <w:rPr>
          <w:rFonts w:ascii="TimesET" w:eastAsia="Times New Roman" w:hAnsi="TimesET" w:cs="Times New Roman"/>
          <w:sz w:val="24"/>
          <w:szCs w:val="24"/>
          <w:lang w:eastAsia="ru-RU"/>
        </w:rPr>
        <w:t>тыс. рублей ежего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но;</w:t>
      </w:r>
      <w:r w:rsidRPr="00372FD2">
        <w:rPr>
          <w:rFonts w:ascii="TimesET" w:eastAsia="Times New Roman" w:hAnsi="TimesET" w:cs="Times New Roman"/>
          <w:color w:val="000000"/>
          <w:sz w:val="24"/>
          <w:szCs w:val="24"/>
          <w:lang w:eastAsia="ru-RU"/>
        </w:rPr>
        <w:t xml:space="preserve">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обеспечение деятельности </w:t>
      </w:r>
      <w:r w:rsidRPr="00372FD2">
        <w:rPr>
          <w:rFonts w:ascii="TimesET" w:eastAsia="Times New Roman" w:hAnsi="TimesET" w:cs="Times New Roman"/>
          <w:color w:val="000000"/>
          <w:sz w:val="24"/>
          <w:szCs w:val="24"/>
          <w:lang w:eastAsia="ru-RU"/>
        </w:rPr>
        <w:t>организаций дополнительного професси</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нального образования</w:t>
      </w:r>
      <w:r w:rsidRPr="00372FD2">
        <w:rPr>
          <w:rFonts w:ascii="TimesET" w:eastAsia="Times New Roman" w:hAnsi="TimesET" w:cs="Times New Roman"/>
          <w:sz w:val="24"/>
          <w:szCs w:val="24"/>
          <w:lang w:eastAsia="ru-RU"/>
        </w:rPr>
        <w:t xml:space="preserve">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43715,0</w:t>
      </w:r>
      <w:r w:rsidRPr="00372FD2">
        <w:rPr>
          <w:rFonts w:ascii="TimesET" w:eastAsia="Times New Roman" w:hAnsi="TimesET" w:cs="Times New Roman"/>
          <w:sz w:val="24"/>
          <w:szCs w:val="24"/>
          <w:lang w:eastAsia="ru-RU"/>
        </w:rPr>
        <w:t xml:space="preserve"> тыс. рублей, в 2016 году</w:t>
      </w:r>
      <w:r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bCs/>
          <w:sz w:val="24"/>
          <w:szCs w:val="24"/>
          <w:lang w:eastAsia="ru-RU"/>
        </w:rPr>
        <w:t xml:space="preserve">45654,8 </w:t>
      </w:r>
      <w:r w:rsidRPr="00372FD2">
        <w:rPr>
          <w:rFonts w:ascii="TimesET" w:eastAsia="Times New Roman" w:hAnsi="TimesET" w:cs="Times New Roman"/>
          <w:sz w:val="24"/>
          <w:szCs w:val="24"/>
          <w:lang w:eastAsia="ru-RU"/>
        </w:rPr>
        <w:t xml:space="preserve">тыс. рублей, в 2017 году – </w:t>
      </w:r>
      <w:r w:rsidRPr="00372FD2">
        <w:rPr>
          <w:rFonts w:ascii="TimesET" w:eastAsia="Times New Roman" w:hAnsi="TimesET" w:cs="Times New Roman"/>
          <w:bCs/>
          <w:sz w:val="24"/>
          <w:szCs w:val="24"/>
          <w:lang w:eastAsia="ru-RU"/>
        </w:rPr>
        <w:t>47489,7</w:t>
      </w:r>
      <w:r w:rsidRPr="00372FD2">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государственной программы Чувашской Республики «Развитие потенциала государственного управления» на 2012–2020 годы в 2015 году в сумме 5160,5 тыс. рублей, в 2016–2017 годах по 5162,0 тыс. рублей</w:t>
      </w:r>
      <w:r w:rsidR="000C56AC">
        <w:rPr>
          <w:rFonts w:ascii="TimesET" w:eastAsia="Times New Roman" w:hAnsi="TimesET" w:cs="Times New Roman"/>
          <w:sz w:val="24"/>
          <w:szCs w:val="24"/>
          <w:lang w:eastAsia="ru-RU"/>
        </w:rPr>
        <w:t xml:space="preserve"> </w:t>
      </w:r>
      <w:r w:rsidR="0090436D">
        <w:rPr>
          <w:rFonts w:ascii="TimesET" w:eastAsia="Times New Roman" w:hAnsi="TimesET" w:cs="Times New Roman"/>
          <w:sz w:val="24"/>
          <w:szCs w:val="24"/>
          <w:lang w:eastAsia="ru-RU"/>
        </w:rPr>
        <w:t>ежегодно</w:t>
      </w:r>
      <w:r w:rsidRPr="00372FD2">
        <w:rPr>
          <w:rFonts w:ascii="TimesET" w:eastAsia="Times New Roman" w:hAnsi="TimesET" w:cs="Times New Roman"/>
          <w:sz w:val="24"/>
          <w:szCs w:val="24"/>
          <w:lang w:eastAsia="ru-RU"/>
        </w:rPr>
        <w:t>, в том числе:</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в рамках подпрограммы «Совершенствование кадровой политики и развитие кадрового потенциала государственной гражданской службы Чува</w:t>
      </w:r>
      <w:r w:rsidRPr="00372FD2">
        <w:rPr>
          <w:rFonts w:ascii="TimesET" w:eastAsia="Times New Roman" w:hAnsi="TimesET" w:cs="Times New Roman"/>
          <w:color w:val="000000"/>
          <w:sz w:val="24"/>
          <w:szCs w:val="24"/>
          <w:lang w:eastAsia="ru-RU"/>
        </w:rPr>
        <w:t>ш</w:t>
      </w:r>
      <w:r w:rsidRPr="00372FD2">
        <w:rPr>
          <w:rFonts w:ascii="TimesET" w:eastAsia="Times New Roman" w:hAnsi="TimesET" w:cs="Times New Roman"/>
          <w:color w:val="000000"/>
          <w:sz w:val="24"/>
          <w:szCs w:val="24"/>
          <w:lang w:eastAsia="ru-RU"/>
        </w:rPr>
        <w:t>ской Республики» на переподготовку и повышение квалификации кадров для гражданской службы</w:t>
      </w:r>
      <w:r w:rsidRPr="00372FD2">
        <w:rPr>
          <w:rFonts w:ascii="TimesET" w:eastAsia="Times New Roman" w:hAnsi="TimesET" w:cs="Times New Roman"/>
          <w:sz w:val="24"/>
          <w:szCs w:val="24"/>
          <w:lang w:eastAsia="ru-RU"/>
        </w:rPr>
        <w:t xml:space="preserve">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4788,5 тыс. рублей, в 2016–2017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4790,0</w:t>
      </w:r>
      <w:r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sz w:val="24"/>
          <w:szCs w:val="24"/>
          <w:lang w:eastAsia="ru-RU"/>
        </w:rPr>
        <w:t>тыс. рублей ежегодно;</w:t>
      </w:r>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 рамках подпрограммы «Развитие муниципальной службы в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ской Республике» на организацию дополнительного профессионального разв</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тия муниципальных служащих в Чувашской Республике в 2015–2017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372,0</w:t>
      </w:r>
      <w:r w:rsidRPr="00372FD2">
        <w:rPr>
          <w:rFonts w:ascii="TimesET" w:eastAsia="Times New Roman" w:hAnsi="TimesET" w:cs="Times New Roman"/>
          <w:bCs/>
          <w:sz w:val="24"/>
          <w:szCs w:val="24"/>
          <w:lang w:eastAsia="ru-RU"/>
        </w:rPr>
        <w:t xml:space="preserve"> </w:t>
      </w:r>
      <w:r w:rsidRPr="00372FD2">
        <w:rPr>
          <w:rFonts w:ascii="TimesET" w:eastAsia="Times New Roman" w:hAnsi="TimesET" w:cs="Times New Roman"/>
          <w:sz w:val="24"/>
          <w:szCs w:val="24"/>
          <w:lang w:eastAsia="ru-RU"/>
        </w:rPr>
        <w:t>тыс. рублей ежегодно.</w:t>
      </w:r>
    </w:p>
    <w:p w:rsidR="00DB13D3" w:rsidRDefault="00DB13D3" w:rsidP="00DB13D3">
      <w:pPr>
        <w:spacing w:after="0" w:line="240" w:lineRule="auto"/>
        <w:jc w:val="center"/>
        <w:rPr>
          <w:rFonts w:ascii="TimesET" w:hAnsi="TimesET"/>
          <w:b/>
          <w:bCs/>
          <w:sz w:val="24"/>
          <w:szCs w:val="24"/>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«Высшее и послевузовское профессиональное образование»</w:t>
      </w:r>
    </w:p>
    <w:p w:rsidR="00DB13D3" w:rsidRPr="00372FD2" w:rsidRDefault="00DB13D3" w:rsidP="00DB13D3">
      <w:pPr>
        <w:pStyle w:val="a7"/>
        <w:spacing w:after="0" w:line="240" w:lineRule="auto"/>
        <w:ind w:left="0" w:firstLine="708"/>
        <w:jc w:val="both"/>
        <w:rPr>
          <w:rFonts w:ascii="TimesET" w:hAnsi="TimesET"/>
          <w:iCs/>
          <w:sz w:val="24"/>
          <w:szCs w:val="24"/>
        </w:rPr>
      </w:pPr>
      <w:r w:rsidRPr="00372FD2">
        <w:rPr>
          <w:rFonts w:ascii="TimesET" w:hAnsi="TimesET"/>
          <w:bCs/>
          <w:iCs/>
          <w:sz w:val="24"/>
          <w:szCs w:val="24"/>
        </w:rPr>
        <w:t>Расходные обязательства Чувашской Республики в сфере высшего и п</w:t>
      </w:r>
      <w:r w:rsidRPr="00372FD2">
        <w:rPr>
          <w:rFonts w:ascii="TimesET" w:hAnsi="TimesET"/>
          <w:bCs/>
          <w:iCs/>
          <w:sz w:val="24"/>
          <w:szCs w:val="24"/>
        </w:rPr>
        <w:t>о</w:t>
      </w:r>
      <w:r w:rsidRPr="00372FD2">
        <w:rPr>
          <w:rFonts w:ascii="TimesET" w:hAnsi="TimesET"/>
          <w:bCs/>
          <w:iCs/>
          <w:sz w:val="24"/>
          <w:szCs w:val="24"/>
        </w:rPr>
        <w:t>слевузовского профессионального образования</w:t>
      </w:r>
      <w:r w:rsidRPr="00372FD2">
        <w:rPr>
          <w:rFonts w:ascii="TimesET" w:hAnsi="TimesET"/>
          <w:iCs/>
          <w:sz w:val="24"/>
          <w:szCs w:val="24"/>
        </w:rPr>
        <w:t xml:space="preserve"> определяются:</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материально-технического и</w:t>
      </w:r>
      <w:proofErr w:type="gramEnd"/>
      <w:r w:rsidRPr="00372FD2">
        <w:rPr>
          <w:rFonts w:ascii="TimesET" w:hAnsi="TimesET"/>
          <w:sz w:val="24"/>
          <w:szCs w:val="24"/>
        </w:rPr>
        <w:t xml:space="preserve"> финансового обеспеч</w:t>
      </w:r>
      <w:r w:rsidRPr="00372FD2">
        <w:rPr>
          <w:rFonts w:ascii="TimesET" w:hAnsi="TimesET"/>
          <w:sz w:val="24"/>
          <w:szCs w:val="24"/>
        </w:rPr>
        <w:t>е</w:t>
      </w:r>
      <w:r w:rsidRPr="00372FD2">
        <w:rPr>
          <w:rFonts w:ascii="TimesET" w:hAnsi="TimesET"/>
          <w:sz w:val="24"/>
          <w:szCs w:val="24"/>
        </w:rPr>
        <w:t>ния деятельности органов государственной власти субъекта Российской Фед</w:t>
      </w:r>
      <w:r w:rsidRPr="00372FD2">
        <w:rPr>
          <w:rFonts w:ascii="TimesET" w:hAnsi="TimesET"/>
          <w:sz w:val="24"/>
          <w:szCs w:val="24"/>
        </w:rPr>
        <w:t>е</w:t>
      </w:r>
      <w:r w:rsidRPr="00372FD2">
        <w:rPr>
          <w:rFonts w:ascii="TimesET" w:hAnsi="TimesET"/>
          <w:sz w:val="24"/>
          <w:szCs w:val="24"/>
        </w:rPr>
        <w:t xml:space="preserve">рации и государственных учреждений субъекта Российской Федерации, в том числе </w:t>
      </w:r>
      <w:proofErr w:type="gramStart"/>
      <w:r w:rsidRPr="00372FD2">
        <w:rPr>
          <w:rFonts w:ascii="TimesET" w:hAnsi="TimesET"/>
          <w:sz w:val="24"/>
          <w:szCs w:val="24"/>
        </w:rPr>
        <w:t>вопросов оплаты труда работников органов</w:t>
      </w:r>
      <w:proofErr w:type="gramEnd"/>
      <w:r w:rsidRPr="00372FD2">
        <w:rPr>
          <w:rFonts w:ascii="TimesET" w:hAnsi="TimesET"/>
          <w:sz w:val="24"/>
          <w:szCs w:val="24"/>
        </w:rPr>
        <w:t xml:space="preserve"> государственной власти субъекта Российской Федерации, работников государственных учреждений субъекта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spacing w:after="0" w:line="240" w:lineRule="auto"/>
        <w:ind w:firstLine="708"/>
        <w:jc w:val="both"/>
        <w:rPr>
          <w:rFonts w:ascii="TimesET" w:hAnsi="TimesET"/>
          <w:sz w:val="24"/>
          <w:szCs w:val="24"/>
        </w:rPr>
      </w:pPr>
      <w:r w:rsidRPr="00372FD2">
        <w:rPr>
          <w:rFonts w:ascii="TimesET" w:hAnsi="TimesET"/>
          <w:sz w:val="24"/>
          <w:szCs w:val="24"/>
        </w:rPr>
        <w:lastRenderedPageBreak/>
        <w:t>Законом Чувашской Республики от 24 ноября 2004 г. № 48 «О социал</w:t>
      </w:r>
      <w:r w:rsidRPr="00372FD2">
        <w:rPr>
          <w:rFonts w:ascii="TimesET" w:hAnsi="TimesET"/>
          <w:sz w:val="24"/>
          <w:szCs w:val="24"/>
        </w:rPr>
        <w:t>ь</w:t>
      </w:r>
      <w:r w:rsidRPr="00372FD2">
        <w:rPr>
          <w:rFonts w:ascii="TimesET" w:hAnsi="TimesET"/>
          <w:sz w:val="24"/>
          <w:szCs w:val="24"/>
        </w:rPr>
        <w:t>ной поддержке детей в Чувашской Республике»;</w:t>
      </w:r>
    </w:p>
    <w:p w:rsidR="00DB13D3" w:rsidRPr="00372FD2" w:rsidRDefault="00DB13D3" w:rsidP="00DB13D3">
      <w:pPr>
        <w:spacing w:after="0" w:line="240" w:lineRule="auto"/>
        <w:ind w:firstLine="720"/>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Default="00DB13D3" w:rsidP="00DB13D3">
      <w:pPr>
        <w:pStyle w:val="21"/>
        <w:ind w:firstLine="709"/>
        <w:rPr>
          <w:rFonts w:ascii="TimesET" w:hAnsi="TimesET"/>
          <w:bCs/>
          <w:sz w:val="24"/>
          <w:szCs w:val="24"/>
        </w:rPr>
      </w:pPr>
      <w:r w:rsidRPr="00372FD2">
        <w:rPr>
          <w:rFonts w:ascii="TimesET" w:hAnsi="TimesET"/>
          <w:bCs/>
          <w:sz w:val="24"/>
          <w:szCs w:val="24"/>
        </w:rPr>
        <w:t>Общий объем расходов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87784E" w:rsidRPr="00372FD2" w:rsidRDefault="0087784E" w:rsidP="00DB13D3">
      <w:pPr>
        <w:pStyle w:val="21"/>
        <w:ind w:firstLine="709"/>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76"/>
        <w:gridCol w:w="1275"/>
        <w:gridCol w:w="1418"/>
      </w:tblGrid>
      <w:tr w:rsidR="00DB13D3" w:rsidRPr="00D430D1" w:rsidTr="00DB13D3">
        <w:trPr>
          <w:cantSplit/>
        </w:trPr>
        <w:tc>
          <w:tcPr>
            <w:tcW w:w="4077" w:type="dxa"/>
            <w:vMerge w:val="restart"/>
          </w:tcPr>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077" w:type="dxa"/>
            <w:vMerge/>
            <w:vAlign w:val="center"/>
          </w:tcPr>
          <w:p w:rsidR="00DB13D3" w:rsidRPr="00D430D1" w:rsidRDefault="00DB13D3" w:rsidP="00DB13D3">
            <w:pPr>
              <w:spacing w:after="0" w:line="240" w:lineRule="auto"/>
              <w:jc w:val="both"/>
              <w:rPr>
                <w:rFonts w:ascii="TimesET" w:hAnsi="TimesET"/>
                <w:sz w:val="20"/>
                <w:szCs w:val="20"/>
              </w:rPr>
            </w:pPr>
          </w:p>
        </w:tc>
        <w:tc>
          <w:tcPr>
            <w:tcW w:w="1418"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864597">
        <w:tc>
          <w:tcPr>
            <w:tcW w:w="4077" w:type="dxa"/>
            <w:tcBorders>
              <w:bottom w:val="single" w:sz="4" w:space="0" w:color="auto"/>
            </w:tcBorders>
            <w:vAlign w:val="bottom"/>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418"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62020,3</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50098,5</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46373,4</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48356,4</w:t>
            </w:r>
          </w:p>
        </w:tc>
      </w:tr>
      <w:tr w:rsidR="00DB13D3" w:rsidRPr="00D430D1" w:rsidTr="00864597">
        <w:tc>
          <w:tcPr>
            <w:tcW w:w="4077" w:type="dxa"/>
            <w:tcBorders>
              <w:top w:val="single" w:sz="4" w:space="0" w:color="auto"/>
              <w:left w:val="nil"/>
              <w:bottom w:val="nil"/>
              <w:right w:val="nil"/>
            </w:tcBorders>
            <w:vAlign w:val="bottom"/>
          </w:tcPr>
          <w:p w:rsidR="00DB13D3" w:rsidRPr="00D430D1"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vAlign w:val="bottom"/>
          </w:tcPr>
          <w:p w:rsidR="00DB13D3" w:rsidRPr="00D430D1" w:rsidRDefault="00DB13D3" w:rsidP="00DB13D3">
            <w:pPr>
              <w:spacing w:after="0" w:line="240" w:lineRule="auto"/>
              <w:jc w:val="both"/>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p>
        </w:tc>
      </w:tr>
    </w:tbl>
    <w:p w:rsidR="00DB13D3" w:rsidRDefault="00DB13D3" w:rsidP="00DB13D3">
      <w:pPr>
        <w:spacing w:after="0" w:line="240" w:lineRule="auto"/>
        <w:ind w:firstLine="720"/>
        <w:jc w:val="both"/>
        <w:rPr>
          <w:rFonts w:ascii="TimesET" w:eastAsia="Times New Roman" w:hAnsi="TimesET" w:cs="Times New Roman"/>
          <w:sz w:val="24"/>
          <w:szCs w:val="24"/>
          <w:lang w:eastAsia="ru-RU"/>
        </w:rPr>
      </w:pPr>
    </w:p>
    <w:p w:rsidR="00DB13D3" w:rsidRPr="00372FD2" w:rsidRDefault="00DB13D3" w:rsidP="00DB13D3">
      <w:pPr>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sz w:val="24"/>
          <w:szCs w:val="24"/>
          <w:lang w:eastAsia="ru-RU"/>
        </w:rPr>
        <w:t>Бюджетные ассигнования по данному подразделу предусмотрены в ра</w:t>
      </w:r>
      <w:r w:rsidRPr="00372FD2">
        <w:rPr>
          <w:rFonts w:ascii="TimesET" w:eastAsia="Times New Roman" w:hAnsi="TimesET" w:cs="Times New Roman"/>
          <w:sz w:val="24"/>
          <w:szCs w:val="24"/>
          <w:lang w:eastAsia="ru-RU"/>
        </w:rPr>
        <w:t>м</w:t>
      </w:r>
      <w:r w:rsidRPr="00372FD2">
        <w:rPr>
          <w:rFonts w:ascii="TimesET" w:eastAsia="Times New Roman" w:hAnsi="TimesET" w:cs="Times New Roman"/>
          <w:sz w:val="24"/>
          <w:szCs w:val="24"/>
          <w:lang w:eastAsia="ru-RU"/>
        </w:rPr>
        <w:t>ках подпрограммы «</w:t>
      </w:r>
      <w:r w:rsidRPr="00372FD2">
        <w:rPr>
          <w:rFonts w:ascii="TimesET" w:eastAsia="Times New Roman" w:hAnsi="TimesET" w:cs="Times New Roman"/>
          <w:color w:val="000000"/>
          <w:sz w:val="24"/>
          <w:szCs w:val="24"/>
          <w:lang w:eastAsia="ru-RU"/>
        </w:rPr>
        <w:t>Развитие культуры в Чувашской Республике</w:t>
      </w:r>
      <w:r w:rsidRPr="00372FD2">
        <w:rPr>
          <w:rFonts w:ascii="TimesET" w:eastAsia="Times New Roman" w:hAnsi="TimesET" w:cs="Times New Roman"/>
          <w:sz w:val="24"/>
          <w:szCs w:val="24"/>
          <w:lang w:eastAsia="ru-RU"/>
        </w:rPr>
        <w:t>» госуда</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 xml:space="preserve">ственной программы Чувашской Республики «Развитие культуры и туризма» на 2014–2020 годы </w:t>
      </w:r>
      <w:proofErr w:type="gramStart"/>
      <w:r w:rsidRPr="00372FD2">
        <w:rPr>
          <w:rFonts w:ascii="TimesET" w:eastAsia="Times New Roman" w:hAnsi="TimesET" w:cs="Times New Roman"/>
          <w:sz w:val="24"/>
          <w:szCs w:val="24"/>
          <w:lang w:eastAsia="ru-RU"/>
        </w:rPr>
        <w:t>на</w:t>
      </w:r>
      <w:proofErr w:type="gramEnd"/>
      <w:r w:rsidRPr="00372FD2">
        <w:rPr>
          <w:rFonts w:ascii="TimesET" w:eastAsia="Times New Roman" w:hAnsi="TimesET" w:cs="Times New Roman"/>
          <w:sz w:val="24"/>
          <w:szCs w:val="24"/>
          <w:lang w:eastAsia="ru-RU"/>
        </w:rPr>
        <w:t>:</w:t>
      </w:r>
    </w:p>
    <w:p w:rsidR="00DB13D3" w:rsidRPr="00372FD2" w:rsidRDefault="00DB13D3" w:rsidP="00DB13D3">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обеспечение деятельности бюджетного образовательного учреждения высшего образования Чувашской Республики «Чувашский государственный институт культуры и искусств» Министерства культуры, по делам национал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ностей и архивного дела Чувашской Республики» в 2015 году в сумме 49008,3 тыс. рублей, в 2016 году – 45227,6 тыс. рублей, в 2017 году – 47192,0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w:t>
      </w:r>
    </w:p>
    <w:p w:rsidR="00DB13D3" w:rsidRPr="00372FD2" w:rsidRDefault="00DB13D3" w:rsidP="00DB13D3">
      <w:pPr>
        <w:autoSpaceDE w:val="0"/>
        <w:autoSpaceDN w:val="0"/>
        <w:spacing w:after="0" w:line="240" w:lineRule="auto"/>
        <w:ind w:firstLine="709"/>
        <w:jc w:val="both"/>
        <w:rPr>
          <w:rFonts w:ascii="TimesET" w:eastAsia="Times New Roman" w:hAnsi="TimesET" w:cs="Times New Roman"/>
          <w:b/>
          <w:bCs/>
          <w:sz w:val="24"/>
          <w:szCs w:val="24"/>
          <w:lang w:eastAsia="ru-RU"/>
        </w:rPr>
      </w:pPr>
      <w:r w:rsidRPr="00372FD2">
        <w:rPr>
          <w:rFonts w:ascii="TimesET" w:eastAsia="Times New Roman" w:hAnsi="TimesET"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телей, обучающихся в государственных образовательных организациях, в 2015 году в сумме 1090,2 тыс. рублей, в 2016 году – 1145,8 тыс. рублей, в 2017 году – 1164,4 тыс. рублей.</w:t>
      </w:r>
    </w:p>
    <w:p w:rsidR="00DB13D3" w:rsidRPr="00372FD2" w:rsidRDefault="00DB13D3" w:rsidP="00DB13D3">
      <w:pPr>
        <w:spacing w:after="0" w:line="240" w:lineRule="auto"/>
        <w:jc w:val="center"/>
        <w:rPr>
          <w:rFonts w:ascii="TimesET" w:hAnsi="TimesET"/>
          <w:b/>
          <w:bCs/>
          <w:sz w:val="24"/>
          <w:szCs w:val="24"/>
          <w:highlight w:val="lightGray"/>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«Молодежная политика и оздоровление детей»</w:t>
      </w: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Расходные обязательства Чувашской Республики в сфере молодежной политики и оздоровления детей определяются:</w:t>
      </w:r>
    </w:p>
    <w:p w:rsidR="00DB13D3" w:rsidRPr="00372FD2" w:rsidRDefault="00DB13D3" w:rsidP="00DB13D3">
      <w:pPr>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материально-технического и</w:t>
      </w:r>
      <w:proofErr w:type="gramEnd"/>
      <w:r w:rsidRPr="00372FD2">
        <w:rPr>
          <w:rFonts w:ascii="TimesET" w:hAnsi="TimesET"/>
          <w:sz w:val="24"/>
          <w:szCs w:val="24"/>
        </w:rPr>
        <w:t xml:space="preserve"> финансового обеспеч</w:t>
      </w:r>
      <w:r w:rsidRPr="00372FD2">
        <w:rPr>
          <w:rFonts w:ascii="TimesET" w:hAnsi="TimesET"/>
          <w:sz w:val="24"/>
          <w:szCs w:val="24"/>
        </w:rPr>
        <w:t>е</w:t>
      </w:r>
      <w:r w:rsidRPr="00372FD2">
        <w:rPr>
          <w:rFonts w:ascii="TimesET" w:hAnsi="TimesET"/>
          <w:sz w:val="24"/>
          <w:szCs w:val="24"/>
        </w:rPr>
        <w:t>ния деятельности органов государственной власти субъекта Российской Фед</w:t>
      </w:r>
      <w:r w:rsidRPr="00372FD2">
        <w:rPr>
          <w:rFonts w:ascii="TimesET" w:hAnsi="TimesET"/>
          <w:sz w:val="24"/>
          <w:szCs w:val="24"/>
        </w:rPr>
        <w:t>е</w:t>
      </w:r>
      <w:r w:rsidRPr="00372FD2">
        <w:rPr>
          <w:rFonts w:ascii="TimesET" w:hAnsi="TimesET"/>
          <w:sz w:val="24"/>
          <w:szCs w:val="24"/>
        </w:rPr>
        <w:t xml:space="preserve">рации и государственных учреждений субъекта Российской Федерации, в том числе </w:t>
      </w:r>
      <w:proofErr w:type="gramStart"/>
      <w:r w:rsidRPr="00372FD2">
        <w:rPr>
          <w:rFonts w:ascii="TimesET" w:hAnsi="TimesET"/>
          <w:sz w:val="24"/>
          <w:szCs w:val="24"/>
        </w:rPr>
        <w:t>вопросов оплаты труда работников органов</w:t>
      </w:r>
      <w:proofErr w:type="gramEnd"/>
      <w:r w:rsidRPr="00372FD2">
        <w:rPr>
          <w:rFonts w:ascii="TimesET" w:hAnsi="TimesET"/>
          <w:sz w:val="24"/>
          <w:szCs w:val="24"/>
        </w:rPr>
        <w:t xml:space="preserve"> государственной власти субъекта Российской Федерации, работников государственных учреждений субъекта Российской Федерации, осуществления региональных и межмуниц</w:t>
      </w:r>
      <w:r w:rsidRPr="00372FD2">
        <w:rPr>
          <w:rFonts w:ascii="TimesET" w:hAnsi="TimesET"/>
          <w:sz w:val="24"/>
          <w:szCs w:val="24"/>
        </w:rPr>
        <w:t>и</w:t>
      </w:r>
      <w:r w:rsidRPr="00372FD2">
        <w:rPr>
          <w:rFonts w:ascii="TimesET" w:hAnsi="TimesET"/>
          <w:sz w:val="24"/>
          <w:szCs w:val="24"/>
        </w:rPr>
        <w:t>пальных программ и мероприятий по работе с детьми и молодежью;</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spacing w:after="0" w:line="240" w:lineRule="auto"/>
        <w:ind w:firstLine="720"/>
        <w:jc w:val="both"/>
        <w:rPr>
          <w:rFonts w:ascii="TimesET" w:hAnsi="TimesET"/>
          <w:sz w:val="24"/>
          <w:szCs w:val="24"/>
        </w:rPr>
      </w:pPr>
      <w:r w:rsidRPr="00372FD2">
        <w:rPr>
          <w:rFonts w:ascii="TimesET" w:hAnsi="TimesET"/>
          <w:sz w:val="24"/>
          <w:szCs w:val="24"/>
        </w:rPr>
        <w:t>Законом Чувашской Республики от 15 ноября 2007 г. № 70 «О госуда</w:t>
      </w:r>
      <w:r w:rsidRPr="00372FD2">
        <w:rPr>
          <w:rFonts w:ascii="TimesET" w:hAnsi="TimesET"/>
          <w:sz w:val="24"/>
          <w:szCs w:val="24"/>
        </w:rPr>
        <w:t>р</w:t>
      </w:r>
      <w:r w:rsidRPr="00372FD2">
        <w:rPr>
          <w:rFonts w:ascii="TimesET" w:hAnsi="TimesET"/>
          <w:sz w:val="24"/>
          <w:szCs w:val="24"/>
        </w:rPr>
        <w:t>ственной молодежной политике»;</w:t>
      </w:r>
    </w:p>
    <w:p w:rsidR="00DB13D3" w:rsidRPr="00372FD2" w:rsidRDefault="00DB13D3" w:rsidP="00DB13D3">
      <w:pPr>
        <w:spacing w:after="0" w:line="240" w:lineRule="auto"/>
        <w:ind w:firstLine="720"/>
        <w:jc w:val="both"/>
        <w:rPr>
          <w:rFonts w:ascii="TimesET" w:hAnsi="TimesET"/>
          <w:sz w:val="24"/>
          <w:szCs w:val="24"/>
        </w:rPr>
      </w:pPr>
      <w:r w:rsidRPr="00372FD2">
        <w:rPr>
          <w:rFonts w:ascii="TimesET" w:hAnsi="TimesET"/>
          <w:sz w:val="24"/>
          <w:szCs w:val="24"/>
        </w:rPr>
        <w:lastRenderedPageBreak/>
        <w:t>Законом Чувашской Республики от 24 ноября 2004 г. № 48 «О социал</w:t>
      </w:r>
      <w:r w:rsidRPr="00372FD2">
        <w:rPr>
          <w:rFonts w:ascii="TimesET" w:hAnsi="TimesET"/>
          <w:sz w:val="24"/>
          <w:szCs w:val="24"/>
        </w:rPr>
        <w:t>ь</w:t>
      </w:r>
      <w:r w:rsidRPr="00372FD2">
        <w:rPr>
          <w:rFonts w:ascii="TimesET" w:hAnsi="TimesET"/>
          <w:sz w:val="24"/>
          <w:szCs w:val="24"/>
        </w:rPr>
        <w:t>ной поддержке детей в Чувашской Республике»;</w:t>
      </w: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t>постановлением Кабинета Министров Чувашской Республики от 16 д</w:t>
      </w:r>
      <w:r w:rsidRPr="00372FD2">
        <w:rPr>
          <w:szCs w:val="24"/>
          <w:lang w:val="ru-RU"/>
        </w:rPr>
        <w:t>е</w:t>
      </w:r>
      <w:r w:rsidRPr="00372FD2">
        <w:rPr>
          <w:szCs w:val="24"/>
          <w:lang w:val="ru-RU"/>
        </w:rPr>
        <w:t>кабря 2011 г. № 589 «О государственной программе Чувашской Республики «Развитие образования» на 2012–2020 годы».</w:t>
      </w:r>
    </w:p>
    <w:p w:rsidR="00DB13D3" w:rsidRPr="00372FD2" w:rsidRDefault="00DB13D3" w:rsidP="00DB13D3">
      <w:pPr>
        <w:pStyle w:val="21"/>
        <w:ind w:firstLine="709"/>
        <w:rPr>
          <w:rFonts w:ascii="TimesET" w:hAnsi="TimesET"/>
          <w:bCs/>
          <w:sz w:val="24"/>
          <w:szCs w:val="24"/>
        </w:rPr>
      </w:pPr>
      <w:r w:rsidRPr="00372FD2">
        <w:rPr>
          <w:rFonts w:ascii="TimesET" w:hAnsi="TimesET"/>
          <w:bCs/>
          <w:sz w:val="24"/>
          <w:szCs w:val="24"/>
        </w:rPr>
        <w:t>Общий объем расходов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DB13D3" w:rsidRPr="00372FD2" w:rsidRDefault="00DB13D3" w:rsidP="00DB13D3">
      <w:pPr>
        <w:pStyle w:val="21"/>
        <w:ind w:firstLine="709"/>
        <w:rPr>
          <w:rFonts w:ascii="TimesET" w:hAnsi="TimesET"/>
          <w:bCs/>
          <w:sz w:val="24"/>
          <w:szCs w:val="24"/>
          <w:highlight w:val="lightGra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76"/>
        <w:gridCol w:w="1275"/>
        <w:gridCol w:w="1418"/>
      </w:tblGrid>
      <w:tr w:rsidR="00DB13D3" w:rsidRPr="00D430D1" w:rsidTr="00DB13D3">
        <w:trPr>
          <w:cantSplit/>
        </w:trPr>
        <w:tc>
          <w:tcPr>
            <w:tcW w:w="4077" w:type="dxa"/>
            <w:vMerge w:val="restart"/>
          </w:tcPr>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077" w:type="dxa"/>
            <w:vMerge/>
            <w:vAlign w:val="center"/>
          </w:tcPr>
          <w:p w:rsidR="00DB13D3" w:rsidRPr="00D430D1" w:rsidRDefault="00DB13D3" w:rsidP="00DB13D3">
            <w:pPr>
              <w:spacing w:after="0" w:line="240" w:lineRule="auto"/>
              <w:jc w:val="both"/>
              <w:rPr>
                <w:rFonts w:ascii="TimesET" w:hAnsi="TimesET"/>
                <w:sz w:val="20"/>
                <w:szCs w:val="20"/>
              </w:rPr>
            </w:pPr>
          </w:p>
        </w:tc>
        <w:tc>
          <w:tcPr>
            <w:tcW w:w="1418"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F32A29">
        <w:tc>
          <w:tcPr>
            <w:tcW w:w="4077" w:type="dxa"/>
            <w:tcBorders>
              <w:bottom w:val="single" w:sz="4" w:space="0" w:color="auto"/>
            </w:tcBorders>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418"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97789,8</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101144,0</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105153,6</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109146,9</w:t>
            </w:r>
          </w:p>
        </w:tc>
      </w:tr>
      <w:tr w:rsidR="00DB13D3" w:rsidRPr="00D430D1" w:rsidTr="00F32A29">
        <w:tc>
          <w:tcPr>
            <w:tcW w:w="4077" w:type="dxa"/>
            <w:tcBorders>
              <w:top w:val="single" w:sz="4" w:space="0" w:color="auto"/>
              <w:left w:val="nil"/>
              <w:bottom w:val="nil"/>
              <w:right w:val="nil"/>
            </w:tcBorders>
          </w:tcPr>
          <w:p w:rsidR="00DB13D3" w:rsidRPr="00D430D1"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211"/>
        <w:tabs>
          <w:tab w:val="left" w:pos="851"/>
        </w:tabs>
        <w:spacing w:line="240" w:lineRule="auto"/>
        <w:ind w:firstLine="709"/>
        <w:rPr>
          <w:szCs w:val="24"/>
          <w:lang w:val="ru-RU"/>
        </w:rPr>
      </w:pP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Бюджетные ассигнования по данному подразделу предусмотрены:</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«Совершенствование социальной поддержки семьи и детей» г</w:t>
      </w:r>
      <w:r w:rsidRPr="00372FD2">
        <w:rPr>
          <w:rFonts w:ascii="TimesET" w:eastAsia="Times New Roman" w:hAnsi="TimesET" w:cs="Times New Roman"/>
          <w:color w:val="000000"/>
          <w:sz w:val="24"/>
          <w:szCs w:val="24"/>
          <w:lang w:eastAsia="ru-RU"/>
        </w:rPr>
        <w:t>осударственной программы Чувашской Республики «Социал</w:t>
      </w:r>
      <w:r w:rsidRPr="00372FD2">
        <w:rPr>
          <w:rFonts w:ascii="TimesET" w:eastAsia="Times New Roman" w:hAnsi="TimesET" w:cs="Times New Roman"/>
          <w:color w:val="000000"/>
          <w:sz w:val="24"/>
          <w:szCs w:val="24"/>
          <w:lang w:eastAsia="ru-RU"/>
        </w:rPr>
        <w:t>ь</w:t>
      </w:r>
      <w:r w:rsidRPr="00372FD2">
        <w:rPr>
          <w:rFonts w:ascii="TimesET" w:eastAsia="Times New Roman" w:hAnsi="TimesET" w:cs="Times New Roman"/>
          <w:color w:val="000000"/>
          <w:sz w:val="24"/>
          <w:szCs w:val="24"/>
          <w:lang w:eastAsia="ru-RU"/>
        </w:rPr>
        <w:t>ная поддержка граждан» на 2012–2020 годы</w:t>
      </w:r>
      <w:r w:rsidRPr="00372FD2">
        <w:rPr>
          <w:rFonts w:ascii="TimesET" w:eastAsia="Times New Roman" w:hAnsi="TimesET" w:cs="Times New Roman"/>
          <w:sz w:val="24"/>
          <w:szCs w:val="24"/>
          <w:lang w:eastAsia="ru-RU"/>
        </w:rPr>
        <w:t xml:space="preserve"> на реализацию мероприятий по проведению оздоровительной кампании детей в 2015 году в сумме 86766,1 тыс. рублей, в 2016 году – 90516,2 тыс. рублей, в 2017 году – 94263,4 тыс. рублей;</w:t>
      </w: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в рамках г</w:t>
      </w:r>
      <w:r w:rsidRPr="00372FD2">
        <w:rPr>
          <w:rFonts w:ascii="TimesET" w:hAnsi="TimesET"/>
          <w:color w:val="000000"/>
          <w:sz w:val="24"/>
          <w:szCs w:val="24"/>
        </w:rPr>
        <w:t>осударственной программы Чувашской Республики «Развитие образования» на 2012–2020 годы</w:t>
      </w:r>
      <w:r w:rsidRPr="00372FD2">
        <w:rPr>
          <w:rFonts w:ascii="TimesET" w:hAnsi="TimesET"/>
          <w:sz w:val="24"/>
          <w:szCs w:val="24"/>
        </w:rPr>
        <w:t xml:space="preserve"> в 2015 году в сумме 14377,9 тыс. рублей, в 2016 году – 14637,4 тыс. рублей, в 2017 году – 14883,5 тыс. рублей, в том чи</w:t>
      </w:r>
      <w:r w:rsidRPr="00372FD2">
        <w:rPr>
          <w:rFonts w:ascii="TimesET" w:hAnsi="TimesET"/>
          <w:sz w:val="24"/>
          <w:szCs w:val="24"/>
        </w:rPr>
        <w:t>с</w:t>
      </w:r>
      <w:r w:rsidRPr="00372FD2">
        <w:rPr>
          <w:rFonts w:ascii="TimesET" w:hAnsi="TimesET"/>
          <w:sz w:val="24"/>
          <w:szCs w:val="24"/>
        </w:rPr>
        <w:t>ле:</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 рамках подпрограммы «Государственная поддержка развития образ</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вания» на обеспечение деятельности государственных учреждений по орган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зационно-воспитательной работе с молодежью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5167,9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в 2016 году – 5387,5 тыс. рублей, в 2017 году – 5593,8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 xml:space="preserve">в рамках подпрограммы «Молодежь Чувашской Республики»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9210,0 тыс. рублей, в 2016 году – 9249,9 тыс. рублей, в 2017 году – 9289,7 тыс. рублей, в том числе на:</w:t>
      </w:r>
      <w:proofErr w:type="gramEnd"/>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мероприятия по вовлечению молодежи в социальную практику в 2015–2017 годах</w:t>
      </w:r>
      <w:r w:rsidR="0090436D">
        <w:rPr>
          <w:rFonts w:ascii="TimesET" w:eastAsia="Times New Roman" w:hAnsi="TimesET" w:cs="Times New Roman"/>
          <w:sz w:val="24"/>
          <w:szCs w:val="24"/>
          <w:lang w:eastAsia="ru-RU"/>
        </w:rPr>
        <w:t xml:space="preserve"> – </w:t>
      </w:r>
      <w:r w:rsidRPr="00372FD2">
        <w:rPr>
          <w:rFonts w:ascii="TimesET" w:eastAsia="Times New Roman" w:hAnsi="TimesET" w:cs="Times New Roman"/>
          <w:sz w:val="24"/>
          <w:szCs w:val="24"/>
          <w:lang w:eastAsia="ru-RU"/>
        </w:rPr>
        <w:t>по 1998,6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государственную поддержку талантливой и одаренной молодежи в 2015–2017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400,0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допризывную подготовку молодежи в 2015–2017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5925,0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приобретение путевок в детские оздоровительные лагеря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886,4 тыс. рублей, в 2016 году – 926,3 тыс. рублей, в 2017 году – 966,1 тыс. рублей.</w:t>
      </w:r>
    </w:p>
    <w:p w:rsidR="00DB13D3" w:rsidRPr="00372FD2" w:rsidRDefault="00DB13D3" w:rsidP="00DB13D3">
      <w:pPr>
        <w:spacing w:after="0" w:line="240" w:lineRule="auto"/>
        <w:jc w:val="center"/>
        <w:rPr>
          <w:rFonts w:ascii="TimesET" w:hAnsi="TimesET"/>
          <w:b/>
          <w:bCs/>
          <w:sz w:val="24"/>
          <w:szCs w:val="24"/>
          <w:highlight w:val="lightGray"/>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«Прикладные научные исследования в области образования»</w:t>
      </w:r>
    </w:p>
    <w:p w:rsidR="00DB13D3" w:rsidRPr="00372FD2" w:rsidRDefault="00DB13D3" w:rsidP="00DB13D3">
      <w:pPr>
        <w:pStyle w:val="a7"/>
        <w:spacing w:after="0" w:line="240" w:lineRule="auto"/>
        <w:ind w:left="0" w:firstLine="708"/>
        <w:jc w:val="both"/>
        <w:rPr>
          <w:rFonts w:ascii="TimesET" w:hAnsi="TimesET"/>
          <w:iCs/>
          <w:sz w:val="24"/>
          <w:szCs w:val="24"/>
        </w:rPr>
      </w:pPr>
      <w:r w:rsidRPr="00372FD2">
        <w:rPr>
          <w:rFonts w:ascii="TimesET" w:hAnsi="TimesET"/>
          <w:bCs/>
          <w:iCs/>
          <w:sz w:val="24"/>
          <w:szCs w:val="24"/>
        </w:rPr>
        <w:t>Расходные обязательства Чувашской Республики в сфере прикладных научных исследований в области образования</w:t>
      </w:r>
      <w:r w:rsidRPr="00372FD2">
        <w:rPr>
          <w:rFonts w:ascii="TimesET" w:hAnsi="TimesET"/>
          <w:iCs/>
          <w:sz w:val="24"/>
          <w:szCs w:val="24"/>
        </w:rPr>
        <w:t xml:space="preserve"> определяются:</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lastRenderedPageBreak/>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материально-технического и</w:t>
      </w:r>
      <w:proofErr w:type="gramEnd"/>
      <w:r w:rsidRPr="00372FD2">
        <w:rPr>
          <w:rFonts w:ascii="TimesET" w:hAnsi="TimesET"/>
          <w:sz w:val="24"/>
          <w:szCs w:val="24"/>
        </w:rPr>
        <w:t xml:space="preserve"> </w:t>
      </w:r>
      <w:proofErr w:type="gramStart"/>
      <w:r w:rsidRPr="00372FD2">
        <w:rPr>
          <w:rFonts w:ascii="TimesET" w:hAnsi="TimesET"/>
          <w:sz w:val="24"/>
          <w:szCs w:val="24"/>
        </w:rPr>
        <w:t>финансового обеспеч</w:t>
      </w:r>
      <w:r w:rsidRPr="00372FD2">
        <w:rPr>
          <w:rFonts w:ascii="TimesET" w:hAnsi="TimesET"/>
          <w:sz w:val="24"/>
          <w:szCs w:val="24"/>
        </w:rPr>
        <w:t>е</w:t>
      </w:r>
      <w:r w:rsidRPr="00372FD2">
        <w:rPr>
          <w:rFonts w:ascii="TimesET" w:hAnsi="TimesET"/>
          <w:sz w:val="24"/>
          <w:szCs w:val="24"/>
        </w:rPr>
        <w:t>ния деятельности органов государственной власти субъекта Российской Фед</w:t>
      </w:r>
      <w:r w:rsidRPr="00372FD2">
        <w:rPr>
          <w:rFonts w:ascii="TimesET" w:hAnsi="TimesET"/>
          <w:sz w:val="24"/>
          <w:szCs w:val="24"/>
        </w:rPr>
        <w:t>е</w:t>
      </w:r>
      <w:r w:rsidRPr="00372FD2">
        <w:rPr>
          <w:rFonts w:ascii="TimesET" w:hAnsi="TimesET"/>
          <w:sz w:val="24"/>
          <w:szCs w:val="24"/>
        </w:rPr>
        <w:t>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roofErr w:type="gramEnd"/>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Федеральным законом от 23 августа 1996 г. № 127-ФЗ «О науке и гос</w:t>
      </w:r>
      <w:r w:rsidRPr="00372FD2">
        <w:rPr>
          <w:rFonts w:ascii="TimesET" w:hAnsi="TimesET"/>
          <w:sz w:val="24"/>
          <w:szCs w:val="24"/>
        </w:rPr>
        <w:t>у</w:t>
      </w:r>
      <w:r w:rsidRPr="00372FD2">
        <w:rPr>
          <w:rFonts w:ascii="TimesET" w:hAnsi="TimesET"/>
          <w:sz w:val="24"/>
          <w:szCs w:val="24"/>
        </w:rPr>
        <w:t>дарственной научно-технической политике»;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20 июня 2002 г. № 18 «О науке и научно-технической политике Чувашской Республики»</w:t>
      </w:r>
      <w:r w:rsidRPr="00372FD2">
        <w:rPr>
          <w:rFonts w:ascii="TimesET" w:hAnsi="TimesET"/>
          <w:bCs/>
          <w:szCs w:val="24"/>
        </w:rPr>
        <w:t>.</w:t>
      </w:r>
    </w:p>
    <w:p w:rsidR="00DB13D3" w:rsidRPr="00372FD2" w:rsidRDefault="00DB13D3" w:rsidP="00DB13D3">
      <w:pPr>
        <w:pStyle w:val="21"/>
        <w:ind w:firstLine="709"/>
        <w:rPr>
          <w:rFonts w:ascii="TimesET" w:hAnsi="TimesET"/>
          <w:bCs/>
          <w:sz w:val="24"/>
          <w:szCs w:val="24"/>
        </w:rPr>
      </w:pPr>
      <w:r w:rsidRPr="00372FD2">
        <w:rPr>
          <w:rFonts w:ascii="TimesET" w:hAnsi="TimesET"/>
          <w:bCs/>
          <w:sz w:val="24"/>
          <w:szCs w:val="24"/>
        </w:rPr>
        <w:t>Общий объем расходов по подразделу характеризуется следующими да</w:t>
      </w:r>
      <w:r w:rsidRPr="00372FD2">
        <w:rPr>
          <w:rFonts w:ascii="TimesET" w:hAnsi="TimesET"/>
          <w:bCs/>
          <w:sz w:val="24"/>
          <w:szCs w:val="24"/>
        </w:rPr>
        <w:t>н</w:t>
      </w:r>
      <w:r w:rsidRPr="00372FD2">
        <w:rPr>
          <w:rFonts w:ascii="TimesET" w:hAnsi="TimesET"/>
          <w:bCs/>
          <w:sz w:val="24"/>
          <w:szCs w:val="24"/>
        </w:rPr>
        <w:t>ными:</w:t>
      </w:r>
    </w:p>
    <w:p w:rsidR="00DB13D3" w:rsidRPr="00372FD2" w:rsidRDefault="00DB13D3" w:rsidP="00DB13D3">
      <w:pPr>
        <w:pStyle w:val="21"/>
        <w:ind w:firstLine="709"/>
        <w:rPr>
          <w:rFonts w:ascii="TimesET" w:hAnsi="TimesE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76"/>
        <w:gridCol w:w="1275"/>
        <w:gridCol w:w="1418"/>
      </w:tblGrid>
      <w:tr w:rsidR="00DB13D3" w:rsidRPr="00D430D1" w:rsidTr="00DB13D3">
        <w:trPr>
          <w:cantSplit/>
        </w:trPr>
        <w:tc>
          <w:tcPr>
            <w:tcW w:w="4077" w:type="dxa"/>
            <w:vMerge w:val="restart"/>
          </w:tcPr>
          <w:p w:rsidR="00DB13D3" w:rsidRPr="00D430D1" w:rsidRDefault="00DB13D3" w:rsidP="00DB13D3">
            <w:pPr>
              <w:spacing w:after="0" w:line="240" w:lineRule="auto"/>
              <w:jc w:val="both"/>
              <w:rPr>
                <w:rFonts w:ascii="TimesET" w:hAnsi="TimesET"/>
                <w:sz w:val="20"/>
                <w:szCs w:val="20"/>
              </w:rPr>
            </w:pPr>
          </w:p>
        </w:tc>
        <w:tc>
          <w:tcPr>
            <w:tcW w:w="1418"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3969"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4077" w:type="dxa"/>
            <w:vMerge/>
          </w:tcPr>
          <w:p w:rsidR="00DB13D3" w:rsidRPr="00D430D1" w:rsidRDefault="00DB13D3" w:rsidP="00DB13D3">
            <w:pPr>
              <w:spacing w:after="0" w:line="240" w:lineRule="auto"/>
              <w:jc w:val="both"/>
              <w:rPr>
                <w:rFonts w:ascii="TimesET" w:hAnsi="TimesET"/>
                <w:sz w:val="20"/>
                <w:szCs w:val="20"/>
              </w:rPr>
            </w:pPr>
          </w:p>
        </w:tc>
        <w:tc>
          <w:tcPr>
            <w:tcW w:w="1418"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276"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275"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D430D1" w:rsidTr="00791621">
        <w:tc>
          <w:tcPr>
            <w:tcW w:w="4077" w:type="dxa"/>
            <w:tcBorders>
              <w:bottom w:val="single" w:sz="4" w:space="0" w:color="auto"/>
            </w:tcBorders>
          </w:tcPr>
          <w:p w:rsidR="00DB13D3" w:rsidRPr="00D430D1" w:rsidRDefault="00DB13D3" w:rsidP="00DB13D3">
            <w:pPr>
              <w:spacing w:after="0" w:line="240" w:lineRule="auto"/>
              <w:jc w:val="both"/>
              <w:rPr>
                <w:rFonts w:ascii="TimesET" w:hAnsi="TimesET"/>
                <w:sz w:val="20"/>
                <w:szCs w:val="20"/>
              </w:rPr>
            </w:pPr>
            <w:r w:rsidRPr="00D430D1">
              <w:rPr>
                <w:rFonts w:ascii="TimesET" w:hAnsi="TimesET"/>
                <w:sz w:val="20"/>
                <w:szCs w:val="20"/>
              </w:rPr>
              <w:t>Общий объем расходов, тыс. рублей</w:t>
            </w:r>
          </w:p>
        </w:tc>
        <w:tc>
          <w:tcPr>
            <w:tcW w:w="1418" w:type="dxa"/>
            <w:tcBorders>
              <w:bottom w:val="single" w:sz="4" w:space="0" w:color="auto"/>
            </w:tcBorders>
            <w:shd w:val="clear" w:color="auto" w:fill="auto"/>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29034,7</w:t>
            </w:r>
          </w:p>
        </w:tc>
        <w:tc>
          <w:tcPr>
            <w:tcW w:w="1276"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28561,7</w:t>
            </w:r>
          </w:p>
        </w:tc>
        <w:tc>
          <w:tcPr>
            <w:tcW w:w="1275"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33472,2</w:t>
            </w:r>
          </w:p>
        </w:tc>
        <w:tc>
          <w:tcPr>
            <w:tcW w:w="1418" w:type="dxa"/>
            <w:tcBorders>
              <w:bottom w:val="single" w:sz="4" w:space="0" w:color="auto"/>
            </w:tcBorders>
            <w:vAlign w:val="bottom"/>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34868,2</w:t>
            </w:r>
          </w:p>
        </w:tc>
      </w:tr>
      <w:tr w:rsidR="00DB13D3" w:rsidRPr="00D430D1" w:rsidTr="00791621">
        <w:tc>
          <w:tcPr>
            <w:tcW w:w="4077" w:type="dxa"/>
            <w:tcBorders>
              <w:top w:val="single" w:sz="4" w:space="0" w:color="auto"/>
              <w:left w:val="nil"/>
              <w:bottom w:val="nil"/>
              <w:right w:val="nil"/>
            </w:tcBorders>
          </w:tcPr>
          <w:p w:rsidR="00DB13D3" w:rsidRPr="00D430D1" w:rsidRDefault="00DB13D3" w:rsidP="00DB13D3">
            <w:pPr>
              <w:spacing w:after="0" w:line="240" w:lineRule="auto"/>
              <w:jc w:val="both"/>
              <w:rPr>
                <w:rFonts w:ascii="TimesET" w:hAnsi="TimesET"/>
                <w:sz w:val="20"/>
                <w:szCs w:val="20"/>
              </w:rPr>
            </w:pPr>
          </w:p>
        </w:tc>
        <w:tc>
          <w:tcPr>
            <w:tcW w:w="1418" w:type="dxa"/>
            <w:tcBorders>
              <w:top w:val="single" w:sz="4" w:space="0" w:color="auto"/>
              <w:left w:val="nil"/>
              <w:bottom w:val="nil"/>
              <w:right w:val="nil"/>
            </w:tcBorders>
          </w:tcPr>
          <w:p w:rsidR="00DB13D3" w:rsidRPr="00D430D1" w:rsidRDefault="00DB13D3" w:rsidP="00DB13D3">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tcPr>
          <w:p w:rsidR="00DB13D3" w:rsidRPr="00D430D1" w:rsidRDefault="00DB13D3" w:rsidP="00DB13D3">
            <w:pPr>
              <w:spacing w:after="0" w:line="240" w:lineRule="auto"/>
              <w:jc w:val="center"/>
              <w:rPr>
                <w:rFonts w:ascii="TimesET" w:hAnsi="TimesET"/>
                <w:sz w:val="20"/>
                <w:szCs w:val="20"/>
              </w:rPr>
            </w:pPr>
          </w:p>
        </w:tc>
      </w:tr>
    </w:tbl>
    <w:p w:rsidR="00DB13D3" w:rsidRPr="00372FD2" w:rsidRDefault="00DB13D3" w:rsidP="00DB13D3">
      <w:pPr>
        <w:pStyle w:val="211"/>
        <w:tabs>
          <w:tab w:val="left" w:pos="851"/>
        </w:tabs>
        <w:spacing w:line="240" w:lineRule="auto"/>
        <w:ind w:firstLine="709"/>
        <w:rPr>
          <w:sz w:val="22"/>
          <w:szCs w:val="22"/>
          <w:highlight w:val="lightGray"/>
          <w:lang w:val="ru-RU"/>
        </w:rPr>
      </w:pPr>
    </w:p>
    <w:p w:rsidR="00DB13D3" w:rsidRPr="00372FD2" w:rsidRDefault="00DB13D3" w:rsidP="00DB13D3">
      <w:pPr>
        <w:pStyle w:val="211"/>
        <w:tabs>
          <w:tab w:val="left" w:pos="851"/>
        </w:tabs>
        <w:spacing w:line="240" w:lineRule="auto"/>
        <w:ind w:firstLine="709"/>
        <w:rPr>
          <w:szCs w:val="24"/>
          <w:lang w:val="ru-RU"/>
        </w:rPr>
      </w:pPr>
      <w:r w:rsidRPr="00372FD2">
        <w:rPr>
          <w:szCs w:val="24"/>
          <w:lang w:val="ru-RU"/>
        </w:rPr>
        <w:t xml:space="preserve">Бюджетные ассигнования на исполнение вышеуказанных расходных обязательств предусмотрены в рамках </w:t>
      </w:r>
      <w:r w:rsidRPr="00372FD2">
        <w:rPr>
          <w:color w:val="000000"/>
          <w:szCs w:val="24"/>
          <w:lang w:val="ru-RU"/>
        </w:rPr>
        <w:t>подпрограммы «Государственная по</w:t>
      </w:r>
      <w:r w:rsidRPr="00372FD2">
        <w:rPr>
          <w:color w:val="000000"/>
          <w:szCs w:val="24"/>
          <w:lang w:val="ru-RU"/>
        </w:rPr>
        <w:t>д</w:t>
      </w:r>
      <w:r w:rsidRPr="00372FD2">
        <w:rPr>
          <w:color w:val="000000"/>
          <w:szCs w:val="24"/>
          <w:lang w:val="ru-RU"/>
        </w:rPr>
        <w:t xml:space="preserve">держка развития образования» </w:t>
      </w:r>
      <w:r w:rsidRPr="00372FD2">
        <w:rPr>
          <w:szCs w:val="24"/>
          <w:lang w:val="ru-RU"/>
        </w:rPr>
        <w:t>государственной программы Чувашской Ре</w:t>
      </w:r>
      <w:r w:rsidRPr="00372FD2">
        <w:rPr>
          <w:szCs w:val="24"/>
          <w:lang w:val="ru-RU"/>
        </w:rPr>
        <w:t>с</w:t>
      </w:r>
      <w:r w:rsidRPr="00372FD2">
        <w:rPr>
          <w:szCs w:val="24"/>
          <w:lang w:val="ru-RU"/>
        </w:rPr>
        <w:t xml:space="preserve">публики </w:t>
      </w:r>
      <w:r w:rsidRPr="00372FD2">
        <w:rPr>
          <w:color w:val="000000"/>
          <w:szCs w:val="24"/>
          <w:lang w:val="ru-RU"/>
        </w:rPr>
        <w:t xml:space="preserve">«Развитие образования» на 2012–2020 годы </w:t>
      </w:r>
      <w:proofErr w:type="gramStart"/>
      <w:r w:rsidRPr="00372FD2">
        <w:rPr>
          <w:color w:val="000000"/>
          <w:szCs w:val="24"/>
          <w:lang w:val="ru-RU"/>
        </w:rPr>
        <w:t>на</w:t>
      </w:r>
      <w:proofErr w:type="gramEnd"/>
      <w:r w:rsidRPr="00372FD2">
        <w:rPr>
          <w:color w:val="000000"/>
          <w:szCs w:val="24"/>
          <w:lang w:val="ru-RU"/>
        </w:rPr>
        <w:t>:</w:t>
      </w:r>
    </w:p>
    <w:p w:rsidR="00DB13D3" w:rsidRPr="00372FD2" w:rsidRDefault="00DB13D3" w:rsidP="00DB13D3">
      <w:pPr>
        <w:pStyle w:val="NormalANX"/>
        <w:spacing w:before="0" w:after="0" w:line="240" w:lineRule="auto"/>
        <w:rPr>
          <w:rFonts w:ascii="TimesET" w:hAnsi="TimesET"/>
          <w:sz w:val="24"/>
          <w:szCs w:val="24"/>
        </w:rPr>
      </w:pPr>
      <w:r w:rsidRPr="00372FD2">
        <w:rPr>
          <w:rFonts w:ascii="TimesET" w:hAnsi="TimesET"/>
          <w:sz w:val="24"/>
          <w:szCs w:val="24"/>
        </w:rPr>
        <w:t>предоставление субсидий бюджетному научному учреждению Чувашской Республики «Чувашский государственный институт гуманитарных наук» М</w:t>
      </w:r>
      <w:r w:rsidRPr="00372FD2">
        <w:rPr>
          <w:rFonts w:ascii="TimesET" w:hAnsi="TimesET"/>
          <w:sz w:val="24"/>
          <w:szCs w:val="24"/>
        </w:rPr>
        <w:t>и</w:t>
      </w:r>
      <w:r w:rsidRPr="00372FD2">
        <w:rPr>
          <w:rFonts w:ascii="TimesET" w:hAnsi="TimesET"/>
          <w:sz w:val="24"/>
          <w:szCs w:val="24"/>
        </w:rPr>
        <w:t>нистерства образования и молодежной политики Чувашской Республики на финансовое обеспечение государственного задания на оказание государстве</w:t>
      </w:r>
      <w:r w:rsidRPr="00372FD2">
        <w:rPr>
          <w:rFonts w:ascii="TimesET" w:hAnsi="TimesET"/>
          <w:sz w:val="24"/>
          <w:szCs w:val="24"/>
        </w:rPr>
        <w:t>н</w:t>
      </w:r>
      <w:r w:rsidRPr="00372FD2">
        <w:rPr>
          <w:rFonts w:ascii="TimesET" w:hAnsi="TimesET"/>
          <w:sz w:val="24"/>
          <w:szCs w:val="24"/>
        </w:rPr>
        <w:t>ных услуг (выполнение работ) в 2015 году в сумме 27471,2 тыс. рублей, в 2016 году – 32381,7 тыс. рублей, в 2017 году – 33777,7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выполнение научно-исследовательских и опытно-конструкторских работ по государственным контрактам в 2015–2017 годах</w:t>
      </w:r>
      <w:r w:rsidR="000C56AC">
        <w:rPr>
          <w:rFonts w:ascii="TimesET" w:eastAsia="Times New Roman" w:hAnsi="TimesET" w:cs="Times New Roman"/>
          <w:sz w:val="24"/>
          <w:szCs w:val="24"/>
          <w:lang w:eastAsia="ru-RU"/>
        </w:rPr>
        <w:t xml:space="preserve"> в сумме</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1090,5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ежегодно.</w:t>
      </w:r>
    </w:p>
    <w:p w:rsidR="00DB13D3" w:rsidRPr="00372FD2" w:rsidRDefault="00DB13D3" w:rsidP="00DB13D3">
      <w:pPr>
        <w:spacing w:after="0" w:line="240" w:lineRule="auto"/>
        <w:rPr>
          <w:rFonts w:ascii="TimesET" w:hAnsi="TimesET"/>
          <w:b/>
          <w:bCs/>
          <w:sz w:val="24"/>
          <w:szCs w:val="24"/>
          <w:highlight w:val="lightGray"/>
        </w:rPr>
      </w:pPr>
    </w:p>
    <w:p w:rsidR="00DB13D3" w:rsidRPr="00372FD2" w:rsidRDefault="00DB13D3" w:rsidP="00DB13D3">
      <w:pPr>
        <w:spacing w:after="0" w:line="240" w:lineRule="auto"/>
        <w:jc w:val="center"/>
        <w:rPr>
          <w:rFonts w:ascii="TimesET" w:hAnsi="TimesET"/>
          <w:b/>
          <w:bCs/>
          <w:sz w:val="24"/>
          <w:szCs w:val="24"/>
        </w:rPr>
      </w:pPr>
      <w:r w:rsidRPr="00372FD2">
        <w:rPr>
          <w:rFonts w:ascii="TimesET" w:hAnsi="TimesET"/>
          <w:b/>
          <w:bCs/>
          <w:sz w:val="24"/>
          <w:szCs w:val="24"/>
        </w:rPr>
        <w:t>Подраздел  «Другие вопросы в области образования»</w:t>
      </w:r>
    </w:p>
    <w:p w:rsidR="00DB13D3" w:rsidRPr="00372FD2" w:rsidRDefault="00DB13D3" w:rsidP="00DB13D3">
      <w:pPr>
        <w:pStyle w:val="a7"/>
        <w:spacing w:after="0" w:line="240" w:lineRule="auto"/>
        <w:ind w:left="0" w:firstLine="708"/>
        <w:jc w:val="both"/>
        <w:rPr>
          <w:rFonts w:ascii="TimesET" w:hAnsi="TimesET"/>
          <w:iCs/>
          <w:sz w:val="24"/>
          <w:szCs w:val="24"/>
        </w:rPr>
      </w:pPr>
      <w:r w:rsidRPr="00372FD2">
        <w:rPr>
          <w:rFonts w:ascii="TimesET" w:hAnsi="TimesET"/>
          <w:bCs/>
          <w:iCs/>
          <w:sz w:val="24"/>
          <w:szCs w:val="24"/>
        </w:rPr>
        <w:t>Расходные обязательства Чувашской Республики в сфере других вопр</w:t>
      </w:r>
      <w:r w:rsidRPr="00372FD2">
        <w:rPr>
          <w:rFonts w:ascii="TimesET" w:hAnsi="TimesET"/>
          <w:bCs/>
          <w:iCs/>
          <w:sz w:val="24"/>
          <w:szCs w:val="24"/>
        </w:rPr>
        <w:t>о</w:t>
      </w:r>
      <w:r w:rsidRPr="00372FD2">
        <w:rPr>
          <w:rFonts w:ascii="TimesET" w:hAnsi="TimesET"/>
          <w:bCs/>
          <w:iCs/>
          <w:sz w:val="24"/>
          <w:szCs w:val="24"/>
        </w:rPr>
        <w:t>сов в области образования</w:t>
      </w:r>
      <w:r w:rsidRPr="00372FD2">
        <w:rPr>
          <w:rFonts w:ascii="TimesET" w:hAnsi="TimesET"/>
          <w:iCs/>
          <w:sz w:val="24"/>
          <w:szCs w:val="24"/>
        </w:rPr>
        <w:t xml:space="preserve"> определяются:</w:t>
      </w:r>
    </w:p>
    <w:p w:rsidR="00DB13D3" w:rsidRPr="00372FD2" w:rsidRDefault="00DB13D3" w:rsidP="00DB13D3">
      <w:pPr>
        <w:pStyle w:val="23"/>
        <w:spacing w:after="0" w:line="240" w:lineRule="auto"/>
        <w:ind w:firstLine="708"/>
        <w:jc w:val="both"/>
        <w:rPr>
          <w:rFonts w:ascii="TimesET" w:hAnsi="TimesET"/>
          <w:sz w:val="24"/>
          <w:szCs w:val="24"/>
        </w:rPr>
      </w:pPr>
      <w:proofErr w:type="gramStart"/>
      <w:r w:rsidRPr="00372FD2">
        <w:rPr>
          <w:rFonts w:ascii="TimesET" w:hAnsi="TimesET"/>
          <w:sz w:val="24"/>
          <w:szCs w:val="24"/>
        </w:rPr>
        <w:t>Федеральным законом от 6 октября 1999 г. № 184-ФЗ «Об общих при</w:t>
      </w:r>
      <w:r w:rsidRPr="00372FD2">
        <w:rPr>
          <w:rFonts w:ascii="TimesET" w:hAnsi="TimesET"/>
          <w:sz w:val="24"/>
          <w:szCs w:val="24"/>
        </w:rPr>
        <w:t>н</w:t>
      </w:r>
      <w:r w:rsidRPr="00372FD2">
        <w:rPr>
          <w:rFonts w:ascii="TimesET" w:hAnsi="TimesET"/>
          <w:sz w:val="24"/>
          <w:szCs w:val="24"/>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hAnsi="TimesET"/>
          <w:sz w:val="24"/>
          <w:szCs w:val="24"/>
        </w:rPr>
        <w:t>т</w:t>
      </w:r>
      <w:r w:rsidRPr="00372FD2">
        <w:rPr>
          <w:rFonts w:ascii="TimesET" w:hAnsi="TimesET"/>
          <w:sz w:val="24"/>
          <w:szCs w:val="24"/>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hAnsi="TimesET"/>
          <w:sz w:val="24"/>
          <w:szCs w:val="24"/>
        </w:rPr>
        <w:t>й</w:t>
      </w:r>
      <w:r w:rsidRPr="00372FD2">
        <w:rPr>
          <w:rFonts w:ascii="TimesET" w:hAnsi="TimesET"/>
          <w:sz w:val="24"/>
          <w:szCs w:val="24"/>
        </w:rPr>
        <w:t>ской Федерации (за исключением субвенций из федерального бюджета), отн</w:t>
      </w:r>
      <w:r w:rsidRPr="00372FD2">
        <w:rPr>
          <w:rFonts w:ascii="TimesET" w:hAnsi="TimesET"/>
          <w:sz w:val="24"/>
          <w:szCs w:val="24"/>
        </w:rPr>
        <w:t>о</w:t>
      </w:r>
      <w:r w:rsidRPr="00372FD2">
        <w:rPr>
          <w:rFonts w:ascii="TimesET" w:hAnsi="TimesET"/>
          <w:sz w:val="24"/>
          <w:szCs w:val="24"/>
        </w:rPr>
        <w:t>сится решение вопросов материально-технического и</w:t>
      </w:r>
      <w:proofErr w:type="gramEnd"/>
      <w:r w:rsidRPr="00372FD2">
        <w:rPr>
          <w:rFonts w:ascii="TimesET" w:hAnsi="TimesET"/>
          <w:sz w:val="24"/>
          <w:szCs w:val="24"/>
        </w:rPr>
        <w:t xml:space="preserve"> финансового обеспеч</w:t>
      </w:r>
      <w:r w:rsidRPr="00372FD2">
        <w:rPr>
          <w:rFonts w:ascii="TimesET" w:hAnsi="TimesET"/>
          <w:sz w:val="24"/>
          <w:szCs w:val="24"/>
        </w:rPr>
        <w:t>е</w:t>
      </w:r>
      <w:r w:rsidRPr="00372FD2">
        <w:rPr>
          <w:rFonts w:ascii="TimesET" w:hAnsi="TimesET"/>
          <w:sz w:val="24"/>
          <w:szCs w:val="24"/>
        </w:rPr>
        <w:t>ния деятельности органов государственной власти субъекта Российской Фед</w:t>
      </w:r>
      <w:r w:rsidRPr="00372FD2">
        <w:rPr>
          <w:rFonts w:ascii="TimesET" w:hAnsi="TimesET"/>
          <w:sz w:val="24"/>
          <w:szCs w:val="24"/>
        </w:rPr>
        <w:t>е</w:t>
      </w:r>
      <w:r w:rsidRPr="00372FD2">
        <w:rPr>
          <w:rFonts w:ascii="TimesET" w:hAnsi="TimesET"/>
          <w:sz w:val="24"/>
          <w:szCs w:val="24"/>
        </w:rPr>
        <w:lastRenderedPageBreak/>
        <w:t xml:space="preserve">рации и государственных учреждений субъекта Российской Федерации, в том числе </w:t>
      </w:r>
      <w:proofErr w:type="gramStart"/>
      <w:r w:rsidRPr="00372FD2">
        <w:rPr>
          <w:rFonts w:ascii="TimesET" w:hAnsi="TimesET"/>
          <w:sz w:val="24"/>
          <w:szCs w:val="24"/>
        </w:rPr>
        <w:t>вопросов оплаты труда работников органов</w:t>
      </w:r>
      <w:proofErr w:type="gramEnd"/>
      <w:r w:rsidRPr="00372FD2">
        <w:rPr>
          <w:rFonts w:ascii="TimesET" w:hAnsi="TimesET"/>
          <w:sz w:val="24"/>
          <w:szCs w:val="24"/>
        </w:rPr>
        <w:t xml:space="preserve"> государственной власти субъекта Российской Федерации, работников государственных учреждений субъекта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Федеральным законом от 29 декабря 2012 г. № 273-ФЗ «Об образовании в Российской Федерации»;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Законом Чувашской Республики от 30 июля 2013 г. № 50 «Об образов</w:t>
      </w:r>
      <w:r w:rsidRPr="00372FD2">
        <w:rPr>
          <w:rFonts w:ascii="TimesET" w:hAnsi="TimesET"/>
          <w:sz w:val="24"/>
          <w:szCs w:val="24"/>
        </w:rPr>
        <w:t>а</w:t>
      </w:r>
      <w:r w:rsidRPr="00372FD2">
        <w:rPr>
          <w:rFonts w:ascii="TimesET" w:hAnsi="TimesET"/>
          <w:sz w:val="24"/>
          <w:szCs w:val="24"/>
        </w:rPr>
        <w:t>нии в Чувашской Республике»;</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21 марта 2008 г. № 25 «О стратегии развития образования в Чувашской Республике до 2040 года»;</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23 августа 1999 г. № 59 «Об утверждении именных стипендий Главы Чувашской Республики»;</w:t>
      </w:r>
    </w:p>
    <w:p w:rsidR="00DB13D3" w:rsidRPr="00372FD2" w:rsidRDefault="00DB13D3" w:rsidP="00DB13D3">
      <w:pPr>
        <w:pStyle w:val="23"/>
        <w:spacing w:after="0" w:line="240" w:lineRule="auto"/>
        <w:ind w:firstLine="708"/>
        <w:jc w:val="both"/>
        <w:rPr>
          <w:rFonts w:ascii="TimesET" w:hAnsi="TimesET"/>
          <w:sz w:val="24"/>
          <w:szCs w:val="24"/>
        </w:rPr>
      </w:pPr>
      <w:r w:rsidRPr="00372FD2">
        <w:rPr>
          <w:rFonts w:ascii="TimesET" w:hAnsi="TimesET"/>
          <w:sz w:val="24"/>
          <w:szCs w:val="24"/>
        </w:rPr>
        <w:t>Указом Президента Чувашской Республики от 6 марта 2002 г. № 51 «О мерах по усилению государственной поддержки молодых граждан в Чувашской Республике»;</w:t>
      </w:r>
    </w:p>
    <w:p w:rsidR="00DB13D3" w:rsidRPr="00372FD2" w:rsidRDefault="00DB13D3" w:rsidP="00DB13D3">
      <w:pPr>
        <w:pStyle w:val="NormalANX"/>
        <w:shd w:val="clear" w:color="auto" w:fill="FFFFFF" w:themeFill="background1"/>
        <w:spacing w:before="0" w:after="0" w:line="240" w:lineRule="auto"/>
        <w:rPr>
          <w:rFonts w:ascii="TimesET" w:hAnsi="TimesET"/>
          <w:sz w:val="24"/>
          <w:szCs w:val="24"/>
        </w:rPr>
      </w:pPr>
      <w:r w:rsidRPr="00372FD2">
        <w:rPr>
          <w:rFonts w:ascii="TimesET" w:hAnsi="TimesET"/>
          <w:sz w:val="24"/>
          <w:szCs w:val="24"/>
        </w:rPr>
        <w:t>Указом Президента Чувашской Республики от 17 февраля 2005 г. № 15 «О дополнительном государственном содействии селу в обеспечении руков</w:t>
      </w:r>
      <w:r w:rsidRPr="00372FD2">
        <w:rPr>
          <w:rFonts w:ascii="TimesET" w:hAnsi="TimesET"/>
          <w:sz w:val="24"/>
          <w:szCs w:val="24"/>
        </w:rPr>
        <w:t>о</w:t>
      </w:r>
      <w:r w:rsidRPr="00372FD2">
        <w:rPr>
          <w:rFonts w:ascii="TimesET" w:hAnsi="TimesET"/>
          <w:sz w:val="24"/>
          <w:szCs w:val="24"/>
        </w:rPr>
        <w:t>дящими кадрами в производственной сфере», в части оказания государстве</w:t>
      </w:r>
      <w:r w:rsidRPr="00372FD2">
        <w:rPr>
          <w:rFonts w:ascii="TimesET" w:hAnsi="TimesET"/>
          <w:sz w:val="24"/>
          <w:szCs w:val="24"/>
        </w:rPr>
        <w:t>н</w:t>
      </w:r>
      <w:r w:rsidRPr="00372FD2">
        <w:rPr>
          <w:rFonts w:ascii="TimesET" w:hAnsi="TimesET"/>
          <w:sz w:val="24"/>
          <w:szCs w:val="24"/>
        </w:rPr>
        <w:t>ной поддержки в подготовке и переподготовке руководящих кадров для села (п. 2 Указа)</w:t>
      </w:r>
      <w:r w:rsidRPr="00372FD2">
        <w:rPr>
          <w:rFonts w:ascii="TimesET" w:hAnsi="TimesET"/>
          <w:szCs w:val="24"/>
        </w:rPr>
        <w:t>;</w:t>
      </w:r>
    </w:p>
    <w:p w:rsidR="00DB13D3" w:rsidRPr="0090436D" w:rsidRDefault="00DB13D3" w:rsidP="00DB13D3">
      <w:pPr>
        <w:pStyle w:val="NormalANX"/>
        <w:shd w:val="clear" w:color="auto" w:fill="FFFFFF" w:themeFill="background1"/>
        <w:spacing w:before="0" w:after="0" w:line="240" w:lineRule="auto"/>
        <w:rPr>
          <w:rFonts w:ascii="TimesET" w:hAnsi="TimesET"/>
          <w:sz w:val="24"/>
          <w:szCs w:val="24"/>
        </w:rPr>
      </w:pPr>
      <w:r w:rsidRPr="0090436D">
        <w:rPr>
          <w:rFonts w:ascii="TimesET" w:hAnsi="TimesET"/>
          <w:sz w:val="24"/>
          <w:szCs w:val="24"/>
        </w:rPr>
        <w:t>Указом Главы Чувашской Республики от 21 июня 2012 года № 69 «О мерах государственной поддержки молодых учителей общеобразовательных учреждений в Чувашской Республике в улучшении жилищных условий»;</w:t>
      </w:r>
    </w:p>
    <w:p w:rsidR="00DB13D3" w:rsidRPr="0090436D" w:rsidRDefault="00DB13D3" w:rsidP="00DB13D3">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90436D">
        <w:rPr>
          <w:rFonts w:ascii="TimesET" w:hAnsi="TimesET"/>
          <w:sz w:val="24"/>
          <w:szCs w:val="24"/>
        </w:rPr>
        <w:t>постановлением</w:t>
      </w:r>
      <w:r w:rsidRPr="0090436D">
        <w:rPr>
          <w:rFonts w:ascii="TimesET" w:eastAsia="Times New Roman" w:hAnsi="TimesET" w:cs="Times New Roman"/>
          <w:sz w:val="24"/>
          <w:szCs w:val="24"/>
          <w:lang w:eastAsia="ru-RU"/>
        </w:rPr>
        <w:t xml:space="preserve"> Кабинета Министров Чувашской Республики от 29 о</w:t>
      </w:r>
      <w:r w:rsidRPr="0090436D">
        <w:rPr>
          <w:rFonts w:ascii="TimesET" w:eastAsia="Times New Roman" w:hAnsi="TimesET" w:cs="Times New Roman"/>
          <w:sz w:val="24"/>
          <w:szCs w:val="24"/>
          <w:lang w:eastAsia="ru-RU"/>
        </w:rPr>
        <w:t>к</w:t>
      </w:r>
      <w:r w:rsidRPr="0090436D">
        <w:rPr>
          <w:rFonts w:ascii="TimesET" w:eastAsia="Times New Roman" w:hAnsi="TimesET" w:cs="Times New Roman"/>
          <w:sz w:val="24"/>
          <w:szCs w:val="24"/>
          <w:lang w:eastAsia="ru-RU"/>
        </w:rPr>
        <w:t>тября 2012 г. № 464 «О мерах по реализации Указа Главы Чувашской Респу</w:t>
      </w:r>
      <w:r w:rsidRPr="0090436D">
        <w:rPr>
          <w:rFonts w:ascii="TimesET" w:eastAsia="Times New Roman" w:hAnsi="TimesET" w:cs="Times New Roman"/>
          <w:sz w:val="24"/>
          <w:szCs w:val="24"/>
          <w:lang w:eastAsia="ru-RU"/>
        </w:rPr>
        <w:t>б</w:t>
      </w:r>
      <w:r w:rsidRPr="0090436D">
        <w:rPr>
          <w:rFonts w:ascii="TimesET" w:eastAsia="Times New Roman" w:hAnsi="TimesET" w:cs="Times New Roman"/>
          <w:sz w:val="24"/>
          <w:szCs w:val="24"/>
          <w:lang w:eastAsia="ru-RU"/>
        </w:rPr>
        <w:t>лики от 21 июня 2012 г. № 69 «О мерах государственной поддержки молодых учителей общеобразовательных учреждений в Чувашской Республике в улу</w:t>
      </w:r>
      <w:r w:rsidRPr="0090436D">
        <w:rPr>
          <w:rFonts w:ascii="TimesET" w:eastAsia="Times New Roman" w:hAnsi="TimesET" w:cs="Times New Roman"/>
          <w:sz w:val="24"/>
          <w:szCs w:val="24"/>
          <w:lang w:eastAsia="ru-RU"/>
        </w:rPr>
        <w:t>ч</w:t>
      </w:r>
      <w:r w:rsidRPr="0090436D">
        <w:rPr>
          <w:rFonts w:ascii="TimesET" w:eastAsia="Times New Roman" w:hAnsi="TimesET" w:cs="Times New Roman"/>
          <w:sz w:val="24"/>
          <w:szCs w:val="24"/>
          <w:lang w:eastAsia="ru-RU"/>
        </w:rPr>
        <w:t>шении жилищных условий».</w:t>
      </w:r>
    </w:p>
    <w:p w:rsidR="00DB13D3" w:rsidRPr="00372FD2" w:rsidRDefault="00DB13D3" w:rsidP="00DB13D3">
      <w:pPr>
        <w:pStyle w:val="21"/>
        <w:ind w:firstLine="0"/>
        <w:rPr>
          <w:rFonts w:ascii="TimesET" w:hAnsi="TimesET"/>
          <w:bCs/>
          <w:sz w:val="24"/>
          <w:szCs w:val="24"/>
          <w:highlight w:val="lightGra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418"/>
        <w:gridCol w:w="1417"/>
        <w:gridCol w:w="1418"/>
      </w:tblGrid>
      <w:tr w:rsidR="00DB13D3" w:rsidRPr="00D430D1" w:rsidTr="00DB13D3">
        <w:trPr>
          <w:cantSplit/>
        </w:trPr>
        <w:tc>
          <w:tcPr>
            <w:tcW w:w="3936" w:type="dxa"/>
            <w:vMerge w:val="restart"/>
          </w:tcPr>
          <w:p w:rsidR="00DB13D3" w:rsidRPr="00D430D1" w:rsidRDefault="00DB13D3" w:rsidP="00DB13D3">
            <w:pPr>
              <w:spacing w:after="0" w:line="240" w:lineRule="auto"/>
              <w:jc w:val="both"/>
              <w:rPr>
                <w:rFonts w:ascii="TimesET" w:hAnsi="TimesET"/>
                <w:sz w:val="20"/>
                <w:szCs w:val="20"/>
              </w:rPr>
            </w:pPr>
          </w:p>
          <w:p w:rsidR="00DB13D3" w:rsidRPr="00D430D1" w:rsidRDefault="00DB13D3" w:rsidP="00DB13D3">
            <w:pPr>
              <w:spacing w:after="0" w:line="240" w:lineRule="auto"/>
              <w:jc w:val="both"/>
              <w:rPr>
                <w:rFonts w:ascii="TimesET" w:hAnsi="TimesET"/>
                <w:sz w:val="20"/>
                <w:szCs w:val="20"/>
              </w:rPr>
            </w:pPr>
          </w:p>
        </w:tc>
        <w:tc>
          <w:tcPr>
            <w:tcW w:w="1275" w:type="dxa"/>
            <w:vMerge w:val="restart"/>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2014 год</w:t>
            </w:r>
          </w:p>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(Закон о бюджете)</w:t>
            </w:r>
          </w:p>
        </w:tc>
        <w:tc>
          <w:tcPr>
            <w:tcW w:w="4253" w:type="dxa"/>
            <w:gridSpan w:val="3"/>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Проект бюджета:</w:t>
            </w:r>
          </w:p>
        </w:tc>
      </w:tr>
      <w:tr w:rsidR="00DB13D3" w:rsidRPr="00D430D1" w:rsidTr="00DB13D3">
        <w:trPr>
          <w:cantSplit/>
          <w:trHeight w:val="390"/>
        </w:trPr>
        <w:tc>
          <w:tcPr>
            <w:tcW w:w="3936" w:type="dxa"/>
            <w:vMerge/>
          </w:tcPr>
          <w:p w:rsidR="00DB13D3" w:rsidRPr="00D430D1" w:rsidRDefault="00DB13D3" w:rsidP="00DB13D3">
            <w:pPr>
              <w:spacing w:after="0" w:line="240" w:lineRule="auto"/>
              <w:jc w:val="both"/>
              <w:rPr>
                <w:rFonts w:ascii="TimesET" w:hAnsi="TimesET"/>
                <w:sz w:val="20"/>
                <w:szCs w:val="20"/>
              </w:rPr>
            </w:pPr>
          </w:p>
        </w:tc>
        <w:tc>
          <w:tcPr>
            <w:tcW w:w="1275" w:type="dxa"/>
            <w:vMerge/>
            <w:tcBorders>
              <w:bottom w:val="single" w:sz="4" w:space="0" w:color="auto"/>
            </w:tcBorders>
          </w:tcPr>
          <w:p w:rsidR="00DB13D3" w:rsidRPr="00D430D1" w:rsidRDefault="00DB13D3" w:rsidP="00DB13D3">
            <w:pPr>
              <w:spacing w:after="0" w:line="240" w:lineRule="auto"/>
              <w:jc w:val="center"/>
              <w:rPr>
                <w:rFonts w:ascii="TimesET" w:hAnsi="TimesET"/>
                <w:sz w:val="20"/>
                <w:szCs w:val="20"/>
              </w:rPr>
            </w:pP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2015 год</w:t>
            </w:r>
          </w:p>
        </w:tc>
        <w:tc>
          <w:tcPr>
            <w:tcW w:w="1417"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2016 год</w:t>
            </w:r>
          </w:p>
        </w:tc>
        <w:tc>
          <w:tcPr>
            <w:tcW w:w="1418" w:type="dxa"/>
            <w:tcBorders>
              <w:bottom w:val="single" w:sz="4" w:space="0" w:color="auto"/>
            </w:tcBorders>
            <w:vAlign w:val="center"/>
          </w:tcPr>
          <w:p w:rsidR="00DB13D3" w:rsidRPr="00D430D1" w:rsidRDefault="00DB13D3" w:rsidP="00DB13D3">
            <w:pPr>
              <w:spacing w:after="0" w:line="240" w:lineRule="auto"/>
              <w:jc w:val="center"/>
              <w:rPr>
                <w:rFonts w:ascii="TimesET" w:hAnsi="TimesET"/>
                <w:sz w:val="20"/>
                <w:szCs w:val="20"/>
              </w:rPr>
            </w:pPr>
            <w:r w:rsidRPr="00D430D1">
              <w:rPr>
                <w:rFonts w:ascii="TimesET" w:hAnsi="TimesET"/>
                <w:sz w:val="20"/>
                <w:szCs w:val="20"/>
              </w:rPr>
              <w:t>2017 год</w:t>
            </w:r>
          </w:p>
        </w:tc>
      </w:tr>
      <w:tr w:rsidR="00DB13D3" w:rsidRPr="0090436D" w:rsidTr="00B3104D">
        <w:tc>
          <w:tcPr>
            <w:tcW w:w="3936" w:type="dxa"/>
            <w:tcBorders>
              <w:bottom w:val="single" w:sz="4" w:space="0" w:color="auto"/>
            </w:tcBorders>
          </w:tcPr>
          <w:p w:rsidR="00DB13D3" w:rsidRPr="0090436D" w:rsidRDefault="00DB13D3" w:rsidP="00DB13D3">
            <w:pPr>
              <w:spacing w:after="0" w:line="240" w:lineRule="auto"/>
              <w:jc w:val="both"/>
              <w:rPr>
                <w:rFonts w:ascii="TimesET" w:hAnsi="TimesET"/>
                <w:sz w:val="20"/>
                <w:szCs w:val="20"/>
              </w:rPr>
            </w:pPr>
            <w:r w:rsidRPr="0090436D">
              <w:rPr>
                <w:rFonts w:ascii="TimesET" w:hAnsi="TimesET"/>
                <w:sz w:val="20"/>
                <w:szCs w:val="20"/>
              </w:rPr>
              <w:t>Общий объем расходов, тыс. рублей</w:t>
            </w:r>
          </w:p>
        </w:tc>
        <w:tc>
          <w:tcPr>
            <w:tcW w:w="1275" w:type="dxa"/>
            <w:tcBorders>
              <w:bottom w:val="single" w:sz="4" w:space="0" w:color="auto"/>
            </w:tcBorders>
            <w:shd w:val="clear" w:color="auto" w:fill="auto"/>
            <w:vAlign w:val="bottom"/>
          </w:tcPr>
          <w:p w:rsidR="00DB13D3" w:rsidRPr="0090436D" w:rsidRDefault="00DB13D3" w:rsidP="00DB13D3">
            <w:pPr>
              <w:spacing w:after="0" w:line="240" w:lineRule="auto"/>
              <w:jc w:val="center"/>
              <w:rPr>
                <w:rFonts w:ascii="TimesET" w:hAnsi="TimesET"/>
                <w:sz w:val="20"/>
                <w:szCs w:val="20"/>
              </w:rPr>
            </w:pPr>
            <w:r w:rsidRPr="0090436D">
              <w:rPr>
                <w:rFonts w:ascii="TimesET" w:hAnsi="TimesET"/>
                <w:sz w:val="20"/>
                <w:szCs w:val="20"/>
              </w:rPr>
              <w:t>458103,0</w:t>
            </w:r>
          </w:p>
        </w:tc>
        <w:tc>
          <w:tcPr>
            <w:tcW w:w="1418" w:type="dxa"/>
            <w:tcBorders>
              <w:bottom w:val="single" w:sz="4" w:space="0" w:color="auto"/>
            </w:tcBorders>
            <w:vAlign w:val="bottom"/>
          </w:tcPr>
          <w:p w:rsidR="00DB13D3" w:rsidRPr="0090436D" w:rsidRDefault="00DB13D3" w:rsidP="00DB13D3">
            <w:pPr>
              <w:spacing w:after="0" w:line="240" w:lineRule="auto"/>
              <w:jc w:val="center"/>
              <w:rPr>
                <w:rFonts w:ascii="TimesET" w:hAnsi="TimesET"/>
                <w:sz w:val="20"/>
                <w:szCs w:val="20"/>
              </w:rPr>
            </w:pPr>
            <w:r w:rsidRPr="0090436D">
              <w:rPr>
                <w:rFonts w:ascii="TimesET" w:hAnsi="TimesET"/>
                <w:sz w:val="20"/>
                <w:szCs w:val="20"/>
              </w:rPr>
              <w:t>378943,8</w:t>
            </w:r>
          </w:p>
        </w:tc>
        <w:tc>
          <w:tcPr>
            <w:tcW w:w="1417" w:type="dxa"/>
            <w:tcBorders>
              <w:bottom w:val="single" w:sz="4" w:space="0" w:color="auto"/>
            </w:tcBorders>
            <w:vAlign w:val="bottom"/>
          </w:tcPr>
          <w:p w:rsidR="00DB13D3" w:rsidRPr="0090436D" w:rsidRDefault="00DB13D3" w:rsidP="00DB13D3">
            <w:pPr>
              <w:spacing w:after="0" w:line="240" w:lineRule="auto"/>
              <w:jc w:val="center"/>
              <w:rPr>
                <w:rFonts w:ascii="TimesET" w:hAnsi="TimesET"/>
                <w:sz w:val="20"/>
                <w:szCs w:val="20"/>
              </w:rPr>
            </w:pPr>
            <w:r w:rsidRPr="0090436D">
              <w:rPr>
                <w:rFonts w:ascii="TimesET" w:hAnsi="TimesET"/>
                <w:sz w:val="20"/>
                <w:szCs w:val="20"/>
              </w:rPr>
              <w:t>345926,5</w:t>
            </w:r>
          </w:p>
        </w:tc>
        <w:tc>
          <w:tcPr>
            <w:tcW w:w="1418" w:type="dxa"/>
            <w:tcBorders>
              <w:bottom w:val="single" w:sz="4" w:space="0" w:color="auto"/>
            </w:tcBorders>
            <w:vAlign w:val="bottom"/>
          </w:tcPr>
          <w:p w:rsidR="00DB13D3" w:rsidRPr="0090436D" w:rsidRDefault="00DB13D3" w:rsidP="00DB13D3">
            <w:pPr>
              <w:spacing w:after="0" w:line="240" w:lineRule="auto"/>
              <w:jc w:val="center"/>
              <w:rPr>
                <w:rFonts w:ascii="TimesET" w:hAnsi="TimesET"/>
                <w:sz w:val="20"/>
                <w:szCs w:val="20"/>
              </w:rPr>
            </w:pPr>
            <w:r w:rsidRPr="0090436D">
              <w:rPr>
                <w:rFonts w:ascii="TimesET" w:hAnsi="TimesET"/>
                <w:sz w:val="20"/>
                <w:szCs w:val="20"/>
              </w:rPr>
              <w:t>347484,1</w:t>
            </w:r>
          </w:p>
        </w:tc>
      </w:tr>
      <w:tr w:rsidR="00DB13D3" w:rsidRPr="0090436D" w:rsidTr="00B3104D">
        <w:tc>
          <w:tcPr>
            <w:tcW w:w="3936" w:type="dxa"/>
            <w:tcBorders>
              <w:top w:val="single" w:sz="4" w:space="0" w:color="auto"/>
              <w:left w:val="nil"/>
              <w:bottom w:val="nil"/>
              <w:right w:val="nil"/>
            </w:tcBorders>
          </w:tcPr>
          <w:p w:rsidR="00DB13D3" w:rsidRPr="0090436D" w:rsidRDefault="00DB13D3" w:rsidP="00DB13D3">
            <w:pPr>
              <w:spacing w:after="0" w:line="240" w:lineRule="auto"/>
              <w:ind w:right="-108"/>
              <w:jc w:val="both"/>
              <w:rPr>
                <w:rFonts w:ascii="TimesET" w:hAnsi="TimesET"/>
                <w:sz w:val="20"/>
                <w:szCs w:val="20"/>
              </w:rPr>
            </w:pPr>
          </w:p>
        </w:tc>
        <w:tc>
          <w:tcPr>
            <w:tcW w:w="1275" w:type="dxa"/>
            <w:tcBorders>
              <w:top w:val="single" w:sz="4" w:space="0" w:color="auto"/>
              <w:left w:val="nil"/>
              <w:bottom w:val="nil"/>
              <w:right w:val="nil"/>
            </w:tcBorders>
          </w:tcPr>
          <w:p w:rsidR="00DB13D3" w:rsidRPr="0090436D"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tcPr>
          <w:p w:rsidR="00DB13D3" w:rsidRPr="0090436D" w:rsidRDefault="00DB13D3" w:rsidP="00DB13D3">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tcPr>
          <w:p w:rsidR="00DB13D3" w:rsidRPr="0090436D" w:rsidRDefault="00DB13D3" w:rsidP="00DB13D3">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tcPr>
          <w:p w:rsidR="00DB13D3" w:rsidRPr="0090436D" w:rsidRDefault="00DB13D3" w:rsidP="00DB13D3">
            <w:pPr>
              <w:spacing w:after="0" w:line="240" w:lineRule="auto"/>
              <w:jc w:val="center"/>
              <w:rPr>
                <w:rFonts w:ascii="TimesET" w:hAnsi="TimesET"/>
                <w:sz w:val="20"/>
                <w:szCs w:val="20"/>
              </w:rPr>
            </w:pPr>
          </w:p>
        </w:tc>
      </w:tr>
    </w:tbl>
    <w:p w:rsidR="00DB13D3" w:rsidRPr="0090436D" w:rsidRDefault="00DB13D3" w:rsidP="00DB13D3">
      <w:pPr>
        <w:pStyle w:val="NormalANX"/>
        <w:spacing w:before="0" w:after="0" w:line="240" w:lineRule="auto"/>
        <w:rPr>
          <w:rFonts w:ascii="TimesET" w:hAnsi="TimesET"/>
          <w:sz w:val="24"/>
          <w:szCs w:val="24"/>
        </w:rPr>
      </w:pP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Бюджетные ассигнования на реализацию государственных программ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вашской Республики предусмотрены по данному подразделу в</w:t>
      </w:r>
      <w:r w:rsidRPr="00372FD2">
        <w:rPr>
          <w:rFonts w:ascii="TimesET" w:eastAsia="Times New Roman" w:hAnsi="TimesET" w:cs="Arial"/>
          <w:color w:val="000000"/>
          <w:sz w:val="24"/>
          <w:szCs w:val="24"/>
          <w:lang w:eastAsia="ru-RU"/>
        </w:rPr>
        <w:t xml:space="preserve"> 2015 год</w:t>
      </w:r>
      <w:r w:rsidRPr="00372FD2">
        <w:rPr>
          <w:rFonts w:ascii="TimesET" w:eastAsia="Times New Roman" w:hAnsi="TimesET" w:cs="Times New Roman"/>
          <w:sz w:val="24"/>
          <w:szCs w:val="24"/>
          <w:lang w:eastAsia="ru-RU"/>
        </w:rPr>
        <w:t xml:space="preserve"> в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щей сумме </w:t>
      </w:r>
      <w:r w:rsidRPr="00DA7667">
        <w:rPr>
          <w:rFonts w:ascii="TimesET" w:eastAsia="Times New Roman" w:hAnsi="TimesET" w:cs="Arial"/>
          <w:color w:val="000000"/>
          <w:sz w:val="24"/>
          <w:szCs w:val="24"/>
          <w:lang w:eastAsia="ru-RU"/>
        </w:rPr>
        <w:t>378943,8 тыс. рублей, в 2016 году – 345926,5 тыс. рублей, в 2017 г</w:t>
      </w:r>
      <w:r w:rsidRPr="00DA7667">
        <w:rPr>
          <w:rFonts w:ascii="TimesET" w:eastAsia="Times New Roman" w:hAnsi="TimesET" w:cs="Arial"/>
          <w:color w:val="000000"/>
          <w:sz w:val="24"/>
          <w:szCs w:val="24"/>
          <w:lang w:eastAsia="ru-RU"/>
        </w:rPr>
        <w:t>о</w:t>
      </w:r>
      <w:r w:rsidRPr="00DA7667">
        <w:rPr>
          <w:rFonts w:ascii="TimesET" w:eastAsia="Times New Roman" w:hAnsi="TimesET" w:cs="Arial"/>
          <w:color w:val="000000"/>
          <w:sz w:val="24"/>
          <w:szCs w:val="24"/>
          <w:lang w:eastAsia="ru-RU"/>
        </w:rPr>
        <w:t>ду</w:t>
      </w:r>
      <w:r w:rsidRPr="00DA7667">
        <w:rPr>
          <w:rFonts w:ascii="TimesET" w:eastAsia="Times New Roman" w:hAnsi="TimesET" w:cs="Times New Roman"/>
          <w:color w:val="000000"/>
          <w:sz w:val="24"/>
          <w:szCs w:val="24"/>
          <w:lang w:eastAsia="ru-RU"/>
        </w:rPr>
        <w:t xml:space="preserve"> </w:t>
      </w:r>
      <w:r w:rsidRPr="00DA7667">
        <w:rPr>
          <w:rFonts w:ascii="TimesET" w:eastAsia="Times New Roman" w:hAnsi="TimesET" w:cs="Arial"/>
          <w:color w:val="000000"/>
          <w:sz w:val="24"/>
          <w:szCs w:val="24"/>
          <w:lang w:eastAsia="ru-RU"/>
        </w:rPr>
        <w:t>– 347484,1</w:t>
      </w:r>
      <w:r w:rsidRPr="00372FD2">
        <w:rPr>
          <w:rFonts w:ascii="TimesET" w:eastAsia="Times New Roman" w:hAnsi="TimesET" w:cs="Arial"/>
          <w:color w:val="000000"/>
          <w:sz w:val="24"/>
          <w:szCs w:val="24"/>
          <w:lang w:eastAsia="ru-RU"/>
        </w:rPr>
        <w:t xml:space="preserve"> тыс. рублей, </w:t>
      </w:r>
      <w:r w:rsidRPr="00372FD2">
        <w:rPr>
          <w:rFonts w:ascii="TimesET" w:eastAsia="Times New Roman" w:hAnsi="TimesET" w:cs="Times New Roman"/>
          <w:color w:val="000000"/>
          <w:sz w:val="24"/>
          <w:szCs w:val="24"/>
          <w:lang w:eastAsia="ru-RU"/>
        </w:rPr>
        <w:t>в том числе:</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в рамках государственной программы Чувашской Республики </w:t>
      </w:r>
      <w:r w:rsidRPr="00372FD2">
        <w:rPr>
          <w:rFonts w:ascii="TimesET" w:eastAsia="Times New Roman" w:hAnsi="TimesET" w:cs="Times New Roman"/>
          <w:sz w:val="24"/>
          <w:szCs w:val="24"/>
          <w:lang w:eastAsia="ru-RU"/>
        </w:rPr>
        <w:t xml:space="preserve">«Развитие культуры и туризма» на 2014–2020 годы в 2015 году в сумме 874,0 тыс. рублей, в 2016–2017 годах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по </w:t>
      </w:r>
      <w:r w:rsidRPr="00372FD2">
        <w:rPr>
          <w:rFonts w:ascii="TimesET" w:eastAsia="Times New Roman" w:hAnsi="TimesET" w:cs="Times New Roman"/>
          <w:bCs/>
          <w:sz w:val="24"/>
          <w:szCs w:val="24"/>
          <w:lang w:eastAsia="ru-RU"/>
        </w:rPr>
        <w:t xml:space="preserve">912,6 тыс. рублей </w:t>
      </w:r>
      <w:r w:rsidRPr="00372FD2">
        <w:rPr>
          <w:rFonts w:ascii="TimesET" w:eastAsia="Times New Roman" w:hAnsi="TimesET" w:cs="Times New Roman"/>
          <w:sz w:val="24"/>
          <w:szCs w:val="24"/>
          <w:lang w:eastAsia="ru-RU"/>
        </w:rPr>
        <w:t>ежегодно, в том числе:</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 рамках </w:t>
      </w:r>
      <w:r w:rsidRPr="00372FD2">
        <w:rPr>
          <w:rFonts w:ascii="TimesET" w:eastAsia="Times New Roman" w:hAnsi="TimesET" w:cs="Times New Roman"/>
          <w:color w:val="000000"/>
          <w:sz w:val="24"/>
          <w:szCs w:val="24"/>
          <w:lang w:eastAsia="ru-RU"/>
        </w:rPr>
        <w:t xml:space="preserve">подпрограммы «Развитие культуры в Чувашской Республике» </w:t>
      </w:r>
      <w:r w:rsidRPr="00372FD2">
        <w:rPr>
          <w:rFonts w:ascii="TimesET" w:eastAsia="Times New Roman" w:hAnsi="TimesET" w:cs="Times New Roman"/>
          <w:sz w:val="24"/>
          <w:szCs w:val="24"/>
          <w:lang w:eastAsia="ru-RU"/>
        </w:rPr>
        <w:t>на реализацию мероприятий художественного образования и поддержк</w:t>
      </w:r>
      <w:r w:rsidR="0090436D">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 мол</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дых дарований в Чувашской Республике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172,7 тыс. рублей, в 2016</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211,3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 рамках подпрограммы «О реализации Закона Чувашской Республики «О языках в Чувашской Республике» на интенсификацию научного изучения чувашского языка, литературы и фольклора в 2015</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2017 годах </w:t>
      </w:r>
      <w:r w:rsidR="0090436D">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701,3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в рамках государственной программы Чувашской Республики «Развитие физической культуры и спорта» на 2014–2020 годы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10107,5 тыс. </w:t>
      </w:r>
      <w:r w:rsidRPr="00372FD2">
        <w:rPr>
          <w:rFonts w:ascii="TimesET" w:eastAsia="Times New Roman" w:hAnsi="TimesET" w:cs="Times New Roman"/>
          <w:sz w:val="24"/>
          <w:szCs w:val="24"/>
          <w:lang w:eastAsia="ru-RU"/>
        </w:rPr>
        <w:lastRenderedPageBreak/>
        <w:t>рублей, в 2016 году – 10446,5 тыс. рублей, в 2017 году – 10745,1 тыс. рублей, в том числе:</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в рамках подпрограммы «Развитие спорта высших достижений и с</w:t>
      </w:r>
      <w:r w:rsidRPr="00372FD2">
        <w:rPr>
          <w:rFonts w:ascii="TimesET" w:eastAsia="Times New Roman" w:hAnsi="TimesET" w:cs="Times New Roman"/>
          <w:color w:val="000000"/>
          <w:sz w:val="24"/>
          <w:szCs w:val="24"/>
          <w:lang w:eastAsia="ru-RU"/>
        </w:rPr>
        <w:t>и</w:t>
      </w:r>
      <w:r w:rsidRPr="00372FD2">
        <w:rPr>
          <w:rFonts w:ascii="TimesET" w:eastAsia="Times New Roman" w:hAnsi="TimesET" w:cs="Times New Roman"/>
          <w:color w:val="000000"/>
          <w:sz w:val="24"/>
          <w:szCs w:val="24"/>
          <w:lang w:eastAsia="ru-RU"/>
        </w:rPr>
        <w:t xml:space="preserve">стемы подготовки спортивного резерва» на </w:t>
      </w:r>
      <w:r w:rsidRPr="00372FD2">
        <w:rPr>
          <w:rFonts w:ascii="TimesET" w:eastAsia="Times New Roman" w:hAnsi="TimesET" w:cs="Times New Roman"/>
          <w:sz w:val="24"/>
          <w:szCs w:val="24"/>
          <w:lang w:eastAsia="ru-RU"/>
        </w:rPr>
        <w:t>обеспечение спортивной подгото</w:t>
      </w:r>
      <w:r w:rsidRPr="00372FD2">
        <w:rPr>
          <w:rFonts w:ascii="TimesET" w:eastAsia="Times New Roman" w:hAnsi="TimesET" w:cs="Times New Roman"/>
          <w:sz w:val="24"/>
          <w:szCs w:val="24"/>
          <w:lang w:eastAsia="ru-RU"/>
        </w:rPr>
        <w:t>в</w:t>
      </w:r>
      <w:r w:rsidRPr="00372FD2">
        <w:rPr>
          <w:rFonts w:ascii="TimesET" w:eastAsia="Times New Roman" w:hAnsi="TimesET" w:cs="Times New Roman"/>
          <w:sz w:val="24"/>
          <w:szCs w:val="24"/>
          <w:lang w:eastAsia="ru-RU"/>
        </w:rPr>
        <w:t xml:space="preserve">ки спортсменов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4613,7 тыс. рублей, в 2016 году – 4703,1 тыс. рублей, в 2017 году – 4764,5 тыс. рублей;</w:t>
      </w:r>
    </w:p>
    <w:p w:rsidR="00DB13D3" w:rsidRPr="00372FD2" w:rsidRDefault="00DB13D3" w:rsidP="0090436D">
      <w:pPr>
        <w:spacing w:after="0" w:line="240" w:lineRule="auto"/>
        <w:ind w:firstLine="993"/>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на обеспечение </w:t>
      </w:r>
      <w:proofErr w:type="gramStart"/>
      <w:r w:rsidRPr="00372FD2">
        <w:rPr>
          <w:rFonts w:ascii="TimesET" w:eastAsia="Times New Roman" w:hAnsi="TimesET" w:cs="Times New Roman"/>
          <w:sz w:val="24"/>
          <w:szCs w:val="24"/>
          <w:lang w:eastAsia="ru-RU"/>
        </w:rPr>
        <w:t>деятельности Центра финансового обеспечения учр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ждений физкультуры</w:t>
      </w:r>
      <w:proofErr w:type="gramEnd"/>
      <w:r w:rsidRPr="00372FD2">
        <w:rPr>
          <w:rFonts w:ascii="TimesET" w:eastAsia="Times New Roman" w:hAnsi="TimesET" w:cs="Times New Roman"/>
          <w:sz w:val="24"/>
          <w:szCs w:val="24"/>
          <w:lang w:eastAsia="ru-RU"/>
        </w:rPr>
        <w:t xml:space="preserve"> и спорта Чувашской Республики в 2015 году </w:t>
      </w:r>
      <w:r w:rsidR="0090436D">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5493,8 тыс. рублей, в 2016 году – 5743,4 тыс. рублей, в 2017 году – 5980,6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w:t>
      </w:r>
    </w:p>
    <w:p w:rsidR="00DB13D3" w:rsidRPr="0090436D" w:rsidRDefault="00DB13D3" w:rsidP="00DB13D3">
      <w:pPr>
        <w:tabs>
          <w:tab w:val="left" w:pos="851"/>
        </w:tabs>
        <w:spacing w:after="0" w:line="240" w:lineRule="auto"/>
        <w:ind w:firstLine="709"/>
        <w:jc w:val="both"/>
        <w:rPr>
          <w:rFonts w:ascii="TimesET" w:eastAsia="Times New Roman" w:hAnsi="TimesET" w:cs="Times New Roman"/>
          <w:color w:val="000000"/>
          <w:sz w:val="24"/>
          <w:szCs w:val="24"/>
          <w:lang w:eastAsia="ru-RU"/>
        </w:rPr>
      </w:pPr>
      <w:r w:rsidRPr="00372FD2">
        <w:rPr>
          <w:rFonts w:ascii="TimesET" w:eastAsia="Times New Roman" w:hAnsi="TimesET" w:cs="Times New Roman"/>
          <w:sz w:val="24"/>
          <w:szCs w:val="24"/>
          <w:lang w:eastAsia="ru-RU"/>
        </w:rPr>
        <w:t xml:space="preserve">в рамках государственной программы Чувашской Республики </w:t>
      </w:r>
      <w:r w:rsidRPr="00372FD2">
        <w:rPr>
          <w:rFonts w:ascii="TimesET" w:eastAsia="Times New Roman" w:hAnsi="TimesET" w:cs="Times New Roman"/>
          <w:color w:val="000000"/>
          <w:sz w:val="24"/>
          <w:szCs w:val="24"/>
          <w:lang w:eastAsia="ru-RU"/>
        </w:rPr>
        <w:t>«Развитие образования» на 2012–2020 годы в</w:t>
      </w:r>
      <w:r w:rsidRPr="00372FD2">
        <w:rPr>
          <w:rFonts w:ascii="TimesET" w:eastAsia="Times New Roman" w:hAnsi="TimesET" w:cs="Times New Roman"/>
          <w:sz w:val="24"/>
          <w:szCs w:val="24"/>
          <w:lang w:eastAsia="ru-RU"/>
        </w:rPr>
        <w:t xml:space="preserve"> 2015 году </w:t>
      </w:r>
      <w:r w:rsidR="0090436D" w:rsidRPr="0090436D">
        <w:rPr>
          <w:rFonts w:ascii="TimesET" w:eastAsia="Times New Roman" w:hAnsi="TimesET" w:cs="Times New Roman"/>
          <w:sz w:val="24"/>
          <w:szCs w:val="24"/>
          <w:lang w:eastAsia="ru-RU"/>
        </w:rPr>
        <w:t>–</w:t>
      </w:r>
      <w:r w:rsidRPr="0090436D">
        <w:rPr>
          <w:rFonts w:ascii="TimesET" w:eastAsia="Times New Roman" w:hAnsi="TimesET" w:cs="Times New Roman"/>
          <w:sz w:val="24"/>
          <w:szCs w:val="24"/>
          <w:lang w:eastAsia="ru-RU"/>
        </w:rPr>
        <w:t xml:space="preserve"> </w:t>
      </w:r>
      <w:r w:rsidRPr="0090436D">
        <w:rPr>
          <w:rFonts w:ascii="TimesET" w:eastAsia="Times New Roman" w:hAnsi="TimesET" w:cs="Times New Roman"/>
          <w:color w:val="000000"/>
          <w:sz w:val="24"/>
          <w:szCs w:val="24"/>
          <w:lang w:eastAsia="ru-RU"/>
        </w:rPr>
        <w:t xml:space="preserve">323550,5 </w:t>
      </w:r>
      <w:r w:rsidRPr="0090436D">
        <w:rPr>
          <w:rFonts w:ascii="TimesET" w:eastAsia="Times New Roman" w:hAnsi="TimesET" w:cs="Times New Roman"/>
          <w:sz w:val="24"/>
          <w:szCs w:val="24"/>
          <w:lang w:eastAsia="ru-RU"/>
        </w:rPr>
        <w:t>тыс. рублей, в 2016 г</w:t>
      </w:r>
      <w:r w:rsidRPr="0090436D">
        <w:rPr>
          <w:rFonts w:ascii="TimesET" w:eastAsia="Times New Roman" w:hAnsi="TimesET" w:cs="Times New Roman"/>
          <w:sz w:val="24"/>
          <w:szCs w:val="24"/>
          <w:lang w:eastAsia="ru-RU"/>
        </w:rPr>
        <w:t>о</w:t>
      </w:r>
      <w:r w:rsidRPr="0090436D">
        <w:rPr>
          <w:rFonts w:ascii="TimesET" w:eastAsia="Times New Roman" w:hAnsi="TimesET" w:cs="Times New Roman"/>
          <w:sz w:val="24"/>
          <w:szCs w:val="24"/>
          <w:lang w:eastAsia="ru-RU"/>
        </w:rPr>
        <w:t>ду –</w:t>
      </w:r>
      <w:r w:rsidRPr="0090436D">
        <w:rPr>
          <w:rFonts w:ascii="TimesET" w:eastAsia="Times New Roman" w:hAnsi="TimesET" w:cs="Times New Roman"/>
          <w:color w:val="000000"/>
          <w:sz w:val="24"/>
          <w:szCs w:val="24"/>
          <w:lang w:eastAsia="ru-RU"/>
        </w:rPr>
        <w:t xml:space="preserve"> 290155,6</w:t>
      </w:r>
      <w:r w:rsidRPr="0090436D">
        <w:rPr>
          <w:rFonts w:ascii="TimesET" w:eastAsia="Times New Roman" w:hAnsi="TimesET" w:cs="Times New Roman"/>
          <w:sz w:val="24"/>
          <w:szCs w:val="24"/>
          <w:lang w:eastAsia="ru-RU"/>
        </w:rPr>
        <w:t xml:space="preserve"> тыс. рублей, в 2017 году</w:t>
      </w:r>
      <w:r w:rsidRPr="0090436D">
        <w:rPr>
          <w:rFonts w:ascii="TimesET" w:eastAsia="Times New Roman" w:hAnsi="TimesET" w:cs="Times New Roman"/>
          <w:color w:val="000000"/>
          <w:sz w:val="24"/>
          <w:szCs w:val="24"/>
          <w:lang w:eastAsia="ru-RU"/>
        </w:rPr>
        <w:t xml:space="preserve"> – 291414,6</w:t>
      </w:r>
      <w:r w:rsidRPr="0090436D">
        <w:rPr>
          <w:rFonts w:ascii="TimesET" w:eastAsia="Times New Roman" w:hAnsi="TimesET" w:cs="Times New Roman"/>
          <w:sz w:val="24"/>
          <w:szCs w:val="24"/>
          <w:lang w:eastAsia="ru-RU"/>
        </w:rPr>
        <w:t xml:space="preserve"> тыс. рублей, </w:t>
      </w:r>
      <w:r w:rsidRPr="0090436D">
        <w:rPr>
          <w:rFonts w:ascii="TimesET" w:eastAsia="Times New Roman" w:hAnsi="TimesET" w:cs="Times New Roman"/>
          <w:color w:val="000000"/>
          <w:sz w:val="24"/>
          <w:szCs w:val="24"/>
          <w:lang w:eastAsia="ru-RU"/>
        </w:rPr>
        <w:t>в том числе:</w:t>
      </w:r>
    </w:p>
    <w:p w:rsidR="00DB13D3" w:rsidRPr="00372FD2" w:rsidRDefault="00DB13D3" w:rsidP="00DB13D3">
      <w:pPr>
        <w:tabs>
          <w:tab w:val="left" w:pos="851"/>
        </w:tabs>
        <w:spacing w:after="0" w:line="240" w:lineRule="auto"/>
        <w:ind w:firstLine="709"/>
        <w:jc w:val="both"/>
        <w:rPr>
          <w:rFonts w:ascii="TimesET" w:eastAsia="Times New Roman" w:hAnsi="TimesET" w:cs="Times New Roman"/>
          <w:color w:val="000000"/>
          <w:sz w:val="24"/>
          <w:szCs w:val="24"/>
          <w:lang w:eastAsia="ru-RU"/>
        </w:rPr>
      </w:pPr>
      <w:r w:rsidRPr="0090436D">
        <w:rPr>
          <w:rFonts w:ascii="TimesET" w:eastAsia="Times New Roman" w:hAnsi="TimesET" w:cs="Times New Roman"/>
          <w:color w:val="000000"/>
          <w:sz w:val="24"/>
          <w:szCs w:val="24"/>
          <w:lang w:eastAsia="ru-RU"/>
        </w:rPr>
        <w:t xml:space="preserve">   </w:t>
      </w:r>
      <w:proofErr w:type="gramStart"/>
      <w:r w:rsidRPr="0090436D">
        <w:rPr>
          <w:rFonts w:ascii="TimesET" w:eastAsia="Times New Roman" w:hAnsi="TimesET" w:cs="Times New Roman"/>
          <w:color w:val="000000"/>
          <w:sz w:val="24"/>
          <w:szCs w:val="24"/>
          <w:lang w:eastAsia="ru-RU"/>
        </w:rPr>
        <w:t>в рамках подпрограммы «Государственная поддержка развития образ</w:t>
      </w:r>
      <w:r w:rsidRPr="0090436D">
        <w:rPr>
          <w:rFonts w:ascii="TimesET" w:eastAsia="Times New Roman" w:hAnsi="TimesET" w:cs="Times New Roman"/>
          <w:color w:val="000000"/>
          <w:sz w:val="24"/>
          <w:szCs w:val="24"/>
          <w:lang w:eastAsia="ru-RU"/>
        </w:rPr>
        <w:t>о</w:t>
      </w:r>
      <w:r w:rsidRPr="0090436D">
        <w:rPr>
          <w:rFonts w:ascii="TimesET" w:eastAsia="Times New Roman" w:hAnsi="TimesET" w:cs="Times New Roman"/>
          <w:color w:val="000000"/>
          <w:sz w:val="24"/>
          <w:szCs w:val="24"/>
          <w:lang w:eastAsia="ru-RU"/>
        </w:rPr>
        <w:t xml:space="preserve">вания» в 2015 году </w:t>
      </w:r>
      <w:r w:rsidR="0090436D">
        <w:rPr>
          <w:rFonts w:ascii="TimesET" w:eastAsia="Times New Roman" w:hAnsi="TimesET" w:cs="Times New Roman"/>
          <w:color w:val="000000"/>
          <w:sz w:val="24"/>
          <w:szCs w:val="24"/>
          <w:lang w:eastAsia="ru-RU"/>
        </w:rPr>
        <w:t>–</w:t>
      </w:r>
      <w:r w:rsidRPr="0090436D">
        <w:rPr>
          <w:rFonts w:ascii="TimesET" w:eastAsia="Times New Roman" w:hAnsi="TimesET" w:cs="Times New Roman"/>
          <w:color w:val="000000"/>
          <w:sz w:val="24"/>
          <w:szCs w:val="24"/>
          <w:lang w:eastAsia="ru-RU"/>
        </w:rPr>
        <w:t xml:space="preserve"> 263276,2 тыс. рублей, в 2016 году – 228888,7 тыс. рублей, в 2017 году – 230147,7 тыс. рублей, из них на:</w:t>
      </w:r>
      <w:proofErr w:type="gramEnd"/>
    </w:p>
    <w:p w:rsidR="00DB13D3" w:rsidRPr="00372FD2" w:rsidRDefault="00DB13D3" w:rsidP="00DB13D3">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осуществление полномочий Российской Федерации по контролю к</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чества образования, лицензированию</w:t>
      </w:r>
      <w:r w:rsidRPr="00372FD2">
        <w:rPr>
          <w:rFonts w:ascii="TimesET" w:eastAsia="Times New Roman" w:hAnsi="TimesET" w:cs="Times New Roman"/>
          <w:sz w:val="24"/>
          <w:szCs w:val="24"/>
          <w:lang w:eastAsia="ru-RU"/>
        </w:rPr>
        <w:t xml:space="preserve"> и государственной аккредитации образ</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вательных учреждений, надзору и </w:t>
      </w:r>
      <w:proofErr w:type="gramStart"/>
      <w:r w:rsidRPr="00372FD2">
        <w:rPr>
          <w:rFonts w:ascii="TimesET" w:eastAsia="Times New Roman" w:hAnsi="TimesET" w:cs="Times New Roman"/>
          <w:sz w:val="24"/>
          <w:szCs w:val="24"/>
          <w:lang w:eastAsia="ru-RU"/>
        </w:rPr>
        <w:t>контролю за</w:t>
      </w:r>
      <w:proofErr w:type="gramEnd"/>
      <w:r w:rsidRPr="00372FD2">
        <w:rPr>
          <w:rFonts w:ascii="TimesET" w:eastAsia="Times New Roman" w:hAnsi="TimesET" w:cs="Times New Roman"/>
          <w:sz w:val="24"/>
          <w:szCs w:val="24"/>
          <w:lang w:eastAsia="ru-RU"/>
        </w:rPr>
        <w:t xml:space="preserve"> соблюдением законодательства в области образования в 2015 году </w:t>
      </w:r>
      <w:r w:rsidR="00756CC7">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868,7 тыс. рублей, в 2016–2017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900,8 тыс. рублей ежегодно;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развитие единой образовательной информационной среды в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 xml:space="preserve">ской Республике в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1210,6 тыс. рублей ежегодно; </w:t>
      </w:r>
    </w:p>
    <w:p w:rsidR="00DB13D3" w:rsidRPr="00756CC7"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укрепление материально-технической базы государственных учр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ждений, обеспечивающих предоставление услуг в сфере образования, в 2015 году </w:t>
      </w:r>
      <w:r w:rsidR="00756CC7">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158968,7 тыс. рублей, в 2016–2017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134596,2 тыс. рублей еж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годно</w:t>
      </w:r>
      <w:r w:rsidRPr="00756CC7">
        <w:rPr>
          <w:rFonts w:ascii="TimesET" w:eastAsia="Times New Roman" w:hAnsi="TimesET" w:cs="Times New Roman"/>
          <w:sz w:val="24"/>
          <w:szCs w:val="24"/>
          <w:lang w:eastAsia="ru-RU"/>
        </w:rPr>
        <w:t xml:space="preserve">, в том числе на приобретение: </w:t>
      </w:r>
    </w:p>
    <w:p w:rsidR="00DB13D3" w:rsidRPr="00756CC7" w:rsidRDefault="00DB13D3" w:rsidP="00DB13D3">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учебников федерального и республиканского комплектов – 129699,5 тыс. рублей</w:t>
      </w:r>
      <w:r w:rsidR="00BA569D">
        <w:rPr>
          <w:rFonts w:ascii="TimesET" w:eastAsia="Times New Roman" w:hAnsi="TimesET" w:cs="Times New Roman"/>
          <w:sz w:val="24"/>
          <w:szCs w:val="24"/>
          <w:lang w:eastAsia="ru-RU"/>
        </w:rPr>
        <w:t xml:space="preserve"> ежегодно</w:t>
      </w:r>
      <w:r w:rsidRPr="00756CC7">
        <w:rPr>
          <w:rFonts w:ascii="TimesET" w:eastAsia="Times New Roman" w:hAnsi="TimesET" w:cs="Times New Roman"/>
          <w:sz w:val="24"/>
          <w:szCs w:val="24"/>
          <w:lang w:eastAsia="ru-RU"/>
        </w:rPr>
        <w:t>;</w:t>
      </w:r>
    </w:p>
    <w:p w:rsidR="000C56AC" w:rsidRPr="00756CC7" w:rsidRDefault="00DB13D3" w:rsidP="000C56AC">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учебного, учебно-наглядного оборудования для общеобразовательных организаций – 1738,8 тыс. рублей</w:t>
      </w:r>
      <w:r w:rsidR="00BA569D">
        <w:rPr>
          <w:rFonts w:ascii="TimesET" w:eastAsia="Times New Roman" w:hAnsi="TimesET" w:cs="Times New Roman"/>
          <w:sz w:val="24"/>
          <w:szCs w:val="24"/>
          <w:lang w:eastAsia="ru-RU"/>
        </w:rPr>
        <w:t xml:space="preserve"> ежегодно;</w:t>
      </w:r>
    </w:p>
    <w:p w:rsidR="00DB13D3" w:rsidRPr="00756CC7" w:rsidRDefault="00DB13D3" w:rsidP="00DB13D3">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 xml:space="preserve">автобусов для общеобразовательных организаций </w:t>
      </w:r>
      <w:r w:rsidR="00756CC7" w:rsidRPr="00756CC7">
        <w:rPr>
          <w:rFonts w:ascii="TimesET" w:eastAsia="Times New Roman" w:hAnsi="TimesET" w:cs="Times New Roman"/>
          <w:sz w:val="24"/>
          <w:szCs w:val="24"/>
          <w:lang w:eastAsia="ru-RU"/>
        </w:rPr>
        <w:t xml:space="preserve">в 2015 году </w:t>
      </w:r>
      <w:r w:rsidRPr="00756CC7">
        <w:rPr>
          <w:rFonts w:ascii="TimesET" w:eastAsia="Times New Roman" w:hAnsi="TimesET" w:cs="Times New Roman"/>
          <w:sz w:val="24"/>
          <w:szCs w:val="24"/>
          <w:lang w:eastAsia="ru-RU"/>
        </w:rPr>
        <w:t xml:space="preserve">– 27530,4 тыс. рублей, </w:t>
      </w:r>
      <w:r w:rsidR="00756CC7" w:rsidRPr="00756CC7">
        <w:rPr>
          <w:rFonts w:ascii="TimesET" w:eastAsia="Times New Roman" w:hAnsi="TimesET" w:cs="Times New Roman"/>
          <w:sz w:val="24"/>
          <w:szCs w:val="24"/>
          <w:lang w:eastAsia="ru-RU"/>
        </w:rPr>
        <w:t xml:space="preserve">в 2016-2017 годах </w:t>
      </w:r>
      <w:r w:rsid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 xml:space="preserve">по 3157,9 тыс. рублей; </w:t>
      </w:r>
    </w:p>
    <w:p w:rsidR="000C56AC" w:rsidRPr="00756CC7" w:rsidRDefault="00DB13D3" w:rsidP="000C56AC">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 xml:space="preserve">     реализацию мероприятий для детей и молодежи в 2015–2017 годах </w:t>
      </w:r>
      <w:r w:rsid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по 2220,7</w:t>
      </w:r>
      <w:r w:rsidRPr="00756CC7">
        <w:rPr>
          <w:rFonts w:ascii="TimesET" w:eastAsia="Times New Roman" w:hAnsi="TimesET" w:cs="Times New Roman"/>
          <w:color w:val="000000"/>
          <w:sz w:val="24"/>
          <w:szCs w:val="24"/>
          <w:lang w:eastAsia="ru-RU"/>
        </w:rPr>
        <w:t xml:space="preserve"> </w:t>
      </w:r>
      <w:r w:rsidRPr="00756CC7">
        <w:rPr>
          <w:rFonts w:ascii="TimesET" w:eastAsia="Times New Roman" w:hAnsi="TimesET" w:cs="Times New Roman"/>
          <w:sz w:val="24"/>
          <w:szCs w:val="24"/>
          <w:lang w:eastAsia="ru-RU"/>
        </w:rPr>
        <w:t>тыс. рублей ежегодно, в том числе на обеспечение бланками док</w:t>
      </w:r>
      <w:r w:rsidRPr="00756CC7">
        <w:rPr>
          <w:rFonts w:ascii="TimesET" w:eastAsia="Times New Roman" w:hAnsi="TimesET" w:cs="Times New Roman"/>
          <w:sz w:val="24"/>
          <w:szCs w:val="24"/>
          <w:lang w:eastAsia="ru-RU"/>
        </w:rPr>
        <w:t>у</w:t>
      </w:r>
      <w:r w:rsidRPr="00756CC7">
        <w:rPr>
          <w:rFonts w:ascii="TimesET" w:eastAsia="Times New Roman" w:hAnsi="TimesET" w:cs="Times New Roman"/>
          <w:sz w:val="24"/>
          <w:szCs w:val="24"/>
          <w:lang w:eastAsia="ru-RU"/>
        </w:rPr>
        <w:t>ментов государственного образца об уровне образования и (или) квалифик</w:t>
      </w:r>
      <w:r w:rsidRPr="00756CC7">
        <w:rPr>
          <w:rFonts w:ascii="TimesET" w:eastAsia="Times New Roman" w:hAnsi="TimesET" w:cs="Times New Roman"/>
          <w:sz w:val="24"/>
          <w:szCs w:val="24"/>
          <w:lang w:eastAsia="ru-RU"/>
        </w:rPr>
        <w:t>а</w:t>
      </w:r>
      <w:r w:rsidRPr="00756CC7">
        <w:rPr>
          <w:rFonts w:ascii="TimesET" w:eastAsia="Times New Roman" w:hAnsi="TimesET" w:cs="Times New Roman"/>
          <w:sz w:val="24"/>
          <w:szCs w:val="24"/>
          <w:lang w:eastAsia="ru-RU"/>
        </w:rPr>
        <w:t xml:space="preserve">ции </w:t>
      </w:r>
      <w:r w:rsid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2051,0 тыс. рублей, на обеспечение ученическими золотыми и серебр</w:t>
      </w:r>
      <w:r w:rsidRPr="00756CC7">
        <w:rPr>
          <w:rFonts w:ascii="TimesET" w:eastAsia="Times New Roman" w:hAnsi="TimesET" w:cs="Times New Roman"/>
          <w:sz w:val="24"/>
          <w:szCs w:val="24"/>
          <w:lang w:eastAsia="ru-RU"/>
        </w:rPr>
        <w:t>я</w:t>
      </w:r>
      <w:r w:rsidRPr="00756CC7">
        <w:rPr>
          <w:rFonts w:ascii="TimesET" w:eastAsia="Times New Roman" w:hAnsi="TimesET" w:cs="Times New Roman"/>
          <w:sz w:val="24"/>
          <w:szCs w:val="24"/>
          <w:lang w:eastAsia="ru-RU"/>
        </w:rPr>
        <w:t>ными медалями – 169,7 тыс. рублей</w:t>
      </w:r>
      <w:r w:rsidR="00BA569D">
        <w:rPr>
          <w:rFonts w:ascii="TimesET" w:eastAsia="Times New Roman" w:hAnsi="TimesET" w:cs="Times New Roman"/>
          <w:sz w:val="24"/>
          <w:szCs w:val="24"/>
          <w:lang w:eastAsia="ru-RU"/>
        </w:rPr>
        <w:t xml:space="preserve"> ежегодно</w:t>
      </w:r>
      <w:r w:rsidRPr="00756CC7">
        <w:rPr>
          <w:rFonts w:ascii="TimesET" w:eastAsia="Times New Roman" w:hAnsi="TimesET" w:cs="Times New Roman"/>
          <w:sz w:val="24"/>
          <w:szCs w:val="24"/>
          <w:lang w:eastAsia="ru-RU"/>
        </w:rPr>
        <w:t>;</w:t>
      </w:r>
      <w:r w:rsidR="000C56AC" w:rsidRPr="000C56AC">
        <w:rPr>
          <w:rFonts w:ascii="TimesET" w:eastAsia="Times New Roman" w:hAnsi="TimesET" w:cs="Times New Roman"/>
          <w:sz w:val="24"/>
          <w:szCs w:val="24"/>
          <w:highlight w:val="green"/>
          <w:lang w:eastAsia="ru-RU"/>
        </w:rPr>
        <w:t xml:space="preserve">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выплату именных стипендий Главы Чувашской Республики учащи</w:t>
      </w:r>
      <w:r w:rsidRPr="00372FD2">
        <w:rPr>
          <w:rFonts w:ascii="TimesET" w:eastAsia="Times New Roman" w:hAnsi="TimesET" w:cs="Times New Roman"/>
          <w:color w:val="000000"/>
          <w:sz w:val="24"/>
          <w:szCs w:val="24"/>
          <w:lang w:eastAsia="ru-RU"/>
        </w:rPr>
        <w:t>м</w:t>
      </w:r>
      <w:r w:rsidRPr="00372FD2">
        <w:rPr>
          <w:rFonts w:ascii="TimesET" w:eastAsia="Times New Roman" w:hAnsi="TimesET" w:cs="Times New Roman"/>
          <w:color w:val="000000"/>
          <w:sz w:val="24"/>
          <w:szCs w:val="24"/>
          <w:lang w:eastAsia="ru-RU"/>
        </w:rPr>
        <w:t>ся общеобразовательных учреждений и учреждений культуры и искусства в Чувашской Республике, достигших наилучших результатов в изучении основ наук и искусств</w:t>
      </w:r>
      <w:r w:rsidR="00756CC7">
        <w:rPr>
          <w:rFonts w:ascii="TimesET" w:eastAsia="Times New Roman" w:hAnsi="TimesET" w:cs="Times New Roman"/>
          <w:color w:val="000000"/>
          <w:sz w:val="24"/>
          <w:szCs w:val="24"/>
          <w:lang w:eastAsia="ru-RU"/>
        </w:rPr>
        <w:t>,</w:t>
      </w:r>
      <w:r w:rsidRPr="00372FD2">
        <w:rPr>
          <w:rFonts w:ascii="TimesET" w:eastAsia="Times New Roman" w:hAnsi="TimesET" w:cs="Times New Roman"/>
          <w:color w:val="000000"/>
          <w:sz w:val="24"/>
          <w:szCs w:val="24"/>
          <w:lang w:eastAsia="ru-RU"/>
        </w:rPr>
        <w:t xml:space="preserve"> в</w:t>
      </w:r>
      <w:r w:rsidRPr="00372FD2">
        <w:rPr>
          <w:rFonts w:ascii="TimesET" w:eastAsia="Times New Roman" w:hAnsi="TimesET" w:cs="Times New Roman"/>
          <w:sz w:val="24"/>
          <w:szCs w:val="24"/>
          <w:lang w:eastAsia="ru-RU"/>
        </w:rPr>
        <w:t xml:space="preserve">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color w:val="000000"/>
          <w:sz w:val="24"/>
          <w:szCs w:val="24"/>
          <w:lang w:eastAsia="ru-RU"/>
        </w:rPr>
        <w:t xml:space="preserve">по 96,0 тыс. рублей </w:t>
      </w:r>
      <w:r w:rsidRPr="00372FD2">
        <w:rPr>
          <w:rFonts w:ascii="TimesET" w:eastAsia="Times New Roman" w:hAnsi="TimesET" w:cs="Times New Roman"/>
          <w:sz w:val="24"/>
          <w:szCs w:val="24"/>
          <w:lang w:eastAsia="ru-RU"/>
        </w:rPr>
        <w:t>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выплату специальных стипендий Главы Чувашской Республики уч</w:t>
      </w:r>
      <w:r w:rsidRPr="00372FD2">
        <w:rPr>
          <w:rFonts w:ascii="TimesET" w:eastAsia="Times New Roman" w:hAnsi="TimesET" w:cs="Times New Roman"/>
          <w:color w:val="000000"/>
          <w:sz w:val="24"/>
          <w:szCs w:val="24"/>
          <w:lang w:eastAsia="ru-RU"/>
        </w:rPr>
        <w:t>а</w:t>
      </w:r>
      <w:r w:rsidRPr="00372FD2">
        <w:rPr>
          <w:rFonts w:ascii="TimesET" w:eastAsia="Times New Roman" w:hAnsi="TimesET" w:cs="Times New Roman"/>
          <w:color w:val="000000"/>
          <w:sz w:val="24"/>
          <w:szCs w:val="24"/>
          <w:lang w:eastAsia="ru-RU"/>
        </w:rPr>
        <w:t>щимся общеобразовательных школ и для представителей молодежи и студе</w:t>
      </w:r>
      <w:r w:rsidRPr="00372FD2">
        <w:rPr>
          <w:rFonts w:ascii="TimesET" w:eastAsia="Times New Roman" w:hAnsi="TimesET" w:cs="Times New Roman"/>
          <w:color w:val="000000"/>
          <w:sz w:val="24"/>
          <w:szCs w:val="24"/>
          <w:lang w:eastAsia="ru-RU"/>
        </w:rPr>
        <w:t>н</w:t>
      </w:r>
      <w:r w:rsidRPr="00372FD2">
        <w:rPr>
          <w:rFonts w:ascii="TimesET" w:eastAsia="Times New Roman" w:hAnsi="TimesET" w:cs="Times New Roman"/>
          <w:color w:val="000000"/>
          <w:sz w:val="24"/>
          <w:szCs w:val="24"/>
          <w:lang w:eastAsia="ru-RU"/>
        </w:rPr>
        <w:t>тов, достигших значительных результатов в учебной, исследовательской, нау</w:t>
      </w:r>
      <w:r w:rsidRPr="00372FD2">
        <w:rPr>
          <w:rFonts w:ascii="TimesET" w:eastAsia="Times New Roman" w:hAnsi="TimesET" w:cs="Times New Roman"/>
          <w:color w:val="000000"/>
          <w:sz w:val="24"/>
          <w:szCs w:val="24"/>
          <w:lang w:eastAsia="ru-RU"/>
        </w:rPr>
        <w:t>ч</w:t>
      </w:r>
      <w:r w:rsidRPr="00372FD2">
        <w:rPr>
          <w:rFonts w:ascii="TimesET" w:eastAsia="Times New Roman" w:hAnsi="TimesET" w:cs="Times New Roman"/>
          <w:color w:val="000000"/>
          <w:sz w:val="24"/>
          <w:szCs w:val="24"/>
          <w:lang w:eastAsia="ru-RU"/>
        </w:rPr>
        <w:t xml:space="preserve">ной, творческой, производственной, управленческой деятельности и </w:t>
      </w:r>
      <w:proofErr w:type="gramStart"/>
      <w:r w:rsidRPr="00372FD2">
        <w:rPr>
          <w:rFonts w:ascii="TimesET" w:eastAsia="Times New Roman" w:hAnsi="TimesET" w:cs="Times New Roman"/>
          <w:color w:val="000000"/>
          <w:sz w:val="24"/>
          <w:szCs w:val="24"/>
          <w:lang w:eastAsia="ru-RU"/>
        </w:rPr>
        <w:t>бизнес-проектировании</w:t>
      </w:r>
      <w:proofErr w:type="gramEnd"/>
      <w:r w:rsidRPr="00372FD2">
        <w:rPr>
          <w:rFonts w:ascii="TimesET" w:eastAsia="Times New Roman" w:hAnsi="TimesET" w:cs="Times New Roman"/>
          <w:color w:val="000000"/>
          <w:sz w:val="24"/>
          <w:szCs w:val="24"/>
          <w:lang w:eastAsia="ru-RU"/>
        </w:rPr>
        <w:t>,</w:t>
      </w:r>
      <w:r w:rsidRPr="00372FD2">
        <w:rPr>
          <w:rFonts w:ascii="TimesET" w:eastAsia="Times New Roman" w:hAnsi="TimesET" w:cs="Times New Roman"/>
          <w:sz w:val="24"/>
          <w:szCs w:val="24"/>
          <w:lang w:eastAsia="ru-RU"/>
        </w:rPr>
        <w:t xml:space="preserve"> в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21960,0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color w:val="000000"/>
          <w:sz w:val="24"/>
          <w:szCs w:val="24"/>
          <w:lang w:eastAsia="ru-RU"/>
        </w:rPr>
      </w:pPr>
      <w:r w:rsidRPr="00372FD2">
        <w:rPr>
          <w:rFonts w:ascii="TimesET" w:eastAsia="Times New Roman" w:hAnsi="TimesET" w:cs="Times New Roman"/>
          <w:sz w:val="24"/>
          <w:szCs w:val="24"/>
          <w:lang w:eastAsia="ru-RU"/>
        </w:rPr>
        <w:t xml:space="preserve">     выплату стипендий Главы Чувашской Республики за особые успехи в изучении </w:t>
      </w:r>
      <w:r w:rsidRPr="00372FD2">
        <w:rPr>
          <w:rFonts w:ascii="TimesET" w:eastAsia="Times New Roman" w:hAnsi="TimesET" w:cs="Times New Roman"/>
          <w:color w:val="000000"/>
          <w:sz w:val="24"/>
          <w:szCs w:val="24"/>
          <w:lang w:eastAsia="ru-RU"/>
        </w:rPr>
        <w:t xml:space="preserve">физики и математики в 2015–2017 годах </w:t>
      </w:r>
      <w:r w:rsidR="00756CC7">
        <w:rPr>
          <w:rFonts w:ascii="TimesET" w:eastAsia="Times New Roman" w:hAnsi="TimesET" w:cs="Times New Roman"/>
          <w:color w:val="000000"/>
          <w:sz w:val="24"/>
          <w:szCs w:val="24"/>
          <w:lang w:eastAsia="ru-RU"/>
        </w:rPr>
        <w:t xml:space="preserve">– </w:t>
      </w:r>
      <w:r w:rsidRPr="00372FD2">
        <w:rPr>
          <w:rFonts w:ascii="TimesET" w:eastAsia="Times New Roman" w:hAnsi="TimesET" w:cs="Times New Roman"/>
          <w:color w:val="000000"/>
          <w:sz w:val="24"/>
          <w:szCs w:val="24"/>
          <w:lang w:eastAsia="ru-RU"/>
        </w:rPr>
        <w:t>по 1872,0 тыс. рублей ежегодно;</w:t>
      </w:r>
    </w:p>
    <w:p w:rsidR="00756CC7" w:rsidRDefault="00DB13D3" w:rsidP="00756CC7">
      <w:pPr>
        <w:spacing w:after="0" w:line="240" w:lineRule="auto"/>
        <w:ind w:firstLine="720"/>
        <w:jc w:val="both"/>
        <w:rPr>
          <w:rFonts w:ascii="TimesET" w:eastAsia="Times New Roman" w:hAnsi="TimesET" w:cs="Times New Roman"/>
          <w:color w:val="000000"/>
          <w:sz w:val="24"/>
          <w:szCs w:val="24"/>
          <w:lang w:eastAsia="ru-RU"/>
        </w:rPr>
      </w:pPr>
      <w:r w:rsidRPr="00372FD2">
        <w:rPr>
          <w:rFonts w:ascii="TimesET" w:eastAsia="Times New Roman" w:hAnsi="TimesET" w:cs="Times New Roman"/>
          <w:color w:val="000000"/>
          <w:sz w:val="24"/>
          <w:szCs w:val="24"/>
          <w:lang w:eastAsia="ru-RU"/>
        </w:rPr>
        <w:lastRenderedPageBreak/>
        <w:t xml:space="preserve">     выплату ежегодных денежных поощрений и грантов Главы Чува</w:t>
      </w:r>
      <w:r w:rsidRPr="00372FD2">
        <w:rPr>
          <w:rFonts w:ascii="TimesET" w:eastAsia="Times New Roman" w:hAnsi="TimesET" w:cs="Times New Roman"/>
          <w:color w:val="000000"/>
          <w:sz w:val="24"/>
          <w:szCs w:val="24"/>
          <w:lang w:eastAsia="ru-RU"/>
        </w:rPr>
        <w:t>ш</w:t>
      </w:r>
      <w:r w:rsidRPr="00372FD2">
        <w:rPr>
          <w:rFonts w:ascii="TimesET" w:eastAsia="Times New Roman" w:hAnsi="TimesET" w:cs="Times New Roman"/>
          <w:color w:val="000000"/>
          <w:sz w:val="24"/>
          <w:szCs w:val="24"/>
          <w:lang w:eastAsia="ru-RU"/>
        </w:rPr>
        <w:t xml:space="preserve">ской Республики для поддержки инноваций в сфере образования в 2015–2017 годах </w:t>
      </w:r>
      <w:r w:rsidR="00756CC7">
        <w:rPr>
          <w:rFonts w:ascii="TimesET" w:eastAsia="Times New Roman" w:hAnsi="TimesET" w:cs="Times New Roman"/>
          <w:color w:val="000000"/>
          <w:sz w:val="24"/>
          <w:szCs w:val="24"/>
          <w:lang w:eastAsia="ru-RU"/>
        </w:rPr>
        <w:t>–</w:t>
      </w:r>
      <w:r w:rsidRPr="00372FD2">
        <w:rPr>
          <w:rFonts w:ascii="TimesET" w:eastAsia="Times New Roman" w:hAnsi="TimesET" w:cs="Times New Roman"/>
          <w:color w:val="000000"/>
          <w:sz w:val="24"/>
          <w:szCs w:val="24"/>
          <w:lang w:eastAsia="ru-RU"/>
        </w:rPr>
        <w:t xml:space="preserve"> по 5000,0 тыс. рублей ежегодно;</w:t>
      </w:r>
    </w:p>
    <w:p w:rsidR="00DB13D3" w:rsidRPr="00372FD2" w:rsidRDefault="00DB13D3" w:rsidP="00756CC7">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w:t>
      </w:r>
      <w:r w:rsidRPr="00756CC7">
        <w:rPr>
          <w:rFonts w:ascii="TimesET" w:eastAsia="Times New Roman" w:hAnsi="TimesET" w:cs="Times New Roman"/>
          <w:color w:val="000000"/>
          <w:sz w:val="24"/>
          <w:szCs w:val="24"/>
          <w:lang w:eastAsia="ru-RU"/>
        </w:rPr>
        <w:t>реализацию мероприятий по модернизации системы воспитания д</w:t>
      </w:r>
      <w:r w:rsidRPr="00756CC7">
        <w:rPr>
          <w:rFonts w:ascii="TimesET" w:eastAsia="Times New Roman" w:hAnsi="TimesET" w:cs="Times New Roman"/>
          <w:color w:val="000000"/>
          <w:sz w:val="24"/>
          <w:szCs w:val="24"/>
          <w:lang w:eastAsia="ru-RU"/>
        </w:rPr>
        <w:t>е</w:t>
      </w:r>
      <w:r w:rsidRPr="00756CC7">
        <w:rPr>
          <w:rFonts w:ascii="TimesET" w:eastAsia="Times New Roman" w:hAnsi="TimesET" w:cs="Times New Roman"/>
          <w:color w:val="000000"/>
          <w:sz w:val="24"/>
          <w:szCs w:val="24"/>
          <w:lang w:eastAsia="ru-RU"/>
        </w:rPr>
        <w:t>тей и молодежи в</w:t>
      </w:r>
      <w:r w:rsidRPr="00756CC7">
        <w:rPr>
          <w:rFonts w:ascii="TimesET" w:eastAsia="Times New Roman" w:hAnsi="TimesET" w:cs="Times New Roman"/>
          <w:sz w:val="24"/>
          <w:szCs w:val="24"/>
          <w:lang w:eastAsia="ru-RU"/>
        </w:rPr>
        <w:t xml:space="preserve"> Чувашской Республике </w:t>
      </w:r>
      <w:r w:rsidR="00756CC7" w:rsidRPr="00756CC7">
        <w:rPr>
          <w:rFonts w:ascii="TimesET" w:eastAsia="Times New Roman" w:hAnsi="TimesET" w:cs="Times New Roman"/>
          <w:sz w:val="24"/>
          <w:szCs w:val="24"/>
          <w:lang w:eastAsia="ru-RU"/>
        </w:rPr>
        <w:t xml:space="preserve">(на организацию и проведение школьного лагеря для активистов) </w:t>
      </w:r>
      <w:r w:rsidRPr="00756CC7">
        <w:rPr>
          <w:rFonts w:ascii="TimesET" w:eastAsia="Times New Roman" w:hAnsi="TimesET" w:cs="Times New Roman"/>
          <w:sz w:val="24"/>
          <w:szCs w:val="24"/>
          <w:lang w:eastAsia="ru-RU"/>
        </w:rPr>
        <w:t xml:space="preserve">в 2015–2017 годах </w:t>
      </w:r>
      <w:r w:rsidR="00756CC7" w:rsidRP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по 470,9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реализацию мероприятий по комплексному сопровождению детей-сирот и детей, оставшихся без попечения родителей, в том числе в период их постинтернатной адаптации, в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541,0 тыс. рублей ежего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но;</w:t>
      </w:r>
    </w:p>
    <w:p w:rsidR="00DB13D3" w:rsidRPr="00756CC7"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реализацию мероприятий по повышению инновационного потенци</w:t>
      </w:r>
      <w:r w:rsidRPr="00756CC7">
        <w:rPr>
          <w:rFonts w:ascii="TimesET" w:eastAsia="Times New Roman" w:hAnsi="TimesET" w:cs="Times New Roman"/>
          <w:sz w:val="24"/>
          <w:szCs w:val="24"/>
          <w:lang w:eastAsia="ru-RU"/>
        </w:rPr>
        <w:t>а</w:t>
      </w:r>
      <w:r w:rsidRPr="00756CC7">
        <w:rPr>
          <w:rFonts w:ascii="TimesET" w:eastAsia="Times New Roman" w:hAnsi="TimesET" w:cs="Times New Roman"/>
          <w:sz w:val="24"/>
          <w:szCs w:val="24"/>
          <w:lang w:eastAsia="ru-RU"/>
        </w:rPr>
        <w:t xml:space="preserve">ла системы образования </w:t>
      </w:r>
      <w:r w:rsidR="00756CC7">
        <w:rPr>
          <w:rFonts w:ascii="TimesET" w:eastAsia="Times New Roman" w:hAnsi="TimesET" w:cs="Times New Roman"/>
          <w:sz w:val="24"/>
          <w:szCs w:val="24"/>
          <w:lang w:eastAsia="ru-RU"/>
        </w:rPr>
        <w:t>(</w:t>
      </w:r>
      <w:r w:rsidR="00756CC7" w:rsidRPr="00756CC7">
        <w:rPr>
          <w:rFonts w:ascii="TimesET" w:eastAsia="Times New Roman" w:hAnsi="TimesET" w:cs="Times New Roman"/>
          <w:sz w:val="24"/>
          <w:szCs w:val="24"/>
          <w:lang w:eastAsia="ru-RU"/>
        </w:rPr>
        <w:t>на закупку информационно-коммуникационных те</w:t>
      </w:r>
      <w:r w:rsidR="00756CC7" w:rsidRPr="00756CC7">
        <w:rPr>
          <w:rFonts w:ascii="TimesET" w:eastAsia="Times New Roman" w:hAnsi="TimesET" w:cs="Times New Roman"/>
          <w:sz w:val="24"/>
          <w:szCs w:val="24"/>
          <w:lang w:eastAsia="ru-RU"/>
        </w:rPr>
        <w:t>х</w:t>
      </w:r>
      <w:r w:rsidR="00756CC7" w:rsidRPr="00756CC7">
        <w:rPr>
          <w:rFonts w:ascii="TimesET" w:eastAsia="Times New Roman" w:hAnsi="TimesET" w:cs="Times New Roman"/>
          <w:sz w:val="24"/>
          <w:szCs w:val="24"/>
          <w:lang w:eastAsia="ru-RU"/>
        </w:rPr>
        <w:t xml:space="preserve">нологий и на приобретение иных материальных </w:t>
      </w:r>
      <w:r w:rsidR="00756CC7">
        <w:rPr>
          <w:rFonts w:ascii="TimesET" w:eastAsia="Times New Roman" w:hAnsi="TimesET" w:cs="Times New Roman"/>
          <w:sz w:val="24"/>
          <w:szCs w:val="24"/>
          <w:lang w:eastAsia="ru-RU"/>
        </w:rPr>
        <w:t>ресурсов)</w:t>
      </w:r>
      <w:r w:rsidR="00756CC7" w:rsidRP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 xml:space="preserve">в 2015–2017 годах </w:t>
      </w:r>
      <w:r w:rsid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по 7200,5 тыс. рублей ежегодно;</w:t>
      </w:r>
    </w:p>
    <w:p w:rsidR="00DB13D3" w:rsidRPr="00756CC7" w:rsidRDefault="00DB13D3" w:rsidP="00DB13D3">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 xml:space="preserve">     на разработку и издание учебно-методических комплектов по чува</w:t>
      </w:r>
      <w:r w:rsidRPr="00756CC7">
        <w:rPr>
          <w:rFonts w:ascii="TimesET" w:eastAsia="Times New Roman" w:hAnsi="TimesET" w:cs="Times New Roman"/>
          <w:sz w:val="24"/>
          <w:szCs w:val="24"/>
          <w:lang w:eastAsia="ru-RU"/>
        </w:rPr>
        <w:t>ш</w:t>
      </w:r>
      <w:r w:rsidRPr="00756CC7">
        <w:rPr>
          <w:rFonts w:ascii="TimesET" w:eastAsia="Times New Roman" w:hAnsi="TimesET" w:cs="Times New Roman"/>
          <w:sz w:val="24"/>
          <w:szCs w:val="24"/>
          <w:lang w:eastAsia="ru-RU"/>
        </w:rPr>
        <w:t xml:space="preserve">скому языку и литературе в 2015–2017 годах </w:t>
      </w:r>
      <w:r w:rsidR="00756CC7">
        <w:rPr>
          <w:rFonts w:ascii="TimesET" w:eastAsia="Times New Roman" w:hAnsi="TimesET" w:cs="Times New Roman"/>
          <w:sz w:val="24"/>
          <w:szCs w:val="24"/>
          <w:lang w:eastAsia="ru-RU"/>
        </w:rPr>
        <w:t xml:space="preserve">– </w:t>
      </w:r>
      <w:r w:rsidRPr="00756CC7">
        <w:rPr>
          <w:rFonts w:ascii="TimesET" w:eastAsia="Times New Roman" w:hAnsi="TimesET" w:cs="Times New Roman"/>
          <w:sz w:val="24"/>
          <w:szCs w:val="24"/>
          <w:lang w:eastAsia="ru-RU"/>
        </w:rPr>
        <w:t>по 2000,0 тыс. рублей ежегодно;</w:t>
      </w:r>
    </w:p>
    <w:p w:rsidR="000C56AC" w:rsidRPr="00756CC7" w:rsidRDefault="00DB13D3" w:rsidP="000C56AC">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color w:val="000000"/>
          <w:sz w:val="24"/>
          <w:szCs w:val="24"/>
          <w:lang w:eastAsia="ru-RU"/>
        </w:rPr>
        <w:t xml:space="preserve">     обеспечение деятельности учреждений, обеспечивающих предоста</w:t>
      </w:r>
      <w:r w:rsidRPr="00756CC7">
        <w:rPr>
          <w:rFonts w:ascii="TimesET" w:eastAsia="Times New Roman" w:hAnsi="TimesET" w:cs="Times New Roman"/>
          <w:color w:val="000000"/>
          <w:sz w:val="24"/>
          <w:szCs w:val="24"/>
          <w:lang w:eastAsia="ru-RU"/>
        </w:rPr>
        <w:t>в</w:t>
      </w:r>
      <w:r w:rsidRPr="00756CC7">
        <w:rPr>
          <w:rFonts w:ascii="TimesET" w:eastAsia="Times New Roman" w:hAnsi="TimesET" w:cs="Times New Roman"/>
          <w:color w:val="000000"/>
          <w:sz w:val="24"/>
          <w:szCs w:val="24"/>
          <w:lang w:eastAsia="ru-RU"/>
        </w:rPr>
        <w:t>ление услуг в сфере образования, в</w:t>
      </w:r>
      <w:r w:rsidRPr="00756CC7">
        <w:rPr>
          <w:rFonts w:ascii="TimesET" w:eastAsia="Times New Roman" w:hAnsi="TimesET" w:cs="Times New Roman"/>
          <w:sz w:val="24"/>
          <w:szCs w:val="24"/>
          <w:lang w:eastAsia="ru-RU"/>
        </w:rPr>
        <w:t xml:space="preserve"> 2015 году </w:t>
      </w:r>
      <w:r w:rsidR="00756CC7">
        <w:rPr>
          <w:rFonts w:ascii="TimesET" w:eastAsia="Times New Roman" w:hAnsi="TimesET" w:cs="Times New Roman"/>
          <w:sz w:val="24"/>
          <w:szCs w:val="24"/>
          <w:lang w:eastAsia="ru-RU"/>
        </w:rPr>
        <w:t>–</w:t>
      </w:r>
      <w:r w:rsidRPr="00756CC7">
        <w:rPr>
          <w:rFonts w:ascii="TimesET" w:eastAsia="Times New Roman" w:hAnsi="TimesET" w:cs="Times New Roman"/>
          <w:sz w:val="24"/>
          <w:szCs w:val="24"/>
          <w:lang w:eastAsia="ru-RU"/>
        </w:rPr>
        <w:t xml:space="preserve"> </w:t>
      </w:r>
      <w:r w:rsidRPr="00756CC7">
        <w:rPr>
          <w:rFonts w:ascii="TimesET" w:eastAsia="Times New Roman" w:hAnsi="TimesET" w:cs="Times New Roman"/>
          <w:color w:val="000000"/>
          <w:sz w:val="24"/>
          <w:szCs w:val="24"/>
          <w:lang w:eastAsia="ru-RU"/>
        </w:rPr>
        <w:t>44379,5</w:t>
      </w:r>
      <w:r w:rsidRPr="00756CC7">
        <w:rPr>
          <w:rFonts w:ascii="TimesET" w:eastAsia="Times New Roman" w:hAnsi="TimesET" w:cs="Times New Roman"/>
          <w:sz w:val="24"/>
          <w:szCs w:val="24"/>
          <w:lang w:eastAsia="ru-RU"/>
        </w:rPr>
        <w:t xml:space="preserve"> тыс. рублей, в 2016 г</w:t>
      </w:r>
      <w:r w:rsidRPr="00756CC7">
        <w:rPr>
          <w:rFonts w:ascii="TimesET" w:eastAsia="Times New Roman" w:hAnsi="TimesET" w:cs="Times New Roman"/>
          <w:sz w:val="24"/>
          <w:szCs w:val="24"/>
          <w:lang w:eastAsia="ru-RU"/>
        </w:rPr>
        <w:t>о</w:t>
      </w:r>
      <w:r w:rsidRPr="00756CC7">
        <w:rPr>
          <w:rFonts w:ascii="TimesET" w:eastAsia="Times New Roman" w:hAnsi="TimesET" w:cs="Times New Roman"/>
          <w:sz w:val="24"/>
          <w:szCs w:val="24"/>
          <w:lang w:eastAsia="ru-RU"/>
        </w:rPr>
        <w:t xml:space="preserve">ду – </w:t>
      </w:r>
      <w:r w:rsidRPr="00756CC7">
        <w:rPr>
          <w:rFonts w:ascii="TimesET" w:eastAsia="Times New Roman" w:hAnsi="TimesET" w:cs="Times New Roman"/>
          <w:color w:val="000000"/>
          <w:sz w:val="24"/>
          <w:szCs w:val="24"/>
          <w:lang w:eastAsia="ru-RU"/>
        </w:rPr>
        <w:t>34525,0</w:t>
      </w:r>
      <w:r w:rsidRPr="00756CC7">
        <w:rPr>
          <w:rFonts w:ascii="TimesET" w:eastAsia="Times New Roman" w:hAnsi="TimesET" w:cs="Times New Roman"/>
          <w:sz w:val="24"/>
          <w:szCs w:val="24"/>
          <w:lang w:eastAsia="ru-RU"/>
        </w:rPr>
        <w:t xml:space="preserve"> тыс. рублей, в 2017</w:t>
      </w:r>
      <w:r w:rsidRPr="00756CC7">
        <w:rPr>
          <w:rFonts w:ascii="TimesET" w:eastAsia="Times New Roman" w:hAnsi="TimesET" w:cs="Times New Roman"/>
          <w:color w:val="000000"/>
          <w:sz w:val="24"/>
          <w:szCs w:val="24"/>
          <w:lang w:eastAsia="ru-RU"/>
        </w:rPr>
        <w:t> </w:t>
      </w:r>
      <w:r w:rsidRPr="00756CC7">
        <w:rPr>
          <w:rFonts w:ascii="TimesET" w:eastAsia="Times New Roman" w:hAnsi="TimesET" w:cs="Times New Roman"/>
          <w:sz w:val="24"/>
          <w:szCs w:val="24"/>
          <w:lang w:eastAsia="ru-RU"/>
        </w:rPr>
        <w:t xml:space="preserve">году – </w:t>
      </w:r>
      <w:r w:rsidRPr="00756CC7">
        <w:rPr>
          <w:rFonts w:ascii="TimesET" w:eastAsia="Times New Roman" w:hAnsi="TimesET" w:cs="Times New Roman"/>
          <w:color w:val="000000"/>
          <w:sz w:val="24"/>
          <w:szCs w:val="24"/>
          <w:lang w:eastAsia="ru-RU"/>
        </w:rPr>
        <w:t>34998,8</w:t>
      </w:r>
      <w:r w:rsidRPr="00756CC7">
        <w:rPr>
          <w:rFonts w:ascii="TimesET" w:eastAsia="Times New Roman" w:hAnsi="TimesET" w:cs="Times New Roman"/>
          <w:sz w:val="24"/>
          <w:szCs w:val="24"/>
          <w:lang w:eastAsia="ru-RU"/>
        </w:rPr>
        <w:t xml:space="preserve"> тыс. рублей, в том числе на к</w:t>
      </w:r>
      <w:r w:rsidRPr="00756CC7">
        <w:rPr>
          <w:rFonts w:ascii="TimesET" w:eastAsia="Times New Roman" w:hAnsi="TimesET" w:cs="Times New Roman"/>
          <w:sz w:val="24"/>
          <w:szCs w:val="24"/>
          <w:lang w:eastAsia="ru-RU"/>
        </w:rPr>
        <w:t>а</w:t>
      </w:r>
      <w:r w:rsidRPr="00756CC7">
        <w:rPr>
          <w:rFonts w:ascii="TimesET" w:eastAsia="Times New Roman" w:hAnsi="TimesET" w:cs="Times New Roman"/>
          <w:sz w:val="24"/>
          <w:szCs w:val="24"/>
          <w:lang w:eastAsia="ru-RU"/>
        </w:rPr>
        <w:t>питальный ремонт – 1100,0 тыс. рублей и на приобретение оборудования 300,0 тыс. рублей</w:t>
      </w:r>
      <w:r w:rsidR="00BA569D">
        <w:rPr>
          <w:rFonts w:ascii="TimesET" w:eastAsia="Times New Roman" w:hAnsi="TimesET" w:cs="Times New Roman"/>
          <w:sz w:val="24"/>
          <w:szCs w:val="24"/>
          <w:lang w:eastAsia="ru-RU"/>
        </w:rPr>
        <w:t xml:space="preserve"> ежегодно</w:t>
      </w:r>
      <w:r w:rsidRPr="00756CC7">
        <w:rPr>
          <w:rFonts w:ascii="TimesET" w:eastAsia="Times New Roman" w:hAnsi="TimesET" w:cs="Times New Roman"/>
          <w:sz w:val="24"/>
          <w:szCs w:val="24"/>
          <w:lang w:eastAsia="ru-RU"/>
        </w:rPr>
        <w:t>;</w:t>
      </w:r>
    </w:p>
    <w:p w:rsidR="00DB13D3" w:rsidRDefault="00DB13D3" w:rsidP="00DB13D3">
      <w:pPr>
        <w:spacing w:after="0" w:line="240" w:lineRule="auto"/>
        <w:ind w:firstLine="720"/>
        <w:jc w:val="both"/>
        <w:rPr>
          <w:rFonts w:ascii="TimesET" w:eastAsia="Times New Roman" w:hAnsi="TimesET" w:cs="Times New Roman"/>
          <w:sz w:val="24"/>
          <w:szCs w:val="24"/>
          <w:lang w:eastAsia="ru-RU"/>
        </w:rPr>
      </w:pPr>
      <w:r w:rsidRPr="00756CC7">
        <w:rPr>
          <w:rFonts w:ascii="TimesET" w:eastAsia="Times New Roman" w:hAnsi="TimesET" w:cs="Times New Roman"/>
          <w:sz w:val="24"/>
          <w:szCs w:val="24"/>
          <w:lang w:eastAsia="ru-RU"/>
        </w:rPr>
        <w:t xml:space="preserve">     о</w:t>
      </w:r>
      <w:r w:rsidRPr="00756CC7">
        <w:rPr>
          <w:rFonts w:ascii="TimesET" w:eastAsia="Times New Roman" w:hAnsi="TimesET" w:cs="Times New Roman"/>
          <w:color w:val="000000"/>
          <w:sz w:val="24"/>
          <w:szCs w:val="24"/>
          <w:lang w:eastAsia="ru-RU"/>
        </w:rPr>
        <w:t>существление полномочий Российской Федерации в сфере образ</w:t>
      </w:r>
      <w:r w:rsidRPr="00756CC7">
        <w:rPr>
          <w:rFonts w:ascii="TimesET" w:eastAsia="Times New Roman" w:hAnsi="TimesET" w:cs="Times New Roman"/>
          <w:color w:val="000000"/>
          <w:sz w:val="24"/>
          <w:szCs w:val="24"/>
          <w:lang w:eastAsia="ru-RU"/>
        </w:rPr>
        <w:t>о</w:t>
      </w:r>
      <w:r w:rsidRPr="00756CC7">
        <w:rPr>
          <w:rFonts w:ascii="TimesET" w:eastAsia="Times New Roman" w:hAnsi="TimesET" w:cs="Times New Roman"/>
          <w:color w:val="000000"/>
          <w:sz w:val="24"/>
          <w:szCs w:val="24"/>
          <w:lang w:eastAsia="ru-RU"/>
        </w:rPr>
        <w:t>вания за счет субвенции, предоставляемой из федерального бюджета, в</w:t>
      </w:r>
      <w:r w:rsidRPr="00756CC7">
        <w:rPr>
          <w:rFonts w:ascii="TimesET" w:eastAsia="Times New Roman" w:hAnsi="TimesET" w:cs="Times New Roman"/>
          <w:sz w:val="24"/>
          <w:szCs w:val="24"/>
          <w:lang w:eastAsia="ru-RU"/>
        </w:rPr>
        <w:t xml:space="preserve"> 2015 году </w:t>
      </w:r>
      <w:r w:rsidR="00756CC7">
        <w:rPr>
          <w:rFonts w:ascii="TimesET" w:eastAsia="Times New Roman" w:hAnsi="TimesET" w:cs="Times New Roman"/>
          <w:sz w:val="24"/>
          <w:szCs w:val="24"/>
          <w:lang w:eastAsia="ru-RU"/>
        </w:rPr>
        <w:t>–</w:t>
      </w:r>
      <w:r w:rsidRPr="00756CC7">
        <w:rPr>
          <w:rFonts w:ascii="TimesET" w:eastAsia="Times New Roman" w:hAnsi="TimesET" w:cs="Times New Roman"/>
          <w:sz w:val="24"/>
          <w:szCs w:val="24"/>
          <w:lang w:eastAsia="ru-RU"/>
        </w:rPr>
        <w:t xml:space="preserve"> </w:t>
      </w:r>
      <w:r w:rsidRPr="00756CC7">
        <w:rPr>
          <w:rFonts w:ascii="TimesET" w:eastAsia="Times New Roman" w:hAnsi="TimesET" w:cs="Times New Roman"/>
          <w:color w:val="000000"/>
          <w:sz w:val="24"/>
          <w:szCs w:val="24"/>
          <w:lang w:eastAsia="ru-RU"/>
        </w:rPr>
        <w:t>8926,7</w:t>
      </w:r>
      <w:r w:rsidRPr="00756CC7">
        <w:rPr>
          <w:rFonts w:ascii="TimesET" w:eastAsia="Times New Roman" w:hAnsi="TimesET" w:cs="Times New Roman"/>
          <w:sz w:val="24"/>
          <w:szCs w:val="24"/>
          <w:lang w:eastAsia="ru-RU"/>
        </w:rPr>
        <w:t xml:space="preserve"> тыс. рублей, в 2016 году – </w:t>
      </w:r>
      <w:r w:rsidRPr="00756CC7">
        <w:rPr>
          <w:rFonts w:ascii="TimesET" w:eastAsia="Times New Roman" w:hAnsi="TimesET" w:cs="Times New Roman"/>
          <w:color w:val="000000"/>
          <w:sz w:val="24"/>
          <w:szCs w:val="24"/>
          <w:lang w:eastAsia="ru-RU"/>
        </w:rPr>
        <w:t>8734,1</w:t>
      </w:r>
      <w:r w:rsidRPr="00756CC7">
        <w:rPr>
          <w:rFonts w:ascii="TimesET" w:eastAsia="Times New Roman" w:hAnsi="TimesET" w:cs="Times New Roman"/>
          <w:sz w:val="24"/>
          <w:szCs w:val="24"/>
          <w:lang w:eastAsia="ru-RU"/>
        </w:rPr>
        <w:t xml:space="preserve"> тыс. рублей, в 2017</w:t>
      </w:r>
      <w:r w:rsidRPr="00756CC7">
        <w:rPr>
          <w:rFonts w:ascii="TimesET" w:eastAsia="Times New Roman" w:hAnsi="TimesET" w:cs="Times New Roman"/>
          <w:color w:val="000000"/>
          <w:sz w:val="24"/>
          <w:szCs w:val="24"/>
          <w:lang w:eastAsia="ru-RU"/>
        </w:rPr>
        <w:t> </w:t>
      </w:r>
      <w:r w:rsidRPr="00756CC7">
        <w:rPr>
          <w:rFonts w:ascii="TimesET" w:eastAsia="Times New Roman" w:hAnsi="TimesET" w:cs="Times New Roman"/>
          <w:sz w:val="24"/>
          <w:szCs w:val="24"/>
          <w:lang w:eastAsia="ru-RU"/>
        </w:rPr>
        <w:t xml:space="preserve">году – </w:t>
      </w:r>
      <w:r w:rsidRPr="00756CC7">
        <w:rPr>
          <w:rFonts w:ascii="TimesET" w:eastAsia="Times New Roman" w:hAnsi="TimesET" w:cs="Times New Roman"/>
          <w:color w:val="000000"/>
          <w:sz w:val="24"/>
          <w:szCs w:val="24"/>
          <w:lang w:eastAsia="ru-RU"/>
        </w:rPr>
        <w:t>9519,3</w:t>
      </w:r>
      <w:r w:rsidRPr="00756CC7">
        <w:rPr>
          <w:rFonts w:ascii="TimesET" w:eastAsia="Times New Roman" w:hAnsi="TimesET" w:cs="Times New Roman"/>
          <w:sz w:val="24"/>
          <w:szCs w:val="24"/>
          <w:lang w:eastAsia="ru-RU"/>
        </w:rPr>
        <w:t xml:space="preserve"> тыс. рублей;</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возмещение части затрат в связи с предоставлением учителям общ</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образовательных учреждений ипотечного кредита в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7560,9 тыс. рублей ежегодно;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в рамках подпрограммы «Молодежь Чувашской Республики» на подг</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товку вожатых, педагогов и инструкторов к организации работы по воспит</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нию и оздоровлению детей и подростков в условиях оздоровительных и спец</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 xml:space="preserve">ализированных (профильных) лагерей в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656,1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в рамках подпрограммы «Комплексное развитие профессионального образования в Чувашской Республике»</w:t>
      </w:r>
      <w:r w:rsidRPr="00372FD2">
        <w:rPr>
          <w:rFonts w:ascii="TimesET" w:eastAsia="Times New Roman" w:hAnsi="TimesET" w:cs="Times New Roman"/>
          <w:sz w:val="28"/>
          <w:szCs w:val="20"/>
          <w:lang w:eastAsia="ru-RU"/>
        </w:rPr>
        <w:t xml:space="preserve"> </w:t>
      </w:r>
      <w:r w:rsidRPr="00372FD2">
        <w:rPr>
          <w:rFonts w:ascii="TimesET" w:eastAsia="Times New Roman" w:hAnsi="TimesET" w:cs="Times New Roman"/>
          <w:color w:val="000000"/>
          <w:sz w:val="24"/>
          <w:szCs w:val="24"/>
          <w:lang w:eastAsia="ru-RU"/>
        </w:rPr>
        <w:t>на взаимодействие профессионального образования с рынком труда, местными сообществами в</w:t>
      </w:r>
      <w:r w:rsidRPr="00372FD2">
        <w:rPr>
          <w:rFonts w:ascii="TimesET" w:eastAsia="Times New Roman" w:hAnsi="TimesET" w:cs="Times New Roman"/>
          <w:sz w:val="24"/>
          <w:szCs w:val="24"/>
          <w:lang w:eastAsia="ru-RU"/>
        </w:rPr>
        <w:t xml:space="preserve">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31520,9</w:t>
      </w:r>
      <w:r w:rsidRPr="00372FD2">
        <w:rPr>
          <w:rFonts w:ascii="TimesET" w:eastAsia="Times New Roman" w:hAnsi="TimesET" w:cs="Times New Roman"/>
          <w:sz w:val="24"/>
          <w:szCs w:val="24"/>
          <w:lang w:eastAsia="ru-RU"/>
        </w:rPr>
        <w:t xml:space="preserve"> тыс. рублей ежегодно; </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 xml:space="preserve">   в рамках обеспечения реализации государственной программы Чува</w:t>
      </w:r>
      <w:r w:rsidRPr="00372FD2">
        <w:rPr>
          <w:rFonts w:ascii="TimesET" w:eastAsia="Times New Roman" w:hAnsi="TimesET" w:cs="Times New Roman"/>
          <w:color w:val="000000"/>
          <w:sz w:val="24"/>
          <w:szCs w:val="24"/>
          <w:lang w:eastAsia="ru-RU"/>
        </w:rPr>
        <w:t>ш</w:t>
      </w:r>
      <w:r w:rsidRPr="00372FD2">
        <w:rPr>
          <w:rFonts w:ascii="TimesET" w:eastAsia="Times New Roman" w:hAnsi="TimesET" w:cs="Times New Roman"/>
          <w:color w:val="000000"/>
          <w:sz w:val="24"/>
          <w:szCs w:val="24"/>
          <w:lang w:eastAsia="ru-RU"/>
        </w:rPr>
        <w:t>ской Республики «Развитие образования» на 2012–2020 годы на обеспечение функций аппарата Министерства образования и молодежной политики Чува</w:t>
      </w:r>
      <w:r w:rsidRPr="00372FD2">
        <w:rPr>
          <w:rFonts w:ascii="TimesET" w:eastAsia="Times New Roman" w:hAnsi="TimesET" w:cs="Times New Roman"/>
          <w:color w:val="000000"/>
          <w:sz w:val="24"/>
          <w:szCs w:val="24"/>
          <w:lang w:eastAsia="ru-RU"/>
        </w:rPr>
        <w:t>ш</w:t>
      </w:r>
      <w:r w:rsidRPr="00372FD2">
        <w:rPr>
          <w:rFonts w:ascii="TimesET" w:eastAsia="Times New Roman" w:hAnsi="TimesET" w:cs="Times New Roman"/>
          <w:color w:val="000000"/>
          <w:sz w:val="24"/>
          <w:szCs w:val="24"/>
          <w:lang w:eastAsia="ru-RU"/>
        </w:rPr>
        <w:t>ской Республики в 2015 год</w:t>
      </w:r>
      <w:r w:rsidR="00756CC7">
        <w:rPr>
          <w:rFonts w:ascii="TimesET" w:eastAsia="Times New Roman" w:hAnsi="TimesET" w:cs="Times New Roman"/>
          <w:color w:val="000000"/>
          <w:sz w:val="24"/>
          <w:szCs w:val="24"/>
          <w:lang w:eastAsia="ru-RU"/>
        </w:rPr>
        <w:t>у</w:t>
      </w:r>
      <w:r w:rsidRPr="00372FD2">
        <w:rPr>
          <w:rFonts w:ascii="TimesET" w:eastAsia="Times New Roman" w:hAnsi="TimesET" w:cs="Times New Roman"/>
          <w:color w:val="000000"/>
          <w:sz w:val="24"/>
          <w:szCs w:val="24"/>
          <w:lang w:eastAsia="ru-RU"/>
        </w:rPr>
        <w:t xml:space="preserve"> </w:t>
      </w:r>
      <w:r w:rsidR="00756CC7">
        <w:rPr>
          <w:rFonts w:ascii="TimesET" w:eastAsia="Times New Roman" w:hAnsi="TimesET" w:cs="Times New Roman"/>
          <w:color w:val="000000"/>
          <w:sz w:val="24"/>
          <w:szCs w:val="24"/>
          <w:lang w:eastAsia="ru-RU"/>
        </w:rPr>
        <w:t>–</w:t>
      </w:r>
      <w:r w:rsidRPr="00372FD2">
        <w:rPr>
          <w:rFonts w:ascii="TimesET" w:eastAsia="Times New Roman" w:hAnsi="TimesET" w:cs="Times New Roman"/>
          <w:color w:val="000000"/>
          <w:sz w:val="24"/>
          <w:szCs w:val="24"/>
          <w:lang w:eastAsia="ru-RU"/>
        </w:rPr>
        <w:t xml:space="preserve"> 28097,3 тыс. рублей, в </w:t>
      </w:r>
      <w:r w:rsidRPr="00372FD2">
        <w:rPr>
          <w:rFonts w:ascii="TimesET" w:eastAsia="Times New Roman" w:hAnsi="TimesET" w:cs="Times New Roman"/>
          <w:sz w:val="24"/>
          <w:szCs w:val="24"/>
          <w:lang w:eastAsia="ru-RU"/>
        </w:rPr>
        <w:t xml:space="preserve">2016–2017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29089,9</w:t>
      </w:r>
      <w:r w:rsidRPr="00372FD2">
        <w:rPr>
          <w:rFonts w:ascii="TimesET" w:eastAsia="Times New Roman" w:hAnsi="TimesET" w:cs="Times New Roman"/>
          <w:sz w:val="24"/>
          <w:szCs w:val="24"/>
          <w:lang w:eastAsia="ru-RU"/>
        </w:rPr>
        <w:t xml:space="preserve"> тыс. рублей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color w:val="000000"/>
          <w:sz w:val="24"/>
          <w:szCs w:val="24"/>
          <w:lang w:eastAsia="ru-RU"/>
        </w:rPr>
        <w:t>в рамках подпрограммы «Устойчивое развитие сельских территорий Ч</w:t>
      </w:r>
      <w:r w:rsidRPr="00372FD2">
        <w:rPr>
          <w:rFonts w:ascii="TimesET" w:eastAsia="Times New Roman" w:hAnsi="TimesET" w:cs="Times New Roman"/>
          <w:color w:val="000000"/>
          <w:sz w:val="24"/>
          <w:szCs w:val="24"/>
          <w:lang w:eastAsia="ru-RU"/>
        </w:rPr>
        <w:t>у</w:t>
      </w:r>
      <w:r w:rsidRPr="00372FD2">
        <w:rPr>
          <w:rFonts w:ascii="TimesET" w:eastAsia="Times New Roman" w:hAnsi="TimesET" w:cs="Times New Roman"/>
          <w:color w:val="000000"/>
          <w:sz w:val="24"/>
          <w:szCs w:val="24"/>
          <w:lang w:eastAsia="ru-RU"/>
        </w:rPr>
        <w:t>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ды на осуществление капитального ремонта объектов социально-культурной сферы муниципальных образований в</w:t>
      </w:r>
      <w:r w:rsidRPr="00372FD2">
        <w:rPr>
          <w:rFonts w:ascii="TimesET" w:eastAsia="Times New Roman" w:hAnsi="TimesET" w:cs="Times New Roman"/>
          <w:sz w:val="24"/>
          <w:szCs w:val="24"/>
          <w:lang w:eastAsia="ru-RU"/>
        </w:rPr>
        <w:t xml:space="preserve">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 xml:space="preserve">по </w:t>
      </w:r>
      <w:r w:rsidRPr="00372FD2">
        <w:rPr>
          <w:rFonts w:ascii="TimesET" w:eastAsia="Times New Roman" w:hAnsi="TimesET" w:cs="Times New Roman"/>
          <w:color w:val="000000"/>
          <w:sz w:val="24"/>
          <w:szCs w:val="24"/>
          <w:lang w:eastAsia="ru-RU"/>
        </w:rPr>
        <w:t>39762,5</w:t>
      </w:r>
      <w:r w:rsidRPr="00372FD2">
        <w:rPr>
          <w:rFonts w:ascii="TimesET" w:eastAsia="Times New Roman" w:hAnsi="TimesET" w:cs="Times New Roman"/>
          <w:sz w:val="24"/>
          <w:szCs w:val="24"/>
          <w:lang w:eastAsia="ru-RU"/>
        </w:rPr>
        <w:t xml:space="preserve"> тыс. ру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лей ежегодно;</w:t>
      </w:r>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color w:val="000000"/>
          <w:sz w:val="24"/>
          <w:szCs w:val="24"/>
          <w:lang w:eastAsia="ru-RU"/>
        </w:rPr>
        <w:lastRenderedPageBreak/>
        <w:t>в рамках подпрограммы «Совершенствование системы управления эк</w:t>
      </w:r>
      <w:r w:rsidRPr="00372FD2">
        <w:rPr>
          <w:rFonts w:ascii="TimesET" w:eastAsia="Times New Roman" w:hAnsi="TimesET" w:cs="Times New Roman"/>
          <w:color w:val="000000"/>
          <w:sz w:val="24"/>
          <w:szCs w:val="24"/>
          <w:lang w:eastAsia="ru-RU"/>
        </w:rPr>
        <w:t>о</w:t>
      </w:r>
      <w:r w:rsidRPr="00372FD2">
        <w:rPr>
          <w:rFonts w:ascii="TimesET" w:eastAsia="Times New Roman" w:hAnsi="TimesET" w:cs="Times New Roman"/>
          <w:color w:val="000000"/>
          <w:sz w:val="24"/>
          <w:szCs w:val="24"/>
          <w:lang w:eastAsia="ru-RU"/>
        </w:rPr>
        <w:t>номическим развитием Чувашской Республики» государственной программы Чувашской Республики «Экономическое развитие и инновационная эконом</w:t>
      </w:r>
      <w:r w:rsidRPr="00372FD2">
        <w:rPr>
          <w:rFonts w:ascii="TimesET" w:eastAsia="Times New Roman" w:hAnsi="TimesET" w:cs="Times New Roman"/>
          <w:color w:val="000000"/>
          <w:sz w:val="24"/>
          <w:szCs w:val="24"/>
          <w:lang w:eastAsia="ru-RU"/>
        </w:rPr>
        <w:t>и</w:t>
      </w:r>
      <w:r w:rsidRPr="00372FD2">
        <w:rPr>
          <w:rFonts w:ascii="TimesET" w:eastAsia="Times New Roman" w:hAnsi="TimesET" w:cs="Times New Roman"/>
          <w:color w:val="000000"/>
          <w:sz w:val="24"/>
          <w:szCs w:val="24"/>
          <w:lang w:eastAsia="ru-RU"/>
        </w:rPr>
        <w:t>ка на 2012-</w:t>
      </w:r>
      <w:r w:rsidR="00756CC7">
        <w:rPr>
          <w:rFonts w:ascii="TimesET" w:eastAsia="Times New Roman" w:hAnsi="TimesET" w:cs="Times New Roman"/>
          <w:color w:val="000000"/>
          <w:sz w:val="24"/>
          <w:szCs w:val="24"/>
          <w:lang w:eastAsia="ru-RU"/>
        </w:rPr>
        <w:t>2</w:t>
      </w:r>
      <w:r w:rsidRPr="00372FD2">
        <w:rPr>
          <w:rFonts w:ascii="TimesET" w:eastAsia="Times New Roman" w:hAnsi="TimesET" w:cs="Times New Roman"/>
          <w:color w:val="000000"/>
          <w:sz w:val="24"/>
          <w:szCs w:val="24"/>
          <w:lang w:eastAsia="ru-RU"/>
        </w:rPr>
        <w:t>020 годы» на подготовку управленческих кадров высшего и сре</w:t>
      </w:r>
      <w:r w:rsidRPr="00372FD2">
        <w:rPr>
          <w:rFonts w:ascii="TimesET" w:eastAsia="Times New Roman" w:hAnsi="TimesET" w:cs="Times New Roman"/>
          <w:color w:val="000000"/>
          <w:sz w:val="24"/>
          <w:szCs w:val="24"/>
          <w:lang w:eastAsia="ru-RU"/>
        </w:rPr>
        <w:t>д</w:t>
      </w:r>
      <w:r w:rsidRPr="00372FD2">
        <w:rPr>
          <w:rFonts w:ascii="TimesET" w:eastAsia="Times New Roman" w:hAnsi="TimesET" w:cs="Times New Roman"/>
          <w:color w:val="000000"/>
          <w:sz w:val="24"/>
          <w:szCs w:val="24"/>
          <w:lang w:eastAsia="ru-RU"/>
        </w:rPr>
        <w:t>него звена в соответствии с Государственным планом подготовки управленч</w:t>
      </w:r>
      <w:r w:rsidRPr="00372FD2">
        <w:rPr>
          <w:rFonts w:ascii="TimesET" w:eastAsia="Times New Roman" w:hAnsi="TimesET" w:cs="Times New Roman"/>
          <w:color w:val="000000"/>
          <w:sz w:val="24"/>
          <w:szCs w:val="24"/>
          <w:lang w:eastAsia="ru-RU"/>
        </w:rPr>
        <w:t>е</w:t>
      </w:r>
      <w:r w:rsidRPr="00372FD2">
        <w:rPr>
          <w:rFonts w:ascii="TimesET" w:eastAsia="Times New Roman" w:hAnsi="TimesET" w:cs="Times New Roman"/>
          <w:color w:val="000000"/>
          <w:sz w:val="24"/>
          <w:szCs w:val="24"/>
          <w:lang w:eastAsia="ru-RU"/>
        </w:rPr>
        <w:t>ских кадров для организаций народного хозяйства Российской Федерации в</w:t>
      </w:r>
      <w:r w:rsidRPr="00372FD2">
        <w:rPr>
          <w:rFonts w:ascii="TimesET" w:eastAsia="Times New Roman" w:hAnsi="TimesET" w:cs="Times New Roman"/>
          <w:sz w:val="24"/>
          <w:szCs w:val="24"/>
          <w:lang w:eastAsia="ru-RU"/>
        </w:rPr>
        <w:t xml:space="preserve"> 2015–2017 годах </w:t>
      </w:r>
      <w:r w:rsidR="00756CC7">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по 1179,2 тыс. рублей ежегодно;</w:t>
      </w:r>
      <w:proofErr w:type="gramEnd"/>
    </w:p>
    <w:p w:rsidR="00DB13D3" w:rsidRPr="00372FD2" w:rsidRDefault="00DB13D3" w:rsidP="00DB13D3">
      <w:pPr>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рамках подпрограммы «Повышение безопасности дорожного движ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ния» государственной программы Чувашской Республики «Развитие тран</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портной системы Чувашской Республики» на 2013–2020 годы на обеспечение безопасности участия детей в дорожном движении в 2015–2017 годах</w:t>
      </w:r>
      <w:r>
        <w:rPr>
          <w:rFonts w:ascii="TimesET" w:eastAsia="Times New Roman" w:hAnsi="TimesET" w:cs="Times New Roman"/>
          <w:sz w:val="24"/>
          <w:szCs w:val="24"/>
          <w:lang w:eastAsia="ru-RU"/>
        </w:rPr>
        <w:t xml:space="preserve"> </w:t>
      </w:r>
      <w:r w:rsidR="00756CC7">
        <w:rPr>
          <w:rFonts w:ascii="TimesET" w:eastAsia="Times New Roman" w:hAnsi="TimesET" w:cs="Times New Roman"/>
          <w:sz w:val="24"/>
          <w:szCs w:val="24"/>
          <w:lang w:eastAsia="ru-RU"/>
        </w:rPr>
        <w:t xml:space="preserve">– </w:t>
      </w:r>
      <w:r>
        <w:rPr>
          <w:rFonts w:ascii="TimesET" w:eastAsia="Times New Roman" w:hAnsi="TimesET" w:cs="Times New Roman"/>
          <w:sz w:val="24"/>
          <w:szCs w:val="24"/>
          <w:lang w:eastAsia="ru-RU"/>
        </w:rPr>
        <w:t>по 3470,1 тыс. рублей ежегодно.</w:t>
      </w:r>
    </w:p>
    <w:p w:rsidR="00721AB9" w:rsidRPr="00372FD2" w:rsidRDefault="00721AB9" w:rsidP="00721AB9">
      <w:pPr>
        <w:pStyle w:val="NormalANX"/>
        <w:spacing w:before="0" w:after="0" w:line="240" w:lineRule="auto"/>
        <w:rPr>
          <w:rFonts w:ascii="TimesET" w:hAnsi="TimesET"/>
          <w:sz w:val="24"/>
          <w:szCs w:val="24"/>
        </w:rPr>
      </w:pPr>
    </w:p>
    <w:p w:rsidR="006F7086" w:rsidRPr="00372FD2" w:rsidRDefault="006F7086" w:rsidP="006F7086">
      <w:pPr>
        <w:spacing w:after="0" w:line="240" w:lineRule="auto"/>
        <w:jc w:val="center"/>
        <w:rPr>
          <w:rFonts w:ascii="TimesET" w:hAnsi="TimesET"/>
          <w:b/>
          <w:bCs/>
          <w:sz w:val="24"/>
          <w:szCs w:val="24"/>
        </w:rPr>
      </w:pPr>
      <w:r w:rsidRPr="00CF4A19">
        <w:rPr>
          <w:rFonts w:ascii="TimesET" w:hAnsi="TimesET"/>
          <w:b/>
          <w:bCs/>
          <w:sz w:val="24"/>
          <w:szCs w:val="24"/>
        </w:rPr>
        <w:t>Раздел «КУЛЬТУРА, КИНЕМАТОГРАФИЯ»</w:t>
      </w:r>
    </w:p>
    <w:p w:rsidR="006F7086" w:rsidRPr="00372FD2" w:rsidRDefault="006F7086" w:rsidP="006F7086">
      <w:pPr>
        <w:spacing w:after="0" w:line="240" w:lineRule="auto"/>
        <w:jc w:val="center"/>
        <w:rPr>
          <w:rFonts w:ascii="TimesET" w:hAnsi="TimesET"/>
          <w:b/>
          <w:bCs/>
          <w:sz w:val="24"/>
          <w:szCs w:val="24"/>
          <w:highlight w:val="lightGray"/>
        </w:rPr>
      </w:pPr>
    </w:p>
    <w:p w:rsidR="006F7086" w:rsidRPr="00372FD2" w:rsidRDefault="006F7086" w:rsidP="006F7086">
      <w:pPr>
        <w:spacing w:after="0" w:line="240" w:lineRule="auto"/>
        <w:ind w:firstLine="720"/>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В данном разделе предусмотрены расходы на обеспечение функцион</w:t>
      </w:r>
      <w:r w:rsidRPr="00372FD2">
        <w:rPr>
          <w:rFonts w:ascii="TimesET" w:eastAsia="Times New Roman" w:hAnsi="TimesET" w:cs="Times New Roman"/>
          <w:sz w:val="24"/>
          <w:szCs w:val="20"/>
          <w:lang w:eastAsia="ru-RU"/>
        </w:rPr>
        <w:t>и</w:t>
      </w:r>
      <w:r w:rsidRPr="00372FD2">
        <w:rPr>
          <w:rFonts w:ascii="TimesET" w:eastAsia="Times New Roman" w:hAnsi="TimesET" w:cs="Times New Roman"/>
          <w:sz w:val="24"/>
          <w:szCs w:val="20"/>
          <w:lang w:eastAsia="ru-RU"/>
        </w:rPr>
        <w:t xml:space="preserve">рования учреждений культуры и искусства, а также расходы </w:t>
      </w:r>
      <w:r w:rsidRPr="00372FD2">
        <w:rPr>
          <w:rFonts w:ascii="TimesET" w:eastAsia="Times New Roman" w:hAnsi="TimesET" w:cs="Arial"/>
          <w:sz w:val="24"/>
          <w:szCs w:val="24"/>
          <w:lang w:eastAsia="ru-RU"/>
        </w:rPr>
        <w:t>на обеспечение деятельности органов исполнительной власти</w:t>
      </w:r>
      <w:r w:rsidRPr="00372FD2">
        <w:rPr>
          <w:rFonts w:ascii="TimesET" w:eastAsia="Times New Roman" w:hAnsi="TimesET" w:cs="Times New Roman"/>
          <w:sz w:val="24"/>
          <w:szCs w:val="20"/>
          <w:lang w:eastAsia="ru-RU"/>
        </w:rPr>
        <w:t>, осуществляющих выработку и реализацию государственной политики в области культуры и кинематографии.</w:t>
      </w:r>
    </w:p>
    <w:p w:rsidR="006F7086" w:rsidRPr="00372FD2" w:rsidRDefault="006F7086" w:rsidP="006F7086">
      <w:pPr>
        <w:shd w:val="clear" w:color="auto" w:fill="FFFFFF"/>
        <w:autoSpaceDE w:val="0"/>
        <w:autoSpaceDN w:val="0"/>
        <w:spacing w:after="0" w:line="240" w:lineRule="auto"/>
        <w:ind w:right="-52"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сфере культуры и кинематографии из 26 государственных учреждений Чувашской Республики 17 (65,4% от общего количества государственных учр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ждений Чувашской Республики в сфере культуры и кинематографии) функц</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онируют в качестве бюджетных учреждений, 9 (34,6%) – в качестве автоно</w:t>
      </w:r>
      <w:r w:rsidRPr="00372FD2">
        <w:rPr>
          <w:rFonts w:ascii="TimesET" w:eastAsia="Times New Roman" w:hAnsi="TimesET" w:cs="Times New Roman"/>
          <w:sz w:val="24"/>
          <w:szCs w:val="24"/>
          <w:lang w:eastAsia="ru-RU"/>
        </w:rPr>
        <w:t>м</w:t>
      </w:r>
      <w:r w:rsidRPr="00372FD2">
        <w:rPr>
          <w:rFonts w:ascii="TimesET" w:eastAsia="Times New Roman" w:hAnsi="TimesET" w:cs="Times New Roman"/>
          <w:sz w:val="24"/>
          <w:szCs w:val="24"/>
          <w:lang w:eastAsia="ru-RU"/>
        </w:rPr>
        <w:t xml:space="preserve">ных учреждений. </w:t>
      </w:r>
    </w:p>
    <w:p w:rsidR="006F7086" w:rsidRPr="00372FD2" w:rsidRDefault="006F7086" w:rsidP="006F7086">
      <w:pPr>
        <w:autoSpaceDE w:val="0"/>
        <w:autoSpaceDN w:val="0"/>
        <w:spacing w:after="0" w:line="240" w:lineRule="auto"/>
        <w:ind w:firstLine="559"/>
        <w:jc w:val="both"/>
        <w:rPr>
          <w:rFonts w:ascii="TimesET" w:eastAsia="Times New Roman" w:hAnsi="TimesET" w:cs="Arial"/>
          <w:sz w:val="24"/>
          <w:szCs w:val="24"/>
          <w:lang w:eastAsia="ru-RU"/>
        </w:rPr>
      </w:pPr>
      <w:proofErr w:type="gramStart"/>
      <w:r w:rsidRPr="00372FD2">
        <w:rPr>
          <w:rFonts w:ascii="TimesET" w:eastAsia="Times New Roman" w:hAnsi="TimesET" w:cs="Times New Roman"/>
          <w:sz w:val="24"/>
          <w:szCs w:val="24"/>
          <w:lang w:eastAsia="ru-RU"/>
        </w:rPr>
        <w:t>Бюджетные ассигнования республиканского бюджета по разделу «Культ</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ра, кинематография» по сравнению с объемами, утвержденными Законом о бюджете, увеличиваются в 2015 году </w:t>
      </w:r>
      <w:r w:rsidRPr="00756CC7">
        <w:rPr>
          <w:rFonts w:ascii="TimesET" w:eastAsia="Times New Roman" w:hAnsi="TimesET" w:cs="Times New Roman"/>
          <w:sz w:val="24"/>
          <w:szCs w:val="24"/>
          <w:lang w:eastAsia="ru-RU"/>
        </w:rPr>
        <w:t xml:space="preserve">на 12246,8 тыс. рублей, в 2016 году – на 148187,1 тыс. рублей в связи с уточнением ассигнований </w:t>
      </w:r>
      <w:r w:rsidRPr="00756CC7">
        <w:rPr>
          <w:rFonts w:ascii="TimesET" w:eastAsia="Times New Roman" w:hAnsi="TimesET" w:cs="Times New Roman"/>
          <w:color w:val="000000"/>
          <w:sz w:val="24"/>
          <w:szCs w:val="24"/>
          <w:lang w:eastAsia="ru-RU"/>
        </w:rPr>
        <w:t>на предоставление субсидий на выполнение государственных</w:t>
      </w:r>
      <w:r w:rsidRPr="00372FD2">
        <w:rPr>
          <w:rFonts w:ascii="TimesET" w:eastAsia="Times New Roman" w:hAnsi="TimesET" w:cs="Times New Roman"/>
          <w:color w:val="000000"/>
          <w:sz w:val="24"/>
          <w:szCs w:val="24"/>
          <w:lang w:eastAsia="ru-RU"/>
        </w:rPr>
        <w:t xml:space="preserve"> заданий автономными и бюдже</w:t>
      </w:r>
      <w:r w:rsidRPr="00372FD2">
        <w:rPr>
          <w:rFonts w:ascii="TimesET" w:eastAsia="Times New Roman" w:hAnsi="TimesET" w:cs="Times New Roman"/>
          <w:color w:val="000000"/>
          <w:sz w:val="24"/>
          <w:szCs w:val="24"/>
          <w:lang w:eastAsia="ru-RU"/>
        </w:rPr>
        <w:t>т</w:t>
      </w:r>
      <w:r w:rsidRPr="00372FD2">
        <w:rPr>
          <w:rFonts w:ascii="TimesET" w:eastAsia="Times New Roman" w:hAnsi="TimesET" w:cs="Times New Roman"/>
          <w:color w:val="000000"/>
          <w:sz w:val="24"/>
          <w:szCs w:val="24"/>
          <w:lang w:eastAsia="ru-RU"/>
        </w:rPr>
        <w:t xml:space="preserve">ными учреждениями, иных целевых субсидий, </w:t>
      </w:r>
      <w:r w:rsidRPr="00372FD2">
        <w:rPr>
          <w:rFonts w:ascii="TimesET" w:eastAsia="Times New Roman" w:hAnsi="TimesET" w:cs="Arial"/>
          <w:sz w:val="24"/>
          <w:szCs w:val="24"/>
          <w:lang w:eastAsia="ru-RU"/>
        </w:rPr>
        <w:t>увеличением объема инвест</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ций на реконструкцию учреждений культуры.</w:t>
      </w:r>
      <w:proofErr w:type="gramEnd"/>
    </w:p>
    <w:p w:rsidR="006F7086" w:rsidRPr="00372FD2" w:rsidRDefault="006F7086" w:rsidP="006F7086">
      <w:pPr>
        <w:autoSpaceDE w:val="0"/>
        <w:autoSpaceDN w:val="0"/>
        <w:spacing w:after="0" w:line="240" w:lineRule="auto"/>
        <w:ind w:firstLine="709"/>
        <w:jc w:val="both"/>
        <w:rPr>
          <w:rFonts w:ascii="TimesET" w:eastAsia="Times New Roman" w:hAnsi="TimesET" w:cs="Times New Roman"/>
          <w:sz w:val="24"/>
          <w:szCs w:val="20"/>
          <w:lang w:eastAsia="ru-RU"/>
        </w:rPr>
      </w:pPr>
      <w:r w:rsidRPr="00372FD2">
        <w:rPr>
          <w:rFonts w:ascii="TimesET" w:eastAsia="Times New Roman" w:hAnsi="TimesET" w:cs="Times New Roman"/>
          <w:color w:val="000000"/>
          <w:sz w:val="24"/>
          <w:szCs w:val="24"/>
          <w:lang w:eastAsia="ru-RU"/>
        </w:rPr>
        <w:t xml:space="preserve">Изменение объемов бюджетных ассигнований по разделу </w:t>
      </w:r>
      <w:r w:rsidRPr="00372FD2">
        <w:rPr>
          <w:rFonts w:ascii="TimesET" w:eastAsia="Times New Roman" w:hAnsi="TimesET" w:cs="Times New Roman"/>
          <w:sz w:val="24"/>
          <w:szCs w:val="20"/>
          <w:lang w:eastAsia="ru-RU"/>
        </w:rPr>
        <w:t>характеризуе</w:t>
      </w:r>
      <w:r w:rsidRPr="00372FD2">
        <w:rPr>
          <w:rFonts w:ascii="TimesET" w:eastAsia="Times New Roman" w:hAnsi="TimesET" w:cs="Times New Roman"/>
          <w:sz w:val="24"/>
          <w:szCs w:val="20"/>
          <w:lang w:eastAsia="ru-RU"/>
        </w:rPr>
        <w:t>т</w:t>
      </w:r>
      <w:r w:rsidRPr="00372FD2">
        <w:rPr>
          <w:rFonts w:ascii="TimesET" w:eastAsia="Times New Roman" w:hAnsi="TimesET" w:cs="Times New Roman"/>
          <w:sz w:val="24"/>
          <w:szCs w:val="20"/>
          <w:lang w:eastAsia="ru-RU"/>
        </w:rPr>
        <w:t>ся следующими данными:</w:t>
      </w:r>
    </w:p>
    <w:p w:rsidR="006F7086" w:rsidRPr="00372FD2" w:rsidRDefault="006F7086" w:rsidP="006F7086">
      <w:pPr>
        <w:autoSpaceDE w:val="0"/>
        <w:autoSpaceDN w:val="0"/>
        <w:spacing w:after="0" w:line="240" w:lineRule="auto"/>
        <w:ind w:firstLine="720"/>
        <w:jc w:val="both"/>
        <w:rPr>
          <w:rFonts w:ascii="TimesET" w:eastAsia="Times New Roman" w:hAnsi="TimesET" w:cs="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19"/>
        <w:gridCol w:w="1276"/>
        <w:gridCol w:w="1275"/>
        <w:gridCol w:w="1233"/>
      </w:tblGrid>
      <w:tr w:rsidR="006F7086" w:rsidRPr="00D430D1" w:rsidTr="00BF46FC">
        <w:trPr>
          <w:cantSplit/>
        </w:trPr>
        <w:tc>
          <w:tcPr>
            <w:tcW w:w="4253" w:type="dxa"/>
            <w:vMerge w:val="restart"/>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319" w:type="dxa"/>
            <w:vMerge w:val="restart"/>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784" w:type="dxa"/>
            <w:gridSpan w:val="3"/>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6F7086" w:rsidRPr="00D430D1" w:rsidTr="00BF46FC">
        <w:trPr>
          <w:cantSplit/>
        </w:trPr>
        <w:tc>
          <w:tcPr>
            <w:tcW w:w="4253" w:type="dxa"/>
            <w:vMerge/>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319" w:type="dxa"/>
            <w:vMerge/>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33"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6F7086" w:rsidRPr="00756CC7" w:rsidTr="006F7086">
        <w:trPr>
          <w:cantSplit/>
        </w:trPr>
        <w:tc>
          <w:tcPr>
            <w:tcW w:w="4253" w:type="dxa"/>
            <w:vAlign w:val="bottom"/>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Изменения по отношению к показат</w:t>
            </w:r>
            <w:r w:rsidRPr="00756CC7">
              <w:rPr>
                <w:rFonts w:ascii="TimesET" w:eastAsia="Times New Roman" w:hAnsi="TimesET" w:cs="Times New Roman"/>
                <w:sz w:val="20"/>
                <w:szCs w:val="20"/>
                <w:lang w:eastAsia="ru-RU"/>
              </w:rPr>
              <w:t>е</w:t>
            </w:r>
            <w:r w:rsidRPr="00756CC7">
              <w:rPr>
                <w:rFonts w:ascii="TimesET" w:eastAsia="Times New Roman" w:hAnsi="TimesET" w:cs="Times New Roman"/>
                <w:sz w:val="20"/>
                <w:szCs w:val="20"/>
                <w:lang w:eastAsia="ru-RU"/>
              </w:rPr>
              <w:t>лям, утвержденным Законом о бюджете, тыс. рублей</w:t>
            </w:r>
          </w:p>
        </w:tc>
        <w:tc>
          <w:tcPr>
            <w:tcW w:w="1319" w:type="dxa"/>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12246,8</w:t>
            </w:r>
          </w:p>
        </w:tc>
        <w:tc>
          <w:tcPr>
            <w:tcW w:w="1275" w:type="dxa"/>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148187,1</w:t>
            </w:r>
          </w:p>
        </w:tc>
        <w:tc>
          <w:tcPr>
            <w:tcW w:w="1233" w:type="dxa"/>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r>
      <w:tr w:rsidR="006F7086" w:rsidRPr="00756CC7" w:rsidTr="006F7086">
        <w:tc>
          <w:tcPr>
            <w:tcW w:w="4253" w:type="dxa"/>
            <w:vAlign w:val="bottom"/>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Итого общий объем расходов с учетом изменений, тыс. рублей</w:t>
            </w:r>
          </w:p>
        </w:tc>
        <w:tc>
          <w:tcPr>
            <w:tcW w:w="1319" w:type="dxa"/>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654292,2</w:t>
            </w:r>
          </w:p>
        </w:tc>
        <w:tc>
          <w:tcPr>
            <w:tcW w:w="1276" w:type="dxa"/>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756CC7">
              <w:rPr>
                <w:rFonts w:ascii="TimesET" w:eastAsia="Times New Roman" w:hAnsi="TimesET" w:cs="Times New Roman"/>
                <w:bCs/>
                <w:sz w:val="20"/>
                <w:szCs w:val="20"/>
                <w:lang w:eastAsia="ru-RU"/>
              </w:rPr>
              <w:t>581000,9</w:t>
            </w:r>
          </w:p>
        </w:tc>
        <w:tc>
          <w:tcPr>
            <w:tcW w:w="1275" w:type="dxa"/>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756CC7">
              <w:rPr>
                <w:rFonts w:ascii="TimesET" w:eastAsia="Times New Roman" w:hAnsi="TimesET" w:cs="Times New Roman"/>
                <w:bCs/>
                <w:sz w:val="20"/>
                <w:szCs w:val="20"/>
                <w:lang w:eastAsia="ru-RU"/>
              </w:rPr>
              <w:t>781878,5</w:t>
            </w:r>
          </w:p>
        </w:tc>
        <w:tc>
          <w:tcPr>
            <w:tcW w:w="1233" w:type="dxa"/>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b/>
                <w:bCs/>
                <w:sz w:val="20"/>
                <w:szCs w:val="20"/>
                <w:lang w:eastAsia="ru-RU"/>
              </w:rPr>
            </w:pPr>
            <w:r w:rsidRPr="00756CC7">
              <w:rPr>
                <w:rFonts w:ascii="TimesET" w:eastAsia="Times New Roman" w:hAnsi="TimesET" w:cs="Times New Roman"/>
                <w:bCs/>
                <w:sz w:val="20"/>
                <w:szCs w:val="20"/>
                <w:lang w:eastAsia="ru-RU"/>
              </w:rPr>
              <w:t>581590,9</w:t>
            </w:r>
          </w:p>
        </w:tc>
      </w:tr>
      <w:tr w:rsidR="006F7086" w:rsidRPr="00756CC7" w:rsidTr="00B3104D">
        <w:tc>
          <w:tcPr>
            <w:tcW w:w="4253" w:type="dxa"/>
            <w:tcBorders>
              <w:bottom w:val="single" w:sz="4" w:space="0" w:color="auto"/>
            </w:tcBorders>
            <w:vAlign w:val="bottom"/>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Доля в бюджетных ассигнованиях ре</w:t>
            </w:r>
            <w:r w:rsidRPr="00756CC7">
              <w:rPr>
                <w:rFonts w:ascii="TimesET" w:eastAsia="Times New Roman" w:hAnsi="TimesET" w:cs="Times New Roman"/>
                <w:sz w:val="20"/>
                <w:szCs w:val="20"/>
                <w:lang w:eastAsia="ru-RU"/>
              </w:rPr>
              <w:t>с</w:t>
            </w:r>
            <w:r w:rsidRPr="00756CC7">
              <w:rPr>
                <w:rFonts w:ascii="TimesET" w:eastAsia="Times New Roman" w:hAnsi="TimesET" w:cs="Times New Roman"/>
                <w:sz w:val="20"/>
                <w:szCs w:val="20"/>
                <w:lang w:eastAsia="ru-RU"/>
              </w:rPr>
              <w:t>публиканского бюджета, %</w:t>
            </w:r>
          </w:p>
        </w:tc>
        <w:tc>
          <w:tcPr>
            <w:tcW w:w="1319" w:type="dxa"/>
            <w:tcBorders>
              <w:bottom w:val="single" w:sz="4" w:space="0" w:color="auto"/>
            </w:tcBorders>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color w:val="FF0000"/>
                <w:sz w:val="20"/>
                <w:szCs w:val="20"/>
                <w:lang w:eastAsia="ru-RU"/>
              </w:rPr>
            </w:pPr>
            <w:r w:rsidRPr="00756CC7">
              <w:rPr>
                <w:rFonts w:ascii="TimesET" w:eastAsia="Times New Roman" w:hAnsi="TimesET" w:cs="Times New Roman"/>
                <w:sz w:val="20"/>
                <w:szCs w:val="20"/>
                <w:lang w:eastAsia="ru-RU"/>
              </w:rPr>
              <w:t>1,6</w:t>
            </w:r>
          </w:p>
        </w:tc>
        <w:tc>
          <w:tcPr>
            <w:tcW w:w="1276" w:type="dxa"/>
            <w:tcBorders>
              <w:bottom w:val="single" w:sz="4" w:space="0" w:color="auto"/>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1,6</w:t>
            </w:r>
          </w:p>
        </w:tc>
        <w:tc>
          <w:tcPr>
            <w:tcW w:w="1275" w:type="dxa"/>
            <w:tcBorders>
              <w:bottom w:val="single" w:sz="4" w:space="0" w:color="auto"/>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2,1</w:t>
            </w:r>
          </w:p>
        </w:tc>
        <w:tc>
          <w:tcPr>
            <w:tcW w:w="1233" w:type="dxa"/>
            <w:tcBorders>
              <w:bottom w:val="single" w:sz="4" w:space="0" w:color="auto"/>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1,5</w:t>
            </w:r>
          </w:p>
        </w:tc>
      </w:tr>
      <w:tr w:rsidR="006F7086" w:rsidRPr="00756CC7" w:rsidTr="00B3104D">
        <w:tc>
          <w:tcPr>
            <w:tcW w:w="4253" w:type="dxa"/>
            <w:tcBorders>
              <w:top w:val="single" w:sz="4" w:space="0" w:color="auto"/>
              <w:left w:val="nil"/>
              <w:bottom w:val="nil"/>
              <w:right w:val="nil"/>
            </w:tcBorders>
            <w:vAlign w:val="bottom"/>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319" w:type="dxa"/>
            <w:tcBorders>
              <w:top w:val="single" w:sz="4" w:space="0" w:color="auto"/>
              <w:left w:val="nil"/>
              <w:bottom w:val="nil"/>
              <w:right w:val="nil"/>
            </w:tcBorders>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p>
        </w:tc>
        <w:tc>
          <w:tcPr>
            <w:tcW w:w="1233" w:type="dxa"/>
            <w:tcBorders>
              <w:top w:val="single" w:sz="4" w:space="0" w:color="auto"/>
              <w:left w:val="nil"/>
              <w:bottom w:val="nil"/>
              <w:right w:val="nil"/>
            </w:tcBorders>
            <w:shd w:val="clear" w:color="auto" w:fill="auto"/>
            <w:vAlign w:val="bottom"/>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6F7086" w:rsidRPr="00756CC7" w:rsidRDefault="006F7086" w:rsidP="006F7086">
      <w:pPr>
        <w:tabs>
          <w:tab w:val="left" w:pos="6670"/>
        </w:tabs>
        <w:autoSpaceDE w:val="0"/>
        <w:autoSpaceDN w:val="0"/>
        <w:spacing w:after="0" w:line="240" w:lineRule="auto"/>
        <w:ind w:firstLine="720"/>
        <w:jc w:val="right"/>
        <w:rPr>
          <w:rFonts w:ascii="TimesET" w:eastAsia="Times New Roman" w:hAnsi="TimesET" w:cs="Times New Roman"/>
          <w:b/>
          <w:bCs/>
          <w:snapToGrid w:val="0"/>
          <w:sz w:val="24"/>
          <w:szCs w:val="20"/>
          <w:lang w:eastAsia="ru-RU"/>
        </w:rPr>
      </w:pPr>
    </w:p>
    <w:p w:rsidR="006F7086" w:rsidRDefault="006F7086" w:rsidP="006F708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r w:rsidRPr="00372FD2">
        <w:rPr>
          <w:rFonts w:ascii="TimesET" w:eastAsia="Times New Roman" w:hAnsi="TimesET" w:cs="Times New Roman"/>
          <w:bCs/>
          <w:snapToGrid w:val="0"/>
          <w:sz w:val="24"/>
          <w:szCs w:val="20"/>
          <w:lang w:eastAsia="ru-RU"/>
        </w:rPr>
        <w:t>Структура бюджетных ассигнований по разделу «Культура, кинемат</w:t>
      </w:r>
      <w:r w:rsidRPr="00372FD2">
        <w:rPr>
          <w:rFonts w:ascii="TimesET" w:eastAsia="Times New Roman" w:hAnsi="TimesET" w:cs="Times New Roman"/>
          <w:bCs/>
          <w:snapToGrid w:val="0"/>
          <w:sz w:val="24"/>
          <w:szCs w:val="20"/>
          <w:lang w:eastAsia="ru-RU"/>
        </w:rPr>
        <w:t>о</w:t>
      </w:r>
      <w:r w:rsidRPr="00372FD2">
        <w:rPr>
          <w:rFonts w:ascii="TimesET" w:eastAsia="Times New Roman" w:hAnsi="TimesET" w:cs="Times New Roman"/>
          <w:bCs/>
          <w:snapToGrid w:val="0"/>
          <w:sz w:val="24"/>
          <w:szCs w:val="20"/>
          <w:lang w:eastAsia="ru-RU"/>
        </w:rPr>
        <w:t xml:space="preserve">графия» характеризуется следующими данными: </w:t>
      </w:r>
    </w:p>
    <w:p w:rsidR="009E410C" w:rsidRDefault="009E410C" w:rsidP="006F708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9E410C" w:rsidRDefault="009E410C" w:rsidP="006F708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9E410C" w:rsidRDefault="009E410C" w:rsidP="006F708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9E410C" w:rsidRPr="00372FD2" w:rsidRDefault="009E410C" w:rsidP="006F708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6F7086" w:rsidRPr="00372FD2" w:rsidRDefault="006F7086" w:rsidP="006F7086">
      <w:pPr>
        <w:tabs>
          <w:tab w:val="left" w:pos="6670"/>
        </w:tabs>
        <w:autoSpaceDE w:val="0"/>
        <w:autoSpaceDN w:val="0"/>
        <w:spacing w:after="0" w:line="240" w:lineRule="auto"/>
        <w:ind w:firstLine="720"/>
        <w:jc w:val="right"/>
        <w:rPr>
          <w:rFonts w:ascii="TimesET" w:eastAsia="Times New Roman" w:hAnsi="TimesET" w:cs="Times New Roman"/>
          <w:bCs/>
          <w:snapToGrid w:val="0"/>
          <w:sz w:val="20"/>
          <w:szCs w:val="20"/>
          <w:lang w:eastAsia="ru-RU"/>
        </w:rPr>
      </w:pPr>
    </w:p>
    <w:p w:rsidR="006F7086" w:rsidRPr="00372FD2" w:rsidRDefault="006F7086" w:rsidP="006F7086">
      <w:pPr>
        <w:tabs>
          <w:tab w:val="left" w:pos="6670"/>
        </w:tabs>
        <w:autoSpaceDE w:val="0"/>
        <w:autoSpaceDN w:val="0"/>
        <w:spacing w:after="0" w:line="240" w:lineRule="auto"/>
        <w:ind w:firstLine="720"/>
        <w:jc w:val="right"/>
        <w:rPr>
          <w:rFonts w:ascii="TimesET" w:eastAsia="Times New Roman" w:hAnsi="TimesET" w:cs="Times New Roman"/>
          <w:bCs/>
          <w:snapToGrid w:val="0"/>
          <w:sz w:val="20"/>
          <w:szCs w:val="20"/>
          <w:lang w:eastAsia="ru-RU"/>
        </w:rPr>
      </w:pPr>
      <w:r w:rsidRPr="00372FD2">
        <w:rPr>
          <w:rFonts w:ascii="TimesET" w:eastAsia="Times New Roman" w:hAnsi="TimesET" w:cs="Times New Roman"/>
          <w:bCs/>
          <w:snapToGrid w:val="0"/>
          <w:sz w:val="20"/>
          <w:szCs w:val="20"/>
          <w:lang w:eastAsia="ru-RU"/>
        </w:rPr>
        <w:lastRenderedPageBreak/>
        <w:t>(</w:t>
      </w:r>
      <w:proofErr w:type="gramStart"/>
      <w:r w:rsidRPr="00372FD2">
        <w:rPr>
          <w:rFonts w:ascii="TimesET" w:eastAsia="Times New Roman" w:hAnsi="TimesET" w:cs="Times New Roman"/>
          <w:bCs/>
          <w:snapToGrid w:val="0"/>
          <w:sz w:val="20"/>
          <w:szCs w:val="20"/>
          <w:lang w:eastAsia="ru-RU"/>
        </w:rPr>
        <w:t>в</w:t>
      </w:r>
      <w:proofErr w:type="gramEnd"/>
      <w:r w:rsidRPr="00372FD2">
        <w:rPr>
          <w:rFonts w:ascii="TimesET" w:eastAsia="Times New Roman" w:hAnsi="TimesET" w:cs="Times New Roman"/>
          <w:bCs/>
          <w:snapToGrid w:val="0"/>
          <w:sz w:val="20"/>
          <w:szCs w:val="20"/>
          <w:lang w:eastAsia="ru-RU"/>
        </w:rPr>
        <w:t xml:space="preserve"> % к общему объему расходов по разделу)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417"/>
        <w:gridCol w:w="1276"/>
      </w:tblGrid>
      <w:tr w:rsidR="006F7086" w:rsidRPr="00D430D1" w:rsidTr="00BF46FC">
        <w:trPr>
          <w:cantSplit/>
          <w:tblHeader/>
        </w:trPr>
        <w:tc>
          <w:tcPr>
            <w:tcW w:w="3936" w:type="dxa"/>
            <w:vMerge w:val="restart"/>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Наименование подразделов</w:t>
            </w:r>
          </w:p>
        </w:tc>
        <w:tc>
          <w:tcPr>
            <w:tcW w:w="1417" w:type="dxa"/>
            <w:vMerge w:val="restart"/>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4111" w:type="dxa"/>
            <w:gridSpan w:val="3"/>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6F7086" w:rsidRPr="00D430D1" w:rsidTr="00BF46FC">
        <w:trPr>
          <w:cantSplit/>
          <w:tblHeader/>
        </w:trPr>
        <w:tc>
          <w:tcPr>
            <w:tcW w:w="3936" w:type="dxa"/>
            <w:vMerge/>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417" w:type="dxa"/>
            <w:vMerge/>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417"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6F7086" w:rsidRPr="00D430D1" w:rsidTr="006F7086">
        <w:tc>
          <w:tcPr>
            <w:tcW w:w="3936" w:type="dxa"/>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Культура</w:t>
            </w:r>
          </w:p>
        </w:tc>
        <w:tc>
          <w:tcPr>
            <w:tcW w:w="1417" w:type="dxa"/>
          </w:tcPr>
          <w:p w:rsidR="006F7086" w:rsidRPr="00D430D1" w:rsidRDefault="006F708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94,3</w:t>
            </w:r>
          </w:p>
        </w:tc>
        <w:tc>
          <w:tcPr>
            <w:tcW w:w="1418" w:type="dxa"/>
            <w:shd w:val="clear" w:color="auto" w:fill="auto"/>
          </w:tcPr>
          <w:p w:rsidR="006F7086" w:rsidRPr="00756CC7" w:rsidRDefault="006F7086" w:rsidP="00BF46FC">
            <w:pPr>
              <w:autoSpaceDE w:val="0"/>
              <w:autoSpaceDN w:val="0"/>
              <w:spacing w:after="0" w:line="240" w:lineRule="auto"/>
              <w:ind w:right="318"/>
              <w:jc w:val="right"/>
              <w:rPr>
                <w:rFonts w:ascii="TimesET" w:eastAsia="Times New Roman" w:hAnsi="TimesET" w:cs="Times New Roman"/>
                <w:snapToGrid w:val="0"/>
                <w:sz w:val="20"/>
                <w:szCs w:val="20"/>
                <w:lang w:eastAsia="ru-RU"/>
              </w:rPr>
            </w:pPr>
            <w:r w:rsidRPr="00756CC7">
              <w:rPr>
                <w:rFonts w:ascii="TimesET" w:eastAsia="Times New Roman" w:hAnsi="TimesET" w:cs="Times New Roman"/>
                <w:snapToGrid w:val="0"/>
                <w:sz w:val="20"/>
                <w:szCs w:val="20"/>
                <w:lang w:eastAsia="ru-RU"/>
              </w:rPr>
              <w:t>91,1</w:t>
            </w:r>
          </w:p>
        </w:tc>
        <w:tc>
          <w:tcPr>
            <w:tcW w:w="1417" w:type="dxa"/>
          </w:tcPr>
          <w:p w:rsidR="006F7086" w:rsidRPr="00D430D1" w:rsidRDefault="006F708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91,7</w:t>
            </w:r>
          </w:p>
        </w:tc>
        <w:tc>
          <w:tcPr>
            <w:tcW w:w="1276" w:type="dxa"/>
          </w:tcPr>
          <w:p w:rsidR="006F7086" w:rsidRPr="00D430D1" w:rsidRDefault="006F7086" w:rsidP="00BF46FC">
            <w:pPr>
              <w:autoSpaceDE w:val="0"/>
              <w:autoSpaceDN w:val="0"/>
              <w:spacing w:after="0" w:line="240" w:lineRule="auto"/>
              <w:ind w:right="176"/>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87,6</w:t>
            </w:r>
          </w:p>
        </w:tc>
      </w:tr>
      <w:tr w:rsidR="006F7086" w:rsidRPr="00D430D1" w:rsidTr="006F7086">
        <w:tc>
          <w:tcPr>
            <w:tcW w:w="3936" w:type="dxa"/>
            <w:vAlign w:val="bottom"/>
          </w:tcPr>
          <w:p w:rsidR="006F7086" w:rsidRPr="00D430D1" w:rsidRDefault="006F7086" w:rsidP="00BF46FC">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Другие вопросы  в области культуры, кинематографии и средств массовой информации</w:t>
            </w:r>
          </w:p>
        </w:tc>
        <w:tc>
          <w:tcPr>
            <w:tcW w:w="1417" w:type="dxa"/>
            <w:vAlign w:val="bottom"/>
          </w:tcPr>
          <w:p w:rsidR="006F7086" w:rsidRPr="00D430D1" w:rsidRDefault="006F708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5,7</w:t>
            </w:r>
          </w:p>
        </w:tc>
        <w:tc>
          <w:tcPr>
            <w:tcW w:w="1418" w:type="dxa"/>
            <w:shd w:val="clear" w:color="auto" w:fill="auto"/>
            <w:vAlign w:val="bottom"/>
          </w:tcPr>
          <w:p w:rsidR="006F7086" w:rsidRPr="00756CC7" w:rsidRDefault="006F7086" w:rsidP="00BF46FC">
            <w:pPr>
              <w:autoSpaceDE w:val="0"/>
              <w:autoSpaceDN w:val="0"/>
              <w:spacing w:after="0" w:line="240" w:lineRule="auto"/>
              <w:ind w:right="318"/>
              <w:jc w:val="right"/>
              <w:rPr>
                <w:rFonts w:ascii="TimesET" w:eastAsia="Times New Roman" w:hAnsi="TimesET" w:cs="Times New Roman"/>
                <w:snapToGrid w:val="0"/>
                <w:sz w:val="20"/>
                <w:szCs w:val="20"/>
                <w:lang w:eastAsia="ru-RU"/>
              </w:rPr>
            </w:pPr>
            <w:r w:rsidRPr="00756CC7">
              <w:rPr>
                <w:rFonts w:ascii="TimesET" w:eastAsia="Times New Roman" w:hAnsi="TimesET" w:cs="Times New Roman"/>
                <w:snapToGrid w:val="0"/>
                <w:sz w:val="20"/>
                <w:szCs w:val="20"/>
                <w:lang w:eastAsia="ru-RU"/>
              </w:rPr>
              <w:t>8,9</w:t>
            </w:r>
          </w:p>
        </w:tc>
        <w:tc>
          <w:tcPr>
            <w:tcW w:w="1417" w:type="dxa"/>
            <w:vAlign w:val="bottom"/>
          </w:tcPr>
          <w:p w:rsidR="006F7086" w:rsidRPr="00D430D1" w:rsidRDefault="006F708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8,3</w:t>
            </w:r>
          </w:p>
        </w:tc>
        <w:tc>
          <w:tcPr>
            <w:tcW w:w="1276" w:type="dxa"/>
            <w:vAlign w:val="bottom"/>
          </w:tcPr>
          <w:p w:rsidR="006F7086" w:rsidRPr="00D430D1" w:rsidRDefault="006F7086" w:rsidP="00BF46FC">
            <w:pPr>
              <w:autoSpaceDE w:val="0"/>
              <w:autoSpaceDN w:val="0"/>
              <w:spacing w:after="0" w:line="240" w:lineRule="auto"/>
              <w:ind w:right="176"/>
              <w:jc w:val="right"/>
              <w:rPr>
                <w:rFonts w:ascii="TimesET" w:eastAsia="Times New Roman" w:hAnsi="TimesET" w:cs="Times New Roman"/>
                <w:snapToGrid w:val="0"/>
                <w:sz w:val="20"/>
                <w:szCs w:val="20"/>
                <w:lang w:eastAsia="ru-RU"/>
              </w:rPr>
            </w:pPr>
            <w:r w:rsidRPr="00D430D1">
              <w:rPr>
                <w:rFonts w:ascii="TimesET" w:eastAsia="Times New Roman" w:hAnsi="TimesET" w:cs="Times New Roman"/>
                <w:snapToGrid w:val="0"/>
                <w:sz w:val="20"/>
                <w:szCs w:val="20"/>
                <w:lang w:eastAsia="ru-RU"/>
              </w:rPr>
              <w:t>12,4</w:t>
            </w:r>
          </w:p>
        </w:tc>
      </w:tr>
      <w:tr w:rsidR="006F7086" w:rsidRPr="00D430D1" w:rsidTr="00BF46FC">
        <w:trPr>
          <w:trHeight w:val="265"/>
        </w:trPr>
        <w:tc>
          <w:tcPr>
            <w:tcW w:w="3936" w:type="dxa"/>
            <w:vAlign w:val="bottom"/>
          </w:tcPr>
          <w:p w:rsidR="006F7086" w:rsidRPr="00D430D1" w:rsidRDefault="006F7086" w:rsidP="00BF46FC">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Итого по разделу</w:t>
            </w:r>
          </w:p>
        </w:tc>
        <w:tc>
          <w:tcPr>
            <w:tcW w:w="1417" w:type="dxa"/>
          </w:tcPr>
          <w:p w:rsidR="006F7086" w:rsidRPr="00D430D1" w:rsidRDefault="006F7086" w:rsidP="00BF46FC">
            <w:pPr>
              <w:autoSpaceDE w:val="0"/>
              <w:autoSpaceDN w:val="0"/>
              <w:spacing w:after="0" w:line="240" w:lineRule="auto"/>
              <w:ind w:right="317"/>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418" w:type="dxa"/>
          </w:tcPr>
          <w:p w:rsidR="006F7086" w:rsidRPr="00D430D1" w:rsidRDefault="006F7086" w:rsidP="00BF46FC">
            <w:pPr>
              <w:autoSpaceDE w:val="0"/>
              <w:autoSpaceDN w:val="0"/>
              <w:spacing w:after="0" w:line="240" w:lineRule="auto"/>
              <w:ind w:right="318"/>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417" w:type="dxa"/>
          </w:tcPr>
          <w:p w:rsidR="006F7086" w:rsidRPr="00D430D1" w:rsidRDefault="006F7086" w:rsidP="00BF46FC">
            <w:pPr>
              <w:autoSpaceDE w:val="0"/>
              <w:autoSpaceDN w:val="0"/>
              <w:spacing w:after="0" w:line="240" w:lineRule="auto"/>
              <w:ind w:right="317"/>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c>
          <w:tcPr>
            <w:tcW w:w="1276" w:type="dxa"/>
          </w:tcPr>
          <w:p w:rsidR="006F7086" w:rsidRPr="00D430D1" w:rsidRDefault="006F7086" w:rsidP="00BF46FC">
            <w:pPr>
              <w:autoSpaceDE w:val="0"/>
              <w:autoSpaceDN w:val="0"/>
              <w:spacing w:after="0" w:line="240" w:lineRule="auto"/>
              <w:ind w:right="176"/>
              <w:jc w:val="right"/>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100,0</w:t>
            </w:r>
          </w:p>
        </w:tc>
      </w:tr>
    </w:tbl>
    <w:p w:rsidR="006F7086" w:rsidRDefault="006F7086" w:rsidP="006F7086">
      <w:pPr>
        <w:widowControl w:val="0"/>
        <w:spacing w:after="0" w:line="240" w:lineRule="auto"/>
        <w:ind w:firstLine="720"/>
        <w:jc w:val="both"/>
        <w:rPr>
          <w:rFonts w:ascii="TimesET" w:eastAsia="Times New Roman" w:hAnsi="TimesET" w:cs="Times New Roman"/>
          <w:sz w:val="24"/>
          <w:szCs w:val="20"/>
          <w:highlight w:val="cyan"/>
          <w:lang w:eastAsia="ru-RU"/>
        </w:rPr>
      </w:pPr>
    </w:p>
    <w:p w:rsidR="006F7086" w:rsidRPr="00372FD2" w:rsidRDefault="006F7086" w:rsidP="006F7086">
      <w:pPr>
        <w:spacing w:after="0" w:line="240" w:lineRule="auto"/>
        <w:jc w:val="center"/>
        <w:rPr>
          <w:rFonts w:ascii="TimesET" w:hAnsi="TimesET"/>
          <w:b/>
          <w:bCs/>
          <w:sz w:val="24"/>
          <w:szCs w:val="24"/>
        </w:rPr>
      </w:pPr>
      <w:r w:rsidRPr="00372FD2">
        <w:rPr>
          <w:rFonts w:ascii="TimesET" w:hAnsi="TimesET"/>
          <w:b/>
          <w:bCs/>
          <w:sz w:val="24"/>
          <w:szCs w:val="24"/>
        </w:rPr>
        <w:t>Подраздел «Культура»</w:t>
      </w:r>
    </w:p>
    <w:p w:rsidR="006F7086" w:rsidRPr="00372FD2" w:rsidRDefault="006F7086" w:rsidP="006F7086">
      <w:pPr>
        <w:autoSpaceDE w:val="0"/>
        <w:autoSpaceDN w:val="0"/>
        <w:spacing w:after="0" w:line="240" w:lineRule="auto"/>
        <w:ind w:right="-2"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культуры опр</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деляются:</w:t>
      </w:r>
    </w:p>
    <w:p w:rsidR="006F7086" w:rsidRPr="00372FD2" w:rsidRDefault="006F7086" w:rsidP="006F7086">
      <w:pPr>
        <w:autoSpaceDE w:val="0"/>
        <w:autoSpaceDN w:val="0"/>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w:t>
      </w:r>
      <w:r w:rsidRPr="00372FD2">
        <w:rPr>
          <w:rFonts w:ascii="TimesET" w:eastAsia="Times New Roman" w:hAnsi="TimesET" w:cs="Times New Roman"/>
          <w:sz w:val="24"/>
          <w:szCs w:val="20"/>
          <w:lang w:eastAsia="ru-RU"/>
        </w:rPr>
        <w:t xml:space="preserve">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Times New Roman"/>
          <w:sz w:val="24"/>
          <w:szCs w:val="20"/>
          <w:lang w:eastAsia="ru-RU"/>
        </w:rPr>
        <w:t>т</w:t>
      </w:r>
      <w:r w:rsidRPr="00372FD2">
        <w:rPr>
          <w:rFonts w:ascii="TimesET" w:eastAsia="Times New Roman" w:hAnsi="TimesET" w:cs="Times New Roman"/>
          <w:sz w:val="24"/>
          <w:szCs w:val="20"/>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Times New Roman"/>
          <w:sz w:val="24"/>
          <w:szCs w:val="20"/>
          <w:lang w:eastAsia="ru-RU"/>
        </w:rPr>
        <w:t>й</w:t>
      </w:r>
      <w:r w:rsidRPr="00372FD2">
        <w:rPr>
          <w:rFonts w:ascii="TimesET" w:eastAsia="Times New Roman" w:hAnsi="TimesET" w:cs="Times New Roman"/>
          <w:sz w:val="24"/>
          <w:szCs w:val="20"/>
          <w:lang w:eastAsia="ru-RU"/>
        </w:rPr>
        <w:t>ской Федерации (за исключением субвенций из федерального бюджета), отн</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сится решение вопросов организации библиотечного</w:t>
      </w:r>
      <w:proofErr w:type="gramEnd"/>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обслуживания населения библиотеками субъекта Российской Федерации, комплектования и обеспеч</w:t>
      </w:r>
      <w:r w:rsidRPr="00372FD2">
        <w:rPr>
          <w:rFonts w:ascii="TimesET" w:eastAsia="Times New Roman" w:hAnsi="TimesET" w:cs="Times New Roman"/>
          <w:sz w:val="24"/>
          <w:szCs w:val="20"/>
          <w:lang w:eastAsia="ru-RU"/>
        </w:rPr>
        <w:t>е</w:t>
      </w:r>
      <w:r w:rsidRPr="00372FD2">
        <w:rPr>
          <w:rFonts w:ascii="TimesET" w:eastAsia="Times New Roman" w:hAnsi="TimesET" w:cs="Times New Roman"/>
          <w:sz w:val="24"/>
          <w:szCs w:val="20"/>
          <w:lang w:eastAsia="ru-RU"/>
        </w:rPr>
        <w:t>ния сохранности их библиотечных фондов; сохранения, использования и п</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пуляризации объектов культурного наследия (памятников истории и культ</w:t>
      </w:r>
      <w:r w:rsidRPr="00372FD2">
        <w:rPr>
          <w:rFonts w:ascii="TimesET" w:eastAsia="Times New Roman" w:hAnsi="TimesET" w:cs="Times New Roman"/>
          <w:sz w:val="24"/>
          <w:szCs w:val="20"/>
          <w:lang w:eastAsia="ru-RU"/>
        </w:rPr>
        <w:t>у</w:t>
      </w:r>
      <w:r w:rsidRPr="00372FD2">
        <w:rPr>
          <w:rFonts w:ascii="TimesET" w:eastAsia="Times New Roman" w:hAnsi="TimesET" w:cs="Times New Roman"/>
          <w:sz w:val="24"/>
          <w:szCs w:val="20"/>
          <w:lang w:eastAsia="ru-RU"/>
        </w:rPr>
        <w:t>ры), находящихся в собственности субъекта Российской Федерации, госуда</w:t>
      </w:r>
      <w:r w:rsidRPr="00372FD2">
        <w:rPr>
          <w:rFonts w:ascii="TimesET" w:eastAsia="Times New Roman" w:hAnsi="TimesET" w:cs="Times New Roman"/>
          <w:sz w:val="24"/>
          <w:szCs w:val="20"/>
          <w:lang w:eastAsia="ru-RU"/>
        </w:rPr>
        <w:t>р</w:t>
      </w:r>
      <w:r w:rsidRPr="00372FD2">
        <w:rPr>
          <w:rFonts w:ascii="TimesET" w:eastAsia="Times New Roman" w:hAnsi="TimesET" w:cs="Times New Roman"/>
          <w:sz w:val="24"/>
          <w:szCs w:val="20"/>
          <w:lang w:eastAsia="ru-RU"/>
        </w:rPr>
        <w:t>ственной охраны объектов культурного наследия (памятников истории и кул</w:t>
      </w:r>
      <w:r w:rsidRPr="00372FD2">
        <w:rPr>
          <w:rFonts w:ascii="TimesET" w:eastAsia="Times New Roman" w:hAnsi="TimesET" w:cs="Times New Roman"/>
          <w:sz w:val="24"/>
          <w:szCs w:val="20"/>
          <w:lang w:eastAsia="ru-RU"/>
        </w:rPr>
        <w:t>ь</w:t>
      </w:r>
      <w:r w:rsidRPr="00372FD2">
        <w:rPr>
          <w:rFonts w:ascii="TimesET" w:eastAsia="Times New Roman" w:hAnsi="TimesET" w:cs="Times New Roman"/>
          <w:sz w:val="24"/>
          <w:szCs w:val="20"/>
          <w:lang w:eastAsia="ru-RU"/>
        </w:rPr>
        <w:t>туры) регионального значения;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roofErr w:type="gramEnd"/>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организации и по</w:t>
      </w:r>
      <w:r w:rsidRPr="00372FD2">
        <w:rPr>
          <w:rFonts w:ascii="TimesET" w:eastAsia="Times New Roman" w:hAnsi="TimesET" w:cs="Times New Roman"/>
          <w:sz w:val="24"/>
          <w:szCs w:val="20"/>
          <w:lang w:eastAsia="ru-RU"/>
        </w:rPr>
        <w:t>д</w:t>
      </w:r>
      <w:r w:rsidRPr="00372FD2">
        <w:rPr>
          <w:rFonts w:ascii="TimesET" w:eastAsia="Times New Roman" w:hAnsi="TimesET" w:cs="Times New Roman"/>
          <w:sz w:val="24"/>
          <w:szCs w:val="20"/>
          <w:lang w:eastAsia="ru-RU"/>
        </w:rPr>
        <w:t>держки учреждений культуры и искусства (за исключением федеральных учр</w:t>
      </w:r>
      <w:r w:rsidRPr="00372FD2">
        <w:rPr>
          <w:rFonts w:ascii="TimesET" w:eastAsia="Times New Roman" w:hAnsi="TimesET" w:cs="Times New Roman"/>
          <w:sz w:val="24"/>
          <w:szCs w:val="20"/>
          <w:lang w:eastAsia="ru-RU"/>
        </w:rPr>
        <w:t>е</w:t>
      </w:r>
      <w:r w:rsidRPr="00372FD2">
        <w:rPr>
          <w:rFonts w:ascii="TimesET" w:eastAsia="Times New Roman" w:hAnsi="TimesET" w:cs="Times New Roman"/>
          <w:sz w:val="24"/>
          <w:szCs w:val="20"/>
          <w:lang w:eastAsia="ru-RU"/>
        </w:rPr>
        <w:t xml:space="preserve">ждений культуры и искусства, перечень которых утверждается Правительством Российской Федерации); поддержки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 поддержки </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гиональных и местных национально-культурных автономий, поддержки изуч</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ния в образовательных учреждениях национальных языков и иных предметов этнокультурной направленности;</w:t>
      </w:r>
      <w:proofErr w:type="gramEnd"/>
    </w:p>
    <w:p w:rsidR="006F7086" w:rsidRPr="00372FD2" w:rsidRDefault="006F7086" w:rsidP="006F7086">
      <w:pPr>
        <w:autoSpaceDE w:val="0"/>
        <w:autoSpaceDN w:val="0"/>
        <w:spacing w:after="0" w:line="240" w:lineRule="auto"/>
        <w:ind w:firstLine="720"/>
        <w:jc w:val="both"/>
        <w:rPr>
          <w:rFonts w:ascii="TimesET" w:hAnsi="TimesET"/>
          <w:sz w:val="24"/>
          <w:szCs w:val="24"/>
        </w:rPr>
      </w:pPr>
      <w:r w:rsidRPr="00372FD2">
        <w:rPr>
          <w:rFonts w:ascii="TimesET" w:hAnsi="TimesET"/>
          <w:sz w:val="24"/>
          <w:szCs w:val="24"/>
        </w:rPr>
        <w:t>распоряжением Правительства Российской Федерации от 28 января 2013 г. № 74-р о планах основных мероприятий, связанных с подготовкой и проведением празднования 550-летия основания г. Чебоксары и 100-летия о</w:t>
      </w:r>
      <w:r w:rsidRPr="00372FD2">
        <w:rPr>
          <w:rFonts w:ascii="TimesET" w:hAnsi="TimesET"/>
          <w:sz w:val="24"/>
          <w:szCs w:val="24"/>
        </w:rPr>
        <w:t>б</w:t>
      </w:r>
      <w:r w:rsidRPr="00372FD2">
        <w:rPr>
          <w:rFonts w:ascii="TimesET" w:hAnsi="TimesET"/>
          <w:sz w:val="24"/>
          <w:szCs w:val="24"/>
        </w:rPr>
        <w:t>разования Чувашской автономной области;</w:t>
      </w:r>
    </w:p>
    <w:p w:rsidR="006F7086" w:rsidRPr="00372FD2" w:rsidRDefault="006F7086" w:rsidP="006F7086">
      <w:pPr>
        <w:autoSpaceDE w:val="0"/>
        <w:autoSpaceDN w:val="0"/>
        <w:spacing w:after="0" w:line="240" w:lineRule="auto"/>
        <w:ind w:firstLine="720"/>
        <w:jc w:val="both"/>
        <w:rPr>
          <w:rFonts w:ascii="TimesET" w:eastAsia="Times New Roman" w:hAnsi="TimesET" w:cs="Times New Roman"/>
          <w:snapToGrid w:val="0"/>
          <w:sz w:val="24"/>
          <w:szCs w:val="24"/>
          <w:lang w:eastAsia="ru-RU"/>
        </w:rPr>
      </w:pPr>
      <w:r w:rsidRPr="00372FD2">
        <w:rPr>
          <w:rFonts w:ascii="TimesET" w:eastAsia="Times New Roman" w:hAnsi="TimesET" w:cs="Times New Roman"/>
          <w:sz w:val="24"/>
          <w:szCs w:val="24"/>
          <w:lang w:eastAsia="ru-RU"/>
        </w:rPr>
        <w:t>законами</w:t>
      </w:r>
      <w:r w:rsidRPr="00372FD2">
        <w:rPr>
          <w:rFonts w:ascii="TimesET" w:eastAsia="Times New Roman" w:hAnsi="TimesET" w:cs="Times New Roman"/>
          <w:snapToGrid w:val="0"/>
          <w:sz w:val="24"/>
          <w:szCs w:val="24"/>
          <w:lang w:eastAsia="ru-RU"/>
        </w:rPr>
        <w:t xml:space="preserve"> Чувашской Республики от 27 мая 1993 </w:t>
      </w:r>
      <w:proofErr w:type="gramStart"/>
      <w:r w:rsidRPr="00372FD2">
        <w:rPr>
          <w:rFonts w:ascii="TimesET" w:eastAsia="Times New Roman" w:hAnsi="TimesET" w:cs="Times New Roman"/>
          <w:snapToGrid w:val="0"/>
          <w:sz w:val="24"/>
          <w:szCs w:val="24"/>
          <w:lang w:eastAsia="ru-RU"/>
        </w:rPr>
        <w:t>г. б</w:t>
      </w:r>
      <w:proofErr w:type="gramEnd"/>
      <w:r w:rsidRPr="00372FD2">
        <w:rPr>
          <w:rFonts w:ascii="TimesET" w:eastAsia="Times New Roman" w:hAnsi="TimesET" w:cs="Times New Roman"/>
          <w:snapToGrid w:val="0"/>
          <w:sz w:val="24"/>
          <w:szCs w:val="24"/>
          <w:lang w:eastAsia="ru-RU"/>
        </w:rPr>
        <w:t>/н «О культуре», от 15 июня 1998 г. № 11 «О библиотечном деле», от 25 ноября 2003 г. № 36 «О языках в Чувашской Республике», от 12 апреля 2005 г. № 10 «Об объектах культурного наследия (памятниках истории и культуры) в Чувашской Респу</w:t>
      </w:r>
      <w:r w:rsidRPr="00372FD2">
        <w:rPr>
          <w:rFonts w:ascii="TimesET" w:eastAsia="Times New Roman" w:hAnsi="TimesET" w:cs="Times New Roman"/>
          <w:snapToGrid w:val="0"/>
          <w:sz w:val="24"/>
          <w:szCs w:val="24"/>
          <w:lang w:eastAsia="ru-RU"/>
        </w:rPr>
        <w:t>б</w:t>
      </w:r>
      <w:r w:rsidRPr="00372FD2">
        <w:rPr>
          <w:rFonts w:ascii="TimesET" w:eastAsia="Times New Roman" w:hAnsi="TimesET" w:cs="Times New Roman"/>
          <w:snapToGrid w:val="0"/>
          <w:sz w:val="24"/>
          <w:szCs w:val="24"/>
          <w:lang w:eastAsia="ru-RU"/>
        </w:rPr>
        <w:t>лике»;</w:t>
      </w:r>
    </w:p>
    <w:p w:rsidR="006F7086" w:rsidRPr="00372FD2" w:rsidRDefault="006F7086" w:rsidP="006F7086">
      <w:pPr>
        <w:spacing w:after="0" w:line="240" w:lineRule="auto"/>
        <w:ind w:firstLine="720"/>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 xml:space="preserve">указами Президента Чувашской Республики от 15 декабря 2003 г. № 115 «О реализации инновационных программ и мероприятий в сфере культуры», </w:t>
      </w:r>
      <w:r w:rsidRPr="00372FD2">
        <w:rPr>
          <w:rFonts w:ascii="TimesET" w:eastAsia="Times New Roman" w:hAnsi="TimesET" w:cs="Times New Roman"/>
          <w:sz w:val="24"/>
          <w:szCs w:val="24"/>
          <w:lang w:eastAsia="ru-RU"/>
        </w:rPr>
        <w:t>от 25 мая 2006 г. № 39 «О дополнительных мерах по поддержке культуры в Ч</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 xml:space="preserve">вашской Республике», </w:t>
      </w:r>
      <w:r w:rsidRPr="00372FD2">
        <w:rPr>
          <w:rFonts w:ascii="TimesET" w:eastAsia="Times New Roman" w:hAnsi="TimesET" w:cs="Times New Roman"/>
          <w:snapToGrid w:val="0"/>
          <w:sz w:val="24"/>
          <w:szCs w:val="24"/>
          <w:lang w:eastAsia="ru-RU"/>
        </w:rPr>
        <w:t>от 9 ноября 2007 г. № 97 «О мерах по развитию сел</w:t>
      </w:r>
      <w:r w:rsidRPr="00372FD2">
        <w:rPr>
          <w:rFonts w:ascii="TimesET" w:eastAsia="Times New Roman" w:hAnsi="TimesET" w:cs="Times New Roman"/>
          <w:snapToGrid w:val="0"/>
          <w:sz w:val="24"/>
          <w:szCs w:val="24"/>
          <w:lang w:eastAsia="ru-RU"/>
        </w:rPr>
        <w:t>ь</w:t>
      </w:r>
      <w:r w:rsidRPr="00372FD2">
        <w:rPr>
          <w:rFonts w:ascii="TimesET" w:eastAsia="Times New Roman" w:hAnsi="TimesET" w:cs="Times New Roman"/>
          <w:snapToGrid w:val="0"/>
          <w:sz w:val="24"/>
          <w:szCs w:val="24"/>
          <w:lang w:eastAsia="ru-RU"/>
        </w:rPr>
        <w:t>ских учреждений культуры в Чувашской Республике»;</w:t>
      </w:r>
    </w:p>
    <w:p w:rsidR="006F7086" w:rsidRPr="00372FD2" w:rsidRDefault="006F7086" w:rsidP="006F7086">
      <w:pPr>
        <w:autoSpaceDE w:val="0"/>
        <w:autoSpaceDN w:val="0"/>
        <w:spacing w:after="0" w:line="240" w:lineRule="auto"/>
        <w:ind w:firstLine="720"/>
        <w:jc w:val="both"/>
        <w:rPr>
          <w:rFonts w:ascii="TimesET" w:eastAsia="Times New Roman" w:hAnsi="TimesET" w:cs="Times New Roman"/>
          <w:snapToGrid w:val="0"/>
          <w:sz w:val="24"/>
          <w:szCs w:val="24"/>
          <w:lang w:eastAsia="ru-RU"/>
        </w:rPr>
      </w:pPr>
      <w:proofErr w:type="gramStart"/>
      <w:r w:rsidRPr="00372FD2">
        <w:rPr>
          <w:rFonts w:ascii="TimesET" w:eastAsia="Times New Roman" w:hAnsi="TimesET" w:cs="Times New Roman"/>
          <w:snapToGrid w:val="0"/>
          <w:sz w:val="24"/>
          <w:szCs w:val="24"/>
          <w:lang w:eastAsia="ru-RU"/>
        </w:rPr>
        <w:t>постановлениями Кабинета Министров Чувашской Республики от 31 д</w:t>
      </w:r>
      <w:r w:rsidRPr="00372FD2">
        <w:rPr>
          <w:rFonts w:ascii="TimesET" w:eastAsia="Times New Roman" w:hAnsi="TimesET" w:cs="Times New Roman"/>
          <w:snapToGrid w:val="0"/>
          <w:sz w:val="24"/>
          <w:szCs w:val="24"/>
          <w:lang w:eastAsia="ru-RU"/>
        </w:rPr>
        <w:t>е</w:t>
      </w:r>
      <w:r w:rsidRPr="00372FD2">
        <w:rPr>
          <w:rFonts w:ascii="TimesET" w:eastAsia="Times New Roman" w:hAnsi="TimesET" w:cs="Times New Roman"/>
          <w:snapToGrid w:val="0"/>
          <w:sz w:val="24"/>
          <w:szCs w:val="24"/>
          <w:lang w:eastAsia="ru-RU"/>
        </w:rPr>
        <w:t xml:space="preserve">кабря 2013 г. № 570 «Об утверждении государственной программы Чувашской </w:t>
      </w:r>
      <w:r w:rsidRPr="00372FD2">
        <w:rPr>
          <w:rFonts w:ascii="TimesET" w:eastAsia="Times New Roman" w:hAnsi="TimesET" w:cs="Times New Roman"/>
          <w:snapToGrid w:val="0"/>
          <w:sz w:val="24"/>
          <w:szCs w:val="24"/>
          <w:lang w:eastAsia="ru-RU"/>
        </w:rPr>
        <w:lastRenderedPageBreak/>
        <w:t>Республики «Развитие культуры и туризма» на 2014–2020 годы и признании утратившими силу некоторых решений Кабинета Министров Чувашской Ре</w:t>
      </w:r>
      <w:r w:rsidRPr="00372FD2">
        <w:rPr>
          <w:rFonts w:ascii="TimesET" w:eastAsia="Times New Roman" w:hAnsi="TimesET" w:cs="Times New Roman"/>
          <w:snapToGrid w:val="0"/>
          <w:sz w:val="24"/>
          <w:szCs w:val="24"/>
          <w:lang w:eastAsia="ru-RU"/>
        </w:rPr>
        <w:t>с</w:t>
      </w:r>
      <w:r w:rsidRPr="00372FD2">
        <w:rPr>
          <w:rFonts w:ascii="TimesET" w:eastAsia="Times New Roman" w:hAnsi="TimesET" w:cs="Times New Roman"/>
          <w:snapToGrid w:val="0"/>
          <w:sz w:val="24"/>
          <w:szCs w:val="24"/>
          <w:lang w:eastAsia="ru-RU"/>
        </w:rPr>
        <w:t>публики», от 30 сентября 2011 г. № 424 «О государственной программе Чува</w:t>
      </w:r>
      <w:r w:rsidRPr="00372FD2">
        <w:rPr>
          <w:rFonts w:ascii="TimesET" w:eastAsia="Times New Roman" w:hAnsi="TimesET" w:cs="Times New Roman"/>
          <w:snapToGrid w:val="0"/>
          <w:sz w:val="24"/>
          <w:szCs w:val="24"/>
          <w:lang w:eastAsia="ru-RU"/>
        </w:rPr>
        <w:t>ш</w:t>
      </w:r>
      <w:r w:rsidRPr="00372FD2">
        <w:rPr>
          <w:rFonts w:ascii="TimesET" w:eastAsia="Times New Roman" w:hAnsi="TimesET" w:cs="Times New Roman"/>
          <w:snapToGrid w:val="0"/>
          <w:sz w:val="24"/>
          <w:szCs w:val="24"/>
          <w:lang w:eastAsia="ru-RU"/>
        </w:rPr>
        <w:t>ской Республики «Социальная поддержка граждан» на 2014–2020 годы», от 4</w:t>
      </w:r>
      <w:r w:rsidRPr="00372FD2">
        <w:rPr>
          <w:rFonts w:ascii="TimesET" w:hAnsi="TimesET"/>
          <w:sz w:val="24"/>
          <w:szCs w:val="24"/>
        </w:rPr>
        <w:t> </w:t>
      </w:r>
      <w:r w:rsidRPr="00372FD2">
        <w:rPr>
          <w:rFonts w:ascii="TimesET" w:eastAsia="Times New Roman" w:hAnsi="TimesET" w:cs="Times New Roman"/>
          <w:snapToGrid w:val="0"/>
          <w:sz w:val="24"/>
          <w:szCs w:val="24"/>
          <w:lang w:eastAsia="ru-RU"/>
        </w:rPr>
        <w:t>июня 2012 г. № 216 «Вопросы Министерства культуры</w:t>
      </w:r>
      <w:proofErr w:type="gramEnd"/>
      <w:r w:rsidRPr="00372FD2">
        <w:rPr>
          <w:rFonts w:ascii="TimesET" w:eastAsia="Times New Roman" w:hAnsi="TimesET" w:cs="Times New Roman"/>
          <w:snapToGrid w:val="0"/>
          <w:sz w:val="24"/>
          <w:szCs w:val="24"/>
          <w:lang w:eastAsia="ru-RU"/>
        </w:rPr>
        <w:t>, по делам национал</w:t>
      </w:r>
      <w:r w:rsidRPr="00372FD2">
        <w:rPr>
          <w:rFonts w:ascii="TimesET" w:eastAsia="Times New Roman" w:hAnsi="TimesET" w:cs="Times New Roman"/>
          <w:snapToGrid w:val="0"/>
          <w:sz w:val="24"/>
          <w:szCs w:val="24"/>
          <w:lang w:eastAsia="ru-RU"/>
        </w:rPr>
        <w:t>ь</w:t>
      </w:r>
      <w:r w:rsidRPr="00372FD2">
        <w:rPr>
          <w:rFonts w:ascii="TimesET" w:eastAsia="Times New Roman" w:hAnsi="TimesET" w:cs="Times New Roman"/>
          <w:snapToGrid w:val="0"/>
          <w:sz w:val="24"/>
          <w:szCs w:val="24"/>
          <w:lang w:eastAsia="ru-RU"/>
        </w:rPr>
        <w:t>ностей и архивного дела Чувашской Республики».</w:t>
      </w:r>
    </w:p>
    <w:p w:rsidR="006F7086" w:rsidRPr="00372FD2" w:rsidRDefault="006F7086" w:rsidP="006F7086">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6F7086" w:rsidRPr="00372FD2" w:rsidRDefault="006F7086" w:rsidP="006F7086">
      <w:pPr>
        <w:spacing w:after="0" w:line="240" w:lineRule="auto"/>
        <w:ind w:firstLine="709"/>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6F7086" w:rsidRPr="00D430D1" w:rsidTr="00BF46FC">
        <w:trPr>
          <w:cantSplit/>
        </w:trPr>
        <w:tc>
          <w:tcPr>
            <w:tcW w:w="4219" w:type="dxa"/>
            <w:vMerge w:val="restart"/>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6F7086" w:rsidRPr="00D430D1" w:rsidTr="00BF46FC">
        <w:trPr>
          <w:cantSplit/>
          <w:trHeight w:val="390"/>
        </w:trPr>
        <w:tc>
          <w:tcPr>
            <w:tcW w:w="4219" w:type="dxa"/>
            <w:vMerge/>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6F7086" w:rsidRPr="00756CC7" w:rsidTr="0007048B">
        <w:tc>
          <w:tcPr>
            <w:tcW w:w="4219" w:type="dxa"/>
            <w:tcBorders>
              <w:bottom w:val="single" w:sz="4" w:space="0" w:color="auto"/>
            </w:tcBorders>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756CC7">
              <w:rPr>
                <w:rFonts w:ascii="TimesET" w:eastAsia="Times New Roman" w:hAnsi="TimesET" w:cs="Times New Roman"/>
                <w:sz w:val="20"/>
                <w:szCs w:val="20"/>
                <w:lang w:eastAsia="ru-RU"/>
              </w:rPr>
              <w:t>616809,2</w:t>
            </w:r>
          </w:p>
        </w:tc>
        <w:tc>
          <w:tcPr>
            <w:tcW w:w="1276" w:type="dxa"/>
            <w:tcBorders>
              <w:bottom w:val="single" w:sz="4" w:space="0" w:color="auto"/>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756CC7">
              <w:rPr>
                <w:rFonts w:ascii="TimesET" w:eastAsia="Times New Roman" w:hAnsi="TimesET" w:cs="Times New Roman"/>
                <w:bCs/>
                <w:sz w:val="20"/>
                <w:szCs w:val="20"/>
                <w:lang w:eastAsia="ru-RU"/>
              </w:rPr>
              <w:t>529554,7</w:t>
            </w:r>
          </w:p>
        </w:tc>
        <w:tc>
          <w:tcPr>
            <w:tcW w:w="1275" w:type="dxa"/>
            <w:tcBorders>
              <w:bottom w:val="single" w:sz="4" w:space="0" w:color="auto"/>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756CC7">
              <w:rPr>
                <w:rFonts w:ascii="TimesET" w:eastAsia="Times New Roman" w:hAnsi="TimesET" w:cs="Times New Roman"/>
                <w:bCs/>
                <w:sz w:val="20"/>
                <w:szCs w:val="20"/>
                <w:lang w:eastAsia="ru-RU"/>
              </w:rPr>
              <w:t>717053,2</w:t>
            </w:r>
          </w:p>
        </w:tc>
        <w:tc>
          <w:tcPr>
            <w:tcW w:w="1418" w:type="dxa"/>
            <w:tcBorders>
              <w:bottom w:val="single" w:sz="4" w:space="0" w:color="auto"/>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756CC7">
              <w:rPr>
                <w:rFonts w:ascii="TimesET" w:eastAsia="Times New Roman" w:hAnsi="TimesET" w:cs="Times New Roman"/>
                <w:bCs/>
                <w:sz w:val="20"/>
                <w:szCs w:val="20"/>
                <w:lang w:eastAsia="ru-RU"/>
              </w:rPr>
              <w:t>509406,6</w:t>
            </w:r>
          </w:p>
        </w:tc>
      </w:tr>
      <w:tr w:rsidR="006F7086" w:rsidRPr="00D430D1" w:rsidTr="0007048B">
        <w:tc>
          <w:tcPr>
            <w:tcW w:w="4219" w:type="dxa"/>
            <w:tcBorders>
              <w:top w:val="single" w:sz="4" w:space="0" w:color="auto"/>
              <w:left w:val="nil"/>
              <w:bottom w:val="nil"/>
              <w:right w:val="nil"/>
            </w:tcBorders>
          </w:tcPr>
          <w:p w:rsidR="006F7086" w:rsidRPr="00756CC7"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6F7086" w:rsidRPr="00756CC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6F7086" w:rsidRPr="00372FD2" w:rsidRDefault="006F7086" w:rsidP="006F7086">
      <w:pPr>
        <w:autoSpaceDE w:val="0"/>
        <w:autoSpaceDN w:val="0"/>
        <w:adjustRightInd w:val="0"/>
        <w:spacing w:after="0" w:line="240" w:lineRule="auto"/>
        <w:ind w:firstLine="720"/>
        <w:jc w:val="both"/>
        <w:rPr>
          <w:rFonts w:ascii="TimesET" w:eastAsia="Times New Roman" w:hAnsi="TimesET" w:cs="Arial"/>
          <w:sz w:val="24"/>
          <w:szCs w:val="24"/>
          <w:lang w:eastAsia="ru-RU"/>
        </w:rPr>
      </w:pPr>
    </w:p>
    <w:p w:rsidR="006F7086" w:rsidRPr="00372FD2" w:rsidRDefault="006F7086" w:rsidP="006F708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snapToGrid w:val="0"/>
          <w:sz w:val="24"/>
          <w:szCs w:val="24"/>
          <w:lang w:eastAsia="ru-RU"/>
        </w:rPr>
        <w:t>Б</w:t>
      </w:r>
      <w:r w:rsidRPr="00372FD2">
        <w:rPr>
          <w:rFonts w:ascii="TimesET" w:eastAsia="Times New Roman" w:hAnsi="TimesET" w:cs="Times New Roman"/>
          <w:bCs/>
          <w:iCs/>
          <w:sz w:val="24"/>
          <w:szCs w:val="24"/>
          <w:lang w:eastAsia="ru-RU"/>
        </w:rPr>
        <w:t>юджетные ассигнования по данному подразделу предусмотрены:</w:t>
      </w:r>
    </w:p>
    <w:p w:rsidR="006F7086" w:rsidRPr="00222D89"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222D89">
        <w:rPr>
          <w:rFonts w:ascii="TimesET" w:eastAsia="Times New Roman" w:hAnsi="TimesET" w:cs="Times New Roman"/>
          <w:bCs/>
          <w:iCs/>
          <w:sz w:val="24"/>
          <w:szCs w:val="24"/>
          <w:lang w:eastAsia="ru-RU"/>
        </w:rPr>
        <w:t xml:space="preserve">в рамках подпрограммы «Доступная среда» государственной программы Чувашской Республики «Социальная поддержка граждан» на 2012–2020 годы в 2015 году в сумме 5925,0 тыс. рублей, в том числе </w:t>
      </w:r>
      <w:proofErr w:type="gramStart"/>
      <w:r w:rsidRPr="00222D89">
        <w:rPr>
          <w:rFonts w:ascii="TimesET" w:eastAsia="Times New Roman" w:hAnsi="TimesET" w:cs="Times New Roman"/>
          <w:bCs/>
          <w:iCs/>
          <w:sz w:val="24"/>
          <w:szCs w:val="24"/>
          <w:lang w:eastAsia="ru-RU"/>
        </w:rPr>
        <w:t>на</w:t>
      </w:r>
      <w:proofErr w:type="gramEnd"/>
      <w:r w:rsidRPr="00222D89">
        <w:rPr>
          <w:rFonts w:ascii="TimesET" w:eastAsia="Times New Roman" w:hAnsi="TimesET" w:cs="Times New Roman"/>
          <w:bCs/>
          <w:iCs/>
          <w:sz w:val="24"/>
          <w:szCs w:val="24"/>
          <w:lang w:eastAsia="ru-RU"/>
        </w:rPr>
        <w:t>:</w:t>
      </w:r>
    </w:p>
    <w:p w:rsidR="006F7086" w:rsidRPr="00372FD2"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повышение уровня доступности приоритетных объектов и услуг в пр</w:t>
      </w:r>
      <w:r w:rsidRPr="00372FD2">
        <w:rPr>
          <w:rFonts w:ascii="TimesET" w:eastAsia="Times New Roman" w:hAnsi="TimesET" w:cs="Times New Roman"/>
          <w:bCs/>
          <w:iCs/>
          <w:sz w:val="24"/>
          <w:szCs w:val="24"/>
          <w:lang w:eastAsia="ru-RU"/>
        </w:rPr>
        <w:t>и</w:t>
      </w:r>
      <w:r w:rsidRPr="00372FD2">
        <w:rPr>
          <w:rFonts w:ascii="TimesET" w:eastAsia="Times New Roman" w:hAnsi="TimesET" w:cs="Times New Roman"/>
          <w:bCs/>
          <w:iCs/>
          <w:sz w:val="24"/>
          <w:szCs w:val="24"/>
          <w:lang w:eastAsia="ru-RU"/>
        </w:rPr>
        <w:t>оритетных сферах жизнедеятельности инвалидов и других маломобильных групп населения</w:t>
      </w:r>
      <w:r w:rsidR="00756CC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 xml:space="preserve"> 5000,0 тыс. рублей;</w:t>
      </w:r>
    </w:p>
    <w:p w:rsidR="006F7086" w:rsidRPr="00372FD2"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повышение доступности и качества реабилитационных услуг (развитие системы реабилитации и социальной интеграции инвалидов)</w:t>
      </w:r>
      <w:r w:rsidR="00756CC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 xml:space="preserve"> 925,0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w:t>
      </w:r>
    </w:p>
    <w:p w:rsidR="006F7086" w:rsidRPr="00756CC7"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222D89">
        <w:rPr>
          <w:rFonts w:ascii="TimesET" w:eastAsia="Times New Roman" w:hAnsi="TimesET" w:cs="Times New Roman"/>
          <w:bCs/>
          <w:iCs/>
          <w:sz w:val="24"/>
          <w:szCs w:val="24"/>
          <w:lang w:eastAsia="ru-RU"/>
        </w:rPr>
        <w:t xml:space="preserve">в рамках государственной программы </w:t>
      </w:r>
      <w:r w:rsidRPr="00756CC7">
        <w:rPr>
          <w:rFonts w:ascii="TimesET" w:eastAsia="Times New Roman" w:hAnsi="TimesET" w:cs="Times New Roman"/>
          <w:bCs/>
          <w:iCs/>
          <w:sz w:val="24"/>
          <w:szCs w:val="24"/>
          <w:lang w:eastAsia="ru-RU"/>
        </w:rPr>
        <w:t>Чувашской Республики «Развитие культуры и туризма» на 2014–2020 годы в 2015 году в сумме 500908,3 тыс. ру</w:t>
      </w:r>
      <w:r w:rsidRPr="00756CC7">
        <w:rPr>
          <w:rFonts w:ascii="TimesET" w:eastAsia="Times New Roman" w:hAnsi="TimesET" w:cs="Times New Roman"/>
          <w:bCs/>
          <w:iCs/>
          <w:sz w:val="24"/>
          <w:szCs w:val="24"/>
          <w:lang w:eastAsia="ru-RU"/>
        </w:rPr>
        <w:t>б</w:t>
      </w:r>
      <w:r w:rsidRPr="00756CC7">
        <w:rPr>
          <w:rFonts w:ascii="TimesET" w:eastAsia="Times New Roman" w:hAnsi="TimesET" w:cs="Times New Roman"/>
          <w:bCs/>
          <w:iCs/>
          <w:sz w:val="24"/>
          <w:szCs w:val="24"/>
          <w:lang w:eastAsia="ru-RU"/>
        </w:rPr>
        <w:t>лей, в 2016 году – 694331,8 тыс. рублей, в 2017 году – 486685,2</w:t>
      </w:r>
      <w:r w:rsidRPr="00756CC7">
        <w:rPr>
          <w:rFonts w:ascii="TimesET" w:eastAsia="Times New Roman" w:hAnsi="TimesET" w:cs="Times New Roman"/>
          <w:bCs/>
          <w:iCs/>
          <w:color w:val="FF0000"/>
          <w:sz w:val="24"/>
          <w:szCs w:val="24"/>
          <w:lang w:eastAsia="ru-RU"/>
        </w:rPr>
        <w:t xml:space="preserve"> </w:t>
      </w:r>
      <w:r w:rsidRPr="00756CC7">
        <w:rPr>
          <w:rFonts w:ascii="TimesET" w:eastAsia="Times New Roman" w:hAnsi="TimesET" w:cs="Times New Roman"/>
          <w:bCs/>
          <w:iCs/>
          <w:sz w:val="24"/>
          <w:szCs w:val="24"/>
          <w:lang w:eastAsia="ru-RU"/>
        </w:rPr>
        <w:t>тыс. рублей, в том числе:</w:t>
      </w:r>
    </w:p>
    <w:p w:rsidR="006F7086" w:rsidRPr="00222D89"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756CC7">
        <w:rPr>
          <w:rFonts w:ascii="TimesET" w:eastAsia="Times New Roman" w:hAnsi="TimesET" w:cs="Times New Roman"/>
          <w:bCs/>
          <w:iCs/>
          <w:sz w:val="24"/>
          <w:szCs w:val="24"/>
          <w:lang w:eastAsia="ru-RU"/>
        </w:rPr>
        <w:t xml:space="preserve">   в рамках подпрограммы «Развитие культуры в Чувашской Республике» в 2015 году в сумме 497790,4 тыс. рублей, в 2016 году – 691213,9 тыс. рублей, в 2017 году – 483567,3 тыс. рублей, из них </w:t>
      </w:r>
      <w:proofErr w:type="gramStart"/>
      <w:r w:rsidRPr="00756CC7">
        <w:rPr>
          <w:rFonts w:ascii="TimesET" w:eastAsia="Times New Roman" w:hAnsi="TimesET" w:cs="Times New Roman"/>
          <w:bCs/>
          <w:iCs/>
          <w:sz w:val="24"/>
          <w:szCs w:val="24"/>
          <w:lang w:eastAsia="ru-RU"/>
        </w:rPr>
        <w:t>на</w:t>
      </w:r>
      <w:proofErr w:type="gramEnd"/>
      <w:r w:rsidRPr="00756CC7">
        <w:rPr>
          <w:rFonts w:ascii="TimesET" w:eastAsia="Times New Roman" w:hAnsi="TimesET" w:cs="Times New Roman"/>
          <w:bCs/>
          <w:iCs/>
          <w:sz w:val="24"/>
          <w:szCs w:val="24"/>
          <w:lang w:eastAsia="ru-RU"/>
        </w:rPr>
        <w:t>:</w:t>
      </w:r>
    </w:p>
    <w:p w:rsidR="006F7086" w:rsidRPr="00372FD2" w:rsidRDefault="006F7086" w:rsidP="006F7086">
      <w:pPr>
        <w:widowControl w:val="0"/>
        <w:autoSpaceDE w:val="0"/>
        <w:autoSpaceDN w:val="0"/>
        <w:spacing w:after="0" w:line="240" w:lineRule="auto"/>
        <w:ind w:firstLine="709"/>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функций государственных органов в целях осуществл</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 xml:space="preserve">ния полномочий Российской Федерации по государственной охране объектов культурного наследия федерального значения в 2015 году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103,5 тыс. рублей, в 2016</w:t>
      </w:r>
      <w:r w:rsidR="000C56AC">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2017 годах </w:t>
      </w:r>
      <w:r w:rsidR="00756CC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107,3 тыс. рублей ежегодно;</w:t>
      </w:r>
    </w:p>
    <w:p w:rsidR="006F7086" w:rsidRPr="00372FD2" w:rsidRDefault="006F7086" w:rsidP="006F7086">
      <w:pPr>
        <w:widowControl w:val="0"/>
        <w:autoSpaceDE w:val="0"/>
        <w:autoSpaceDN w:val="0"/>
        <w:spacing w:after="0" w:line="240" w:lineRule="auto"/>
        <w:ind w:firstLine="709"/>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развитие профессионального искусства в 2015–2017 годах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2414,4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современного уровня и качества культурно-досуговой деятельности населения в 2015–2017 год</w:t>
      </w:r>
      <w:r w:rsidR="00756CC7">
        <w:rPr>
          <w:rFonts w:ascii="TimesET" w:eastAsia="Times New Roman" w:hAnsi="TimesET" w:cs="Times New Roman"/>
          <w:bCs/>
          <w:iCs/>
          <w:sz w:val="24"/>
          <w:szCs w:val="24"/>
          <w:lang w:eastAsia="ru-RU"/>
        </w:rPr>
        <w:t>ах</w:t>
      </w:r>
      <w:r w:rsidRPr="00372FD2">
        <w:rPr>
          <w:rFonts w:ascii="TimesET" w:eastAsia="Times New Roman" w:hAnsi="TimesET" w:cs="Times New Roman"/>
          <w:bCs/>
          <w:iCs/>
          <w:sz w:val="24"/>
          <w:szCs w:val="24"/>
          <w:lang w:eastAsia="ru-RU"/>
        </w:rPr>
        <w:t xml:space="preserve">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80,0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сохранение и развитие народного творчества в 2015 году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11112,0 тыс. рублей, в 2016–2017 год</w:t>
      </w:r>
      <w:r w:rsidR="00756CC7">
        <w:rPr>
          <w:rFonts w:ascii="TimesET" w:eastAsia="Times New Roman" w:hAnsi="TimesET" w:cs="Times New Roman"/>
          <w:bCs/>
          <w:iCs/>
          <w:sz w:val="24"/>
          <w:szCs w:val="24"/>
          <w:lang w:eastAsia="ru-RU"/>
        </w:rPr>
        <w:t>ах –</w:t>
      </w:r>
      <w:r w:rsidRPr="00372FD2">
        <w:rPr>
          <w:rFonts w:ascii="TimesET" w:eastAsia="Times New Roman" w:hAnsi="TimesET" w:cs="Times New Roman"/>
          <w:bCs/>
          <w:iCs/>
          <w:sz w:val="24"/>
          <w:szCs w:val="24"/>
          <w:lang w:eastAsia="ru-RU"/>
        </w:rPr>
        <w:t xml:space="preserve"> по 1112,0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развитие музейного дела в 2015 году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347,6 тыс. рублей, в 2016</w:t>
      </w:r>
      <w:r w:rsidR="000C56AC">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2017 годах </w:t>
      </w:r>
      <w:r w:rsidR="00756CC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200,0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комплектование книжных фондов общедоступных (публичных) би</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 xml:space="preserve">лиотек Чувашской Республики в 2015–2017 годах </w:t>
      </w:r>
      <w:r w:rsidR="00756CC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2333,1 тыс. рублей еж</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развитие библиотечного дела в 2015 году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1155,5 тыс. рублей, в 2016 году – 1086,2 тыс. рублей, в 2017 году – 1137,4 тыс. рублей;</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развитие киноотрасли в 2015–2017 годах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2000,0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государственную поддержку общественных объединений культуры и </w:t>
      </w:r>
      <w:r w:rsidRPr="00372FD2">
        <w:rPr>
          <w:rFonts w:ascii="TimesET" w:eastAsia="Times New Roman" w:hAnsi="TimesET" w:cs="Times New Roman"/>
          <w:bCs/>
          <w:iCs/>
          <w:sz w:val="24"/>
          <w:szCs w:val="24"/>
          <w:lang w:eastAsia="ru-RU"/>
        </w:rPr>
        <w:lastRenderedPageBreak/>
        <w:t xml:space="preserve">искусства в целях реализации общественно значимых мероприятий в 2015–2017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287,9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государственную поддержку творческих проектов профессиональных коллективов в 2015–2017 годах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8568,0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государственную поддержку инновационных проектов в сфере кул</w:t>
      </w:r>
      <w:r w:rsidRPr="00372FD2">
        <w:rPr>
          <w:rFonts w:ascii="TimesET" w:eastAsia="Times New Roman" w:hAnsi="TimesET" w:cs="Times New Roman"/>
          <w:bCs/>
          <w:iCs/>
          <w:sz w:val="24"/>
          <w:szCs w:val="24"/>
          <w:lang w:eastAsia="ru-RU"/>
        </w:rPr>
        <w:t>ь</w:t>
      </w:r>
      <w:r w:rsidRPr="00372FD2">
        <w:rPr>
          <w:rFonts w:ascii="TimesET" w:eastAsia="Times New Roman" w:hAnsi="TimesET" w:cs="Times New Roman"/>
          <w:bCs/>
          <w:iCs/>
          <w:sz w:val="24"/>
          <w:szCs w:val="24"/>
          <w:lang w:eastAsia="ru-RU"/>
        </w:rPr>
        <w:t xml:space="preserve">туры и искусства в 2015–2017 годах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1000,0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мероприятия по сохранению, использованию, популяризации и гос</w:t>
      </w:r>
      <w:r w:rsidRPr="00372FD2">
        <w:rPr>
          <w:rFonts w:ascii="TimesET" w:eastAsia="Times New Roman" w:hAnsi="TimesET" w:cs="Times New Roman"/>
          <w:bCs/>
          <w:iCs/>
          <w:sz w:val="24"/>
          <w:szCs w:val="24"/>
          <w:lang w:eastAsia="ru-RU"/>
        </w:rPr>
        <w:t>у</w:t>
      </w:r>
      <w:r w:rsidRPr="00372FD2">
        <w:rPr>
          <w:rFonts w:ascii="TimesET" w:eastAsia="Times New Roman" w:hAnsi="TimesET" w:cs="Times New Roman"/>
          <w:bCs/>
          <w:iCs/>
          <w:sz w:val="24"/>
          <w:szCs w:val="24"/>
          <w:lang w:eastAsia="ru-RU"/>
        </w:rPr>
        <w:t xml:space="preserve">дарственной охране объектов культурного наследия в 2015–2017 годах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6848,9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мероприятия по поддержке творческой деятельности детей в госуда</w:t>
      </w:r>
      <w:r w:rsidRPr="00372FD2">
        <w:rPr>
          <w:rFonts w:ascii="TimesET" w:eastAsia="Times New Roman" w:hAnsi="TimesET" w:cs="Times New Roman"/>
          <w:bCs/>
          <w:iCs/>
          <w:sz w:val="24"/>
          <w:szCs w:val="24"/>
          <w:lang w:eastAsia="ru-RU"/>
        </w:rPr>
        <w:t>р</w:t>
      </w:r>
      <w:r w:rsidRPr="00372FD2">
        <w:rPr>
          <w:rFonts w:ascii="TimesET" w:eastAsia="Times New Roman" w:hAnsi="TimesET" w:cs="Times New Roman"/>
          <w:bCs/>
          <w:iCs/>
          <w:sz w:val="24"/>
          <w:szCs w:val="24"/>
          <w:lang w:eastAsia="ru-RU"/>
        </w:rPr>
        <w:t xml:space="preserve">ственных учреждениях культуры в 2015 году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1000,0 тыс. рублей, в 2016–2017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961,4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деятельности государственных учреждений в сфере культурно-досугового обслуживания населения в 2015 году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26443,4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 в 2016 году – 26399,7 тыс. рублей, в 2017 году – 26695,5 тыс. рублей;</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деятельности музеев и постоянных выставок в 2015 году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54273,7 тыс. рублей, в 2016 году – 52308,8 тыс. рублей, в 2017 году – 52107,2 тыс. рублей;</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деятельности библиотек в 2015 году </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68896,3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 в 2016 году – 71767,2 тыс. рублей, в 2017 году – 72974,9 тыс. рублей;</w:t>
      </w:r>
    </w:p>
    <w:p w:rsidR="006F7086" w:rsidRPr="005C68D7"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w:t>
      </w:r>
      <w:r w:rsidRPr="007B309F">
        <w:rPr>
          <w:rFonts w:ascii="TimesET" w:eastAsia="Times New Roman" w:hAnsi="TimesET" w:cs="Times New Roman"/>
          <w:bCs/>
          <w:iCs/>
          <w:sz w:val="24"/>
          <w:szCs w:val="24"/>
          <w:lang w:eastAsia="ru-RU"/>
        </w:rPr>
        <w:t xml:space="preserve">обеспечение деятельности театров, концертных и других организаций исполнительских искусств в 2015 году </w:t>
      </w:r>
      <w:r w:rsidR="005C68D7">
        <w:rPr>
          <w:rFonts w:ascii="TimesET" w:eastAsia="Times New Roman" w:hAnsi="TimesET" w:cs="Times New Roman"/>
          <w:bCs/>
          <w:iCs/>
          <w:sz w:val="24"/>
          <w:szCs w:val="24"/>
          <w:lang w:eastAsia="ru-RU"/>
        </w:rPr>
        <w:t>–</w:t>
      </w:r>
      <w:r w:rsidRPr="007B309F">
        <w:rPr>
          <w:rFonts w:ascii="TimesET" w:eastAsia="Times New Roman" w:hAnsi="TimesET" w:cs="Times New Roman"/>
          <w:bCs/>
          <w:iCs/>
          <w:sz w:val="24"/>
          <w:szCs w:val="24"/>
          <w:lang w:eastAsia="ru-RU"/>
        </w:rPr>
        <w:t xml:space="preserve"> 309840,5 тыс. рублей, в 2016 году – 297667,3 тыс. рублей, в 2017 году – 303614,9 тыс. рублей, </w:t>
      </w:r>
      <w:r w:rsidRPr="005C68D7">
        <w:rPr>
          <w:rFonts w:ascii="TimesET" w:eastAsia="Times New Roman" w:hAnsi="TimesET" w:cs="Times New Roman"/>
          <w:bCs/>
          <w:iCs/>
          <w:sz w:val="24"/>
          <w:szCs w:val="24"/>
          <w:lang w:eastAsia="ru-RU"/>
        </w:rPr>
        <w:t>в том числе на кап</w:t>
      </w:r>
      <w:r w:rsidRPr="005C68D7">
        <w:rPr>
          <w:rFonts w:ascii="TimesET" w:eastAsia="Times New Roman" w:hAnsi="TimesET" w:cs="Times New Roman"/>
          <w:bCs/>
          <w:iCs/>
          <w:sz w:val="24"/>
          <w:szCs w:val="24"/>
          <w:lang w:eastAsia="ru-RU"/>
        </w:rPr>
        <w:t>и</w:t>
      </w:r>
      <w:r w:rsidRPr="005C68D7">
        <w:rPr>
          <w:rFonts w:ascii="TimesET" w:eastAsia="Times New Roman" w:hAnsi="TimesET" w:cs="Times New Roman"/>
          <w:bCs/>
          <w:iCs/>
          <w:sz w:val="24"/>
          <w:szCs w:val="24"/>
          <w:lang w:eastAsia="ru-RU"/>
        </w:rPr>
        <w:t xml:space="preserve">тальный ремонт </w:t>
      </w:r>
      <w:r w:rsidR="005C68D7" w:rsidRPr="005C68D7">
        <w:rPr>
          <w:rFonts w:ascii="TimesET" w:eastAsia="Times New Roman" w:hAnsi="TimesET" w:cs="Times New Roman"/>
          <w:bCs/>
          <w:iCs/>
          <w:sz w:val="24"/>
          <w:szCs w:val="24"/>
          <w:lang w:eastAsia="ru-RU"/>
        </w:rPr>
        <w:t>в</w:t>
      </w:r>
      <w:r w:rsidRPr="005C68D7">
        <w:rPr>
          <w:rFonts w:ascii="TimesET" w:eastAsia="Times New Roman" w:hAnsi="TimesET" w:cs="Times New Roman"/>
          <w:bCs/>
          <w:iCs/>
          <w:sz w:val="24"/>
          <w:szCs w:val="24"/>
          <w:lang w:eastAsia="ru-RU"/>
        </w:rPr>
        <w:t xml:space="preserve"> 2015 год</w:t>
      </w:r>
      <w:r w:rsidR="005C68D7" w:rsidRPr="005C68D7">
        <w:rPr>
          <w:rFonts w:ascii="TimesET" w:eastAsia="Times New Roman" w:hAnsi="TimesET" w:cs="Times New Roman"/>
          <w:bCs/>
          <w:iCs/>
          <w:sz w:val="24"/>
          <w:szCs w:val="24"/>
          <w:lang w:eastAsia="ru-RU"/>
        </w:rPr>
        <w:t>у</w:t>
      </w:r>
      <w:r w:rsidRPr="005C68D7">
        <w:rPr>
          <w:rFonts w:ascii="TimesET" w:eastAsia="Times New Roman" w:hAnsi="TimesET" w:cs="Times New Roman"/>
          <w:bCs/>
          <w:iCs/>
          <w:sz w:val="24"/>
          <w:szCs w:val="24"/>
          <w:lang w:eastAsia="ru-RU"/>
        </w:rPr>
        <w:t xml:space="preserve"> – 6000,0 тыс. рублей;</w:t>
      </w:r>
    </w:p>
    <w:p w:rsidR="006F7086" w:rsidRPr="005C68D7"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5C68D7">
        <w:rPr>
          <w:rFonts w:ascii="TimesET" w:eastAsia="Times New Roman" w:hAnsi="TimesET" w:cs="Times New Roman"/>
          <w:bCs/>
          <w:iCs/>
          <w:sz w:val="24"/>
          <w:szCs w:val="24"/>
          <w:lang w:eastAsia="ru-RU"/>
        </w:rPr>
        <w:t xml:space="preserve">     осуществление полномочий Российской Федерации в отношении объектов культурного наследия федерального значения за счет субвенци</w:t>
      </w:r>
      <w:r w:rsidR="005C68D7">
        <w:rPr>
          <w:rFonts w:ascii="TimesET" w:eastAsia="Times New Roman" w:hAnsi="TimesET" w:cs="Times New Roman"/>
          <w:bCs/>
          <w:iCs/>
          <w:sz w:val="24"/>
          <w:szCs w:val="24"/>
          <w:lang w:eastAsia="ru-RU"/>
        </w:rPr>
        <w:t>и</w:t>
      </w:r>
      <w:r w:rsidRPr="005C68D7">
        <w:rPr>
          <w:rFonts w:ascii="TimesET" w:eastAsia="Times New Roman" w:hAnsi="TimesET" w:cs="Times New Roman"/>
          <w:bCs/>
          <w:iCs/>
          <w:sz w:val="24"/>
          <w:szCs w:val="24"/>
          <w:lang w:eastAsia="ru-RU"/>
        </w:rPr>
        <w:t>, предоставляем</w:t>
      </w:r>
      <w:r w:rsidR="005C68D7">
        <w:rPr>
          <w:rFonts w:ascii="TimesET" w:eastAsia="Times New Roman" w:hAnsi="TimesET" w:cs="Times New Roman"/>
          <w:bCs/>
          <w:iCs/>
          <w:sz w:val="24"/>
          <w:szCs w:val="24"/>
          <w:lang w:eastAsia="ru-RU"/>
        </w:rPr>
        <w:t>ой</w:t>
      </w:r>
      <w:r w:rsidRPr="005C68D7">
        <w:rPr>
          <w:rFonts w:ascii="TimesET" w:eastAsia="Times New Roman" w:hAnsi="TimesET" w:cs="Times New Roman"/>
          <w:bCs/>
          <w:iCs/>
          <w:sz w:val="24"/>
          <w:szCs w:val="24"/>
          <w:lang w:eastAsia="ru-RU"/>
        </w:rPr>
        <w:t xml:space="preserve"> из федерального бюджета, в 2015 году </w:t>
      </w:r>
      <w:r w:rsidR="005C68D7">
        <w:rPr>
          <w:rFonts w:ascii="TimesET" w:eastAsia="Times New Roman" w:hAnsi="TimesET" w:cs="Times New Roman"/>
          <w:bCs/>
          <w:iCs/>
          <w:sz w:val="24"/>
          <w:szCs w:val="24"/>
          <w:lang w:eastAsia="ru-RU"/>
        </w:rPr>
        <w:t>–</w:t>
      </w:r>
      <w:r w:rsidRPr="005C68D7">
        <w:rPr>
          <w:rFonts w:ascii="TimesET" w:eastAsia="Times New Roman" w:hAnsi="TimesET" w:cs="Times New Roman"/>
          <w:bCs/>
          <w:iCs/>
          <w:sz w:val="24"/>
          <w:szCs w:val="24"/>
          <w:lang w:eastAsia="ru-RU"/>
        </w:rPr>
        <w:t xml:space="preserve"> 660,6 тыс. рублей, в 2016 году – 646,7 тыс. рублей, в 2017 году – 699,4 тыс. рублей;</w:t>
      </w:r>
    </w:p>
    <w:p w:rsidR="006F7086" w:rsidRPr="00372FD2" w:rsidRDefault="00132D60"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Pr>
          <w:rFonts w:ascii="TimesET" w:eastAsia="Times New Roman" w:hAnsi="TimesET" w:cs="Times New Roman"/>
          <w:bCs/>
          <w:iCs/>
          <w:sz w:val="24"/>
          <w:szCs w:val="24"/>
          <w:lang w:eastAsia="ru-RU"/>
        </w:rPr>
        <w:t xml:space="preserve">     </w:t>
      </w:r>
      <w:r w:rsidR="006F7086" w:rsidRPr="005C68D7">
        <w:rPr>
          <w:rFonts w:ascii="TimesET" w:eastAsia="Times New Roman" w:hAnsi="TimesET" w:cs="Times New Roman"/>
          <w:bCs/>
          <w:iCs/>
          <w:sz w:val="24"/>
          <w:szCs w:val="24"/>
          <w:lang w:eastAsia="ru-RU"/>
        </w:rPr>
        <w:t>комплектование книжных фондов библиотек муниципальных обр</w:t>
      </w:r>
      <w:r w:rsidR="006F7086" w:rsidRPr="005C68D7">
        <w:rPr>
          <w:rFonts w:ascii="TimesET" w:eastAsia="Times New Roman" w:hAnsi="TimesET" w:cs="Times New Roman"/>
          <w:bCs/>
          <w:iCs/>
          <w:sz w:val="24"/>
          <w:szCs w:val="24"/>
          <w:lang w:eastAsia="ru-RU"/>
        </w:rPr>
        <w:t>а</w:t>
      </w:r>
      <w:r w:rsidR="006F7086" w:rsidRPr="005C68D7">
        <w:rPr>
          <w:rFonts w:ascii="TimesET" w:eastAsia="Times New Roman" w:hAnsi="TimesET" w:cs="Times New Roman"/>
          <w:bCs/>
          <w:iCs/>
          <w:sz w:val="24"/>
          <w:szCs w:val="24"/>
          <w:lang w:eastAsia="ru-RU"/>
        </w:rPr>
        <w:t xml:space="preserve">зований за счет </w:t>
      </w:r>
      <w:r w:rsidR="005C68D7">
        <w:rPr>
          <w:rFonts w:ascii="TimesET" w:eastAsia="Times New Roman" w:hAnsi="TimesET" w:cs="Times New Roman"/>
          <w:bCs/>
          <w:iCs/>
          <w:sz w:val="24"/>
          <w:szCs w:val="24"/>
          <w:lang w:eastAsia="ru-RU"/>
        </w:rPr>
        <w:t xml:space="preserve">иных межбюджетных трансфертов  из </w:t>
      </w:r>
      <w:r w:rsidR="006F7086" w:rsidRPr="005C68D7">
        <w:rPr>
          <w:rFonts w:ascii="TimesET" w:eastAsia="Times New Roman" w:hAnsi="TimesET" w:cs="Times New Roman"/>
          <w:bCs/>
          <w:iCs/>
          <w:sz w:val="24"/>
          <w:szCs w:val="24"/>
          <w:lang w:eastAsia="ru-RU"/>
        </w:rPr>
        <w:t xml:space="preserve">федерального бюджета в 2015–2017 годах </w:t>
      </w:r>
      <w:r w:rsidR="005C68D7">
        <w:rPr>
          <w:rFonts w:ascii="TimesET" w:eastAsia="Times New Roman" w:hAnsi="TimesET" w:cs="Times New Roman"/>
          <w:bCs/>
          <w:iCs/>
          <w:sz w:val="24"/>
          <w:szCs w:val="24"/>
          <w:lang w:eastAsia="ru-RU"/>
        </w:rPr>
        <w:t>–</w:t>
      </w:r>
      <w:r w:rsidR="006F7086" w:rsidRPr="005C68D7">
        <w:rPr>
          <w:rFonts w:ascii="TimesET" w:eastAsia="Times New Roman" w:hAnsi="TimesET" w:cs="Times New Roman"/>
          <w:bCs/>
          <w:iCs/>
          <w:sz w:val="24"/>
          <w:szCs w:val="24"/>
          <w:lang w:eastAsia="ru-RU"/>
        </w:rPr>
        <w:t xml:space="preserve"> по 425,0 тыс. рублей</w:t>
      </w:r>
      <w:r w:rsidR="004652E1">
        <w:rPr>
          <w:rFonts w:ascii="TimesET" w:eastAsia="Times New Roman" w:hAnsi="TimesET" w:cs="Times New Roman"/>
          <w:bCs/>
          <w:iCs/>
          <w:sz w:val="24"/>
          <w:szCs w:val="24"/>
          <w:lang w:eastAsia="ru-RU"/>
        </w:rPr>
        <w:t xml:space="preserve"> ежегодно</w:t>
      </w:r>
      <w:r w:rsidR="006F7086" w:rsidRPr="005C68D7">
        <w:rPr>
          <w:rFonts w:ascii="TimesET" w:eastAsia="Times New Roman" w:hAnsi="TimesET" w:cs="Times New Roman"/>
          <w:bCs/>
          <w:iCs/>
          <w:sz w:val="24"/>
          <w:szCs w:val="24"/>
          <w:lang w:eastAsia="ru-RU"/>
        </w:rPr>
        <w:t>;</w:t>
      </w:r>
    </w:p>
    <w:p w:rsidR="006F7086" w:rsidRPr="00093C38" w:rsidRDefault="006F7086" w:rsidP="006F7086">
      <w:pPr>
        <w:shd w:val="clear" w:color="auto" w:fill="FFFFFF" w:themeFill="background1"/>
        <w:tabs>
          <w:tab w:val="left" w:pos="1134"/>
        </w:tabs>
        <w:autoSpaceDE w:val="0"/>
        <w:autoSpaceDN w:val="0"/>
        <w:spacing w:after="0" w:line="240" w:lineRule="auto"/>
        <w:ind w:firstLine="720"/>
        <w:jc w:val="both"/>
        <w:rPr>
          <w:rFonts w:ascii="TimesET" w:hAnsi="TimesET" w:cs="Arial"/>
          <w:sz w:val="24"/>
          <w:szCs w:val="24"/>
        </w:rPr>
      </w:pPr>
      <w:r w:rsidRPr="00372FD2">
        <w:rPr>
          <w:rFonts w:ascii="TimesET" w:eastAsia="Times New Roman" w:hAnsi="TimesET" w:cs="Times New Roman"/>
          <w:bCs/>
          <w:iCs/>
          <w:sz w:val="24"/>
          <w:szCs w:val="24"/>
          <w:lang w:eastAsia="ru-RU"/>
        </w:rPr>
        <w:t xml:space="preserve">     </w:t>
      </w:r>
      <w:proofErr w:type="gramStart"/>
      <w:r w:rsidRPr="00093C38">
        <w:rPr>
          <w:rFonts w:ascii="TimesET" w:eastAsia="Times New Roman" w:hAnsi="TimesET" w:cs="Times New Roman"/>
          <w:bCs/>
          <w:iCs/>
          <w:sz w:val="24"/>
          <w:szCs w:val="24"/>
          <w:lang w:eastAsia="ru-RU"/>
        </w:rPr>
        <w:t>осуществление ремонтно-реставрационных работ и приспособление под современное использование административного здания «Дом Правител</w:t>
      </w:r>
      <w:r w:rsidRPr="00093C38">
        <w:rPr>
          <w:rFonts w:ascii="TimesET" w:eastAsia="Times New Roman" w:hAnsi="TimesET" w:cs="Times New Roman"/>
          <w:bCs/>
          <w:iCs/>
          <w:sz w:val="24"/>
          <w:szCs w:val="24"/>
          <w:lang w:eastAsia="ru-RU"/>
        </w:rPr>
        <w:t>ь</w:t>
      </w:r>
      <w:r w:rsidRPr="00093C38">
        <w:rPr>
          <w:rFonts w:ascii="TimesET" w:eastAsia="Times New Roman" w:hAnsi="TimesET" w:cs="Times New Roman"/>
          <w:bCs/>
          <w:iCs/>
          <w:sz w:val="24"/>
          <w:szCs w:val="24"/>
          <w:lang w:eastAsia="ru-RU"/>
        </w:rPr>
        <w:t>ства» (объект культурного наследия (памятник истории и культуры федерал</w:t>
      </w:r>
      <w:r w:rsidRPr="00093C38">
        <w:rPr>
          <w:rFonts w:ascii="TimesET" w:eastAsia="Times New Roman" w:hAnsi="TimesET" w:cs="Times New Roman"/>
          <w:bCs/>
          <w:iCs/>
          <w:sz w:val="24"/>
          <w:szCs w:val="24"/>
          <w:lang w:eastAsia="ru-RU"/>
        </w:rPr>
        <w:t>ь</w:t>
      </w:r>
      <w:r w:rsidRPr="00093C38">
        <w:rPr>
          <w:rFonts w:ascii="TimesET" w:eastAsia="Times New Roman" w:hAnsi="TimesET" w:cs="Times New Roman"/>
          <w:bCs/>
          <w:iCs/>
          <w:sz w:val="24"/>
          <w:szCs w:val="24"/>
          <w:lang w:eastAsia="ru-RU"/>
        </w:rPr>
        <w:t>ного значения «Здание Дома Советов»), расположенного по адресу:</w:t>
      </w:r>
      <w:proofErr w:type="gramEnd"/>
      <w:r w:rsidRPr="00093C38">
        <w:rPr>
          <w:rFonts w:ascii="TimesET" w:eastAsia="Times New Roman" w:hAnsi="TimesET" w:cs="Times New Roman"/>
          <w:bCs/>
          <w:iCs/>
          <w:sz w:val="24"/>
          <w:szCs w:val="24"/>
          <w:lang w:eastAsia="ru-RU"/>
        </w:rPr>
        <w:t xml:space="preserve"> </w:t>
      </w:r>
      <w:proofErr w:type="gramStart"/>
      <w:r w:rsidRPr="00093C38">
        <w:rPr>
          <w:rFonts w:ascii="TimesET" w:eastAsia="Times New Roman" w:hAnsi="TimesET" w:cs="Times New Roman"/>
          <w:bCs/>
          <w:iCs/>
          <w:sz w:val="24"/>
          <w:szCs w:val="24"/>
          <w:lang w:eastAsia="ru-RU"/>
        </w:rPr>
        <w:t>Чувашская Республика, г. Чебоксары, площадь Республики, д.1</w:t>
      </w:r>
      <w:r w:rsidR="005C68D7">
        <w:rPr>
          <w:rFonts w:ascii="TimesET" w:eastAsia="Times New Roman" w:hAnsi="TimesET" w:cs="Times New Roman"/>
          <w:bCs/>
          <w:iCs/>
          <w:sz w:val="24"/>
          <w:szCs w:val="24"/>
          <w:lang w:eastAsia="ru-RU"/>
        </w:rPr>
        <w:t>,</w:t>
      </w:r>
      <w:r w:rsidRPr="00093C38">
        <w:rPr>
          <w:rFonts w:ascii="TimesET" w:eastAsia="Times New Roman" w:hAnsi="TimesET" w:cs="Times New Roman"/>
          <w:bCs/>
          <w:iCs/>
          <w:sz w:val="24"/>
          <w:szCs w:val="24"/>
          <w:lang w:eastAsia="ru-RU"/>
        </w:rPr>
        <w:t xml:space="preserve"> в 2016 году </w:t>
      </w:r>
      <w:r w:rsidR="005C68D7">
        <w:rPr>
          <w:rFonts w:ascii="TimesET" w:eastAsia="Times New Roman" w:hAnsi="TimesET" w:cs="Times New Roman"/>
          <w:bCs/>
          <w:iCs/>
          <w:sz w:val="24"/>
          <w:szCs w:val="24"/>
          <w:lang w:eastAsia="ru-RU"/>
        </w:rPr>
        <w:t>–</w:t>
      </w:r>
      <w:r w:rsidRPr="00093C38">
        <w:rPr>
          <w:rFonts w:ascii="TimesET" w:eastAsia="Times New Roman" w:hAnsi="TimesET" w:cs="Times New Roman"/>
          <w:bCs/>
          <w:iCs/>
          <w:sz w:val="24"/>
          <w:szCs w:val="24"/>
          <w:lang w:eastAsia="ru-RU"/>
        </w:rPr>
        <w:t xml:space="preserve"> 215000,0 тыс. рублей</w:t>
      </w:r>
      <w:r w:rsidR="005C68D7">
        <w:rPr>
          <w:rFonts w:ascii="TimesET" w:eastAsia="Times New Roman" w:hAnsi="TimesET" w:cs="Times New Roman"/>
          <w:bCs/>
          <w:iCs/>
          <w:sz w:val="24"/>
          <w:szCs w:val="24"/>
          <w:lang w:eastAsia="ru-RU"/>
        </w:rPr>
        <w:t>;</w:t>
      </w:r>
      <w:proofErr w:type="gramEnd"/>
    </w:p>
    <w:p w:rsidR="006F7086" w:rsidRPr="00222D89"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093C38">
        <w:rPr>
          <w:rFonts w:ascii="TimesET" w:eastAsia="Times New Roman" w:hAnsi="TimesET" w:cs="Times New Roman"/>
          <w:b/>
          <w:bCs/>
          <w:iCs/>
          <w:sz w:val="24"/>
          <w:szCs w:val="24"/>
          <w:lang w:eastAsia="ru-RU"/>
        </w:rPr>
        <w:t xml:space="preserve">   </w:t>
      </w:r>
      <w:r w:rsidRPr="00222D89">
        <w:rPr>
          <w:rFonts w:ascii="TimesET" w:eastAsia="Times New Roman" w:hAnsi="TimesET" w:cs="Times New Roman"/>
          <w:bCs/>
          <w:iCs/>
          <w:sz w:val="24"/>
          <w:szCs w:val="24"/>
          <w:lang w:eastAsia="ru-RU"/>
        </w:rPr>
        <w:t xml:space="preserve">в рамках подпрограммы «Укрепление единства российской нации и этнокультурное развитие народов Чувашской Республики» в 2015–2017 годах в сумме по 3117,9 тыс. рублей ежегодно, из них </w:t>
      </w:r>
      <w:proofErr w:type="gramStart"/>
      <w:r w:rsidRPr="00222D89">
        <w:rPr>
          <w:rFonts w:ascii="TimesET" w:eastAsia="Times New Roman" w:hAnsi="TimesET" w:cs="Times New Roman"/>
          <w:bCs/>
          <w:iCs/>
          <w:sz w:val="24"/>
          <w:szCs w:val="24"/>
          <w:lang w:eastAsia="ru-RU"/>
        </w:rPr>
        <w:t>на</w:t>
      </w:r>
      <w:proofErr w:type="gramEnd"/>
      <w:r w:rsidRPr="00222D89">
        <w:rPr>
          <w:rFonts w:ascii="TimesET" w:eastAsia="Times New Roman" w:hAnsi="TimesET" w:cs="Times New Roman"/>
          <w:bCs/>
          <w:iCs/>
          <w:sz w:val="24"/>
          <w:szCs w:val="24"/>
          <w:lang w:eastAsia="ru-RU"/>
        </w:rPr>
        <w:t>:</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сопровождение системы мониторинга состояния межнациональных отношений и раннего предупреждения межнациональных конфликтов в 2015–2017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80,0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поддержку общественных инициатив и мероприятий, направленных на формирование и укрепление гражданского патриотизма и российской гра</w:t>
      </w:r>
      <w:r w:rsidRPr="00372FD2">
        <w:rPr>
          <w:rFonts w:ascii="TimesET" w:eastAsia="Times New Roman" w:hAnsi="TimesET" w:cs="Times New Roman"/>
          <w:bCs/>
          <w:iCs/>
          <w:sz w:val="24"/>
          <w:szCs w:val="24"/>
          <w:lang w:eastAsia="ru-RU"/>
        </w:rPr>
        <w:t>ж</w:t>
      </w:r>
      <w:r w:rsidRPr="00372FD2">
        <w:rPr>
          <w:rFonts w:ascii="TimesET" w:eastAsia="Times New Roman" w:hAnsi="TimesET" w:cs="Times New Roman"/>
          <w:bCs/>
          <w:iCs/>
          <w:sz w:val="24"/>
          <w:szCs w:val="24"/>
          <w:lang w:eastAsia="ru-RU"/>
        </w:rPr>
        <w:t>данской идентичности</w:t>
      </w:r>
      <w:r w:rsidR="005C68D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в 2015–2017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95,6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поддержку инициатив в сфере гармонизации межнациональных о</w:t>
      </w:r>
      <w:r w:rsidRPr="00372FD2">
        <w:rPr>
          <w:rFonts w:ascii="TimesET" w:eastAsia="Times New Roman" w:hAnsi="TimesET" w:cs="Times New Roman"/>
          <w:bCs/>
          <w:iCs/>
          <w:sz w:val="24"/>
          <w:szCs w:val="24"/>
          <w:lang w:eastAsia="ru-RU"/>
        </w:rPr>
        <w:t>т</w:t>
      </w:r>
      <w:r w:rsidRPr="00372FD2">
        <w:rPr>
          <w:rFonts w:ascii="TimesET" w:eastAsia="Times New Roman" w:hAnsi="TimesET" w:cs="Times New Roman"/>
          <w:bCs/>
          <w:iCs/>
          <w:sz w:val="24"/>
          <w:szCs w:val="24"/>
          <w:lang w:eastAsia="ru-RU"/>
        </w:rPr>
        <w:t xml:space="preserve">ношений в 2015–2017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2173,9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межрегиональные и международные культурные связи, поддержку чувашской диаспоры в 2015–2017 годах </w:t>
      </w:r>
      <w:r w:rsidR="005C68D7">
        <w:rPr>
          <w:rFonts w:ascii="TimesET" w:eastAsia="Times New Roman" w:hAnsi="TimesET" w:cs="Times New Roman"/>
          <w:bCs/>
          <w:iCs/>
          <w:sz w:val="24"/>
          <w:szCs w:val="24"/>
          <w:lang w:eastAsia="ru-RU"/>
        </w:rPr>
        <w:t>–</w:t>
      </w:r>
      <w:r w:rsidR="000C56AC">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715,7 тыс. рублей ежегодно;</w:t>
      </w:r>
    </w:p>
    <w:p w:rsidR="006F7086" w:rsidRPr="00372FD2" w:rsidRDefault="006F7086" w:rsidP="006F7086">
      <w:pPr>
        <w:widowControl w:val="0"/>
        <w:autoSpaceDE w:val="0"/>
        <w:autoSpaceDN w:val="0"/>
        <w:spacing w:after="0" w:line="240" w:lineRule="auto"/>
        <w:ind w:firstLine="720"/>
        <w:jc w:val="both"/>
        <w:outlineLvl w:val="0"/>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формирование и развитие межконфессионального согласия в 2015–</w:t>
      </w:r>
      <w:r w:rsidRPr="00372FD2">
        <w:rPr>
          <w:rFonts w:ascii="TimesET" w:eastAsia="Times New Roman" w:hAnsi="TimesET" w:cs="Times New Roman"/>
          <w:bCs/>
          <w:iCs/>
          <w:sz w:val="24"/>
          <w:szCs w:val="24"/>
          <w:lang w:eastAsia="ru-RU"/>
        </w:rPr>
        <w:lastRenderedPageBreak/>
        <w:t xml:space="preserve">2017 годах </w:t>
      </w:r>
      <w:r w:rsidR="005C68D7">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52,7 тыс. рублей ежегодно;</w:t>
      </w:r>
    </w:p>
    <w:p w:rsidR="006F7086" w:rsidRPr="00222D89"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222D89">
        <w:rPr>
          <w:rFonts w:ascii="TimesET" w:eastAsia="Times New Roman" w:hAnsi="TimesET" w:cs="Times New Roman"/>
          <w:bCs/>
          <w:iCs/>
          <w:sz w:val="24"/>
          <w:szCs w:val="24"/>
          <w:lang w:eastAsia="ru-RU"/>
        </w:rPr>
        <w:t>в рамках подпрограммы «Устойчивое развитие сельских территорий Ч</w:t>
      </w:r>
      <w:r w:rsidRPr="00222D89">
        <w:rPr>
          <w:rFonts w:ascii="TimesET" w:eastAsia="Times New Roman" w:hAnsi="TimesET" w:cs="Times New Roman"/>
          <w:bCs/>
          <w:iCs/>
          <w:sz w:val="24"/>
          <w:szCs w:val="24"/>
          <w:lang w:eastAsia="ru-RU"/>
        </w:rPr>
        <w:t>у</w:t>
      </w:r>
      <w:r w:rsidRPr="00222D89">
        <w:rPr>
          <w:rFonts w:ascii="TimesET" w:eastAsia="Times New Roman" w:hAnsi="TimesET" w:cs="Times New Roman"/>
          <w:bCs/>
          <w:iCs/>
          <w:sz w:val="24"/>
          <w:szCs w:val="24"/>
          <w:lang w:eastAsia="ru-RU"/>
        </w:rPr>
        <w:t>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w:t>
      </w:r>
      <w:r w:rsidRPr="00222D89">
        <w:rPr>
          <w:rFonts w:ascii="TimesET" w:eastAsia="Times New Roman" w:hAnsi="TimesET" w:cs="Times New Roman"/>
          <w:bCs/>
          <w:iCs/>
          <w:sz w:val="24"/>
          <w:szCs w:val="24"/>
          <w:lang w:eastAsia="ru-RU"/>
        </w:rPr>
        <w:t>о</w:t>
      </w:r>
      <w:r w:rsidRPr="00222D89">
        <w:rPr>
          <w:rFonts w:ascii="TimesET" w:eastAsia="Times New Roman" w:hAnsi="TimesET" w:cs="Times New Roman"/>
          <w:bCs/>
          <w:iCs/>
          <w:sz w:val="24"/>
          <w:szCs w:val="24"/>
          <w:lang w:eastAsia="ru-RU"/>
        </w:rPr>
        <w:t xml:space="preserve">ды на осуществление капитального ремонта объектов социально-культурной сферы муниципальных образований в 2015–2017 годах </w:t>
      </w:r>
      <w:r w:rsidR="005C68D7">
        <w:rPr>
          <w:rFonts w:ascii="TimesET" w:eastAsia="Times New Roman" w:hAnsi="TimesET" w:cs="Times New Roman"/>
          <w:bCs/>
          <w:iCs/>
          <w:sz w:val="24"/>
          <w:szCs w:val="24"/>
          <w:lang w:eastAsia="ru-RU"/>
        </w:rPr>
        <w:t xml:space="preserve">– </w:t>
      </w:r>
      <w:r w:rsidRPr="00222D89">
        <w:rPr>
          <w:rFonts w:ascii="TimesET" w:eastAsia="Times New Roman" w:hAnsi="TimesET" w:cs="Times New Roman"/>
          <w:bCs/>
          <w:iCs/>
          <w:sz w:val="24"/>
          <w:szCs w:val="24"/>
          <w:lang w:eastAsia="ru-RU"/>
        </w:rPr>
        <w:t>по 22721,4 тыс. ру</w:t>
      </w:r>
      <w:r w:rsidRPr="00222D89">
        <w:rPr>
          <w:rFonts w:ascii="TimesET" w:eastAsia="Times New Roman" w:hAnsi="TimesET" w:cs="Times New Roman"/>
          <w:bCs/>
          <w:iCs/>
          <w:sz w:val="24"/>
          <w:szCs w:val="24"/>
          <w:lang w:eastAsia="ru-RU"/>
        </w:rPr>
        <w:t>б</w:t>
      </w:r>
      <w:r w:rsidRPr="00222D89">
        <w:rPr>
          <w:rFonts w:ascii="TimesET" w:eastAsia="Times New Roman" w:hAnsi="TimesET" w:cs="Times New Roman"/>
          <w:bCs/>
          <w:iCs/>
          <w:sz w:val="24"/>
          <w:szCs w:val="24"/>
          <w:lang w:eastAsia="ru-RU"/>
        </w:rPr>
        <w:t>лей ежегодно.</w:t>
      </w:r>
    </w:p>
    <w:p w:rsidR="006F7086" w:rsidRPr="00372FD2"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highlight w:val="lightGray"/>
          <w:lang w:eastAsia="ru-RU"/>
        </w:rPr>
      </w:pPr>
    </w:p>
    <w:p w:rsidR="006F7086" w:rsidRPr="00372FD2" w:rsidRDefault="006F7086" w:rsidP="006F7086">
      <w:pPr>
        <w:spacing w:after="0" w:line="240" w:lineRule="auto"/>
        <w:jc w:val="center"/>
        <w:rPr>
          <w:rFonts w:ascii="TimesET" w:hAnsi="TimesET"/>
          <w:b/>
          <w:bCs/>
          <w:sz w:val="24"/>
          <w:szCs w:val="24"/>
        </w:rPr>
      </w:pPr>
      <w:r w:rsidRPr="00372FD2">
        <w:rPr>
          <w:rFonts w:ascii="TimesET" w:hAnsi="TimesET"/>
          <w:b/>
          <w:bCs/>
          <w:sz w:val="24"/>
          <w:szCs w:val="24"/>
        </w:rPr>
        <w:t>Подраздел «Другие вопросы в области культуры, кинематографии»</w:t>
      </w:r>
    </w:p>
    <w:p w:rsidR="006F7086" w:rsidRPr="00372FD2" w:rsidRDefault="006F7086" w:rsidP="006F7086">
      <w:pPr>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по данному направл</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нию определяются:</w:t>
      </w:r>
    </w:p>
    <w:p w:rsidR="006F7086" w:rsidRPr="00372FD2" w:rsidRDefault="006F7086" w:rsidP="006F7086">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ствии с которым к полномочиям</w:t>
      </w:r>
      <w:r w:rsidRPr="00372FD2">
        <w:rPr>
          <w:rFonts w:ascii="TimesET" w:eastAsia="Times New Roman" w:hAnsi="TimesET" w:cs="Times New Roman"/>
          <w:sz w:val="24"/>
          <w:szCs w:val="20"/>
          <w:lang w:eastAsia="ru-RU"/>
        </w:rPr>
        <w:t xml:space="preserve">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Times New Roman"/>
          <w:sz w:val="24"/>
          <w:szCs w:val="20"/>
          <w:lang w:eastAsia="ru-RU"/>
        </w:rPr>
        <w:t>й</w:t>
      </w:r>
      <w:r w:rsidRPr="00372FD2">
        <w:rPr>
          <w:rFonts w:ascii="TimesET" w:eastAsia="Times New Roman" w:hAnsi="TimesET" w:cs="Times New Roman"/>
          <w:sz w:val="24"/>
          <w:szCs w:val="20"/>
          <w:lang w:eastAsia="ru-RU"/>
        </w:rPr>
        <w:t>ской Федерации (за исключением субвенций из федерального бюджета), отн</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сится решение вопросов сохранения, использования</w:t>
      </w:r>
      <w:proofErr w:type="gramEnd"/>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и популяризации объе</w:t>
      </w:r>
      <w:r w:rsidRPr="00372FD2">
        <w:rPr>
          <w:rFonts w:ascii="TimesET" w:eastAsia="Times New Roman" w:hAnsi="TimesET" w:cs="Times New Roman"/>
          <w:sz w:val="24"/>
          <w:szCs w:val="20"/>
          <w:lang w:eastAsia="ru-RU"/>
        </w:rPr>
        <w:t>к</w:t>
      </w:r>
      <w:r w:rsidRPr="00372FD2">
        <w:rPr>
          <w:rFonts w:ascii="TimesET" w:eastAsia="Times New Roman" w:hAnsi="TimesET" w:cs="Times New Roman"/>
          <w:sz w:val="24"/>
          <w:szCs w:val="20"/>
          <w:lang w:eastAsia="ru-RU"/>
        </w:rPr>
        <w:t>тов культурного наследия (памятников истории и культуры), находящихся в собственности субъекта Российской Федерации, государственная охрана об</w:t>
      </w:r>
      <w:r w:rsidRPr="00372FD2">
        <w:rPr>
          <w:rFonts w:ascii="TimesET" w:eastAsia="Times New Roman" w:hAnsi="TimesET" w:cs="Times New Roman"/>
          <w:sz w:val="24"/>
          <w:szCs w:val="20"/>
          <w:lang w:eastAsia="ru-RU"/>
        </w:rPr>
        <w:t>ъ</w:t>
      </w:r>
      <w:r w:rsidRPr="00372FD2">
        <w:rPr>
          <w:rFonts w:ascii="TimesET" w:eastAsia="Times New Roman" w:hAnsi="TimesET" w:cs="Times New Roman"/>
          <w:sz w:val="24"/>
          <w:szCs w:val="20"/>
          <w:lang w:eastAsia="ru-RU"/>
        </w:rPr>
        <w:t>ектов культурного наследия (памятников истории и культуры) регионального значения; организации и поддержки учреждений культуры и искусства (за и</w:t>
      </w:r>
      <w:r w:rsidRPr="00372FD2">
        <w:rPr>
          <w:rFonts w:ascii="TimesET" w:eastAsia="Times New Roman" w:hAnsi="TimesET" w:cs="Times New Roman"/>
          <w:sz w:val="24"/>
          <w:szCs w:val="20"/>
          <w:lang w:eastAsia="ru-RU"/>
        </w:rPr>
        <w:t>с</w:t>
      </w:r>
      <w:r w:rsidRPr="00372FD2">
        <w:rPr>
          <w:rFonts w:ascii="TimesET" w:eastAsia="Times New Roman" w:hAnsi="TimesET" w:cs="Times New Roman"/>
          <w:sz w:val="24"/>
          <w:szCs w:val="20"/>
          <w:lang w:eastAsia="ru-RU"/>
        </w:rPr>
        <w:t>ключением федеральных учреждений культуры и искусства, перечень которых утверждается Правительством Российской Федерации); поддержки регионал</w:t>
      </w:r>
      <w:r w:rsidRPr="00372FD2">
        <w:rPr>
          <w:rFonts w:ascii="TimesET" w:eastAsia="Times New Roman" w:hAnsi="TimesET" w:cs="Times New Roman"/>
          <w:sz w:val="24"/>
          <w:szCs w:val="20"/>
          <w:lang w:eastAsia="ru-RU"/>
        </w:rPr>
        <w:t>ь</w:t>
      </w:r>
      <w:r w:rsidRPr="00372FD2">
        <w:rPr>
          <w:rFonts w:ascii="TimesET" w:eastAsia="Times New Roman" w:hAnsi="TimesET" w:cs="Times New Roman"/>
          <w:sz w:val="24"/>
          <w:szCs w:val="20"/>
          <w:lang w:eastAsia="ru-RU"/>
        </w:rPr>
        <w:t xml:space="preserve">ных и </w:t>
      </w:r>
      <w:r w:rsidRPr="00372FD2">
        <w:rPr>
          <w:rFonts w:ascii="TimesET" w:eastAsia="Times New Roman" w:hAnsi="TimesET" w:cs="Times New Roman"/>
          <w:sz w:val="24"/>
          <w:szCs w:val="24"/>
          <w:lang w:eastAsia="ru-RU"/>
        </w:rPr>
        <w:t>местных национально-культурных автономий;</w:t>
      </w:r>
      <w:proofErr w:type="gramEnd"/>
    </w:p>
    <w:p w:rsidR="006F7086" w:rsidRPr="00372FD2" w:rsidRDefault="006F7086" w:rsidP="006F7086">
      <w:pPr>
        <w:autoSpaceDE w:val="0"/>
        <w:autoSpaceDN w:val="0"/>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z w:val="24"/>
          <w:szCs w:val="24"/>
          <w:lang w:eastAsia="ru-RU"/>
        </w:rPr>
        <w:t>Законами</w:t>
      </w:r>
      <w:r w:rsidRPr="00372FD2">
        <w:rPr>
          <w:rFonts w:ascii="TimesET" w:eastAsia="Times New Roman" w:hAnsi="TimesET" w:cs="Times New Roman"/>
          <w:snapToGrid w:val="0"/>
          <w:sz w:val="24"/>
          <w:szCs w:val="24"/>
          <w:lang w:eastAsia="ru-RU"/>
        </w:rPr>
        <w:t xml:space="preserve"> Чувашской Республики от 27 мая 1993 </w:t>
      </w:r>
      <w:proofErr w:type="gramStart"/>
      <w:r w:rsidRPr="00372FD2">
        <w:rPr>
          <w:rFonts w:ascii="TimesET" w:eastAsia="Times New Roman" w:hAnsi="TimesET" w:cs="Times New Roman"/>
          <w:snapToGrid w:val="0"/>
          <w:sz w:val="24"/>
          <w:szCs w:val="24"/>
          <w:lang w:eastAsia="ru-RU"/>
        </w:rPr>
        <w:t>г. № б</w:t>
      </w:r>
      <w:proofErr w:type="gramEnd"/>
      <w:r w:rsidRPr="00372FD2">
        <w:rPr>
          <w:rFonts w:ascii="TimesET" w:eastAsia="Times New Roman" w:hAnsi="TimesET" w:cs="Times New Roman"/>
          <w:snapToGrid w:val="0"/>
          <w:sz w:val="24"/>
          <w:szCs w:val="24"/>
          <w:lang w:eastAsia="ru-RU"/>
        </w:rPr>
        <w:t>/н «О культуре», от 12 апреля 2005 г. № 10 «Об объектах культурного наследия (памятниках и</w:t>
      </w:r>
      <w:r w:rsidRPr="00372FD2">
        <w:rPr>
          <w:rFonts w:ascii="TimesET" w:eastAsia="Times New Roman" w:hAnsi="TimesET" w:cs="Times New Roman"/>
          <w:snapToGrid w:val="0"/>
          <w:sz w:val="24"/>
          <w:szCs w:val="24"/>
          <w:lang w:eastAsia="ru-RU"/>
        </w:rPr>
        <w:t>с</w:t>
      </w:r>
      <w:r w:rsidRPr="00372FD2">
        <w:rPr>
          <w:rFonts w:ascii="TimesET" w:eastAsia="Times New Roman" w:hAnsi="TimesET" w:cs="Times New Roman"/>
          <w:snapToGrid w:val="0"/>
          <w:sz w:val="24"/>
          <w:szCs w:val="24"/>
          <w:lang w:eastAsia="ru-RU"/>
        </w:rPr>
        <w:t>тории и культуры) в Чувашской Республике»;</w:t>
      </w:r>
    </w:p>
    <w:p w:rsidR="006F7086" w:rsidRPr="00372FD2" w:rsidRDefault="006F7086" w:rsidP="006F7086">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Указом Президента Чувашской Республики от 10 июня 1994 г. № 59 «О мерах по государственной поддержке культуры в Чувашской Республике»;</w:t>
      </w:r>
    </w:p>
    <w:p w:rsidR="006F7086" w:rsidRPr="00372FD2" w:rsidRDefault="006F7086" w:rsidP="006F7086">
      <w:pPr>
        <w:keepNext/>
        <w:autoSpaceDE w:val="0"/>
        <w:autoSpaceDN w:val="0"/>
        <w:spacing w:after="0" w:line="240" w:lineRule="auto"/>
        <w:ind w:firstLine="709"/>
        <w:jc w:val="both"/>
        <w:outlineLvl w:val="0"/>
        <w:rPr>
          <w:rFonts w:ascii="TimesET" w:eastAsia="Times New Roman" w:hAnsi="TimesET" w:cs="Times New Roman"/>
          <w:sz w:val="24"/>
          <w:szCs w:val="24"/>
          <w:lang w:eastAsia="ru-RU"/>
        </w:rPr>
      </w:pPr>
      <w:proofErr w:type="gramStart"/>
      <w:r w:rsidRPr="00372FD2">
        <w:rPr>
          <w:rFonts w:ascii="TimesET" w:eastAsia="Times New Roman" w:hAnsi="TimesET" w:cs="Times New Roman"/>
          <w:bCs/>
          <w:snapToGrid w:val="0"/>
          <w:sz w:val="24"/>
          <w:szCs w:val="24"/>
          <w:lang w:eastAsia="ru-RU"/>
        </w:rPr>
        <w:t xml:space="preserve">постановлениями Кабинета Министров Чувашской Республики </w:t>
      </w:r>
      <w:r w:rsidRPr="00372FD2">
        <w:rPr>
          <w:rFonts w:ascii="TimesET" w:eastAsia="Times New Roman" w:hAnsi="TimesET" w:cs="Times New Roman"/>
          <w:snapToGrid w:val="0"/>
          <w:sz w:val="24"/>
          <w:szCs w:val="24"/>
          <w:lang w:eastAsia="ru-RU"/>
        </w:rPr>
        <w:t>от         4 июня 2012 г. № 216 «Вопросы Министерства культуры, по делам национал</w:t>
      </w:r>
      <w:r w:rsidRPr="00372FD2">
        <w:rPr>
          <w:rFonts w:ascii="TimesET" w:eastAsia="Times New Roman" w:hAnsi="TimesET" w:cs="Times New Roman"/>
          <w:snapToGrid w:val="0"/>
          <w:sz w:val="24"/>
          <w:szCs w:val="24"/>
          <w:lang w:eastAsia="ru-RU"/>
        </w:rPr>
        <w:t>ь</w:t>
      </w:r>
      <w:r w:rsidRPr="00372FD2">
        <w:rPr>
          <w:rFonts w:ascii="TimesET" w:eastAsia="Times New Roman" w:hAnsi="TimesET" w:cs="Times New Roman"/>
          <w:snapToGrid w:val="0"/>
          <w:sz w:val="24"/>
          <w:szCs w:val="24"/>
          <w:lang w:eastAsia="ru-RU"/>
        </w:rPr>
        <w:t>ностей и архивного дела Чувашской Республики», от 31 декабря 2013 г. № 570 «Об утверждении государственной программы Чувашской Республики «Разв</w:t>
      </w:r>
      <w:r w:rsidRPr="00372FD2">
        <w:rPr>
          <w:rFonts w:ascii="TimesET" w:eastAsia="Times New Roman" w:hAnsi="TimesET" w:cs="Times New Roman"/>
          <w:snapToGrid w:val="0"/>
          <w:sz w:val="24"/>
          <w:szCs w:val="24"/>
          <w:lang w:eastAsia="ru-RU"/>
        </w:rPr>
        <w:t>и</w:t>
      </w:r>
      <w:r w:rsidRPr="00372FD2">
        <w:rPr>
          <w:rFonts w:ascii="TimesET" w:eastAsia="Times New Roman" w:hAnsi="TimesET" w:cs="Times New Roman"/>
          <w:snapToGrid w:val="0"/>
          <w:sz w:val="24"/>
          <w:szCs w:val="24"/>
          <w:lang w:eastAsia="ru-RU"/>
        </w:rPr>
        <w:t>тие культуры и туризма» на 2014</w:t>
      </w:r>
      <w:r w:rsidR="005C68D7">
        <w:rPr>
          <w:rFonts w:ascii="TimesET" w:eastAsia="Times New Roman" w:hAnsi="TimesET" w:cs="Times New Roman"/>
          <w:snapToGrid w:val="0"/>
          <w:sz w:val="24"/>
          <w:szCs w:val="24"/>
          <w:lang w:eastAsia="ru-RU"/>
        </w:rPr>
        <w:t>–</w:t>
      </w:r>
      <w:r w:rsidRPr="00372FD2">
        <w:rPr>
          <w:rFonts w:ascii="TimesET" w:eastAsia="Times New Roman" w:hAnsi="TimesET" w:cs="Times New Roman"/>
          <w:snapToGrid w:val="0"/>
          <w:sz w:val="24"/>
          <w:szCs w:val="24"/>
          <w:lang w:eastAsia="ru-RU"/>
        </w:rPr>
        <w:t>2020 годы и признании утратившими силу некоторых решений Кабинета Министров Чувашской Республики»</w:t>
      </w:r>
      <w:r w:rsidRPr="00372FD2">
        <w:rPr>
          <w:rFonts w:ascii="TimesET" w:eastAsia="Times New Roman" w:hAnsi="TimesET" w:cs="Times New Roman"/>
          <w:bCs/>
          <w:snapToGrid w:val="0"/>
          <w:sz w:val="24"/>
          <w:szCs w:val="24"/>
          <w:lang w:eastAsia="ru-RU"/>
        </w:rPr>
        <w:t>.</w:t>
      </w:r>
      <w:proofErr w:type="gramEnd"/>
    </w:p>
    <w:p w:rsidR="006F7086" w:rsidRPr="00372FD2" w:rsidRDefault="006F7086" w:rsidP="006F7086">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6F7086" w:rsidRPr="00372FD2" w:rsidRDefault="006F7086" w:rsidP="006F7086">
      <w:pPr>
        <w:spacing w:after="0" w:line="240" w:lineRule="auto"/>
        <w:ind w:firstLine="709"/>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6F7086" w:rsidRPr="00D430D1" w:rsidTr="00BF46FC">
        <w:trPr>
          <w:cantSplit/>
        </w:trPr>
        <w:tc>
          <w:tcPr>
            <w:tcW w:w="4219" w:type="dxa"/>
            <w:vMerge w:val="restart"/>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6F7086" w:rsidRPr="00D430D1" w:rsidTr="00BF46FC">
        <w:trPr>
          <w:cantSplit/>
          <w:trHeight w:val="390"/>
        </w:trPr>
        <w:tc>
          <w:tcPr>
            <w:tcW w:w="4219" w:type="dxa"/>
            <w:vMerge/>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6F7086" w:rsidRPr="00D430D1" w:rsidTr="0007048B">
        <w:tc>
          <w:tcPr>
            <w:tcW w:w="4219" w:type="dxa"/>
            <w:tcBorders>
              <w:bottom w:val="single" w:sz="4" w:space="0" w:color="auto"/>
            </w:tcBorders>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37483,0</w:t>
            </w:r>
          </w:p>
        </w:tc>
        <w:tc>
          <w:tcPr>
            <w:tcW w:w="1276" w:type="dxa"/>
            <w:tcBorders>
              <w:bottom w:val="single" w:sz="4" w:space="0" w:color="auto"/>
            </w:tcBorders>
            <w:shd w:val="clear" w:color="auto" w:fill="auto"/>
          </w:tcPr>
          <w:p w:rsidR="006F7086" w:rsidRPr="005C68D7" w:rsidRDefault="006F7086" w:rsidP="00BF46FC">
            <w:pPr>
              <w:autoSpaceDE w:val="0"/>
              <w:autoSpaceDN w:val="0"/>
              <w:spacing w:after="0" w:line="240" w:lineRule="auto"/>
              <w:jc w:val="center"/>
              <w:rPr>
                <w:rFonts w:ascii="TimesET" w:eastAsia="Times New Roman" w:hAnsi="TimesET" w:cs="Times New Roman"/>
                <w:bCs/>
                <w:sz w:val="20"/>
                <w:szCs w:val="20"/>
                <w:lang w:eastAsia="ru-RU"/>
              </w:rPr>
            </w:pPr>
            <w:r w:rsidRPr="005C68D7">
              <w:rPr>
                <w:rFonts w:ascii="TimesET" w:eastAsia="Times New Roman" w:hAnsi="TimesET" w:cs="Times New Roman"/>
                <w:bCs/>
                <w:sz w:val="20"/>
                <w:szCs w:val="20"/>
                <w:lang w:eastAsia="ru-RU"/>
              </w:rPr>
              <w:t>51446,2</w:t>
            </w:r>
          </w:p>
        </w:tc>
        <w:tc>
          <w:tcPr>
            <w:tcW w:w="1275" w:type="dxa"/>
            <w:tcBorders>
              <w:bottom w:val="single" w:sz="4" w:space="0" w:color="auto"/>
            </w:tcBorders>
            <w:shd w:val="clear" w:color="auto" w:fill="auto"/>
          </w:tcPr>
          <w:p w:rsidR="006F7086" w:rsidRPr="005C68D7"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5C68D7">
              <w:rPr>
                <w:rFonts w:ascii="TimesET" w:eastAsia="Times New Roman" w:hAnsi="TimesET" w:cs="Times New Roman"/>
                <w:sz w:val="20"/>
                <w:szCs w:val="20"/>
                <w:lang w:eastAsia="ru-RU"/>
              </w:rPr>
              <w:t>64825,3</w:t>
            </w:r>
          </w:p>
        </w:tc>
        <w:tc>
          <w:tcPr>
            <w:tcW w:w="1418" w:type="dxa"/>
            <w:tcBorders>
              <w:bottom w:val="single" w:sz="4" w:space="0" w:color="auto"/>
            </w:tcBorders>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72184,3</w:t>
            </w:r>
          </w:p>
        </w:tc>
      </w:tr>
      <w:tr w:rsidR="006F7086" w:rsidRPr="00D430D1" w:rsidTr="0007048B">
        <w:tc>
          <w:tcPr>
            <w:tcW w:w="4219" w:type="dxa"/>
            <w:tcBorders>
              <w:top w:val="single" w:sz="4" w:space="0" w:color="auto"/>
              <w:left w:val="nil"/>
              <w:bottom w:val="nil"/>
              <w:right w:val="nil"/>
            </w:tcBorders>
          </w:tcPr>
          <w:p w:rsidR="006F7086" w:rsidRPr="00D430D1" w:rsidRDefault="006F708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6F7086" w:rsidRPr="005C68D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6F7086" w:rsidRPr="005C68D7"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6F7086" w:rsidRPr="00D430D1" w:rsidRDefault="006F708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6F7086" w:rsidRPr="00372FD2" w:rsidRDefault="006F7086" w:rsidP="006F7086">
      <w:pPr>
        <w:tabs>
          <w:tab w:val="left" w:pos="851"/>
        </w:tabs>
        <w:spacing w:after="0" w:line="240" w:lineRule="auto"/>
        <w:ind w:firstLine="709"/>
        <w:jc w:val="both"/>
        <w:rPr>
          <w:rFonts w:ascii="TimesET" w:eastAsia="Times New Roman" w:hAnsi="TimesET" w:cs="Times New Roman"/>
          <w:sz w:val="24"/>
          <w:szCs w:val="20"/>
          <w:highlight w:val="lightGray"/>
          <w:lang w:eastAsia="ru-RU"/>
        </w:rPr>
      </w:pPr>
    </w:p>
    <w:p w:rsidR="006F7086" w:rsidRPr="00980FB8" w:rsidRDefault="006F7086" w:rsidP="006F7086">
      <w:pPr>
        <w:autoSpaceDE w:val="0"/>
        <w:autoSpaceDN w:val="0"/>
        <w:spacing w:after="0" w:line="240" w:lineRule="auto"/>
        <w:ind w:firstLine="708"/>
        <w:jc w:val="both"/>
        <w:rPr>
          <w:rFonts w:ascii="TimesET" w:eastAsia="Times New Roman" w:hAnsi="TimesET" w:cs="Times New Roman"/>
          <w:bCs/>
          <w:iCs/>
          <w:sz w:val="24"/>
          <w:szCs w:val="24"/>
          <w:lang w:eastAsia="ru-RU"/>
        </w:rPr>
      </w:pPr>
      <w:r w:rsidRPr="00980FB8">
        <w:rPr>
          <w:rFonts w:ascii="TimesET" w:eastAsia="Times New Roman" w:hAnsi="TimesET" w:cs="Times New Roman"/>
          <w:snapToGrid w:val="0"/>
          <w:sz w:val="24"/>
          <w:szCs w:val="24"/>
          <w:lang w:eastAsia="ru-RU"/>
        </w:rPr>
        <w:t>Б</w:t>
      </w:r>
      <w:r w:rsidRPr="00980FB8">
        <w:rPr>
          <w:rFonts w:ascii="TimesET" w:eastAsia="Times New Roman" w:hAnsi="TimesET" w:cs="Times New Roman"/>
          <w:bCs/>
          <w:iCs/>
          <w:sz w:val="24"/>
          <w:szCs w:val="24"/>
          <w:lang w:eastAsia="ru-RU"/>
        </w:rPr>
        <w:t xml:space="preserve">юджетные ассигнования по данному подразделу предусмотрены: </w:t>
      </w:r>
    </w:p>
    <w:p w:rsidR="006F7086" w:rsidRPr="00980FB8"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в рамках государственной программы Чувашской Республики «Развитие культуры и туризма» на 2014–2020 годы в 2015 году в сумме 51371,2 тыс. ру</w:t>
      </w:r>
      <w:r w:rsidRPr="00980FB8">
        <w:rPr>
          <w:rFonts w:ascii="TimesET" w:eastAsia="Times New Roman" w:hAnsi="TimesET" w:cs="Times New Roman"/>
          <w:bCs/>
          <w:iCs/>
          <w:sz w:val="24"/>
          <w:szCs w:val="24"/>
          <w:lang w:eastAsia="ru-RU"/>
        </w:rPr>
        <w:t>б</w:t>
      </w:r>
      <w:r w:rsidRPr="00980FB8">
        <w:rPr>
          <w:rFonts w:ascii="TimesET" w:eastAsia="Times New Roman" w:hAnsi="TimesET" w:cs="Times New Roman"/>
          <w:bCs/>
          <w:iCs/>
          <w:sz w:val="24"/>
          <w:szCs w:val="24"/>
          <w:lang w:eastAsia="ru-RU"/>
        </w:rPr>
        <w:t>лей, в 2016 году – 64750,3 тыс. рублей, в 2017 году – 72109,3 тыс. рублей, в том числе:</w:t>
      </w:r>
    </w:p>
    <w:p w:rsidR="006F7086" w:rsidRPr="00980FB8"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lastRenderedPageBreak/>
        <w:t xml:space="preserve">   в рамках подпрограммы «Развитие культуры в Чувашской Республике» в 2015–2017 годах </w:t>
      </w:r>
      <w:r w:rsidR="005C68D7">
        <w:rPr>
          <w:rFonts w:ascii="TimesET" w:eastAsia="Times New Roman" w:hAnsi="TimesET" w:cs="Times New Roman"/>
          <w:bCs/>
          <w:iCs/>
          <w:sz w:val="24"/>
          <w:szCs w:val="24"/>
          <w:lang w:eastAsia="ru-RU"/>
        </w:rPr>
        <w:t>– по</w:t>
      </w:r>
      <w:r w:rsidRPr="00980FB8">
        <w:rPr>
          <w:rFonts w:ascii="TimesET" w:eastAsia="Times New Roman" w:hAnsi="TimesET" w:cs="Times New Roman"/>
          <w:bCs/>
          <w:iCs/>
          <w:sz w:val="24"/>
          <w:szCs w:val="24"/>
          <w:lang w:eastAsia="ru-RU"/>
        </w:rPr>
        <w:t xml:space="preserve"> 1391,1 тыс. рублей ежегодно, из них </w:t>
      </w:r>
      <w:proofErr w:type="gramStart"/>
      <w:r w:rsidRPr="00980FB8">
        <w:rPr>
          <w:rFonts w:ascii="TimesET" w:eastAsia="Times New Roman" w:hAnsi="TimesET" w:cs="Times New Roman"/>
          <w:bCs/>
          <w:iCs/>
          <w:sz w:val="24"/>
          <w:szCs w:val="24"/>
          <w:lang w:eastAsia="ru-RU"/>
        </w:rPr>
        <w:t>на</w:t>
      </w:r>
      <w:proofErr w:type="gramEnd"/>
      <w:r w:rsidRPr="00980FB8">
        <w:rPr>
          <w:rFonts w:ascii="TimesET" w:eastAsia="Times New Roman" w:hAnsi="TimesET" w:cs="Times New Roman"/>
          <w:bCs/>
          <w:iCs/>
          <w:sz w:val="24"/>
          <w:szCs w:val="24"/>
          <w:lang w:eastAsia="ru-RU"/>
        </w:rPr>
        <w:t>:</w:t>
      </w:r>
    </w:p>
    <w:p w:rsidR="006F7086" w:rsidRPr="00980FB8" w:rsidRDefault="006F7086" w:rsidP="006F708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 xml:space="preserve">     развитие архивного дела в 2015–2017 годах </w:t>
      </w:r>
      <w:r w:rsidR="005C68D7">
        <w:rPr>
          <w:rFonts w:ascii="TimesET" w:eastAsia="Times New Roman" w:hAnsi="TimesET" w:cs="Times New Roman"/>
          <w:bCs/>
          <w:iCs/>
          <w:sz w:val="24"/>
          <w:szCs w:val="24"/>
          <w:lang w:eastAsia="ru-RU"/>
        </w:rPr>
        <w:t xml:space="preserve">– </w:t>
      </w:r>
      <w:r w:rsidRPr="00980FB8">
        <w:rPr>
          <w:rFonts w:ascii="TimesET" w:eastAsia="Times New Roman" w:hAnsi="TimesET" w:cs="Times New Roman"/>
          <w:bCs/>
          <w:iCs/>
          <w:sz w:val="24"/>
          <w:szCs w:val="24"/>
          <w:lang w:eastAsia="ru-RU"/>
        </w:rPr>
        <w:t>по 851,1 тыс. рублей ежегодно;</w:t>
      </w:r>
    </w:p>
    <w:p w:rsidR="006F7086" w:rsidRPr="00980FB8" w:rsidRDefault="006F7086" w:rsidP="006F708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 xml:space="preserve">     ежемесячные выплаты государственных стипендий для выдающихся деятелей науки, литературы и искусства в 2015–2017 годах </w:t>
      </w:r>
      <w:r w:rsidR="005C68D7">
        <w:rPr>
          <w:rFonts w:ascii="TimesET" w:eastAsia="Times New Roman" w:hAnsi="TimesET" w:cs="Times New Roman"/>
          <w:bCs/>
          <w:iCs/>
          <w:sz w:val="24"/>
          <w:szCs w:val="24"/>
          <w:lang w:eastAsia="ru-RU"/>
        </w:rPr>
        <w:t xml:space="preserve">– </w:t>
      </w:r>
      <w:r w:rsidRPr="00980FB8">
        <w:rPr>
          <w:rFonts w:ascii="TimesET" w:eastAsia="Times New Roman" w:hAnsi="TimesET" w:cs="Times New Roman"/>
          <w:bCs/>
          <w:iCs/>
          <w:sz w:val="24"/>
          <w:szCs w:val="24"/>
          <w:lang w:eastAsia="ru-RU"/>
        </w:rPr>
        <w:t>по 540,0 тыс. рублей ежегодно;</w:t>
      </w:r>
    </w:p>
    <w:p w:rsidR="006F7086" w:rsidRPr="00980FB8"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 xml:space="preserve">   в рамках подпрограммы «Обеспечение реализации государственной программы Чувашской Республики «Развитие культуры и туризма» на 2014–2020 годы» государственной программы Чувашской Республики «Развитие культуры и туризма» на 2014–2020 годы в 2015 году в сумме 49980,1 тыс. ру</w:t>
      </w:r>
      <w:r w:rsidRPr="00980FB8">
        <w:rPr>
          <w:rFonts w:ascii="TimesET" w:eastAsia="Times New Roman" w:hAnsi="TimesET" w:cs="Times New Roman"/>
          <w:bCs/>
          <w:iCs/>
          <w:sz w:val="24"/>
          <w:szCs w:val="24"/>
          <w:lang w:eastAsia="ru-RU"/>
        </w:rPr>
        <w:t>б</w:t>
      </w:r>
      <w:r w:rsidRPr="00980FB8">
        <w:rPr>
          <w:rFonts w:ascii="TimesET" w:eastAsia="Times New Roman" w:hAnsi="TimesET" w:cs="Times New Roman"/>
          <w:bCs/>
          <w:iCs/>
          <w:sz w:val="24"/>
          <w:szCs w:val="24"/>
          <w:lang w:eastAsia="ru-RU"/>
        </w:rPr>
        <w:t xml:space="preserve">лей, в 2016 году – 63359,2 тыс. рублей, в 2017 году – 70718,2 тыс. рублей, из них </w:t>
      </w:r>
      <w:proofErr w:type="gramStart"/>
      <w:r w:rsidRPr="00980FB8">
        <w:rPr>
          <w:rFonts w:ascii="TimesET" w:eastAsia="Times New Roman" w:hAnsi="TimesET" w:cs="Times New Roman"/>
          <w:bCs/>
          <w:iCs/>
          <w:sz w:val="24"/>
          <w:szCs w:val="24"/>
          <w:lang w:eastAsia="ru-RU"/>
        </w:rPr>
        <w:t>на</w:t>
      </w:r>
      <w:proofErr w:type="gramEnd"/>
      <w:r w:rsidRPr="00980FB8">
        <w:rPr>
          <w:rFonts w:ascii="TimesET" w:eastAsia="Times New Roman" w:hAnsi="TimesET" w:cs="Times New Roman"/>
          <w:bCs/>
          <w:iCs/>
          <w:sz w:val="24"/>
          <w:szCs w:val="24"/>
          <w:lang w:eastAsia="ru-RU"/>
        </w:rPr>
        <w:t>:</w:t>
      </w:r>
    </w:p>
    <w:p w:rsidR="006F7086" w:rsidRPr="00980FB8" w:rsidRDefault="006F7086" w:rsidP="006F708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 xml:space="preserve">     обеспечение функций </w:t>
      </w:r>
      <w:r w:rsidRPr="00980FB8">
        <w:rPr>
          <w:rFonts w:ascii="TimesET" w:hAnsi="TimesET"/>
          <w:sz w:val="24"/>
          <w:szCs w:val="24"/>
        </w:rPr>
        <w:t>Министерства культуры, по делам национал</w:t>
      </w:r>
      <w:r w:rsidRPr="00980FB8">
        <w:rPr>
          <w:rFonts w:ascii="TimesET" w:hAnsi="TimesET"/>
          <w:sz w:val="24"/>
          <w:szCs w:val="24"/>
        </w:rPr>
        <w:t>ь</w:t>
      </w:r>
      <w:r w:rsidRPr="00980FB8">
        <w:rPr>
          <w:rFonts w:ascii="TimesET" w:hAnsi="TimesET"/>
          <w:sz w:val="24"/>
          <w:szCs w:val="24"/>
        </w:rPr>
        <w:t>ностей и архивного дела Чувашской Республики</w:t>
      </w:r>
      <w:r w:rsidRPr="00980FB8">
        <w:rPr>
          <w:rFonts w:ascii="TimesET" w:eastAsia="Times New Roman" w:hAnsi="TimesET" w:cs="Times New Roman"/>
          <w:bCs/>
          <w:iCs/>
          <w:sz w:val="24"/>
          <w:szCs w:val="24"/>
          <w:lang w:eastAsia="ru-RU"/>
        </w:rPr>
        <w:t xml:space="preserve"> в 2015 году </w:t>
      </w:r>
      <w:r w:rsidR="005C68D7">
        <w:rPr>
          <w:rFonts w:ascii="TimesET" w:eastAsia="Times New Roman" w:hAnsi="TimesET" w:cs="Times New Roman"/>
          <w:bCs/>
          <w:iCs/>
          <w:sz w:val="24"/>
          <w:szCs w:val="24"/>
          <w:lang w:eastAsia="ru-RU"/>
        </w:rPr>
        <w:t>–</w:t>
      </w:r>
      <w:r w:rsidRPr="00980FB8">
        <w:rPr>
          <w:rFonts w:ascii="TimesET" w:eastAsia="Times New Roman" w:hAnsi="TimesET" w:cs="Times New Roman"/>
          <w:bCs/>
          <w:iCs/>
          <w:sz w:val="24"/>
          <w:szCs w:val="24"/>
          <w:lang w:eastAsia="ru-RU"/>
        </w:rPr>
        <w:t xml:space="preserve"> 19747,3 тыс. рублей, в 2016–2017 годах </w:t>
      </w:r>
      <w:r w:rsidR="005C68D7">
        <w:rPr>
          <w:rFonts w:ascii="TimesET" w:eastAsia="Times New Roman" w:hAnsi="TimesET" w:cs="Times New Roman"/>
          <w:bCs/>
          <w:iCs/>
          <w:sz w:val="24"/>
          <w:szCs w:val="24"/>
          <w:lang w:eastAsia="ru-RU"/>
        </w:rPr>
        <w:t xml:space="preserve">– </w:t>
      </w:r>
      <w:r w:rsidRPr="00980FB8">
        <w:rPr>
          <w:rFonts w:ascii="TimesET" w:eastAsia="Times New Roman" w:hAnsi="TimesET" w:cs="Times New Roman"/>
          <w:bCs/>
          <w:iCs/>
          <w:sz w:val="24"/>
          <w:szCs w:val="24"/>
          <w:lang w:eastAsia="ru-RU"/>
        </w:rPr>
        <w:t>по 20450,1 тыс. рублей ежегодно;</w:t>
      </w:r>
    </w:p>
    <w:p w:rsidR="006F7086" w:rsidRPr="00980FB8" w:rsidRDefault="006F7086" w:rsidP="006F708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 xml:space="preserve">     обеспечение деятельности централизованных бухгалтерий учрежд</w:t>
      </w:r>
      <w:r w:rsidRPr="00980FB8">
        <w:rPr>
          <w:rFonts w:ascii="TimesET" w:eastAsia="Times New Roman" w:hAnsi="TimesET" w:cs="Times New Roman"/>
          <w:bCs/>
          <w:iCs/>
          <w:sz w:val="24"/>
          <w:szCs w:val="24"/>
          <w:lang w:eastAsia="ru-RU"/>
        </w:rPr>
        <w:t>е</w:t>
      </w:r>
      <w:r w:rsidRPr="00980FB8">
        <w:rPr>
          <w:rFonts w:ascii="TimesET" w:eastAsia="Times New Roman" w:hAnsi="TimesET" w:cs="Times New Roman"/>
          <w:bCs/>
          <w:iCs/>
          <w:sz w:val="24"/>
          <w:szCs w:val="24"/>
          <w:lang w:eastAsia="ru-RU"/>
        </w:rPr>
        <w:t xml:space="preserve">ний культуры в 2015 году </w:t>
      </w:r>
      <w:r w:rsidR="005C68D7">
        <w:rPr>
          <w:rFonts w:ascii="TimesET" w:eastAsia="Times New Roman" w:hAnsi="TimesET" w:cs="Times New Roman"/>
          <w:bCs/>
          <w:iCs/>
          <w:sz w:val="24"/>
          <w:szCs w:val="24"/>
          <w:lang w:eastAsia="ru-RU"/>
        </w:rPr>
        <w:t>–</w:t>
      </w:r>
      <w:r w:rsidRPr="00980FB8">
        <w:rPr>
          <w:rFonts w:ascii="TimesET" w:eastAsia="Times New Roman" w:hAnsi="TimesET" w:cs="Times New Roman"/>
          <w:bCs/>
          <w:iCs/>
          <w:sz w:val="24"/>
          <w:szCs w:val="24"/>
          <w:lang w:eastAsia="ru-RU"/>
        </w:rPr>
        <w:t xml:space="preserve"> 30232,8 тыс. рублей, в 2016 году – 42909,1 тыс. рублей, в 2017 году – 50268,1 тыс. рублей;</w:t>
      </w:r>
    </w:p>
    <w:p w:rsidR="006F7086" w:rsidRPr="00980FB8" w:rsidRDefault="006F7086" w:rsidP="006F7086">
      <w:pPr>
        <w:widowControl w:val="0"/>
        <w:autoSpaceDE w:val="0"/>
        <w:autoSpaceDN w:val="0"/>
        <w:spacing w:after="0" w:line="240" w:lineRule="auto"/>
        <w:ind w:firstLine="709"/>
        <w:jc w:val="both"/>
        <w:rPr>
          <w:rFonts w:ascii="TimesET" w:eastAsia="Times New Roman" w:hAnsi="TimesET" w:cs="Times New Roman"/>
          <w:bCs/>
          <w:iCs/>
          <w:sz w:val="24"/>
          <w:szCs w:val="24"/>
          <w:lang w:eastAsia="ru-RU"/>
        </w:rPr>
      </w:pPr>
      <w:r w:rsidRPr="00980FB8">
        <w:rPr>
          <w:rFonts w:ascii="TimesET" w:eastAsia="Times New Roman" w:hAnsi="TimesET" w:cs="Times New Roman"/>
          <w:bCs/>
          <w:iCs/>
          <w:sz w:val="24"/>
          <w:szCs w:val="24"/>
          <w:lang w:eastAsia="ru-RU"/>
        </w:rPr>
        <w:t>в рамках подпрограммы «Профилактика правонарушений и противоде</w:t>
      </w:r>
      <w:r w:rsidRPr="00980FB8">
        <w:rPr>
          <w:rFonts w:ascii="TimesET" w:eastAsia="Times New Roman" w:hAnsi="TimesET" w:cs="Times New Roman"/>
          <w:bCs/>
          <w:iCs/>
          <w:sz w:val="24"/>
          <w:szCs w:val="24"/>
          <w:lang w:eastAsia="ru-RU"/>
        </w:rPr>
        <w:t>й</w:t>
      </w:r>
      <w:r w:rsidRPr="00980FB8">
        <w:rPr>
          <w:rFonts w:ascii="TimesET" w:eastAsia="Times New Roman" w:hAnsi="TimesET" w:cs="Times New Roman"/>
          <w:bCs/>
          <w:iCs/>
          <w:sz w:val="24"/>
          <w:szCs w:val="24"/>
          <w:lang w:eastAsia="ru-RU"/>
        </w:rPr>
        <w:t>ствие преступности в Чувашской Республике» государственной программы Ч</w:t>
      </w:r>
      <w:r w:rsidRPr="00980FB8">
        <w:rPr>
          <w:rFonts w:ascii="TimesET" w:eastAsia="Times New Roman" w:hAnsi="TimesET" w:cs="Times New Roman"/>
          <w:bCs/>
          <w:iCs/>
          <w:sz w:val="24"/>
          <w:szCs w:val="24"/>
          <w:lang w:eastAsia="ru-RU"/>
        </w:rPr>
        <w:t>у</w:t>
      </w:r>
      <w:r w:rsidRPr="00980FB8">
        <w:rPr>
          <w:rFonts w:ascii="TimesET" w:eastAsia="Times New Roman" w:hAnsi="TimesET" w:cs="Times New Roman"/>
          <w:bCs/>
          <w:iCs/>
          <w:sz w:val="24"/>
          <w:szCs w:val="24"/>
          <w:lang w:eastAsia="ru-RU"/>
        </w:rPr>
        <w:t>вашской Республики «Повышение безопасности жизнедеятельности населения и территорий Чувашской Республики» на 2012–2020 годы на повышение уро</w:t>
      </w:r>
      <w:r w:rsidRPr="00980FB8">
        <w:rPr>
          <w:rFonts w:ascii="TimesET" w:eastAsia="Times New Roman" w:hAnsi="TimesET" w:cs="Times New Roman"/>
          <w:bCs/>
          <w:iCs/>
          <w:sz w:val="24"/>
          <w:szCs w:val="24"/>
          <w:lang w:eastAsia="ru-RU"/>
        </w:rPr>
        <w:t>в</w:t>
      </w:r>
      <w:r w:rsidRPr="00980FB8">
        <w:rPr>
          <w:rFonts w:ascii="TimesET" w:eastAsia="Times New Roman" w:hAnsi="TimesET" w:cs="Times New Roman"/>
          <w:bCs/>
          <w:iCs/>
          <w:sz w:val="24"/>
          <w:szCs w:val="24"/>
          <w:lang w:eastAsia="ru-RU"/>
        </w:rPr>
        <w:t>ня правовой культуры и информированности населения в целях предупрежд</w:t>
      </w:r>
      <w:r w:rsidRPr="00980FB8">
        <w:rPr>
          <w:rFonts w:ascii="TimesET" w:eastAsia="Times New Roman" w:hAnsi="TimesET" w:cs="Times New Roman"/>
          <w:bCs/>
          <w:iCs/>
          <w:sz w:val="24"/>
          <w:szCs w:val="24"/>
          <w:lang w:eastAsia="ru-RU"/>
        </w:rPr>
        <w:t>е</w:t>
      </w:r>
      <w:r w:rsidRPr="00980FB8">
        <w:rPr>
          <w:rFonts w:ascii="TimesET" w:eastAsia="Times New Roman" w:hAnsi="TimesET" w:cs="Times New Roman"/>
          <w:bCs/>
          <w:iCs/>
          <w:sz w:val="24"/>
          <w:szCs w:val="24"/>
          <w:lang w:eastAsia="ru-RU"/>
        </w:rPr>
        <w:t>ния правонарушений в 2015–2017 годах в сумме по 75,0 тыс. рублей ежегодно.</w:t>
      </w:r>
    </w:p>
    <w:p w:rsidR="00DF6AA9" w:rsidRDefault="00DF6AA9" w:rsidP="00D33FBB">
      <w:pPr>
        <w:spacing w:after="0" w:line="240" w:lineRule="auto"/>
        <w:jc w:val="center"/>
        <w:rPr>
          <w:rFonts w:ascii="TimesET" w:hAnsi="TimesET"/>
          <w:b/>
          <w:bCs/>
          <w:sz w:val="24"/>
          <w:szCs w:val="24"/>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Раздел «ЗДРАВООХРАНЕНИЕ»</w:t>
      </w:r>
    </w:p>
    <w:p w:rsidR="00D33FBB" w:rsidRPr="00372FD2" w:rsidRDefault="00D33FBB" w:rsidP="00D33FBB">
      <w:pPr>
        <w:spacing w:after="0" w:line="240" w:lineRule="auto"/>
        <w:jc w:val="center"/>
        <w:rPr>
          <w:rFonts w:ascii="TimesET" w:hAnsi="TimesET"/>
          <w:b/>
          <w:bCs/>
          <w:sz w:val="24"/>
          <w:szCs w:val="24"/>
          <w:highlight w:val="lightGray"/>
        </w:rPr>
      </w:pPr>
    </w:p>
    <w:p w:rsidR="00D33FBB" w:rsidRPr="00372FD2" w:rsidRDefault="00D33FBB" w:rsidP="00D33FBB">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данном разделе предусмотрены расходы на обеспечение конституц</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онных прав граждан на охрану здоровья и получение медицинской помощи,  обеспечение функционирования учреждений здравоохранения, содержание 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гана исполнительной власти, осуществляющего выработку и реализацию гос</w:t>
      </w:r>
      <w:r w:rsidRPr="00372FD2">
        <w:rPr>
          <w:rFonts w:ascii="TimesET" w:eastAsia="Times New Roman" w:hAnsi="TimesET" w:cs="Times New Roman"/>
          <w:sz w:val="24"/>
          <w:szCs w:val="24"/>
          <w:lang w:eastAsia="ru-RU"/>
        </w:rPr>
        <w:t>у</w:t>
      </w:r>
      <w:r w:rsidRPr="00372FD2">
        <w:rPr>
          <w:rFonts w:ascii="TimesET" w:eastAsia="Times New Roman" w:hAnsi="TimesET" w:cs="Times New Roman"/>
          <w:sz w:val="24"/>
          <w:szCs w:val="24"/>
          <w:lang w:eastAsia="ru-RU"/>
        </w:rPr>
        <w:t>дарственной политики в области здравоохранения, и на другие цели в области здравоохранения.</w:t>
      </w:r>
    </w:p>
    <w:p w:rsidR="00D33FBB" w:rsidRPr="00372FD2" w:rsidRDefault="00D33FBB" w:rsidP="00D33FBB">
      <w:pPr>
        <w:autoSpaceDE w:val="0"/>
        <w:autoSpaceDN w:val="0"/>
        <w:spacing w:after="0" w:line="240" w:lineRule="auto"/>
        <w:ind w:firstLine="708"/>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В сфере здравоохранения функционир</w:t>
      </w:r>
      <w:r w:rsidR="0033046D">
        <w:rPr>
          <w:rFonts w:ascii="TimesET" w:eastAsia="Times New Roman" w:hAnsi="TimesET" w:cs="Times New Roman"/>
          <w:sz w:val="24"/>
          <w:szCs w:val="24"/>
          <w:lang w:eastAsia="ru-RU"/>
        </w:rPr>
        <w:t>уют</w:t>
      </w:r>
      <w:r w:rsidRPr="00372FD2">
        <w:rPr>
          <w:rFonts w:ascii="TimesET" w:eastAsia="Times New Roman" w:hAnsi="TimesET" w:cs="Times New Roman"/>
          <w:sz w:val="24"/>
          <w:szCs w:val="24"/>
          <w:lang w:eastAsia="ru-RU"/>
        </w:rPr>
        <w:t xml:space="preserve"> 67 </w:t>
      </w:r>
      <w:r w:rsidR="0033046D">
        <w:rPr>
          <w:rFonts w:ascii="TimesET" w:eastAsia="Times New Roman" w:hAnsi="TimesET" w:cs="Times New Roman"/>
          <w:sz w:val="24"/>
          <w:szCs w:val="24"/>
          <w:lang w:eastAsia="ru-RU"/>
        </w:rPr>
        <w:t>организаций</w:t>
      </w:r>
      <w:r w:rsidRPr="00372FD2">
        <w:rPr>
          <w:rFonts w:ascii="TimesET" w:eastAsia="Times New Roman" w:hAnsi="TimesET" w:cs="Times New Roman"/>
          <w:sz w:val="24"/>
          <w:szCs w:val="24"/>
          <w:lang w:eastAsia="ru-RU"/>
        </w:rPr>
        <w:t>, из них 8 – казенные учреждения, 55 – бюджетные учреждения, 4 – автономные учрежд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 xml:space="preserve">ния. </w:t>
      </w:r>
    </w:p>
    <w:p w:rsidR="00D33FBB" w:rsidRPr="00372FD2" w:rsidRDefault="00D33FBB" w:rsidP="00D33FBB">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Бюджетные ассигнования республиканского бюджета по разделу «Здр</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воохранение» по сравнению с объемами, утвержденными Законом о бюджете, уменьшаются в 2015 году </w:t>
      </w:r>
      <w:r w:rsidRPr="005C68D7">
        <w:rPr>
          <w:rFonts w:ascii="TimesET" w:eastAsia="Times New Roman" w:hAnsi="TimesET" w:cs="Times New Roman"/>
          <w:sz w:val="24"/>
          <w:szCs w:val="24"/>
          <w:lang w:eastAsia="ru-RU"/>
        </w:rPr>
        <w:t xml:space="preserve">на </w:t>
      </w:r>
      <w:r w:rsidR="00A93D83" w:rsidRPr="009E410C">
        <w:rPr>
          <w:rFonts w:ascii="TimesET" w:eastAsia="Times New Roman" w:hAnsi="TimesET" w:cs="Times New Roman"/>
          <w:sz w:val="24"/>
          <w:szCs w:val="24"/>
          <w:lang w:eastAsia="ru-RU"/>
        </w:rPr>
        <w:t>188545,7</w:t>
      </w:r>
      <w:r w:rsidR="00405990" w:rsidRPr="009E410C">
        <w:rPr>
          <w:rFonts w:ascii="TimesET" w:eastAsia="Times New Roman" w:hAnsi="TimesET" w:cs="Times New Roman"/>
          <w:sz w:val="24"/>
          <w:szCs w:val="24"/>
          <w:lang w:eastAsia="ru-RU"/>
        </w:rPr>
        <w:t xml:space="preserve"> тыс. рублей, в 2016 году </w:t>
      </w:r>
      <w:r w:rsidRPr="009E410C">
        <w:rPr>
          <w:rFonts w:ascii="TimesET" w:eastAsia="Times New Roman" w:hAnsi="TimesET" w:cs="Times New Roman"/>
          <w:sz w:val="24"/>
          <w:szCs w:val="24"/>
          <w:lang w:eastAsia="ru-RU"/>
        </w:rPr>
        <w:t xml:space="preserve">на </w:t>
      </w:r>
      <w:r w:rsidR="00A93D83" w:rsidRPr="009E410C">
        <w:rPr>
          <w:rFonts w:ascii="TimesET" w:eastAsia="Times New Roman" w:hAnsi="TimesET" w:cs="Times New Roman"/>
          <w:sz w:val="24"/>
          <w:szCs w:val="24"/>
          <w:lang w:eastAsia="ru-RU"/>
        </w:rPr>
        <w:t>84305,1</w:t>
      </w:r>
      <w:r w:rsidRPr="009E410C">
        <w:rPr>
          <w:rFonts w:ascii="TimesET" w:eastAsia="Times New Roman" w:hAnsi="TimesET" w:cs="Times New Roman"/>
          <w:sz w:val="24"/>
          <w:szCs w:val="24"/>
          <w:lang w:eastAsia="ru-RU"/>
        </w:rPr>
        <w:t xml:space="preserve"> тыс</w:t>
      </w:r>
      <w:r w:rsidRPr="005C68D7">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 xml:space="preserve"> рублей.</w:t>
      </w:r>
    </w:p>
    <w:p w:rsidR="00D33FBB" w:rsidRPr="00372FD2" w:rsidRDefault="00D33FBB" w:rsidP="00D33FBB">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Уменьшени</w:t>
      </w:r>
      <w:r w:rsidR="003940F6" w:rsidRPr="00372FD2">
        <w:rPr>
          <w:rFonts w:ascii="TimesET" w:eastAsia="Times New Roman" w:hAnsi="TimesET" w:cs="Times New Roman"/>
          <w:sz w:val="24"/>
          <w:szCs w:val="24"/>
          <w:lang w:eastAsia="ru-RU"/>
        </w:rPr>
        <w:t>е бюджетных ассигнований в 2015</w:t>
      </w:r>
      <w:r w:rsidR="005C68D7">
        <w:rPr>
          <w:rFonts w:ascii="TimesET" w:eastAsia="Times New Roman" w:hAnsi="TimesET" w:cs="Times New Roman"/>
          <w:sz w:val="24"/>
          <w:szCs w:val="24"/>
          <w:lang w:eastAsia="ru-RU"/>
        </w:rPr>
        <w:t>–</w:t>
      </w:r>
      <w:r w:rsidRPr="00372FD2">
        <w:rPr>
          <w:rFonts w:ascii="TimesET" w:eastAsia="Times New Roman" w:hAnsi="TimesET" w:cs="Times New Roman"/>
          <w:sz w:val="24"/>
          <w:szCs w:val="24"/>
          <w:lang w:eastAsia="ru-RU"/>
        </w:rPr>
        <w:t>2016 годах обусловлено:</w:t>
      </w:r>
    </w:p>
    <w:p w:rsidR="00D33FBB" w:rsidRPr="00372FD2" w:rsidRDefault="00D33FBB" w:rsidP="00D33F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завершением перехода на одноканальное финансирование организаций здравоохранения через систему обязательного медицинского страхования в 2015 году по полному тарифу, в связи с этим в республиканском бюджете Ч</w:t>
      </w:r>
      <w:r w:rsidRPr="00372FD2">
        <w:rPr>
          <w:rFonts w:ascii="TimesET" w:eastAsia="Times New Roman" w:hAnsi="TimesET" w:cs="Times New Roman"/>
          <w:snapToGrid w:val="0"/>
          <w:sz w:val="24"/>
          <w:szCs w:val="24"/>
          <w:lang w:eastAsia="ru-RU"/>
        </w:rPr>
        <w:t>у</w:t>
      </w:r>
      <w:r w:rsidRPr="00372FD2">
        <w:rPr>
          <w:rFonts w:ascii="TimesET" w:eastAsia="Times New Roman" w:hAnsi="TimesET" w:cs="Times New Roman"/>
          <w:snapToGrid w:val="0"/>
          <w:sz w:val="24"/>
          <w:szCs w:val="24"/>
          <w:lang w:eastAsia="ru-RU"/>
        </w:rPr>
        <w:t>вашской Республики в 2015</w:t>
      </w:r>
      <w:r w:rsidR="005C68D7">
        <w:rPr>
          <w:rFonts w:ascii="TimesET" w:eastAsia="Times New Roman" w:hAnsi="TimesET" w:cs="Times New Roman"/>
          <w:snapToGrid w:val="0"/>
          <w:sz w:val="24"/>
          <w:szCs w:val="24"/>
          <w:lang w:eastAsia="ru-RU"/>
        </w:rPr>
        <w:t>–</w:t>
      </w:r>
      <w:r w:rsidRPr="00372FD2">
        <w:rPr>
          <w:rFonts w:ascii="TimesET" w:eastAsia="Times New Roman" w:hAnsi="TimesET" w:cs="Times New Roman"/>
          <w:snapToGrid w:val="0"/>
          <w:sz w:val="24"/>
          <w:szCs w:val="24"/>
          <w:lang w:eastAsia="ru-RU"/>
        </w:rPr>
        <w:t xml:space="preserve">2017 годах не предусмотрены расходы </w:t>
      </w:r>
      <w:proofErr w:type="gramStart"/>
      <w:r w:rsidRPr="00372FD2">
        <w:rPr>
          <w:rFonts w:ascii="TimesET" w:eastAsia="Times New Roman" w:hAnsi="TimesET" w:cs="Times New Roman"/>
          <w:snapToGrid w:val="0"/>
          <w:sz w:val="24"/>
          <w:szCs w:val="24"/>
          <w:lang w:eastAsia="ru-RU"/>
        </w:rPr>
        <w:t>на</w:t>
      </w:r>
      <w:proofErr w:type="gramEnd"/>
      <w:r w:rsidRPr="00372FD2">
        <w:rPr>
          <w:rFonts w:ascii="TimesET" w:eastAsia="Times New Roman" w:hAnsi="TimesET" w:cs="Times New Roman"/>
          <w:snapToGrid w:val="0"/>
          <w:sz w:val="24"/>
          <w:szCs w:val="24"/>
          <w:lang w:eastAsia="ru-RU"/>
        </w:rPr>
        <w:t>:</w:t>
      </w:r>
    </w:p>
    <w:p w:rsidR="00D33FBB" w:rsidRPr="00372FD2" w:rsidRDefault="00D33FBB" w:rsidP="00D33F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 xml:space="preserve">   предоставление субсидий Территориальному фонду обязательного м</w:t>
      </w:r>
      <w:r w:rsidRPr="00372FD2">
        <w:rPr>
          <w:rFonts w:ascii="TimesET" w:eastAsia="Times New Roman" w:hAnsi="TimesET" w:cs="Times New Roman"/>
          <w:snapToGrid w:val="0"/>
          <w:sz w:val="24"/>
          <w:szCs w:val="24"/>
          <w:lang w:eastAsia="ru-RU"/>
        </w:rPr>
        <w:t>е</w:t>
      </w:r>
      <w:r w:rsidRPr="00372FD2">
        <w:rPr>
          <w:rFonts w:ascii="TimesET" w:eastAsia="Times New Roman" w:hAnsi="TimesET" w:cs="Times New Roman"/>
          <w:snapToGrid w:val="0"/>
          <w:sz w:val="24"/>
          <w:szCs w:val="24"/>
          <w:lang w:eastAsia="ru-RU"/>
        </w:rPr>
        <w:t>дицинского страхования Чувашской Республики на обеспечение одноканал</w:t>
      </w:r>
      <w:r w:rsidRPr="00372FD2">
        <w:rPr>
          <w:rFonts w:ascii="TimesET" w:eastAsia="Times New Roman" w:hAnsi="TimesET" w:cs="Times New Roman"/>
          <w:snapToGrid w:val="0"/>
          <w:sz w:val="24"/>
          <w:szCs w:val="24"/>
          <w:lang w:eastAsia="ru-RU"/>
        </w:rPr>
        <w:t>ь</w:t>
      </w:r>
      <w:r w:rsidRPr="00372FD2">
        <w:rPr>
          <w:rFonts w:ascii="TimesET" w:eastAsia="Times New Roman" w:hAnsi="TimesET" w:cs="Times New Roman"/>
          <w:snapToGrid w:val="0"/>
          <w:sz w:val="24"/>
          <w:szCs w:val="24"/>
          <w:lang w:eastAsia="ru-RU"/>
        </w:rPr>
        <w:t>ного финансирования организаций здравоохранения;</w:t>
      </w:r>
    </w:p>
    <w:p w:rsidR="00D33FBB" w:rsidRPr="00372FD2" w:rsidRDefault="00D33FBB" w:rsidP="00D33F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 xml:space="preserve">   содержание скорой медицинской помощи (за исключением специал</w:t>
      </w:r>
      <w:r w:rsidRPr="00372FD2">
        <w:rPr>
          <w:rFonts w:ascii="TimesET" w:eastAsia="Times New Roman" w:hAnsi="TimesET" w:cs="Times New Roman"/>
          <w:snapToGrid w:val="0"/>
          <w:sz w:val="24"/>
          <w:szCs w:val="24"/>
          <w:lang w:eastAsia="ru-RU"/>
        </w:rPr>
        <w:t>и</w:t>
      </w:r>
      <w:r w:rsidRPr="00372FD2">
        <w:rPr>
          <w:rFonts w:ascii="TimesET" w:eastAsia="Times New Roman" w:hAnsi="TimesET" w:cs="Times New Roman"/>
          <w:snapToGrid w:val="0"/>
          <w:sz w:val="24"/>
          <w:szCs w:val="24"/>
          <w:lang w:eastAsia="ru-RU"/>
        </w:rPr>
        <w:t>зированной (санитарно-авиационной) скорой медицинской помощи);</w:t>
      </w:r>
    </w:p>
    <w:p w:rsidR="00D33FBB" w:rsidRPr="00372FD2" w:rsidRDefault="00D33FBB" w:rsidP="00D33FBB">
      <w:pPr>
        <w:spacing w:after="0" w:line="240" w:lineRule="auto"/>
        <w:ind w:firstLine="709"/>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lastRenderedPageBreak/>
        <w:t>уменьшением численности неработающего населения Чувашской Ре</w:t>
      </w:r>
      <w:r w:rsidRPr="00372FD2">
        <w:rPr>
          <w:rFonts w:ascii="TimesET" w:eastAsia="Times New Roman" w:hAnsi="TimesET" w:cs="Times New Roman"/>
          <w:snapToGrid w:val="0"/>
          <w:sz w:val="24"/>
          <w:szCs w:val="24"/>
          <w:lang w:eastAsia="ru-RU"/>
        </w:rPr>
        <w:t>с</w:t>
      </w:r>
      <w:r w:rsidRPr="00372FD2">
        <w:rPr>
          <w:rFonts w:ascii="TimesET" w:eastAsia="Times New Roman" w:hAnsi="TimesET" w:cs="Times New Roman"/>
          <w:snapToGrid w:val="0"/>
          <w:sz w:val="24"/>
          <w:szCs w:val="24"/>
          <w:lang w:eastAsia="ru-RU"/>
        </w:rPr>
        <w:t>публики на 1 апреля 2014 г. по сравнению с 1 апреля 2013 г. на 33173 человек.</w:t>
      </w:r>
    </w:p>
    <w:p w:rsidR="00D33FBB" w:rsidRPr="00372FD2" w:rsidRDefault="00D33FBB" w:rsidP="00D33FBB">
      <w:pPr>
        <w:autoSpaceDE w:val="0"/>
        <w:autoSpaceDN w:val="0"/>
        <w:spacing w:after="0" w:line="240" w:lineRule="auto"/>
        <w:ind w:firstLine="709"/>
        <w:contextualSpacing/>
        <w:jc w:val="both"/>
        <w:rPr>
          <w:rFonts w:ascii="TimesET" w:eastAsia="Times New Roman" w:hAnsi="TimesET" w:cs="Times New Roman"/>
          <w:bCs/>
          <w:snapToGrid w:val="0"/>
          <w:color w:val="000000"/>
          <w:sz w:val="24"/>
          <w:szCs w:val="24"/>
          <w:lang w:eastAsia="ru-RU"/>
        </w:rPr>
      </w:pPr>
      <w:r w:rsidRPr="00372FD2">
        <w:rPr>
          <w:rFonts w:ascii="TimesET" w:eastAsia="Times New Roman" w:hAnsi="TimesET" w:cs="Times New Roman"/>
          <w:color w:val="000000"/>
          <w:sz w:val="24"/>
          <w:szCs w:val="20"/>
          <w:lang w:eastAsia="ru-RU"/>
        </w:rPr>
        <w:t>Изменение объемов бюджетных ассигнований республиканского бюдж</w:t>
      </w:r>
      <w:r w:rsidRPr="00372FD2">
        <w:rPr>
          <w:rFonts w:ascii="TimesET" w:eastAsia="Times New Roman" w:hAnsi="TimesET" w:cs="Times New Roman"/>
          <w:color w:val="000000"/>
          <w:sz w:val="24"/>
          <w:szCs w:val="20"/>
          <w:lang w:eastAsia="ru-RU"/>
        </w:rPr>
        <w:t>е</w:t>
      </w:r>
      <w:r w:rsidRPr="00372FD2">
        <w:rPr>
          <w:rFonts w:ascii="TimesET" w:eastAsia="Times New Roman" w:hAnsi="TimesET" w:cs="Times New Roman"/>
          <w:color w:val="000000"/>
          <w:sz w:val="24"/>
          <w:szCs w:val="20"/>
          <w:lang w:eastAsia="ru-RU"/>
        </w:rPr>
        <w:t>та по разделу «Здравоохранение» характеризуется следующими данными:</w:t>
      </w:r>
    </w:p>
    <w:p w:rsidR="00D33FBB" w:rsidRDefault="00D33FBB" w:rsidP="00D33FBB">
      <w:pPr>
        <w:autoSpaceDE w:val="0"/>
        <w:autoSpaceDN w:val="0"/>
        <w:spacing w:after="0" w:line="240" w:lineRule="auto"/>
        <w:ind w:firstLine="708"/>
        <w:jc w:val="both"/>
        <w:rPr>
          <w:rFonts w:ascii="TimesET" w:eastAsia="Times New Roman" w:hAnsi="TimesET" w:cs="Times New Roman"/>
          <w:color w:val="000000"/>
          <w:sz w:val="24"/>
          <w:szCs w:val="20"/>
          <w:highlight w:val="lightGray"/>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7"/>
        <w:gridCol w:w="1418"/>
        <w:gridCol w:w="1275"/>
      </w:tblGrid>
      <w:tr w:rsidR="00D33FBB" w:rsidRPr="00D430D1" w:rsidTr="00D33FBB">
        <w:trPr>
          <w:cantSplit/>
          <w:trHeight w:val="270"/>
        </w:trPr>
        <w:tc>
          <w:tcPr>
            <w:tcW w:w="4111" w:type="dxa"/>
            <w:vMerge w:val="restart"/>
          </w:tcPr>
          <w:p w:rsidR="00D33FBB" w:rsidRPr="00D430D1" w:rsidRDefault="00D33FBB" w:rsidP="003940F6">
            <w:pPr>
              <w:autoSpaceDE w:val="0"/>
              <w:autoSpaceDN w:val="0"/>
              <w:spacing w:after="0" w:line="240" w:lineRule="auto"/>
              <w:jc w:val="both"/>
              <w:rPr>
                <w:rFonts w:ascii="TimesET" w:eastAsia="Times New Roman" w:hAnsi="TimesET" w:cs="Times New Roman"/>
                <w:sz w:val="20"/>
                <w:szCs w:val="20"/>
                <w:highlight w:val="lightGray"/>
                <w:lang w:eastAsia="ru-RU"/>
              </w:rPr>
            </w:pPr>
          </w:p>
        </w:tc>
        <w:tc>
          <w:tcPr>
            <w:tcW w:w="1418" w:type="dxa"/>
            <w:vMerge w:val="restart"/>
            <w:vAlign w:val="center"/>
          </w:tcPr>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4110" w:type="dxa"/>
            <w:gridSpan w:val="3"/>
            <w:vAlign w:val="center"/>
          </w:tcPr>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152"/>
        </w:trPr>
        <w:tc>
          <w:tcPr>
            <w:tcW w:w="4111" w:type="dxa"/>
            <w:vMerge/>
          </w:tcPr>
          <w:p w:rsidR="00D33FBB" w:rsidRPr="00D430D1" w:rsidRDefault="00D33FBB" w:rsidP="003940F6">
            <w:pPr>
              <w:autoSpaceDE w:val="0"/>
              <w:autoSpaceDN w:val="0"/>
              <w:spacing w:after="0" w:line="240" w:lineRule="auto"/>
              <w:jc w:val="both"/>
              <w:rPr>
                <w:rFonts w:ascii="TimesET" w:eastAsia="Times New Roman" w:hAnsi="TimesET" w:cs="Times New Roman"/>
                <w:sz w:val="20"/>
                <w:szCs w:val="20"/>
                <w:highlight w:val="lightGray"/>
                <w:lang w:eastAsia="ru-RU"/>
              </w:rPr>
            </w:pPr>
          </w:p>
        </w:tc>
        <w:tc>
          <w:tcPr>
            <w:tcW w:w="1418" w:type="dxa"/>
            <w:vMerge/>
            <w:vAlign w:val="center"/>
          </w:tcPr>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p>
        </w:tc>
        <w:tc>
          <w:tcPr>
            <w:tcW w:w="1417" w:type="dxa"/>
            <w:vAlign w:val="center"/>
          </w:tcPr>
          <w:p w:rsidR="00D33FBB" w:rsidRPr="00D430D1" w:rsidRDefault="00D33FBB" w:rsidP="003940F6">
            <w:pPr>
              <w:autoSpaceDE w:val="0"/>
              <w:autoSpaceDN w:val="0"/>
              <w:spacing w:after="0" w:line="240" w:lineRule="auto"/>
              <w:ind w:left="-250"/>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418" w:type="dxa"/>
            <w:vAlign w:val="center"/>
          </w:tcPr>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5" w:type="dxa"/>
            <w:vAlign w:val="center"/>
          </w:tcPr>
          <w:p w:rsidR="00D33FBB" w:rsidRPr="00D430D1"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9E410C" w:rsidTr="005D5D76">
        <w:trPr>
          <w:cantSplit/>
          <w:trHeight w:val="876"/>
        </w:trPr>
        <w:tc>
          <w:tcPr>
            <w:tcW w:w="4111" w:type="dxa"/>
            <w:vAlign w:val="bottom"/>
          </w:tcPr>
          <w:p w:rsidR="00D33FBB" w:rsidRPr="009E410C" w:rsidRDefault="00D33FBB" w:rsidP="003940F6">
            <w:pPr>
              <w:autoSpaceDE w:val="0"/>
              <w:autoSpaceDN w:val="0"/>
              <w:spacing w:after="0" w:line="240" w:lineRule="auto"/>
              <w:jc w:val="both"/>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Изменения по отношению к показат</w:t>
            </w:r>
            <w:r w:rsidRPr="009E410C">
              <w:rPr>
                <w:rFonts w:ascii="TimesET" w:eastAsia="Times New Roman" w:hAnsi="TimesET" w:cs="Times New Roman"/>
                <w:sz w:val="20"/>
                <w:szCs w:val="20"/>
                <w:lang w:eastAsia="ru-RU"/>
              </w:rPr>
              <w:t>е</w:t>
            </w:r>
            <w:r w:rsidRPr="009E410C">
              <w:rPr>
                <w:rFonts w:ascii="TimesET" w:eastAsia="Times New Roman" w:hAnsi="TimesET" w:cs="Times New Roman"/>
                <w:sz w:val="20"/>
                <w:szCs w:val="20"/>
                <w:lang w:eastAsia="ru-RU"/>
              </w:rPr>
              <w:t>лям, утвержденным Законом о бюдж</w:t>
            </w:r>
            <w:r w:rsidRPr="009E410C">
              <w:rPr>
                <w:rFonts w:ascii="TimesET" w:eastAsia="Times New Roman" w:hAnsi="TimesET" w:cs="Times New Roman"/>
                <w:sz w:val="20"/>
                <w:szCs w:val="20"/>
                <w:lang w:eastAsia="ru-RU"/>
              </w:rPr>
              <w:t>е</w:t>
            </w:r>
            <w:r w:rsidRPr="009E410C">
              <w:rPr>
                <w:rFonts w:ascii="TimesET" w:eastAsia="Times New Roman" w:hAnsi="TimesET" w:cs="Times New Roman"/>
                <w:sz w:val="20"/>
                <w:szCs w:val="20"/>
                <w:lang w:eastAsia="ru-RU"/>
              </w:rPr>
              <w:t>те, тыс. рублей</w:t>
            </w:r>
          </w:p>
        </w:tc>
        <w:tc>
          <w:tcPr>
            <w:tcW w:w="1418" w:type="dxa"/>
            <w:vAlign w:val="bottom"/>
          </w:tcPr>
          <w:p w:rsidR="00D33FBB" w:rsidRPr="009E410C" w:rsidRDefault="00D33FBB" w:rsidP="003940F6">
            <w:pPr>
              <w:spacing w:after="0"/>
              <w:jc w:val="center"/>
              <w:rPr>
                <w:rFonts w:ascii="TimesET" w:hAnsi="TimesET"/>
                <w:sz w:val="20"/>
                <w:szCs w:val="20"/>
              </w:rPr>
            </w:pPr>
          </w:p>
        </w:tc>
        <w:tc>
          <w:tcPr>
            <w:tcW w:w="1417" w:type="dxa"/>
            <w:shd w:val="clear" w:color="auto" w:fill="auto"/>
            <w:vAlign w:val="bottom"/>
          </w:tcPr>
          <w:p w:rsidR="00D33FBB" w:rsidRPr="009E410C" w:rsidRDefault="003501F0" w:rsidP="00000D10">
            <w:pPr>
              <w:spacing w:after="0"/>
              <w:jc w:val="center"/>
              <w:rPr>
                <w:rFonts w:ascii="TimesET" w:hAnsi="TimesET"/>
                <w:sz w:val="20"/>
                <w:szCs w:val="20"/>
              </w:rPr>
            </w:pPr>
            <w:r w:rsidRPr="009E410C">
              <w:rPr>
                <w:rFonts w:ascii="TimesET" w:hAnsi="TimesET"/>
                <w:sz w:val="20"/>
                <w:szCs w:val="20"/>
              </w:rPr>
              <w:t>-</w:t>
            </w:r>
            <w:r w:rsidR="00A93D83" w:rsidRPr="009E410C">
              <w:rPr>
                <w:rFonts w:ascii="TimesET" w:hAnsi="TimesET"/>
                <w:sz w:val="20"/>
                <w:szCs w:val="20"/>
              </w:rPr>
              <w:t>18</w:t>
            </w:r>
            <w:r w:rsidR="00000D10" w:rsidRPr="009E410C">
              <w:rPr>
                <w:rFonts w:ascii="TimesET" w:hAnsi="TimesET"/>
                <w:sz w:val="20"/>
                <w:szCs w:val="20"/>
              </w:rPr>
              <w:t>8545,7</w:t>
            </w:r>
          </w:p>
        </w:tc>
        <w:tc>
          <w:tcPr>
            <w:tcW w:w="1418" w:type="dxa"/>
            <w:shd w:val="clear" w:color="auto" w:fill="auto"/>
            <w:vAlign w:val="bottom"/>
          </w:tcPr>
          <w:p w:rsidR="00000D10" w:rsidRPr="009E410C" w:rsidRDefault="00000D10" w:rsidP="00C332B7">
            <w:pPr>
              <w:spacing w:after="0"/>
              <w:jc w:val="center"/>
              <w:rPr>
                <w:rFonts w:ascii="TimesET" w:hAnsi="TimesET"/>
                <w:sz w:val="20"/>
                <w:szCs w:val="20"/>
              </w:rPr>
            </w:pPr>
            <w:r w:rsidRPr="009E410C">
              <w:rPr>
                <w:rFonts w:ascii="TimesET" w:hAnsi="TimesET"/>
                <w:sz w:val="20"/>
                <w:szCs w:val="20"/>
              </w:rPr>
              <w:t>-84305,1</w:t>
            </w:r>
          </w:p>
        </w:tc>
        <w:tc>
          <w:tcPr>
            <w:tcW w:w="1275" w:type="dxa"/>
            <w:shd w:val="clear" w:color="auto" w:fill="auto"/>
            <w:vAlign w:val="bottom"/>
          </w:tcPr>
          <w:p w:rsidR="00D33FBB" w:rsidRPr="009E410C" w:rsidRDefault="00D33FBB" w:rsidP="003940F6">
            <w:pPr>
              <w:spacing w:after="0"/>
              <w:jc w:val="center"/>
              <w:rPr>
                <w:rFonts w:ascii="TimesET" w:hAnsi="TimesET"/>
                <w:sz w:val="20"/>
                <w:szCs w:val="20"/>
              </w:rPr>
            </w:pPr>
          </w:p>
        </w:tc>
      </w:tr>
      <w:tr w:rsidR="00D33FBB" w:rsidRPr="009E410C" w:rsidTr="005D5D76">
        <w:trPr>
          <w:trHeight w:val="539"/>
        </w:trPr>
        <w:tc>
          <w:tcPr>
            <w:tcW w:w="4111" w:type="dxa"/>
            <w:vAlign w:val="bottom"/>
          </w:tcPr>
          <w:p w:rsidR="00D33FBB" w:rsidRPr="009E410C" w:rsidRDefault="00D33FBB" w:rsidP="003940F6">
            <w:pPr>
              <w:autoSpaceDE w:val="0"/>
              <w:autoSpaceDN w:val="0"/>
              <w:spacing w:after="0" w:line="240" w:lineRule="auto"/>
              <w:jc w:val="both"/>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Итого общий объем расходов с учетом изменений, тыс. рублей</w:t>
            </w:r>
          </w:p>
        </w:tc>
        <w:tc>
          <w:tcPr>
            <w:tcW w:w="1418" w:type="dxa"/>
            <w:vAlign w:val="bottom"/>
          </w:tcPr>
          <w:p w:rsidR="00D33FBB" w:rsidRPr="009E410C" w:rsidRDefault="00D33FBB" w:rsidP="003940F6">
            <w:pPr>
              <w:spacing w:after="0"/>
              <w:jc w:val="center"/>
              <w:rPr>
                <w:rFonts w:ascii="TimesET" w:hAnsi="TimesET"/>
                <w:sz w:val="20"/>
                <w:szCs w:val="20"/>
              </w:rPr>
            </w:pPr>
            <w:r w:rsidRPr="009E410C">
              <w:rPr>
                <w:rFonts w:ascii="TimesET" w:hAnsi="TimesET"/>
                <w:sz w:val="20"/>
                <w:szCs w:val="20"/>
              </w:rPr>
              <w:t>7144978,4</w:t>
            </w:r>
          </w:p>
        </w:tc>
        <w:tc>
          <w:tcPr>
            <w:tcW w:w="1417" w:type="dxa"/>
            <w:shd w:val="clear" w:color="auto" w:fill="auto"/>
            <w:vAlign w:val="bottom"/>
          </w:tcPr>
          <w:p w:rsidR="00D33FBB" w:rsidRPr="009E410C" w:rsidRDefault="00000D10" w:rsidP="00A93D83">
            <w:pPr>
              <w:spacing w:after="0"/>
              <w:jc w:val="center"/>
              <w:rPr>
                <w:rFonts w:ascii="TimesET" w:hAnsi="TimesET"/>
                <w:sz w:val="20"/>
                <w:szCs w:val="20"/>
              </w:rPr>
            </w:pPr>
            <w:r w:rsidRPr="009E410C">
              <w:rPr>
                <w:rFonts w:ascii="TimesET" w:hAnsi="TimesET"/>
                <w:sz w:val="20"/>
                <w:szCs w:val="20"/>
              </w:rPr>
              <w:t>68</w:t>
            </w:r>
            <w:r w:rsidR="00A93D83" w:rsidRPr="009E410C">
              <w:rPr>
                <w:rFonts w:ascii="TimesET" w:hAnsi="TimesET"/>
                <w:sz w:val="20"/>
                <w:szCs w:val="20"/>
              </w:rPr>
              <w:t>6</w:t>
            </w:r>
            <w:r w:rsidRPr="009E410C">
              <w:rPr>
                <w:rFonts w:ascii="TimesET" w:hAnsi="TimesET"/>
                <w:sz w:val="20"/>
                <w:szCs w:val="20"/>
              </w:rPr>
              <w:t>4205,0</w:t>
            </w:r>
          </w:p>
        </w:tc>
        <w:tc>
          <w:tcPr>
            <w:tcW w:w="1418" w:type="dxa"/>
            <w:shd w:val="clear" w:color="auto" w:fill="auto"/>
            <w:vAlign w:val="bottom"/>
          </w:tcPr>
          <w:p w:rsidR="00D33FBB" w:rsidRPr="009E410C" w:rsidRDefault="00000D10" w:rsidP="003940F6">
            <w:pPr>
              <w:spacing w:after="0"/>
              <w:jc w:val="center"/>
              <w:rPr>
                <w:rFonts w:ascii="TimesET" w:hAnsi="TimesET"/>
                <w:sz w:val="20"/>
                <w:szCs w:val="20"/>
              </w:rPr>
            </w:pPr>
            <w:r w:rsidRPr="009E410C">
              <w:rPr>
                <w:rFonts w:ascii="TimesET" w:hAnsi="TimesET"/>
                <w:sz w:val="20"/>
                <w:szCs w:val="20"/>
              </w:rPr>
              <w:t>6688816,0</w:t>
            </w:r>
          </w:p>
        </w:tc>
        <w:tc>
          <w:tcPr>
            <w:tcW w:w="1275" w:type="dxa"/>
            <w:shd w:val="clear" w:color="auto" w:fill="auto"/>
            <w:vAlign w:val="bottom"/>
          </w:tcPr>
          <w:p w:rsidR="00D33FBB" w:rsidRPr="009E410C" w:rsidRDefault="00000D10" w:rsidP="003940F6">
            <w:pPr>
              <w:spacing w:after="0"/>
              <w:jc w:val="center"/>
              <w:rPr>
                <w:rFonts w:ascii="TimesET" w:hAnsi="TimesET"/>
                <w:sz w:val="20"/>
                <w:szCs w:val="20"/>
              </w:rPr>
            </w:pPr>
            <w:r w:rsidRPr="009E410C">
              <w:rPr>
                <w:rFonts w:ascii="TimesET" w:hAnsi="TimesET"/>
                <w:sz w:val="20"/>
                <w:szCs w:val="20"/>
              </w:rPr>
              <w:t>6901405,7</w:t>
            </w:r>
          </w:p>
        </w:tc>
      </w:tr>
      <w:tr w:rsidR="00D33FBB" w:rsidRPr="009E410C" w:rsidTr="003A213A">
        <w:trPr>
          <w:trHeight w:val="539"/>
        </w:trPr>
        <w:tc>
          <w:tcPr>
            <w:tcW w:w="4111" w:type="dxa"/>
            <w:tcBorders>
              <w:bottom w:val="single" w:sz="4" w:space="0" w:color="auto"/>
            </w:tcBorders>
            <w:vAlign w:val="bottom"/>
          </w:tcPr>
          <w:p w:rsidR="00D33FBB" w:rsidRPr="009E410C" w:rsidRDefault="00D33FBB" w:rsidP="003940F6">
            <w:pPr>
              <w:autoSpaceDE w:val="0"/>
              <w:autoSpaceDN w:val="0"/>
              <w:spacing w:after="0" w:line="240" w:lineRule="auto"/>
              <w:jc w:val="both"/>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Доля в бюджетных ассигнованиях ре</w:t>
            </w:r>
            <w:r w:rsidRPr="009E410C">
              <w:rPr>
                <w:rFonts w:ascii="TimesET" w:eastAsia="Times New Roman" w:hAnsi="TimesET" w:cs="Times New Roman"/>
                <w:sz w:val="20"/>
                <w:szCs w:val="20"/>
                <w:lang w:eastAsia="ru-RU"/>
              </w:rPr>
              <w:t>с</w:t>
            </w:r>
            <w:r w:rsidRPr="009E410C">
              <w:rPr>
                <w:rFonts w:ascii="TimesET" w:eastAsia="Times New Roman" w:hAnsi="TimesET" w:cs="Times New Roman"/>
                <w:sz w:val="20"/>
                <w:szCs w:val="20"/>
                <w:lang w:eastAsia="ru-RU"/>
              </w:rPr>
              <w:t>публиканского бюджета, %</w:t>
            </w:r>
          </w:p>
        </w:tc>
        <w:tc>
          <w:tcPr>
            <w:tcW w:w="1418" w:type="dxa"/>
            <w:tcBorders>
              <w:bottom w:val="single" w:sz="4" w:space="0" w:color="auto"/>
            </w:tcBorders>
            <w:vAlign w:val="bottom"/>
          </w:tcPr>
          <w:p w:rsidR="00D33FBB" w:rsidRPr="009E410C" w:rsidRDefault="00405990" w:rsidP="003940F6">
            <w:pPr>
              <w:spacing w:after="0"/>
              <w:jc w:val="center"/>
              <w:rPr>
                <w:rFonts w:ascii="TimesET" w:hAnsi="TimesET"/>
                <w:sz w:val="20"/>
                <w:szCs w:val="20"/>
              </w:rPr>
            </w:pPr>
            <w:r w:rsidRPr="009E410C">
              <w:rPr>
                <w:rFonts w:ascii="TimesET" w:hAnsi="TimesET"/>
                <w:sz w:val="20"/>
                <w:szCs w:val="20"/>
              </w:rPr>
              <w:t>17,5</w:t>
            </w:r>
          </w:p>
        </w:tc>
        <w:tc>
          <w:tcPr>
            <w:tcW w:w="1417" w:type="dxa"/>
            <w:tcBorders>
              <w:bottom w:val="single" w:sz="4" w:space="0" w:color="auto"/>
            </w:tcBorders>
            <w:shd w:val="clear" w:color="auto" w:fill="auto"/>
            <w:vAlign w:val="bottom"/>
          </w:tcPr>
          <w:p w:rsidR="00D33FBB" w:rsidRPr="009E410C" w:rsidRDefault="00405990" w:rsidP="001775B3">
            <w:pPr>
              <w:spacing w:after="0"/>
              <w:jc w:val="center"/>
              <w:rPr>
                <w:rFonts w:ascii="TimesET" w:hAnsi="TimesET"/>
                <w:sz w:val="20"/>
                <w:szCs w:val="20"/>
              </w:rPr>
            </w:pPr>
            <w:r w:rsidRPr="009E410C">
              <w:rPr>
                <w:rFonts w:ascii="TimesET" w:hAnsi="TimesET"/>
                <w:sz w:val="20"/>
                <w:szCs w:val="20"/>
              </w:rPr>
              <w:t>18,</w:t>
            </w:r>
            <w:r w:rsidR="00A93D83" w:rsidRPr="009E410C">
              <w:rPr>
                <w:rFonts w:ascii="TimesET" w:hAnsi="TimesET"/>
                <w:sz w:val="20"/>
                <w:szCs w:val="20"/>
              </w:rPr>
              <w:t>7</w:t>
            </w:r>
          </w:p>
        </w:tc>
        <w:tc>
          <w:tcPr>
            <w:tcW w:w="1418" w:type="dxa"/>
            <w:tcBorders>
              <w:bottom w:val="single" w:sz="4" w:space="0" w:color="auto"/>
            </w:tcBorders>
            <w:shd w:val="clear" w:color="auto" w:fill="auto"/>
            <w:vAlign w:val="bottom"/>
          </w:tcPr>
          <w:p w:rsidR="00D33FBB" w:rsidRPr="009E410C" w:rsidRDefault="00A93D83" w:rsidP="003940F6">
            <w:pPr>
              <w:spacing w:after="0"/>
              <w:jc w:val="center"/>
              <w:rPr>
                <w:rFonts w:ascii="TimesET" w:hAnsi="TimesET"/>
                <w:sz w:val="20"/>
                <w:szCs w:val="20"/>
              </w:rPr>
            </w:pPr>
            <w:r w:rsidRPr="009E410C">
              <w:rPr>
                <w:rFonts w:ascii="TimesET" w:hAnsi="TimesET"/>
                <w:sz w:val="20"/>
                <w:szCs w:val="20"/>
              </w:rPr>
              <w:t>17,7</w:t>
            </w:r>
          </w:p>
        </w:tc>
        <w:tc>
          <w:tcPr>
            <w:tcW w:w="1275" w:type="dxa"/>
            <w:tcBorders>
              <w:bottom w:val="single" w:sz="4" w:space="0" w:color="auto"/>
            </w:tcBorders>
            <w:shd w:val="clear" w:color="auto" w:fill="auto"/>
            <w:vAlign w:val="bottom"/>
          </w:tcPr>
          <w:p w:rsidR="00D33FBB" w:rsidRPr="009E410C" w:rsidRDefault="00A93D83" w:rsidP="003940F6">
            <w:pPr>
              <w:spacing w:after="0"/>
              <w:jc w:val="center"/>
              <w:rPr>
                <w:rFonts w:ascii="TimesET" w:hAnsi="TimesET"/>
                <w:sz w:val="20"/>
                <w:szCs w:val="20"/>
              </w:rPr>
            </w:pPr>
            <w:r w:rsidRPr="009E410C">
              <w:rPr>
                <w:rFonts w:ascii="TimesET" w:hAnsi="TimesET"/>
                <w:sz w:val="20"/>
                <w:szCs w:val="20"/>
              </w:rPr>
              <w:t>17,5</w:t>
            </w:r>
          </w:p>
        </w:tc>
      </w:tr>
      <w:tr w:rsidR="00D33FBB" w:rsidRPr="009E410C" w:rsidTr="003A213A">
        <w:trPr>
          <w:trHeight w:val="212"/>
        </w:trPr>
        <w:tc>
          <w:tcPr>
            <w:tcW w:w="4111" w:type="dxa"/>
            <w:tcBorders>
              <w:top w:val="single" w:sz="4" w:space="0" w:color="auto"/>
              <w:left w:val="nil"/>
              <w:bottom w:val="nil"/>
              <w:right w:val="nil"/>
            </w:tcBorders>
            <w:vAlign w:val="bottom"/>
          </w:tcPr>
          <w:p w:rsidR="00D33FBB" w:rsidRPr="009E410C" w:rsidRDefault="00D33FBB" w:rsidP="003940F6">
            <w:pPr>
              <w:autoSpaceDE w:val="0"/>
              <w:autoSpaceDN w:val="0"/>
              <w:spacing w:after="0" w:line="240" w:lineRule="auto"/>
              <w:jc w:val="both"/>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vAlign w:val="bottom"/>
          </w:tcPr>
          <w:p w:rsidR="00D33FBB" w:rsidRPr="009E410C" w:rsidRDefault="00D33FBB" w:rsidP="003940F6">
            <w:pPr>
              <w:spacing w:after="0"/>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center"/>
          </w:tcPr>
          <w:p w:rsidR="00D33FBB" w:rsidRPr="009E410C" w:rsidRDefault="00D33FBB" w:rsidP="008C3221">
            <w:pPr>
              <w:spacing w:after="0"/>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center"/>
          </w:tcPr>
          <w:p w:rsidR="00D33FBB" w:rsidRPr="009E410C" w:rsidRDefault="00D33FBB" w:rsidP="008C3221">
            <w:pPr>
              <w:spacing w:after="0"/>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center"/>
          </w:tcPr>
          <w:p w:rsidR="00D33FBB" w:rsidRPr="009E410C" w:rsidRDefault="00D33FBB" w:rsidP="003940F6">
            <w:pPr>
              <w:spacing w:after="0"/>
              <w:jc w:val="center"/>
              <w:rPr>
                <w:rFonts w:ascii="TimesET" w:hAnsi="TimesET"/>
                <w:sz w:val="20"/>
                <w:szCs w:val="20"/>
              </w:rPr>
            </w:pPr>
          </w:p>
        </w:tc>
      </w:tr>
    </w:tbl>
    <w:p w:rsidR="00D33FBB" w:rsidRPr="009E410C" w:rsidRDefault="00D33FBB" w:rsidP="00D33FBB">
      <w:pPr>
        <w:tabs>
          <w:tab w:val="left" w:pos="6450"/>
        </w:tabs>
        <w:autoSpaceDE w:val="0"/>
        <w:autoSpaceDN w:val="0"/>
        <w:spacing w:after="0" w:line="240" w:lineRule="auto"/>
        <w:ind w:firstLine="708"/>
        <w:jc w:val="both"/>
        <w:rPr>
          <w:rFonts w:ascii="TimesET" w:eastAsia="Times New Roman" w:hAnsi="TimesET" w:cs="Times New Roman"/>
          <w:color w:val="000000"/>
          <w:sz w:val="24"/>
          <w:szCs w:val="20"/>
          <w:lang w:eastAsia="ru-RU"/>
        </w:rPr>
      </w:pPr>
    </w:p>
    <w:p w:rsidR="00D33FBB" w:rsidRPr="009E410C"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9E410C">
        <w:rPr>
          <w:rFonts w:ascii="TimesET" w:eastAsia="Times New Roman" w:hAnsi="TimesET" w:cs="Arial"/>
          <w:color w:val="000000"/>
          <w:sz w:val="24"/>
          <w:lang w:eastAsia="ru-RU"/>
        </w:rPr>
        <w:t>Структура бюджетных ассигнований проекта республиканского бюджета по разделу «Здравоохранение» характеризуется следующими данными:</w:t>
      </w:r>
    </w:p>
    <w:p w:rsidR="003940F6" w:rsidRPr="009E410C" w:rsidRDefault="003940F6" w:rsidP="00D33FBB">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p>
    <w:p w:rsidR="00D33FBB" w:rsidRPr="009E410C" w:rsidRDefault="00D33FBB" w:rsidP="00D33FBB">
      <w:pPr>
        <w:tabs>
          <w:tab w:val="left" w:pos="2977"/>
        </w:tabs>
        <w:autoSpaceDE w:val="0"/>
        <w:autoSpaceDN w:val="0"/>
        <w:adjustRightInd w:val="0"/>
        <w:spacing w:after="0" w:line="240" w:lineRule="auto"/>
        <w:ind w:firstLine="708"/>
        <w:jc w:val="right"/>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w:t>
      </w:r>
      <w:proofErr w:type="gramStart"/>
      <w:r w:rsidRPr="009E410C">
        <w:rPr>
          <w:rFonts w:ascii="TimesET" w:eastAsia="Times New Roman" w:hAnsi="TimesET" w:cs="Times New Roman"/>
          <w:color w:val="000000"/>
          <w:sz w:val="20"/>
          <w:szCs w:val="20"/>
          <w:lang w:eastAsia="ru-RU"/>
        </w:rPr>
        <w:t>в</w:t>
      </w:r>
      <w:proofErr w:type="gramEnd"/>
      <w:r w:rsidRPr="009E410C">
        <w:rPr>
          <w:rFonts w:ascii="TimesET" w:eastAsia="Times New Roman" w:hAnsi="TimesET" w:cs="Times New Roman"/>
          <w:color w:val="000000"/>
          <w:sz w:val="20"/>
          <w:szCs w:val="20"/>
          <w:lang w:eastAsia="ru-RU"/>
        </w:rPr>
        <w:t xml:space="preserve"> % к общему объему расходов по разделу)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275"/>
        <w:gridCol w:w="1276"/>
        <w:gridCol w:w="1418"/>
      </w:tblGrid>
      <w:tr w:rsidR="00D33FBB" w:rsidRPr="009E410C" w:rsidTr="00D33FBB">
        <w:trPr>
          <w:cantSplit/>
          <w:tblHeader/>
        </w:trPr>
        <w:tc>
          <w:tcPr>
            <w:tcW w:w="4219" w:type="dxa"/>
            <w:vMerge w:val="restart"/>
            <w:vAlign w:val="center"/>
          </w:tcPr>
          <w:p w:rsidR="00D33FBB" w:rsidRPr="009E410C" w:rsidRDefault="00D33FBB" w:rsidP="003940F6">
            <w:pPr>
              <w:tabs>
                <w:tab w:val="left" w:pos="2977"/>
              </w:tabs>
              <w:autoSpaceDE w:val="0"/>
              <w:autoSpaceDN w:val="0"/>
              <w:adjustRightInd w:val="0"/>
              <w:spacing w:after="0" w:line="240" w:lineRule="auto"/>
              <w:jc w:val="center"/>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Подразделы</w:t>
            </w:r>
          </w:p>
        </w:tc>
        <w:tc>
          <w:tcPr>
            <w:tcW w:w="1418" w:type="dxa"/>
            <w:vMerge w:val="restart"/>
            <w:vAlign w:val="center"/>
          </w:tcPr>
          <w:p w:rsidR="00D33FBB" w:rsidRPr="009E410C"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2014 год</w:t>
            </w:r>
          </w:p>
          <w:p w:rsidR="00D33FBB" w:rsidRPr="009E410C" w:rsidRDefault="00D33FBB" w:rsidP="003940F6">
            <w:pPr>
              <w:tabs>
                <w:tab w:val="left" w:pos="2977"/>
              </w:tabs>
              <w:autoSpaceDE w:val="0"/>
              <w:autoSpaceDN w:val="0"/>
              <w:adjustRightInd w:val="0"/>
              <w:spacing w:after="0" w:line="240" w:lineRule="auto"/>
              <w:jc w:val="center"/>
              <w:rPr>
                <w:rFonts w:ascii="TimesET" w:eastAsia="Times New Roman" w:hAnsi="TimesET" w:cs="Times New Roman"/>
                <w:color w:val="000000"/>
                <w:sz w:val="20"/>
                <w:szCs w:val="20"/>
                <w:lang w:eastAsia="ru-RU"/>
              </w:rPr>
            </w:pPr>
            <w:r w:rsidRPr="009E410C">
              <w:rPr>
                <w:rFonts w:ascii="TimesET" w:eastAsia="Times New Roman" w:hAnsi="TimesET" w:cs="Arial"/>
                <w:color w:val="000000"/>
                <w:sz w:val="20"/>
                <w:szCs w:val="20"/>
                <w:lang w:eastAsia="ru-RU"/>
              </w:rPr>
              <w:t>(Закон о бюджете)</w:t>
            </w:r>
          </w:p>
        </w:tc>
        <w:tc>
          <w:tcPr>
            <w:tcW w:w="3969" w:type="dxa"/>
            <w:gridSpan w:val="3"/>
            <w:vAlign w:val="center"/>
          </w:tcPr>
          <w:p w:rsidR="00D33FBB" w:rsidRPr="009E410C" w:rsidRDefault="00D33FBB" w:rsidP="003940F6">
            <w:pPr>
              <w:tabs>
                <w:tab w:val="left" w:pos="2977"/>
              </w:tabs>
              <w:autoSpaceDE w:val="0"/>
              <w:autoSpaceDN w:val="0"/>
              <w:adjustRightInd w:val="0"/>
              <w:spacing w:after="0" w:line="240" w:lineRule="auto"/>
              <w:jc w:val="center"/>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 xml:space="preserve">Проект бюджета </w:t>
            </w:r>
            <w:proofErr w:type="gramStart"/>
            <w:r w:rsidRPr="009E410C">
              <w:rPr>
                <w:rFonts w:ascii="TimesET" w:eastAsia="Times New Roman" w:hAnsi="TimesET" w:cs="Times New Roman"/>
                <w:color w:val="000000"/>
                <w:sz w:val="20"/>
                <w:szCs w:val="20"/>
                <w:lang w:eastAsia="ru-RU"/>
              </w:rPr>
              <w:t>на</w:t>
            </w:r>
            <w:proofErr w:type="gramEnd"/>
            <w:r w:rsidRPr="009E410C">
              <w:rPr>
                <w:rFonts w:ascii="TimesET" w:eastAsia="Times New Roman" w:hAnsi="TimesET" w:cs="Times New Roman"/>
                <w:color w:val="000000"/>
                <w:sz w:val="20"/>
                <w:szCs w:val="20"/>
                <w:lang w:eastAsia="ru-RU"/>
              </w:rPr>
              <w:t>:</w:t>
            </w:r>
          </w:p>
        </w:tc>
      </w:tr>
      <w:tr w:rsidR="00D33FBB" w:rsidRPr="009E410C" w:rsidTr="00D33FBB">
        <w:trPr>
          <w:cantSplit/>
          <w:tblHeader/>
        </w:trPr>
        <w:tc>
          <w:tcPr>
            <w:tcW w:w="4219" w:type="dxa"/>
            <w:vMerge/>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p>
        </w:tc>
        <w:tc>
          <w:tcPr>
            <w:tcW w:w="1418" w:type="dxa"/>
            <w:vMerge/>
            <w:vAlign w:val="center"/>
          </w:tcPr>
          <w:p w:rsidR="00D33FBB" w:rsidRPr="009E410C" w:rsidRDefault="00D33FBB" w:rsidP="003940F6">
            <w:pPr>
              <w:autoSpaceDE w:val="0"/>
              <w:autoSpaceDN w:val="0"/>
              <w:spacing w:after="0" w:line="240" w:lineRule="auto"/>
              <w:jc w:val="center"/>
              <w:rPr>
                <w:rFonts w:ascii="TimesET" w:eastAsia="Times New Roman" w:hAnsi="TimesET" w:cs="Times New Roman"/>
                <w:sz w:val="20"/>
                <w:szCs w:val="20"/>
                <w:lang w:eastAsia="ru-RU"/>
              </w:rPr>
            </w:pPr>
          </w:p>
        </w:tc>
        <w:tc>
          <w:tcPr>
            <w:tcW w:w="1275" w:type="dxa"/>
            <w:vAlign w:val="center"/>
          </w:tcPr>
          <w:p w:rsidR="00D33FBB" w:rsidRPr="009E410C"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2015 год</w:t>
            </w:r>
          </w:p>
        </w:tc>
        <w:tc>
          <w:tcPr>
            <w:tcW w:w="1276" w:type="dxa"/>
            <w:vAlign w:val="center"/>
          </w:tcPr>
          <w:p w:rsidR="00D33FBB" w:rsidRPr="009E410C"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2016 год</w:t>
            </w:r>
          </w:p>
        </w:tc>
        <w:tc>
          <w:tcPr>
            <w:tcW w:w="1418" w:type="dxa"/>
            <w:vAlign w:val="center"/>
          </w:tcPr>
          <w:p w:rsidR="00D33FBB" w:rsidRPr="009E410C" w:rsidRDefault="00D33FBB" w:rsidP="003940F6">
            <w:pPr>
              <w:autoSpaceDE w:val="0"/>
              <w:autoSpaceDN w:val="0"/>
              <w:spacing w:after="0" w:line="240" w:lineRule="auto"/>
              <w:jc w:val="center"/>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2017 год</w:t>
            </w:r>
          </w:p>
        </w:tc>
      </w:tr>
      <w:tr w:rsidR="00D33FBB" w:rsidRPr="009E410C" w:rsidTr="005D5D76">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Стационарная медицинская помощь</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13,0</w:t>
            </w:r>
          </w:p>
        </w:tc>
        <w:tc>
          <w:tcPr>
            <w:tcW w:w="1275" w:type="dxa"/>
            <w:vAlign w:val="bottom"/>
          </w:tcPr>
          <w:p w:rsidR="00D33FBB" w:rsidRPr="009E410C" w:rsidRDefault="00A93D83" w:rsidP="003940F6">
            <w:pPr>
              <w:spacing w:after="0" w:line="240" w:lineRule="auto"/>
              <w:jc w:val="center"/>
              <w:rPr>
                <w:rFonts w:ascii="TimesET" w:hAnsi="TimesET"/>
                <w:sz w:val="20"/>
                <w:szCs w:val="20"/>
              </w:rPr>
            </w:pPr>
            <w:r w:rsidRPr="009E410C">
              <w:rPr>
                <w:rFonts w:ascii="TimesET" w:hAnsi="TimesET"/>
                <w:sz w:val="20"/>
                <w:szCs w:val="20"/>
              </w:rPr>
              <w:t>13,9</w:t>
            </w:r>
          </w:p>
        </w:tc>
        <w:tc>
          <w:tcPr>
            <w:tcW w:w="1276" w:type="dxa"/>
            <w:shd w:val="clear" w:color="auto" w:fill="auto"/>
            <w:vAlign w:val="bottom"/>
          </w:tcPr>
          <w:p w:rsidR="00D33FBB" w:rsidRPr="009E410C" w:rsidRDefault="00405990" w:rsidP="00EA2003">
            <w:pPr>
              <w:spacing w:after="0" w:line="240" w:lineRule="auto"/>
              <w:jc w:val="center"/>
              <w:rPr>
                <w:rFonts w:ascii="TimesET" w:hAnsi="TimesET"/>
                <w:sz w:val="20"/>
                <w:szCs w:val="20"/>
              </w:rPr>
            </w:pPr>
            <w:r w:rsidRPr="009E410C">
              <w:rPr>
                <w:rFonts w:ascii="TimesET" w:hAnsi="TimesET"/>
                <w:sz w:val="20"/>
                <w:szCs w:val="20"/>
              </w:rPr>
              <w:t>13,</w:t>
            </w:r>
            <w:r w:rsidR="009F6EC5" w:rsidRPr="009E410C">
              <w:rPr>
                <w:rFonts w:ascii="TimesET" w:hAnsi="TimesET"/>
                <w:sz w:val="20"/>
                <w:szCs w:val="20"/>
              </w:rPr>
              <w:t>3</w:t>
            </w:r>
          </w:p>
        </w:tc>
        <w:tc>
          <w:tcPr>
            <w:tcW w:w="1418" w:type="dxa"/>
            <w:shd w:val="clear" w:color="auto" w:fill="auto"/>
            <w:vAlign w:val="bottom"/>
          </w:tcPr>
          <w:p w:rsidR="00D33FBB" w:rsidRPr="009E410C" w:rsidRDefault="00405990" w:rsidP="002F666A">
            <w:pPr>
              <w:spacing w:after="0" w:line="240" w:lineRule="auto"/>
              <w:jc w:val="center"/>
              <w:rPr>
                <w:rFonts w:ascii="TimesET" w:hAnsi="TimesET"/>
                <w:sz w:val="20"/>
                <w:szCs w:val="20"/>
              </w:rPr>
            </w:pPr>
            <w:r w:rsidRPr="009E410C">
              <w:rPr>
                <w:rFonts w:ascii="TimesET" w:hAnsi="TimesET"/>
                <w:sz w:val="20"/>
                <w:szCs w:val="20"/>
              </w:rPr>
              <w:t>12,</w:t>
            </w:r>
            <w:r w:rsidR="009F6EC5" w:rsidRPr="009E410C">
              <w:rPr>
                <w:rFonts w:ascii="TimesET" w:hAnsi="TimesET"/>
                <w:sz w:val="20"/>
                <w:szCs w:val="20"/>
              </w:rPr>
              <w:t>5</w:t>
            </w:r>
          </w:p>
        </w:tc>
      </w:tr>
      <w:tr w:rsidR="00D33FBB" w:rsidRPr="009E410C" w:rsidTr="005D5D76">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Амбулаторная помощь</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5,9</w:t>
            </w:r>
          </w:p>
        </w:tc>
        <w:tc>
          <w:tcPr>
            <w:tcW w:w="1275" w:type="dxa"/>
            <w:vAlign w:val="bottom"/>
          </w:tcPr>
          <w:p w:rsidR="00D33FBB" w:rsidRPr="009E410C" w:rsidRDefault="00A93D83" w:rsidP="003940F6">
            <w:pPr>
              <w:spacing w:after="0" w:line="240" w:lineRule="auto"/>
              <w:jc w:val="center"/>
              <w:rPr>
                <w:rFonts w:ascii="TimesET" w:hAnsi="TimesET"/>
                <w:sz w:val="20"/>
                <w:szCs w:val="20"/>
              </w:rPr>
            </w:pPr>
            <w:r w:rsidRPr="009E410C">
              <w:rPr>
                <w:rFonts w:ascii="TimesET" w:hAnsi="TimesET"/>
                <w:sz w:val="20"/>
                <w:szCs w:val="20"/>
              </w:rPr>
              <w:t>6,5</w:t>
            </w:r>
          </w:p>
        </w:tc>
        <w:tc>
          <w:tcPr>
            <w:tcW w:w="1276" w:type="dxa"/>
            <w:shd w:val="clear" w:color="auto" w:fill="auto"/>
            <w:vAlign w:val="bottom"/>
          </w:tcPr>
          <w:p w:rsidR="00D33FBB" w:rsidRPr="009E410C" w:rsidRDefault="009F6EC5" w:rsidP="003940F6">
            <w:pPr>
              <w:spacing w:after="0" w:line="240" w:lineRule="auto"/>
              <w:jc w:val="center"/>
              <w:rPr>
                <w:rFonts w:ascii="TimesET" w:hAnsi="TimesET"/>
                <w:sz w:val="20"/>
                <w:szCs w:val="20"/>
              </w:rPr>
            </w:pPr>
            <w:r w:rsidRPr="009E410C">
              <w:rPr>
                <w:rFonts w:ascii="TimesET" w:hAnsi="TimesET"/>
                <w:sz w:val="20"/>
                <w:szCs w:val="20"/>
              </w:rPr>
              <w:t>5,1</w:t>
            </w:r>
          </w:p>
        </w:tc>
        <w:tc>
          <w:tcPr>
            <w:tcW w:w="1418" w:type="dxa"/>
            <w:shd w:val="clear" w:color="auto" w:fill="auto"/>
            <w:vAlign w:val="bottom"/>
          </w:tcPr>
          <w:p w:rsidR="00D33FBB" w:rsidRPr="009E410C" w:rsidRDefault="00405990" w:rsidP="002F666A">
            <w:pPr>
              <w:spacing w:after="0" w:line="240" w:lineRule="auto"/>
              <w:jc w:val="center"/>
              <w:rPr>
                <w:rFonts w:ascii="TimesET" w:hAnsi="TimesET"/>
                <w:sz w:val="20"/>
                <w:szCs w:val="20"/>
              </w:rPr>
            </w:pPr>
            <w:r w:rsidRPr="009E410C">
              <w:rPr>
                <w:rFonts w:ascii="TimesET" w:hAnsi="TimesET"/>
                <w:sz w:val="20"/>
                <w:szCs w:val="20"/>
              </w:rPr>
              <w:t>5,</w:t>
            </w:r>
            <w:r w:rsidR="002F666A" w:rsidRPr="009E410C">
              <w:rPr>
                <w:rFonts w:ascii="TimesET" w:hAnsi="TimesET"/>
                <w:sz w:val="20"/>
                <w:szCs w:val="20"/>
              </w:rPr>
              <w:t>2</w:t>
            </w:r>
          </w:p>
        </w:tc>
      </w:tr>
      <w:tr w:rsidR="00D33FBB" w:rsidRPr="009E410C" w:rsidTr="005D5D76">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Медицинская помощь в дневных стац</w:t>
            </w:r>
            <w:r w:rsidRPr="009E410C">
              <w:rPr>
                <w:rFonts w:ascii="TimesET" w:eastAsia="Times New Roman" w:hAnsi="TimesET" w:cs="Times New Roman"/>
                <w:color w:val="000000"/>
                <w:sz w:val="20"/>
                <w:szCs w:val="20"/>
                <w:lang w:eastAsia="ru-RU"/>
              </w:rPr>
              <w:t>и</w:t>
            </w:r>
            <w:r w:rsidRPr="009E410C">
              <w:rPr>
                <w:rFonts w:ascii="TimesET" w:eastAsia="Times New Roman" w:hAnsi="TimesET" w:cs="Times New Roman"/>
                <w:color w:val="000000"/>
                <w:sz w:val="20"/>
                <w:szCs w:val="20"/>
                <w:lang w:eastAsia="ru-RU"/>
              </w:rPr>
              <w:t>онарах всех типов</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0,4</w:t>
            </w:r>
          </w:p>
        </w:tc>
        <w:tc>
          <w:tcPr>
            <w:tcW w:w="1275"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0,4</w:t>
            </w:r>
          </w:p>
        </w:tc>
        <w:tc>
          <w:tcPr>
            <w:tcW w:w="1276" w:type="dxa"/>
            <w:shd w:val="clear" w:color="auto" w:fill="auto"/>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0,4</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0,4</w:t>
            </w:r>
          </w:p>
        </w:tc>
      </w:tr>
      <w:tr w:rsidR="00D33FBB" w:rsidRPr="009E410C" w:rsidTr="005D5D76">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Скорая медицинская помощь</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6,3</w:t>
            </w:r>
          </w:p>
        </w:tc>
        <w:tc>
          <w:tcPr>
            <w:tcW w:w="1275"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0,7</w:t>
            </w:r>
          </w:p>
        </w:tc>
        <w:tc>
          <w:tcPr>
            <w:tcW w:w="1276" w:type="dxa"/>
            <w:shd w:val="clear" w:color="auto" w:fill="auto"/>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0,8</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0,8</w:t>
            </w:r>
          </w:p>
        </w:tc>
      </w:tr>
      <w:tr w:rsidR="00D33FBB" w:rsidRPr="009E410C" w:rsidTr="005D5D76">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Санаторно-оздоровительная помощь</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1,2</w:t>
            </w:r>
          </w:p>
        </w:tc>
        <w:tc>
          <w:tcPr>
            <w:tcW w:w="1275"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1,3</w:t>
            </w:r>
          </w:p>
        </w:tc>
        <w:tc>
          <w:tcPr>
            <w:tcW w:w="1276" w:type="dxa"/>
            <w:shd w:val="clear" w:color="auto" w:fill="auto"/>
            <w:vAlign w:val="bottom"/>
          </w:tcPr>
          <w:p w:rsidR="00D33FBB" w:rsidRPr="009E410C" w:rsidRDefault="009F6EC5" w:rsidP="003940F6">
            <w:pPr>
              <w:spacing w:after="0" w:line="240" w:lineRule="auto"/>
              <w:jc w:val="center"/>
              <w:rPr>
                <w:rFonts w:ascii="TimesET" w:hAnsi="TimesET"/>
                <w:sz w:val="20"/>
                <w:szCs w:val="20"/>
              </w:rPr>
            </w:pPr>
            <w:r w:rsidRPr="009E410C">
              <w:rPr>
                <w:rFonts w:ascii="TimesET" w:hAnsi="TimesET"/>
                <w:sz w:val="20"/>
                <w:szCs w:val="20"/>
              </w:rPr>
              <w:t>1,4</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1,4</w:t>
            </w:r>
          </w:p>
        </w:tc>
      </w:tr>
      <w:tr w:rsidR="00D33FBB" w:rsidRPr="00D430D1" w:rsidTr="005D5D76">
        <w:trPr>
          <w:trHeight w:val="701"/>
        </w:trPr>
        <w:tc>
          <w:tcPr>
            <w:tcW w:w="4219" w:type="dxa"/>
            <w:vAlign w:val="bottom"/>
          </w:tcPr>
          <w:p w:rsidR="00D33FBB" w:rsidRPr="009E410C"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9E410C">
              <w:rPr>
                <w:rFonts w:ascii="TimesET" w:eastAsia="Times New Roman" w:hAnsi="TimesET" w:cs="Times New Roman"/>
                <w:color w:val="000000"/>
                <w:sz w:val="20"/>
                <w:szCs w:val="20"/>
                <w:lang w:eastAsia="ru-RU"/>
              </w:rPr>
              <w:t>Заготовка, переработка, хранение и обеспечение безопасности донорской крови и ее компонентов</w:t>
            </w:r>
          </w:p>
        </w:tc>
        <w:tc>
          <w:tcPr>
            <w:tcW w:w="1418" w:type="dxa"/>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0,7</w:t>
            </w:r>
          </w:p>
        </w:tc>
        <w:tc>
          <w:tcPr>
            <w:tcW w:w="1275" w:type="dxa"/>
            <w:vAlign w:val="bottom"/>
          </w:tcPr>
          <w:p w:rsidR="00D33FBB" w:rsidRPr="009E410C" w:rsidRDefault="00D33FBB" w:rsidP="003940F6">
            <w:pPr>
              <w:spacing w:after="0" w:line="240" w:lineRule="auto"/>
              <w:jc w:val="center"/>
              <w:rPr>
                <w:rFonts w:ascii="TimesET" w:hAnsi="TimesET"/>
                <w:sz w:val="20"/>
                <w:szCs w:val="20"/>
              </w:rPr>
            </w:pPr>
            <w:r w:rsidRPr="009E410C">
              <w:rPr>
                <w:rFonts w:ascii="TimesET" w:hAnsi="TimesET"/>
                <w:sz w:val="20"/>
                <w:szCs w:val="20"/>
              </w:rPr>
              <w:t>0,7</w:t>
            </w:r>
          </w:p>
        </w:tc>
        <w:tc>
          <w:tcPr>
            <w:tcW w:w="1276" w:type="dxa"/>
            <w:shd w:val="clear" w:color="auto" w:fill="auto"/>
            <w:vAlign w:val="bottom"/>
          </w:tcPr>
          <w:p w:rsidR="00D33FBB" w:rsidRPr="009E410C" w:rsidRDefault="00405990" w:rsidP="003940F6">
            <w:pPr>
              <w:spacing w:after="0" w:line="240" w:lineRule="auto"/>
              <w:jc w:val="center"/>
              <w:rPr>
                <w:rFonts w:ascii="TimesET" w:hAnsi="TimesET"/>
                <w:sz w:val="20"/>
                <w:szCs w:val="20"/>
              </w:rPr>
            </w:pPr>
            <w:r w:rsidRPr="009E410C">
              <w:rPr>
                <w:rFonts w:ascii="TimesET" w:hAnsi="TimesET"/>
                <w:sz w:val="20"/>
                <w:szCs w:val="20"/>
              </w:rPr>
              <w:t>0,8</w:t>
            </w:r>
          </w:p>
        </w:tc>
        <w:tc>
          <w:tcPr>
            <w:tcW w:w="1418" w:type="dxa"/>
            <w:vAlign w:val="bottom"/>
          </w:tcPr>
          <w:p w:rsidR="00D33FBB" w:rsidRPr="007144F6" w:rsidRDefault="00405990" w:rsidP="003940F6">
            <w:pPr>
              <w:spacing w:after="0" w:line="240" w:lineRule="auto"/>
              <w:jc w:val="center"/>
              <w:rPr>
                <w:rFonts w:ascii="TimesET" w:hAnsi="TimesET"/>
                <w:sz w:val="20"/>
                <w:szCs w:val="20"/>
              </w:rPr>
            </w:pPr>
            <w:r w:rsidRPr="009E410C">
              <w:rPr>
                <w:rFonts w:ascii="TimesET" w:hAnsi="TimesET"/>
                <w:sz w:val="20"/>
                <w:szCs w:val="20"/>
              </w:rPr>
              <w:t>0,8</w:t>
            </w:r>
          </w:p>
        </w:tc>
      </w:tr>
      <w:tr w:rsidR="00D33FBB" w:rsidRPr="00D430D1" w:rsidTr="005D5D76">
        <w:tc>
          <w:tcPr>
            <w:tcW w:w="4219" w:type="dxa"/>
            <w:tcBorders>
              <w:bottom w:val="nil"/>
            </w:tcBorders>
            <w:vAlign w:val="bottom"/>
          </w:tcPr>
          <w:p w:rsidR="00D33FBB" w:rsidRPr="00D430D1"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D430D1">
              <w:rPr>
                <w:rFonts w:ascii="TimesET" w:eastAsia="Times New Roman" w:hAnsi="TimesET" w:cs="Times New Roman"/>
                <w:color w:val="000000"/>
                <w:sz w:val="20"/>
                <w:szCs w:val="20"/>
                <w:lang w:eastAsia="ru-RU"/>
              </w:rPr>
              <w:t>Другие вопросы в области здравоохр</w:t>
            </w:r>
            <w:r w:rsidRPr="00D430D1">
              <w:rPr>
                <w:rFonts w:ascii="TimesET" w:eastAsia="Times New Roman" w:hAnsi="TimesET" w:cs="Times New Roman"/>
                <w:color w:val="000000"/>
                <w:sz w:val="20"/>
                <w:szCs w:val="20"/>
                <w:lang w:eastAsia="ru-RU"/>
              </w:rPr>
              <w:t>а</w:t>
            </w:r>
            <w:r w:rsidRPr="00D430D1">
              <w:rPr>
                <w:rFonts w:ascii="TimesET" w:eastAsia="Times New Roman" w:hAnsi="TimesET" w:cs="Times New Roman"/>
                <w:color w:val="000000"/>
                <w:sz w:val="20"/>
                <w:szCs w:val="20"/>
                <w:lang w:eastAsia="ru-RU"/>
              </w:rPr>
              <w:t>нения</w:t>
            </w:r>
          </w:p>
        </w:tc>
        <w:tc>
          <w:tcPr>
            <w:tcW w:w="1418" w:type="dxa"/>
            <w:tcBorders>
              <w:bottom w:val="nil"/>
            </w:tcBorders>
            <w:vAlign w:val="bottom"/>
          </w:tcPr>
          <w:p w:rsidR="00D33FBB" w:rsidRPr="00D430D1" w:rsidRDefault="00405990" w:rsidP="003940F6">
            <w:pPr>
              <w:spacing w:after="0" w:line="240" w:lineRule="auto"/>
              <w:jc w:val="center"/>
              <w:rPr>
                <w:rFonts w:ascii="TimesET" w:hAnsi="TimesET"/>
                <w:sz w:val="20"/>
                <w:szCs w:val="20"/>
              </w:rPr>
            </w:pPr>
            <w:r w:rsidRPr="00D430D1">
              <w:rPr>
                <w:rFonts w:ascii="TimesET" w:hAnsi="TimesET"/>
                <w:sz w:val="20"/>
                <w:szCs w:val="20"/>
              </w:rPr>
              <w:t>72,5</w:t>
            </w:r>
          </w:p>
        </w:tc>
        <w:tc>
          <w:tcPr>
            <w:tcW w:w="1275" w:type="dxa"/>
            <w:tcBorders>
              <w:bottom w:val="nil"/>
            </w:tcBorders>
            <w:vAlign w:val="bottom"/>
          </w:tcPr>
          <w:p w:rsidR="00D33FBB" w:rsidRPr="009E410C" w:rsidRDefault="00A93D83" w:rsidP="003940F6">
            <w:pPr>
              <w:spacing w:after="0" w:line="240" w:lineRule="auto"/>
              <w:jc w:val="center"/>
              <w:rPr>
                <w:rFonts w:ascii="TimesET" w:hAnsi="TimesET"/>
                <w:sz w:val="20"/>
                <w:szCs w:val="20"/>
              </w:rPr>
            </w:pPr>
            <w:r w:rsidRPr="009E410C">
              <w:rPr>
                <w:rFonts w:ascii="TimesET" w:hAnsi="TimesET"/>
                <w:sz w:val="20"/>
                <w:szCs w:val="20"/>
              </w:rPr>
              <w:t>76,5</w:t>
            </w:r>
          </w:p>
        </w:tc>
        <w:tc>
          <w:tcPr>
            <w:tcW w:w="1276" w:type="dxa"/>
            <w:tcBorders>
              <w:bottom w:val="nil"/>
            </w:tcBorders>
            <w:shd w:val="clear" w:color="auto" w:fill="auto"/>
            <w:vAlign w:val="bottom"/>
          </w:tcPr>
          <w:p w:rsidR="00D33FBB" w:rsidRPr="009E410C" w:rsidRDefault="00405990" w:rsidP="009F6EC5">
            <w:pPr>
              <w:spacing w:after="0" w:line="240" w:lineRule="auto"/>
              <w:jc w:val="center"/>
              <w:rPr>
                <w:rFonts w:ascii="TimesET" w:hAnsi="TimesET"/>
                <w:sz w:val="20"/>
                <w:szCs w:val="20"/>
              </w:rPr>
            </w:pPr>
            <w:r w:rsidRPr="009E410C">
              <w:rPr>
                <w:rFonts w:ascii="TimesET" w:hAnsi="TimesET"/>
                <w:sz w:val="20"/>
                <w:szCs w:val="20"/>
              </w:rPr>
              <w:t>7</w:t>
            </w:r>
            <w:r w:rsidR="009F6EC5" w:rsidRPr="009E410C">
              <w:rPr>
                <w:rFonts w:ascii="TimesET" w:hAnsi="TimesET"/>
                <w:sz w:val="20"/>
                <w:szCs w:val="20"/>
              </w:rPr>
              <w:t>8</w:t>
            </w:r>
            <w:r w:rsidRPr="009E410C">
              <w:rPr>
                <w:rFonts w:ascii="TimesET" w:hAnsi="TimesET"/>
                <w:sz w:val="20"/>
                <w:szCs w:val="20"/>
              </w:rPr>
              <w:t>,</w:t>
            </w:r>
            <w:r w:rsidR="009F6EC5" w:rsidRPr="009E410C">
              <w:rPr>
                <w:rFonts w:ascii="TimesET" w:hAnsi="TimesET"/>
                <w:sz w:val="20"/>
                <w:szCs w:val="20"/>
              </w:rPr>
              <w:t>2</w:t>
            </w:r>
          </w:p>
        </w:tc>
        <w:tc>
          <w:tcPr>
            <w:tcW w:w="1418" w:type="dxa"/>
            <w:tcBorders>
              <w:bottom w:val="nil"/>
            </w:tcBorders>
            <w:vAlign w:val="bottom"/>
          </w:tcPr>
          <w:p w:rsidR="00D33FBB" w:rsidRPr="009E410C" w:rsidRDefault="009F6EC5" w:rsidP="003940F6">
            <w:pPr>
              <w:spacing w:after="0" w:line="240" w:lineRule="auto"/>
              <w:jc w:val="center"/>
              <w:rPr>
                <w:rFonts w:ascii="TimesET" w:hAnsi="TimesET"/>
                <w:sz w:val="20"/>
                <w:szCs w:val="20"/>
              </w:rPr>
            </w:pPr>
            <w:r w:rsidRPr="009E410C">
              <w:rPr>
                <w:rFonts w:ascii="TimesET" w:hAnsi="TimesET"/>
                <w:sz w:val="20"/>
                <w:szCs w:val="20"/>
              </w:rPr>
              <w:t>78,9</w:t>
            </w:r>
          </w:p>
        </w:tc>
      </w:tr>
      <w:tr w:rsidR="00D33FBB" w:rsidRPr="00D430D1" w:rsidTr="00D33FBB">
        <w:tc>
          <w:tcPr>
            <w:tcW w:w="4219" w:type="dxa"/>
            <w:tcBorders>
              <w:top w:val="single" w:sz="4" w:space="0" w:color="auto"/>
              <w:left w:val="single" w:sz="4" w:space="0" w:color="auto"/>
              <w:bottom w:val="single" w:sz="4" w:space="0" w:color="auto"/>
            </w:tcBorders>
            <w:vAlign w:val="bottom"/>
          </w:tcPr>
          <w:p w:rsidR="00D33FBB" w:rsidRPr="00D430D1" w:rsidRDefault="00D33FBB" w:rsidP="003940F6">
            <w:pPr>
              <w:tabs>
                <w:tab w:val="left" w:pos="2977"/>
              </w:tabs>
              <w:autoSpaceDE w:val="0"/>
              <w:autoSpaceDN w:val="0"/>
              <w:adjustRightInd w:val="0"/>
              <w:spacing w:after="0" w:line="240" w:lineRule="auto"/>
              <w:jc w:val="both"/>
              <w:rPr>
                <w:rFonts w:ascii="TimesET" w:eastAsia="Times New Roman" w:hAnsi="TimesET" w:cs="Times New Roman"/>
                <w:color w:val="000000"/>
                <w:sz w:val="20"/>
                <w:szCs w:val="20"/>
                <w:lang w:eastAsia="ru-RU"/>
              </w:rPr>
            </w:pPr>
            <w:r w:rsidRPr="00D430D1">
              <w:rPr>
                <w:rFonts w:ascii="TimesET" w:eastAsia="Times New Roman" w:hAnsi="TimesET" w:cs="Times New Roman"/>
                <w:color w:val="000000"/>
                <w:sz w:val="20"/>
                <w:szCs w:val="20"/>
                <w:lang w:eastAsia="ru-RU"/>
              </w:rPr>
              <w:t>Итого по разделу</w:t>
            </w:r>
          </w:p>
        </w:tc>
        <w:tc>
          <w:tcPr>
            <w:tcW w:w="1418" w:type="dxa"/>
            <w:tcBorders>
              <w:top w:val="single" w:sz="4" w:space="0" w:color="auto"/>
              <w:bottom w:val="single" w:sz="4" w:space="0" w:color="auto"/>
            </w:tcBorders>
            <w:vAlign w:val="bottom"/>
          </w:tcPr>
          <w:p w:rsidR="00D33FBB" w:rsidRPr="00D430D1" w:rsidRDefault="00D33FBB" w:rsidP="003940F6">
            <w:pPr>
              <w:spacing w:after="0" w:line="240" w:lineRule="auto"/>
              <w:jc w:val="center"/>
              <w:rPr>
                <w:rFonts w:ascii="TimesET" w:hAnsi="TimesET"/>
                <w:sz w:val="20"/>
                <w:szCs w:val="20"/>
              </w:rPr>
            </w:pPr>
            <w:r w:rsidRPr="00D430D1">
              <w:rPr>
                <w:rFonts w:ascii="TimesET" w:hAnsi="TimesET"/>
                <w:sz w:val="20"/>
                <w:szCs w:val="20"/>
              </w:rPr>
              <w:t>100</w:t>
            </w:r>
            <w:r w:rsidR="00405990" w:rsidRPr="00D430D1">
              <w:rPr>
                <w:rFonts w:ascii="TimesET" w:hAnsi="TimesET"/>
                <w:sz w:val="20"/>
                <w:szCs w:val="20"/>
              </w:rPr>
              <w:t>,0</w:t>
            </w:r>
          </w:p>
        </w:tc>
        <w:tc>
          <w:tcPr>
            <w:tcW w:w="1275" w:type="dxa"/>
            <w:tcBorders>
              <w:top w:val="single" w:sz="4" w:space="0" w:color="auto"/>
              <w:bottom w:val="single" w:sz="4" w:space="0" w:color="auto"/>
            </w:tcBorders>
            <w:vAlign w:val="bottom"/>
          </w:tcPr>
          <w:p w:rsidR="00D33FBB" w:rsidRPr="007144F6" w:rsidRDefault="00D33FBB" w:rsidP="003940F6">
            <w:pPr>
              <w:spacing w:after="0" w:line="240" w:lineRule="auto"/>
              <w:jc w:val="center"/>
              <w:rPr>
                <w:rFonts w:ascii="TimesET" w:hAnsi="TimesET"/>
                <w:sz w:val="20"/>
                <w:szCs w:val="20"/>
              </w:rPr>
            </w:pPr>
            <w:r w:rsidRPr="007144F6">
              <w:rPr>
                <w:rFonts w:ascii="TimesET" w:hAnsi="TimesET"/>
                <w:sz w:val="20"/>
                <w:szCs w:val="20"/>
              </w:rPr>
              <w:t>100</w:t>
            </w:r>
            <w:r w:rsidR="00405990" w:rsidRPr="007144F6">
              <w:rPr>
                <w:rFonts w:ascii="TimesET" w:hAnsi="TimesET"/>
                <w:sz w:val="20"/>
                <w:szCs w:val="20"/>
              </w:rPr>
              <w:t>,0</w:t>
            </w:r>
          </w:p>
        </w:tc>
        <w:tc>
          <w:tcPr>
            <w:tcW w:w="1276" w:type="dxa"/>
            <w:tcBorders>
              <w:top w:val="single" w:sz="4" w:space="0" w:color="auto"/>
              <w:bottom w:val="single" w:sz="4" w:space="0" w:color="auto"/>
            </w:tcBorders>
            <w:vAlign w:val="bottom"/>
          </w:tcPr>
          <w:p w:rsidR="00D33FBB" w:rsidRPr="007144F6" w:rsidRDefault="00D33FBB" w:rsidP="003940F6">
            <w:pPr>
              <w:spacing w:after="0" w:line="240" w:lineRule="auto"/>
              <w:jc w:val="center"/>
              <w:rPr>
                <w:rFonts w:ascii="TimesET" w:hAnsi="TimesET"/>
                <w:sz w:val="20"/>
                <w:szCs w:val="20"/>
              </w:rPr>
            </w:pPr>
            <w:r w:rsidRPr="007144F6">
              <w:rPr>
                <w:rFonts w:ascii="TimesET" w:hAnsi="TimesET"/>
                <w:sz w:val="20"/>
                <w:szCs w:val="20"/>
              </w:rPr>
              <w:t>100</w:t>
            </w:r>
            <w:r w:rsidR="00405990" w:rsidRPr="007144F6">
              <w:rPr>
                <w:rFonts w:ascii="TimesET" w:hAnsi="TimesET"/>
                <w:sz w:val="20"/>
                <w:szCs w:val="20"/>
              </w:rPr>
              <w:t>,0</w:t>
            </w:r>
          </w:p>
        </w:tc>
        <w:tc>
          <w:tcPr>
            <w:tcW w:w="1418" w:type="dxa"/>
            <w:tcBorders>
              <w:top w:val="single" w:sz="4" w:space="0" w:color="auto"/>
              <w:bottom w:val="single" w:sz="4" w:space="0" w:color="auto"/>
              <w:right w:val="single" w:sz="4" w:space="0" w:color="auto"/>
            </w:tcBorders>
            <w:vAlign w:val="bottom"/>
          </w:tcPr>
          <w:p w:rsidR="00D33FBB" w:rsidRPr="007144F6" w:rsidRDefault="00D33FBB" w:rsidP="003940F6">
            <w:pPr>
              <w:spacing w:after="0" w:line="240" w:lineRule="auto"/>
              <w:jc w:val="center"/>
              <w:rPr>
                <w:rFonts w:ascii="TimesET" w:hAnsi="TimesET"/>
                <w:sz w:val="20"/>
                <w:szCs w:val="20"/>
              </w:rPr>
            </w:pPr>
            <w:r w:rsidRPr="007144F6">
              <w:rPr>
                <w:rFonts w:ascii="TimesET" w:hAnsi="TimesET"/>
                <w:sz w:val="20"/>
                <w:szCs w:val="20"/>
              </w:rPr>
              <w:t>100</w:t>
            </w:r>
            <w:r w:rsidR="00405990" w:rsidRPr="007144F6">
              <w:rPr>
                <w:rFonts w:ascii="TimesET" w:hAnsi="TimesET"/>
                <w:sz w:val="20"/>
                <w:szCs w:val="20"/>
              </w:rPr>
              <w:t>,0</w:t>
            </w:r>
          </w:p>
        </w:tc>
      </w:tr>
    </w:tbl>
    <w:p w:rsidR="00D33FBB" w:rsidRPr="00372FD2" w:rsidRDefault="00D33FBB" w:rsidP="00D33FBB">
      <w:pPr>
        <w:spacing w:after="0" w:line="240" w:lineRule="auto"/>
        <w:rPr>
          <w:rFonts w:ascii="TimesET" w:hAnsi="TimesET"/>
          <w:b/>
          <w:bCs/>
          <w:sz w:val="24"/>
          <w:szCs w:val="24"/>
          <w:highlight w:val="lightGray"/>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«Стационарная медицинская помощь»</w:t>
      </w:r>
    </w:p>
    <w:p w:rsidR="00D33FBB" w:rsidRPr="00372FD2" w:rsidRDefault="00D33FBB" w:rsidP="00D33FBB">
      <w:pPr>
        <w:autoSpaceDE w:val="0"/>
        <w:autoSpaceDN w:val="0"/>
        <w:spacing w:after="0" w:line="240" w:lineRule="auto"/>
        <w:ind w:firstLine="720"/>
        <w:contextualSpacing/>
        <w:jc w:val="both"/>
        <w:rPr>
          <w:rFonts w:ascii="TimesET" w:eastAsia="Times New Roman" w:hAnsi="TimesET" w:cs="Times New Roman"/>
          <w:sz w:val="24"/>
          <w:szCs w:val="24"/>
          <w:lang w:eastAsia="ru-RU"/>
        </w:rPr>
      </w:pPr>
      <w:r w:rsidRPr="00372FD2">
        <w:rPr>
          <w:rFonts w:ascii="TimesET" w:eastAsia="Times New Roman" w:hAnsi="TimesET" w:cs="Times New Roman"/>
          <w:iCs/>
          <w:sz w:val="24"/>
          <w:szCs w:val="24"/>
          <w:lang w:eastAsia="ru-RU"/>
        </w:rPr>
        <w:t>Расходные обязательства Чувашской Республики</w:t>
      </w:r>
      <w:r w:rsidRPr="00372FD2">
        <w:rPr>
          <w:rFonts w:ascii="TimesET" w:eastAsia="Times New Roman" w:hAnsi="TimesET" w:cs="Times New Roman"/>
          <w:sz w:val="24"/>
          <w:szCs w:val="24"/>
          <w:lang w:eastAsia="ru-RU"/>
        </w:rPr>
        <w:t xml:space="preserve"> в сфере стационарной медицинской помощи определены </w:t>
      </w:r>
      <w:r w:rsidRPr="00372FD2">
        <w:rPr>
          <w:rFonts w:ascii="TimesET" w:eastAsia="Times New Roman" w:hAnsi="TimesET" w:cs="Times New Roman"/>
          <w:color w:val="000000"/>
          <w:sz w:val="24"/>
          <w:szCs w:val="24"/>
          <w:lang w:eastAsia="ru-RU"/>
        </w:rPr>
        <w:t>Законом Чувашской Республики от 3 о</w:t>
      </w:r>
      <w:r w:rsidRPr="00372FD2">
        <w:rPr>
          <w:rFonts w:ascii="TimesET" w:eastAsia="Times New Roman" w:hAnsi="TimesET" w:cs="Times New Roman"/>
          <w:color w:val="000000"/>
          <w:sz w:val="24"/>
          <w:szCs w:val="24"/>
          <w:lang w:eastAsia="ru-RU"/>
        </w:rPr>
        <w:t>к</w:t>
      </w:r>
      <w:r w:rsidRPr="00372FD2">
        <w:rPr>
          <w:rFonts w:ascii="TimesET" w:eastAsia="Times New Roman" w:hAnsi="TimesET" w:cs="Times New Roman"/>
          <w:color w:val="000000"/>
          <w:sz w:val="24"/>
          <w:szCs w:val="24"/>
          <w:lang w:eastAsia="ru-RU"/>
        </w:rPr>
        <w:t>тября 2012 г. № 59 «Об охране здоровья граждан в Чувашской Республике»</w:t>
      </w:r>
      <w:r w:rsidRPr="00372FD2">
        <w:rPr>
          <w:rFonts w:ascii="TimesET" w:eastAsia="Times New Roman" w:hAnsi="TimesET" w:cs="Times New Roman"/>
          <w:sz w:val="24"/>
          <w:szCs w:val="24"/>
          <w:lang w:eastAsia="ru-RU"/>
        </w:rPr>
        <w:t xml:space="preserve"> (статья 20).</w:t>
      </w:r>
    </w:p>
    <w:p w:rsidR="00D33FBB" w:rsidRPr="00372FD2" w:rsidRDefault="00D33FBB" w:rsidP="00D33FBB">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D33FBB" w:rsidRPr="00372FD2" w:rsidRDefault="00D33FBB" w:rsidP="00D33FBB">
      <w:pPr>
        <w:spacing w:after="0" w:line="240" w:lineRule="auto"/>
        <w:ind w:firstLine="709"/>
        <w:jc w:val="both"/>
        <w:rPr>
          <w:rFonts w:ascii="TimesET" w:eastAsia="Times New Roman" w:hAnsi="TimesET" w:cs="Times New Roman"/>
          <w:color w:val="FF0000"/>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1134"/>
        <w:gridCol w:w="1276"/>
        <w:gridCol w:w="1276"/>
      </w:tblGrid>
      <w:tr w:rsidR="00D33FBB" w:rsidRPr="00BA52DF" w:rsidTr="00D33FBB">
        <w:trPr>
          <w:cantSplit/>
        </w:trPr>
        <w:tc>
          <w:tcPr>
            <w:tcW w:w="4361" w:type="dxa"/>
            <w:vMerge w:val="restart"/>
          </w:tcPr>
          <w:p w:rsidR="00D33FBB" w:rsidRPr="00BA52DF" w:rsidRDefault="00D33FBB" w:rsidP="00D33FBB">
            <w:pPr>
              <w:autoSpaceDE w:val="0"/>
              <w:autoSpaceDN w:val="0"/>
              <w:spacing w:after="0" w:line="240" w:lineRule="auto"/>
              <w:jc w:val="both"/>
              <w:rPr>
                <w:rFonts w:ascii="TimesET" w:eastAsia="Times New Roman" w:hAnsi="TimesET" w:cs="Times New Roman"/>
                <w:color w:val="FF0000"/>
                <w:sz w:val="20"/>
                <w:szCs w:val="20"/>
                <w:lang w:eastAsia="ru-RU"/>
              </w:rPr>
            </w:pPr>
          </w:p>
        </w:tc>
        <w:tc>
          <w:tcPr>
            <w:tcW w:w="1417" w:type="dxa"/>
            <w:vMerge w:val="restart"/>
          </w:tcPr>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2014 год</w:t>
            </w:r>
          </w:p>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(Закон о бюджете)</w:t>
            </w:r>
          </w:p>
        </w:tc>
        <w:tc>
          <w:tcPr>
            <w:tcW w:w="3686" w:type="dxa"/>
            <w:gridSpan w:val="3"/>
          </w:tcPr>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 xml:space="preserve">Проект бюджета </w:t>
            </w:r>
            <w:proofErr w:type="gramStart"/>
            <w:r w:rsidRPr="00BA52DF">
              <w:rPr>
                <w:rFonts w:ascii="TimesET" w:eastAsia="Times New Roman" w:hAnsi="TimesET" w:cs="Times New Roman"/>
                <w:sz w:val="20"/>
                <w:szCs w:val="20"/>
                <w:lang w:eastAsia="ru-RU"/>
              </w:rPr>
              <w:t>на</w:t>
            </w:r>
            <w:proofErr w:type="gramEnd"/>
            <w:r w:rsidRPr="00BA52DF">
              <w:rPr>
                <w:rFonts w:ascii="TimesET" w:eastAsia="Times New Roman" w:hAnsi="TimesET" w:cs="Times New Roman"/>
                <w:sz w:val="20"/>
                <w:szCs w:val="20"/>
                <w:lang w:eastAsia="ru-RU"/>
              </w:rPr>
              <w:t>:</w:t>
            </w:r>
          </w:p>
        </w:tc>
      </w:tr>
      <w:tr w:rsidR="00D33FBB" w:rsidRPr="00BA52DF" w:rsidTr="00D33FBB">
        <w:trPr>
          <w:cantSplit/>
          <w:trHeight w:val="390"/>
        </w:trPr>
        <w:tc>
          <w:tcPr>
            <w:tcW w:w="4361" w:type="dxa"/>
            <w:vMerge/>
          </w:tcPr>
          <w:p w:rsidR="00D33FBB" w:rsidRPr="00BA52DF" w:rsidRDefault="00D33FBB" w:rsidP="00D33FBB">
            <w:pPr>
              <w:autoSpaceDE w:val="0"/>
              <w:autoSpaceDN w:val="0"/>
              <w:spacing w:after="0" w:line="240" w:lineRule="auto"/>
              <w:jc w:val="both"/>
              <w:rPr>
                <w:rFonts w:ascii="TimesET" w:eastAsia="Times New Roman" w:hAnsi="TimesET" w:cs="Times New Roman"/>
                <w:color w:val="FF0000"/>
                <w:sz w:val="20"/>
                <w:szCs w:val="20"/>
                <w:lang w:eastAsia="ru-RU"/>
              </w:rPr>
            </w:pPr>
          </w:p>
        </w:tc>
        <w:tc>
          <w:tcPr>
            <w:tcW w:w="1417" w:type="dxa"/>
            <w:vMerge/>
            <w:tcBorders>
              <w:bottom w:val="single" w:sz="4" w:space="0" w:color="auto"/>
            </w:tcBorders>
          </w:tcPr>
          <w:p w:rsidR="00D33FBB" w:rsidRPr="00BA52DF"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134" w:type="dxa"/>
            <w:tcBorders>
              <w:bottom w:val="single" w:sz="4" w:space="0" w:color="auto"/>
            </w:tcBorders>
            <w:vAlign w:val="center"/>
          </w:tcPr>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2015 год</w:t>
            </w:r>
          </w:p>
        </w:tc>
        <w:tc>
          <w:tcPr>
            <w:tcW w:w="1276" w:type="dxa"/>
            <w:tcBorders>
              <w:bottom w:val="single" w:sz="4" w:space="0" w:color="auto"/>
            </w:tcBorders>
            <w:vAlign w:val="center"/>
          </w:tcPr>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2016 год</w:t>
            </w:r>
          </w:p>
        </w:tc>
        <w:tc>
          <w:tcPr>
            <w:tcW w:w="1276" w:type="dxa"/>
            <w:tcBorders>
              <w:bottom w:val="single" w:sz="4" w:space="0" w:color="auto"/>
            </w:tcBorders>
            <w:vAlign w:val="center"/>
          </w:tcPr>
          <w:p w:rsidR="00D33FBB" w:rsidRPr="00BA52DF"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BA52DF">
              <w:rPr>
                <w:rFonts w:ascii="TimesET" w:eastAsia="Times New Roman" w:hAnsi="TimesET" w:cs="Times New Roman"/>
                <w:sz w:val="20"/>
                <w:szCs w:val="20"/>
                <w:lang w:eastAsia="ru-RU"/>
              </w:rPr>
              <w:t>2017 год</w:t>
            </w:r>
          </w:p>
        </w:tc>
      </w:tr>
      <w:tr w:rsidR="00D33FBB" w:rsidRPr="009E410C" w:rsidTr="003A213A">
        <w:tc>
          <w:tcPr>
            <w:tcW w:w="4361" w:type="dxa"/>
            <w:tcBorders>
              <w:bottom w:val="single" w:sz="4" w:space="0" w:color="auto"/>
            </w:tcBorders>
            <w:vAlign w:val="bottom"/>
          </w:tcPr>
          <w:p w:rsidR="00D33FBB" w:rsidRPr="009E410C" w:rsidRDefault="00D33FBB" w:rsidP="00D33FBB">
            <w:pPr>
              <w:autoSpaceDE w:val="0"/>
              <w:autoSpaceDN w:val="0"/>
              <w:spacing w:after="0" w:line="240" w:lineRule="auto"/>
              <w:jc w:val="both"/>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Общий объем расходов, тыс. рублей</w:t>
            </w:r>
          </w:p>
        </w:tc>
        <w:tc>
          <w:tcPr>
            <w:tcW w:w="1417" w:type="dxa"/>
            <w:tcBorders>
              <w:bottom w:val="single" w:sz="4" w:space="0" w:color="auto"/>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r w:rsidRPr="009E410C">
              <w:rPr>
                <w:rFonts w:ascii="TimesET" w:hAnsi="TimesET"/>
                <w:sz w:val="20"/>
                <w:szCs w:val="20"/>
              </w:rPr>
              <w:t>932642,5</w:t>
            </w:r>
          </w:p>
        </w:tc>
        <w:tc>
          <w:tcPr>
            <w:tcW w:w="1134" w:type="dxa"/>
            <w:tcBorders>
              <w:bottom w:val="single" w:sz="4" w:space="0" w:color="auto"/>
            </w:tcBorders>
            <w:shd w:val="clear" w:color="auto" w:fill="auto"/>
            <w:vAlign w:val="bottom"/>
          </w:tcPr>
          <w:p w:rsidR="00D33FBB" w:rsidRPr="009E410C" w:rsidRDefault="00EA08C7" w:rsidP="00D33FBB">
            <w:pPr>
              <w:spacing w:after="0" w:line="240" w:lineRule="auto"/>
              <w:jc w:val="center"/>
              <w:rPr>
                <w:rFonts w:ascii="TimesET" w:hAnsi="TimesET"/>
                <w:sz w:val="20"/>
                <w:szCs w:val="20"/>
              </w:rPr>
            </w:pPr>
            <w:r w:rsidRPr="009E410C">
              <w:rPr>
                <w:rFonts w:ascii="TimesET" w:hAnsi="TimesET"/>
                <w:sz w:val="20"/>
                <w:szCs w:val="20"/>
              </w:rPr>
              <w:t>951033,5</w:t>
            </w:r>
          </w:p>
        </w:tc>
        <w:tc>
          <w:tcPr>
            <w:tcW w:w="1276" w:type="dxa"/>
            <w:tcBorders>
              <w:bottom w:val="single" w:sz="4" w:space="0" w:color="auto"/>
            </w:tcBorders>
            <w:shd w:val="clear" w:color="auto" w:fill="auto"/>
            <w:vAlign w:val="bottom"/>
          </w:tcPr>
          <w:p w:rsidR="00D33FBB" w:rsidRPr="009E410C" w:rsidRDefault="00EA08C7" w:rsidP="00D33FBB">
            <w:pPr>
              <w:spacing w:after="0" w:line="240" w:lineRule="auto"/>
              <w:jc w:val="center"/>
              <w:rPr>
                <w:rFonts w:ascii="TimesET" w:hAnsi="TimesET"/>
                <w:sz w:val="20"/>
                <w:szCs w:val="20"/>
              </w:rPr>
            </w:pPr>
            <w:r w:rsidRPr="009E410C">
              <w:rPr>
                <w:rFonts w:ascii="TimesET" w:hAnsi="TimesET"/>
                <w:sz w:val="20"/>
                <w:szCs w:val="20"/>
              </w:rPr>
              <w:t>891054,9</w:t>
            </w:r>
          </w:p>
        </w:tc>
        <w:tc>
          <w:tcPr>
            <w:tcW w:w="1276" w:type="dxa"/>
            <w:tcBorders>
              <w:bottom w:val="single" w:sz="4" w:space="0" w:color="auto"/>
            </w:tcBorders>
            <w:shd w:val="clear" w:color="auto" w:fill="auto"/>
            <w:vAlign w:val="bottom"/>
          </w:tcPr>
          <w:p w:rsidR="00D33FBB" w:rsidRPr="009E410C" w:rsidRDefault="00EA08C7" w:rsidP="00D33FBB">
            <w:pPr>
              <w:spacing w:after="0" w:line="240" w:lineRule="auto"/>
              <w:jc w:val="center"/>
              <w:rPr>
                <w:rFonts w:ascii="TimesET" w:hAnsi="TimesET"/>
                <w:sz w:val="20"/>
                <w:szCs w:val="20"/>
              </w:rPr>
            </w:pPr>
            <w:r w:rsidRPr="009E410C">
              <w:rPr>
                <w:rFonts w:ascii="TimesET" w:hAnsi="TimesET"/>
                <w:sz w:val="20"/>
                <w:szCs w:val="20"/>
              </w:rPr>
              <w:t>864147,1</w:t>
            </w:r>
          </w:p>
        </w:tc>
      </w:tr>
      <w:tr w:rsidR="00D33FBB" w:rsidRPr="009E410C" w:rsidTr="003A213A">
        <w:tc>
          <w:tcPr>
            <w:tcW w:w="4361" w:type="dxa"/>
            <w:tcBorders>
              <w:top w:val="single" w:sz="4" w:space="0" w:color="auto"/>
              <w:left w:val="nil"/>
              <w:bottom w:val="nil"/>
              <w:right w:val="nil"/>
            </w:tcBorders>
            <w:vAlign w:val="bottom"/>
          </w:tcPr>
          <w:p w:rsidR="00D33FBB" w:rsidRPr="009E410C"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417" w:type="dxa"/>
            <w:tcBorders>
              <w:top w:val="single" w:sz="4" w:space="0" w:color="auto"/>
              <w:left w:val="nil"/>
              <w:bottom w:val="nil"/>
              <w:right w:val="nil"/>
            </w:tcBorders>
            <w:vAlign w:val="bottom"/>
          </w:tcPr>
          <w:p w:rsidR="00D33FBB" w:rsidRPr="009E410C" w:rsidRDefault="00D33FBB" w:rsidP="00D33FBB">
            <w:pPr>
              <w:spacing w:after="0" w:line="240" w:lineRule="auto"/>
              <w:jc w:val="center"/>
              <w:rPr>
                <w:rFonts w:ascii="TimesET" w:hAnsi="TimesET"/>
                <w:sz w:val="20"/>
                <w:szCs w:val="20"/>
              </w:rPr>
            </w:pPr>
          </w:p>
        </w:tc>
        <w:tc>
          <w:tcPr>
            <w:tcW w:w="1134" w:type="dxa"/>
            <w:tcBorders>
              <w:top w:val="single" w:sz="4" w:space="0" w:color="auto"/>
              <w:left w:val="nil"/>
              <w:bottom w:val="nil"/>
              <w:right w:val="nil"/>
            </w:tcBorders>
            <w:shd w:val="clear" w:color="auto" w:fill="auto"/>
            <w:vAlign w:val="bottom"/>
          </w:tcPr>
          <w:p w:rsidR="00D33FBB" w:rsidRPr="009E410C" w:rsidRDefault="00D33FBB" w:rsidP="00031BEA">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9E410C" w:rsidRDefault="00D33FBB" w:rsidP="00031BEA">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p>
        </w:tc>
      </w:tr>
    </w:tbl>
    <w:p w:rsidR="00D33FBB" w:rsidRPr="009E410C" w:rsidRDefault="00D33FBB" w:rsidP="00D33FBB">
      <w:pPr>
        <w:tabs>
          <w:tab w:val="left" w:pos="851"/>
        </w:tabs>
        <w:spacing w:after="0" w:line="240" w:lineRule="auto"/>
        <w:ind w:firstLine="709"/>
        <w:jc w:val="both"/>
        <w:rPr>
          <w:rFonts w:ascii="TimesET" w:eastAsia="Times New Roman" w:hAnsi="TimesET" w:cs="Times New Roman"/>
          <w:sz w:val="24"/>
          <w:szCs w:val="20"/>
          <w:lang w:eastAsia="ru-RU"/>
        </w:rPr>
      </w:pPr>
    </w:p>
    <w:p w:rsidR="00D33FBB" w:rsidRPr="00BA52DF" w:rsidRDefault="00D33FBB"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9E410C">
        <w:rPr>
          <w:rFonts w:ascii="TimesET" w:eastAsia="Times New Roman" w:hAnsi="TimesET" w:cs="Times New Roman"/>
          <w:snapToGrid w:val="0"/>
          <w:sz w:val="24"/>
          <w:szCs w:val="24"/>
          <w:lang w:eastAsia="ru-RU"/>
        </w:rPr>
        <w:t>Б</w:t>
      </w:r>
      <w:r w:rsidRPr="009E410C">
        <w:rPr>
          <w:rFonts w:ascii="TimesET" w:eastAsia="Times New Roman" w:hAnsi="TimesET" w:cs="Times New Roman"/>
          <w:bCs/>
          <w:iCs/>
          <w:sz w:val="24"/>
          <w:szCs w:val="24"/>
          <w:lang w:eastAsia="ru-RU"/>
        </w:rPr>
        <w:t>юджетные ассигнования по данному подразделу предусмотрены в ра</w:t>
      </w:r>
      <w:r w:rsidRPr="009E410C">
        <w:rPr>
          <w:rFonts w:ascii="TimesET" w:eastAsia="Times New Roman" w:hAnsi="TimesET" w:cs="Times New Roman"/>
          <w:bCs/>
          <w:iCs/>
          <w:sz w:val="24"/>
          <w:szCs w:val="24"/>
          <w:lang w:eastAsia="ru-RU"/>
        </w:rPr>
        <w:t>м</w:t>
      </w:r>
      <w:r w:rsidRPr="009E410C">
        <w:rPr>
          <w:rFonts w:ascii="TimesET" w:eastAsia="Times New Roman" w:hAnsi="TimesET" w:cs="Times New Roman"/>
          <w:bCs/>
          <w:iCs/>
          <w:sz w:val="24"/>
          <w:szCs w:val="24"/>
          <w:lang w:eastAsia="ru-RU"/>
        </w:rPr>
        <w:t>ках государственной программы Чувашской Республики «Развитие здрав</w:t>
      </w:r>
      <w:r w:rsidRPr="009E410C">
        <w:rPr>
          <w:rFonts w:ascii="TimesET" w:eastAsia="Times New Roman" w:hAnsi="TimesET" w:cs="Times New Roman"/>
          <w:bCs/>
          <w:iCs/>
          <w:sz w:val="24"/>
          <w:szCs w:val="24"/>
          <w:lang w:eastAsia="ru-RU"/>
        </w:rPr>
        <w:t>о</w:t>
      </w:r>
      <w:r w:rsidRPr="009E410C">
        <w:rPr>
          <w:rFonts w:ascii="TimesET" w:eastAsia="Times New Roman" w:hAnsi="TimesET" w:cs="Times New Roman"/>
          <w:bCs/>
          <w:iCs/>
          <w:sz w:val="24"/>
          <w:szCs w:val="24"/>
          <w:lang w:eastAsia="ru-RU"/>
        </w:rPr>
        <w:t>охра</w:t>
      </w:r>
      <w:r w:rsidR="00405990" w:rsidRPr="009E410C">
        <w:rPr>
          <w:rFonts w:ascii="TimesET" w:eastAsia="Times New Roman" w:hAnsi="TimesET" w:cs="Times New Roman"/>
          <w:bCs/>
          <w:iCs/>
          <w:sz w:val="24"/>
          <w:szCs w:val="24"/>
          <w:lang w:eastAsia="ru-RU"/>
        </w:rPr>
        <w:t>нения» на 2013–</w:t>
      </w:r>
      <w:r w:rsidRPr="009E410C">
        <w:rPr>
          <w:rFonts w:ascii="TimesET" w:eastAsia="Times New Roman" w:hAnsi="TimesET" w:cs="Times New Roman"/>
          <w:bCs/>
          <w:iCs/>
          <w:sz w:val="24"/>
          <w:szCs w:val="24"/>
          <w:lang w:eastAsia="ru-RU"/>
        </w:rPr>
        <w:t xml:space="preserve">2020 годы в 2015 году в общей сумме </w:t>
      </w:r>
      <w:r w:rsidR="00EA08C7" w:rsidRPr="009E410C">
        <w:rPr>
          <w:rFonts w:ascii="TimesET" w:eastAsia="Times New Roman" w:hAnsi="TimesET" w:cs="Times New Roman"/>
          <w:bCs/>
          <w:iCs/>
          <w:sz w:val="24"/>
          <w:szCs w:val="24"/>
          <w:lang w:eastAsia="ru-RU"/>
        </w:rPr>
        <w:t xml:space="preserve">951033,5 </w:t>
      </w:r>
      <w:r w:rsidRPr="009E410C">
        <w:rPr>
          <w:rFonts w:ascii="TimesET" w:eastAsia="Times New Roman" w:hAnsi="TimesET" w:cs="Times New Roman"/>
          <w:bCs/>
          <w:iCs/>
          <w:sz w:val="24"/>
          <w:szCs w:val="24"/>
          <w:lang w:eastAsia="ru-RU"/>
        </w:rPr>
        <w:t>тыс. ру</w:t>
      </w:r>
      <w:r w:rsidRPr="009E410C">
        <w:rPr>
          <w:rFonts w:ascii="TimesET" w:eastAsia="Times New Roman" w:hAnsi="TimesET" w:cs="Times New Roman"/>
          <w:bCs/>
          <w:iCs/>
          <w:sz w:val="24"/>
          <w:szCs w:val="24"/>
          <w:lang w:eastAsia="ru-RU"/>
        </w:rPr>
        <w:t>б</w:t>
      </w:r>
      <w:r w:rsidRPr="009E410C">
        <w:rPr>
          <w:rFonts w:ascii="TimesET" w:eastAsia="Times New Roman" w:hAnsi="TimesET" w:cs="Times New Roman"/>
          <w:bCs/>
          <w:iCs/>
          <w:sz w:val="24"/>
          <w:szCs w:val="24"/>
          <w:lang w:eastAsia="ru-RU"/>
        </w:rPr>
        <w:lastRenderedPageBreak/>
        <w:t xml:space="preserve">лей, в 2016 году – </w:t>
      </w:r>
      <w:r w:rsidR="00EA08C7" w:rsidRPr="009E410C">
        <w:rPr>
          <w:rFonts w:ascii="TimesET" w:eastAsia="Times New Roman" w:hAnsi="TimesET" w:cs="Times New Roman"/>
          <w:bCs/>
          <w:iCs/>
          <w:sz w:val="24"/>
          <w:szCs w:val="24"/>
          <w:lang w:eastAsia="ru-RU"/>
        </w:rPr>
        <w:t xml:space="preserve">891054,9 </w:t>
      </w:r>
      <w:r w:rsidRPr="009E410C">
        <w:rPr>
          <w:rFonts w:ascii="TimesET" w:eastAsia="Times New Roman" w:hAnsi="TimesET" w:cs="Times New Roman"/>
          <w:bCs/>
          <w:iCs/>
          <w:sz w:val="24"/>
          <w:szCs w:val="24"/>
          <w:lang w:eastAsia="ru-RU"/>
        </w:rPr>
        <w:t xml:space="preserve">тыс. рублей, в 2017 году – </w:t>
      </w:r>
      <w:r w:rsidR="00EA08C7" w:rsidRPr="009E410C">
        <w:rPr>
          <w:rFonts w:ascii="TimesET" w:eastAsia="Times New Roman" w:hAnsi="TimesET" w:cs="Times New Roman"/>
          <w:bCs/>
          <w:iCs/>
          <w:sz w:val="24"/>
          <w:szCs w:val="24"/>
          <w:lang w:eastAsia="ru-RU"/>
        </w:rPr>
        <w:t xml:space="preserve">864147,1 </w:t>
      </w:r>
      <w:r w:rsidRPr="009E410C">
        <w:rPr>
          <w:rFonts w:ascii="TimesET" w:eastAsia="Times New Roman" w:hAnsi="TimesET" w:cs="Times New Roman"/>
          <w:bCs/>
          <w:iCs/>
          <w:sz w:val="24"/>
          <w:szCs w:val="24"/>
          <w:lang w:eastAsia="ru-RU"/>
        </w:rPr>
        <w:t>тыс</w:t>
      </w:r>
      <w:r w:rsidRPr="00BA52DF">
        <w:rPr>
          <w:rFonts w:ascii="TimesET" w:eastAsia="Times New Roman" w:hAnsi="TimesET" w:cs="Times New Roman"/>
          <w:bCs/>
          <w:iCs/>
          <w:sz w:val="24"/>
          <w:szCs w:val="24"/>
          <w:lang w:eastAsia="ru-RU"/>
        </w:rPr>
        <w:t>. рублей, в том числе:</w:t>
      </w:r>
    </w:p>
    <w:p w:rsidR="00D33FBB" w:rsidRPr="00BA52DF"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r w:rsidRPr="00BA52DF">
        <w:rPr>
          <w:rFonts w:ascii="TimesET" w:eastAsia="Times New Roman" w:hAnsi="TimesET" w:cs="Times New Roman"/>
          <w:bCs/>
          <w:iCs/>
          <w:sz w:val="24"/>
          <w:szCs w:val="24"/>
          <w:lang w:eastAsia="ru-RU"/>
        </w:rPr>
        <w:t xml:space="preserve">в рамках подпрограммы «Профилактика заболеваний и формирование здорового образа жизни. </w:t>
      </w:r>
      <w:proofErr w:type="gramStart"/>
      <w:r w:rsidRPr="00BA52DF">
        <w:rPr>
          <w:rFonts w:ascii="TimesET" w:eastAsia="Times New Roman" w:hAnsi="TimesET" w:cs="Times New Roman"/>
          <w:bCs/>
          <w:iCs/>
          <w:sz w:val="24"/>
          <w:szCs w:val="24"/>
          <w:lang w:eastAsia="ru-RU"/>
        </w:rPr>
        <w:t>Развитие первичной медико-санитарной помощи» на обеспечение деятельности больниц, клиник, госпиталей, медико-санитарных частей, обеспечивающих развитие системы медицинской профилактики и</w:t>
      </w:r>
      <w:r w:rsidRPr="00BA52DF">
        <w:rPr>
          <w:rFonts w:ascii="TimesET" w:eastAsia="Times New Roman" w:hAnsi="TimesET" w:cs="Times New Roman"/>
          <w:bCs/>
          <w:iCs/>
          <w:sz w:val="24"/>
          <w:szCs w:val="24"/>
          <w:lang w:eastAsia="ru-RU"/>
        </w:rPr>
        <w:t>н</w:t>
      </w:r>
      <w:r w:rsidRPr="00BA52DF">
        <w:rPr>
          <w:rFonts w:ascii="TimesET" w:eastAsia="Times New Roman" w:hAnsi="TimesET" w:cs="Times New Roman"/>
          <w:bCs/>
          <w:iCs/>
          <w:sz w:val="24"/>
          <w:szCs w:val="24"/>
          <w:lang w:eastAsia="ru-RU"/>
        </w:rPr>
        <w:t>фекционных заболеваний и формирование здорового образа жизни, в 2015 г</w:t>
      </w:r>
      <w:r w:rsidRPr="00BA52DF">
        <w:rPr>
          <w:rFonts w:ascii="TimesET" w:eastAsia="Times New Roman" w:hAnsi="TimesET" w:cs="Times New Roman"/>
          <w:bCs/>
          <w:iCs/>
          <w:sz w:val="24"/>
          <w:szCs w:val="24"/>
          <w:lang w:eastAsia="ru-RU"/>
        </w:rPr>
        <w:t>о</w:t>
      </w:r>
      <w:r w:rsidRPr="00BA52DF">
        <w:rPr>
          <w:rFonts w:ascii="TimesET" w:eastAsia="Times New Roman" w:hAnsi="TimesET" w:cs="Times New Roman"/>
          <w:bCs/>
          <w:iCs/>
          <w:sz w:val="24"/>
          <w:szCs w:val="24"/>
          <w:lang w:eastAsia="ru-RU"/>
        </w:rPr>
        <w:t xml:space="preserve">ду в сумме </w:t>
      </w:r>
      <w:r w:rsidR="0012321A" w:rsidRPr="00BA52DF">
        <w:rPr>
          <w:rFonts w:ascii="TimesET" w:eastAsia="Times New Roman" w:hAnsi="TimesET" w:cs="Times New Roman"/>
          <w:bCs/>
          <w:iCs/>
          <w:sz w:val="24"/>
          <w:szCs w:val="24"/>
          <w:lang w:eastAsia="ru-RU"/>
        </w:rPr>
        <w:t>39510</w:t>
      </w:r>
      <w:r w:rsidR="00EA08C7">
        <w:rPr>
          <w:rFonts w:ascii="TimesET" w:eastAsia="Times New Roman" w:hAnsi="TimesET" w:cs="Times New Roman"/>
          <w:bCs/>
          <w:iCs/>
          <w:sz w:val="24"/>
          <w:szCs w:val="24"/>
          <w:lang w:eastAsia="ru-RU"/>
        </w:rPr>
        <w:t>,0</w:t>
      </w:r>
      <w:r w:rsidRPr="00BA52DF">
        <w:rPr>
          <w:rFonts w:ascii="TimesET" w:eastAsia="Times New Roman" w:hAnsi="TimesET" w:cs="Times New Roman"/>
          <w:bCs/>
          <w:iCs/>
          <w:sz w:val="24"/>
          <w:szCs w:val="24"/>
          <w:lang w:eastAsia="ru-RU"/>
        </w:rPr>
        <w:t xml:space="preserve"> тыс. рублей, в 2016 году – 27663,2 тыс. рублей, в 2017 году – 27264,8 тыс. рублей</w:t>
      </w:r>
      <w:r w:rsidR="0056608E" w:rsidRPr="00BA52DF">
        <w:rPr>
          <w:rFonts w:ascii="TimesET" w:eastAsia="Times New Roman" w:hAnsi="TimesET" w:cs="Times New Roman"/>
          <w:bCs/>
          <w:iCs/>
          <w:sz w:val="24"/>
          <w:szCs w:val="24"/>
          <w:lang w:eastAsia="ru-RU"/>
        </w:rPr>
        <w:t>, из них на капитальный ремонт учреждений здравоохр</w:t>
      </w:r>
      <w:r w:rsidR="0056608E" w:rsidRPr="00BA52DF">
        <w:rPr>
          <w:rFonts w:ascii="TimesET" w:eastAsia="Times New Roman" w:hAnsi="TimesET" w:cs="Times New Roman"/>
          <w:bCs/>
          <w:iCs/>
          <w:sz w:val="24"/>
          <w:szCs w:val="24"/>
          <w:lang w:eastAsia="ru-RU"/>
        </w:rPr>
        <w:t>а</w:t>
      </w:r>
      <w:r w:rsidR="0056608E" w:rsidRPr="00BA52DF">
        <w:rPr>
          <w:rFonts w:ascii="TimesET" w:eastAsia="Times New Roman" w:hAnsi="TimesET" w:cs="Times New Roman"/>
          <w:bCs/>
          <w:iCs/>
          <w:sz w:val="24"/>
          <w:szCs w:val="24"/>
          <w:lang w:eastAsia="ru-RU"/>
        </w:rPr>
        <w:t>не</w:t>
      </w:r>
      <w:r w:rsidR="001775B3" w:rsidRPr="00BA52DF">
        <w:rPr>
          <w:rFonts w:ascii="TimesET" w:eastAsia="Times New Roman" w:hAnsi="TimesET" w:cs="Times New Roman"/>
          <w:bCs/>
          <w:iCs/>
          <w:sz w:val="24"/>
          <w:szCs w:val="24"/>
          <w:lang w:eastAsia="ru-RU"/>
        </w:rPr>
        <w:t>ния в 2015 году – 10</w:t>
      </w:r>
      <w:r w:rsidR="0056608E" w:rsidRPr="00BA52DF">
        <w:rPr>
          <w:rFonts w:ascii="TimesET" w:eastAsia="Times New Roman" w:hAnsi="TimesET" w:cs="Times New Roman"/>
          <w:bCs/>
          <w:iCs/>
          <w:sz w:val="24"/>
          <w:szCs w:val="24"/>
          <w:lang w:eastAsia="ru-RU"/>
        </w:rPr>
        <w:t>415,2 тыс. рублей</w:t>
      </w:r>
      <w:r w:rsidRPr="00BA52DF">
        <w:rPr>
          <w:rFonts w:ascii="TimesET" w:eastAsia="Times New Roman" w:hAnsi="TimesET" w:cs="Times New Roman"/>
          <w:bCs/>
          <w:iCs/>
          <w:sz w:val="24"/>
          <w:szCs w:val="24"/>
          <w:lang w:eastAsia="ru-RU"/>
        </w:rPr>
        <w:t>;</w:t>
      </w:r>
      <w:proofErr w:type="gramEnd"/>
    </w:p>
    <w:p w:rsidR="00D33FBB" w:rsidRPr="009E410C"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proofErr w:type="gramStart"/>
      <w:r w:rsidRPr="00BA52DF">
        <w:rPr>
          <w:rFonts w:ascii="TimesET" w:eastAsia="Times New Roman" w:hAnsi="TimesET" w:cs="Arial"/>
          <w:sz w:val="24"/>
          <w:szCs w:val="24"/>
          <w:lang w:eastAsia="ru-RU"/>
        </w:rPr>
        <w:t xml:space="preserve">в рамках подпрограммы </w:t>
      </w:r>
      <w:r w:rsidRPr="00BA52DF">
        <w:rPr>
          <w:rFonts w:ascii="TimesET" w:eastAsia="Times New Roman" w:hAnsi="TimesET" w:cs="Times New Roman"/>
          <w:bCs/>
          <w:iCs/>
          <w:sz w:val="24"/>
          <w:szCs w:val="24"/>
          <w:lang w:eastAsia="ru-RU"/>
        </w:rPr>
        <w:t>«Совершенствование оказания специализир</w:t>
      </w:r>
      <w:r w:rsidRPr="00BA52DF">
        <w:rPr>
          <w:rFonts w:ascii="TimesET" w:eastAsia="Times New Roman" w:hAnsi="TimesET" w:cs="Times New Roman"/>
          <w:bCs/>
          <w:iCs/>
          <w:sz w:val="24"/>
          <w:szCs w:val="24"/>
          <w:lang w:eastAsia="ru-RU"/>
        </w:rPr>
        <w:t>о</w:t>
      </w:r>
      <w:r w:rsidRPr="00BA52DF">
        <w:rPr>
          <w:rFonts w:ascii="TimesET" w:eastAsia="Times New Roman" w:hAnsi="TimesET" w:cs="Times New Roman"/>
          <w:bCs/>
          <w:iCs/>
          <w:sz w:val="24"/>
          <w:szCs w:val="24"/>
          <w:lang w:eastAsia="ru-RU"/>
        </w:rPr>
        <w:t xml:space="preserve">ванной, включая </w:t>
      </w:r>
      <w:r w:rsidRPr="009E410C">
        <w:rPr>
          <w:rFonts w:ascii="TimesET" w:eastAsia="Times New Roman" w:hAnsi="TimesET" w:cs="Times New Roman"/>
          <w:bCs/>
          <w:iCs/>
          <w:sz w:val="24"/>
          <w:szCs w:val="24"/>
          <w:lang w:eastAsia="ru-RU"/>
        </w:rPr>
        <w:t>высокотехнологичную, медицинской помощи, скорой, в том числе скорой специализированной, медицинской помощи, медицинской эв</w:t>
      </w:r>
      <w:r w:rsidRPr="009E410C">
        <w:rPr>
          <w:rFonts w:ascii="TimesET" w:eastAsia="Times New Roman" w:hAnsi="TimesET" w:cs="Times New Roman"/>
          <w:bCs/>
          <w:iCs/>
          <w:sz w:val="24"/>
          <w:szCs w:val="24"/>
          <w:lang w:eastAsia="ru-RU"/>
        </w:rPr>
        <w:t>а</w:t>
      </w:r>
      <w:r w:rsidRPr="009E410C">
        <w:rPr>
          <w:rFonts w:ascii="TimesET" w:eastAsia="Times New Roman" w:hAnsi="TimesET" w:cs="Times New Roman"/>
          <w:bCs/>
          <w:iCs/>
          <w:sz w:val="24"/>
          <w:szCs w:val="24"/>
          <w:lang w:eastAsia="ru-RU"/>
        </w:rPr>
        <w:t xml:space="preserve">куации» в 2015 году в сумме </w:t>
      </w:r>
      <w:r w:rsidR="00EA08C7" w:rsidRPr="009E410C">
        <w:rPr>
          <w:rFonts w:ascii="TimesET" w:eastAsia="Times New Roman" w:hAnsi="TimesET" w:cs="Times New Roman"/>
          <w:bCs/>
          <w:iCs/>
          <w:sz w:val="24"/>
          <w:szCs w:val="24"/>
          <w:lang w:eastAsia="ru-RU"/>
        </w:rPr>
        <w:t xml:space="preserve">911523,5 </w:t>
      </w:r>
      <w:r w:rsidRPr="009E410C">
        <w:rPr>
          <w:rFonts w:ascii="TimesET" w:eastAsia="Times New Roman" w:hAnsi="TimesET" w:cs="Times New Roman"/>
          <w:bCs/>
          <w:iCs/>
          <w:sz w:val="24"/>
          <w:szCs w:val="24"/>
          <w:lang w:eastAsia="ru-RU"/>
        </w:rPr>
        <w:t xml:space="preserve">тыс. рублей, в 2016 году – </w:t>
      </w:r>
      <w:r w:rsidR="00EA08C7" w:rsidRPr="009E410C">
        <w:rPr>
          <w:rFonts w:ascii="TimesET" w:eastAsia="Times New Roman" w:hAnsi="TimesET" w:cs="Times New Roman"/>
          <w:bCs/>
          <w:iCs/>
          <w:sz w:val="24"/>
          <w:szCs w:val="24"/>
          <w:lang w:eastAsia="ru-RU"/>
        </w:rPr>
        <w:t xml:space="preserve">863391,7 </w:t>
      </w:r>
      <w:r w:rsidRPr="009E410C">
        <w:rPr>
          <w:rFonts w:ascii="TimesET" w:eastAsia="Times New Roman" w:hAnsi="TimesET" w:cs="Times New Roman"/>
          <w:bCs/>
          <w:iCs/>
          <w:sz w:val="24"/>
          <w:szCs w:val="24"/>
          <w:lang w:eastAsia="ru-RU"/>
        </w:rPr>
        <w:t xml:space="preserve">тыс. рублей, в 2017 году – </w:t>
      </w:r>
      <w:r w:rsidR="00EA08C7" w:rsidRPr="009E410C">
        <w:rPr>
          <w:rFonts w:ascii="TimesET" w:eastAsia="Times New Roman" w:hAnsi="TimesET" w:cs="Times New Roman"/>
          <w:bCs/>
          <w:iCs/>
          <w:sz w:val="24"/>
          <w:szCs w:val="24"/>
          <w:lang w:eastAsia="ru-RU"/>
        </w:rPr>
        <w:t xml:space="preserve">836882,3 </w:t>
      </w:r>
      <w:r w:rsidRPr="009E410C">
        <w:rPr>
          <w:rFonts w:ascii="TimesET" w:eastAsia="Times New Roman" w:hAnsi="TimesET" w:cs="Times New Roman"/>
          <w:bCs/>
          <w:iCs/>
          <w:sz w:val="24"/>
          <w:szCs w:val="24"/>
          <w:lang w:eastAsia="ru-RU"/>
        </w:rPr>
        <w:t>тыс. рублей, из них на:</w:t>
      </w:r>
      <w:proofErr w:type="gramEnd"/>
    </w:p>
    <w:p w:rsidR="00EC0877"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9E410C">
        <w:rPr>
          <w:rFonts w:ascii="TimesET" w:eastAsia="Times New Roman" w:hAnsi="TimesET" w:cs="Arial"/>
          <w:sz w:val="24"/>
          <w:szCs w:val="24"/>
          <w:lang w:eastAsia="ru-RU"/>
        </w:rPr>
        <w:t xml:space="preserve">    мероприятия по оказанию высокотехнологичных</w:t>
      </w:r>
      <w:r w:rsidRPr="00BA52DF">
        <w:rPr>
          <w:rFonts w:ascii="TimesET" w:eastAsia="Times New Roman" w:hAnsi="TimesET" w:cs="Arial"/>
          <w:sz w:val="24"/>
          <w:szCs w:val="24"/>
          <w:lang w:eastAsia="ru-RU"/>
        </w:rPr>
        <w:t xml:space="preserve"> видов медиц</w:t>
      </w:r>
      <w:r w:rsidRPr="00372FD2">
        <w:rPr>
          <w:rFonts w:ascii="TimesET" w:eastAsia="Times New Roman" w:hAnsi="TimesET" w:cs="Arial"/>
          <w:sz w:val="24"/>
          <w:szCs w:val="24"/>
          <w:lang w:eastAsia="ru-RU"/>
        </w:rPr>
        <w:t>ин</w:t>
      </w:r>
      <w:r w:rsidR="001B153C">
        <w:rPr>
          <w:rFonts w:ascii="TimesET" w:eastAsia="Times New Roman" w:hAnsi="TimesET" w:cs="Arial"/>
          <w:sz w:val="24"/>
          <w:szCs w:val="24"/>
          <w:lang w:eastAsia="ru-RU"/>
        </w:rPr>
        <w:t xml:space="preserve">ской помощи </w:t>
      </w:r>
      <w:r w:rsidR="001B153C" w:rsidRPr="00EC0877">
        <w:rPr>
          <w:rFonts w:ascii="TimesET" w:eastAsia="Times New Roman" w:hAnsi="TimesET" w:cs="Arial"/>
          <w:sz w:val="24"/>
          <w:szCs w:val="24"/>
          <w:lang w:eastAsia="ru-RU"/>
        </w:rPr>
        <w:t>в 2015</w:t>
      </w:r>
      <w:r w:rsidR="00BA52DF">
        <w:rPr>
          <w:rFonts w:ascii="TimesET" w:eastAsia="Times New Roman" w:hAnsi="TimesET" w:cs="Arial"/>
          <w:sz w:val="24"/>
          <w:szCs w:val="24"/>
          <w:lang w:eastAsia="ru-RU"/>
        </w:rPr>
        <w:t>–</w:t>
      </w:r>
      <w:r w:rsidR="00EC0877" w:rsidRPr="00EC0877">
        <w:rPr>
          <w:rFonts w:ascii="TimesET" w:eastAsia="Times New Roman" w:hAnsi="TimesET" w:cs="Arial"/>
          <w:sz w:val="24"/>
          <w:szCs w:val="24"/>
          <w:lang w:eastAsia="ru-RU"/>
        </w:rPr>
        <w:t>2017 годах</w:t>
      </w:r>
      <w:r w:rsidR="001B153C" w:rsidRPr="00EC0877">
        <w:rPr>
          <w:rFonts w:ascii="TimesET" w:eastAsia="Times New Roman" w:hAnsi="TimesET" w:cs="Arial"/>
          <w:sz w:val="24"/>
          <w:szCs w:val="24"/>
          <w:lang w:eastAsia="ru-RU"/>
        </w:rPr>
        <w:t xml:space="preserve"> </w:t>
      </w:r>
      <w:r w:rsidR="00BA52DF">
        <w:rPr>
          <w:rFonts w:ascii="TimesET" w:eastAsia="Times New Roman" w:hAnsi="TimesET" w:cs="Arial"/>
          <w:sz w:val="24"/>
          <w:szCs w:val="24"/>
          <w:lang w:eastAsia="ru-RU"/>
        </w:rPr>
        <w:t xml:space="preserve">– </w:t>
      </w:r>
      <w:r w:rsidR="00EC0877" w:rsidRPr="00EC0877">
        <w:rPr>
          <w:rFonts w:ascii="TimesET" w:eastAsia="Times New Roman" w:hAnsi="TimesET" w:cs="Arial"/>
          <w:sz w:val="24"/>
          <w:szCs w:val="24"/>
          <w:lang w:eastAsia="ru-RU"/>
        </w:rPr>
        <w:t>по 64001,0</w:t>
      </w:r>
      <w:r w:rsidR="001B153C" w:rsidRPr="00EC0877">
        <w:rPr>
          <w:rFonts w:ascii="TimesET" w:eastAsia="Times New Roman" w:hAnsi="TimesET" w:cs="Arial"/>
          <w:sz w:val="24"/>
          <w:szCs w:val="24"/>
          <w:lang w:eastAsia="ru-RU"/>
        </w:rPr>
        <w:t xml:space="preserve"> тыс. рублей</w:t>
      </w:r>
      <w:r w:rsidR="00EC0877" w:rsidRPr="00EC0877">
        <w:rPr>
          <w:rFonts w:ascii="TimesET" w:eastAsia="Times New Roman" w:hAnsi="TimesET" w:cs="Arial"/>
          <w:sz w:val="24"/>
          <w:szCs w:val="24"/>
          <w:lang w:eastAsia="ru-RU"/>
        </w:rPr>
        <w:t xml:space="preserve"> ежегодно;</w:t>
      </w:r>
    </w:p>
    <w:p w:rsidR="00D33FBB" w:rsidRPr="00372FD2"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централизованные закупки лекарственных препаратов и медицинск</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 xml:space="preserve">го оборудования в 2015 году </w:t>
      </w:r>
      <w:r w:rsidR="00BA52DF">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2616,6 тыс. рублей, в 2016 году – 2729,1 тыс. рублей, в 2017 году – 2838,3 тыс. рублей;</w:t>
      </w:r>
    </w:p>
    <w:p w:rsidR="00D33FBB" w:rsidRPr="00372FD2"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туберкул</w:t>
      </w:r>
      <w:r w:rsidRPr="00372FD2">
        <w:rPr>
          <w:rFonts w:ascii="TimesET" w:eastAsia="Times New Roman" w:hAnsi="TimesET" w:cs="Arial"/>
          <w:sz w:val="24"/>
          <w:szCs w:val="24"/>
          <w:lang w:eastAsia="ru-RU"/>
        </w:rPr>
        <w:t>е</w:t>
      </w:r>
      <w:r w:rsidR="003940F6" w:rsidRPr="00372FD2">
        <w:rPr>
          <w:rFonts w:ascii="TimesET" w:eastAsia="Times New Roman" w:hAnsi="TimesET" w:cs="Arial"/>
          <w:sz w:val="24"/>
          <w:szCs w:val="24"/>
          <w:lang w:eastAsia="ru-RU"/>
        </w:rPr>
        <w:t xml:space="preserve">зом, в 2015 году </w:t>
      </w:r>
      <w:r w:rsidR="00BA52DF">
        <w:rPr>
          <w:rFonts w:ascii="TimesET" w:eastAsia="Times New Roman" w:hAnsi="TimesET" w:cs="Arial"/>
          <w:sz w:val="24"/>
          <w:szCs w:val="24"/>
          <w:lang w:eastAsia="ru-RU"/>
        </w:rPr>
        <w:t>–</w:t>
      </w:r>
      <w:r w:rsidR="003940F6" w:rsidRPr="00372FD2">
        <w:rPr>
          <w:rFonts w:ascii="TimesET" w:eastAsia="Times New Roman" w:hAnsi="TimesET" w:cs="Arial"/>
          <w:sz w:val="24"/>
          <w:szCs w:val="24"/>
          <w:lang w:eastAsia="ru-RU"/>
        </w:rPr>
        <w:t xml:space="preserve"> </w:t>
      </w:r>
      <w:r w:rsidR="00623349">
        <w:rPr>
          <w:rFonts w:ascii="TimesET" w:eastAsia="Times New Roman" w:hAnsi="TimesET" w:cs="Arial"/>
          <w:sz w:val="24"/>
          <w:szCs w:val="24"/>
          <w:lang w:eastAsia="ru-RU"/>
        </w:rPr>
        <w:t>190306,7</w:t>
      </w:r>
      <w:r w:rsidRPr="00372FD2">
        <w:rPr>
          <w:rFonts w:ascii="TimesET" w:eastAsia="Times New Roman" w:hAnsi="TimesET" w:cs="Arial"/>
          <w:sz w:val="24"/>
          <w:szCs w:val="24"/>
          <w:lang w:eastAsia="ru-RU"/>
        </w:rPr>
        <w:t xml:space="preserve"> тыс. рублей, в 2016 году – 198712,4 тыс. рублей, в 2017 году – 206502,2 тыс. рублей;</w:t>
      </w:r>
      <w:proofErr w:type="gramEnd"/>
    </w:p>
    <w:p w:rsidR="00D33FBB" w:rsidRPr="00372FD2"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 xml:space="preserve">обеспечение деятельности больниц, клиник, госпиталей, медико-санитарных частей, оказывающих медицинскую помощь наркологическим больным, в 2015 году </w:t>
      </w:r>
      <w:r w:rsidR="00BA52DF">
        <w:rPr>
          <w:rFonts w:ascii="TimesET" w:eastAsia="Times New Roman" w:hAnsi="TimesET" w:cs="Arial"/>
          <w:sz w:val="24"/>
          <w:szCs w:val="24"/>
          <w:lang w:eastAsia="ru-RU"/>
        </w:rPr>
        <w:t>–</w:t>
      </w:r>
      <w:r w:rsidR="003940F6" w:rsidRPr="00372FD2">
        <w:rPr>
          <w:rFonts w:ascii="TimesET" w:eastAsia="Times New Roman" w:hAnsi="TimesET" w:cs="Arial"/>
          <w:sz w:val="24"/>
          <w:szCs w:val="24"/>
          <w:lang w:eastAsia="ru-RU"/>
        </w:rPr>
        <w:t xml:space="preserve"> </w:t>
      </w:r>
      <w:r w:rsidR="00623349">
        <w:rPr>
          <w:rFonts w:ascii="TimesET" w:eastAsia="Times New Roman" w:hAnsi="TimesET" w:cs="Arial"/>
          <w:sz w:val="24"/>
          <w:szCs w:val="24"/>
          <w:lang w:eastAsia="ru-RU"/>
        </w:rPr>
        <w:t>59792,2</w:t>
      </w:r>
      <w:r w:rsidRPr="00372FD2">
        <w:rPr>
          <w:rFonts w:ascii="TimesET" w:eastAsia="Times New Roman" w:hAnsi="TimesET" w:cs="Arial"/>
          <w:sz w:val="24"/>
          <w:szCs w:val="24"/>
          <w:lang w:eastAsia="ru-RU"/>
        </w:rPr>
        <w:t xml:space="preserve"> тыс. рублей, в 2016 году – 62659,6 тыс. рублей, в 2017 году – 64770,7 тыс. рублей;</w:t>
      </w:r>
      <w:proofErr w:type="gramEnd"/>
    </w:p>
    <w:p w:rsidR="00D33FBB" w:rsidRPr="00372FD2"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с психич</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скими расстройствами и расстройствами поведения, в 2015 году </w:t>
      </w:r>
      <w:r w:rsidR="00BA52DF">
        <w:rPr>
          <w:rFonts w:ascii="TimesET" w:eastAsia="Times New Roman" w:hAnsi="TimesET" w:cs="Arial"/>
          <w:sz w:val="24"/>
          <w:szCs w:val="24"/>
          <w:lang w:eastAsia="ru-RU"/>
        </w:rPr>
        <w:t>–</w:t>
      </w:r>
      <w:r w:rsidR="003940F6" w:rsidRPr="00372FD2">
        <w:rPr>
          <w:rFonts w:ascii="TimesET" w:eastAsia="Times New Roman" w:hAnsi="TimesET" w:cs="Arial"/>
          <w:sz w:val="24"/>
          <w:szCs w:val="24"/>
          <w:lang w:eastAsia="ru-RU"/>
        </w:rPr>
        <w:t xml:space="preserve"> </w:t>
      </w:r>
      <w:r w:rsidR="00623349">
        <w:rPr>
          <w:rFonts w:ascii="TimesET" w:eastAsia="Times New Roman" w:hAnsi="TimesET" w:cs="Arial"/>
          <w:sz w:val="24"/>
          <w:szCs w:val="24"/>
          <w:lang w:eastAsia="ru-RU"/>
        </w:rPr>
        <w:t>305955,9</w:t>
      </w:r>
      <w:r w:rsidRPr="00372FD2">
        <w:rPr>
          <w:rFonts w:ascii="TimesET" w:eastAsia="Times New Roman" w:hAnsi="TimesET" w:cs="Arial"/>
          <w:sz w:val="24"/>
          <w:szCs w:val="24"/>
          <w:lang w:eastAsia="ru-RU"/>
        </w:rPr>
        <w:t xml:space="preserve"> тыс. рублей, в 2016 году – 319528,4 тыс. рублей, в 2017 году – 331711,7 тыс. рублей;</w:t>
      </w:r>
      <w:proofErr w:type="gramEnd"/>
    </w:p>
    <w:p w:rsidR="00D33FBB" w:rsidRPr="00BA52DF"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 xml:space="preserve">обеспечение </w:t>
      </w:r>
      <w:r w:rsidRPr="00BA52DF">
        <w:rPr>
          <w:rFonts w:ascii="TimesET" w:eastAsia="Times New Roman" w:hAnsi="TimesET" w:cs="Arial"/>
          <w:sz w:val="24"/>
          <w:szCs w:val="24"/>
          <w:lang w:eastAsia="ru-RU"/>
        </w:rPr>
        <w:t xml:space="preserve">деятельности больниц, клиник, госпиталей, медико-санитарных частей, оказывающих специализированную медицинскую помощь по прочим заболеваниям, в 2015 году </w:t>
      </w:r>
      <w:r w:rsidR="00BA52DF">
        <w:rPr>
          <w:rFonts w:ascii="TimesET" w:eastAsia="Times New Roman" w:hAnsi="TimesET" w:cs="Arial"/>
          <w:sz w:val="24"/>
          <w:szCs w:val="24"/>
          <w:lang w:eastAsia="ru-RU"/>
        </w:rPr>
        <w:t>–</w:t>
      </w:r>
      <w:r w:rsidR="003940F6" w:rsidRPr="00BA52DF">
        <w:rPr>
          <w:rFonts w:ascii="TimesET" w:eastAsia="Times New Roman" w:hAnsi="TimesET" w:cs="Arial"/>
          <w:sz w:val="24"/>
          <w:szCs w:val="24"/>
          <w:lang w:eastAsia="ru-RU"/>
        </w:rPr>
        <w:t xml:space="preserve"> </w:t>
      </w:r>
      <w:r w:rsidR="00623349" w:rsidRPr="00BA52DF">
        <w:rPr>
          <w:rFonts w:ascii="TimesET" w:eastAsia="Times New Roman" w:hAnsi="TimesET" w:cs="Arial"/>
          <w:sz w:val="24"/>
          <w:szCs w:val="24"/>
          <w:lang w:eastAsia="ru-RU"/>
        </w:rPr>
        <w:t>90282,5</w:t>
      </w:r>
      <w:r w:rsidRPr="00BA52DF">
        <w:rPr>
          <w:rFonts w:ascii="TimesET" w:eastAsia="Times New Roman" w:hAnsi="TimesET" w:cs="Arial"/>
          <w:sz w:val="24"/>
          <w:szCs w:val="24"/>
          <w:lang w:eastAsia="ru-RU"/>
        </w:rPr>
        <w:t xml:space="preserve"> тыс. рублей, в 2016 году – 87750,7 тыс. рублей, в 2017 году – 89047,9 тыс. рублей</w:t>
      </w:r>
      <w:r w:rsidR="00630282" w:rsidRPr="00BA52DF">
        <w:rPr>
          <w:rFonts w:ascii="TimesET" w:eastAsia="Times New Roman" w:hAnsi="TimesET" w:cs="Arial"/>
          <w:sz w:val="24"/>
          <w:szCs w:val="24"/>
          <w:lang w:eastAsia="ru-RU"/>
        </w:rPr>
        <w:t xml:space="preserve">, из них на капитальный ремонт учреждений </w:t>
      </w:r>
      <w:r w:rsidR="001775B3" w:rsidRPr="00BA52DF">
        <w:rPr>
          <w:rFonts w:ascii="TimesET" w:eastAsia="Times New Roman" w:hAnsi="TimesET" w:cs="Arial"/>
          <w:sz w:val="24"/>
          <w:szCs w:val="24"/>
          <w:lang w:eastAsia="ru-RU"/>
        </w:rPr>
        <w:t>здравоохранения в 2015 году – 4</w:t>
      </w:r>
      <w:r w:rsidR="00630282" w:rsidRPr="00BA52DF">
        <w:rPr>
          <w:rFonts w:ascii="TimesET" w:eastAsia="Times New Roman" w:hAnsi="TimesET" w:cs="Arial"/>
          <w:sz w:val="24"/>
          <w:szCs w:val="24"/>
          <w:lang w:eastAsia="ru-RU"/>
        </w:rPr>
        <w:t>000 тыс. рублей</w:t>
      </w:r>
      <w:r w:rsidRPr="00BA52DF">
        <w:rPr>
          <w:rFonts w:ascii="TimesET" w:eastAsia="Times New Roman" w:hAnsi="TimesET" w:cs="Arial"/>
          <w:sz w:val="24"/>
          <w:szCs w:val="24"/>
          <w:lang w:eastAsia="ru-RU"/>
        </w:rPr>
        <w:t xml:space="preserve">; </w:t>
      </w:r>
      <w:proofErr w:type="gramEnd"/>
    </w:p>
    <w:p w:rsidR="00D33FBB" w:rsidRPr="00BA52DF" w:rsidRDefault="00D33FBB" w:rsidP="00D33FBB">
      <w:pPr>
        <w:tabs>
          <w:tab w:val="left" w:pos="2977"/>
        </w:tabs>
        <w:autoSpaceDE w:val="0"/>
        <w:autoSpaceDN w:val="0"/>
        <w:adjustRightInd w:val="0"/>
        <w:spacing w:after="0" w:line="240" w:lineRule="auto"/>
        <w:ind w:firstLine="720"/>
        <w:jc w:val="both"/>
        <w:rPr>
          <w:rFonts w:ascii="TimesET" w:hAnsi="TimesET"/>
          <w:sz w:val="24"/>
          <w:szCs w:val="24"/>
        </w:rPr>
      </w:pPr>
      <w:r w:rsidRPr="00BA52DF">
        <w:rPr>
          <w:rFonts w:ascii="TimesET" w:hAnsi="TimesET"/>
          <w:sz w:val="24"/>
          <w:szCs w:val="24"/>
        </w:rPr>
        <w:t xml:space="preserve">    финансовое обеспечение закупок антивирусных препаратов для пр</w:t>
      </w:r>
      <w:r w:rsidRPr="00BA52DF">
        <w:rPr>
          <w:rFonts w:ascii="TimesET" w:hAnsi="TimesET"/>
          <w:sz w:val="24"/>
          <w:szCs w:val="24"/>
        </w:rPr>
        <w:t>о</w:t>
      </w:r>
      <w:r w:rsidRPr="00BA52DF">
        <w:rPr>
          <w:rFonts w:ascii="TimesET" w:hAnsi="TimesET"/>
          <w:sz w:val="24"/>
          <w:szCs w:val="24"/>
        </w:rPr>
        <w:t xml:space="preserve">филактики и </w:t>
      </w:r>
      <w:r w:rsidRPr="009E410C">
        <w:rPr>
          <w:rFonts w:ascii="TimesET" w:hAnsi="TimesET"/>
          <w:sz w:val="24"/>
          <w:szCs w:val="24"/>
        </w:rPr>
        <w:t>лечения лиц, инфицированных вирусами иммунодефицита чел</w:t>
      </w:r>
      <w:r w:rsidRPr="009E410C">
        <w:rPr>
          <w:rFonts w:ascii="TimesET" w:hAnsi="TimesET"/>
          <w:sz w:val="24"/>
          <w:szCs w:val="24"/>
        </w:rPr>
        <w:t>о</w:t>
      </w:r>
      <w:r w:rsidRPr="009E410C">
        <w:rPr>
          <w:rFonts w:ascii="TimesET" w:hAnsi="TimesET"/>
          <w:sz w:val="24"/>
          <w:szCs w:val="24"/>
        </w:rPr>
        <w:t>века и гепатитов В и</w:t>
      </w:r>
      <w:proofErr w:type="gramStart"/>
      <w:r w:rsidRPr="009E410C">
        <w:rPr>
          <w:rFonts w:ascii="TimesET" w:hAnsi="TimesET"/>
          <w:sz w:val="24"/>
          <w:szCs w:val="24"/>
        </w:rPr>
        <w:t xml:space="preserve"> С</w:t>
      </w:r>
      <w:proofErr w:type="gramEnd"/>
      <w:r w:rsidRPr="009E410C">
        <w:rPr>
          <w:rFonts w:ascii="TimesET" w:hAnsi="TimesET"/>
          <w:sz w:val="24"/>
          <w:szCs w:val="24"/>
        </w:rPr>
        <w:t>, за счет иных межбюджетных трансфертов, предоста</w:t>
      </w:r>
      <w:r w:rsidRPr="009E410C">
        <w:rPr>
          <w:rFonts w:ascii="TimesET" w:hAnsi="TimesET"/>
          <w:sz w:val="24"/>
          <w:szCs w:val="24"/>
        </w:rPr>
        <w:t>в</w:t>
      </w:r>
      <w:r w:rsidRPr="009E410C">
        <w:rPr>
          <w:rFonts w:ascii="TimesET" w:hAnsi="TimesET"/>
          <w:sz w:val="24"/>
          <w:szCs w:val="24"/>
        </w:rPr>
        <w:t>ляемых из</w:t>
      </w:r>
      <w:r w:rsidR="00A51910" w:rsidRPr="009E410C">
        <w:rPr>
          <w:rFonts w:ascii="TimesET" w:hAnsi="TimesET"/>
          <w:sz w:val="24"/>
          <w:szCs w:val="24"/>
        </w:rPr>
        <w:t xml:space="preserve"> федерального бюджета, в 2015</w:t>
      </w:r>
      <w:r w:rsidR="007C3DD2" w:rsidRPr="009E410C">
        <w:rPr>
          <w:rFonts w:ascii="TimesET" w:hAnsi="TimesET"/>
          <w:sz w:val="24"/>
          <w:szCs w:val="24"/>
        </w:rPr>
        <w:t xml:space="preserve"> году </w:t>
      </w:r>
      <w:r w:rsidR="00BA52DF" w:rsidRPr="009E410C">
        <w:rPr>
          <w:rFonts w:ascii="TimesET" w:hAnsi="TimesET"/>
          <w:sz w:val="24"/>
          <w:szCs w:val="24"/>
        </w:rPr>
        <w:t>–</w:t>
      </w:r>
      <w:r w:rsidR="007C3DD2" w:rsidRPr="009E410C">
        <w:rPr>
          <w:rFonts w:ascii="TimesET" w:hAnsi="TimesET"/>
          <w:sz w:val="24"/>
          <w:szCs w:val="24"/>
        </w:rPr>
        <w:t xml:space="preserve"> </w:t>
      </w:r>
      <w:r w:rsidR="00EA08C7" w:rsidRPr="009E410C">
        <w:rPr>
          <w:rFonts w:ascii="TimesET" w:hAnsi="TimesET"/>
          <w:sz w:val="24"/>
          <w:szCs w:val="24"/>
        </w:rPr>
        <w:t>58013,9</w:t>
      </w:r>
      <w:r w:rsidR="007C3DD2" w:rsidRPr="009E410C">
        <w:rPr>
          <w:rFonts w:ascii="TimesET" w:hAnsi="TimesET"/>
          <w:sz w:val="24"/>
          <w:szCs w:val="24"/>
        </w:rPr>
        <w:t xml:space="preserve"> тыс. рублей, в 2016</w:t>
      </w:r>
      <w:r w:rsidR="00A51910" w:rsidRPr="009E410C">
        <w:rPr>
          <w:rFonts w:ascii="TimesET" w:hAnsi="TimesET"/>
          <w:sz w:val="24"/>
          <w:szCs w:val="24"/>
        </w:rPr>
        <w:t>–</w:t>
      </w:r>
      <w:r w:rsidRPr="009E410C">
        <w:rPr>
          <w:rFonts w:ascii="TimesET" w:hAnsi="TimesET"/>
          <w:sz w:val="24"/>
          <w:szCs w:val="24"/>
        </w:rPr>
        <w:t xml:space="preserve">2017 годах </w:t>
      </w:r>
      <w:r w:rsidR="00BA52DF" w:rsidRPr="009E410C">
        <w:rPr>
          <w:rFonts w:ascii="TimesET" w:hAnsi="TimesET"/>
          <w:sz w:val="24"/>
          <w:szCs w:val="24"/>
        </w:rPr>
        <w:t>–</w:t>
      </w:r>
      <w:r w:rsidR="007C3DD2" w:rsidRPr="009E410C">
        <w:rPr>
          <w:rFonts w:ascii="TimesET" w:hAnsi="TimesET"/>
          <w:sz w:val="24"/>
          <w:szCs w:val="24"/>
        </w:rPr>
        <w:t xml:space="preserve"> </w:t>
      </w:r>
      <w:r w:rsidRPr="009E410C">
        <w:rPr>
          <w:rFonts w:ascii="TimesET" w:hAnsi="TimesET"/>
          <w:sz w:val="24"/>
          <w:szCs w:val="24"/>
        </w:rPr>
        <w:t xml:space="preserve">по </w:t>
      </w:r>
      <w:r w:rsidR="00EA08C7" w:rsidRPr="009E410C">
        <w:rPr>
          <w:rFonts w:ascii="TimesET" w:hAnsi="TimesET"/>
          <w:sz w:val="24"/>
          <w:szCs w:val="24"/>
        </w:rPr>
        <w:t>57866,9</w:t>
      </w:r>
      <w:r w:rsidRPr="009E410C">
        <w:rPr>
          <w:rFonts w:ascii="TimesET" w:hAnsi="TimesET"/>
          <w:sz w:val="24"/>
          <w:szCs w:val="24"/>
        </w:rPr>
        <w:t xml:space="preserve"> тыс. рублей</w:t>
      </w:r>
      <w:r w:rsidRPr="00BA52DF">
        <w:rPr>
          <w:rFonts w:ascii="TimesET" w:hAnsi="TimesET"/>
          <w:sz w:val="24"/>
          <w:szCs w:val="24"/>
        </w:rPr>
        <w:t xml:space="preserve"> ежегодно;</w:t>
      </w:r>
    </w:p>
    <w:p w:rsidR="00D33FBB" w:rsidRPr="00BA52DF" w:rsidRDefault="00D33FBB" w:rsidP="00D33FBB">
      <w:pPr>
        <w:tabs>
          <w:tab w:val="left" w:pos="2977"/>
        </w:tabs>
        <w:autoSpaceDE w:val="0"/>
        <w:autoSpaceDN w:val="0"/>
        <w:adjustRightInd w:val="0"/>
        <w:spacing w:after="0" w:line="240" w:lineRule="auto"/>
        <w:ind w:firstLine="720"/>
        <w:jc w:val="both"/>
        <w:rPr>
          <w:rFonts w:ascii="TimesET" w:hAnsi="TimesET"/>
          <w:sz w:val="24"/>
          <w:szCs w:val="24"/>
        </w:rPr>
      </w:pPr>
      <w:r w:rsidRPr="00BA52DF">
        <w:rPr>
          <w:rFonts w:ascii="TimesET" w:hAnsi="TimesET"/>
          <w:sz w:val="24"/>
          <w:szCs w:val="24"/>
        </w:rPr>
        <w:t xml:space="preserve">   </w:t>
      </w:r>
      <w:proofErr w:type="gramStart"/>
      <w:r w:rsidRPr="00BA52DF">
        <w:rPr>
          <w:rFonts w:ascii="TimesET" w:hAnsi="TimesET"/>
          <w:sz w:val="24"/>
          <w:szCs w:val="24"/>
        </w:rPr>
        <w:t>финансовое обеспечение закупок антибактериальных и противотубе</w:t>
      </w:r>
      <w:r w:rsidRPr="00BA52DF">
        <w:rPr>
          <w:rFonts w:ascii="TimesET" w:hAnsi="TimesET"/>
          <w:sz w:val="24"/>
          <w:szCs w:val="24"/>
        </w:rPr>
        <w:t>р</w:t>
      </w:r>
      <w:r w:rsidRPr="00BA52DF">
        <w:rPr>
          <w:rFonts w:ascii="TimesET" w:hAnsi="TimesET"/>
          <w:sz w:val="24"/>
          <w:szCs w:val="24"/>
        </w:rPr>
        <w:t>кулезных лекарственных препаратов (второго ряда), применяемых при лечении больных туберкулезом с множественной лекарственной устойчивостью возб</w:t>
      </w:r>
      <w:r w:rsidRPr="00BA52DF">
        <w:rPr>
          <w:rFonts w:ascii="TimesET" w:hAnsi="TimesET"/>
          <w:sz w:val="24"/>
          <w:szCs w:val="24"/>
        </w:rPr>
        <w:t>у</w:t>
      </w:r>
      <w:r w:rsidRPr="00BA52DF">
        <w:rPr>
          <w:rFonts w:ascii="TimesET" w:hAnsi="TimesET"/>
          <w:sz w:val="24"/>
          <w:szCs w:val="24"/>
        </w:rPr>
        <w:t>дителя, и диагностических средств для выявления, определения чувствител</w:t>
      </w:r>
      <w:r w:rsidRPr="00BA52DF">
        <w:rPr>
          <w:rFonts w:ascii="TimesET" w:hAnsi="TimesET"/>
          <w:sz w:val="24"/>
          <w:szCs w:val="24"/>
        </w:rPr>
        <w:t>ь</w:t>
      </w:r>
      <w:r w:rsidRPr="00BA52DF">
        <w:rPr>
          <w:rFonts w:ascii="TimesET" w:hAnsi="TimesET"/>
          <w:sz w:val="24"/>
          <w:szCs w:val="24"/>
        </w:rPr>
        <w:t>ности микобактерии туберкулеза и мониторинга лечения больных туберкул</w:t>
      </w:r>
      <w:r w:rsidRPr="00BA52DF">
        <w:rPr>
          <w:rFonts w:ascii="TimesET" w:hAnsi="TimesET"/>
          <w:sz w:val="24"/>
          <w:szCs w:val="24"/>
        </w:rPr>
        <w:t>е</w:t>
      </w:r>
      <w:r w:rsidRPr="00BA52DF">
        <w:rPr>
          <w:rFonts w:ascii="TimesET" w:hAnsi="TimesET"/>
          <w:sz w:val="24"/>
          <w:szCs w:val="24"/>
        </w:rPr>
        <w:t xml:space="preserve">зом с множественной лекарственной устойчивостью возбудителя, за счет иных межбюджетных трансфертов, предоставляемых из федерального бюджета, в </w:t>
      </w:r>
      <w:r w:rsidRPr="00BA52DF">
        <w:rPr>
          <w:rFonts w:ascii="TimesET" w:hAnsi="TimesET"/>
          <w:sz w:val="24"/>
          <w:szCs w:val="24"/>
        </w:rPr>
        <w:lastRenderedPageBreak/>
        <w:t>2015</w:t>
      </w:r>
      <w:r w:rsidR="009E119E" w:rsidRPr="00BA52DF">
        <w:rPr>
          <w:rFonts w:ascii="TimesET" w:hAnsi="TimesET"/>
          <w:sz w:val="24"/>
          <w:szCs w:val="24"/>
        </w:rPr>
        <w:t xml:space="preserve"> году</w:t>
      </w:r>
      <w:r w:rsidR="003940F6" w:rsidRPr="00BA52DF">
        <w:rPr>
          <w:rFonts w:ascii="TimesET" w:hAnsi="TimesET"/>
          <w:sz w:val="24"/>
          <w:szCs w:val="24"/>
        </w:rPr>
        <w:t xml:space="preserve"> </w:t>
      </w:r>
      <w:r w:rsidR="00BA52DF">
        <w:rPr>
          <w:rFonts w:ascii="TimesET" w:hAnsi="TimesET"/>
          <w:sz w:val="24"/>
          <w:szCs w:val="24"/>
        </w:rPr>
        <w:t>–</w:t>
      </w:r>
      <w:r w:rsidR="009E119E" w:rsidRPr="00BA52DF">
        <w:rPr>
          <w:rFonts w:ascii="TimesET" w:hAnsi="TimesET"/>
          <w:sz w:val="24"/>
          <w:szCs w:val="24"/>
        </w:rPr>
        <w:t xml:space="preserve"> 19186,1 тыс. рублей, в 201</w:t>
      </w:r>
      <w:r w:rsidR="007C3DD2" w:rsidRPr="00BA52DF">
        <w:rPr>
          <w:rFonts w:ascii="TimesET" w:hAnsi="TimesET"/>
          <w:sz w:val="24"/>
          <w:szCs w:val="24"/>
        </w:rPr>
        <w:t>6</w:t>
      </w:r>
      <w:r w:rsidR="001775B3" w:rsidRPr="00BA52DF">
        <w:rPr>
          <w:rFonts w:ascii="TimesET" w:hAnsi="TimesET"/>
          <w:sz w:val="24"/>
          <w:szCs w:val="24"/>
        </w:rPr>
        <w:t>–</w:t>
      </w:r>
      <w:r w:rsidR="009E119E" w:rsidRPr="00BA52DF">
        <w:rPr>
          <w:rFonts w:ascii="TimesET" w:hAnsi="TimesET"/>
          <w:sz w:val="24"/>
          <w:szCs w:val="24"/>
        </w:rPr>
        <w:t>2017 годах – по 18802,4 тыс</w:t>
      </w:r>
      <w:proofErr w:type="gramEnd"/>
      <w:r w:rsidR="009E119E" w:rsidRPr="00BA52DF">
        <w:rPr>
          <w:rFonts w:ascii="TimesET" w:hAnsi="TimesET"/>
          <w:sz w:val="24"/>
          <w:szCs w:val="24"/>
        </w:rPr>
        <w:t>. рублей</w:t>
      </w:r>
      <w:r w:rsidR="00BA52DF" w:rsidRPr="00BA52DF">
        <w:rPr>
          <w:rFonts w:ascii="TimesET" w:hAnsi="TimesET"/>
          <w:sz w:val="24"/>
          <w:szCs w:val="24"/>
        </w:rPr>
        <w:t xml:space="preserve"> ежегодно</w:t>
      </w:r>
      <w:r w:rsidR="009E119E" w:rsidRPr="00BA52DF">
        <w:rPr>
          <w:rFonts w:ascii="TimesET" w:hAnsi="TimesET"/>
          <w:sz w:val="24"/>
          <w:szCs w:val="24"/>
        </w:rPr>
        <w:t xml:space="preserve">; </w:t>
      </w:r>
    </w:p>
    <w:p w:rsidR="00D33FBB" w:rsidRPr="00372FD2" w:rsidRDefault="00D33FBB" w:rsidP="00D33FBB">
      <w:pPr>
        <w:tabs>
          <w:tab w:val="left" w:pos="2977"/>
        </w:tabs>
        <w:autoSpaceDE w:val="0"/>
        <w:autoSpaceDN w:val="0"/>
        <w:adjustRightInd w:val="0"/>
        <w:spacing w:after="0" w:line="240" w:lineRule="auto"/>
        <w:ind w:firstLine="720"/>
        <w:jc w:val="both"/>
        <w:rPr>
          <w:rFonts w:ascii="TimesET" w:hAnsi="TimesET"/>
          <w:sz w:val="24"/>
          <w:szCs w:val="24"/>
        </w:rPr>
      </w:pPr>
      <w:r w:rsidRPr="00BA52DF">
        <w:rPr>
          <w:rFonts w:ascii="TimesET" w:hAnsi="TimesET"/>
          <w:sz w:val="24"/>
          <w:szCs w:val="24"/>
        </w:rPr>
        <w:t xml:space="preserve">    </w:t>
      </w:r>
      <w:r w:rsidRPr="00BA52DF">
        <w:rPr>
          <w:rFonts w:ascii="TimesET" w:eastAsia="Times New Roman" w:hAnsi="TimesET" w:cs="Times New Roman"/>
          <w:sz w:val="24"/>
          <w:szCs w:val="24"/>
          <w:lang w:eastAsia="ru-RU"/>
        </w:rPr>
        <w:t>реализацию мероприятий по профилактике ВИЧ-инфекции и гепат</w:t>
      </w:r>
      <w:r w:rsidRPr="00BA52DF">
        <w:rPr>
          <w:rFonts w:ascii="TimesET" w:eastAsia="Times New Roman" w:hAnsi="TimesET" w:cs="Times New Roman"/>
          <w:sz w:val="24"/>
          <w:szCs w:val="24"/>
          <w:lang w:eastAsia="ru-RU"/>
        </w:rPr>
        <w:t>и</w:t>
      </w:r>
      <w:r w:rsidRPr="00BA52DF">
        <w:rPr>
          <w:rFonts w:ascii="TimesET" w:eastAsia="Times New Roman" w:hAnsi="TimesET" w:cs="Times New Roman"/>
          <w:sz w:val="24"/>
          <w:szCs w:val="24"/>
          <w:lang w:eastAsia="ru-RU"/>
        </w:rPr>
        <w:t>тов В и</w:t>
      </w:r>
      <w:proofErr w:type="gramStart"/>
      <w:r w:rsidRPr="00BA52DF">
        <w:rPr>
          <w:rFonts w:ascii="TimesET" w:eastAsia="Times New Roman" w:hAnsi="TimesET" w:cs="Times New Roman"/>
          <w:sz w:val="24"/>
          <w:szCs w:val="24"/>
          <w:lang w:eastAsia="ru-RU"/>
        </w:rPr>
        <w:t xml:space="preserve"> С</w:t>
      </w:r>
      <w:proofErr w:type="gramEnd"/>
      <w:r w:rsidR="007C2FA6" w:rsidRPr="00BA52DF">
        <w:rPr>
          <w:rFonts w:ascii="TimesET" w:eastAsia="Times New Roman" w:hAnsi="TimesET" w:cs="Times New Roman"/>
          <w:sz w:val="24"/>
          <w:szCs w:val="24"/>
          <w:lang w:eastAsia="ru-RU"/>
        </w:rPr>
        <w:t>,</w:t>
      </w:r>
      <w:r w:rsidRPr="00BA52DF">
        <w:rPr>
          <w:rFonts w:ascii="TimesET" w:eastAsia="Times New Roman" w:hAnsi="TimesET" w:cs="Times New Roman"/>
          <w:sz w:val="24"/>
          <w:szCs w:val="24"/>
          <w:lang w:eastAsia="ru-RU"/>
        </w:rPr>
        <w:t xml:space="preserve"> </w:t>
      </w:r>
      <w:r w:rsidRPr="00BA52DF">
        <w:rPr>
          <w:rFonts w:ascii="TimesET" w:hAnsi="TimesET"/>
          <w:sz w:val="24"/>
          <w:szCs w:val="24"/>
        </w:rPr>
        <w:t>за счет иных межбюджетных трансфертов, предоставляемых из ф</w:t>
      </w:r>
      <w:r w:rsidRPr="00BA52DF">
        <w:rPr>
          <w:rFonts w:ascii="TimesET" w:hAnsi="TimesET"/>
          <w:sz w:val="24"/>
          <w:szCs w:val="24"/>
        </w:rPr>
        <w:t>е</w:t>
      </w:r>
      <w:r w:rsidR="00A51910" w:rsidRPr="00BA52DF">
        <w:rPr>
          <w:rFonts w:ascii="TimesET" w:hAnsi="TimesET"/>
          <w:sz w:val="24"/>
          <w:szCs w:val="24"/>
        </w:rPr>
        <w:t>дерального бюджета, в 2015</w:t>
      </w:r>
      <w:r w:rsidR="00FF56CC" w:rsidRPr="00BA52DF">
        <w:rPr>
          <w:rFonts w:ascii="TimesET" w:hAnsi="TimesET"/>
          <w:sz w:val="24"/>
          <w:szCs w:val="24"/>
        </w:rPr>
        <w:t xml:space="preserve"> году </w:t>
      </w:r>
      <w:r w:rsidR="00BA52DF">
        <w:rPr>
          <w:rFonts w:ascii="TimesET" w:hAnsi="TimesET"/>
          <w:sz w:val="24"/>
          <w:szCs w:val="24"/>
        </w:rPr>
        <w:t>–</w:t>
      </w:r>
      <w:r w:rsidR="00FF56CC" w:rsidRPr="00BA52DF">
        <w:rPr>
          <w:rFonts w:ascii="TimesET" w:hAnsi="TimesET"/>
          <w:sz w:val="24"/>
          <w:szCs w:val="24"/>
        </w:rPr>
        <w:t xml:space="preserve"> 1368,6 тыс. рублей, в 2016</w:t>
      </w:r>
      <w:r w:rsidR="00A51910" w:rsidRPr="00BA52DF">
        <w:rPr>
          <w:rFonts w:ascii="TimesET" w:hAnsi="TimesET"/>
          <w:sz w:val="24"/>
          <w:szCs w:val="24"/>
        </w:rPr>
        <w:t>–</w:t>
      </w:r>
      <w:r w:rsidRPr="00BA52DF">
        <w:rPr>
          <w:rFonts w:ascii="TimesET" w:hAnsi="TimesET"/>
          <w:sz w:val="24"/>
          <w:szCs w:val="24"/>
        </w:rPr>
        <w:t xml:space="preserve">2017 годах </w:t>
      </w:r>
      <w:r w:rsidR="00BA52DF">
        <w:rPr>
          <w:rFonts w:ascii="TimesET" w:hAnsi="TimesET"/>
          <w:sz w:val="24"/>
          <w:szCs w:val="24"/>
        </w:rPr>
        <w:t>–</w:t>
      </w:r>
      <w:r w:rsidR="00FF56CC" w:rsidRPr="00BA52DF">
        <w:rPr>
          <w:rFonts w:ascii="TimesET" w:hAnsi="TimesET"/>
          <w:sz w:val="24"/>
          <w:szCs w:val="24"/>
        </w:rPr>
        <w:t xml:space="preserve"> </w:t>
      </w:r>
      <w:r w:rsidR="007C2FA6" w:rsidRPr="00BA52DF">
        <w:rPr>
          <w:rFonts w:ascii="TimesET" w:hAnsi="TimesET"/>
          <w:sz w:val="24"/>
          <w:szCs w:val="24"/>
        </w:rPr>
        <w:t xml:space="preserve">по </w:t>
      </w:r>
      <w:r w:rsidR="00FF56CC" w:rsidRPr="00BA52DF">
        <w:rPr>
          <w:rFonts w:ascii="TimesET" w:hAnsi="TimesET"/>
          <w:sz w:val="24"/>
          <w:szCs w:val="24"/>
        </w:rPr>
        <w:t>1341,2</w:t>
      </w:r>
      <w:r w:rsidR="007C2FA6" w:rsidRPr="00BA52DF">
        <w:rPr>
          <w:rFonts w:ascii="TimesET" w:hAnsi="TimesET"/>
          <w:sz w:val="24"/>
          <w:szCs w:val="24"/>
        </w:rPr>
        <w:t xml:space="preserve"> тыс. рублей </w:t>
      </w:r>
      <w:r w:rsidRPr="00BA52DF">
        <w:rPr>
          <w:rFonts w:ascii="TimesET" w:hAnsi="TimesET"/>
          <w:sz w:val="24"/>
          <w:szCs w:val="24"/>
        </w:rPr>
        <w:t>ежегодно;</w:t>
      </w:r>
    </w:p>
    <w:p w:rsidR="00D33FBB" w:rsidRPr="00372FD2" w:rsidRDefault="00A51910" w:rsidP="00D33FBB">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 xml:space="preserve">    </w:t>
      </w:r>
      <w:r w:rsidR="00D33FBB" w:rsidRPr="00372FD2">
        <w:rPr>
          <w:rFonts w:ascii="TimesET" w:eastAsia="Times New Roman" w:hAnsi="TimesET" w:cs="Times New Roman"/>
          <w:sz w:val="24"/>
          <w:szCs w:val="24"/>
          <w:lang w:eastAsia="ru-RU"/>
        </w:rPr>
        <w:t>строительство хирургического корпуса БУ Чувашской Республики «Республиканский клинический онкологический диспансер» Минздравсоцра</w:t>
      </w:r>
      <w:r w:rsidR="00D33FBB" w:rsidRPr="00372FD2">
        <w:rPr>
          <w:rFonts w:ascii="TimesET" w:eastAsia="Times New Roman" w:hAnsi="TimesET" w:cs="Times New Roman"/>
          <w:sz w:val="24"/>
          <w:szCs w:val="24"/>
          <w:lang w:eastAsia="ru-RU"/>
        </w:rPr>
        <w:t>з</w:t>
      </w:r>
      <w:r w:rsidR="00D33FBB" w:rsidRPr="00372FD2">
        <w:rPr>
          <w:rFonts w:ascii="TimesET" w:eastAsia="Times New Roman" w:hAnsi="TimesET" w:cs="Times New Roman"/>
          <w:sz w:val="24"/>
          <w:szCs w:val="24"/>
          <w:lang w:eastAsia="ru-RU"/>
        </w:rPr>
        <w:t xml:space="preserve">вития Чувашии г. Чебоксары в 2015 году </w:t>
      </w:r>
      <w:r w:rsidR="00BA52DF">
        <w:rPr>
          <w:rFonts w:ascii="TimesET" w:eastAsia="Times New Roman" w:hAnsi="TimesET" w:cs="Times New Roman"/>
          <w:sz w:val="24"/>
          <w:szCs w:val="24"/>
          <w:lang w:eastAsia="ru-RU"/>
        </w:rPr>
        <w:t>–</w:t>
      </w:r>
      <w:r w:rsidR="00D33FBB" w:rsidRPr="00372FD2">
        <w:rPr>
          <w:rFonts w:ascii="TimesET" w:eastAsia="Times New Roman" w:hAnsi="TimesET" w:cs="Times New Roman"/>
          <w:sz w:val="24"/>
          <w:szCs w:val="24"/>
          <w:lang w:eastAsia="ru-RU"/>
        </w:rPr>
        <w:t xml:space="preserve"> 120000,0 тыс. рублей; </w:t>
      </w:r>
      <w:r w:rsidR="00D33FBB" w:rsidRPr="00372FD2">
        <w:rPr>
          <w:rFonts w:ascii="TimesET" w:eastAsia="Times New Roman" w:hAnsi="TimesET" w:cs="Arial"/>
          <w:sz w:val="24"/>
          <w:szCs w:val="24"/>
          <w:lang w:eastAsia="ru-RU"/>
        </w:rPr>
        <w:t>в 2016 году – 50000,0 тыс. рублей.</w:t>
      </w:r>
      <w:r w:rsidR="00D33FBB" w:rsidRPr="00372FD2">
        <w:rPr>
          <w:rFonts w:ascii="TimesET" w:eastAsia="Times New Roman" w:hAnsi="TimesET" w:cs="Times New Roman"/>
          <w:sz w:val="24"/>
          <w:szCs w:val="24"/>
          <w:lang w:eastAsia="ru-RU"/>
        </w:rPr>
        <w:t xml:space="preserve"> </w:t>
      </w:r>
    </w:p>
    <w:p w:rsidR="00D33FBB" w:rsidRPr="00372FD2" w:rsidRDefault="00D33FBB" w:rsidP="00D33FBB">
      <w:pPr>
        <w:spacing w:after="0" w:line="240" w:lineRule="auto"/>
        <w:jc w:val="center"/>
        <w:rPr>
          <w:rFonts w:ascii="TimesET" w:hAnsi="TimesET"/>
          <w:b/>
          <w:bCs/>
          <w:sz w:val="24"/>
          <w:szCs w:val="24"/>
          <w:highlight w:val="yellow"/>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«Амбулаторная помощь»</w:t>
      </w:r>
    </w:p>
    <w:p w:rsidR="00D33FBB" w:rsidRPr="00372FD2" w:rsidRDefault="00A51910" w:rsidP="00D33FBB">
      <w:pPr>
        <w:spacing w:after="0" w:line="240" w:lineRule="auto"/>
        <w:ind w:firstLine="851"/>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Амбулаторная помощь </w:t>
      </w:r>
      <w:r w:rsidR="00BA52DF">
        <w:rPr>
          <w:rFonts w:ascii="TimesET" w:eastAsia="Times New Roman" w:hAnsi="TimesET" w:cs="Arial"/>
          <w:sz w:val="24"/>
          <w:szCs w:val="24"/>
          <w:lang w:eastAsia="ru-RU"/>
        </w:rPr>
        <w:t>-</w:t>
      </w:r>
      <w:r w:rsidR="00D33FBB" w:rsidRPr="00372FD2">
        <w:rPr>
          <w:rFonts w:ascii="TimesET" w:eastAsia="Times New Roman" w:hAnsi="TimesET" w:cs="Arial"/>
          <w:sz w:val="24"/>
          <w:szCs w:val="24"/>
          <w:lang w:eastAsia="ru-RU"/>
        </w:rPr>
        <w:t xml:space="preserve"> внестационарная медицинская помощь, оказ</w:t>
      </w:r>
      <w:r w:rsidR="00D33FBB" w:rsidRPr="00372FD2">
        <w:rPr>
          <w:rFonts w:ascii="TimesET" w:eastAsia="Times New Roman" w:hAnsi="TimesET" w:cs="Arial"/>
          <w:sz w:val="24"/>
          <w:szCs w:val="24"/>
          <w:lang w:eastAsia="ru-RU"/>
        </w:rPr>
        <w:t>ы</w:t>
      </w:r>
      <w:r w:rsidR="00D33FBB" w:rsidRPr="00372FD2">
        <w:rPr>
          <w:rFonts w:ascii="TimesET" w:eastAsia="Times New Roman" w:hAnsi="TimesET" w:cs="Arial"/>
          <w:sz w:val="24"/>
          <w:szCs w:val="24"/>
          <w:lang w:eastAsia="ru-RU"/>
        </w:rPr>
        <w:t xml:space="preserve">ваемая лицам, приходящим на прием к врачу, и на дому является наиболее массовой и общедоступной, имеет первостепенное значение для медицинской помощи населению. Амбулаторно-поликлинические учреждения </w:t>
      </w:r>
      <w:r w:rsidR="00BA52DF">
        <w:rPr>
          <w:rFonts w:ascii="TimesET" w:eastAsia="Times New Roman" w:hAnsi="TimesET" w:cs="Arial"/>
          <w:sz w:val="24"/>
          <w:szCs w:val="24"/>
          <w:lang w:eastAsia="ru-RU"/>
        </w:rPr>
        <w:t>-</w:t>
      </w:r>
      <w:r w:rsidR="00D33FBB" w:rsidRPr="00372FD2">
        <w:rPr>
          <w:rFonts w:ascii="TimesET" w:eastAsia="Times New Roman" w:hAnsi="TimesET" w:cs="Arial"/>
          <w:sz w:val="24"/>
          <w:szCs w:val="24"/>
          <w:lang w:eastAsia="ru-RU"/>
        </w:rPr>
        <w:t xml:space="preserve"> это ведущее звено в системе организации медико-санитарной помощи; они включают </w:t>
      </w:r>
      <w:hyperlink r:id="rId20" w:history="1">
        <w:r w:rsidR="00D33FBB" w:rsidRPr="00372FD2">
          <w:rPr>
            <w:rFonts w:ascii="TimesET" w:eastAsia="Times New Roman" w:hAnsi="TimesET" w:cs="Arial"/>
            <w:sz w:val="24"/>
            <w:szCs w:val="24"/>
            <w:lang w:eastAsia="ru-RU"/>
          </w:rPr>
          <w:t>а</w:t>
        </w:r>
        <w:r w:rsidR="00D33FBB" w:rsidRPr="00372FD2">
          <w:rPr>
            <w:rFonts w:ascii="TimesET" w:eastAsia="Times New Roman" w:hAnsi="TimesET" w:cs="Arial"/>
            <w:sz w:val="24"/>
            <w:szCs w:val="24"/>
            <w:lang w:eastAsia="ru-RU"/>
          </w:rPr>
          <w:t>м</w:t>
        </w:r>
        <w:r w:rsidR="00D33FBB" w:rsidRPr="00372FD2">
          <w:rPr>
            <w:rFonts w:ascii="TimesET" w:eastAsia="Times New Roman" w:hAnsi="TimesET" w:cs="Arial"/>
            <w:sz w:val="24"/>
            <w:szCs w:val="24"/>
            <w:lang w:eastAsia="ru-RU"/>
          </w:rPr>
          <w:t>булатории</w:t>
        </w:r>
      </w:hyperlink>
      <w:r w:rsidR="00D33FBB" w:rsidRPr="00372FD2">
        <w:rPr>
          <w:rFonts w:ascii="TimesET" w:eastAsia="Times New Roman" w:hAnsi="TimesET" w:cs="Arial"/>
          <w:sz w:val="24"/>
          <w:szCs w:val="24"/>
          <w:lang w:eastAsia="ru-RU"/>
        </w:rPr>
        <w:t xml:space="preserve"> и </w:t>
      </w:r>
      <w:hyperlink r:id="rId21" w:history="1">
        <w:r w:rsidR="00D33FBB" w:rsidRPr="00372FD2">
          <w:rPr>
            <w:rFonts w:ascii="TimesET" w:eastAsia="Times New Roman" w:hAnsi="TimesET" w:cs="Arial"/>
            <w:sz w:val="24"/>
            <w:szCs w:val="24"/>
            <w:lang w:eastAsia="ru-RU"/>
          </w:rPr>
          <w:t>поликлиники</w:t>
        </w:r>
      </w:hyperlink>
      <w:r w:rsidR="00D33FBB" w:rsidRPr="00372FD2">
        <w:rPr>
          <w:rFonts w:ascii="TimesET" w:eastAsia="Times New Roman" w:hAnsi="TimesET" w:cs="Arial"/>
          <w:sz w:val="24"/>
          <w:szCs w:val="24"/>
          <w:lang w:eastAsia="ru-RU"/>
        </w:rPr>
        <w:t>, входящие в состав больниц и медико-санитарных частей, самостоятельные городские поликлиники, в том числе детские, ди</w:t>
      </w:r>
      <w:r w:rsidR="00D33FBB" w:rsidRPr="00372FD2">
        <w:rPr>
          <w:rFonts w:ascii="TimesET" w:eastAsia="Times New Roman" w:hAnsi="TimesET" w:cs="Arial"/>
          <w:sz w:val="24"/>
          <w:szCs w:val="24"/>
          <w:lang w:eastAsia="ru-RU"/>
        </w:rPr>
        <w:t>с</w:t>
      </w:r>
      <w:r w:rsidR="00D33FBB" w:rsidRPr="00372FD2">
        <w:rPr>
          <w:rFonts w:ascii="TimesET" w:eastAsia="Times New Roman" w:hAnsi="TimesET" w:cs="Arial"/>
          <w:sz w:val="24"/>
          <w:szCs w:val="24"/>
          <w:lang w:eastAsia="ru-RU"/>
        </w:rPr>
        <w:t xml:space="preserve">пансеры, </w:t>
      </w:r>
      <w:hyperlink r:id="rId22" w:history="1">
        <w:r w:rsidR="00D33FBB" w:rsidRPr="00372FD2">
          <w:rPr>
            <w:rFonts w:ascii="TimesET" w:eastAsia="Times New Roman" w:hAnsi="TimesET" w:cs="Arial"/>
            <w:sz w:val="24"/>
            <w:szCs w:val="24"/>
            <w:lang w:eastAsia="ru-RU"/>
          </w:rPr>
          <w:t>женские консультации</w:t>
        </w:r>
      </w:hyperlink>
      <w:r w:rsidR="00D33FBB" w:rsidRPr="00372FD2">
        <w:rPr>
          <w:rFonts w:ascii="TimesET" w:eastAsia="Times New Roman" w:hAnsi="TimesET" w:cs="Arial"/>
          <w:sz w:val="24"/>
          <w:szCs w:val="24"/>
          <w:lang w:eastAsia="ru-RU"/>
        </w:rPr>
        <w:t xml:space="preserve">, </w:t>
      </w:r>
      <w:hyperlink r:id="rId23" w:history="1">
        <w:r w:rsidR="00D33FBB" w:rsidRPr="00372FD2">
          <w:rPr>
            <w:rFonts w:ascii="TimesET" w:eastAsia="Times New Roman" w:hAnsi="TimesET" w:cs="Arial"/>
            <w:sz w:val="24"/>
            <w:szCs w:val="24"/>
            <w:lang w:eastAsia="ru-RU"/>
          </w:rPr>
          <w:t>здравпункты</w:t>
        </w:r>
      </w:hyperlink>
      <w:r w:rsidR="00D33FBB" w:rsidRPr="00372FD2">
        <w:rPr>
          <w:rFonts w:ascii="TimesET" w:eastAsia="Times New Roman" w:hAnsi="TimesET" w:cs="Arial"/>
          <w:sz w:val="24"/>
          <w:szCs w:val="24"/>
          <w:lang w:eastAsia="ru-RU"/>
        </w:rPr>
        <w:t>, сельские врачебные амбулат</w:t>
      </w:r>
      <w:r w:rsidR="00D33FBB" w:rsidRPr="00372FD2">
        <w:rPr>
          <w:rFonts w:ascii="TimesET" w:eastAsia="Times New Roman" w:hAnsi="TimesET" w:cs="Arial"/>
          <w:sz w:val="24"/>
          <w:szCs w:val="24"/>
          <w:lang w:eastAsia="ru-RU"/>
        </w:rPr>
        <w:t>о</w:t>
      </w:r>
      <w:r w:rsidR="00D33FBB" w:rsidRPr="00372FD2">
        <w:rPr>
          <w:rFonts w:ascii="TimesET" w:eastAsia="Times New Roman" w:hAnsi="TimesET" w:cs="Arial"/>
          <w:sz w:val="24"/>
          <w:szCs w:val="24"/>
          <w:lang w:eastAsia="ru-RU"/>
        </w:rPr>
        <w:t xml:space="preserve">рии и </w:t>
      </w:r>
      <w:hyperlink r:id="rId24" w:history="1">
        <w:r w:rsidR="00D33FBB" w:rsidRPr="00372FD2">
          <w:rPr>
            <w:rFonts w:ascii="TimesET" w:eastAsia="Times New Roman" w:hAnsi="TimesET" w:cs="Arial"/>
            <w:sz w:val="24"/>
            <w:szCs w:val="24"/>
            <w:lang w:eastAsia="ru-RU"/>
          </w:rPr>
          <w:t>фельдшерско-акушерские пункты</w:t>
        </w:r>
      </w:hyperlink>
      <w:r w:rsidR="00D33FBB" w:rsidRPr="00372FD2">
        <w:rPr>
          <w:rFonts w:ascii="TimesET" w:eastAsia="Times New Roman" w:hAnsi="TimesET" w:cs="Arial"/>
          <w:sz w:val="24"/>
          <w:szCs w:val="24"/>
          <w:lang w:eastAsia="ru-RU"/>
        </w:rPr>
        <w:t>.</w:t>
      </w:r>
    </w:p>
    <w:p w:rsidR="00D33FBB" w:rsidRPr="00372FD2" w:rsidRDefault="00D33FBB" w:rsidP="00D33FBB">
      <w:pPr>
        <w:spacing w:after="0" w:line="240" w:lineRule="auto"/>
        <w:ind w:firstLine="851"/>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Амбулаторно-поликлиническая помощь включает профилактические, лечебно-диагностические и реабилитационные мероприятия, направленные на снижение заболеваемости, инвалидности и смертности. Важной составной ч</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 xml:space="preserve">стью при этом являются профилактические осмотры - </w:t>
      </w:r>
      <w:hyperlink r:id="rId25" w:history="1">
        <w:r w:rsidRPr="00372FD2">
          <w:rPr>
            <w:rFonts w:ascii="TimesET" w:eastAsia="Times New Roman" w:hAnsi="TimesET" w:cs="Arial"/>
            <w:sz w:val="24"/>
            <w:szCs w:val="24"/>
            <w:lang w:eastAsia="ru-RU"/>
          </w:rPr>
          <w:t>диспансеризация</w:t>
        </w:r>
      </w:hyperlink>
      <w:r w:rsidRPr="00372FD2">
        <w:rPr>
          <w:rFonts w:ascii="TimesET" w:eastAsia="Times New Roman" w:hAnsi="TimesET" w:cs="Arial"/>
          <w:sz w:val="24"/>
          <w:szCs w:val="24"/>
          <w:lang w:eastAsia="ru-RU"/>
        </w:rPr>
        <w:t>, а также гигиеническое воспитание населения и пропаганда здорового образа жизни. Экстренная медицинская помощь оказывается независимо от места жительства и работы больного.</w:t>
      </w:r>
    </w:p>
    <w:p w:rsidR="00D33FBB" w:rsidRPr="00372FD2" w:rsidRDefault="00D33FBB" w:rsidP="00D33FBB">
      <w:pPr>
        <w:spacing w:after="0" w:line="240" w:lineRule="auto"/>
        <w:ind w:firstLine="851"/>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Расходные обязательства Чувашской Республики в сфере оказания а</w:t>
      </w:r>
      <w:r w:rsidRPr="00372FD2">
        <w:rPr>
          <w:rFonts w:ascii="TimesET" w:eastAsia="Times New Roman" w:hAnsi="TimesET" w:cs="Arial"/>
          <w:sz w:val="24"/>
          <w:szCs w:val="24"/>
          <w:lang w:eastAsia="ru-RU"/>
        </w:rPr>
        <w:t>м</w:t>
      </w:r>
      <w:r w:rsidRPr="00372FD2">
        <w:rPr>
          <w:rFonts w:ascii="TimesET" w:eastAsia="Times New Roman" w:hAnsi="TimesET" w:cs="Arial"/>
          <w:sz w:val="24"/>
          <w:szCs w:val="24"/>
          <w:lang w:eastAsia="ru-RU"/>
        </w:rPr>
        <w:t>булаторной помощи определены:</w:t>
      </w:r>
    </w:p>
    <w:p w:rsidR="00D33FBB" w:rsidRPr="00372FD2" w:rsidRDefault="00D33FBB" w:rsidP="00D33FBB">
      <w:pPr>
        <w:spacing w:after="0" w:line="240" w:lineRule="auto"/>
        <w:ind w:firstLine="851"/>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Законом Чувашской Республики от 3 октября 2012 г. № 59</w:t>
      </w:r>
      <w:r w:rsidR="00A51910" w:rsidRPr="00372FD2">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«Об охране здоровья граждан в Чувашской Республике» (статья 20);</w:t>
      </w:r>
    </w:p>
    <w:p w:rsidR="00D33FBB" w:rsidRPr="00372FD2" w:rsidRDefault="00D33FBB" w:rsidP="00D33FBB">
      <w:pPr>
        <w:spacing w:after="0" w:line="240" w:lineRule="auto"/>
        <w:ind w:firstLine="851"/>
        <w:jc w:val="both"/>
        <w:rPr>
          <w:rFonts w:ascii="TimesET" w:hAnsi="TimesET"/>
          <w:sz w:val="24"/>
          <w:szCs w:val="24"/>
        </w:rPr>
      </w:pPr>
      <w:r w:rsidRPr="00372FD2">
        <w:rPr>
          <w:rFonts w:ascii="TimesET" w:eastAsia="Times New Roman" w:hAnsi="TimesET" w:cs="Arial"/>
          <w:sz w:val="24"/>
          <w:szCs w:val="24"/>
          <w:lang w:eastAsia="ru-RU"/>
        </w:rPr>
        <w:t>Законом Чувашской Республики от 25 мая 2004 г. № 8 «О госуда</w:t>
      </w:r>
      <w:r w:rsidRPr="00372FD2">
        <w:rPr>
          <w:rFonts w:ascii="TimesET" w:eastAsia="Times New Roman" w:hAnsi="TimesET" w:cs="Arial"/>
          <w:sz w:val="24"/>
          <w:szCs w:val="24"/>
          <w:lang w:eastAsia="ru-RU"/>
        </w:rPr>
        <w:t>р</w:t>
      </w:r>
      <w:r w:rsidRPr="00372FD2">
        <w:rPr>
          <w:rFonts w:ascii="TimesET" w:eastAsia="Times New Roman" w:hAnsi="TimesET" w:cs="Arial"/>
          <w:sz w:val="24"/>
          <w:szCs w:val="24"/>
          <w:lang w:eastAsia="ru-RU"/>
        </w:rPr>
        <w:t>ственной поддержке инвестиционной дея</w:t>
      </w:r>
      <w:r w:rsidRPr="00372FD2">
        <w:rPr>
          <w:rFonts w:ascii="TimesET" w:hAnsi="TimesET"/>
          <w:sz w:val="24"/>
          <w:szCs w:val="24"/>
        </w:rPr>
        <w:t>тельности в Чувашской Республике» и т.д.</w:t>
      </w:r>
    </w:p>
    <w:p w:rsidR="00D33FBB" w:rsidRPr="00372FD2" w:rsidRDefault="00D33FBB" w:rsidP="00D33FBB">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D33FBB" w:rsidRPr="00372FD2" w:rsidRDefault="00D33FBB" w:rsidP="00D33FBB">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33FBB" w:rsidRPr="00D430D1" w:rsidTr="00D33FBB">
        <w:trPr>
          <w:cantSplit/>
        </w:trPr>
        <w:tc>
          <w:tcPr>
            <w:tcW w:w="4219"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390"/>
        </w:trPr>
        <w:tc>
          <w:tcPr>
            <w:tcW w:w="4219"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D430D1" w:rsidTr="00E01EDF">
        <w:tc>
          <w:tcPr>
            <w:tcW w:w="4219" w:type="dxa"/>
            <w:tcBorders>
              <w:bottom w:val="single" w:sz="4" w:space="0" w:color="auto"/>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421601,4</w:t>
            </w:r>
          </w:p>
        </w:tc>
        <w:tc>
          <w:tcPr>
            <w:tcW w:w="1276" w:type="dxa"/>
            <w:tcBorders>
              <w:bottom w:val="single" w:sz="4" w:space="0" w:color="auto"/>
            </w:tcBorders>
            <w:vAlign w:val="bottom"/>
          </w:tcPr>
          <w:p w:rsidR="00D33FBB" w:rsidRPr="009E410C" w:rsidRDefault="007144F6" w:rsidP="00D33FBB">
            <w:pPr>
              <w:spacing w:after="0" w:line="240" w:lineRule="auto"/>
              <w:jc w:val="center"/>
              <w:rPr>
                <w:rFonts w:ascii="TimesET" w:hAnsi="TimesET"/>
                <w:sz w:val="20"/>
                <w:szCs w:val="20"/>
              </w:rPr>
            </w:pPr>
            <w:r w:rsidRPr="009E410C">
              <w:rPr>
                <w:rFonts w:ascii="TimesET" w:hAnsi="TimesET"/>
                <w:sz w:val="20"/>
                <w:szCs w:val="20"/>
              </w:rPr>
              <w:t>445566,8</w:t>
            </w:r>
          </w:p>
        </w:tc>
        <w:tc>
          <w:tcPr>
            <w:tcW w:w="1275" w:type="dxa"/>
            <w:tcBorders>
              <w:bottom w:val="single" w:sz="4" w:space="0" w:color="auto"/>
            </w:tcBorders>
            <w:vAlign w:val="bottom"/>
          </w:tcPr>
          <w:p w:rsidR="00D33FBB" w:rsidRPr="009E410C" w:rsidRDefault="00C57810" w:rsidP="00D33FBB">
            <w:pPr>
              <w:spacing w:after="0" w:line="240" w:lineRule="auto"/>
              <w:jc w:val="center"/>
              <w:rPr>
                <w:rFonts w:ascii="TimesET" w:hAnsi="TimesET"/>
                <w:sz w:val="20"/>
                <w:szCs w:val="20"/>
              </w:rPr>
            </w:pPr>
            <w:r w:rsidRPr="009E410C">
              <w:rPr>
                <w:rFonts w:ascii="TimesET" w:hAnsi="TimesET"/>
                <w:sz w:val="20"/>
                <w:szCs w:val="20"/>
              </w:rPr>
              <w:t>341690,7</w:t>
            </w:r>
          </w:p>
        </w:tc>
        <w:tc>
          <w:tcPr>
            <w:tcW w:w="1418" w:type="dxa"/>
            <w:tcBorders>
              <w:bottom w:val="single" w:sz="4" w:space="0" w:color="auto"/>
            </w:tcBorders>
            <w:vAlign w:val="bottom"/>
          </w:tcPr>
          <w:p w:rsidR="00D33FBB" w:rsidRPr="009E410C" w:rsidRDefault="00D33FBB" w:rsidP="00D33FBB">
            <w:pPr>
              <w:spacing w:after="0" w:line="240" w:lineRule="auto"/>
              <w:jc w:val="center"/>
              <w:rPr>
                <w:rFonts w:ascii="TimesET" w:hAnsi="TimesET"/>
                <w:sz w:val="20"/>
                <w:szCs w:val="20"/>
              </w:rPr>
            </w:pPr>
            <w:r w:rsidRPr="009E410C">
              <w:rPr>
                <w:rFonts w:ascii="TimesET" w:hAnsi="TimesET"/>
                <w:sz w:val="20"/>
                <w:szCs w:val="20"/>
              </w:rPr>
              <w:t>355852,7</w:t>
            </w:r>
          </w:p>
        </w:tc>
      </w:tr>
      <w:tr w:rsidR="00D33FBB" w:rsidRPr="00D430D1" w:rsidTr="00E01EDF">
        <w:tc>
          <w:tcPr>
            <w:tcW w:w="4219" w:type="dxa"/>
            <w:tcBorders>
              <w:top w:val="single" w:sz="4" w:space="0" w:color="auto"/>
              <w:left w:val="nil"/>
              <w:bottom w:val="nil"/>
              <w:right w:val="nil"/>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33FBB" w:rsidRPr="00D430D1"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9E410C" w:rsidRDefault="00D33FBB" w:rsidP="002314E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7144F6" w:rsidRPr="009E410C" w:rsidRDefault="007144F6" w:rsidP="007144F6">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p>
        </w:tc>
      </w:tr>
    </w:tbl>
    <w:p w:rsidR="00D33FBB" w:rsidRPr="00372FD2" w:rsidRDefault="00D33FBB" w:rsidP="00D33FBB">
      <w:pPr>
        <w:tabs>
          <w:tab w:val="left" w:pos="851"/>
        </w:tabs>
        <w:spacing w:after="0" w:line="240" w:lineRule="auto"/>
        <w:ind w:firstLine="709"/>
        <w:jc w:val="both"/>
        <w:rPr>
          <w:rFonts w:ascii="TimesET" w:eastAsia="Times New Roman" w:hAnsi="TimesET" w:cs="Times New Roman"/>
          <w:sz w:val="24"/>
          <w:szCs w:val="20"/>
          <w:highlight w:val="lightGray"/>
          <w:lang w:eastAsia="ru-RU"/>
        </w:rPr>
      </w:pPr>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snapToGrid w:val="0"/>
          <w:sz w:val="24"/>
          <w:szCs w:val="24"/>
          <w:lang w:eastAsia="ru-RU"/>
        </w:rPr>
        <w:t>Б</w:t>
      </w:r>
      <w:r w:rsidRPr="00372FD2">
        <w:rPr>
          <w:rFonts w:ascii="TimesET" w:eastAsia="Times New Roman" w:hAnsi="TimesET" w:cs="Times New Roman"/>
          <w:bCs/>
          <w:iCs/>
          <w:sz w:val="24"/>
          <w:szCs w:val="24"/>
          <w:lang w:eastAsia="ru-RU"/>
        </w:rPr>
        <w:t>юджетные ассигнования по данному подразделу предусмотрены в ра</w:t>
      </w:r>
      <w:r w:rsidRPr="00372FD2">
        <w:rPr>
          <w:rFonts w:ascii="TimesET" w:eastAsia="Times New Roman" w:hAnsi="TimesET" w:cs="Times New Roman"/>
          <w:bCs/>
          <w:iCs/>
          <w:sz w:val="24"/>
          <w:szCs w:val="24"/>
          <w:lang w:eastAsia="ru-RU"/>
        </w:rPr>
        <w:t>м</w:t>
      </w:r>
      <w:r w:rsidRPr="00372FD2">
        <w:rPr>
          <w:rFonts w:ascii="TimesET" w:eastAsia="Times New Roman" w:hAnsi="TimesET" w:cs="Times New Roman"/>
          <w:bCs/>
          <w:iCs/>
          <w:sz w:val="24"/>
          <w:szCs w:val="24"/>
          <w:lang w:eastAsia="ru-RU"/>
        </w:rPr>
        <w:t>ках государственных программ Чувашской Республики «Развитие здравоохр</w:t>
      </w:r>
      <w:r w:rsidRPr="00372FD2">
        <w:rPr>
          <w:rFonts w:ascii="TimesET" w:eastAsia="Times New Roman" w:hAnsi="TimesET" w:cs="Times New Roman"/>
          <w:bCs/>
          <w:iCs/>
          <w:sz w:val="24"/>
          <w:szCs w:val="24"/>
          <w:lang w:eastAsia="ru-RU"/>
        </w:rPr>
        <w:t>а</w:t>
      </w:r>
      <w:r w:rsidR="00A51910" w:rsidRPr="00372FD2">
        <w:rPr>
          <w:rFonts w:ascii="TimesET" w:eastAsia="Times New Roman" w:hAnsi="TimesET" w:cs="Times New Roman"/>
          <w:bCs/>
          <w:iCs/>
          <w:sz w:val="24"/>
          <w:szCs w:val="24"/>
          <w:lang w:eastAsia="ru-RU"/>
        </w:rPr>
        <w:t>нения» на 2013</w:t>
      </w:r>
      <w:r w:rsidRPr="00372FD2">
        <w:rPr>
          <w:rFonts w:ascii="TimesET" w:eastAsia="Times New Roman" w:hAnsi="TimesET" w:cs="Times New Roman"/>
          <w:bCs/>
          <w:iCs/>
          <w:sz w:val="24"/>
          <w:szCs w:val="24"/>
          <w:lang w:eastAsia="ru-RU"/>
        </w:rPr>
        <w:t>–2020 годы и «Развитие сельского хозяйства и регулирование рынка сельскохозяйственной продукции, сырья и продовольстви</w:t>
      </w:r>
      <w:r w:rsidR="00A51910" w:rsidRPr="00372FD2">
        <w:rPr>
          <w:rFonts w:ascii="TimesET" w:eastAsia="Times New Roman" w:hAnsi="TimesET" w:cs="Times New Roman"/>
          <w:bCs/>
          <w:iCs/>
          <w:sz w:val="24"/>
          <w:szCs w:val="24"/>
          <w:lang w:eastAsia="ru-RU"/>
        </w:rPr>
        <w:t>я Чувашской Республики» на 2013</w:t>
      </w:r>
      <w:r w:rsidR="00E92D96" w:rsidRPr="00372FD2">
        <w:rPr>
          <w:rFonts w:ascii="TimesET" w:eastAsia="Times New Roman" w:hAnsi="TimesET" w:cs="Times New Roman"/>
          <w:bCs/>
          <w:iCs/>
          <w:sz w:val="24"/>
          <w:szCs w:val="24"/>
          <w:lang w:eastAsia="ru-RU"/>
        </w:rPr>
        <w:t>–2020 годы</w:t>
      </w:r>
      <w:r w:rsidRPr="00372FD2">
        <w:rPr>
          <w:rFonts w:ascii="TimesET" w:eastAsia="Times New Roman" w:hAnsi="TimesET" w:cs="Times New Roman"/>
          <w:bCs/>
          <w:iCs/>
          <w:sz w:val="24"/>
          <w:szCs w:val="24"/>
          <w:lang w:eastAsia="ru-RU"/>
        </w:rPr>
        <w:t>.</w:t>
      </w:r>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государственной программы Чувашской Республики «Ра</w:t>
      </w:r>
      <w:r w:rsidR="00A51910" w:rsidRPr="00372FD2">
        <w:rPr>
          <w:rFonts w:ascii="TimesET" w:eastAsia="Times New Roman" w:hAnsi="TimesET" w:cs="Times New Roman"/>
          <w:bCs/>
          <w:iCs/>
          <w:sz w:val="24"/>
          <w:szCs w:val="24"/>
          <w:lang w:eastAsia="ru-RU"/>
        </w:rPr>
        <w:t>звитие здравоохранения» на 2013</w:t>
      </w:r>
      <w:r w:rsidRPr="00372FD2">
        <w:rPr>
          <w:rFonts w:ascii="TimesET" w:eastAsia="Times New Roman" w:hAnsi="TimesET" w:cs="Times New Roman"/>
          <w:bCs/>
          <w:iCs/>
          <w:sz w:val="24"/>
          <w:szCs w:val="24"/>
          <w:lang w:eastAsia="ru-RU"/>
        </w:rPr>
        <w:t xml:space="preserve">–2020 годы предусмотрены бюджетные ассигнования </w:t>
      </w:r>
      <w:r w:rsidRPr="00372FD2">
        <w:rPr>
          <w:rFonts w:ascii="TimesET" w:eastAsia="Times New Roman" w:hAnsi="TimesET" w:cs="Times New Roman"/>
          <w:bCs/>
          <w:iCs/>
          <w:sz w:val="24"/>
          <w:szCs w:val="24"/>
          <w:lang w:eastAsia="ru-RU"/>
        </w:rPr>
        <w:lastRenderedPageBreak/>
        <w:t xml:space="preserve">в 2015 году в общей сумме </w:t>
      </w:r>
      <w:r w:rsidR="006F7D4A">
        <w:rPr>
          <w:rFonts w:ascii="TimesET" w:eastAsia="Times New Roman" w:hAnsi="TimesET" w:cs="Times New Roman"/>
          <w:bCs/>
          <w:iCs/>
          <w:sz w:val="24"/>
          <w:szCs w:val="24"/>
          <w:lang w:eastAsia="ru-RU"/>
        </w:rPr>
        <w:t>324566,8</w:t>
      </w:r>
      <w:r w:rsidRPr="00372FD2">
        <w:rPr>
          <w:rFonts w:ascii="TimesET" w:eastAsia="Times New Roman" w:hAnsi="TimesET" w:cs="Times New Roman"/>
          <w:bCs/>
          <w:iCs/>
          <w:sz w:val="24"/>
          <w:szCs w:val="24"/>
          <w:lang w:eastAsia="ru-RU"/>
        </w:rPr>
        <w:t xml:space="preserve"> тыс. рублей, в 2016 году – 341690,7 тыс. рублей, в 2017 году – 355852,7 тыс. рублей, в том числе:</w:t>
      </w:r>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в рамках подпрограммы «Профилактика заболеваний и формирование здорового образа жизни. Развитие первичной медико-санитарной помощи» </w:t>
      </w:r>
      <w:proofErr w:type="gramStart"/>
      <w:r w:rsidRPr="00372FD2">
        <w:rPr>
          <w:rFonts w:ascii="TimesET" w:eastAsia="Times New Roman" w:hAnsi="TimesET" w:cs="Times New Roman"/>
          <w:bCs/>
          <w:iCs/>
          <w:sz w:val="24"/>
          <w:szCs w:val="24"/>
          <w:lang w:eastAsia="ru-RU"/>
        </w:rPr>
        <w:t>на</w:t>
      </w:r>
      <w:proofErr w:type="gramEnd"/>
      <w:r w:rsidRPr="00372FD2">
        <w:rPr>
          <w:rFonts w:ascii="TimesET" w:eastAsia="Times New Roman" w:hAnsi="TimesET" w:cs="Times New Roman"/>
          <w:bCs/>
          <w:iCs/>
          <w:sz w:val="24"/>
          <w:szCs w:val="24"/>
          <w:lang w:eastAsia="ru-RU"/>
        </w:rPr>
        <w:t xml:space="preserve"> </w:t>
      </w:r>
    </w:p>
    <w:p w:rsidR="00D33FBB" w:rsidRPr="00372FD2" w:rsidRDefault="00D33FBB" w:rsidP="00D33FBB">
      <w:pPr>
        <w:autoSpaceDE w:val="0"/>
        <w:autoSpaceDN w:val="0"/>
        <w:spacing w:after="0" w:line="240" w:lineRule="auto"/>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обеспечение деятельности учреждений здравоохранения, обеспечивающих ра</w:t>
      </w:r>
      <w:r w:rsidRPr="00372FD2">
        <w:rPr>
          <w:rFonts w:ascii="TimesET" w:eastAsia="Times New Roman" w:hAnsi="TimesET" w:cs="Times New Roman"/>
          <w:bCs/>
          <w:iCs/>
          <w:sz w:val="24"/>
          <w:szCs w:val="24"/>
          <w:lang w:eastAsia="ru-RU"/>
        </w:rPr>
        <w:t>з</w:t>
      </w:r>
      <w:r w:rsidRPr="00372FD2">
        <w:rPr>
          <w:rFonts w:ascii="TimesET" w:eastAsia="Times New Roman" w:hAnsi="TimesET" w:cs="Times New Roman"/>
          <w:bCs/>
          <w:iCs/>
          <w:sz w:val="24"/>
          <w:szCs w:val="24"/>
          <w:lang w:eastAsia="ru-RU"/>
        </w:rPr>
        <w:t xml:space="preserve">витие системы медицинской профилактики инфекционных заболеваний и формирования здорового образа жизни, </w:t>
      </w:r>
      <w:r w:rsidRPr="00372FD2">
        <w:rPr>
          <w:rFonts w:ascii="TimesET" w:eastAsia="Times New Roman" w:hAnsi="TimesET" w:cs="Arial"/>
          <w:sz w:val="24"/>
          <w:szCs w:val="24"/>
          <w:lang w:eastAsia="ru-RU"/>
        </w:rPr>
        <w:t xml:space="preserve">в 2015 году в сумме </w:t>
      </w:r>
      <w:r w:rsidR="00597FEF">
        <w:rPr>
          <w:rFonts w:ascii="TimesET" w:eastAsia="Times New Roman" w:hAnsi="TimesET" w:cs="Arial"/>
          <w:sz w:val="24"/>
          <w:szCs w:val="24"/>
          <w:lang w:eastAsia="ru-RU"/>
        </w:rPr>
        <w:t>143893,2</w:t>
      </w:r>
      <w:r w:rsidRPr="00372FD2">
        <w:rPr>
          <w:rFonts w:ascii="TimesET" w:eastAsia="Times New Roman" w:hAnsi="TimesET" w:cs="Arial"/>
          <w:sz w:val="24"/>
          <w:szCs w:val="24"/>
          <w:lang w:eastAsia="ru-RU"/>
        </w:rPr>
        <w:t xml:space="preserve"> тыс. ру</w:t>
      </w:r>
      <w:r w:rsidRPr="00372FD2">
        <w:rPr>
          <w:rFonts w:ascii="TimesET" w:eastAsia="Times New Roman" w:hAnsi="TimesET" w:cs="Arial"/>
          <w:sz w:val="24"/>
          <w:szCs w:val="24"/>
          <w:lang w:eastAsia="ru-RU"/>
        </w:rPr>
        <w:t>б</w:t>
      </w:r>
      <w:r w:rsidRPr="00372FD2">
        <w:rPr>
          <w:rFonts w:ascii="TimesET" w:eastAsia="Times New Roman" w:hAnsi="TimesET" w:cs="Arial"/>
          <w:sz w:val="24"/>
          <w:szCs w:val="24"/>
          <w:lang w:eastAsia="ru-RU"/>
        </w:rPr>
        <w:t>лей,</w:t>
      </w:r>
      <w:r w:rsidRPr="00372FD2">
        <w:rPr>
          <w:rFonts w:ascii="TimesET" w:eastAsia="Times New Roman" w:hAnsi="TimesET" w:cs="Arial"/>
          <w:color w:val="FF0000"/>
          <w:sz w:val="24"/>
          <w:szCs w:val="24"/>
          <w:lang w:eastAsia="ru-RU"/>
        </w:rPr>
        <w:t xml:space="preserve"> </w:t>
      </w:r>
      <w:r w:rsidRPr="00372FD2">
        <w:rPr>
          <w:rFonts w:ascii="TimesET" w:eastAsia="Times New Roman" w:hAnsi="TimesET" w:cs="Arial"/>
          <w:sz w:val="24"/>
          <w:szCs w:val="24"/>
          <w:lang w:eastAsia="ru-RU"/>
        </w:rPr>
        <w:t>в 2016 году – 152425,8 тыс. рублей, в 2017 году – 159546,7 тыс. рублей</w:t>
      </w:r>
      <w:r w:rsidR="00BA52DF">
        <w:rPr>
          <w:rFonts w:ascii="TimesET" w:eastAsia="Times New Roman" w:hAnsi="TimesET" w:cs="Arial"/>
          <w:sz w:val="24"/>
          <w:szCs w:val="24"/>
          <w:lang w:eastAsia="ru-RU"/>
        </w:rPr>
        <w:t>,</w:t>
      </w:r>
      <w:r w:rsidRPr="00372FD2">
        <w:rPr>
          <w:rFonts w:ascii="TimesET" w:eastAsia="Times New Roman" w:hAnsi="TimesET" w:cs="Times New Roman"/>
          <w:bCs/>
          <w:iCs/>
          <w:sz w:val="24"/>
          <w:szCs w:val="24"/>
          <w:lang w:eastAsia="ru-RU"/>
        </w:rPr>
        <w:t xml:space="preserve"> в том числе:</w:t>
      </w:r>
    </w:p>
    <w:p w:rsidR="00D33FBB" w:rsidRPr="00372FD2" w:rsidRDefault="00C36425"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Times New Roman"/>
          <w:bCs/>
          <w:iCs/>
          <w:sz w:val="24"/>
          <w:szCs w:val="24"/>
          <w:lang w:eastAsia="ru-RU"/>
        </w:rPr>
        <w:t xml:space="preserve">   </w:t>
      </w:r>
      <w:proofErr w:type="gramStart"/>
      <w:r w:rsidR="00D33FBB" w:rsidRPr="00372FD2">
        <w:rPr>
          <w:rFonts w:ascii="TimesET" w:eastAsia="Times New Roman" w:hAnsi="TimesET" w:cs="Times New Roman"/>
          <w:bCs/>
          <w:iCs/>
          <w:sz w:val="24"/>
          <w:szCs w:val="24"/>
          <w:lang w:eastAsia="ru-RU"/>
        </w:rPr>
        <w:t xml:space="preserve">больниц, клиник, госпиталей, медико-санитарных частей </w:t>
      </w:r>
      <w:r w:rsidR="00D33FBB" w:rsidRPr="00372FD2">
        <w:rPr>
          <w:rFonts w:ascii="TimesET" w:eastAsia="Times New Roman" w:hAnsi="TimesET" w:cs="Arial"/>
          <w:sz w:val="24"/>
          <w:szCs w:val="24"/>
          <w:lang w:eastAsia="ru-RU"/>
        </w:rPr>
        <w:t xml:space="preserve">в 2015 году – </w:t>
      </w:r>
      <w:r w:rsidR="00597FEF">
        <w:rPr>
          <w:rFonts w:ascii="TimesET" w:eastAsia="Times New Roman" w:hAnsi="TimesET" w:cs="Arial"/>
          <w:sz w:val="24"/>
          <w:szCs w:val="24"/>
          <w:lang w:eastAsia="ru-RU"/>
        </w:rPr>
        <w:t xml:space="preserve">61968,4 </w:t>
      </w:r>
      <w:r w:rsidR="00D33FBB" w:rsidRPr="00372FD2">
        <w:rPr>
          <w:rFonts w:ascii="TimesET" w:eastAsia="Times New Roman" w:hAnsi="TimesET" w:cs="Arial"/>
          <w:sz w:val="24"/>
          <w:szCs w:val="24"/>
          <w:lang w:eastAsia="ru-RU"/>
        </w:rPr>
        <w:t>тыс. рублей,</w:t>
      </w:r>
      <w:r w:rsidR="00D33FBB" w:rsidRPr="00372FD2">
        <w:rPr>
          <w:rFonts w:ascii="TimesET" w:eastAsia="Times New Roman" w:hAnsi="TimesET" w:cs="Arial"/>
          <w:color w:val="FF0000"/>
          <w:sz w:val="24"/>
          <w:szCs w:val="24"/>
          <w:lang w:eastAsia="ru-RU"/>
        </w:rPr>
        <w:t xml:space="preserve"> </w:t>
      </w:r>
      <w:r w:rsidR="00D33FBB" w:rsidRPr="00372FD2">
        <w:rPr>
          <w:rFonts w:ascii="TimesET" w:eastAsia="Times New Roman" w:hAnsi="TimesET" w:cs="Arial"/>
          <w:sz w:val="24"/>
          <w:szCs w:val="24"/>
          <w:lang w:eastAsia="ru-RU"/>
        </w:rPr>
        <w:t>в 2016 году – 66848,0 тыс. рублей, в 2017 году – 70529,4 тыс. рублей;</w:t>
      </w:r>
      <w:proofErr w:type="gramEnd"/>
    </w:p>
    <w:p w:rsidR="00D33FBB" w:rsidRPr="00372FD2" w:rsidRDefault="00C36425"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00D33FBB" w:rsidRPr="00372FD2">
        <w:rPr>
          <w:rFonts w:ascii="TimesET" w:eastAsia="Times New Roman" w:hAnsi="TimesET" w:cs="Arial"/>
          <w:sz w:val="24"/>
          <w:szCs w:val="24"/>
          <w:lang w:eastAsia="ru-RU"/>
        </w:rPr>
        <w:t xml:space="preserve">поликлиник, амбулаторий, диагностических центров в 2015 году – </w:t>
      </w:r>
      <w:r w:rsidR="0078638F">
        <w:rPr>
          <w:rFonts w:ascii="TimesET" w:eastAsia="Times New Roman" w:hAnsi="TimesET" w:cs="Arial"/>
          <w:sz w:val="24"/>
          <w:szCs w:val="24"/>
          <w:lang w:eastAsia="ru-RU"/>
        </w:rPr>
        <w:t>81924,8</w:t>
      </w:r>
      <w:r w:rsidR="00D33FBB" w:rsidRPr="00372FD2">
        <w:rPr>
          <w:rFonts w:ascii="TimesET" w:eastAsia="Times New Roman" w:hAnsi="TimesET" w:cs="Arial"/>
          <w:sz w:val="24"/>
          <w:szCs w:val="24"/>
          <w:lang w:eastAsia="ru-RU"/>
        </w:rPr>
        <w:t xml:space="preserve"> тыс. рублей, в 2016 году – 85577,8 тыс. рублей, в 2017 году – 89017,3 тыс. рублей;</w:t>
      </w:r>
      <w:proofErr w:type="gramEnd"/>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proofErr w:type="gramStart"/>
      <w:r w:rsidRPr="00372FD2">
        <w:rPr>
          <w:rFonts w:ascii="TimesET" w:eastAsia="Times New Roman" w:hAnsi="TimesET" w:cs="Times New Roman"/>
          <w:bCs/>
          <w:iCs/>
          <w:sz w:val="24"/>
          <w:szCs w:val="24"/>
          <w:lang w:eastAsia="ru-RU"/>
        </w:rPr>
        <w:t xml:space="preserve">в рамках подпрограммы </w:t>
      </w:r>
      <w:r w:rsidRPr="00372FD2">
        <w:rPr>
          <w:rFonts w:ascii="TimesET" w:eastAsia="Times New Roman" w:hAnsi="TimesET" w:cs="Arial"/>
          <w:sz w:val="24"/>
          <w:szCs w:val="24"/>
          <w:lang w:eastAsia="ru-RU"/>
        </w:rPr>
        <w:t>«Совершенствование оказания специализир</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ванной, включая высокотехнологичную, медицинской помощи, скорой, в том числе скорой специализированной, медицинской помощи, медицинской эв</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куации» предусмотрены бюджетные ассигнования в</w:t>
      </w:r>
      <w:r w:rsidRPr="00372FD2">
        <w:rPr>
          <w:rFonts w:ascii="TimesET" w:eastAsia="Times New Roman" w:hAnsi="TimesET" w:cs="Times New Roman"/>
          <w:bCs/>
          <w:iCs/>
          <w:sz w:val="24"/>
          <w:szCs w:val="24"/>
          <w:lang w:eastAsia="ru-RU"/>
        </w:rPr>
        <w:t xml:space="preserve"> 2015 году в сумме </w:t>
      </w:r>
      <w:r w:rsidR="0078638F">
        <w:rPr>
          <w:rFonts w:ascii="TimesET" w:eastAsia="Times New Roman" w:hAnsi="TimesET" w:cs="Times New Roman"/>
          <w:bCs/>
          <w:iCs/>
          <w:sz w:val="24"/>
          <w:szCs w:val="24"/>
          <w:lang w:eastAsia="ru-RU"/>
        </w:rPr>
        <w:t>180673,6</w:t>
      </w:r>
      <w:r w:rsidRPr="00372FD2">
        <w:rPr>
          <w:rFonts w:ascii="TimesET" w:eastAsia="Times New Roman" w:hAnsi="TimesET" w:cs="Times New Roman"/>
          <w:bCs/>
          <w:iCs/>
          <w:sz w:val="24"/>
          <w:szCs w:val="24"/>
          <w:lang w:eastAsia="ru-RU"/>
        </w:rPr>
        <w:t xml:space="preserve"> тыс. рублей, в 2016 году – 189264,9 тыс. рублей, в 2017 году – 196306,0 тыс. рублей, в том числе </w:t>
      </w:r>
      <w:r w:rsidRPr="00372FD2">
        <w:rPr>
          <w:rFonts w:ascii="TimesET" w:eastAsia="Times New Roman" w:hAnsi="TimesET" w:cs="Arial"/>
          <w:sz w:val="24"/>
          <w:szCs w:val="24"/>
          <w:lang w:eastAsia="ru-RU"/>
        </w:rPr>
        <w:t xml:space="preserve">на: </w:t>
      </w:r>
      <w:proofErr w:type="gramEnd"/>
    </w:p>
    <w:p w:rsidR="00D33FBB" w:rsidRPr="00372FD2" w:rsidRDefault="00C36425"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00D33FBB"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туберкул</w:t>
      </w:r>
      <w:r w:rsidR="00D33FBB" w:rsidRPr="00372FD2">
        <w:rPr>
          <w:rFonts w:ascii="TimesET" w:eastAsia="Times New Roman" w:hAnsi="TimesET" w:cs="Arial"/>
          <w:sz w:val="24"/>
          <w:szCs w:val="24"/>
          <w:lang w:eastAsia="ru-RU"/>
        </w:rPr>
        <w:t>е</w:t>
      </w:r>
      <w:r w:rsidR="00D33FBB" w:rsidRPr="00372FD2">
        <w:rPr>
          <w:rFonts w:ascii="TimesET" w:eastAsia="Times New Roman" w:hAnsi="TimesET" w:cs="Arial"/>
          <w:sz w:val="24"/>
          <w:szCs w:val="24"/>
          <w:lang w:eastAsia="ru-RU"/>
        </w:rPr>
        <w:t>зом, в</w:t>
      </w:r>
      <w:r w:rsidR="00D33FBB" w:rsidRPr="00372FD2">
        <w:rPr>
          <w:rFonts w:ascii="TimesET" w:eastAsia="Times New Roman" w:hAnsi="TimesET" w:cs="Times New Roman"/>
          <w:bCs/>
          <w:iCs/>
          <w:sz w:val="24"/>
          <w:szCs w:val="24"/>
          <w:lang w:eastAsia="ru-RU"/>
        </w:rPr>
        <w:t xml:space="preserve"> 2015 году </w:t>
      </w:r>
      <w:r w:rsidR="00BA52DF">
        <w:rPr>
          <w:rFonts w:ascii="TimesET" w:eastAsia="Times New Roman" w:hAnsi="TimesET" w:cs="Times New Roman"/>
          <w:bCs/>
          <w:iCs/>
          <w:sz w:val="24"/>
          <w:szCs w:val="24"/>
          <w:lang w:eastAsia="ru-RU"/>
        </w:rPr>
        <w:t>–</w:t>
      </w:r>
      <w:r w:rsidR="003940F6" w:rsidRPr="00372FD2">
        <w:rPr>
          <w:rFonts w:ascii="TimesET" w:eastAsia="Times New Roman" w:hAnsi="TimesET" w:cs="Times New Roman"/>
          <w:bCs/>
          <w:iCs/>
          <w:sz w:val="24"/>
          <w:szCs w:val="24"/>
          <w:lang w:eastAsia="ru-RU"/>
        </w:rPr>
        <w:t xml:space="preserve"> </w:t>
      </w:r>
      <w:r w:rsidR="008038F9">
        <w:rPr>
          <w:rFonts w:ascii="TimesET" w:eastAsia="Times New Roman" w:hAnsi="TimesET" w:cs="Times New Roman"/>
          <w:bCs/>
          <w:iCs/>
          <w:sz w:val="24"/>
          <w:szCs w:val="24"/>
          <w:lang w:eastAsia="ru-RU"/>
        </w:rPr>
        <w:t>31896,3</w:t>
      </w:r>
      <w:r w:rsidR="00D33FBB" w:rsidRPr="00372FD2">
        <w:rPr>
          <w:rFonts w:ascii="TimesET" w:eastAsia="Times New Roman" w:hAnsi="TimesET" w:cs="Times New Roman"/>
          <w:bCs/>
          <w:iCs/>
          <w:sz w:val="24"/>
          <w:szCs w:val="24"/>
          <w:lang w:eastAsia="ru-RU"/>
        </w:rPr>
        <w:t xml:space="preserve"> тыс. рублей, </w:t>
      </w:r>
      <w:r w:rsidR="00D33FBB" w:rsidRPr="00372FD2">
        <w:rPr>
          <w:rFonts w:ascii="TimesET" w:eastAsia="Times New Roman" w:hAnsi="TimesET" w:cs="Arial"/>
          <w:sz w:val="24"/>
          <w:szCs w:val="24"/>
          <w:lang w:eastAsia="ru-RU"/>
        </w:rPr>
        <w:t>в 2016 году – 34683,0 тыс. рублей, в 2017 году – 36050,3 тыс. рублей;</w:t>
      </w:r>
      <w:proofErr w:type="gramEnd"/>
    </w:p>
    <w:p w:rsidR="00D33FBB" w:rsidRPr="00372FD2" w:rsidRDefault="00C36425"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00D33FBB" w:rsidRPr="00372FD2">
        <w:rPr>
          <w:rFonts w:ascii="TimesET" w:eastAsia="Times New Roman" w:hAnsi="TimesET" w:cs="Arial"/>
          <w:sz w:val="24"/>
          <w:szCs w:val="24"/>
          <w:lang w:eastAsia="ru-RU"/>
        </w:rPr>
        <w:t xml:space="preserve">обеспечение деятельности больниц, клиник, госпиталей, медико-санитарных частей, оказывающих медицинскую помощь наркологическим больным, в 2015 году – </w:t>
      </w:r>
      <w:r w:rsidR="008038F9">
        <w:rPr>
          <w:rFonts w:ascii="TimesET" w:eastAsia="Times New Roman" w:hAnsi="TimesET" w:cs="Arial"/>
          <w:sz w:val="24"/>
          <w:szCs w:val="24"/>
          <w:lang w:eastAsia="ru-RU"/>
        </w:rPr>
        <w:t>33987,4</w:t>
      </w:r>
      <w:r w:rsidR="00D33FBB" w:rsidRPr="00372FD2">
        <w:rPr>
          <w:rFonts w:ascii="TimesET" w:eastAsia="Times New Roman" w:hAnsi="TimesET" w:cs="Arial"/>
          <w:sz w:val="24"/>
          <w:szCs w:val="24"/>
          <w:lang w:eastAsia="ru-RU"/>
        </w:rPr>
        <w:t xml:space="preserve"> тыс. рублей,</w:t>
      </w:r>
      <w:r w:rsidR="00D33FBB" w:rsidRPr="00372FD2">
        <w:rPr>
          <w:rFonts w:ascii="TimesET" w:eastAsia="Times New Roman" w:hAnsi="TimesET" w:cs="Arial"/>
          <w:color w:val="FF0000"/>
          <w:sz w:val="24"/>
          <w:szCs w:val="24"/>
          <w:lang w:eastAsia="ru-RU"/>
        </w:rPr>
        <w:t xml:space="preserve"> </w:t>
      </w:r>
      <w:r w:rsidR="00D33FBB" w:rsidRPr="00372FD2">
        <w:rPr>
          <w:rFonts w:ascii="TimesET" w:eastAsia="Times New Roman" w:hAnsi="TimesET" w:cs="Arial"/>
          <w:sz w:val="24"/>
          <w:szCs w:val="24"/>
          <w:lang w:eastAsia="ru-RU"/>
        </w:rPr>
        <w:t>в 2016 году – 35423,6 тыс. рублей, в 2017 году – 36792,6 тыс. рублей;</w:t>
      </w:r>
      <w:proofErr w:type="gramEnd"/>
    </w:p>
    <w:p w:rsidR="00D33FBB" w:rsidRPr="00372FD2" w:rsidRDefault="00C36425"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00D33FBB"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с психич</w:t>
      </w:r>
      <w:r w:rsidR="00D33FBB" w:rsidRPr="00372FD2">
        <w:rPr>
          <w:rFonts w:ascii="TimesET" w:eastAsia="Times New Roman" w:hAnsi="TimesET" w:cs="Arial"/>
          <w:sz w:val="24"/>
          <w:szCs w:val="24"/>
          <w:lang w:eastAsia="ru-RU"/>
        </w:rPr>
        <w:t>е</w:t>
      </w:r>
      <w:r w:rsidR="00D33FBB" w:rsidRPr="00372FD2">
        <w:rPr>
          <w:rFonts w:ascii="TimesET" w:eastAsia="Times New Roman" w:hAnsi="TimesET" w:cs="Arial"/>
          <w:sz w:val="24"/>
          <w:szCs w:val="24"/>
          <w:lang w:eastAsia="ru-RU"/>
        </w:rPr>
        <w:t xml:space="preserve">скими расстройствами и расстройствами поведения, в 2015 году – </w:t>
      </w:r>
      <w:r w:rsidR="008038F9">
        <w:rPr>
          <w:rFonts w:ascii="TimesET" w:eastAsia="Times New Roman" w:hAnsi="TimesET" w:cs="Arial"/>
          <w:sz w:val="24"/>
          <w:szCs w:val="24"/>
          <w:lang w:eastAsia="ru-RU"/>
        </w:rPr>
        <w:t>53207,8</w:t>
      </w:r>
      <w:r w:rsidR="00D33FBB" w:rsidRPr="00372FD2">
        <w:rPr>
          <w:rFonts w:ascii="TimesET" w:eastAsia="Times New Roman" w:hAnsi="TimesET" w:cs="Arial"/>
          <w:sz w:val="24"/>
          <w:szCs w:val="24"/>
          <w:lang w:eastAsia="ru-RU"/>
        </w:rPr>
        <w:t xml:space="preserve"> тыс. рублей, в 2016 году – 56616,4 тыс. рублей, в 2017 году – 58717,7 тыс. рублей;</w:t>
      </w:r>
      <w:proofErr w:type="gramEnd"/>
    </w:p>
    <w:p w:rsidR="00D33FBB" w:rsidRPr="00372FD2" w:rsidRDefault="00C36425"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00D33FBB" w:rsidRPr="00372FD2">
        <w:rPr>
          <w:rFonts w:ascii="TimesET" w:eastAsia="Times New Roman" w:hAnsi="TimesET" w:cs="Arial"/>
          <w:sz w:val="24"/>
          <w:szCs w:val="24"/>
          <w:lang w:eastAsia="ru-RU"/>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в 2015 году – </w:t>
      </w:r>
      <w:r w:rsidR="008038F9">
        <w:rPr>
          <w:rFonts w:ascii="TimesET" w:eastAsia="Times New Roman" w:hAnsi="TimesET" w:cs="Arial"/>
          <w:sz w:val="24"/>
          <w:szCs w:val="24"/>
          <w:lang w:eastAsia="ru-RU"/>
        </w:rPr>
        <w:t>61582,1</w:t>
      </w:r>
      <w:r w:rsidR="00D33FBB" w:rsidRPr="00372FD2">
        <w:rPr>
          <w:rFonts w:ascii="TimesET" w:eastAsia="Times New Roman" w:hAnsi="TimesET" w:cs="Arial"/>
          <w:sz w:val="24"/>
          <w:szCs w:val="24"/>
          <w:lang w:eastAsia="ru-RU"/>
        </w:rPr>
        <w:t xml:space="preserve"> тыс. рублей,</w:t>
      </w:r>
      <w:r w:rsidR="00D33FBB" w:rsidRPr="00372FD2">
        <w:rPr>
          <w:rFonts w:ascii="TimesET" w:eastAsia="Times New Roman" w:hAnsi="TimesET" w:cs="Arial"/>
          <w:color w:val="FF0000"/>
          <w:sz w:val="24"/>
          <w:szCs w:val="24"/>
          <w:lang w:eastAsia="ru-RU"/>
        </w:rPr>
        <w:t xml:space="preserve"> </w:t>
      </w:r>
      <w:r w:rsidR="00D33FBB" w:rsidRPr="00372FD2">
        <w:rPr>
          <w:rFonts w:ascii="TimesET" w:eastAsia="Times New Roman" w:hAnsi="TimesET" w:cs="Arial"/>
          <w:sz w:val="24"/>
          <w:szCs w:val="24"/>
          <w:lang w:eastAsia="ru-RU"/>
        </w:rPr>
        <w:t>в 2016 году – 62541,9 тыс. рублей, в 2017 году – 64745,4 тыс. рублей</w:t>
      </w:r>
      <w:r w:rsidR="00BA52DF">
        <w:rPr>
          <w:rFonts w:ascii="TimesET" w:eastAsia="Times New Roman" w:hAnsi="TimesET" w:cs="Arial"/>
          <w:sz w:val="24"/>
          <w:szCs w:val="24"/>
          <w:lang w:eastAsia="ru-RU"/>
        </w:rPr>
        <w:t>.</w:t>
      </w:r>
      <w:proofErr w:type="gramEnd"/>
    </w:p>
    <w:p w:rsidR="00D33FBB" w:rsidRPr="00372FD2" w:rsidRDefault="00D33FBB" w:rsidP="00D33FBB">
      <w:pPr>
        <w:autoSpaceDE w:val="0"/>
        <w:autoSpaceDN w:val="0"/>
        <w:spacing w:after="0" w:line="240" w:lineRule="auto"/>
        <w:ind w:firstLine="720"/>
        <w:jc w:val="both"/>
        <w:rPr>
          <w:rFonts w:ascii="TimesET" w:hAnsi="TimesET"/>
          <w:sz w:val="24"/>
          <w:szCs w:val="24"/>
        </w:rPr>
      </w:pPr>
      <w:proofErr w:type="gramStart"/>
      <w:r w:rsidRPr="00372FD2">
        <w:rPr>
          <w:rFonts w:ascii="TimesET" w:eastAsia="Times New Roman" w:hAnsi="TimesET" w:cs="Times New Roman"/>
          <w:bCs/>
          <w:iCs/>
          <w:sz w:val="24"/>
          <w:szCs w:val="24"/>
          <w:lang w:eastAsia="ru-RU"/>
        </w:rPr>
        <w:t xml:space="preserve">Также по данному подразделу в рамках </w:t>
      </w:r>
      <w:r w:rsidRPr="00372FD2">
        <w:rPr>
          <w:rFonts w:ascii="TimesET" w:hAnsi="TimesET"/>
          <w:bCs/>
          <w:iCs/>
          <w:sz w:val="24"/>
          <w:szCs w:val="24"/>
        </w:rPr>
        <w:t xml:space="preserve">подпрограммы </w:t>
      </w:r>
      <w:r w:rsidRPr="00372FD2">
        <w:rPr>
          <w:rFonts w:ascii="TimesET" w:hAnsi="TimesET" w:cs="Times New Roman"/>
          <w:color w:val="000000"/>
          <w:sz w:val="24"/>
          <w:szCs w:val="24"/>
        </w:rPr>
        <w:t>«</w:t>
      </w:r>
      <w:r w:rsidRPr="00372FD2">
        <w:rPr>
          <w:rFonts w:ascii="TimesET" w:eastAsia="Times New Roman" w:hAnsi="TimesET" w:cs="Times New Roman"/>
          <w:bCs/>
          <w:iCs/>
          <w:sz w:val="24"/>
          <w:szCs w:val="24"/>
          <w:lang w:eastAsia="ru-RU"/>
        </w:rPr>
        <w:t>Устойчивое ра</w:t>
      </w:r>
      <w:r w:rsidRPr="00372FD2">
        <w:rPr>
          <w:rFonts w:ascii="TimesET" w:eastAsia="Times New Roman" w:hAnsi="TimesET" w:cs="Times New Roman"/>
          <w:bCs/>
          <w:iCs/>
          <w:sz w:val="24"/>
          <w:szCs w:val="24"/>
          <w:lang w:eastAsia="ru-RU"/>
        </w:rPr>
        <w:t>з</w:t>
      </w:r>
      <w:r w:rsidRPr="00372FD2">
        <w:rPr>
          <w:rFonts w:ascii="TimesET" w:eastAsia="Times New Roman" w:hAnsi="TimesET" w:cs="Times New Roman"/>
          <w:bCs/>
          <w:iCs/>
          <w:sz w:val="24"/>
          <w:szCs w:val="24"/>
          <w:lang w:eastAsia="ru-RU"/>
        </w:rPr>
        <w:t>витие сельских территорий Чувашской Республики» государственной програ</w:t>
      </w:r>
      <w:r w:rsidRPr="00372FD2">
        <w:rPr>
          <w:rFonts w:ascii="TimesET" w:eastAsia="Times New Roman" w:hAnsi="TimesET" w:cs="Times New Roman"/>
          <w:bCs/>
          <w:iCs/>
          <w:sz w:val="24"/>
          <w:szCs w:val="24"/>
          <w:lang w:eastAsia="ru-RU"/>
        </w:rPr>
        <w:t>м</w:t>
      </w:r>
      <w:r w:rsidRPr="00372FD2">
        <w:rPr>
          <w:rFonts w:ascii="TimesET" w:eastAsia="Times New Roman" w:hAnsi="TimesET" w:cs="Times New Roman"/>
          <w:bCs/>
          <w:iCs/>
          <w:sz w:val="24"/>
          <w:szCs w:val="24"/>
          <w:lang w:eastAsia="ru-RU"/>
        </w:rPr>
        <w:t>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r w:rsidRPr="00372FD2">
        <w:rPr>
          <w:rFonts w:ascii="TimesET" w:hAnsi="TimesET"/>
          <w:sz w:val="24"/>
          <w:szCs w:val="24"/>
        </w:rPr>
        <w:t xml:space="preserve"> </w:t>
      </w:r>
      <w:r w:rsidRPr="00372FD2">
        <w:rPr>
          <w:rFonts w:ascii="TimesET" w:hAnsi="TimesET"/>
          <w:bCs/>
          <w:iCs/>
          <w:sz w:val="24"/>
          <w:szCs w:val="24"/>
        </w:rPr>
        <w:t xml:space="preserve">предусмотрены бюджетные ассигнования на строительство модульных фельдшерско-акушерских пунктов в рамках </w:t>
      </w:r>
      <w:r w:rsidRPr="00372FD2">
        <w:rPr>
          <w:rFonts w:ascii="TimesET" w:hAnsi="TimesET"/>
          <w:sz w:val="24"/>
          <w:szCs w:val="24"/>
        </w:rPr>
        <w:t>Указа Главы Чувашской Республики от 2 ноября 2012 г. № 124 «О дополнительных мерах по совершенствованию оказания</w:t>
      </w:r>
      <w:proofErr w:type="gramEnd"/>
      <w:r w:rsidRPr="00372FD2">
        <w:rPr>
          <w:rFonts w:ascii="TimesET" w:hAnsi="TimesET"/>
          <w:sz w:val="24"/>
          <w:szCs w:val="24"/>
        </w:rPr>
        <w:t xml:space="preserve"> первичной медико-санитарной помощи сельскому населению </w:t>
      </w:r>
      <w:r w:rsidR="00C36425" w:rsidRPr="00372FD2">
        <w:rPr>
          <w:rFonts w:ascii="TimesET" w:hAnsi="TimesET"/>
          <w:sz w:val="24"/>
          <w:szCs w:val="24"/>
        </w:rPr>
        <w:t xml:space="preserve">в Чувашской Республике» </w:t>
      </w:r>
      <w:r w:rsidR="007C2FA6" w:rsidRPr="00372FD2">
        <w:rPr>
          <w:rFonts w:ascii="TimesET" w:hAnsi="TimesET"/>
          <w:sz w:val="24"/>
          <w:szCs w:val="24"/>
        </w:rPr>
        <w:t xml:space="preserve">в </w:t>
      </w:r>
      <w:r w:rsidR="00C36425" w:rsidRPr="00372FD2">
        <w:rPr>
          <w:rFonts w:ascii="TimesET" w:hAnsi="TimesET"/>
          <w:sz w:val="24"/>
          <w:szCs w:val="24"/>
        </w:rPr>
        <w:t>2015</w:t>
      </w:r>
      <w:r w:rsidR="00C57810">
        <w:rPr>
          <w:rFonts w:ascii="TimesET" w:hAnsi="TimesET"/>
          <w:sz w:val="24"/>
          <w:szCs w:val="24"/>
        </w:rPr>
        <w:t xml:space="preserve"> году в сумме </w:t>
      </w:r>
      <w:r w:rsidR="007144F6" w:rsidRPr="009E410C">
        <w:rPr>
          <w:rFonts w:ascii="TimesET" w:hAnsi="TimesET"/>
          <w:sz w:val="24"/>
          <w:szCs w:val="24"/>
        </w:rPr>
        <w:t>12</w:t>
      </w:r>
      <w:r w:rsidR="00C57810" w:rsidRPr="009E410C">
        <w:rPr>
          <w:rFonts w:ascii="TimesET" w:hAnsi="TimesET"/>
          <w:sz w:val="24"/>
          <w:szCs w:val="24"/>
        </w:rPr>
        <w:t>1000,0</w:t>
      </w:r>
      <w:r w:rsidR="00C57810">
        <w:rPr>
          <w:rFonts w:ascii="TimesET" w:hAnsi="TimesET"/>
          <w:sz w:val="24"/>
          <w:szCs w:val="24"/>
        </w:rPr>
        <w:t xml:space="preserve"> тыс. рублей.</w:t>
      </w:r>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highlight w:val="yellow"/>
          <w:lang w:eastAsia="ru-RU"/>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«Медицинская помощь в дневных стационарах всех типов»</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Расходные обязательства Чувашской Республики в сфере оказания м</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дицинской помощи в дневных стационарах всех типов определены Законом </w:t>
      </w:r>
      <w:r w:rsidRPr="00372FD2">
        <w:rPr>
          <w:rFonts w:ascii="TimesET" w:eastAsia="Times New Roman" w:hAnsi="TimesET" w:cs="Arial"/>
          <w:sz w:val="24"/>
          <w:szCs w:val="24"/>
          <w:lang w:eastAsia="ru-RU"/>
        </w:rPr>
        <w:lastRenderedPageBreak/>
        <w:t xml:space="preserve">Чувашской Республики </w:t>
      </w:r>
      <w:r w:rsidRPr="00372FD2">
        <w:rPr>
          <w:rFonts w:ascii="TimesET" w:eastAsia="Times New Roman" w:hAnsi="TimesET" w:cs="Arial"/>
          <w:color w:val="000000"/>
          <w:sz w:val="24"/>
          <w:szCs w:val="24"/>
          <w:lang w:eastAsia="ru-RU"/>
        </w:rPr>
        <w:t>от 3 октября 2012 г.</w:t>
      </w:r>
      <w:r w:rsidR="007C2FA6" w:rsidRPr="00372FD2">
        <w:rPr>
          <w:rFonts w:ascii="TimesET" w:eastAsia="Times New Roman" w:hAnsi="TimesET" w:cs="Arial"/>
          <w:color w:val="000000"/>
          <w:sz w:val="24"/>
          <w:szCs w:val="24"/>
          <w:lang w:eastAsia="ru-RU"/>
        </w:rPr>
        <w:t xml:space="preserve"> </w:t>
      </w:r>
      <w:r w:rsidRPr="00372FD2">
        <w:rPr>
          <w:rFonts w:ascii="TimesET" w:eastAsia="Times New Roman" w:hAnsi="TimesET" w:cs="Arial"/>
          <w:color w:val="000000"/>
          <w:sz w:val="24"/>
          <w:szCs w:val="24"/>
          <w:lang w:eastAsia="ru-RU"/>
        </w:rPr>
        <w:t>№ 59 «Об охране здоровья гра</w:t>
      </w:r>
      <w:r w:rsidRPr="00372FD2">
        <w:rPr>
          <w:rFonts w:ascii="TimesET" w:eastAsia="Times New Roman" w:hAnsi="TimesET" w:cs="Arial"/>
          <w:color w:val="000000"/>
          <w:sz w:val="24"/>
          <w:szCs w:val="24"/>
          <w:lang w:eastAsia="ru-RU"/>
        </w:rPr>
        <w:t>ж</w:t>
      </w:r>
      <w:r w:rsidRPr="00372FD2">
        <w:rPr>
          <w:rFonts w:ascii="TimesET" w:eastAsia="Times New Roman" w:hAnsi="TimesET" w:cs="Arial"/>
          <w:color w:val="000000"/>
          <w:sz w:val="24"/>
          <w:szCs w:val="24"/>
          <w:lang w:eastAsia="ru-RU"/>
        </w:rPr>
        <w:t>дан в Чувашской Республике» (статья 20)</w:t>
      </w:r>
      <w:r w:rsidRPr="00372FD2">
        <w:rPr>
          <w:rFonts w:ascii="TimesET" w:eastAsia="Times New Roman" w:hAnsi="TimesET" w:cs="Arial"/>
          <w:sz w:val="24"/>
          <w:szCs w:val="24"/>
          <w:lang w:eastAsia="ru-RU"/>
        </w:rPr>
        <w:t>.</w:t>
      </w:r>
    </w:p>
    <w:p w:rsidR="00D33FBB" w:rsidRPr="00372FD2" w:rsidRDefault="00D33FBB" w:rsidP="00D33FBB">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87784E" w:rsidRPr="00372FD2" w:rsidRDefault="0087784E" w:rsidP="00D33FBB">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33FBB" w:rsidRPr="00D430D1" w:rsidTr="00D33FBB">
        <w:trPr>
          <w:cantSplit/>
        </w:trPr>
        <w:tc>
          <w:tcPr>
            <w:tcW w:w="4219"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390"/>
        </w:trPr>
        <w:tc>
          <w:tcPr>
            <w:tcW w:w="4219"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vAlign w:val="bottom"/>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D430D1" w:rsidTr="002817FF">
        <w:tc>
          <w:tcPr>
            <w:tcW w:w="4219" w:type="dxa"/>
            <w:tcBorders>
              <w:bottom w:val="single" w:sz="4" w:space="0" w:color="auto"/>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26908,6</w:t>
            </w:r>
          </w:p>
        </w:tc>
        <w:tc>
          <w:tcPr>
            <w:tcW w:w="1276" w:type="dxa"/>
            <w:tcBorders>
              <w:bottom w:val="single" w:sz="4" w:space="0" w:color="auto"/>
            </w:tcBorders>
            <w:vAlign w:val="bottom"/>
          </w:tcPr>
          <w:p w:rsidR="00D33FBB" w:rsidRPr="00D430D1" w:rsidRDefault="006F7D4A" w:rsidP="00D33FBB">
            <w:pPr>
              <w:spacing w:after="0" w:line="240" w:lineRule="auto"/>
              <w:jc w:val="center"/>
              <w:rPr>
                <w:rFonts w:ascii="TimesET" w:hAnsi="TimesET"/>
                <w:sz w:val="20"/>
                <w:szCs w:val="20"/>
              </w:rPr>
            </w:pPr>
            <w:r>
              <w:rPr>
                <w:rFonts w:ascii="TimesET" w:hAnsi="TimesET"/>
                <w:sz w:val="20"/>
                <w:szCs w:val="20"/>
              </w:rPr>
              <w:t>26887,8</w:t>
            </w:r>
          </w:p>
        </w:tc>
        <w:tc>
          <w:tcPr>
            <w:tcW w:w="1275"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28266,1</w:t>
            </w:r>
          </w:p>
        </w:tc>
        <w:tc>
          <w:tcPr>
            <w:tcW w:w="1418"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29382,0</w:t>
            </w:r>
          </w:p>
        </w:tc>
      </w:tr>
      <w:tr w:rsidR="00D33FBB" w:rsidRPr="00D430D1" w:rsidTr="002817FF">
        <w:tc>
          <w:tcPr>
            <w:tcW w:w="4219" w:type="dxa"/>
            <w:tcBorders>
              <w:top w:val="single" w:sz="4" w:space="0" w:color="auto"/>
              <w:left w:val="nil"/>
              <w:bottom w:val="nil"/>
              <w:right w:val="nil"/>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33FBB" w:rsidRPr="00D430D1"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6F7D4A" w:rsidRDefault="00D33FBB" w:rsidP="00D33FBB">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33FBB" w:rsidRPr="006F7D4A" w:rsidRDefault="00D33FBB" w:rsidP="00D33FBB">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r>
    </w:tbl>
    <w:p w:rsidR="00D33FBB" w:rsidRPr="00372FD2" w:rsidRDefault="00D33FBB" w:rsidP="00D33FBB">
      <w:pPr>
        <w:autoSpaceDE w:val="0"/>
        <w:autoSpaceDN w:val="0"/>
        <w:spacing w:after="0" w:line="240" w:lineRule="auto"/>
        <w:ind w:firstLine="720"/>
        <w:jc w:val="both"/>
        <w:rPr>
          <w:rFonts w:ascii="TimesET" w:eastAsia="Times New Roman" w:hAnsi="TimesET" w:cs="Times New Roman"/>
          <w:snapToGrid w:val="0"/>
          <w:sz w:val="24"/>
          <w:szCs w:val="24"/>
          <w:highlight w:val="lightGray"/>
          <w:lang w:eastAsia="ru-RU"/>
        </w:rPr>
      </w:pPr>
    </w:p>
    <w:p w:rsidR="00D33FBB" w:rsidRPr="00372FD2" w:rsidRDefault="00D33FBB" w:rsidP="00D33FBB">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По данному подразделу предусмотрены бюджетные ассигнования в ра</w:t>
      </w:r>
      <w:r w:rsidRPr="00372FD2">
        <w:rPr>
          <w:rFonts w:ascii="TimesET" w:eastAsia="Times New Roman" w:hAnsi="TimesET" w:cs="Times New Roman"/>
          <w:bCs/>
          <w:iCs/>
          <w:sz w:val="24"/>
          <w:szCs w:val="24"/>
          <w:lang w:eastAsia="ru-RU"/>
        </w:rPr>
        <w:t>м</w:t>
      </w:r>
      <w:r w:rsidRPr="00372FD2">
        <w:rPr>
          <w:rFonts w:ascii="TimesET" w:eastAsia="Times New Roman" w:hAnsi="TimesET" w:cs="Times New Roman"/>
          <w:bCs/>
          <w:iCs/>
          <w:sz w:val="24"/>
          <w:szCs w:val="24"/>
          <w:lang w:eastAsia="ru-RU"/>
        </w:rPr>
        <w:t>ках подпрограммы «Совершенствование оказания специализированной, вкл</w:t>
      </w:r>
      <w:r w:rsidRPr="00372FD2">
        <w:rPr>
          <w:rFonts w:ascii="TimesET" w:eastAsia="Times New Roman" w:hAnsi="TimesET" w:cs="Times New Roman"/>
          <w:bCs/>
          <w:iCs/>
          <w:sz w:val="24"/>
          <w:szCs w:val="24"/>
          <w:lang w:eastAsia="ru-RU"/>
        </w:rPr>
        <w:t>ю</w:t>
      </w:r>
      <w:r w:rsidRPr="00372FD2">
        <w:rPr>
          <w:rFonts w:ascii="TimesET" w:eastAsia="Times New Roman" w:hAnsi="TimesET" w:cs="Times New Roman"/>
          <w:bCs/>
          <w:iCs/>
          <w:sz w:val="24"/>
          <w:szCs w:val="24"/>
          <w:lang w:eastAsia="ru-RU"/>
        </w:rPr>
        <w:t xml:space="preserve">чая </w:t>
      </w:r>
      <w:proofErr w:type="gramStart"/>
      <w:r w:rsidRPr="00372FD2">
        <w:rPr>
          <w:rFonts w:ascii="TimesET" w:eastAsia="Times New Roman" w:hAnsi="TimesET" w:cs="Times New Roman"/>
          <w:bCs/>
          <w:iCs/>
          <w:sz w:val="24"/>
          <w:szCs w:val="24"/>
          <w:lang w:eastAsia="ru-RU"/>
        </w:rPr>
        <w:t>высокотехнологичную</w:t>
      </w:r>
      <w:proofErr w:type="gramEnd"/>
      <w:r w:rsidRPr="00372FD2">
        <w:rPr>
          <w:rFonts w:ascii="TimesET" w:eastAsia="Times New Roman" w:hAnsi="TimesET" w:cs="Times New Roman"/>
          <w:bCs/>
          <w:iCs/>
          <w:sz w:val="24"/>
          <w:szCs w:val="24"/>
          <w:lang w:eastAsia="ru-RU"/>
        </w:rPr>
        <w:t>, медицинской помощи, скорой, в том числе скорой специализированной, медицинской помощи, медицинской эвакуации» гос</w:t>
      </w:r>
      <w:r w:rsidRPr="00372FD2">
        <w:rPr>
          <w:rFonts w:ascii="TimesET" w:eastAsia="Times New Roman" w:hAnsi="TimesET" w:cs="Times New Roman"/>
          <w:bCs/>
          <w:iCs/>
          <w:sz w:val="24"/>
          <w:szCs w:val="24"/>
          <w:lang w:eastAsia="ru-RU"/>
        </w:rPr>
        <w:t>у</w:t>
      </w:r>
      <w:r w:rsidRPr="00372FD2">
        <w:rPr>
          <w:rFonts w:ascii="TimesET" w:eastAsia="Times New Roman" w:hAnsi="TimesET" w:cs="Times New Roman"/>
          <w:bCs/>
          <w:iCs/>
          <w:sz w:val="24"/>
          <w:szCs w:val="24"/>
          <w:lang w:eastAsia="ru-RU"/>
        </w:rPr>
        <w:t>дарственной программы Чувашской Республики «Развитие здравоохранения» на 2013–2020 годы на:</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туберкул</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зом, в 2015 году </w:t>
      </w:r>
      <w:r w:rsidR="00F55608">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7659,2 тыс. рублей, в 2016 году – 7994,6 тыс. рублей, в 2017 году – 8315,4 тыс. рублей;</w:t>
      </w:r>
      <w:proofErr w:type="gramEnd"/>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 xml:space="preserve">обеспечение деятельности больниц, клиник, госпиталей, медико-санитарных частей, оказывающих медицинскую помощь наркологическим больным, в 2015 году </w:t>
      </w:r>
      <w:r w:rsidR="00F55608">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13608,9 тыс. рублей, в 2016 году – 14198,3 тыс. рублей, в 2017 году – 14762,0 тыс. рублей;</w:t>
      </w:r>
      <w:proofErr w:type="gramEnd"/>
    </w:p>
    <w:p w:rsidR="00D33FBB" w:rsidRPr="00372FD2" w:rsidRDefault="00D33FBB" w:rsidP="00D33FBB">
      <w:pPr>
        <w:tabs>
          <w:tab w:val="left" w:pos="2977"/>
        </w:tabs>
        <w:autoSpaceDE w:val="0"/>
        <w:autoSpaceDN w:val="0"/>
        <w:adjustRightInd w:val="0"/>
        <w:spacing w:after="0" w:line="240" w:lineRule="auto"/>
        <w:ind w:firstLine="720"/>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обеспечение деятельности больниц, клиник, госпиталей, медико-санитарных частей, оказывающих медицинскую помощь больным с психич</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скими расстройствами и расстройствами поведения, в 2015 году </w:t>
      </w:r>
      <w:r w:rsidR="00F55608">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5619,7 тыс. рулей, в 2016 году – 6073,2 тыс. рублей, в 2017 году – 6304,6 тыс. рублей.</w:t>
      </w:r>
      <w:proofErr w:type="gramEnd"/>
    </w:p>
    <w:p w:rsidR="00D33FBB" w:rsidRPr="00372FD2" w:rsidRDefault="00D33FBB" w:rsidP="00D33FBB">
      <w:pPr>
        <w:spacing w:after="0" w:line="240" w:lineRule="auto"/>
        <w:jc w:val="center"/>
        <w:rPr>
          <w:rFonts w:ascii="TimesET" w:hAnsi="TimesET"/>
          <w:b/>
          <w:bCs/>
          <w:sz w:val="24"/>
          <w:szCs w:val="24"/>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«Скорая медицинская помощь»</w:t>
      </w:r>
    </w:p>
    <w:p w:rsidR="00D33FBB" w:rsidRPr="00372FD2" w:rsidRDefault="00D33FBB" w:rsidP="00D33FBB">
      <w:pPr>
        <w:shd w:val="clear" w:color="auto" w:fill="FFFFFF" w:themeFill="background1"/>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w:t>
      </w:r>
    </w:p>
    <w:p w:rsidR="00D33FBB" w:rsidRPr="00372FD2" w:rsidRDefault="00D33FBB" w:rsidP="00D33FBB">
      <w:pPr>
        <w:shd w:val="clear" w:color="auto" w:fill="FFFFFF" w:themeFill="background1"/>
        <w:autoSpaceDE w:val="0"/>
        <w:autoSpaceDN w:val="0"/>
        <w:spacing w:after="0" w:line="240" w:lineRule="auto"/>
        <w:ind w:firstLine="720"/>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В соответствии со статьей 22 Закона Чувашской Республики от 3 октя</w:t>
      </w:r>
      <w:r w:rsidRPr="00372FD2">
        <w:rPr>
          <w:rFonts w:ascii="TimesET" w:eastAsia="Times New Roman" w:hAnsi="TimesET" w:cs="Arial"/>
          <w:sz w:val="24"/>
          <w:szCs w:val="24"/>
          <w:lang w:eastAsia="ru-RU"/>
        </w:rPr>
        <w:t>б</w:t>
      </w:r>
      <w:r w:rsidRPr="00372FD2">
        <w:rPr>
          <w:rFonts w:ascii="TimesET" w:eastAsia="Times New Roman" w:hAnsi="TimesET" w:cs="Arial"/>
          <w:sz w:val="24"/>
          <w:szCs w:val="24"/>
          <w:lang w:eastAsia="ru-RU"/>
        </w:rPr>
        <w:t>ря 2012 г. № 59 «Об охране здоровья граждан в Чувашской Республике» ф</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нансовое обеспечение полномочий Чувашской Республики по оказанию ск</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рой медицинской помощи осуществляется за счет бюджетных ассигнований республиканского бюджета Чувашской Республики и средств обязательного медицинского страхования в рамках территориальной программы обязательн</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го медицинского страхования до 1 января 2015 года.</w:t>
      </w:r>
      <w:proofErr w:type="gramEnd"/>
    </w:p>
    <w:p w:rsidR="00D33FBB" w:rsidRDefault="00D33FBB" w:rsidP="00D33FBB">
      <w:pPr>
        <w:shd w:val="clear" w:color="auto" w:fill="FFFFFF" w:themeFill="background1"/>
        <w:autoSpaceDE w:val="0"/>
        <w:autoSpaceDN w:val="0"/>
        <w:spacing w:after="0" w:line="240" w:lineRule="auto"/>
        <w:ind w:firstLine="720"/>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С 1 января 2015 года за счет бюджетных ассигнований республиканского бюджета Чувашской Республики</w:t>
      </w:r>
      <w:r w:rsidRPr="00372FD2">
        <w:rPr>
          <w:rFonts w:ascii="TimesET" w:hAnsi="TimesET"/>
        </w:rPr>
        <w:t xml:space="preserve"> </w:t>
      </w:r>
      <w:r w:rsidRPr="00372FD2">
        <w:rPr>
          <w:rFonts w:ascii="TimesET" w:eastAsia="Times New Roman" w:hAnsi="TimesET" w:cs="Arial"/>
          <w:sz w:val="24"/>
          <w:szCs w:val="24"/>
          <w:lang w:eastAsia="ru-RU"/>
        </w:rPr>
        <w:t>будет осуществляться финансовое обеспеч</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ние только</w:t>
      </w:r>
      <w:r w:rsidRPr="00372FD2">
        <w:rPr>
          <w:rFonts w:ascii="TimesET" w:hAnsi="TimesET"/>
        </w:rPr>
        <w:t xml:space="preserve"> </w:t>
      </w:r>
      <w:r w:rsidRPr="00372FD2">
        <w:rPr>
          <w:rFonts w:ascii="TimesET" w:eastAsia="Times New Roman" w:hAnsi="TimesET" w:cs="Arial"/>
          <w:sz w:val="24"/>
          <w:szCs w:val="24"/>
          <w:lang w:eastAsia="ru-RU"/>
        </w:rPr>
        <w:t>специализированной (санитарно-авиационной) скорой медици</w:t>
      </w:r>
      <w:r w:rsidRPr="00372FD2">
        <w:rPr>
          <w:rFonts w:ascii="TimesET" w:eastAsia="Times New Roman" w:hAnsi="TimesET" w:cs="Arial"/>
          <w:sz w:val="24"/>
          <w:szCs w:val="24"/>
          <w:lang w:eastAsia="ru-RU"/>
        </w:rPr>
        <w:t>н</w:t>
      </w:r>
      <w:r w:rsidRPr="00372FD2">
        <w:rPr>
          <w:rFonts w:ascii="TimesET" w:eastAsia="Times New Roman" w:hAnsi="TimesET" w:cs="Arial"/>
          <w:sz w:val="24"/>
          <w:szCs w:val="24"/>
          <w:lang w:eastAsia="ru-RU"/>
        </w:rPr>
        <w:t>ской помощи</w:t>
      </w:r>
      <w:r w:rsidR="00F55608">
        <w:rPr>
          <w:rFonts w:ascii="TimesET" w:eastAsia="Times New Roman" w:hAnsi="TimesET" w:cs="Arial"/>
          <w:sz w:val="24"/>
          <w:szCs w:val="24"/>
          <w:lang w:eastAsia="ru-RU"/>
        </w:rPr>
        <w:t xml:space="preserve"> и п</w:t>
      </w:r>
      <w:r w:rsidR="00F55608" w:rsidRPr="00372FD2">
        <w:rPr>
          <w:rFonts w:ascii="TimesET" w:eastAsia="Times New Roman" w:hAnsi="TimesET" w:cs="Times New Roman"/>
          <w:bCs/>
          <w:iCs/>
          <w:sz w:val="24"/>
          <w:szCs w:val="24"/>
          <w:lang w:eastAsia="ru-RU"/>
        </w:rPr>
        <w:t>о данному подразделу предусмотрены бюджетные ассигнов</w:t>
      </w:r>
      <w:r w:rsidR="00F55608" w:rsidRPr="00372FD2">
        <w:rPr>
          <w:rFonts w:ascii="TimesET" w:eastAsia="Times New Roman" w:hAnsi="TimesET" w:cs="Times New Roman"/>
          <w:bCs/>
          <w:iCs/>
          <w:sz w:val="24"/>
          <w:szCs w:val="24"/>
          <w:lang w:eastAsia="ru-RU"/>
        </w:rPr>
        <w:t>а</w:t>
      </w:r>
      <w:r w:rsidR="00F55608" w:rsidRPr="00372FD2">
        <w:rPr>
          <w:rFonts w:ascii="TimesET" w:eastAsia="Times New Roman" w:hAnsi="TimesET" w:cs="Times New Roman"/>
          <w:bCs/>
          <w:iCs/>
          <w:sz w:val="24"/>
          <w:szCs w:val="24"/>
          <w:lang w:eastAsia="ru-RU"/>
        </w:rPr>
        <w:t>ния в рамках подпрограммы «Совершенствование оказания специализирова</w:t>
      </w:r>
      <w:r w:rsidR="00F55608" w:rsidRPr="00372FD2">
        <w:rPr>
          <w:rFonts w:ascii="TimesET" w:eastAsia="Times New Roman" w:hAnsi="TimesET" w:cs="Times New Roman"/>
          <w:bCs/>
          <w:iCs/>
          <w:sz w:val="24"/>
          <w:szCs w:val="24"/>
          <w:lang w:eastAsia="ru-RU"/>
        </w:rPr>
        <w:t>н</w:t>
      </w:r>
      <w:r w:rsidR="00F55608" w:rsidRPr="00372FD2">
        <w:rPr>
          <w:rFonts w:ascii="TimesET" w:eastAsia="Times New Roman" w:hAnsi="TimesET" w:cs="Times New Roman"/>
          <w:bCs/>
          <w:iCs/>
          <w:sz w:val="24"/>
          <w:szCs w:val="24"/>
          <w:lang w:eastAsia="ru-RU"/>
        </w:rPr>
        <w:t>ной, включая высокотехнологичную, медицинской помощи, скорой, в том числе скорой специализированной, медицинской помощи, медицинской эв</w:t>
      </w:r>
      <w:r w:rsidR="00F55608" w:rsidRPr="00372FD2">
        <w:rPr>
          <w:rFonts w:ascii="TimesET" w:eastAsia="Times New Roman" w:hAnsi="TimesET" w:cs="Times New Roman"/>
          <w:bCs/>
          <w:iCs/>
          <w:sz w:val="24"/>
          <w:szCs w:val="24"/>
          <w:lang w:eastAsia="ru-RU"/>
        </w:rPr>
        <w:t>а</w:t>
      </w:r>
      <w:r w:rsidR="00F55608" w:rsidRPr="00372FD2">
        <w:rPr>
          <w:rFonts w:ascii="TimesET" w:eastAsia="Times New Roman" w:hAnsi="TimesET" w:cs="Times New Roman"/>
          <w:bCs/>
          <w:iCs/>
          <w:sz w:val="24"/>
          <w:szCs w:val="24"/>
          <w:lang w:eastAsia="ru-RU"/>
        </w:rPr>
        <w:t>куации» государственной программы Чувашской Республики «Развитие здр</w:t>
      </w:r>
      <w:r w:rsidR="00F55608" w:rsidRPr="00372FD2">
        <w:rPr>
          <w:rFonts w:ascii="TimesET" w:eastAsia="Times New Roman" w:hAnsi="TimesET" w:cs="Times New Roman"/>
          <w:bCs/>
          <w:iCs/>
          <w:sz w:val="24"/>
          <w:szCs w:val="24"/>
          <w:lang w:eastAsia="ru-RU"/>
        </w:rPr>
        <w:t>а</w:t>
      </w:r>
      <w:r w:rsidR="00F55608" w:rsidRPr="00372FD2">
        <w:rPr>
          <w:rFonts w:ascii="TimesET" w:eastAsia="Times New Roman" w:hAnsi="TimesET" w:cs="Times New Roman"/>
          <w:bCs/>
          <w:iCs/>
          <w:sz w:val="24"/>
          <w:szCs w:val="24"/>
          <w:lang w:eastAsia="ru-RU"/>
        </w:rPr>
        <w:t>воохранения» на 2013–2020 годы на</w:t>
      </w:r>
      <w:proofErr w:type="gramEnd"/>
      <w:r w:rsidR="00F55608" w:rsidRPr="00372FD2">
        <w:rPr>
          <w:rFonts w:ascii="TimesET" w:eastAsia="Times New Roman" w:hAnsi="TimesET" w:cs="Times New Roman"/>
          <w:bCs/>
          <w:iCs/>
          <w:sz w:val="24"/>
          <w:szCs w:val="24"/>
          <w:lang w:eastAsia="ru-RU"/>
        </w:rPr>
        <w:t xml:space="preserve"> </w:t>
      </w:r>
      <w:r w:rsidR="00F55608" w:rsidRPr="00372FD2">
        <w:rPr>
          <w:rFonts w:ascii="TimesET" w:eastAsia="Times New Roman" w:hAnsi="TimesET" w:cs="Arial"/>
          <w:sz w:val="24"/>
          <w:szCs w:val="24"/>
          <w:lang w:eastAsia="ru-RU"/>
        </w:rPr>
        <w:t>обеспечение деятельности медицинских организаций государственной системы здравоохранения Чувашской Республ</w:t>
      </w:r>
      <w:r w:rsidR="00F55608" w:rsidRPr="00372FD2">
        <w:rPr>
          <w:rFonts w:ascii="TimesET" w:eastAsia="Times New Roman" w:hAnsi="TimesET" w:cs="Arial"/>
          <w:sz w:val="24"/>
          <w:szCs w:val="24"/>
          <w:lang w:eastAsia="ru-RU"/>
        </w:rPr>
        <w:t>и</w:t>
      </w:r>
      <w:r w:rsidR="00F55608" w:rsidRPr="00372FD2">
        <w:rPr>
          <w:rFonts w:ascii="TimesET" w:eastAsia="Times New Roman" w:hAnsi="TimesET" w:cs="Arial"/>
          <w:sz w:val="24"/>
          <w:szCs w:val="24"/>
          <w:lang w:eastAsia="ru-RU"/>
        </w:rPr>
        <w:lastRenderedPageBreak/>
        <w:t>ки, оказывающих скорую, в том числе скорую специализированную, медици</w:t>
      </w:r>
      <w:r w:rsidR="00F55608" w:rsidRPr="00372FD2">
        <w:rPr>
          <w:rFonts w:ascii="TimesET" w:eastAsia="Times New Roman" w:hAnsi="TimesET" w:cs="Arial"/>
          <w:sz w:val="24"/>
          <w:szCs w:val="24"/>
          <w:lang w:eastAsia="ru-RU"/>
        </w:rPr>
        <w:t>н</w:t>
      </w:r>
      <w:r w:rsidR="00F55608" w:rsidRPr="00372FD2">
        <w:rPr>
          <w:rFonts w:ascii="TimesET" w:eastAsia="Times New Roman" w:hAnsi="TimesET" w:cs="Arial"/>
          <w:sz w:val="24"/>
          <w:szCs w:val="24"/>
          <w:lang w:eastAsia="ru-RU"/>
        </w:rPr>
        <w:t>скую помощь, медицинскую эвакуацию</w:t>
      </w:r>
      <w:r w:rsidRPr="00372FD2">
        <w:rPr>
          <w:rFonts w:ascii="TimesET" w:eastAsia="Times New Roman" w:hAnsi="TimesET" w:cs="Arial"/>
          <w:sz w:val="24"/>
          <w:szCs w:val="24"/>
          <w:lang w:eastAsia="ru-RU"/>
        </w:rPr>
        <w:t>.</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bCs/>
          <w:color w:val="000000"/>
          <w:sz w:val="24"/>
          <w:lang w:eastAsia="ru-RU"/>
        </w:rPr>
      </w:pPr>
      <w:r w:rsidRPr="00372FD2">
        <w:rPr>
          <w:rFonts w:ascii="TimesET" w:eastAsia="Times New Roman" w:hAnsi="TimesET" w:cs="Arial"/>
          <w:bCs/>
          <w:color w:val="000000"/>
          <w:sz w:val="24"/>
          <w:lang w:eastAsia="ru-RU"/>
        </w:rPr>
        <w:t>Общий объем бюджетных ассигнований на исполнение указанных обяз</w:t>
      </w:r>
      <w:r w:rsidRPr="00372FD2">
        <w:rPr>
          <w:rFonts w:ascii="TimesET" w:eastAsia="Times New Roman" w:hAnsi="TimesET" w:cs="Arial"/>
          <w:bCs/>
          <w:color w:val="000000"/>
          <w:sz w:val="24"/>
          <w:lang w:eastAsia="ru-RU"/>
        </w:rPr>
        <w:t>а</w:t>
      </w:r>
      <w:r w:rsidRPr="00372FD2">
        <w:rPr>
          <w:rFonts w:ascii="TimesET" w:eastAsia="Times New Roman" w:hAnsi="TimesET" w:cs="Arial"/>
          <w:bCs/>
          <w:color w:val="000000"/>
          <w:sz w:val="24"/>
          <w:lang w:eastAsia="ru-RU"/>
        </w:rPr>
        <w:t>тельств по подразделу характеризуется следующими данными:</w:t>
      </w:r>
    </w:p>
    <w:p w:rsidR="00D33FBB" w:rsidRDefault="00D33FBB" w:rsidP="00D33FBB">
      <w:pPr>
        <w:tabs>
          <w:tab w:val="left" w:pos="2977"/>
        </w:tabs>
        <w:autoSpaceDE w:val="0"/>
        <w:autoSpaceDN w:val="0"/>
        <w:adjustRightInd w:val="0"/>
        <w:spacing w:after="0" w:line="240" w:lineRule="auto"/>
        <w:ind w:firstLine="708"/>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33FBB" w:rsidRPr="00D430D1" w:rsidTr="00D33FBB">
        <w:trPr>
          <w:cantSplit/>
        </w:trPr>
        <w:tc>
          <w:tcPr>
            <w:tcW w:w="4219"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390"/>
        </w:trPr>
        <w:tc>
          <w:tcPr>
            <w:tcW w:w="4219"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D430D1" w:rsidTr="002817FF">
        <w:tc>
          <w:tcPr>
            <w:tcW w:w="4219" w:type="dxa"/>
            <w:tcBorders>
              <w:bottom w:val="single" w:sz="4" w:space="0" w:color="auto"/>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451893,5</w:t>
            </w:r>
          </w:p>
        </w:tc>
        <w:tc>
          <w:tcPr>
            <w:tcW w:w="1276"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50738,8</w:t>
            </w:r>
          </w:p>
        </w:tc>
        <w:tc>
          <w:tcPr>
            <w:tcW w:w="1275"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52874,9</w:t>
            </w:r>
          </w:p>
        </w:tc>
        <w:tc>
          <w:tcPr>
            <w:tcW w:w="1418"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54915,8</w:t>
            </w:r>
          </w:p>
        </w:tc>
      </w:tr>
      <w:tr w:rsidR="00D33FBB" w:rsidRPr="00D430D1" w:rsidTr="002817FF">
        <w:tc>
          <w:tcPr>
            <w:tcW w:w="4219" w:type="dxa"/>
            <w:tcBorders>
              <w:top w:val="single" w:sz="4" w:space="0" w:color="auto"/>
              <w:left w:val="nil"/>
              <w:bottom w:val="nil"/>
              <w:right w:val="nil"/>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33FBB" w:rsidRPr="00D430D1"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r>
    </w:tbl>
    <w:p w:rsidR="00D33FBB" w:rsidRPr="00372FD2" w:rsidRDefault="00D33FBB" w:rsidP="00D33FBB">
      <w:pPr>
        <w:tabs>
          <w:tab w:val="left" w:pos="851"/>
        </w:tabs>
        <w:spacing w:after="0" w:line="240" w:lineRule="auto"/>
        <w:ind w:firstLine="709"/>
        <w:jc w:val="both"/>
        <w:rPr>
          <w:rFonts w:ascii="TimesET" w:eastAsia="Times New Roman" w:hAnsi="TimesET" w:cs="Times New Roman"/>
          <w:sz w:val="24"/>
          <w:szCs w:val="24"/>
          <w:lang w:eastAsia="ru-RU"/>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«Санаторно-оздоровительная помощь»</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iCs/>
          <w:sz w:val="24"/>
          <w:szCs w:val="24"/>
          <w:lang w:eastAsia="ru-RU"/>
        </w:rPr>
        <w:t>Расходные обязательства субъектов Российской Федерации</w:t>
      </w:r>
      <w:r w:rsidRPr="00372FD2">
        <w:rPr>
          <w:rFonts w:ascii="TimesET" w:eastAsia="Times New Roman" w:hAnsi="TimesET" w:cs="Arial"/>
          <w:sz w:val="24"/>
          <w:szCs w:val="24"/>
          <w:lang w:eastAsia="ru-RU"/>
        </w:rPr>
        <w:t xml:space="preserve"> в сфере сан</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торно-оздоровительной помощи определяются Федеральным законом от       21 ноября 2011 г. № 323-ФЗ «Об основах охраны здоровья граждан в Росси</w:t>
      </w:r>
      <w:r w:rsidRPr="00372FD2">
        <w:rPr>
          <w:rFonts w:ascii="TimesET" w:eastAsia="Times New Roman" w:hAnsi="TimesET" w:cs="Arial"/>
          <w:sz w:val="24"/>
          <w:szCs w:val="24"/>
          <w:lang w:eastAsia="ru-RU"/>
        </w:rPr>
        <w:t>й</w:t>
      </w:r>
      <w:r w:rsidRPr="00372FD2">
        <w:rPr>
          <w:rFonts w:ascii="TimesET" w:eastAsia="Times New Roman" w:hAnsi="TimesET" w:cs="Arial"/>
          <w:sz w:val="24"/>
          <w:szCs w:val="24"/>
          <w:lang w:eastAsia="ru-RU"/>
        </w:rPr>
        <w:t>ской Федерации» и статьей 13 Федерального закона от 23 февраля 1995 г.      № 26-ФЗ «О природных лечебных ресурсах, лечебно-оздоровительных местн</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стях и курортах».</w:t>
      </w:r>
    </w:p>
    <w:p w:rsidR="00D33FBB" w:rsidRPr="00372FD2" w:rsidRDefault="00D33FBB" w:rsidP="00D33FBB">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r w:rsidRPr="00372FD2">
        <w:rPr>
          <w:rFonts w:ascii="TimesET" w:eastAsia="Times New Roman" w:hAnsi="TimesET" w:cs="Times New Roman"/>
          <w:bCs/>
          <w:sz w:val="24"/>
          <w:szCs w:val="20"/>
          <w:lang w:eastAsia="ru-RU"/>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33FBB" w:rsidRPr="00D430D1" w:rsidTr="00D33FBB">
        <w:trPr>
          <w:cantSplit/>
        </w:trPr>
        <w:tc>
          <w:tcPr>
            <w:tcW w:w="4219"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390"/>
        </w:trPr>
        <w:tc>
          <w:tcPr>
            <w:tcW w:w="4219"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D430D1" w:rsidTr="002817FF">
        <w:tc>
          <w:tcPr>
            <w:tcW w:w="4219" w:type="dxa"/>
            <w:tcBorders>
              <w:bottom w:val="single" w:sz="4" w:space="0" w:color="auto"/>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83967,4</w:t>
            </w:r>
          </w:p>
        </w:tc>
        <w:tc>
          <w:tcPr>
            <w:tcW w:w="1276"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86292,0</w:t>
            </w:r>
          </w:p>
        </w:tc>
        <w:tc>
          <w:tcPr>
            <w:tcW w:w="1275"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90071,7</w:t>
            </w:r>
          </w:p>
        </w:tc>
        <w:tc>
          <w:tcPr>
            <w:tcW w:w="1418"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93499,1</w:t>
            </w:r>
          </w:p>
        </w:tc>
      </w:tr>
      <w:tr w:rsidR="00D33FBB" w:rsidRPr="00D430D1" w:rsidTr="002817FF">
        <w:tc>
          <w:tcPr>
            <w:tcW w:w="4219" w:type="dxa"/>
            <w:tcBorders>
              <w:top w:val="single" w:sz="4" w:space="0" w:color="auto"/>
              <w:left w:val="nil"/>
              <w:bottom w:val="nil"/>
              <w:right w:val="nil"/>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33FBB" w:rsidRPr="00D430D1"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r>
    </w:tbl>
    <w:p w:rsidR="00D33FBB" w:rsidRPr="00372FD2" w:rsidRDefault="00D33FBB" w:rsidP="00D33FBB">
      <w:pPr>
        <w:tabs>
          <w:tab w:val="left" w:pos="851"/>
        </w:tabs>
        <w:spacing w:after="0" w:line="240" w:lineRule="auto"/>
        <w:ind w:firstLine="709"/>
        <w:jc w:val="both"/>
        <w:rPr>
          <w:rFonts w:ascii="TimesET" w:eastAsia="Times New Roman" w:hAnsi="TimesET" w:cs="Times New Roman"/>
          <w:color w:val="FF0000"/>
          <w:sz w:val="24"/>
          <w:szCs w:val="24"/>
          <w:lang w:eastAsia="ru-RU"/>
        </w:rPr>
      </w:pP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372FD2">
        <w:rPr>
          <w:rFonts w:ascii="TimesET" w:eastAsia="Times New Roman" w:hAnsi="TimesET" w:cs="Arial"/>
          <w:bCs/>
          <w:iCs/>
          <w:sz w:val="24"/>
          <w:szCs w:val="24"/>
          <w:lang w:eastAsia="ru-RU"/>
        </w:rPr>
        <w:t>По данному подразделу предусмотрены бюджетные ассигнования в ра</w:t>
      </w:r>
      <w:r w:rsidRPr="00372FD2">
        <w:rPr>
          <w:rFonts w:ascii="TimesET" w:eastAsia="Times New Roman" w:hAnsi="TimesET" w:cs="Arial"/>
          <w:bCs/>
          <w:iCs/>
          <w:sz w:val="24"/>
          <w:szCs w:val="24"/>
          <w:lang w:eastAsia="ru-RU"/>
        </w:rPr>
        <w:t>м</w:t>
      </w:r>
      <w:r w:rsidRPr="00372FD2">
        <w:rPr>
          <w:rFonts w:ascii="TimesET" w:eastAsia="Times New Roman" w:hAnsi="TimesET" w:cs="Arial"/>
          <w:bCs/>
          <w:iCs/>
          <w:sz w:val="24"/>
          <w:szCs w:val="24"/>
          <w:lang w:eastAsia="ru-RU"/>
        </w:rPr>
        <w:t>ках п</w:t>
      </w:r>
      <w:r w:rsidRPr="00372FD2">
        <w:rPr>
          <w:rFonts w:ascii="TimesET" w:eastAsia="Times New Roman" w:hAnsi="TimesET" w:cs="Arial"/>
          <w:snapToGrid w:val="0"/>
          <w:sz w:val="24"/>
          <w:szCs w:val="24"/>
          <w:lang w:eastAsia="ru-RU"/>
        </w:rPr>
        <w:t>одпрограммы «Совершенствование оказания специализированной, вкл</w:t>
      </w:r>
      <w:r w:rsidRPr="00372FD2">
        <w:rPr>
          <w:rFonts w:ascii="TimesET" w:eastAsia="Times New Roman" w:hAnsi="TimesET" w:cs="Arial"/>
          <w:snapToGrid w:val="0"/>
          <w:sz w:val="24"/>
          <w:szCs w:val="24"/>
          <w:lang w:eastAsia="ru-RU"/>
        </w:rPr>
        <w:t>ю</w:t>
      </w:r>
      <w:r w:rsidRPr="00372FD2">
        <w:rPr>
          <w:rFonts w:ascii="TimesET" w:eastAsia="Times New Roman" w:hAnsi="TimesET" w:cs="Arial"/>
          <w:snapToGrid w:val="0"/>
          <w:sz w:val="24"/>
          <w:szCs w:val="24"/>
          <w:lang w:eastAsia="ru-RU"/>
        </w:rPr>
        <w:t xml:space="preserve">чая </w:t>
      </w:r>
      <w:proofErr w:type="gramStart"/>
      <w:r w:rsidRPr="00372FD2">
        <w:rPr>
          <w:rFonts w:ascii="TimesET" w:eastAsia="Times New Roman" w:hAnsi="TimesET" w:cs="Arial"/>
          <w:snapToGrid w:val="0"/>
          <w:sz w:val="24"/>
          <w:szCs w:val="24"/>
          <w:lang w:eastAsia="ru-RU"/>
        </w:rPr>
        <w:t>высокотехнологичную</w:t>
      </w:r>
      <w:proofErr w:type="gramEnd"/>
      <w:r w:rsidRPr="00372FD2">
        <w:rPr>
          <w:rFonts w:ascii="TimesET" w:eastAsia="Times New Roman" w:hAnsi="TimesET" w:cs="Arial"/>
          <w:snapToGrid w:val="0"/>
          <w:sz w:val="24"/>
          <w:szCs w:val="24"/>
          <w:lang w:eastAsia="ru-RU"/>
        </w:rPr>
        <w:t>, медицинской помощи, скорой, в том числе скорой специализированной, медицинской помощи, медицинской эвакуации» гос</w:t>
      </w:r>
      <w:r w:rsidRPr="00372FD2">
        <w:rPr>
          <w:rFonts w:ascii="TimesET" w:eastAsia="Times New Roman" w:hAnsi="TimesET" w:cs="Arial"/>
          <w:snapToGrid w:val="0"/>
          <w:sz w:val="24"/>
          <w:szCs w:val="24"/>
          <w:lang w:eastAsia="ru-RU"/>
        </w:rPr>
        <w:t>у</w:t>
      </w:r>
      <w:r w:rsidRPr="00372FD2">
        <w:rPr>
          <w:rFonts w:ascii="TimesET" w:eastAsia="Times New Roman" w:hAnsi="TimesET" w:cs="Arial"/>
          <w:snapToGrid w:val="0"/>
          <w:sz w:val="24"/>
          <w:szCs w:val="24"/>
          <w:lang w:eastAsia="ru-RU"/>
        </w:rPr>
        <w:t>дарственной программы Чувашской Республики «Развитие здрав</w:t>
      </w:r>
      <w:r w:rsidR="007C2FA6" w:rsidRPr="00372FD2">
        <w:rPr>
          <w:rFonts w:ascii="TimesET" w:eastAsia="Times New Roman" w:hAnsi="TimesET" w:cs="Arial"/>
          <w:snapToGrid w:val="0"/>
          <w:sz w:val="24"/>
          <w:szCs w:val="24"/>
          <w:lang w:eastAsia="ru-RU"/>
        </w:rPr>
        <w:t>оохранения» на 2013</w:t>
      </w:r>
      <w:r w:rsidR="00393517" w:rsidRPr="00372FD2">
        <w:rPr>
          <w:rFonts w:ascii="TimesET" w:eastAsia="Times New Roman" w:hAnsi="TimesET" w:cs="Arial"/>
          <w:snapToGrid w:val="0"/>
          <w:sz w:val="24"/>
          <w:szCs w:val="24"/>
          <w:lang w:eastAsia="ru-RU"/>
        </w:rPr>
        <w:t>–2020 годы</w:t>
      </w:r>
      <w:r w:rsidRPr="00372FD2">
        <w:rPr>
          <w:rFonts w:ascii="TimesET" w:eastAsia="Times New Roman" w:hAnsi="TimesET" w:cs="Arial"/>
          <w:snapToGrid w:val="0"/>
          <w:sz w:val="24"/>
          <w:szCs w:val="24"/>
          <w:lang w:eastAsia="ru-RU"/>
        </w:rPr>
        <w:t xml:space="preserve"> на:</w:t>
      </w:r>
    </w:p>
    <w:p w:rsidR="00D33FBB" w:rsidRPr="00372FD2" w:rsidRDefault="00D33FBB" w:rsidP="00D33FBB">
      <w:pPr>
        <w:autoSpaceDE w:val="0"/>
        <w:autoSpaceDN w:val="0"/>
        <w:spacing w:after="0" w:line="240" w:lineRule="auto"/>
        <w:ind w:firstLine="720"/>
        <w:jc w:val="both"/>
        <w:rPr>
          <w:rFonts w:ascii="TimesET" w:eastAsia="Times New Roman" w:hAnsi="TimesET" w:cs="Arial"/>
          <w:bCs/>
          <w:iCs/>
          <w:sz w:val="24"/>
          <w:szCs w:val="24"/>
          <w:lang w:eastAsia="ru-RU"/>
        </w:rPr>
      </w:pPr>
      <w:r w:rsidRPr="00372FD2">
        <w:rPr>
          <w:rFonts w:ascii="TimesET" w:eastAsia="Times New Roman" w:hAnsi="TimesET" w:cs="Arial"/>
          <w:bCs/>
          <w:iCs/>
          <w:sz w:val="24"/>
          <w:szCs w:val="24"/>
          <w:lang w:eastAsia="ru-RU"/>
        </w:rPr>
        <w:t xml:space="preserve">обеспечение деятельности казенного учреждения Чувашской Республики «Республиканский детский противотуберкулезный санаторий «Чуварлейский бор» в 2015 году </w:t>
      </w:r>
      <w:r w:rsidR="00F55608">
        <w:rPr>
          <w:rFonts w:ascii="TimesET" w:eastAsia="Times New Roman" w:hAnsi="TimesET" w:cs="Arial"/>
          <w:bCs/>
          <w:iCs/>
          <w:sz w:val="24"/>
          <w:szCs w:val="24"/>
          <w:lang w:eastAsia="ru-RU"/>
        </w:rPr>
        <w:t>в сумме</w:t>
      </w:r>
      <w:r w:rsidRPr="00372FD2">
        <w:rPr>
          <w:rFonts w:ascii="TimesET" w:eastAsia="Times New Roman" w:hAnsi="TimesET" w:cs="Arial"/>
          <w:bCs/>
          <w:iCs/>
          <w:sz w:val="24"/>
          <w:szCs w:val="24"/>
          <w:lang w:eastAsia="ru-RU"/>
        </w:rPr>
        <w:t xml:space="preserve"> 33191,7 тыс. рублей, в 2016 году – 34600,0 тыс. ру</w:t>
      </w:r>
      <w:r w:rsidRPr="00372FD2">
        <w:rPr>
          <w:rFonts w:ascii="TimesET" w:eastAsia="Times New Roman" w:hAnsi="TimesET" w:cs="Arial"/>
          <w:bCs/>
          <w:iCs/>
          <w:sz w:val="24"/>
          <w:szCs w:val="24"/>
          <w:lang w:eastAsia="ru-RU"/>
        </w:rPr>
        <w:t>б</w:t>
      </w:r>
      <w:r w:rsidRPr="00372FD2">
        <w:rPr>
          <w:rFonts w:ascii="TimesET" w:eastAsia="Times New Roman" w:hAnsi="TimesET" w:cs="Arial"/>
          <w:bCs/>
          <w:iCs/>
          <w:sz w:val="24"/>
          <w:szCs w:val="24"/>
          <w:lang w:eastAsia="ru-RU"/>
        </w:rPr>
        <w:t>лей, в 2017 году – 35859,8</w:t>
      </w:r>
      <w:r w:rsidRPr="00372FD2">
        <w:rPr>
          <w:rFonts w:ascii="TimesET" w:eastAsia="Times New Roman" w:hAnsi="TimesET" w:cs="Arial"/>
          <w:sz w:val="24"/>
          <w:szCs w:val="24"/>
          <w:lang w:eastAsia="ru-RU"/>
        </w:rPr>
        <w:t> </w:t>
      </w:r>
      <w:r w:rsidRPr="00372FD2">
        <w:rPr>
          <w:rFonts w:ascii="TimesET" w:eastAsia="Times New Roman" w:hAnsi="TimesET" w:cs="Arial"/>
          <w:bCs/>
          <w:iCs/>
          <w:sz w:val="24"/>
          <w:szCs w:val="24"/>
          <w:lang w:eastAsia="ru-RU"/>
        </w:rPr>
        <w:t xml:space="preserve">тыс. рублей; </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bCs/>
          <w:iCs/>
          <w:sz w:val="24"/>
          <w:szCs w:val="24"/>
          <w:lang w:eastAsia="ru-RU"/>
        </w:rPr>
        <w:t>обеспечение деятельности</w:t>
      </w:r>
      <w:r w:rsidRPr="00372FD2">
        <w:rPr>
          <w:rFonts w:ascii="TimesET" w:eastAsia="Times New Roman" w:hAnsi="TimesET" w:cs="Arial"/>
          <w:sz w:val="24"/>
          <w:szCs w:val="24"/>
          <w:lang w:eastAsia="ru-RU"/>
        </w:rPr>
        <w:t xml:space="preserve"> бюджетного учреждения Чувашской Респу</w:t>
      </w:r>
      <w:r w:rsidRPr="00372FD2">
        <w:rPr>
          <w:rFonts w:ascii="TimesET" w:eastAsia="Times New Roman" w:hAnsi="TimesET" w:cs="Arial"/>
          <w:sz w:val="24"/>
          <w:szCs w:val="24"/>
          <w:lang w:eastAsia="ru-RU"/>
        </w:rPr>
        <w:t>б</w:t>
      </w:r>
      <w:r w:rsidRPr="00372FD2">
        <w:rPr>
          <w:rFonts w:ascii="TimesET" w:eastAsia="Times New Roman" w:hAnsi="TimesET" w:cs="Arial"/>
          <w:sz w:val="24"/>
          <w:szCs w:val="24"/>
          <w:lang w:eastAsia="ru-RU"/>
        </w:rPr>
        <w:t>лики «Республиканский детский санаторий «Лесная сказка»</w:t>
      </w:r>
      <w:r w:rsidRPr="00372FD2">
        <w:rPr>
          <w:rFonts w:ascii="TimesET" w:eastAsia="Times New Roman" w:hAnsi="TimesET" w:cs="Arial"/>
          <w:color w:val="FF0000"/>
          <w:sz w:val="24"/>
          <w:szCs w:val="24"/>
          <w:lang w:eastAsia="ru-RU"/>
        </w:rPr>
        <w:t xml:space="preserve"> </w:t>
      </w:r>
      <w:r w:rsidRPr="00372FD2">
        <w:rPr>
          <w:rFonts w:ascii="TimesET" w:eastAsia="Times New Roman" w:hAnsi="TimesET" w:cs="Arial"/>
          <w:sz w:val="24"/>
          <w:szCs w:val="24"/>
          <w:lang w:eastAsia="ru-RU"/>
        </w:rPr>
        <w:t xml:space="preserve">в 2015 году </w:t>
      </w:r>
      <w:r w:rsidR="00F55608">
        <w:rPr>
          <w:rFonts w:ascii="TimesET" w:eastAsia="Times New Roman" w:hAnsi="TimesET" w:cs="Arial"/>
          <w:sz w:val="24"/>
          <w:szCs w:val="24"/>
          <w:lang w:eastAsia="ru-RU"/>
        </w:rPr>
        <w:t>в су</w:t>
      </w:r>
      <w:r w:rsidR="00F55608">
        <w:rPr>
          <w:rFonts w:ascii="TimesET" w:eastAsia="Times New Roman" w:hAnsi="TimesET" w:cs="Arial"/>
          <w:sz w:val="24"/>
          <w:szCs w:val="24"/>
          <w:lang w:eastAsia="ru-RU"/>
        </w:rPr>
        <w:t>м</w:t>
      </w:r>
      <w:r w:rsidR="00F55608">
        <w:rPr>
          <w:rFonts w:ascii="TimesET" w:eastAsia="Times New Roman" w:hAnsi="TimesET" w:cs="Arial"/>
          <w:sz w:val="24"/>
          <w:szCs w:val="24"/>
          <w:lang w:eastAsia="ru-RU"/>
        </w:rPr>
        <w:t>ме</w:t>
      </w:r>
      <w:r w:rsidRPr="00372FD2">
        <w:rPr>
          <w:rFonts w:ascii="TimesET" w:eastAsia="Times New Roman" w:hAnsi="TimesET" w:cs="Arial"/>
          <w:sz w:val="24"/>
          <w:szCs w:val="24"/>
          <w:lang w:eastAsia="ru-RU"/>
        </w:rPr>
        <w:t xml:space="preserve"> 53100,3 тыс. рублей, в 2016 году – 55471,7 тыс. рублей, в 2017 году – 57639,3 тыс. рублей. </w:t>
      </w:r>
    </w:p>
    <w:p w:rsidR="00D33FBB" w:rsidRPr="00372FD2" w:rsidRDefault="00D33FBB" w:rsidP="00D33FBB">
      <w:pPr>
        <w:spacing w:after="0" w:line="240" w:lineRule="auto"/>
        <w:jc w:val="center"/>
        <w:rPr>
          <w:rFonts w:ascii="TimesET" w:hAnsi="TimesET"/>
          <w:b/>
          <w:bCs/>
          <w:sz w:val="24"/>
          <w:szCs w:val="24"/>
          <w:highlight w:val="lightGray"/>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 xml:space="preserve">Подраздел «Заготовка, переработка, хранение и обеспечение безопасности </w:t>
      </w: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донорской крови и ее компонентов»</w:t>
      </w:r>
    </w:p>
    <w:p w:rsidR="00D33FBB" w:rsidRPr="00372FD2" w:rsidRDefault="00D33FBB" w:rsidP="00D33FBB">
      <w:pPr>
        <w:tabs>
          <w:tab w:val="left" w:pos="2977"/>
        </w:tabs>
        <w:autoSpaceDE w:val="0"/>
        <w:autoSpaceDN w:val="0"/>
        <w:adjustRightInd w:val="0"/>
        <w:spacing w:after="0" w:line="240" w:lineRule="auto"/>
        <w:ind w:firstLine="680"/>
        <w:jc w:val="both"/>
        <w:rPr>
          <w:rFonts w:ascii="TimesET" w:eastAsia="Times New Roman" w:hAnsi="TimesET" w:cs="Arial"/>
          <w:iCs/>
          <w:sz w:val="24"/>
          <w:szCs w:val="24"/>
          <w:lang w:eastAsia="ru-RU"/>
        </w:rPr>
      </w:pPr>
      <w:r w:rsidRPr="00372FD2">
        <w:rPr>
          <w:rFonts w:ascii="TimesET" w:eastAsia="Times New Roman" w:hAnsi="TimesET" w:cs="Arial"/>
          <w:iCs/>
          <w:sz w:val="24"/>
          <w:szCs w:val="24"/>
          <w:lang w:eastAsia="ru-RU"/>
        </w:rPr>
        <w:t xml:space="preserve">Расходные обязательства </w:t>
      </w:r>
      <w:r w:rsidRPr="00372FD2">
        <w:rPr>
          <w:rFonts w:ascii="TimesET" w:eastAsia="Times New Roman" w:hAnsi="TimesET" w:cs="Arial"/>
          <w:sz w:val="24"/>
          <w:szCs w:val="24"/>
          <w:lang w:eastAsia="ru-RU"/>
        </w:rPr>
        <w:t xml:space="preserve">в сфере заготовки, переработки, хранения и обеспечения </w:t>
      </w:r>
      <w:r w:rsidRPr="00372FD2">
        <w:rPr>
          <w:rFonts w:ascii="TimesET" w:eastAsia="Times New Roman" w:hAnsi="TimesET" w:cs="Arial"/>
          <w:iCs/>
          <w:sz w:val="24"/>
          <w:szCs w:val="24"/>
          <w:lang w:eastAsia="ru-RU"/>
        </w:rPr>
        <w:t>безопасности донорской крови и ее компонентов определены:</w:t>
      </w:r>
    </w:p>
    <w:p w:rsidR="00D33FBB" w:rsidRPr="00372FD2" w:rsidRDefault="00D33FBB" w:rsidP="00D33FBB">
      <w:pPr>
        <w:tabs>
          <w:tab w:val="left" w:pos="2977"/>
        </w:tabs>
        <w:autoSpaceDE w:val="0"/>
        <w:autoSpaceDN w:val="0"/>
        <w:adjustRightInd w:val="0"/>
        <w:spacing w:after="0" w:line="240" w:lineRule="auto"/>
        <w:ind w:firstLine="680"/>
        <w:jc w:val="both"/>
        <w:rPr>
          <w:rFonts w:ascii="TimesET" w:eastAsia="Times New Roman" w:hAnsi="TimesET" w:cs="Arial"/>
          <w:iCs/>
          <w:sz w:val="24"/>
          <w:szCs w:val="24"/>
          <w:lang w:eastAsia="ru-RU"/>
        </w:rPr>
      </w:pPr>
      <w:r w:rsidRPr="00372FD2">
        <w:rPr>
          <w:rFonts w:ascii="TimesET" w:eastAsia="Times New Roman" w:hAnsi="TimesET" w:cs="Arial"/>
          <w:iCs/>
          <w:sz w:val="24"/>
          <w:szCs w:val="24"/>
          <w:lang w:eastAsia="ru-RU"/>
        </w:rPr>
        <w:t>Федеральным законом от 21 ноября 2011 г. № 323-ФЗ «Об основах охр</w:t>
      </w:r>
      <w:r w:rsidRPr="00372FD2">
        <w:rPr>
          <w:rFonts w:ascii="TimesET" w:eastAsia="Times New Roman" w:hAnsi="TimesET" w:cs="Arial"/>
          <w:iCs/>
          <w:sz w:val="24"/>
          <w:szCs w:val="24"/>
          <w:lang w:eastAsia="ru-RU"/>
        </w:rPr>
        <w:t>а</w:t>
      </w:r>
      <w:r w:rsidRPr="00372FD2">
        <w:rPr>
          <w:rFonts w:ascii="TimesET" w:eastAsia="Times New Roman" w:hAnsi="TimesET" w:cs="Arial"/>
          <w:iCs/>
          <w:sz w:val="24"/>
          <w:szCs w:val="24"/>
          <w:lang w:eastAsia="ru-RU"/>
        </w:rPr>
        <w:t>ны здоровья граждан в Российской Федерации» и статьей 10 Федерального з</w:t>
      </w:r>
      <w:r w:rsidRPr="00372FD2">
        <w:rPr>
          <w:rFonts w:ascii="TimesET" w:eastAsia="Times New Roman" w:hAnsi="TimesET" w:cs="Arial"/>
          <w:iCs/>
          <w:sz w:val="24"/>
          <w:szCs w:val="24"/>
          <w:lang w:eastAsia="ru-RU"/>
        </w:rPr>
        <w:t>а</w:t>
      </w:r>
      <w:r w:rsidRPr="00372FD2">
        <w:rPr>
          <w:rFonts w:ascii="TimesET" w:eastAsia="Times New Roman" w:hAnsi="TimesET" w:cs="Arial"/>
          <w:iCs/>
          <w:sz w:val="24"/>
          <w:szCs w:val="24"/>
          <w:lang w:eastAsia="ru-RU"/>
        </w:rPr>
        <w:t>кона от 20 июля 2012 г. № 125-ФЗ «О донорстве крови и ее компонентов»</w:t>
      </w:r>
      <w:r w:rsidRPr="00372FD2">
        <w:rPr>
          <w:rFonts w:ascii="TimesET" w:eastAsia="Times New Roman" w:hAnsi="TimesET" w:cs="Arial"/>
          <w:sz w:val="24"/>
          <w:szCs w:val="24"/>
          <w:lang w:eastAsia="ru-RU"/>
        </w:rPr>
        <w:t>;</w:t>
      </w:r>
      <w:r w:rsidRPr="00372FD2">
        <w:rPr>
          <w:rFonts w:ascii="TimesET" w:eastAsia="Times New Roman" w:hAnsi="TimesET" w:cs="Arial"/>
          <w:iCs/>
          <w:sz w:val="24"/>
          <w:szCs w:val="24"/>
          <w:lang w:eastAsia="ru-RU"/>
        </w:rPr>
        <w:t xml:space="preserve"> </w:t>
      </w:r>
    </w:p>
    <w:p w:rsidR="00D33FBB" w:rsidRPr="00372FD2" w:rsidRDefault="00D33FBB" w:rsidP="00D33FBB">
      <w:pPr>
        <w:tabs>
          <w:tab w:val="left" w:pos="2977"/>
        </w:tabs>
        <w:autoSpaceDE w:val="0"/>
        <w:autoSpaceDN w:val="0"/>
        <w:adjustRightInd w:val="0"/>
        <w:spacing w:after="0" w:line="240" w:lineRule="auto"/>
        <w:ind w:firstLine="680"/>
        <w:jc w:val="both"/>
        <w:rPr>
          <w:rFonts w:ascii="TimesET" w:eastAsia="Times New Roman" w:hAnsi="TimesET" w:cs="Arial"/>
          <w:iCs/>
          <w:sz w:val="24"/>
          <w:szCs w:val="24"/>
          <w:lang w:eastAsia="ru-RU"/>
        </w:rPr>
      </w:pPr>
      <w:r w:rsidRPr="00372FD2">
        <w:rPr>
          <w:rFonts w:ascii="TimesET" w:eastAsia="Times New Roman" w:hAnsi="TimesET" w:cs="Arial"/>
          <w:sz w:val="24"/>
          <w:szCs w:val="24"/>
          <w:lang w:eastAsia="ru-RU"/>
        </w:rPr>
        <w:t xml:space="preserve">Законом Чувашской Республики </w:t>
      </w:r>
      <w:r w:rsidRPr="00372FD2">
        <w:rPr>
          <w:rFonts w:ascii="TimesET" w:eastAsia="Times New Roman" w:hAnsi="TimesET" w:cs="Arial"/>
          <w:color w:val="000000"/>
          <w:sz w:val="24"/>
          <w:szCs w:val="24"/>
          <w:lang w:eastAsia="ru-RU"/>
        </w:rPr>
        <w:t>от 3 октября 2012 г. № 59 «Об охране здоровья граждан в Чувашской Республике» (статья 20)</w:t>
      </w:r>
      <w:r w:rsidRPr="00372FD2">
        <w:rPr>
          <w:rFonts w:ascii="TimesET" w:eastAsia="Times New Roman" w:hAnsi="TimesET" w:cs="Arial"/>
          <w:sz w:val="24"/>
          <w:szCs w:val="24"/>
          <w:lang w:eastAsia="ru-RU"/>
        </w:rPr>
        <w:t>.</w:t>
      </w:r>
    </w:p>
    <w:p w:rsidR="00D33FBB" w:rsidRPr="00372FD2" w:rsidRDefault="00D33FBB" w:rsidP="00D33FBB">
      <w:pPr>
        <w:spacing w:after="0" w:line="240" w:lineRule="auto"/>
        <w:ind w:firstLine="68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D33FBB" w:rsidRPr="00D430D1" w:rsidTr="00D33FBB">
        <w:trPr>
          <w:cantSplit/>
        </w:trPr>
        <w:tc>
          <w:tcPr>
            <w:tcW w:w="4219"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D33FBB" w:rsidRPr="00D430D1" w:rsidTr="00D33FBB">
        <w:trPr>
          <w:cantSplit/>
          <w:trHeight w:val="390"/>
        </w:trPr>
        <w:tc>
          <w:tcPr>
            <w:tcW w:w="4219"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D430D1" w:rsidTr="003F5C4E">
        <w:tc>
          <w:tcPr>
            <w:tcW w:w="4219" w:type="dxa"/>
            <w:tcBorders>
              <w:bottom w:val="single" w:sz="4" w:space="0" w:color="auto"/>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49717,3</w:t>
            </w:r>
          </w:p>
        </w:tc>
        <w:tc>
          <w:tcPr>
            <w:tcW w:w="1276"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51154,2</w:t>
            </w:r>
          </w:p>
        </w:tc>
        <w:tc>
          <w:tcPr>
            <w:tcW w:w="1275"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52980,0</w:t>
            </w:r>
          </w:p>
        </w:tc>
        <w:tc>
          <w:tcPr>
            <w:tcW w:w="1418" w:type="dxa"/>
            <w:tcBorders>
              <w:bottom w:val="single" w:sz="4" w:space="0" w:color="auto"/>
            </w:tcBorders>
            <w:vAlign w:val="bottom"/>
          </w:tcPr>
          <w:p w:rsidR="00D33FBB" w:rsidRPr="00D430D1" w:rsidRDefault="00D33FBB" w:rsidP="00D33FBB">
            <w:pPr>
              <w:spacing w:after="0" w:line="240" w:lineRule="auto"/>
              <w:jc w:val="center"/>
              <w:rPr>
                <w:rFonts w:ascii="TimesET" w:hAnsi="TimesET"/>
                <w:sz w:val="20"/>
                <w:szCs w:val="20"/>
              </w:rPr>
            </w:pPr>
            <w:r w:rsidRPr="00D430D1">
              <w:rPr>
                <w:rFonts w:ascii="TimesET" w:hAnsi="TimesET"/>
                <w:sz w:val="20"/>
                <w:szCs w:val="20"/>
              </w:rPr>
              <w:t>54709,3</w:t>
            </w:r>
          </w:p>
        </w:tc>
      </w:tr>
      <w:tr w:rsidR="00D33FBB" w:rsidRPr="00D430D1" w:rsidTr="003F5C4E">
        <w:tc>
          <w:tcPr>
            <w:tcW w:w="4219" w:type="dxa"/>
            <w:tcBorders>
              <w:top w:val="single" w:sz="4" w:space="0" w:color="auto"/>
              <w:left w:val="nil"/>
              <w:bottom w:val="nil"/>
              <w:right w:val="nil"/>
            </w:tcBorders>
            <w:vAlign w:val="bottom"/>
          </w:tcPr>
          <w:p w:rsidR="00D33FBB" w:rsidRPr="00D430D1" w:rsidRDefault="00D33FBB" w:rsidP="00D33FBB">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D33FBB" w:rsidRPr="00D430D1"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D33FBB" w:rsidRPr="00D430D1" w:rsidRDefault="00D33FBB" w:rsidP="00D33FBB">
            <w:pPr>
              <w:spacing w:after="0" w:line="240" w:lineRule="auto"/>
              <w:jc w:val="center"/>
              <w:rPr>
                <w:rFonts w:ascii="TimesET" w:hAnsi="TimesET"/>
                <w:sz w:val="20"/>
                <w:szCs w:val="20"/>
              </w:rPr>
            </w:pPr>
          </w:p>
        </w:tc>
      </w:tr>
    </w:tbl>
    <w:p w:rsidR="00D33FBB" w:rsidRPr="00372FD2" w:rsidRDefault="00D33FBB" w:rsidP="00D33FBB">
      <w:pPr>
        <w:tabs>
          <w:tab w:val="left" w:pos="851"/>
        </w:tabs>
        <w:spacing w:after="0" w:line="240" w:lineRule="auto"/>
        <w:ind w:firstLine="709"/>
        <w:jc w:val="both"/>
        <w:rPr>
          <w:rFonts w:ascii="TimesET" w:eastAsia="Times New Roman" w:hAnsi="TimesET" w:cs="Times New Roman"/>
          <w:color w:val="FF0000"/>
          <w:sz w:val="24"/>
          <w:szCs w:val="24"/>
          <w:lang w:eastAsia="ru-RU"/>
        </w:rPr>
      </w:pP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proofErr w:type="gramStart"/>
      <w:r w:rsidRPr="00372FD2">
        <w:rPr>
          <w:rFonts w:ascii="TimesET" w:eastAsia="Times New Roman" w:hAnsi="TimesET" w:cs="Arial"/>
          <w:bCs/>
          <w:iCs/>
          <w:sz w:val="24"/>
          <w:szCs w:val="24"/>
          <w:lang w:eastAsia="ru-RU"/>
        </w:rPr>
        <w:t>По данному подразделу предусмотрены бюджетные ассигнования в ра</w:t>
      </w:r>
      <w:r w:rsidRPr="00372FD2">
        <w:rPr>
          <w:rFonts w:ascii="TimesET" w:eastAsia="Times New Roman" w:hAnsi="TimesET" w:cs="Arial"/>
          <w:bCs/>
          <w:iCs/>
          <w:sz w:val="24"/>
          <w:szCs w:val="24"/>
          <w:lang w:eastAsia="ru-RU"/>
        </w:rPr>
        <w:t>м</w:t>
      </w:r>
      <w:r w:rsidRPr="00372FD2">
        <w:rPr>
          <w:rFonts w:ascii="TimesET" w:eastAsia="Times New Roman" w:hAnsi="TimesET" w:cs="Arial"/>
          <w:bCs/>
          <w:iCs/>
          <w:sz w:val="24"/>
          <w:szCs w:val="24"/>
          <w:lang w:eastAsia="ru-RU"/>
        </w:rPr>
        <w:t>ках п</w:t>
      </w:r>
      <w:r w:rsidRPr="00372FD2">
        <w:rPr>
          <w:rFonts w:ascii="TimesET" w:eastAsia="Times New Roman" w:hAnsi="TimesET" w:cs="Arial"/>
          <w:snapToGrid w:val="0"/>
          <w:sz w:val="24"/>
          <w:szCs w:val="24"/>
          <w:lang w:eastAsia="ru-RU"/>
        </w:rPr>
        <w:t>одпрограммы «Совершенствование оказания специализированной, вкл</w:t>
      </w:r>
      <w:r w:rsidRPr="00372FD2">
        <w:rPr>
          <w:rFonts w:ascii="TimesET" w:eastAsia="Times New Roman" w:hAnsi="TimesET" w:cs="Arial"/>
          <w:snapToGrid w:val="0"/>
          <w:sz w:val="24"/>
          <w:szCs w:val="24"/>
          <w:lang w:eastAsia="ru-RU"/>
        </w:rPr>
        <w:t>ю</w:t>
      </w:r>
      <w:r w:rsidRPr="00372FD2">
        <w:rPr>
          <w:rFonts w:ascii="TimesET" w:eastAsia="Times New Roman" w:hAnsi="TimesET" w:cs="Arial"/>
          <w:snapToGrid w:val="0"/>
          <w:sz w:val="24"/>
          <w:szCs w:val="24"/>
          <w:lang w:eastAsia="ru-RU"/>
        </w:rPr>
        <w:t>чая высокотехнологичную, медицинской помощи, скорой, в том числе скорой специализированной, медицинской помощи, медицинской эвакуации» гос</w:t>
      </w:r>
      <w:r w:rsidRPr="00372FD2">
        <w:rPr>
          <w:rFonts w:ascii="TimesET" w:eastAsia="Times New Roman" w:hAnsi="TimesET" w:cs="Arial"/>
          <w:snapToGrid w:val="0"/>
          <w:sz w:val="24"/>
          <w:szCs w:val="24"/>
          <w:lang w:eastAsia="ru-RU"/>
        </w:rPr>
        <w:t>у</w:t>
      </w:r>
      <w:r w:rsidRPr="00372FD2">
        <w:rPr>
          <w:rFonts w:ascii="TimesET" w:eastAsia="Times New Roman" w:hAnsi="TimesET" w:cs="Arial"/>
          <w:snapToGrid w:val="0"/>
          <w:sz w:val="24"/>
          <w:szCs w:val="24"/>
          <w:lang w:eastAsia="ru-RU"/>
        </w:rPr>
        <w:t xml:space="preserve">дарственной программы Чувашской Республики «Развитие здравоохранения» на 2013 – 2020 годы </w:t>
      </w:r>
      <w:r w:rsidRPr="00372FD2">
        <w:rPr>
          <w:rFonts w:ascii="TimesET" w:eastAsia="Times New Roman" w:hAnsi="TimesET" w:cs="Arial"/>
          <w:bCs/>
          <w:iCs/>
          <w:sz w:val="24"/>
          <w:szCs w:val="24"/>
          <w:lang w:eastAsia="ru-RU"/>
        </w:rPr>
        <w:t xml:space="preserve">на </w:t>
      </w:r>
      <w:r w:rsidRPr="00372FD2">
        <w:rPr>
          <w:rFonts w:ascii="TimesET" w:eastAsia="Times New Roman" w:hAnsi="TimesET" w:cs="Arial"/>
          <w:sz w:val="24"/>
          <w:szCs w:val="24"/>
          <w:lang w:eastAsia="ru-RU"/>
        </w:rPr>
        <w:t>предоставление субсидий бюджетному учреждению Ч</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вашской Республики «Республиканская станция переливания крови», ос</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ществляющему заготовку, переработку, хранение и обеспечение безопасности донорской крови и ее компонентов</w:t>
      </w:r>
      <w:r w:rsidR="00C36425" w:rsidRPr="00372FD2">
        <w:rPr>
          <w:rFonts w:ascii="TimesET" w:eastAsia="Times New Roman" w:hAnsi="TimesET" w:cs="Arial"/>
          <w:sz w:val="24"/>
          <w:szCs w:val="24"/>
          <w:lang w:eastAsia="ru-RU"/>
        </w:rPr>
        <w:t xml:space="preserve"> в</w:t>
      </w:r>
      <w:proofErr w:type="gramEnd"/>
      <w:r w:rsidR="00C36425" w:rsidRPr="00372FD2">
        <w:rPr>
          <w:rFonts w:ascii="TimesET" w:eastAsia="Times New Roman" w:hAnsi="TimesET" w:cs="Arial"/>
          <w:sz w:val="24"/>
          <w:szCs w:val="24"/>
          <w:lang w:eastAsia="ru-RU"/>
        </w:rPr>
        <w:t xml:space="preserve"> 2015 году в сумме 51154,2 тыс. рублей, в 2016 году – 52980,0 тыс. рублей, в 2017 году – 54709,3 тыс. рублей</w:t>
      </w:r>
      <w:r w:rsidRPr="00372FD2">
        <w:rPr>
          <w:rFonts w:ascii="TimesET" w:eastAsia="Times New Roman" w:hAnsi="TimesET" w:cs="Arial"/>
          <w:sz w:val="24"/>
          <w:szCs w:val="24"/>
          <w:lang w:eastAsia="ru-RU"/>
        </w:rPr>
        <w:t>.</w:t>
      </w:r>
    </w:p>
    <w:p w:rsidR="00D33FBB" w:rsidRPr="00372FD2" w:rsidRDefault="00D33FBB" w:rsidP="00D33FBB">
      <w:pPr>
        <w:spacing w:after="0" w:line="240" w:lineRule="auto"/>
        <w:jc w:val="center"/>
        <w:rPr>
          <w:rFonts w:ascii="TimesET" w:hAnsi="TimesET"/>
          <w:b/>
          <w:bCs/>
          <w:sz w:val="24"/>
          <w:szCs w:val="24"/>
          <w:highlight w:val="lightGray"/>
        </w:rPr>
      </w:pPr>
    </w:p>
    <w:p w:rsidR="00D33FBB" w:rsidRPr="00372FD2" w:rsidRDefault="00D33FBB" w:rsidP="00D33FBB">
      <w:pPr>
        <w:spacing w:after="0" w:line="240" w:lineRule="auto"/>
        <w:jc w:val="center"/>
        <w:rPr>
          <w:rFonts w:ascii="TimesET" w:hAnsi="TimesET"/>
          <w:b/>
          <w:bCs/>
          <w:sz w:val="24"/>
          <w:szCs w:val="24"/>
        </w:rPr>
      </w:pPr>
      <w:r w:rsidRPr="00372FD2">
        <w:rPr>
          <w:rFonts w:ascii="TimesET" w:hAnsi="TimesET"/>
          <w:b/>
          <w:bCs/>
          <w:sz w:val="24"/>
          <w:szCs w:val="24"/>
        </w:rPr>
        <w:t>Подраздел «Другие вопросы в области здравоохранения»</w:t>
      </w:r>
    </w:p>
    <w:p w:rsidR="00D33FBB" w:rsidRPr="00372FD2" w:rsidRDefault="00D33FBB" w:rsidP="00D33FBB">
      <w:pPr>
        <w:tabs>
          <w:tab w:val="left" w:pos="2835"/>
          <w:tab w:val="left" w:pos="2977"/>
        </w:tabs>
        <w:autoSpaceDE w:val="0"/>
        <w:autoSpaceDN w:val="0"/>
        <w:adjustRightInd w:val="0"/>
        <w:spacing w:after="0" w:line="240" w:lineRule="auto"/>
        <w:ind w:firstLine="709"/>
        <w:contextualSpacing/>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По данному разделу предусматриваются бюджетные ассигнования на обеспечение деятельности Министерства здравоохранения и социального ра</w:t>
      </w:r>
      <w:r w:rsidRPr="00372FD2">
        <w:rPr>
          <w:rFonts w:ascii="TimesET" w:eastAsia="Times New Roman" w:hAnsi="TimesET" w:cs="Arial"/>
          <w:sz w:val="24"/>
          <w:szCs w:val="24"/>
          <w:lang w:eastAsia="ru-RU"/>
        </w:rPr>
        <w:t>з</w:t>
      </w:r>
      <w:r w:rsidRPr="00372FD2">
        <w:rPr>
          <w:rFonts w:ascii="TimesET" w:eastAsia="Times New Roman" w:hAnsi="TimesET" w:cs="Arial"/>
          <w:sz w:val="24"/>
          <w:szCs w:val="24"/>
          <w:lang w:eastAsia="ru-RU"/>
        </w:rPr>
        <w:t>вития Чувашской Республики, на реализацию государственных программ в сфере здравоохранения.</w:t>
      </w:r>
    </w:p>
    <w:p w:rsidR="00D33FBB" w:rsidRPr="00372FD2" w:rsidRDefault="00D33FBB" w:rsidP="00D33FBB">
      <w:pPr>
        <w:autoSpaceDE w:val="0"/>
        <w:autoSpaceDN w:val="0"/>
        <w:spacing w:after="0" w:line="240" w:lineRule="auto"/>
        <w:ind w:firstLine="709"/>
        <w:contextualSpacing/>
        <w:jc w:val="both"/>
        <w:rPr>
          <w:rFonts w:ascii="TimesET" w:eastAsia="Times New Roman" w:hAnsi="TimesET" w:cs="Times New Roman"/>
          <w:bCs/>
          <w:snapToGrid w:val="0"/>
          <w:sz w:val="24"/>
          <w:szCs w:val="24"/>
          <w:lang w:eastAsia="ru-RU"/>
        </w:rPr>
      </w:pPr>
      <w:r w:rsidRPr="00372FD2">
        <w:rPr>
          <w:rFonts w:ascii="TimesET" w:eastAsia="Times New Roman" w:hAnsi="TimesET" w:cs="Times New Roman"/>
          <w:bCs/>
          <w:snapToGrid w:val="0"/>
          <w:sz w:val="24"/>
          <w:szCs w:val="24"/>
          <w:lang w:eastAsia="ru-RU"/>
        </w:rPr>
        <w:t>Расходные обязательства Чувашской Республики по данному направл</w:t>
      </w:r>
      <w:r w:rsidRPr="00372FD2">
        <w:rPr>
          <w:rFonts w:ascii="TimesET" w:eastAsia="Times New Roman" w:hAnsi="TimesET" w:cs="Times New Roman"/>
          <w:bCs/>
          <w:snapToGrid w:val="0"/>
          <w:sz w:val="24"/>
          <w:szCs w:val="24"/>
          <w:lang w:eastAsia="ru-RU"/>
        </w:rPr>
        <w:t>е</w:t>
      </w:r>
      <w:r w:rsidRPr="00372FD2">
        <w:rPr>
          <w:rFonts w:ascii="TimesET" w:eastAsia="Times New Roman" w:hAnsi="TimesET" w:cs="Times New Roman"/>
          <w:bCs/>
          <w:snapToGrid w:val="0"/>
          <w:sz w:val="24"/>
          <w:szCs w:val="24"/>
          <w:lang w:eastAsia="ru-RU"/>
        </w:rPr>
        <w:t>нию определяются:</w:t>
      </w:r>
    </w:p>
    <w:p w:rsidR="00D33FBB" w:rsidRPr="00372FD2" w:rsidRDefault="00D33FBB" w:rsidP="00D33FBB">
      <w:pPr>
        <w:keepNext/>
        <w:autoSpaceDE w:val="0"/>
        <w:autoSpaceDN w:val="0"/>
        <w:spacing w:after="0" w:line="240" w:lineRule="auto"/>
        <w:ind w:firstLine="709"/>
        <w:outlineLvl w:val="0"/>
        <w:rPr>
          <w:rFonts w:ascii="TimesET" w:eastAsia="Times New Roman" w:hAnsi="TimesET" w:cs="Times New Roman"/>
          <w:bCs/>
          <w:snapToGrid w:val="0"/>
          <w:sz w:val="24"/>
          <w:szCs w:val="24"/>
          <w:lang w:eastAsia="ru-RU"/>
        </w:rPr>
      </w:pPr>
      <w:r w:rsidRPr="00372FD2">
        <w:rPr>
          <w:rFonts w:ascii="TimesET" w:eastAsia="Times New Roman" w:hAnsi="TimesET" w:cs="Times New Roman"/>
          <w:bCs/>
          <w:snapToGrid w:val="0"/>
          <w:sz w:val="24"/>
          <w:szCs w:val="24"/>
          <w:lang w:eastAsia="ru-RU"/>
        </w:rPr>
        <w:t>Федеральным законом от 29 ноября 2010 года № 326-ФЗ «Об обязател</w:t>
      </w:r>
      <w:r w:rsidRPr="00372FD2">
        <w:rPr>
          <w:rFonts w:ascii="TimesET" w:eastAsia="Times New Roman" w:hAnsi="TimesET" w:cs="Times New Roman"/>
          <w:bCs/>
          <w:snapToGrid w:val="0"/>
          <w:sz w:val="24"/>
          <w:szCs w:val="24"/>
          <w:lang w:eastAsia="ru-RU"/>
        </w:rPr>
        <w:t>ь</w:t>
      </w:r>
      <w:r w:rsidRPr="00372FD2">
        <w:rPr>
          <w:rFonts w:ascii="TimesET" w:eastAsia="Times New Roman" w:hAnsi="TimesET" w:cs="Times New Roman"/>
          <w:bCs/>
          <w:snapToGrid w:val="0"/>
          <w:sz w:val="24"/>
          <w:szCs w:val="24"/>
          <w:lang w:eastAsia="ru-RU"/>
        </w:rPr>
        <w:t xml:space="preserve">ном медицинском страховании в Российской Федерации»; </w:t>
      </w:r>
    </w:p>
    <w:p w:rsidR="00D33FBB" w:rsidRPr="00372FD2" w:rsidRDefault="00D33FBB" w:rsidP="00D33FBB">
      <w:pPr>
        <w:keepNext/>
        <w:autoSpaceDE w:val="0"/>
        <w:autoSpaceDN w:val="0"/>
        <w:spacing w:after="0" w:line="240" w:lineRule="auto"/>
        <w:ind w:firstLine="709"/>
        <w:jc w:val="both"/>
        <w:outlineLvl w:val="0"/>
        <w:rPr>
          <w:rFonts w:ascii="TimesET" w:eastAsia="Times New Roman" w:hAnsi="TimesET" w:cs="Times New Roman"/>
          <w:bCs/>
          <w:snapToGrid w:val="0"/>
          <w:sz w:val="24"/>
          <w:szCs w:val="24"/>
          <w:lang w:eastAsia="ru-RU"/>
        </w:rPr>
      </w:pPr>
      <w:r w:rsidRPr="00372FD2">
        <w:rPr>
          <w:rFonts w:ascii="TimesET" w:eastAsia="Times New Roman" w:hAnsi="TimesET" w:cs="Times New Roman"/>
          <w:bCs/>
          <w:snapToGrid w:val="0"/>
          <w:sz w:val="24"/>
          <w:szCs w:val="24"/>
          <w:lang w:eastAsia="ru-RU"/>
        </w:rPr>
        <w:t>постановлением Кабинета Министров Чувашской Республики от 16 мая 2013 г. № 185 «О государственной программе Чувашской Республики «Разв</w:t>
      </w:r>
      <w:r w:rsidRPr="00372FD2">
        <w:rPr>
          <w:rFonts w:ascii="TimesET" w:eastAsia="Times New Roman" w:hAnsi="TimesET" w:cs="Times New Roman"/>
          <w:bCs/>
          <w:snapToGrid w:val="0"/>
          <w:sz w:val="24"/>
          <w:szCs w:val="24"/>
          <w:lang w:eastAsia="ru-RU"/>
        </w:rPr>
        <w:t>и</w:t>
      </w:r>
      <w:r w:rsidR="00C36425" w:rsidRPr="00372FD2">
        <w:rPr>
          <w:rFonts w:ascii="TimesET" w:eastAsia="Times New Roman" w:hAnsi="TimesET" w:cs="Times New Roman"/>
          <w:bCs/>
          <w:snapToGrid w:val="0"/>
          <w:sz w:val="24"/>
          <w:szCs w:val="24"/>
          <w:lang w:eastAsia="ru-RU"/>
        </w:rPr>
        <w:t>тие здравоохранения» на 2013–</w:t>
      </w:r>
      <w:r w:rsidRPr="00372FD2">
        <w:rPr>
          <w:rFonts w:ascii="TimesET" w:eastAsia="Times New Roman" w:hAnsi="TimesET" w:cs="Times New Roman"/>
          <w:bCs/>
          <w:snapToGrid w:val="0"/>
          <w:sz w:val="24"/>
          <w:szCs w:val="24"/>
          <w:lang w:eastAsia="ru-RU"/>
        </w:rPr>
        <w:t>2020 годы</w:t>
      </w:r>
      <w:r w:rsidR="007C2FA6" w:rsidRPr="00372FD2">
        <w:rPr>
          <w:rFonts w:ascii="TimesET" w:eastAsia="Times New Roman" w:hAnsi="TimesET" w:cs="Times New Roman"/>
          <w:bCs/>
          <w:snapToGrid w:val="0"/>
          <w:sz w:val="24"/>
          <w:szCs w:val="24"/>
          <w:lang w:eastAsia="ru-RU"/>
        </w:rPr>
        <w:t>»</w:t>
      </w:r>
      <w:r w:rsidRPr="00372FD2">
        <w:rPr>
          <w:rFonts w:ascii="TimesET" w:eastAsia="Times New Roman" w:hAnsi="TimesET" w:cs="Times New Roman"/>
          <w:bCs/>
          <w:snapToGrid w:val="0"/>
          <w:sz w:val="24"/>
          <w:szCs w:val="24"/>
          <w:lang w:eastAsia="ru-RU"/>
        </w:rPr>
        <w:t xml:space="preserve">. </w:t>
      </w:r>
    </w:p>
    <w:p w:rsidR="00D33FBB" w:rsidRPr="00372FD2" w:rsidRDefault="00D33FBB" w:rsidP="00D33FBB">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D33FBB" w:rsidRPr="00372FD2" w:rsidRDefault="00D33FBB" w:rsidP="00D33FBB">
      <w:pPr>
        <w:spacing w:after="0" w:line="240" w:lineRule="auto"/>
        <w:ind w:firstLine="709"/>
        <w:jc w:val="both"/>
        <w:rPr>
          <w:rFonts w:ascii="TimesET" w:eastAsia="Times New Roman" w:hAnsi="TimesET" w:cs="Times New Roman"/>
          <w:bCs/>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276"/>
        <w:gridCol w:w="1276"/>
      </w:tblGrid>
      <w:tr w:rsidR="00D33FBB" w:rsidRPr="00D430D1" w:rsidTr="00D33FBB">
        <w:trPr>
          <w:cantSplit/>
        </w:trPr>
        <w:tc>
          <w:tcPr>
            <w:tcW w:w="4077" w:type="dxa"/>
            <w:vMerge w:val="restart"/>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418" w:type="dxa"/>
            <w:vMerge w:val="restart"/>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Проект бюджета:</w:t>
            </w:r>
          </w:p>
        </w:tc>
      </w:tr>
      <w:tr w:rsidR="00D33FBB" w:rsidRPr="00D430D1" w:rsidTr="00D33FBB">
        <w:trPr>
          <w:cantSplit/>
          <w:trHeight w:val="390"/>
        </w:trPr>
        <w:tc>
          <w:tcPr>
            <w:tcW w:w="4077" w:type="dxa"/>
            <w:vMerge/>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418" w:type="dxa"/>
            <w:vMerge/>
            <w:tcBorders>
              <w:bottom w:val="single" w:sz="4" w:space="0" w:color="auto"/>
            </w:tcBorders>
          </w:tcPr>
          <w:p w:rsidR="00D33FBB" w:rsidRPr="00D430D1"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417"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276" w:type="dxa"/>
            <w:tcBorders>
              <w:bottom w:val="single" w:sz="4" w:space="0" w:color="auto"/>
            </w:tcBorders>
            <w:vAlign w:val="center"/>
          </w:tcPr>
          <w:p w:rsidR="00D33FBB" w:rsidRPr="00D430D1" w:rsidRDefault="00D33FBB" w:rsidP="00D33FBB">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D33FBB" w:rsidRPr="009E410C" w:rsidTr="003F5C4E">
        <w:tc>
          <w:tcPr>
            <w:tcW w:w="4077" w:type="dxa"/>
            <w:tcBorders>
              <w:bottom w:val="single" w:sz="4" w:space="0" w:color="auto"/>
            </w:tcBorders>
            <w:vAlign w:val="bottom"/>
          </w:tcPr>
          <w:p w:rsidR="00D33FBB" w:rsidRPr="009E410C" w:rsidRDefault="00D33FBB" w:rsidP="00D33FBB">
            <w:pPr>
              <w:autoSpaceDE w:val="0"/>
              <w:autoSpaceDN w:val="0"/>
              <w:spacing w:after="0" w:line="240" w:lineRule="auto"/>
              <w:jc w:val="both"/>
              <w:rPr>
                <w:rFonts w:ascii="TimesET" w:eastAsia="Times New Roman" w:hAnsi="TimesET" w:cs="Times New Roman"/>
                <w:sz w:val="20"/>
                <w:szCs w:val="20"/>
                <w:lang w:eastAsia="ru-RU"/>
              </w:rPr>
            </w:pPr>
            <w:r w:rsidRPr="009E410C">
              <w:rPr>
                <w:rFonts w:ascii="TimesET" w:eastAsia="Times New Roman" w:hAnsi="TimesET" w:cs="Times New Roman"/>
                <w:sz w:val="20"/>
                <w:szCs w:val="20"/>
                <w:lang w:eastAsia="ru-RU"/>
              </w:rPr>
              <w:t>Общий объем расходов, тыс. рублей</w:t>
            </w:r>
          </w:p>
        </w:tc>
        <w:tc>
          <w:tcPr>
            <w:tcW w:w="1418" w:type="dxa"/>
            <w:tcBorders>
              <w:bottom w:val="single" w:sz="4" w:space="0" w:color="auto"/>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r w:rsidRPr="009E410C">
              <w:rPr>
                <w:rFonts w:ascii="TimesET" w:hAnsi="TimesET"/>
                <w:sz w:val="20"/>
                <w:szCs w:val="20"/>
              </w:rPr>
              <w:t>5178247,7</w:t>
            </w:r>
          </w:p>
        </w:tc>
        <w:tc>
          <w:tcPr>
            <w:tcW w:w="1417" w:type="dxa"/>
            <w:tcBorders>
              <w:bottom w:val="single" w:sz="4" w:space="0" w:color="auto"/>
            </w:tcBorders>
            <w:shd w:val="clear" w:color="auto" w:fill="auto"/>
            <w:vAlign w:val="bottom"/>
          </w:tcPr>
          <w:p w:rsidR="00D33FBB" w:rsidRPr="009E410C" w:rsidRDefault="004A5628" w:rsidP="004A5628">
            <w:pPr>
              <w:spacing w:after="0" w:line="240" w:lineRule="auto"/>
              <w:jc w:val="center"/>
              <w:rPr>
                <w:rFonts w:ascii="TimesET" w:hAnsi="TimesET"/>
                <w:sz w:val="20"/>
                <w:szCs w:val="20"/>
              </w:rPr>
            </w:pPr>
            <w:r w:rsidRPr="009E410C">
              <w:rPr>
                <w:rFonts w:ascii="TimesET" w:hAnsi="TimesET"/>
                <w:sz w:val="20"/>
                <w:szCs w:val="20"/>
              </w:rPr>
              <w:t>5252531,9</w:t>
            </w:r>
          </w:p>
        </w:tc>
        <w:tc>
          <w:tcPr>
            <w:tcW w:w="1276" w:type="dxa"/>
            <w:tcBorders>
              <w:bottom w:val="single" w:sz="4" w:space="0" w:color="auto"/>
            </w:tcBorders>
            <w:shd w:val="clear" w:color="auto" w:fill="auto"/>
            <w:vAlign w:val="bottom"/>
          </w:tcPr>
          <w:p w:rsidR="00D33FBB" w:rsidRPr="009E410C" w:rsidRDefault="00182FC0" w:rsidP="00D33FBB">
            <w:pPr>
              <w:spacing w:after="0" w:line="240" w:lineRule="auto"/>
              <w:jc w:val="center"/>
              <w:rPr>
                <w:rFonts w:ascii="TimesET" w:hAnsi="TimesET"/>
                <w:sz w:val="20"/>
                <w:szCs w:val="20"/>
              </w:rPr>
            </w:pPr>
            <w:r w:rsidRPr="009E410C">
              <w:rPr>
                <w:rFonts w:ascii="TimesET" w:hAnsi="TimesET"/>
                <w:sz w:val="20"/>
                <w:szCs w:val="20"/>
              </w:rPr>
              <w:t>5231877,7</w:t>
            </w:r>
          </w:p>
        </w:tc>
        <w:tc>
          <w:tcPr>
            <w:tcW w:w="1276" w:type="dxa"/>
            <w:tcBorders>
              <w:bottom w:val="single" w:sz="4" w:space="0" w:color="auto"/>
            </w:tcBorders>
            <w:shd w:val="clear" w:color="auto" w:fill="auto"/>
            <w:vAlign w:val="bottom"/>
          </w:tcPr>
          <w:p w:rsidR="00D33FBB" w:rsidRPr="009E410C" w:rsidRDefault="00182FC0" w:rsidP="00D33FBB">
            <w:pPr>
              <w:spacing w:after="0" w:line="240" w:lineRule="auto"/>
              <w:jc w:val="center"/>
              <w:rPr>
                <w:rFonts w:ascii="TimesET" w:hAnsi="TimesET"/>
                <w:sz w:val="20"/>
                <w:szCs w:val="20"/>
              </w:rPr>
            </w:pPr>
            <w:r w:rsidRPr="009E410C">
              <w:rPr>
                <w:rFonts w:ascii="TimesET" w:hAnsi="TimesET"/>
                <w:sz w:val="20"/>
                <w:szCs w:val="20"/>
              </w:rPr>
              <w:t>5448899,7</w:t>
            </w:r>
          </w:p>
        </w:tc>
      </w:tr>
      <w:tr w:rsidR="00D33FBB" w:rsidRPr="009E410C" w:rsidTr="003F5C4E">
        <w:tc>
          <w:tcPr>
            <w:tcW w:w="4077" w:type="dxa"/>
            <w:tcBorders>
              <w:top w:val="single" w:sz="4" w:space="0" w:color="auto"/>
              <w:left w:val="nil"/>
              <w:bottom w:val="nil"/>
              <w:right w:val="nil"/>
            </w:tcBorders>
            <w:vAlign w:val="bottom"/>
          </w:tcPr>
          <w:p w:rsidR="00D33FBB" w:rsidRPr="009E410C" w:rsidRDefault="00D33FBB" w:rsidP="00D33FBB">
            <w:pPr>
              <w:autoSpaceDE w:val="0"/>
              <w:autoSpaceDN w:val="0"/>
              <w:spacing w:after="0" w:line="240" w:lineRule="auto"/>
              <w:jc w:val="both"/>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vAlign w:val="bottom"/>
          </w:tcPr>
          <w:p w:rsidR="00D33FBB" w:rsidRPr="009E410C" w:rsidRDefault="00D33FBB" w:rsidP="00D33FBB">
            <w:pPr>
              <w:spacing w:after="0" w:line="240" w:lineRule="auto"/>
              <w:jc w:val="center"/>
              <w:rPr>
                <w:rFonts w:ascii="TimesET" w:hAnsi="TimesET"/>
                <w:sz w:val="20"/>
                <w:szCs w:val="20"/>
              </w:rPr>
            </w:pPr>
          </w:p>
        </w:tc>
        <w:tc>
          <w:tcPr>
            <w:tcW w:w="1417" w:type="dxa"/>
            <w:tcBorders>
              <w:top w:val="single" w:sz="4" w:space="0" w:color="auto"/>
              <w:left w:val="nil"/>
              <w:bottom w:val="nil"/>
              <w:right w:val="nil"/>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9E410C" w:rsidRDefault="00D33FBB" w:rsidP="00D33FBB">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D33FBB" w:rsidRPr="009E410C" w:rsidRDefault="00D33FBB" w:rsidP="000D5812">
            <w:pPr>
              <w:spacing w:after="0" w:line="240" w:lineRule="auto"/>
              <w:jc w:val="center"/>
              <w:rPr>
                <w:rFonts w:ascii="TimesET" w:hAnsi="TimesET"/>
                <w:sz w:val="20"/>
                <w:szCs w:val="20"/>
              </w:rPr>
            </w:pPr>
          </w:p>
        </w:tc>
      </w:tr>
    </w:tbl>
    <w:p w:rsidR="00D33FBB" w:rsidRPr="009E410C" w:rsidRDefault="00D33FBB" w:rsidP="00D33FBB">
      <w:pPr>
        <w:tabs>
          <w:tab w:val="left" w:pos="851"/>
        </w:tabs>
        <w:spacing w:after="0" w:line="240" w:lineRule="auto"/>
        <w:ind w:firstLine="709"/>
        <w:jc w:val="both"/>
        <w:rPr>
          <w:rFonts w:ascii="TimesET" w:eastAsia="Times New Roman" w:hAnsi="TimesET" w:cs="Times New Roman"/>
          <w:sz w:val="24"/>
          <w:szCs w:val="24"/>
          <w:lang w:eastAsia="ru-RU"/>
        </w:rPr>
      </w:pPr>
    </w:p>
    <w:p w:rsidR="00D33FBB" w:rsidRPr="009E410C"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9E410C">
        <w:rPr>
          <w:rFonts w:ascii="TimesET" w:eastAsia="Times New Roman" w:hAnsi="TimesET" w:cs="Arial"/>
          <w:snapToGrid w:val="0"/>
          <w:sz w:val="24"/>
          <w:szCs w:val="24"/>
          <w:lang w:eastAsia="ru-RU"/>
        </w:rPr>
        <w:t>Б</w:t>
      </w:r>
      <w:r w:rsidRPr="009E410C">
        <w:rPr>
          <w:rFonts w:ascii="TimesET" w:eastAsia="Times New Roman" w:hAnsi="TimesET" w:cs="Arial"/>
          <w:bCs/>
          <w:iCs/>
          <w:sz w:val="24"/>
          <w:szCs w:val="24"/>
          <w:lang w:eastAsia="ru-RU"/>
        </w:rPr>
        <w:t>юджетные ассигнования по данному подразделу предусмотрены в ра</w:t>
      </w:r>
      <w:r w:rsidRPr="009E410C">
        <w:rPr>
          <w:rFonts w:ascii="TimesET" w:eastAsia="Times New Roman" w:hAnsi="TimesET" w:cs="Arial"/>
          <w:bCs/>
          <w:iCs/>
          <w:sz w:val="24"/>
          <w:szCs w:val="24"/>
          <w:lang w:eastAsia="ru-RU"/>
        </w:rPr>
        <w:t>м</w:t>
      </w:r>
      <w:r w:rsidRPr="009E410C">
        <w:rPr>
          <w:rFonts w:ascii="TimesET" w:eastAsia="Times New Roman" w:hAnsi="TimesET" w:cs="Arial"/>
          <w:bCs/>
          <w:iCs/>
          <w:sz w:val="24"/>
          <w:szCs w:val="24"/>
          <w:lang w:eastAsia="ru-RU"/>
        </w:rPr>
        <w:t>ках следующих государственных программ Чувашской Республики:</w:t>
      </w:r>
    </w:p>
    <w:p w:rsidR="00D33FBB" w:rsidRPr="009E410C"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9E410C">
        <w:rPr>
          <w:rFonts w:ascii="TimesET" w:eastAsia="Times New Roman" w:hAnsi="TimesET" w:cs="Arial"/>
          <w:snapToGrid w:val="0"/>
          <w:sz w:val="24"/>
          <w:szCs w:val="24"/>
          <w:lang w:eastAsia="ru-RU"/>
        </w:rPr>
        <w:t xml:space="preserve">«Развитие здравоохранения» на 2013–2020 годы; </w:t>
      </w:r>
    </w:p>
    <w:p w:rsidR="00D33FBB" w:rsidRPr="009E410C"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9E410C">
        <w:rPr>
          <w:rFonts w:ascii="TimesET" w:eastAsia="Times New Roman" w:hAnsi="TimesET" w:cs="Arial"/>
          <w:snapToGrid w:val="0"/>
          <w:sz w:val="24"/>
          <w:szCs w:val="24"/>
          <w:lang w:eastAsia="ru-RU"/>
        </w:rPr>
        <w:t>«Социальная поддержка граждан» на 2012–2020 годы;</w:t>
      </w:r>
    </w:p>
    <w:p w:rsidR="00D33FBB" w:rsidRPr="009E410C"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9E410C">
        <w:rPr>
          <w:rFonts w:ascii="TimesET" w:eastAsia="Times New Roman" w:hAnsi="TimesET" w:cs="Arial"/>
          <w:snapToGrid w:val="0"/>
          <w:sz w:val="24"/>
          <w:szCs w:val="24"/>
          <w:lang w:eastAsia="ru-RU"/>
        </w:rPr>
        <w:t>«Информационное общество Чувашии» на 2015–2020 годы.</w:t>
      </w:r>
    </w:p>
    <w:p w:rsidR="00D33FBB" w:rsidRPr="00F55608"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9E410C">
        <w:rPr>
          <w:rFonts w:ascii="TimesET" w:eastAsia="Times New Roman" w:hAnsi="TimesET" w:cs="Arial"/>
          <w:bCs/>
          <w:iCs/>
          <w:sz w:val="24"/>
          <w:szCs w:val="24"/>
          <w:lang w:eastAsia="ru-RU"/>
        </w:rPr>
        <w:t xml:space="preserve">В рамках государственной программы Чувашской Республики </w:t>
      </w:r>
      <w:r w:rsidRPr="009E410C">
        <w:rPr>
          <w:rFonts w:ascii="TimesET" w:eastAsia="Times New Roman" w:hAnsi="TimesET" w:cs="Arial"/>
          <w:snapToGrid w:val="0"/>
          <w:sz w:val="24"/>
          <w:szCs w:val="24"/>
          <w:lang w:eastAsia="ru-RU"/>
        </w:rPr>
        <w:t>«Развитие здравоохранения» на 2013</w:t>
      </w:r>
      <w:r w:rsidR="000D5812" w:rsidRPr="009E410C">
        <w:rPr>
          <w:rFonts w:ascii="TimesET" w:eastAsia="Times New Roman" w:hAnsi="TimesET" w:cs="Arial"/>
          <w:snapToGrid w:val="0"/>
          <w:sz w:val="24"/>
          <w:szCs w:val="24"/>
          <w:lang w:eastAsia="ru-RU"/>
        </w:rPr>
        <w:t>–</w:t>
      </w:r>
      <w:r w:rsidRPr="009E410C">
        <w:rPr>
          <w:rFonts w:ascii="TimesET" w:eastAsia="Times New Roman" w:hAnsi="TimesET" w:cs="Arial"/>
          <w:snapToGrid w:val="0"/>
          <w:sz w:val="24"/>
          <w:szCs w:val="24"/>
          <w:lang w:eastAsia="ru-RU"/>
        </w:rPr>
        <w:t xml:space="preserve">2020 годы предусмотрены бюджетные ассигнования в 2015 году в общей сумме </w:t>
      </w:r>
      <w:r w:rsidR="004A5628" w:rsidRPr="009E410C">
        <w:rPr>
          <w:rFonts w:ascii="TimesET" w:eastAsia="Times New Roman" w:hAnsi="TimesET" w:cs="Arial"/>
          <w:snapToGrid w:val="0"/>
          <w:sz w:val="24"/>
          <w:szCs w:val="24"/>
          <w:lang w:eastAsia="ru-RU"/>
        </w:rPr>
        <w:t xml:space="preserve">5235461,2 </w:t>
      </w:r>
      <w:r w:rsidRPr="009E410C">
        <w:rPr>
          <w:rFonts w:ascii="TimesET" w:eastAsia="Times New Roman" w:hAnsi="TimesET" w:cs="Arial"/>
          <w:snapToGrid w:val="0"/>
          <w:sz w:val="24"/>
          <w:szCs w:val="24"/>
          <w:lang w:eastAsia="ru-RU"/>
        </w:rPr>
        <w:t xml:space="preserve">тыс. рублей, в 2016 году – </w:t>
      </w:r>
      <w:r w:rsidR="00E72BB6" w:rsidRPr="009E410C">
        <w:rPr>
          <w:rFonts w:ascii="TimesET" w:eastAsia="Times New Roman" w:hAnsi="TimesET" w:cs="Arial"/>
          <w:snapToGrid w:val="0"/>
          <w:sz w:val="24"/>
          <w:szCs w:val="24"/>
          <w:lang w:eastAsia="ru-RU"/>
        </w:rPr>
        <w:t>5231877,7</w:t>
      </w:r>
      <w:r w:rsidRPr="009E410C">
        <w:rPr>
          <w:rFonts w:ascii="TimesET" w:eastAsia="Times New Roman" w:hAnsi="TimesET" w:cs="Arial"/>
          <w:snapToGrid w:val="0"/>
          <w:sz w:val="24"/>
          <w:szCs w:val="24"/>
          <w:lang w:eastAsia="ru-RU"/>
        </w:rPr>
        <w:t xml:space="preserve"> тыс. рублей, в 2017 году – </w:t>
      </w:r>
      <w:r w:rsidR="00E72BB6" w:rsidRPr="009E410C">
        <w:rPr>
          <w:rFonts w:ascii="TimesET" w:eastAsia="Times New Roman" w:hAnsi="TimesET" w:cs="Arial"/>
          <w:snapToGrid w:val="0"/>
          <w:sz w:val="24"/>
          <w:szCs w:val="24"/>
          <w:lang w:eastAsia="ru-RU"/>
        </w:rPr>
        <w:t>5448899,7</w:t>
      </w:r>
      <w:r w:rsidRPr="009E410C">
        <w:rPr>
          <w:rFonts w:ascii="TimesET" w:eastAsia="Times New Roman" w:hAnsi="TimesET" w:cs="Arial"/>
          <w:snapToGrid w:val="0"/>
          <w:sz w:val="24"/>
          <w:szCs w:val="24"/>
          <w:lang w:eastAsia="ru-RU"/>
        </w:rPr>
        <w:t xml:space="preserve"> тыс. рублей, в т</w:t>
      </w:r>
      <w:r w:rsidRPr="00F55608">
        <w:rPr>
          <w:rFonts w:ascii="TimesET" w:eastAsia="Times New Roman" w:hAnsi="TimesET" w:cs="Arial"/>
          <w:snapToGrid w:val="0"/>
          <w:sz w:val="24"/>
          <w:szCs w:val="24"/>
          <w:lang w:eastAsia="ru-RU"/>
        </w:rPr>
        <w:t>ом числе:</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F55608">
        <w:rPr>
          <w:rFonts w:ascii="TimesET" w:eastAsia="Times New Roman" w:hAnsi="TimesET" w:cs="Arial"/>
          <w:snapToGrid w:val="0"/>
          <w:sz w:val="24"/>
          <w:szCs w:val="24"/>
          <w:lang w:eastAsia="ru-RU"/>
        </w:rPr>
        <w:t xml:space="preserve">в рамках подпрограммы </w:t>
      </w:r>
      <w:r w:rsidRPr="00F55608">
        <w:rPr>
          <w:rFonts w:ascii="TimesET" w:eastAsia="Times New Roman" w:hAnsi="TimesET" w:cs="Arial"/>
          <w:bCs/>
          <w:iCs/>
          <w:sz w:val="24"/>
          <w:szCs w:val="24"/>
          <w:lang w:eastAsia="ru-RU"/>
        </w:rPr>
        <w:t>«Профилактика заболеваний и формирование</w:t>
      </w:r>
      <w:r w:rsidRPr="00372FD2">
        <w:rPr>
          <w:rFonts w:ascii="TimesET" w:eastAsia="Times New Roman" w:hAnsi="TimesET" w:cs="Arial"/>
          <w:bCs/>
          <w:iCs/>
          <w:sz w:val="24"/>
          <w:szCs w:val="24"/>
          <w:lang w:eastAsia="ru-RU"/>
        </w:rPr>
        <w:t xml:space="preserve"> здорового образа жизни. Развитие первичной медико-санитарной помощи» в 2015 году </w:t>
      </w:r>
      <w:r w:rsidR="00F55608">
        <w:rPr>
          <w:rFonts w:ascii="TimesET" w:eastAsia="Times New Roman" w:hAnsi="TimesET" w:cs="Arial"/>
          <w:bCs/>
          <w:iCs/>
          <w:sz w:val="24"/>
          <w:szCs w:val="24"/>
          <w:lang w:eastAsia="ru-RU"/>
        </w:rPr>
        <w:t>в сумме</w:t>
      </w:r>
      <w:r w:rsidRPr="00372FD2">
        <w:rPr>
          <w:rFonts w:ascii="TimesET" w:eastAsia="Times New Roman" w:hAnsi="TimesET" w:cs="Arial"/>
          <w:bCs/>
          <w:iCs/>
          <w:sz w:val="24"/>
          <w:szCs w:val="24"/>
          <w:lang w:eastAsia="ru-RU"/>
        </w:rPr>
        <w:t xml:space="preserve"> 12600,2 тыс. рублей, в 2016 году – 12711,0 тыс. рублей, в 2017 году – 12817,2 тыс. рублей, из них </w:t>
      </w:r>
      <w:proofErr w:type="gramStart"/>
      <w:r w:rsidRPr="00372FD2">
        <w:rPr>
          <w:rFonts w:ascii="TimesET" w:eastAsia="Times New Roman" w:hAnsi="TimesET" w:cs="Arial"/>
          <w:bCs/>
          <w:iCs/>
          <w:sz w:val="24"/>
          <w:szCs w:val="24"/>
          <w:lang w:eastAsia="ru-RU"/>
        </w:rPr>
        <w:t>на</w:t>
      </w:r>
      <w:proofErr w:type="gramEnd"/>
      <w:r w:rsidRPr="00372FD2">
        <w:rPr>
          <w:rFonts w:ascii="TimesET" w:eastAsia="Times New Roman" w:hAnsi="TimesET" w:cs="Arial"/>
          <w:bCs/>
          <w:iCs/>
          <w:sz w:val="24"/>
          <w:szCs w:val="24"/>
          <w:lang w:eastAsia="ru-RU"/>
        </w:rPr>
        <w:t>:</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lastRenderedPageBreak/>
        <w:t xml:space="preserve">   комплексные меры противодействия злоупотреблению наркотическ</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 xml:space="preserve">ми средствами и их незаконному обороту в Чувашской Республике в 2015–2017 годах – по 272,7 тыс. рублей ежегодно; </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профилактику инфекционных заболеваний, включая иммунопроф</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лактику, в 2015 году – 507,6 тыс. рублей, в 2016 году – 528,4 тыс. рублей, в 2017 году – 548,6 тыс. рублей;</w:t>
      </w:r>
      <w:proofErr w:type="gramEnd"/>
    </w:p>
    <w:p w:rsidR="004A60D1" w:rsidRPr="00372FD2" w:rsidRDefault="00D33FBB" w:rsidP="004A60D1">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развитие первичной медико-санитарной помощи, в том числе сел</w:t>
      </w:r>
      <w:r w:rsidRPr="00372FD2">
        <w:rPr>
          <w:rFonts w:ascii="TimesET" w:eastAsia="Times New Roman" w:hAnsi="TimesET" w:cs="Arial"/>
          <w:sz w:val="24"/>
          <w:szCs w:val="24"/>
          <w:lang w:eastAsia="ru-RU"/>
        </w:rPr>
        <w:t>ь</w:t>
      </w:r>
      <w:r w:rsidRPr="00372FD2">
        <w:rPr>
          <w:rFonts w:ascii="TimesET" w:eastAsia="Times New Roman" w:hAnsi="TimesET" w:cs="Arial"/>
          <w:sz w:val="24"/>
          <w:szCs w:val="24"/>
          <w:lang w:eastAsia="ru-RU"/>
        </w:rPr>
        <w:t xml:space="preserve">ским жителям, в 2015–2017 годах – </w:t>
      </w:r>
      <w:r w:rsidR="004A60D1" w:rsidRPr="00372FD2">
        <w:rPr>
          <w:rFonts w:ascii="TimesET" w:eastAsia="Times New Roman" w:hAnsi="TimesET" w:cs="Arial"/>
          <w:sz w:val="24"/>
          <w:szCs w:val="24"/>
          <w:lang w:eastAsia="ru-RU"/>
        </w:rPr>
        <w:t>по 9800,0 тыс. рублей ежегодно;</w:t>
      </w:r>
    </w:p>
    <w:p w:rsidR="00D33FBB" w:rsidRPr="00372FD2" w:rsidRDefault="004A60D1" w:rsidP="004A60D1">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обеспечение деятельности централизованной бухгалтерии бюджетного учреждения Чувашской Республики «Республиканский центр лечебной фи</w:t>
      </w:r>
      <w:r w:rsidR="00D33FBB" w:rsidRPr="00372FD2">
        <w:rPr>
          <w:rFonts w:ascii="TimesET" w:eastAsia="Times New Roman" w:hAnsi="TimesET" w:cs="Arial"/>
          <w:sz w:val="24"/>
          <w:szCs w:val="24"/>
          <w:lang w:eastAsia="ru-RU"/>
        </w:rPr>
        <w:t>з</w:t>
      </w:r>
      <w:r w:rsidR="00D33FBB" w:rsidRPr="00372FD2">
        <w:rPr>
          <w:rFonts w:ascii="TimesET" w:eastAsia="Times New Roman" w:hAnsi="TimesET" w:cs="Arial"/>
          <w:sz w:val="24"/>
          <w:szCs w:val="24"/>
          <w:lang w:eastAsia="ru-RU"/>
        </w:rPr>
        <w:t xml:space="preserve">культуры и спортивной медицины» в 2015 году – 2019,9 тыс. рублей, </w:t>
      </w:r>
      <w:r w:rsidR="00D33FBB" w:rsidRPr="00372FD2">
        <w:rPr>
          <w:rFonts w:ascii="TimesET" w:eastAsia="Times New Roman" w:hAnsi="TimesET" w:cs="Arial"/>
          <w:bCs/>
          <w:iCs/>
          <w:sz w:val="24"/>
          <w:szCs w:val="24"/>
          <w:lang w:eastAsia="ru-RU"/>
        </w:rPr>
        <w:t>в 2016 году – 2109,9 тыс. рублей,</w:t>
      </w:r>
      <w:r w:rsidR="00D33FBB" w:rsidRPr="00372FD2">
        <w:rPr>
          <w:rFonts w:ascii="TimesET" w:eastAsia="Times New Roman" w:hAnsi="TimesET" w:cs="Arial"/>
          <w:sz w:val="24"/>
          <w:szCs w:val="24"/>
          <w:lang w:eastAsia="ru-RU"/>
        </w:rPr>
        <w:t xml:space="preserve"> в 2017 году – 2195,9 тыс. рублей;</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proofErr w:type="gramStart"/>
      <w:r w:rsidRPr="00372FD2">
        <w:rPr>
          <w:rFonts w:ascii="TimesET" w:eastAsia="Times New Roman" w:hAnsi="TimesET" w:cs="Arial"/>
          <w:snapToGrid w:val="0"/>
          <w:sz w:val="24"/>
          <w:szCs w:val="24"/>
          <w:lang w:eastAsia="ru-RU"/>
        </w:rPr>
        <w:t xml:space="preserve">в рамках подпрограммы </w:t>
      </w:r>
      <w:r w:rsidRPr="00372FD2">
        <w:rPr>
          <w:rFonts w:ascii="TimesET" w:eastAsia="Times New Roman" w:hAnsi="TimesET" w:cs="Arial"/>
          <w:sz w:val="24"/>
          <w:szCs w:val="24"/>
          <w:lang w:eastAsia="ru-RU"/>
        </w:rPr>
        <w:t>«Совершенствование оказания специализир</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ванной, включая высокотехнологичную, медицинской помощи, скорой, в том числе скорой специализированной, медицинской помощи, медицинской эв</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 xml:space="preserve">куации» </w:t>
      </w:r>
      <w:r w:rsidRPr="00372FD2">
        <w:rPr>
          <w:rFonts w:ascii="TimesET" w:eastAsia="Times New Roman" w:hAnsi="TimesET" w:cs="Arial"/>
          <w:bCs/>
          <w:iCs/>
          <w:sz w:val="24"/>
          <w:szCs w:val="24"/>
          <w:lang w:eastAsia="ru-RU"/>
        </w:rPr>
        <w:t xml:space="preserve">в 2015 году </w:t>
      </w:r>
      <w:r w:rsidR="00F55608">
        <w:rPr>
          <w:rFonts w:ascii="TimesET" w:eastAsia="Times New Roman" w:hAnsi="TimesET" w:cs="Arial"/>
          <w:bCs/>
          <w:iCs/>
          <w:sz w:val="24"/>
          <w:szCs w:val="24"/>
          <w:lang w:eastAsia="ru-RU"/>
        </w:rPr>
        <w:t>в сумме</w:t>
      </w:r>
      <w:r w:rsidRPr="00372FD2">
        <w:rPr>
          <w:rFonts w:ascii="TimesET" w:eastAsia="Times New Roman" w:hAnsi="TimesET" w:cs="Arial"/>
          <w:bCs/>
          <w:iCs/>
          <w:sz w:val="24"/>
          <w:szCs w:val="24"/>
          <w:lang w:eastAsia="ru-RU"/>
        </w:rPr>
        <w:t xml:space="preserve"> </w:t>
      </w:r>
      <w:r w:rsidR="004A5628" w:rsidRPr="009E410C">
        <w:rPr>
          <w:rFonts w:ascii="TimesET" w:eastAsia="Times New Roman" w:hAnsi="TimesET" w:cs="Arial"/>
          <w:bCs/>
          <w:iCs/>
          <w:sz w:val="24"/>
          <w:szCs w:val="24"/>
          <w:lang w:eastAsia="ru-RU"/>
        </w:rPr>
        <w:t xml:space="preserve">186073,4 </w:t>
      </w:r>
      <w:r w:rsidRPr="009E410C">
        <w:rPr>
          <w:rFonts w:ascii="TimesET" w:eastAsia="Times New Roman" w:hAnsi="TimesET" w:cs="Arial"/>
          <w:bCs/>
          <w:iCs/>
          <w:sz w:val="24"/>
          <w:szCs w:val="24"/>
          <w:lang w:eastAsia="ru-RU"/>
        </w:rPr>
        <w:t>тыс</w:t>
      </w:r>
      <w:r w:rsidRPr="00372FD2">
        <w:rPr>
          <w:rFonts w:ascii="TimesET" w:eastAsia="Times New Roman" w:hAnsi="TimesET" w:cs="Arial"/>
          <w:bCs/>
          <w:iCs/>
          <w:sz w:val="24"/>
          <w:szCs w:val="24"/>
          <w:lang w:eastAsia="ru-RU"/>
        </w:rPr>
        <w:t>. рублей, в 2016 году – 182970,2 тыс. рублей, в 2017 году – 186673,3 тыс. рублей, из них на:</w:t>
      </w:r>
      <w:proofErr w:type="gramEnd"/>
    </w:p>
    <w:p w:rsidR="00D33FBB" w:rsidRPr="00372FD2" w:rsidRDefault="00D33FBB" w:rsidP="00D33FBB">
      <w:pPr>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мероприятия, направленные на совершенствование оказания мед</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цинской помощи лицам, инфицированным вирусом иммунодефицита челов</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ка, гепатитами В и</w:t>
      </w:r>
      <w:proofErr w:type="gramStart"/>
      <w:r w:rsidRPr="00372FD2">
        <w:rPr>
          <w:rFonts w:ascii="TimesET" w:eastAsia="Times New Roman" w:hAnsi="TimesET" w:cs="Arial"/>
          <w:sz w:val="24"/>
          <w:szCs w:val="24"/>
          <w:lang w:eastAsia="ru-RU"/>
        </w:rPr>
        <w:t xml:space="preserve"> С</w:t>
      </w:r>
      <w:proofErr w:type="gramEnd"/>
      <w:r w:rsidRPr="00372FD2">
        <w:rPr>
          <w:rFonts w:ascii="TimesET" w:eastAsia="Times New Roman" w:hAnsi="TimesET" w:cs="Arial"/>
          <w:sz w:val="24"/>
          <w:szCs w:val="24"/>
          <w:lang w:eastAsia="ru-RU"/>
        </w:rPr>
        <w:t xml:space="preserve">, в 2015 году – 11866,3 тыс. рублей, в 2016 году – 12371,6 тыс. рублей, в 2017 году – 12861,9 тыс. рублей; </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мероприятия, направленные на совершенствование системы оказ</w:t>
      </w:r>
      <w:r w:rsidRPr="00372FD2">
        <w:rPr>
          <w:rFonts w:ascii="TimesET" w:eastAsia="Times New Roman" w:hAnsi="TimesET" w:cs="Arial"/>
          <w:sz w:val="24"/>
          <w:szCs w:val="24"/>
          <w:lang w:eastAsia="ru-RU"/>
        </w:rPr>
        <w:t>а</w:t>
      </w:r>
      <w:r w:rsidRPr="00372FD2">
        <w:rPr>
          <w:rFonts w:ascii="TimesET" w:eastAsia="Times New Roman" w:hAnsi="TimesET" w:cs="Arial"/>
          <w:sz w:val="24"/>
          <w:szCs w:val="24"/>
          <w:lang w:eastAsia="ru-RU"/>
        </w:rPr>
        <w:t>ния медицинской помощи больным сосудистыми заболеваниями, в 2015–2017 годах – по 30000,0 тыс. рублей ежегодно;</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мероприятия, направленные на развитие гемотрансфузионной пом</w:t>
      </w:r>
      <w:r w:rsidRPr="00372FD2">
        <w:rPr>
          <w:rFonts w:ascii="TimesET" w:eastAsia="Times New Roman" w:hAnsi="TimesET" w:cs="Arial"/>
          <w:sz w:val="24"/>
          <w:szCs w:val="24"/>
          <w:lang w:eastAsia="ru-RU"/>
        </w:rPr>
        <w:t>о</w:t>
      </w:r>
      <w:r w:rsidR="009114C0">
        <w:rPr>
          <w:rFonts w:ascii="TimesET" w:eastAsia="Times New Roman" w:hAnsi="TimesET" w:cs="Arial"/>
          <w:sz w:val="24"/>
          <w:szCs w:val="24"/>
          <w:lang w:eastAsia="ru-RU"/>
        </w:rPr>
        <w:t>щи населению, в 2015</w:t>
      </w:r>
      <w:r w:rsidRPr="00372FD2">
        <w:rPr>
          <w:rFonts w:ascii="TimesET" w:eastAsia="Times New Roman" w:hAnsi="TimesET" w:cs="Arial"/>
          <w:sz w:val="24"/>
          <w:szCs w:val="24"/>
          <w:lang w:eastAsia="ru-RU"/>
        </w:rPr>
        <w:t>–2017 годах – по 4069,6 тыс. рублей ежегодно;</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оказание населению Чувашской Республики дорогостоящей (высок</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технологичной) медицинской помощи в</w:t>
      </w:r>
      <w:r w:rsidR="00472236" w:rsidRPr="00372FD2">
        <w:rPr>
          <w:rFonts w:ascii="TimesET" w:eastAsia="Times New Roman" w:hAnsi="TimesET" w:cs="Arial"/>
          <w:sz w:val="24"/>
          <w:szCs w:val="24"/>
          <w:lang w:eastAsia="ru-RU"/>
        </w:rPr>
        <w:t xml:space="preserve"> медицинских организациях, подв</w:t>
      </w:r>
      <w:r w:rsidR="00472236" w:rsidRPr="00372FD2">
        <w:rPr>
          <w:rFonts w:ascii="TimesET" w:eastAsia="Times New Roman" w:hAnsi="TimesET" w:cs="Arial"/>
          <w:sz w:val="24"/>
          <w:szCs w:val="24"/>
          <w:lang w:eastAsia="ru-RU"/>
        </w:rPr>
        <w:t>е</w:t>
      </w:r>
      <w:r w:rsidR="00472236" w:rsidRPr="00372FD2">
        <w:rPr>
          <w:rFonts w:ascii="TimesET" w:eastAsia="Times New Roman" w:hAnsi="TimesET" w:cs="Arial"/>
          <w:sz w:val="24"/>
          <w:szCs w:val="24"/>
          <w:lang w:eastAsia="ru-RU"/>
        </w:rPr>
        <w:t>домственных федеральным органам исполнительной власти, в 2015–</w:t>
      </w:r>
      <w:r w:rsidRPr="00372FD2">
        <w:rPr>
          <w:rFonts w:ascii="TimesET" w:eastAsia="Times New Roman" w:hAnsi="TimesET" w:cs="Arial"/>
          <w:sz w:val="24"/>
          <w:szCs w:val="24"/>
          <w:lang w:eastAsia="ru-RU"/>
        </w:rPr>
        <w:t>2017 годах – по 13644,1 тыс. рублей ежегодно;</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мероприятия, направленные на совершенствование системы род</w:t>
      </w:r>
      <w:r w:rsidRPr="00372FD2">
        <w:rPr>
          <w:rFonts w:ascii="TimesET" w:eastAsia="Times New Roman" w:hAnsi="TimesET" w:cs="Arial"/>
          <w:sz w:val="24"/>
          <w:szCs w:val="24"/>
          <w:lang w:eastAsia="ru-RU"/>
        </w:rPr>
        <w:t>о</w:t>
      </w:r>
      <w:r w:rsidR="0032359F" w:rsidRPr="00372FD2">
        <w:rPr>
          <w:rFonts w:ascii="TimesET" w:eastAsia="Times New Roman" w:hAnsi="TimesET" w:cs="Arial"/>
          <w:sz w:val="24"/>
          <w:szCs w:val="24"/>
          <w:lang w:eastAsia="ru-RU"/>
        </w:rPr>
        <w:t>вспоможения и детства, в 2015–</w:t>
      </w:r>
      <w:r w:rsidRPr="00372FD2">
        <w:rPr>
          <w:rFonts w:ascii="TimesET" w:eastAsia="Times New Roman" w:hAnsi="TimesET" w:cs="Arial"/>
          <w:sz w:val="24"/>
          <w:szCs w:val="24"/>
          <w:lang w:eastAsia="ru-RU"/>
        </w:rPr>
        <w:t>2017 годах – по 34651,1 тыс. рублей ежегодно;</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мероприятия, направленные на совершенствование оказания мед</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цинской помощи пострадавшим при дорожно-тра</w:t>
      </w:r>
      <w:r w:rsidR="009114C0">
        <w:rPr>
          <w:rFonts w:ascii="TimesET" w:eastAsia="Times New Roman" w:hAnsi="TimesET" w:cs="Arial"/>
          <w:sz w:val="24"/>
          <w:szCs w:val="24"/>
          <w:lang w:eastAsia="ru-RU"/>
        </w:rPr>
        <w:t>нспортных происшествиях, в 2015</w:t>
      </w:r>
      <w:r w:rsidRPr="00372FD2">
        <w:rPr>
          <w:rFonts w:ascii="TimesET" w:eastAsia="Times New Roman" w:hAnsi="TimesET" w:cs="Arial"/>
          <w:sz w:val="24"/>
          <w:szCs w:val="24"/>
          <w:lang w:eastAsia="ru-RU"/>
        </w:rPr>
        <w:t xml:space="preserve">–2017 годах – по 5000,0 тыс. рублей ежегодно; </w:t>
      </w:r>
    </w:p>
    <w:p w:rsidR="00D33FBB" w:rsidRPr="00372FD2" w:rsidRDefault="00D33FBB" w:rsidP="00D33FBB">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обеспечение деятельности </w:t>
      </w:r>
      <w:r w:rsidR="00472236" w:rsidRPr="00372FD2">
        <w:rPr>
          <w:rFonts w:ascii="TimesET" w:eastAsia="Times New Roman" w:hAnsi="TimesET" w:cs="Arial"/>
          <w:sz w:val="24"/>
          <w:szCs w:val="24"/>
          <w:lang w:eastAsia="ru-RU"/>
        </w:rPr>
        <w:t>медицинских организаций государстве</w:t>
      </w:r>
      <w:r w:rsidR="00472236" w:rsidRPr="00372FD2">
        <w:rPr>
          <w:rFonts w:ascii="TimesET" w:eastAsia="Times New Roman" w:hAnsi="TimesET" w:cs="Arial"/>
          <w:sz w:val="24"/>
          <w:szCs w:val="24"/>
          <w:lang w:eastAsia="ru-RU"/>
        </w:rPr>
        <w:t>н</w:t>
      </w:r>
      <w:r w:rsidR="00472236" w:rsidRPr="00372FD2">
        <w:rPr>
          <w:rFonts w:ascii="TimesET" w:eastAsia="Times New Roman" w:hAnsi="TimesET" w:cs="Arial"/>
          <w:sz w:val="24"/>
          <w:szCs w:val="24"/>
          <w:lang w:eastAsia="ru-RU"/>
        </w:rPr>
        <w:t xml:space="preserve">ной системы здравоохранения Чувашской Республики, </w:t>
      </w:r>
      <w:r w:rsidRPr="00372FD2">
        <w:rPr>
          <w:rFonts w:ascii="TimesET" w:eastAsia="Times New Roman" w:hAnsi="TimesET" w:cs="Arial"/>
          <w:sz w:val="24"/>
          <w:szCs w:val="24"/>
          <w:lang w:eastAsia="ru-RU"/>
        </w:rPr>
        <w:t>оказывающих мед</w:t>
      </w:r>
      <w:r w:rsidRPr="00372FD2">
        <w:rPr>
          <w:rFonts w:ascii="TimesET" w:eastAsia="Times New Roman" w:hAnsi="TimesET" w:cs="Arial"/>
          <w:sz w:val="24"/>
          <w:szCs w:val="24"/>
          <w:lang w:eastAsia="ru-RU"/>
        </w:rPr>
        <w:t>и</w:t>
      </w:r>
      <w:r w:rsidRPr="00372FD2">
        <w:rPr>
          <w:rFonts w:ascii="TimesET" w:eastAsia="Times New Roman" w:hAnsi="TimesET" w:cs="Arial"/>
          <w:sz w:val="24"/>
          <w:szCs w:val="24"/>
          <w:lang w:eastAsia="ru-RU"/>
        </w:rPr>
        <w:t>цинскую помощь лицам, инфицированным вирусом иммунодефицита челов</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ка, гепатитами В и</w:t>
      </w:r>
      <w:proofErr w:type="gramStart"/>
      <w:r w:rsidRPr="00372FD2">
        <w:rPr>
          <w:rFonts w:ascii="TimesET" w:eastAsia="Times New Roman" w:hAnsi="TimesET" w:cs="Arial"/>
          <w:sz w:val="24"/>
          <w:szCs w:val="24"/>
          <w:lang w:eastAsia="ru-RU"/>
        </w:rPr>
        <w:t xml:space="preserve"> С</w:t>
      </w:r>
      <w:proofErr w:type="gramEnd"/>
      <w:r w:rsidRPr="00372FD2">
        <w:rPr>
          <w:rFonts w:ascii="TimesET" w:eastAsia="Times New Roman" w:hAnsi="TimesET" w:cs="Arial"/>
          <w:sz w:val="24"/>
          <w:szCs w:val="24"/>
          <w:lang w:eastAsia="ru-RU"/>
        </w:rPr>
        <w:t>, в 2015 году – 18032,1 тыс. рублей, в 2016 году – 18737,6 тыс. рублей, в 2017 году – 19409,0 тыс. рублей;</w:t>
      </w:r>
    </w:p>
    <w:p w:rsidR="008B77B6" w:rsidRDefault="00D33FBB" w:rsidP="008B77B6">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proofErr w:type="gramStart"/>
      <w:r w:rsidRPr="00372FD2">
        <w:rPr>
          <w:rFonts w:ascii="TimesET" w:eastAsia="Times New Roman" w:hAnsi="TimesET" w:cs="Arial"/>
          <w:sz w:val="24"/>
          <w:szCs w:val="24"/>
          <w:lang w:eastAsia="ru-RU"/>
        </w:rPr>
        <w:t>обеспечени</w:t>
      </w:r>
      <w:r w:rsidR="00056F6C" w:rsidRPr="00372FD2">
        <w:rPr>
          <w:rFonts w:ascii="TimesET" w:eastAsia="Times New Roman" w:hAnsi="TimesET" w:cs="Arial"/>
          <w:sz w:val="24"/>
          <w:szCs w:val="24"/>
          <w:lang w:eastAsia="ru-RU"/>
        </w:rPr>
        <w:t xml:space="preserve">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w:t>
      </w:r>
      <w:r w:rsidR="00FF6C76" w:rsidRPr="00372FD2">
        <w:rPr>
          <w:rFonts w:ascii="TimesET" w:eastAsia="Times New Roman" w:hAnsi="TimesET" w:cs="Arial"/>
          <w:sz w:val="24"/>
          <w:szCs w:val="24"/>
          <w:lang w:eastAsia="ru-RU"/>
        </w:rPr>
        <w:t>помощь</w:t>
      </w:r>
      <w:r w:rsidRPr="00372FD2">
        <w:rPr>
          <w:rFonts w:ascii="TimesET" w:eastAsia="Times New Roman" w:hAnsi="TimesET" w:cs="Arial"/>
          <w:sz w:val="24"/>
          <w:szCs w:val="24"/>
          <w:lang w:eastAsia="ru-RU"/>
        </w:rPr>
        <w:t xml:space="preserve"> (казенные учрежд</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ния Чувашской Республики «Дом ребенка с органическим поражением це</w:t>
      </w:r>
      <w:r w:rsidRPr="00372FD2">
        <w:rPr>
          <w:rFonts w:ascii="TimesET" w:eastAsia="Times New Roman" w:hAnsi="TimesET" w:cs="Arial"/>
          <w:sz w:val="24"/>
          <w:szCs w:val="24"/>
          <w:lang w:eastAsia="ru-RU"/>
        </w:rPr>
        <w:t>н</w:t>
      </w:r>
      <w:r w:rsidRPr="00372FD2">
        <w:rPr>
          <w:rFonts w:ascii="TimesET" w:eastAsia="Times New Roman" w:hAnsi="TimesET" w:cs="Arial"/>
          <w:sz w:val="24"/>
          <w:szCs w:val="24"/>
          <w:lang w:eastAsia="ru-RU"/>
        </w:rPr>
        <w:t>тральной нервной системы с нарушением психики», «Специализированный дом ребенка «Малютка» для детей с органическими поражениями центральной нервной системы с нарушением психики») в 2015 году – 61441,9 тыс. рублей, в 2016 году – 64496,2 тыс. рублей</w:t>
      </w:r>
      <w:proofErr w:type="gramEnd"/>
      <w:r w:rsidRPr="00372FD2">
        <w:rPr>
          <w:rFonts w:ascii="TimesET" w:eastAsia="Times New Roman" w:hAnsi="TimesET" w:cs="Arial"/>
          <w:sz w:val="24"/>
          <w:szCs w:val="24"/>
          <w:lang w:eastAsia="ru-RU"/>
        </w:rPr>
        <w:t>, в 2017 году – 67037,6 тыс. рублей;</w:t>
      </w:r>
      <w:r w:rsidR="008B77B6">
        <w:rPr>
          <w:rFonts w:ascii="TimesET" w:eastAsia="Times New Roman" w:hAnsi="TimesET" w:cs="Arial"/>
          <w:sz w:val="24"/>
          <w:szCs w:val="24"/>
          <w:lang w:eastAsia="ru-RU"/>
        </w:rPr>
        <w:t xml:space="preserve"> </w:t>
      </w:r>
    </w:p>
    <w:p w:rsidR="008B77B6" w:rsidRPr="00F55608" w:rsidRDefault="008B77B6" w:rsidP="005D5D76">
      <w:pPr>
        <w:tabs>
          <w:tab w:val="left" w:pos="2977"/>
        </w:tabs>
        <w:autoSpaceDE w:val="0"/>
        <w:autoSpaceDN w:val="0"/>
        <w:adjustRightInd w:val="0"/>
        <w:spacing w:after="0" w:line="240" w:lineRule="auto"/>
        <w:ind w:firstLine="1134"/>
        <w:jc w:val="both"/>
        <w:rPr>
          <w:rFonts w:ascii="TimesET" w:eastAsia="Times New Roman" w:hAnsi="TimesET" w:cs="Arial"/>
          <w:sz w:val="24"/>
          <w:szCs w:val="24"/>
          <w:lang w:eastAsia="ru-RU"/>
        </w:rPr>
      </w:pPr>
      <w:r w:rsidRPr="00F55608">
        <w:rPr>
          <w:rFonts w:ascii="TimesET" w:eastAsia="Times New Roman" w:hAnsi="TimesET" w:cs="Arial"/>
          <w:sz w:val="24"/>
          <w:szCs w:val="24"/>
          <w:lang w:eastAsia="ru-RU"/>
        </w:rPr>
        <w:t>реализацию отдельных мероприятий государственной программы Российской Федерации «Развитие здравоохранения», за счет субсидии, пред</w:t>
      </w:r>
      <w:r w:rsidRPr="00F55608">
        <w:rPr>
          <w:rFonts w:ascii="TimesET" w:eastAsia="Times New Roman" w:hAnsi="TimesET" w:cs="Arial"/>
          <w:sz w:val="24"/>
          <w:szCs w:val="24"/>
          <w:lang w:eastAsia="ru-RU"/>
        </w:rPr>
        <w:t>о</w:t>
      </w:r>
      <w:r w:rsidRPr="00F55608">
        <w:rPr>
          <w:rFonts w:ascii="TimesET" w:eastAsia="Times New Roman" w:hAnsi="TimesET" w:cs="Arial"/>
          <w:sz w:val="24"/>
          <w:szCs w:val="24"/>
          <w:lang w:eastAsia="ru-RU"/>
        </w:rPr>
        <w:t xml:space="preserve">ставляемой из федерального бюджета, в 2015 году в сумме </w:t>
      </w:r>
      <w:r w:rsidR="004A5628" w:rsidRPr="009E410C">
        <w:rPr>
          <w:rFonts w:ascii="TimesET" w:eastAsia="Times New Roman" w:hAnsi="TimesET" w:cs="Arial"/>
          <w:sz w:val="24"/>
          <w:szCs w:val="24"/>
          <w:lang w:eastAsia="ru-RU"/>
        </w:rPr>
        <w:t>7368,3</w:t>
      </w:r>
      <w:r w:rsidRPr="009E410C">
        <w:rPr>
          <w:rFonts w:ascii="TimesET" w:eastAsia="Times New Roman" w:hAnsi="TimesET" w:cs="Arial"/>
          <w:sz w:val="24"/>
          <w:szCs w:val="24"/>
          <w:lang w:eastAsia="ru-RU"/>
        </w:rPr>
        <w:t xml:space="preserve"> тыс</w:t>
      </w:r>
      <w:r w:rsidRPr="00F55608">
        <w:rPr>
          <w:rFonts w:ascii="TimesET" w:eastAsia="Times New Roman" w:hAnsi="TimesET" w:cs="Arial"/>
          <w:sz w:val="24"/>
          <w:szCs w:val="24"/>
          <w:lang w:eastAsia="ru-RU"/>
        </w:rPr>
        <w:t xml:space="preserve">. рублей; </w:t>
      </w:r>
    </w:p>
    <w:p w:rsidR="00D33FBB" w:rsidRDefault="00D33FBB" w:rsidP="005D5D76">
      <w:pPr>
        <w:tabs>
          <w:tab w:val="left" w:pos="2977"/>
        </w:tabs>
        <w:autoSpaceDE w:val="0"/>
        <w:autoSpaceDN w:val="0"/>
        <w:adjustRightInd w:val="0"/>
        <w:spacing w:after="0" w:line="240" w:lineRule="auto"/>
        <w:ind w:firstLine="708"/>
        <w:jc w:val="both"/>
        <w:rPr>
          <w:rFonts w:ascii="TimesET" w:hAnsi="TimesET"/>
          <w:sz w:val="24"/>
          <w:szCs w:val="24"/>
        </w:rPr>
      </w:pPr>
      <w:proofErr w:type="gramStart"/>
      <w:r w:rsidRPr="00F55608">
        <w:rPr>
          <w:rFonts w:ascii="TimesET" w:hAnsi="TimesET"/>
          <w:sz w:val="24"/>
          <w:szCs w:val="24"/>
        </w:rPr>
        <w:lastRenderedPageBreak/>
        <w:t>в рамках подпрограммы «Совершенствование системы лекарственного обеспечения, в том числе в амбулаторных условиях» на осуществление орган</w:t>
      </w:r>
      <w:r w:rsidRPr="00F55608">
        <w:rPr>
          <w:rFonts w:ascii="TimesET" w:hAnsi="TimesET"/>
          <w:sz w:val="24"/>
          <w:szCs w:val="24"/>
        </w:rPr>
        <w:t>и</w:t>
      </w:r>
      <w:r w:rsidRPr="00F55608">
        <w:rPr>
          <w:rFonts w:ascii="TimesET" w:hAnsi="TimesET"/>
          <w:sz w:val="24"/>
          <w:szCs w:val="24"/>
        </w:rPr>
        <w:t>зационных мероприятий по обеспечению лекарственными препаратами, пре</w:t>
      </w:r>
      <w:r w:rsidRPr="00F55608">
        <w:rPr>
          <w:rFonts w:ascii="TimesET" w:hAnsi="TimesET"/>
          <w:sz w:val="24"/>
          <w:szCs w:val="24"/>
        </w:rPr>
        <w:t>д</w:t>
      </w:r>
      <w:r w:rsidRPr="00F55608">
        <w:rPr>
          <w:rFonts w:ascii="TimesET" w:hAnsi="TimesET"/>
          <w:sz w:val="24"/>
          <w:szCs w:val="24"/>
        </w:rPr>
        <w:t xml:space="preserve">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F55608">
        <w:rPr>
          <w:rFonts w:ascii="TimesET" w:hAnsi="TimesET"/>
          <w:sz w:val="24"/>
          <w:szCs w:val="24"/>
        </w:rPr>
        <w:t>мукови</w:t>
      </w:r>
      <w:r w:rsidRPr="00F55608">
        <w:rPr>
          <w:rFonts w:ascii="TimesET" w:hAnsi="TimesET"/>
          <w:sz w:val="24"/>
          <w:szCs w:val="24"/>
        </w:rPr>
        <w:t>с</w:t>
      </w:r>
      <w:r w:rsidRPr="00F55608">
        <w:rPr>
          <w:rFonts w:ascii="TimesET" w:hAnsi="TimesET"/>
          <w:sz w:val="24"/>
          <w:szCs w:val="24"/>
        </w:rPr>
        <w:t>цидозом</w:t>
      </w:r>
      <w:proofErr w:type="spellEnd"/>
      <w:r w:rsidRPr="00F55608">
        <w:rPr>
          <w:rFonts w:ascii="TimesET" w:hAnsi="TimesET"/>
          <w:sz w:val="24"/>
          <w:szCs w:val="24"/>
        </w:rPr>
        <w:t>, гипофизарным нанизмом, болезнью Гоше, рассеянным склерозом, а также после трансплантации органов и (или) тканей за счет иных межбюдже</w:t>
      </w:r>
      <w:r w:rsidRPr="00F55608">
        <w:rPr>
          <w:rFonts w:ascii="TimesET" w:hAnsi="TimesET"/>
          <w:sz w:val="24"/>
          <w:szCs w:val="24"/>
        </w:rPr>
        <w:t>т</w:t>
      </w:r>
      <w:r w:rsidRPr="00F55608">
        <w:rPr>
          <w:rFonts w:ascii="TimesET" w:hAnsi="TimesET"/>
          <w:sz w:val="24"/>
          <w:szCs w:val="24"/>
        </w:rPr>
        <w:t>ных трансфертов, предоставляемых из федерального бюджета, в 2015</w:t>
      </w:r>
      <w:proofErr w:type="gramEnd"/>
      <w:r w:rsidR="00530580" w:rsidRPr="00F55608">
        <w:rPr>
          <w:rFonts w:ascii="TimesET" w:hAnsi="TimesET"/>
          <w:sz w:val="24"/>
          <w:szCs w:val="24"/>
        </w:rPr>
        <w:t xml:space="preserve"> году в сумме 8669,3 тыс. рублей, в 2016–</w:t>
      </w:r>
      <w:r w:rsidRPr="00F55608">
        <w:rPr>
          <w:rFonts w:ascii="TimesET" w:hAnsi="TimesET"/>
          <w:sz w:val="24"/>
          <w:szCs w:val="24"/>
        </w:rPr>
        <w:t xml:space="preserve">2017 годах – по </w:t>
      </w:r>
      <w:r w:rsidR="00530580" w:rsidRPr="00F55608">
        <w:rPr>
          <w:rFonts w:ascii="TimesET" w:hAnsi="TimesET"/>
          <w:sz w:val="24"/>
          <w:szCs w:val="24"/>
        </w:rPr>
        <w:t>8496,2</w:t>
      </w:r>
      <w:r w:rsidRPr="00F55608">
        <w:rPr>
          <w:rFonts w:ascii="TimesET" w:hAnsi="TimesET"/>
          <w:sz w:val="24"/>
          <w:szCs w:val="24"/>
        </w:rPr>
        <w:t xml:space="preserve"> тыс. рублей ежегодно;</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proofErr w:type="gramStart"/>
      <w:r w:rsidRPr="00372FD2">
        <w:rPr>
          <w:rFonts w:ascii="TimesET" w:eastAsia="Times New Roman" w:hAnsi="TimesET" w:cs="Arial"/>
          <w:snapToGrid w:val="0"/>
          <w:sz w:val="24"/>
          <w:szCs w:val="24"/>
          <w:lang w:eastAsia="ru-RU"/>
        </w:rPr>
        <w:t xml:space="preserve">в рамках подпрограммы </w:t>
      </w:r>
      <w:r w:rsidRPr="00372FD2">
        <w:rPr>
          <w:rFonts w:ascii="TimesET" w:eastAsia="Times New Roman" w:hAnsi="TimesET" w:cs="Arial"/>
          <w:sz w:val="24"/>
          <w:szCs w:val="26"/>
          <w:lang w:eastAsia="ru-RU"/>
        </w:rPr>
        <w:t>«Развитие информатизации в здравоохранении» на обеспечение деятельности государственного учреждения по созданию апп</w:t>
      </w:r>
      <w:r w:rsidRPr="00372FD2">
        <w:rPr>
          <w:rFonts w:ascii="TimesET" w:eastAsia="Times New Roman" w:hAnsi="TimesET" w:cs="Arial"/>
          <w:sz w:val="24"/>
          <w:szCs w:val="26"/>
          <w:lang w:eastAsia="ru-RU"/>
        </w:rPr>
        <w:t>а</w:t>
      </w:r>
      <w:r w:rsidRPr="00372FD2">
        <w:rPr>
          <w:rFonts w:ascii="TimesET" w:eastAsia="Times New Roman" w:hAnsi="TimesET" w:cs="Arial"/>
          <w:sz w:val="24"/>
          <w:szCs w:val="26"/>
          <w:lang w:eastAsia="ru-RU"/>
        </w:rPr>
        <w:t>ратно-программных решений единой регистрационной системы в сфере здр</w:t>
      </w:r>
      <w:r w:rsidRPr="00372FD2">
        <w:rPr>
          <w:rFonts w:ascii="TimesET" w:eastAsia="Times New Roman" w:hAnsi="TimesET" w:cs="Arial"/>
          <w:sz w:val="24"/>
          <w:szCs w:val="26"/>
          <w:lang w:eastAsia="ru-RU"/>
        </w:rPr>
        <w:t>а</w:t>
      </w:r>
      <w:r w:rsidRPr="00372FD2">
        <w:rPr>
          <w:rFonts w:ascii="TimesET" w:eastAsia="Times New Roman" w:hAnsi="TimesET" w:cs="Arial"/>
          <w:sz w:val="24"/>
          <w:szCs w:val="26"/>
          <w:lang w:eastAsia="ru-RU"/>
        </w:rPr>
        <w:t>воохранения (ЕГРСЗ) для оказания медицинских услуг медицинским работн</w:t>
      </w:r>
      <w:r w:rsidRPr="00372FD2">
        <w:rPr>
          <w:rFonts w:ascii="TimesET" w:eastAsia="Times New Roman" w:hAnsi="TimesET" w:cs="Arial"/>
          <w:sz w:val="24"/>
          <w:szCs w:val="26"/>
          <w:lang w:eastAsia="ru-RU"/>
        </w:rPr>
        <w:t>и</w:t>
      </w:r>
      <w:r w:rsidRPr="00372FD2">
        <w:rPr>
          <w:rFonts w:ascii="TimesET" w:eastAsia="Times New Roman" w:hAnsi="TimesET" w:cs="Arial"/>
          <w:sz w:val="24"/>
          <w:szCs w:val="26"/>
          <w:lang w:eastAsia="ru-RU"/>
        </w:rPr>
        <w:t>кам на основе современных информационно-телекоммуникационных технол</w:t>
      </w:r>
      <w:r w:rsidRPr="00372FD2">
        <w:rPr>
          <w:rFonts w:ascii="TimesET" w:eastAsia="Times New Roman" w:hAnsi="TimesET" w:cs="Arial"/>
          <w:sz w:val="24"/>
          <w:szCs w:val="26"/>
          <w:lang w:eastAsia="ru-RU"/>
        </w:rPr>
        <w:t>о</w:t>
      </w:r>
      <w:r w:rsidRPr="00372FD2">
        <w:rPr>
          <w:rFonts w:ascii="TimesET" w:eastAsia="Times New Roman" w:hAnsi="TimesET" w:cs="Arial"/>
          <w:sz w:val="24"/>
          <w:szCs w:val="26"/>
          <w:lang w:eastAsia="ru-RU"/>
        </w:rPr>
        <w:t xml:space="preserve">гий в 2015 году </w:t>
      </w:r>
      <w:r w:rsidR="00F55608">
        <w:rPr>
          <w:rFonts w:ascii="TimesET" w:eastAsia="Times New Roman" w:hAnsi="TimesET" w:cs="Arial"/>
          <w:sz w:val="24"/>
          <w:szCs w:val="26"/>
          <w:lang w:eastAsia="ru-RU"/>
        </w:rPr>
        <w:t>в сумме</w:t>
      </w:r>
      <w:r w:rsidRPr="00372FD2">
        <w:rPr>
          <w:rFonts w:ascii="TimesET" w:eastAsia="Times New Roman" w:hAnsi="TimesET" w:cs="Arial"/>
          <w:sz w:val="24"/>
          <w:szCs w:val="26"/>
          <w:lang w:eastAsia="ru-RU"/>
        </w:rPr>
        <w:t xml:space="preserve"> 23320,9 тыс. рублей, в 2016 году – 24893,2 тыс. рублей, в 2017 году – 25851,1 тыс. рублей; </w:t>
      </w:r>
      <w:proofErr w:type="gramEnd"/>
    </w:p>
    <w:p w:rsidR="00D33FBB" w:rsidRPr="00F55608"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372FD2">
        <w:rPr>
          <w:rFonts w:ascii="TimesET" w:eastAsia="Times New Roman" w:hAnsi="TimesET" w:cs="Arial"/>
          <w:snapToGrid w:val="0"/>
          <w:sz w:val="24"/>
          <w:szCs w:val="24"/>
          <w:lang w:eastAsia="ru-RU"/>
        </w:rPr>
        <w:t xml:space="preserve">в рамках подпрограммы </w:t>
      </w:r>
      <w:r w:rsidRPr="00372FD2">
        <w:rPr>
          <w:rFonts w:ascii="TimesET" w:eastAsia="Times New Roman" w:hAnsi="TimesET" w:cs="Arial"/>
          <w:sz w:val="24"/>
          <w:szCs w:val="24"/>
          <w:lang w:eastAsia="ru-RU"/>
        </w:rPr>
        <w:t xml:space="preserve">«Совершенствование системы планирования» </w:t>
      </w:r>
      <w:r w:rsidRPr="00372FD2">
        <w:rPr>
          <w:rFonts w:ascii="TimesET" w:eastAsia="Times New Roman" w:hAnsi="TimesET" w:cs="Arial"/>
          <w:bCs/>
          <w:iCs/>
          <w:sz w:val="24"/>
          <w:szCs w:val="24"/>
          <w:lang w:eastAsia="ru-RU"/>
        </w:rPr>
        <w:t xml:space="preserve">в 2015 году </w:t>
      </w:r>
      <w:r w:rsidR="00F55608">
        <w:rPr>
          <w:rFonts w:ascii="TimesET" w:eastAsia="Times New Roman" w:hAnsi="TimesET" w:cs="Arial"/>
          <w:bCs/>
          <w:iCs/>
          <w:sz w:val="24"/>
          <w:szCs w:val="24"/>
          <w:lang w:eastAsia="ru-RU"/>
        </w:rPr>
        <w:t>в сумме</w:t>
      </w:r>
      <w:r w:rsidRPr="00F55608">
        <w:rPr>
          <w:rFonts w:ascii="TimesET" w:eastAsia="Times New Roman" w:hAnsi="TimesET" w:cs="Arial"/>
          <w:bCs/>
          <w:iCs/>
          <w:sz w:val="24"/>
          <w:szCs w:val="24"/>
          <w:lang w:eastAsia="ru-RU"/>
        </w:rPr>
        <w:t xml:space="preserve"> </w:t>
      </w:r>
      <w:r w:rsidR="00E60E97" w:rsidRPr="00F55608">
        <w:rPr>
          <w:rFonts w:ascii="TimesET" w:eastAsia="Times New Roman" w:hAnsi="TimesET" w:cs="Arial"/>
          <w:bCs/>
          <w:iCs/>
          <w:sz w:val="24"/>
          <w:szCs w:val="24"/>
          <w:lang w:eastAsia="ru-RU"/>
        </w:rPr>
        <w:t>4810644,7</w:t>
      </w:r>
      <w:r w:rsidRPr="00F55608">
        <w:rPr>
          <w:rFonts w:ascii="TimesET" w:eastAsia="Times New Roman" w:hAnsi="TimesET" w:cs="Arial"/>
          <w:bCs/>
          <w:iCs/>
          <w:sz w:val="24"/>
          <w:szCs w:val="24"/>
          <w:lang w:eastAsia="ru-RU"/>
        </w:rPr>
        <w:t xml:space="preserve">  тыс. рублей, в 2016 году – </w:t>
      </w:r>
      <w:r w:rsidR="00E60E97" w:rsidRPr="00F55608">
        <w:rPr>
          <w:rFonts w:ascii="TimesET" w:eastAsia="Times New Roman" w:hAnsi="TimesET" w:cs="Arial"/>
          <w:bCs/>
          <w:iCs/>
          <w:sz w:val="24"/>
          <w:szCs w:val="24"/>
          <w:lang w:eastAsia="ru-RU"/>
        </w:rPr>
        <w:t>4810653,9</w:t>
      </w:r>
      <w:r w:rsidRPr="00F55608">
        <w:rPr>
          <w:rFonts w:ascii="TimesET" w:eastAsia="Times New Roman" w:hAnsi="TimesET" w:cs="Arial"/>
          <w:bCs/>
          <w:iCs/>
          <w:sz w:val="24"/>
          <w:szCs w:val="24"/>
          <w:lang w:eastAsia="ru-RU"/>
        </w:rPr>
        <w:t xml:space="preserve"> тыс. рублей, в 2017 году – </w:t>
      </w:r>
      <w:r w:rsidR="00E60E97" w:rsidRPr="00F55608">
        <w:rPr>
          <w:rFonts w:ascii="TimesET" w:eastAsia="Times New Roman" w:hAnsi="TimesET" w:cs="Arial"/>
          <w:bCs/>
          <w:iCs/>
          <w:sz w:val="24"/>
          <w:szCs w:val="24"/>
          <w:lang w:eastAsia="ru-RU"/>
        </w:rPr>
        <w:t>5017411,4</w:t>
      </w:r>
      <w:r w:rsidRPr="00F55608">
        <w:rPr>
          <w:rFonts w:ascii="TimesET" w:eastAsia="Times New Roman" w:hAnsi="TimesET" w:cs="Arial"/>
          <w:bCs/>
          <w:iCs/>
          <w:sz w:val="24"/>
          <w:szCs w:val="24"/>
          <w:lang w:eastAsia="ru-RU"/>
        </w:rPr>
        <w:t xml:space="preserve"> тыс. рублей, из них </w:t>
      </w:r>
      <w:proofErr w:type="gramStart"/>
      <w:r w:rsidRPr="00F55608">
        <w:rPr>
          <w:rFonts w:ascii="TimesET" w:eastAsia="Times New Roman" w:hAnsi="TimesET" w:cs="Arial"/>
          <w:bCs/>
          <w:iCs/>
          <w:sz w:val="24"/>
          <w:szCs w:val="24"/>
          <w:lang w:eastAsia="ru-RU"/>
        </w:rPr>
        <w:t>на</w:t>
      </w:r>
      <w:proofErr w:type="gramEnd"/>
      <w:r w:rsidRPr="00F55608">
        <w:rPr>
          <w:rFonts w:ascii="TimesET" w:eastAsia="Times New Roman" w:hAnsi="TimesET" w:cs="Arial"/>
          <w:bCs/>
          <w:iCs/>
          <w:sz w:val="24"/>
          <w:szCs w:val="24"/>
          <w:lang w:eastAsia="ru-RU"/>
        </w:rPr>
        <w:t>:</w:t>
      </w:r>
    </w:p>
    <w:p w:rsidR="00D33FBB" w:rsidRPr="00F55608" w:rsidRDefault="004A60D1"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F55608">
        <w:rPr>
          <w:rFonts w:ascii="TimesET" w:eastAsia="Times New Roman" w:hAnsi="TimesET" w:cs="Arial"/>
          <w:sz w:val="24"/>
          <w:szCs w:val="24"/>
          <w:lang w:eastAsia="ru-RU"/>
        </w:rPr>
        <w:t xml:space="preserve">   </w:t>
      </w:r>
      <w:r w:rsidR="00D33FBB" w:rsidRPr="00F55608">
        <w:rPr>
          <w:rFonts w:ascii="TimesET" w:eastAsia="Times New Roman" w:hAnsi="TimesET" w:cs="Arial"/>
          <w:sz w:val="24"/>
          <w:szCs w:val="24"/>
          <w:lang w:eastAsia="ru-RU"/>
        </w:rPr>
        <w:t>осуществление функций государственных органов в целях осуществл</w:t>
      </w:r>
      <w:r w:rsidR="00D33FBB" w:rsidRPr="00F55608">
        <w:rPr>
          <w:rFonts w:ascii="TimesET" w:eastAsia="Times New Roman" w:hAnsi="TimesET" w:cs="Arial"/>
          <w:sz w:val="24"/>
          <w:szCs w:val="24"/>
          <w:lang w:eastAsia="ru-RU"/>
        </w:rPr>
        <w:t>е</w:t>
      </w:r>
      <w:r w:rsidR="00D33FBB" w:rsidRPr="00F55608">
        <w:rPr>
          <w:rFonts w:ascii="TimesET" w:eastAsia="Times New Roman" w:hAnsi="TimesET" w:cs="Arial"/>
          <w:sz w:val="24"/>
          <w:szCs w:val="24"/>
          <w:lang w:eastAsia="ru-RU"/>
        </w:rPr>
        <w:t xml:space="preserve">ния полномочий Российской Федерации в сфере охраны здоровья граждан </w:t>
      </w:r>
      <w:r w:rsidR="003A6B12" w:rsidRPr="00F55608">
        <w:rPr>
          <w:rFonts w:ascii="TimesET" w:eastAsia="Times New Roman" w:hAnsi="TimesET" w:cs="Arial"/>
          <w:bCs/>
          <w:iCs/>
          <w:sz w:val="24"/>
          <w:szCs w:val="24"/>
          <w:lang w:eastAsia="ru-RU"/>
        </w:rPr>
        <w:t xml:space="preserve">в 2015 году – 247,4 </w:t>
      </w:r>
      <w:r w:rsidR="00D33FBB" w:rsidRPr="00F55608">
        <w:rPr>
          <w:rFonts w:ascii="TimesET" w:eastAsia="Times New Roman" w:hAnsi="TimesET" w:cs="Arial"/>
          <w:bCs/>
          <w:iCs/>
          <w:sz w:val="24"/>
          <w:szCs w:val="24"/>
          <w:lang w:eastAsia="ru-RU"/>
        </w:rPr>
        <w:t xml:space="preserve">тыс. рублей, </w:t>
      </w:r>
      <w:r w:rsidR="004A001C" w:rsidRPr="00F55608">
        <w:rPr>
          <w:rFonts w:ascii="TimesET" w:eastAsia="Times New Roman" w:hAnsi="TimesET" w:cs="Arial"/>
          <w:sz w:val="24"/>
          <w:szCs w:val="24"/>
          <w:lang w:eastAsia="ru-RU"/>
        </w:rPr>
        <w:t>в 2016</w:t>
      </w:r>
      <w:r w:rsidR="00D33FBB" w:rsidRPr="00F55608">
        <w:rPr>
          <w:rFonts w:ascii="TimesET" w:eastAsia="Times New Roman" w:hAnsi="TimesET" w:cs="Arial"/>
          <w:sz w:val="24"/>
          <w:szCs w:val="24"/>
          <w:lang w:eastAsia="ru-RU"/>
        </w:rPr>
        <w:t>–2017 годах – по 256,6 тыс. рублей еж</w:t>
      </w:r>
      <w:r w:rsidR="00D33FBB" w:rsidRPr="00F55608">
        <w:rPr>
          <w:rFonts w:ascii="TimesET" w:eastAsia="Times New Roman" w:hAnsi="TimesET" w:cs="Arial"/>
          <w:sz w:val="24"/>
          <w:szCs w:val="24"/>
          <w:lang w:eastAsia="ru-RU"/>
        </w:rPr>
        <w:t>е</w:t>
      </w:r>
      <w:r w:rsidR="00D33FBB" w:rsidRPr="00F55608">
        <w:rPr>
          <w:rFonts w:ascii="TimesET" w:eastAsia="Times New Roman" w:hAnsi="TimesET" w:cs="Arial"/>
          <w:sz w:val="24"/>
          <w:szCs w:val="24"/>
          <w:lang w:eastAsia="ru-RU"/>
        </w:rPr>
        <w:t>годно;</w:t>
      </w:r>
    </w:p>
    <w:p w:rsidR="00D33FBB" w:rsidRPr="00F55608" w:rsidRDefault="004A60D1"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6"/>
          <w:lang w:eastAsia="ru-RU"/>
        </w:rPr>
      </w:pPr>
      <w:r w:rsidRPr="00F55608">
        <w:rPr>
          <w:rFonts w:ascii="TimesET" w:eastAsia="Times New Roman" w:hAnsi="TimesET" w:cs="Arial"/>
          <w:sz w:val="24"/>
          <w:lang w:eastAsia="ru-RU"/>
        </w:rPr>
        <w:t xml:space="preserve">   </w:t>
      </w:r>
      <w:r w:rsidR="00D33FBB" w:rsidRPr="00F55608">
        <w:rPr>
          <w:rFonts w:ascii="TimesET" w:eastAsia="Times New Roman" w:hAnsi="TimesET" w:cs="Arial"/>
          <w:sz w:val="24"/>
          <w:lang w:eastAsia="ru-RU"/>
        </w:rPr>
        <w:t xml:space="preserve">предоставление межбюджетных трансфертов бюджету Федерального фонда обязательного медицинского страхования на обеспечение обязательного медицинского страхования неработающего населения </w:t>
      </w:r>
      <w:r w:rsidR="00D33FBB" w:rsidRPr="00F55608">
        <w:rPr>
          <w:rFonts w:ascii="TimesET" w:eastAsia="Times New Roman" w:hAnsi="TimesET" w:cs="Arial"/>
          <w:sz w:val="24"/>
          <w:szCs w:val="26"/>
          <w:lang w:eastAsia="ru-RU"/>
        </w:rPr>
        <w:t>в 2015–201</w:t>
      </w:r>
      <w:r w:rsidR="00CA674A" w:rsidRPr="00F55608">
        <w:rPr>
          <w:rFonts w:ascii="TimesET" w:eastAsia="Times New Roman" w:hAnsi="TimesET" w:cs="Arial"/>
          <w:sz w:val="24"/>
          <w:szCs w:val="26"/>
          <w:lang w:eastAsia="ru-RU"/>
        </w:rPr>
        <w:t>6</w:t>
      </w:r>
      <w:r w:rsidR="00D33FBB" w:rsidRPr="00F55608">
        <w:rPr>
          <w:rFonts w:ascii="TimesET" w:eastAsia="Times New Roman" w:hAnsi="TimesET" w:cs="Arial"/>
          <w:sz w:val="24"/>
          <w:szCs w:val="26"/>
          <w:lang w:eastAsia="ru-RU"/>
        </w:rPr>
        <w:t xml:space="preserve"> годах – по 4808313,2 тыс. рублей ежегодно,</w:t>
      </w:r>
      <w:r w:rsidR="00D33FBB" w:rsidRPr="00F55608">
        <w:rPr>
          <w:rFonts w:ascii="TimesET" w:eastAsia="Times New Roman" w:hAnsi="TimesET" w:cs="Arial"/>
          <w:sz w:val="24"/>
          <w:szCs w:val="24"/>
          <w:lang w:eastAsia="ru-RU"/>
        </w:rPr>
        <w:t xml:space="preserve"> в </w:t>
      </w:r>
      <w:r w:rsidR="00CA674A" w:rsidRPr="00F55608">
        <w:rPr>
          <w:rFonts w:ascii="TimesET" w:eastAsia="Times New Roman" w:hAnsi="TimesET" w:cs="Arial"/>
          <w:sz w:val="24"/>
          <w:szCs w:val="26"/>
          <w:lang w:eastAsia="ru-RU"/>
        </w:rPr>
        <w:t>2017</w:t>
      </w:r>
      <w:r w:rsidR="00D33FBB" w:rsidRPr="00F55608">
        <w:rPr>
          <w:rFonts w:ascii="TimesET" w:eastAsia="Times New Roman" w:hAnsi="TimesET" w:cs="Arial"/>
          <w:sz w:val="24"/>
          <w:szCs w:val="26"/>
          <w:lang w:eastAsia="ru-RU"/>
        </w:rPr>
        <w:t xml:space="preserve"> году</w:t>
      </w:r>
      <w:r w:rsidR="00D33FBB" w:rsidRPr="00F55608">
        <w:rPr>
          <w:rFonts w:ascii="TimesET" w:eastAsia="Times New Roman" w:hAnsi="TimesET" w:cs="Arial"/>
          <w:sz w:val="24"/>
          <w:lang w:eastAsia="ru-RU"/>
        </w:rPr>
        <w:t xml:space="preserve"> – 5015070,7 тыс. рублей</w:t>
      </w:r>
      <w:r w:rsidR="00D33FBB" w:rsidRPr="00F55608">
        <w:rPr>
          <w:rFonts w:ascii="TimesET" w:eastAsia="Times New Roman" w:hAnsi="TimesET" w:cs="Arial"/>
          <w:sz w:val="24"/>
          <w:szCs w:val="26"/>
          <w:lang w:eastAsia="ru-RU"/>
        </w:rPr>
        <w:t>;</w:t>
      </w:r>
    </w:p>
    <w:p w:rsidR="00D33FBB" w:rsidRPr="00372FD2" w:rsidRDefault="004A60D1"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F55608">
        <w:rPr>
          <w:rFonts w:ascii="TimesET" w:eastAsia="Times New Roman" w:hAnsi="TimesET" w:cs="Arial"/>
          <w:sz w:val="24"/>
          <w:szCs w:val="24"/>
          <w:lang w:eastAsia="ru-RU"/>
        </w:rPr>
        <w:t xml:space="preserve">   </w:t>
      </w:r>
      <w:r w:rsidR="00D33FBB" w:rsidRPr="00F55608">
        <w:rPr>
          <w:rFonts w:ascii="TimesET" w:eastAsia="Times New Roman" w:hAnsi="TimesET" w:cs="Arial"/>
          <w:sz w:val="24"/>
          <w:szCs w:val="24"/>
          <w:lang w:eastAsia="ru-RU"/>
        </w:rPr>
        <w:t>осуществление переданных полномочий Российской Федерации в сфере охраны здоровья граждан за счет субвенции, предоставляемой из фед</w:t>
      </w:r>
      <w:r w:rsidR="00D33FBB" w:rsidRPr="00F55608">
        <w:rPr>
          <w:rFonts w:ascii="TimesET" w:eastAsia="Times New Roman" w:hAnsi="TimesET" w:cs="Arial"/>
          <w:sz w:val="24"/>
          <w:szCs w:val="24"/>
          <w:lang w:eastAsia="ru-RU"/>
        </w:rPr>
        <w:t>е</w:t>
      </w:r>
      <w:r w:rsidR="005253A7" w:rsidRPr="00F55608">
        <w:rPr>
          <w:rFonts w:ascii="TimesET" w:eastAsia="Times New Roman" w:hAnsi="TimesET" w:cs="Arial"/>
          <w:sz w:val="24"/>
          <w:szCs w:val="24"/>
          <w:lang w:eastAsia="ru-RU"/>
        </w:rPr>
        <w:t xml:space="preserve">рального бюджета, </w:t>
      </w:r>
      <w:r w:rsidR="004A001C" w:rsidRPr="00F55608">
        <w:rPr>
          <w:rFonts w:ascii="TimesET" w:eastAsia="Times New Roman" w:hAnsi="TimesET" w:cs="Arial"/>
          <w:sz w:val="24"/>
          <w:szCs w:val="24"/>
          <w:lang w:eastAsia="ru-RU"/>
        </w:rPr>
        <w:t>в 2015</w:t>
      </w:r>
      <w:r w:rsidR="00D33FBB" w:rsidRPr="00F55608">
        <w:rPr>
          <w:rFonts w:ascii="TimesET" w:eastAsia="Times New Roman" w:hAnsi="TimesET" w:cs="Arial"/>
          <w:sz w:val="24"/>
          <w:szCs w:val="24"/>
          <w:lang w:eastAsia="ru-RU"/>
        </w:rPr>
        <w:t xml:space="preserve">–2017 годах – по </w:t>
      </w:r>
      <w:r w:rsidR="00B4300D" w:rsidRPr="00F55608">
        <w:rPr>
          <w:rFonts w:ascii="TimesET" w:eastAsia="Times New Roman" w:hAnsi="TimesET" w:cs="Arial"/>
          <w:sz w:val="24"/>
          <w:szCs w:val="24"/>
          <w:lang w:eastAsia="ru-RU"/>
        </w:rPr>
        <w:t xml:space="preserve">2084,1 </w:t>
      </w:r>
      <w:r w:rsidR="00D33FBB" w:rsidRPr="00F55608">
        <w:rPr>
          <w:rFonts w:ascii="TimesET" w:eastAsia="Times New Roman" w:hAnsi="TimesET" w:cs="Arial"/>
          <w:sz w:val="24"/>
          <w:szCs w:val="24"/>
          <w:lang w:eastAsia="ru-RU"/>
        </w:rPr>
        <w:t>тыс.</w:t>
      </w:r>
      <w:r w:rsidR="00D33FBB" w:rsidRPr="00372FD2">
        <w:rPr>
          <w:rFonts w:ascii="TimesET" w:eastAsia="Times New Roman" w:hAnsi="TimesET" w:cs="Arial"/>
          <w:sz w:val="24"/>
          <w:szCs w:val="24"/>
          <w:lang w:eastAsia="ru-RU"/>
        </w:rPr>
        <w:t xml:space="preserve"> рублей ежегодно.</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В целях обеспечения реализации государственной программы «Развитие здравоохранения» на 2013–2020 годы предусмотрены бюджетные ассигнования в 2015 году </w:t>
      </w:r>
      <w:r w:rsidR="00F55608">
        <w:rPr>
          <w:rFonts w:ascii="TimesET" w:eastAsia="Times New Roman" w:hAnsi="TimesET" w:cs="Arial"/>
          <w:sz w:val="24"/>
          <w:szCs w:val="24"/>
          <w:lang w:eastAsia="ru-RU"/>
        </w:rPr>
        <w:t xml:space="preserve">в сумме </w:t>
      </w:r>
      <w:r w:rsidRPr="00372FD2">
        <w:rPr>
          <w:rFonts w:ascii="TimesET" w:eastAsia="Times New Roman" w:hAnsi="TimesET" w:cs="Arial"/>
          <w:sz w:val="24"/>
          <w:szCs w:val="24"/>
          <w:lang w:eastAsia="ru-RU"/>
        </w:rPr>
        <w:t xml:space="preserve">194152,7 тыс. рублей, в 2016 году – 192153,2 тыс. рублей, в 2017 году – 197650,5 тыс. рублей, из них </w:t>
      </w:r>
      <w:proofErr w:type="gramStart"/>
      <w:r w:rsidRPr="00372FD2">
        <w:rPr>
          <w:rFonts w:ascii="TimesET" w:eastAsia="Times New Roman" w:hAnsi="TimesET" w:cs="Arial"/>
          <w:sz w:val="24"/>
          <w:szCs w:val="24"/>
          <w:lang w:eastAsia="ru-RU"/>
        </w:rPr>
        <w:t>на</w:t>
      </w:r>
      <w:proofErr w:type="gramEnd"/>
      <w:r w:rsidRPr="00372FD2">
        <w:rPr>
          <w:rFonts w:ascii="TimesET" w:eastAsia="Times New Roman" w:hAnsi="TimesET" w:cs="Arial"/>
          <w:sz w:val="24"/>
          <w:szCs w:val="24"/>
          <w:lang w:eastAsia="ru-RU"/>
        </w:rPr>
        <w:t>:</w:t>
      </w:r>
    </w:p>
    <w:p w:rsidR="00D33FBB" w:rsidRPr="00372FD2" w:rsidRDefault="004A60D1"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обеспечение функций аппарата Министерства здравоохранения и с</w:t>
      </w:r>
      <w:r w:rsidR="00D33FBB" w:rsidRPr="00372FD2">
        <w:rPr>
          <w:rFonts w:ascii="TimesET" w:eastAsia="Times New Roman" w:hAnsi="TimesET" w:cs="Arial"/>
          <w:sz w:val="24"/>
          <w:szCs w:val="24"/>
          <w:lang w:eastAsia="ru-RU"/>
        </w:rPr>
        <w:t>о</w:t>
      </w:r>
      <w:r w:rsidR="00D33FBB" w:rsidRPr="00372FD2">
        <w:rPr>
          <w:rFonts w:ascii="TimesET" w:eastAsia="Times New Roman" w:hAnsi="TimesET" w:cs="Arial"/>
          <w:sz w:val="24"/>
          <w:szCs w:val="24"/>
          <w:lang w:eastAsia="ru-RU"/>
        </w:rPr>
        <w:t>циального развития Чувашской Республики в 2015 году – 43922,5 тыс. рублей, в 2016–2017 годах – по 45490,3 тыс. рублей ежегодно;</w:t>
      </w:r>
    </w:p>
    <w:p w:rsidR="00D33FBB" w:rsidRPr="00372FD2" w:rsidRDefault="004A60D1" w:rsidP="00D33FBB">
      <w:pPr>
        <w:tabs>
          <w:tab w:val="left" w:pos="2977"/>
        </w:tabs>
        <w:autoSpaceDE w:val="0"/>
        <w:autoSpaceDN w:val="0"/>
        <w:adjustRightInd w:val="0"/>
        <w:spacing w:after="0" w:line="240" w:lineRule="auto"/>
        <w:ind w:firstLine="708"/>
        <w:jc w:val="both"/>
        <w:rPr>
          <w:rFonts w:ascii="TimesET" w:eastAsia="Times New Roman" w:hAnsi="TimesET" w:cs="Arial"/>
          <w:snapToGrid w:val="0"/>
          <w:sz w:val="24"/>
          <w:szCs w:val="24"/>
          <w:lang w:eastAsia="ru-RU"/>
        </w:rPr>
      </w:pPr>
      <w:r w:rsidRPr="00372FD2">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 xml:space="preserve">обеспечение деятельности </w:t>
      </w:r>
      <w:r w:rsidR="00FF6C76" w:rsidRPr="00372FD2">
        <w:rPr>
          <w:rFonts w:ascii="TimesET" w:eastAsia="Times New Roman" w:hAnsi="TimesET" w:cs="Arial"/>
          <w:sz w:val="24"/>
          <w:szCs w:val="24"/>
          <w:lang w:eastAsia="ru-RU"/>
        </w:rPr>
        <w:t xml:space="preserve">медицинских организаций </w:t>
      </w:r>
      <w:r w:rsidR="00D33FBB" w:rsidRPr="00372FD2">
        <w:rPr>
          <w:rFonts w:ascii="TimesET" w:eastAsia="Times New Roman" w:hAnsi="TimesET" w:cs="Arial"/>
          <w:sz w:val="24"/>
          <w:szCs w:val="24"/>
          <w:lang w:eastAsia="ru-RU"/>
        </w:rPr>
        <w:t>государственн</w:t>
      </w:r>
      <w:r w:rsidR="00FF6C76" w:rsidRPr="00372FD2">
        <w:rPr>
          <w:rFonts w:ascii="TimesET" w:eastAsia="Times New Roman" w:hAnsi="TimesET" w:cs="Arial"/>
          <w:sz w:val="24"/>
          <w:szCs w:val="24"/>
          <w:lang w:eastAsia="ru-RU"/>
        </w:rPr>
        <w:t>ой системы здравоохранения Чувашской Республики</w:t>
      </w:r>
      <w:r w:rsidR="00D33FBB" w:rsidRPr="00372FD2">
        <w:rPr>
          <w:rFonts w:ascii="TimesET" w:eastAsia="Times New Roman" w:hAnsi="TimesET" w:cs="Arial"/>
          <w:sz w:val="24"/>
          <w:szCs w:val="24"/>
          <w:lang w:eastAsia="ru-RU"/>
        </w:rPr>
        <w:t>, обеспечивающих пред</w:t>
      </w:r>
      <w:r w:rsidR="00D33FBB" w:rsidRPr="00372FD2">
        <w:rPr>
          <w:rFonts w:ascii="TimesET" w:eastAsia="Times New Roman" w:hAnsi="TimesET" w:cs="Arial"/>
          <w:sz w:val="24"/>
          <w:szCs w:val="24"/>
          <w:lang w:eastAsia="ru-RU"/>
        </w:rPr>
        <w:t>о</w:t>
      </w:r>
      <w:r w:rsidR="00D33FBB" w:rsidRPr="00372FD2">
        <w:rPr>
          <w:rFonts w:ascii="TimesET" w:eastAsia="Times New Roman" w:hAnsi="TimesET" w:cs="Arial"/>
          <w:sz w:val="24"/>
          <w:szCs w:val="24"/>
          <w:lang w:eastAsia="ru-RU"/>
        </w:rPr>
        <w:t>ставление услуг в сфере здравоохранения, в 2015 году – 150230,2 тыс. рублей, в 2016 году – 146662,9 тыс. рублей, в 2017 году – 152160,2 тыс. рублей.</w:t>
      </w:r>
    </w:p>
    <w:p w:rsidR="00D33FBB" w:rsidRPr="00372FD2" w:rsidRDefault="00D33FBB" w:rsidP="00D33FBB">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r w:rsidRPr="00372FD2">
        <w:rPr>
          <w:rFonts w:ascii="TimesET" w:eastAsia="Times New Roman" w:hAnsi="TimesET" w:cs="Arial"/>
          <w:bCs/>
          <w:iCs/>
          <w:sz w:val="24"/>
          <w:szCs w:val="24"/>
          <w:lang w:eastAsia="ru-RU"/>
        </w:rPr>
        <w:t xml:space="preserve">В рамках </w:t>
      </w:r>
      <w:r w:rsidRPr="00372FD2">
        <w:rPr>
          <w:rFonts w:ascii="TimesET" w:eastAsia="Times New Roman" w:hAnsi="TimesET" w:cs="Arial"/>
          <w:sz w:val="24"/>
          <w:szCs w:val="24"/>
          <w:lang w:eastAsia="ru-RU"/>
        </w:rPr>
        <w:t>подпрограммы «Доступная среда» государственной программы Чувашской Республики «Социальн</w:t>
      </w:r>
      <w:r w:rsidR="007C2FA6" w:rsidRPr="00372FD2">
        <w:rPr>
          <w:rFonts w:ascii="TimesET" w:eastAsia="Times New Roman" w:hAnsi="TimesET" w:cs="Arial"/>
          <w:sz w:val="24"/>
          <w:szCs w:val="24"/>
          <w:lang w:eastAsia="ru-RU"/>
        </w:rPr>
        <w:t>ая поддержка граждан» на 2012–</w:t>
      </w:r>
      <w:r w:rsidRPr="00372FD2">
        <w:rPr>
          <w:rFonts w:ascii="TimesET" w:eastAsia="Times New Roman" w:hAnsi="TimesET" w:cs="Arial"/>
          <w:sz w:val="24"/>
          <w:szCs w:val="24"/>
          <w:lang w:eastAsia="ru-RU"/>
        </w:rPr>
        <w:t xml:space="preserve">2020 годы предусмотрены бюджетные ассигнования на 2015 год в общей сумме 9007,0 тыс. рублей, в том числе </w:t>
      </w:r>
      <w:proofErr w:type="gramStart"/>
      <w:r w:rsidRPr="00372FD2">
        <w:rPr>
          <w:rFonts w:ascii="TimesET" w:eastAsia="Times New Roman" w:hAnsi="TimesET" w:cs="Arial"/>
          <w:sz w:val="24"/>
          <w:szCs w:val="24"/>
          <w:lang w:eastAsia="ru-RU"/>
        </w:rPr>
        <w:t>на</w:t>
      </w:r>
      <w:proofErr w:type="gramEnd"/>
      <w:r w:rsidRPr="00372FD2">
        <w:rPr>
          <w:rFonts w:ascii="TimesET" w:eastAsia="Times New Roman" w:hAnsi="TimesET" w:cs="Arial"/>
          <w:sz w:val="24"/>
          <w:szCs w:val="24"/>
          <w:lang w:eastAsia="ru-RU"/>
        </w:rPr>
        <w:t>:</w:t>
      </w:r>
    </w:p>
    <w:p w:rsidR="00D33FBB" w:rsidRPr="00372FD2" w:rsidRDefault="004A60D1"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повышение уровня доступности приоритетных объектов и услуг в пр</w:t>
      </w:r>
      <w:r w:rsidR="00D33FBB" w:rsidRPr="00372FD2">
        <w:rPr>
          <w:rFonts w:ascii="TimesET" w:eastAsia="Times New Roman" w:hAnsi="TimesET" w:cs="Arial"/>
          <w:sz w:val="24"/>
          <w:szCs w:val="24"/>
          <w:lang w:eastAsia="ru-RU"/>
        </w:rPr>
        <w:t>и</w:t>
      </w:r>
      <w:r w:rsidR="00D33FBB" w:rsidRPr="00372FD2">
        <w:rPr>
          <w:rFonts w:ascii="TimesET" w:eastAsia="Times New Roman" w:hAnsi="TimesET" w:cs="Arial"/>
          <w:sz w:val="24"/>
          <w:szCs w:val="24"/>
          <w:lang w:eastAsia="ru-RU"/>
        </w:rPr>
        <w:t>оритетных сферах жизнедеятельности инвалидов и других маломобильных групп населения</w:t>
      </w:r>
      <w:r w:rsidR="008E1461">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 9000,0 тыс. рублей;</w:t>
      </w:r>
    </w:p>
    <w:p w:rsidR="00D33FBB" w:rsidRPr="00372FD2" w:rsidRDefault="004A60D1"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повышение доступности и качества реабилитационных услуг (развитие системы реабилитации и социальной интеграции инвалидов)</w:t>
      </w:r>
      <w:r w:rsidR="008E1461">
        <w:rPr>
          <w:rFonts w:ascii="TimesET" w:eastAsia="Times New Roman" w:hAnsi="TimesET" w:cs="Arial"/>
          <w:sz w:val="24"/>
          <w:szCs w:val="24"/>
          <w:lang w:eastAsia="ru-RU"/>
        </w:rPr>
        <w:t xml:space="preserve"> </w:t>
      </w:r>
      <w:r w:rsidR="00D33FBB" w:rsidRPr="00372FD2">
        <w:rPr>
          <w:rFonts w:ascii="TimesET" w:eastAsia="Times New Roman" w:hAnsi="TimesET" w:cs="Arial"/>
          <w:sz w:val="24"/>
          <w:szCs w:val="24"/>
          <w:lang w:eastAsia="ru-RU"/>
        </w:rPr>
        <w:t>– 7,0 тыс. ру</w:t>
      </w:r>
      <w:r w:rsidR="00D33FBB" w:rsidRPr="00372FD2">
        <w:rPr>
          <w:rFonts w:ascii="TimesET" w:eastAsia="Times New Roman" w:hAnsi="TimesET" w:cs="Arial"/>
          <w:sz w:val="24"/>
          <w:szCs w:val="24"/>
          <w:lang w:eastAsia="ru-RU"/>
        </w:rPr>
        <w:t>б</w:t>
      </w:r>
      <w:r w:rsidR="00D33FBB" w:rsidRPr="00372FD2">
        <w:rPr>
          <w:rFonts w:ascii="TimesET" w:eastAsia="Times New Roman" w:hAnsi="TimesET" w:cs="Arial"/>
          <w:sz w:val="24"/>
          <w:szCs w:val="24"/>
          <w:lang w:eastAsia="ru-RU"/>
        </w:rPr>
        <w:t xml:space="preserve">лей.  </w:t>
      </w:r>
    </w:p>
    <w:p w:rsidR="00D33FBB" w:rsidRPr="00372FD2" w:rsidRDefault="00D33FBB" w:rsidP="00D33FBB">
      <w:pPr>
        <w:tabs>
          <w:tab w:val="left" w:pos="2977"/>
        </w:tabs>
        <w:autoSpaceDE w:val="0"/>
        <w:autoSpaceDN w:val="0"/>
        <w:adjustRightInd w:val="0"/>
        <w:spacing w:after="0" w:line="240" w:lineRule="auto"/>
        <w:ind w:firstLine="709"/>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lastRenderedPageBreak/>
        <w:t>В рамках подпрограммы «Развитие информационных технологий» гос</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дарственной программы Чувашской Республики «Информаци</w:t>
      </w:r>
      <w:r w:rsidR="007C2FA6" w:rsidRPr="00372FD2">
        <w:rPr>
          <w:rFonts w:ascii="TimesET" w:eastAsia="Times New Roman" w:hAnsi="TimesET" w:cs="Arial"/>
          <w:sz w:val="24"/>
          <w:szCs w:val="24"/>
          <w:lang w:eastAsia="ru-RU"/>
        </w:rPr>
        <w:t>онное общество Чувашии» на 2015</w:t>
      </w:r>
      <w:r w:rsidRPr="00372FD2">
        <w:rPr>
          <w:rFonts w:ascii="TimesET" w:eastAsia="Times New Roman" w:hAnsi="TimesET" w:cs="Arial"/>
          <w:sz w:val="24"/>
          <w:szCs w:val="24"/>
          <w:lang w:eastAsia="ru-RU"/>
        </w:rPr>
        <w:t>–2020 годы предусмотрены бюджетные ассигнования на м</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роприятия по внедрению универсальной электронной карты в 2015 году в сумме 8063,7 тыс. рублей. </w:t>
      </w:r>
    </w:p>
    <w:p w:rsidR="00D430D1" w:rsidRDefault="00D430D1" w:rsidP="004132B8">
      <w:pPr>
        <w:autoSpaceDE w:val="0"/>
        <w:autoSpaceDN w:val="0"/>
        <w:spacing w:after="0" w:line="240" w:lineRule="auto"/>
        <w:jc w:val="center"/>
        <w:rPr>
          <w:rFonts w:ascii="TimesET" w:eastAsia="Times New Roman" w:hAnsi="TimesET" w:cs="Times New Roman"/>
          <w:b/>
          <w:sz w:val="24"/>
          <w:szCs w:val="20"/>
          <w:lang w:eastAsia="ru-RU"/>
        </w:rPr>
      </w:pPr>
    </w:p>
    <w:p w:rsidR="005D5D76" w:rsidRPr="00372FD2" w:rsidRDefault="005D5D76" w:rsidP="005D5D76">
      <w:pPr>
        <w:autoSpaceDE w:val="0"/>
        <w:autoSpaceDN w:val="0"/>
        <w:spacing w:after="0" w:line="240" w:lineRule="auto"/>
        <w:jc w:val="center"/>
        <w:rPr>
          <w:rFonts w:ascii="TimesET" w:eastAsia="Times New Roman" w:hAnsi="TimesET" w:cs="Times New Roman"/>
          <w:b/>
          <w:sz w:val="24"/>
          <w:szCs w:val="20"/>
          <w:lang w:eastAsia="ru-RU"/>
        </w:rPr>
      </w:pPr>
      <w:r w:rsidRPr="00372FD2">
        <w:rPr>
          <w:rFonts w:ascii="TimesET" w:eastAsia="Times New Roman" w:hAnsi="TimesET" w:cs="Times New Roman"/>
          <w:b/>
          <w:sz w:val="24"/>
          <w:szCs w:val="20"/>
          <w:lang w:eastAsia="ru-RU"/>
        </w:rPr>
        <w:t>Раздел «СОЦИАЛЬНАЯ ПОЛИТИКА»</w:t>
      </w:r>
    </w:p>
    <w:p w:rsidR="005D5D76" w:rsidRPr="00372FD2" w:rsidRDefault="005D5D76"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ind w:firstLine="709"/>
        <w:jc w:val="both"/>
        <w:rPr>
          <w:rFonts w:ascii="TimesET" w:hAnsi="TimesET"/>
          <w:sz w:val="24"/>
          <w:szCs w:val="24"/>
        </w:rPr>
      </w:pPr>
      <w:r w:rsidRPr="00372FD2">
        <w:rPr>
          <w:rFonts w:ascii="TimesET" w:hAnsi="TimesET"/>
          <w:sz w:val="24"/>
          <w:szCs w:val="24"/>
        </w:rPr>
        <w:t>По данному разделу предусмотрены расходы на социальное обслужив</w:t>
      </w:r>
      <w:r w:rsidRPr="00372FD2">
        <w:rPr>
          <w:rFonts w:ascii="TimesET" w:hAnsi="TimesET"/>
          <w:sz w:val="24"/>
          <w:szCs w:val="24"/>
        </w:rPr>
        <w:t>а</w:t>
      </w:r>
      <w:r w:rsidRPr="00372FD2">
        <w:rPr>
          <w:rFonts w:ascii="TimesET" w:hAnsi="TimesET"/>
          <w:sz w:val="24"/>
          <w:szCs w:val="24"/>
        </w:rPr>
        <w:t>ние и обеспечение населения, охрану семьи, материнства и детства, на обесп</w:t>
      </w:r>
      <w:r w:rsidRPr="00372FD2">
        <w:rPr>
          <w:rFonts w:ascii="TimesET" w:hAnsi="TimesET"/>
          <w:sz w:val="24"/>
          <w:szCs w:val="24"/>
        </w:rPr>
        <w:t>е</w:t>
      </w:r>
      <w:r w:rsidRPr="00372FD2">
        <w:rPr>
          <w:rFonts w:ascii="TimesET" w:hAnsi="TimesET"/>
          <w:sz w:val="24"/>
          <w:szCs w:val="24"/>
        </w:rPr>
        <w:t>чение функционирования социальных учреждений и прочие расходы в области социальной политики.</w:t>
      </w:r>
    </w:p>
    <w:p w:rsidR="005D5D76" w:rsidRPr="00372FD2" w:rsidRDefault="005D5D76" w:rsidP="005D5D76">
      <w:pPr>
        <w:spacing w:after="0" w:line="240" w:lineRule="auto"/>
        <w:ind w:right="-52" w:firstLine="709"/>
        <w:jc w:val="both"/>
        <w:rPr>
          <w:rFonts w:ascii="TimesET" w:hAnsi="TimesET"/>
          <w:sz w:val="24"/>
          <w:szCs w:val="24"/>
        </w:rPr>
      </w:pPr>
      <w:r w:rsidRPr="00372FD2">
        <w:rPr>
          <w:rFonts w:ascii="TimesET" w:hAnsi="TimesET"/>
          <w:sz w:val="24"/>
          <w:szCs w:val="24"/>
        </w:rPr>
        <w:t xml:space="preserve">По данному разделу </w:t>
      </w:r>
      <w:r w:rsidRPr="00372FD2">
        <w:rPr>
          <w:rFonts w:ascii="TimesET" w:hAnsi="TimesET"/>
          <w:bCs/>
          <w:iCs/>
          <w:sz w:val="24"/>
          <w:szCs w:val="24"/>
        </w:rPr>
        <w:t xml:space="preserve">предусмотрены бюджетные ассигнования </w:t>
      </w:r>
      <w:r w:rsidRPr="00372FD2">
        <w:rPr>
          <w:rFonts w:ascii="TimesET" w:hAnsi="TimesET"/>
          <w:sz w:val="24"/>
          <w:szCs w:val="24"/>
        </w:rPr>
        <w:t>на обесп</w:t>
      </w:r>
      <w:r w:rsidRPr="00372FD2">
        <w:rPr>
          <w:rFonts w:ascii="TimesET" w:hAnsi="TimesET"/>
          <w:sz w:val="24"/>
          <w:szCs w:val="24"/>
        </w:rPr>
        <w:t>е</w:t>
      </w:r>
      <w:r w:rsidRPr="00372FD2">
        <w:rPr>
          <w:rFonts w:ascii="TimesET" w:hAnsi="TimesET"/>
          <w:sz w:val="24"/>
          <w:szCs w:val="24"/>
        </w:rPr>
        <w:t>чение деятельности 41 государственных учреждений Чувашской Республики в сфере социальной политики, в том числе 6 – казенных учреждений (14,6% от общего количества государственных учреждений Чувашской Республики в сф</w:t>
      </w:r>
      <w:r w:rsidRPr="00372FD2">
        <w:rPr>
          <w:rFonts w:ascii="TimesET" w:hAnsi="TimesET"/>
          <w:sz w:val="24"/>
          <w:szCs w:val="24"/>
        </w:rPr>
        <w:t>е</w:t>
      </w:r>
      <w:r w:rsidRPr="00372FD2">
        <w:rPr>
          <w:rFonts w:ascii="TimesET" w:hAnsi="TimesET"/>
          <w:sz w:val="24"/>
          <w:szCs w:val="24"/>
        </w:rPr>
        <w:t xml:space="preserve">ре социальной политики), 35 – бюджетных учреждений (85,4%). </w:t>
      </w:r>
    </w:p>
    <w:p w:rsidR="005D5D76" w:rsidRPr="009E410C" w:rsidRDefault="005D5D76" w:rsidP="005D5D76">
      <w:pPr>
        <w:spacing w:after="0" w:line="240" w:lineRule="auto"/>
        <w:ind w:firstLine="709"/>
        <w:jc w:val="both"/>
        <w:rPr>
          <w:rFonts w:ascii="TimesET" w:hAnsi="TimesET"/>
          <w:sz w:val="24"/>
          <w:szCs w:val="24"/>
        </w:rPr>
      </w:pPr>
      <w:r w:rsidRPr="00372FD2">
        <w:rPr>
          <w:rFonts w:ascii="TimesET" w:hAnsi="TimesET"/>
          <w:sz w:val="24"/>
          <w:szCs w:val="24"/>
        </w:rPr>
        <w:t>Бюджетные ассигнования</w:t>
      </w:r>
      <w:r w:rsidRPr="00372FD2">
        <w:rPr>
          <w:rFonts w:ascii="TimesET" w:hAnsi="TimesET"/>
          <w:i/>
          <w:iCs/>
          <w:sz w:val="24"/>
          <w:szCs w:val="24"/>
        </w:rPr>
        <w:t xml:space="preserve"> </w:t>
      </w:r>
      <w:r w:rsidRPr="00372FD2">
        <w:rPr>
          <w:rFonts w:ascii="TimesET" w:hAnsi="TimesET"/>
          <w:sz w:val="24"/>
          <w:szCs w:val="24"/>
        </w:rPr>
        <w:t>республиканского бюджета Чувашской Ре</w:t>
      </w:r>
      <w:r w:rsidRPr="00372FD2">
        <w:rPr>
          <w:rFonts w:ascii="TimesET" w:hAnsi="TimesET"/>
          <w:sz w:val="24"/>
          <w:szCs w:val="24"/>
        </w:rPr>
        <w:t>с</w:t>
      </w:r>
      <w:r w:rsidRPr="00372FD2">
        <w:rPr>
          <w:rFonts w:ascii="TimesET" w:hAnsi="TimesET"/>
          <w:sz w:val="24"/>
          <w:szCs w:val="24"/>
        </w:rPr>
        <w:t>публики по разделу</w:t>
      </w:r>
      <w:r w:rsidRPr="00372FD2">
        <w:rPr>
          <w:rFonts w:ascii="TimesET" w:hAnsi="TimesET"/>
          <w:i/>
          <w:iCs/>
          <w:sz w:val="24"/>
          <w:szCs w:val="24"/>
        </w:rPr>
        <w:t xml:space="preserve"> </w:t>
      </w:r>
      <w:r w:rsidRPr="00372FD2">
        <w:rPr>
          <w:rFonts w:ascii="TimesET" w:hAnsi="TimesET"/>
          <w:sz w:val="24"/>
          <w:szCs w:val="24"/>
        </w:rPr>
        <w:t>«Социальная политика» по сравнению с объемами, утве</w:t>
      </w:r>
      <w:r w:rsidRPr="00372FD2">
        <w:rPr>
          <w:rFonts w:ascii="TimesET" w:hAnsi="TimesET"/>
          <w:sz w:val="24"/>
          <w:szCs w:val="24"/>
        </w:rPr>
        <w:t>р</w:t>
      </w:r>
      <w:r w:rsidRPr="00372FD2">
        <w:rPr>
          <w:rFonts w:ascii="TimesET" w:hAnsi="TimesET"/>
          <w:sz w:val="24"/>
          <w:szCs w:val="24"/>
        </w:rPr>
        <w:t xml:space="preserve">жденными Законом о бюджете, уменьшаются в 2015 году </w:t>
      </w:r>
      <w:r w:rsidRPr="009E410C">
        <w:rPr>
          <w:rFonts w:ascii="TimesET" w:hAnsi="TimesET"/>
          <w:sz w:val="24"/>
          <w:szCs w:val="24"/>
        </w:rPr>
        <w:t xml:space="preserve">на </w:t>
      </w:r>
      <w:r w:rsidR="001320D3" w:rsidRPr="009E410C">
        <w:rPr>
          <w:rFonts w:ascii="TimesET" w:hAnsi="TimesET"/>
          <w:sz w:val="24"/>
          <w:szCs w:val="24"/>
        </w:rPr>
        <w:t>418458,9</w:t>
      </w:r>
      <w:r w:rsidRPr="009E410C">
        <w:rPr>
          <w:rFonts w:ascii="TimesET" w:hAnsi="TimesET"/>
          <w:sz w:val="24"/>
          <w:szCs w:val="24"/>
        </w:rPr>
        <w:t xml:space="preserve"> тыс. ру</w:t>
      </w:r>
      <w:r w:rsidRPr="009E410C">
        <w:rPr>
          <w:rFonts w:ascii="TimesET" w:hAnsi="TimesET"/>
          <w:sz w:val="24"/>
          <w:szCs w:val="24"/>
        </w:rPr>
        <w:t>б</w:t>
      </w:r>
      <w:r w:rsidRPr="009E410C">
        <w:rPr>
          <w:rFonts w:ascii="TimesET" w:hAnsi="TimesET"/>
          <w:sz w:val="24"/>
          <w:szCs w:val="24"/>
        </w:rPr>
        <w:t xml:space="preserve">лей, в 2016 году – на </w:t>
      </w:r>
      <w:r w:rsidR="001320D3" w:rsidRPr="009E410C">
        <w:rPr>
          <w:rFonts w:ascii="TimesET" w:hAnsi="TimesET"/>
          <w:sz w:val="24"/>
          <w:szCs w:val="24"/>
        </w:rPr>
        <w:t>494649,0</w:t>
      </w:r>
      <w:r w:rsidRPr="009E410C">
        <w:rPr>
          <w:rFonts w:ascii="TimesET" w:hAnsi="TimesET"/>
          <w:sz w:val="24"/>
          <w:szCs w:val="24"/>
        </w:rPr>
        <w:t xml:space="preserve"> тыс. рублей. </w:t>
      </w:r>
    </w:p>
    <w:p w:rsidR="005D5D76" w:rsidRPr="009E410C" w:rsidRDefault="005D5D76" w:rsidP="005D5D76">
      <w:pPr>
        <w:spacing w:after="0" w:line="240" w:lineRule="auto"/>
        <w:ind w:firstLine="709"/>
        <w:jc w:val="both"/>
        <w:rPr>
          <w:rFonts w:ascii="TimesET" w:hAnsi="TimesET"/>
          <w:sz w:val="24"/>
          <w:szCs w:val="24"/>
        </w:rPr>
      </w:pPr>
      <w:r w:rsidRPr="009E410C">
        <w:rPr>
          <w:rFonts w:ascii="TimesET" w:hAnsi="TimesET"/>
          <w:sz w:val="24"/>
          <w:szCs w:val="24"/>
        </w:rPr>
        <w:t>Изменение объемов бюджетных ассигнований по данному разделу хара</w:t>
      </w:r>
      <w:r w:rsidRPr="009E410C">
        <w:rPr>
          <w:rFonts w:ascii="TimesET" w:hAnsi="TimesET"/>
          <w:sz w:val="24"/>
          <w:szCs w:val="24"/>
        </w:rPr>
        <w:t>к</w:t>
      </w:r>
      <w:r w:rsidRPr="009E410C">
        <w:rPr>
          <w:rFonts w:ascii="TimesET" w:hAnsi="TimesET"/>
          <w:sz w:val="24"/>
          <w:szCs w:val="24"/>
        </w:rPr>
        <w:t>теризуется следующими данными:</w:t>
      </w:r>
    </w:p>
    <w:p w:rsidR="005D5D76" w:rsidRPr="009E410C" w:rsidRDefault="005D5D76" w:rsidP="005D5D76">
      <w:pPr>
        <w:spacing w:after="0" w:line="240" w:lineRule="auto"/>
        <w:ind w:firstLine="720"/>
        <w:jc w:val="both"/>
        <w:rPr>
          <w:rFonts w:ascii="TimesET" w:hAnsi="TimesET"/>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67"/>
        <w:gridCol w:w="1371"/>
        <w:gridCol w:w="1473"/>
        <w:gridCol w:w="1372"/>
      </w:tblGrid>
      <w:tr w:rsidR="005D5D76" w:rsidRPr="009E410C" w:rsidTr="00BF46FC">
        <w:trPr>
          <w:cantSplit/>
        </w:trPr>
        <w:tc>
          <w:tcPr>
            <w:tcW w:w="4077" w:type="dxa"/>
            <w:vMerge w:val="restart"/>
          </w:tcPr>
          <w:p w:rsidR="005D5D76" w:rsidRPr="009E410C" w:rsidRDefault="005D5D76" w:rsidP="00BF46FC">
            <w:pPr>
              <w:spacing w:after="0" w:line="240" w:lineRule="auto"/>
              <w:jc w:val="both"/>
              <w:rPr>
                <w:rFonts w:ascii="TimesET" w:hAnsi="TimesET"/>
                <w:sz w:val="20"/>
                <w:szCs w:val="20"/>
              </w:rPr>
            </w:pPr>
          </w:p>
        </w:tc>
        <w:tc>
          <w:tcPr>
            <w:tcW w:w="1267" w:type="dxa"/>
            <w:vMerge w:val="restart"/>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2014 год</w:t>
            </w:r>
          </w:p>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(Закон о бюджете)</w:t>
            </w:r>
          </w:p>
        </w:tc>
        <w:tc>
          <w:tcPr>
            <w:tcW w:w="4216" w:type="dxa"/>
            <w:gridSpan w:val="3"/>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 xml:space="preserve">Проект бюджета </w:t>
            </w:r>
            <w:proofErr w:type="gramStart"/>
            <w:r w:rsidRPr="009E410C">
              <w:rPr>
                <w:rFonts w:ascii="TimesET" w:hAnsi="TimesET"/>
                <w:sz w:val="20"/>
                <w:szCs w:val="20"/>
              </w:rPr>
              <w:t>на</w:t>
            </w:r>
            <w:proofErr w:type="gramEnd"/>
            <w:r w:rsidRPr="009E410C">
              <w:rPr>
                <w:rFonts w:ascii="TimesET" w:hAnsi="TimesET"/>
                <w:sz w:val="20"/>
                <w:szCs w:val="20"/>
              </w:rPr>
              <w:t>:</w:t>
            </w:r>
          </w:p>
        </w:tc>
      </w:tr>
      <w:tr w:rsidR="005D5D76" w:rsidRPr="009E410C" w:rsidTr="00BF46FC">
        <w:trPr>
          <w:cantSplit/>
        </w:trPr>
        <w:tc>
          <w:tcPr>
            <w:tcW w:w="4077" w:type="dxa"/>
            <w:vMerge/>
          </w:tcPr>
          <w:p w:rsidR="005D5D76" w:rsidRPr="009E410C" w:rsidRDefault="005D5D76" w:rsidP="00BF46FC">
            <w:pPr>
              <w:spacing w:after="0" w:line="240" w:lineRule="auto"/>
              <w:jc w:val="both"/>
              <w:rPr>
                <w:rFonts w:ascii="TimesET" w:hAnsi="TimesET"/>
                <w:sz w:val="20"/>
                <w:szCs w:val="20"/>
              </w:rPr>
            </w:pPr>
          </w:p>
        </w:tc>
        <w:tc>
          <w:tcPr>
            <w:tcW w:w="1267" w:type="dxa"/>
            <w:vMerge/>
          </w:tcPr>
          <w:p w:rsidR="005D5D76" w:rsidRPr="009E410C" w:rsidRDefault="005D5D76" w:rsidP="00BF46FC">
            <w:pPr>
              <w:spacing w:after="0" w:line="240" w:lineRule="auto"/>
              <w:jc w:val="center"/>
              <w:rPr>
                <w:rFonts w:ascii="TimesET" w:hAnsi="TimesET"/>
                <w:sz w:val="20"/>
                <w:szCs w:val="20"/>
              </w:rPr>
            </w:pPr>
          </w:p>
        </w:tc>
        <w:tc>
          <w:tcPr>
            <w:tcW w:w="1371"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2015 год</w:t>
            </w:r>
          </w:p>
        </w:tc>
        <w:tc>
          <w:tcPr>
            <w:tcW w:w="1473"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2016 год</w:t>
            </w:r>
          </w:p>
        </w:tc>
        <w:tc>
          <w:tcPr>
            <w:tcW w:w="1372"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2017 год</w:t>
            </w:r>
          </w:p>
        </w:tc>
      </w:tr>
      <w:tr w:rsidR="005D5D76" w:rsidRPr="009E410C" w:rsidTr="00BF46FC">
        <w:trPr>
          <w:cantSplit/>
        </w:trPr>
        <w:tc>
          <w:tcPr>
            <w:tcW w:w="4077"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Изменения по отношению к показат</w:t>
            </w:r>
            <w:r w:rsidRPr="009E410C">
              <w:rPr>
                <w:rFonts w:ascii="TimesET" w:hAnsi="TimesET"/>
                <w:sz w:val="20"/>
                <w:szCs w:val="20"/>
              </w:rPr>
              <w:t>е</w:t>
            </w:r>
            <w:r w:rsidRPr="009E410C">
              <w:rPr>
                <w:rFonts w:ascii="TimesET" w:hAnsi="TimesET"/>
                <w:sz w:val="20"/>
                <w:szCs w:val="20"/>
              </w:rPr>
              <w:t>лям, утвержденным Законом о бюдж</w:t>
            </w:r>
            <w:r w:rsidRPr="009E410C">
              <w:rPr>
                <w:rFonts w:ascii="TimesET" w:hAnsi="TimesET"/>
                <w:sz w:val="20"/>
                <w:szCs w:val="20"/>
              </w:rPr>
              <w:t>е</w:t>
            </w:r>
            <w:r w:rsidRPr="009E410C">
              <w:rPr>
                <w:rFonts w:ascii="TimesET" w:hAnsi="TimesET"/>
                <w:sz w:val="20"/>
                <w:szCs w:val="20"/>
              </w:rPr>
              <w:t>те, тыс. рублей</w:t>
            </w:r>
          </w:p>
        </w:tc>
        <w:tc>
          <w:tcPr>
            <w:tcW w:w="1267" w:type="dxa"/>
            <w:vAlign w:val="bottom"/>
          </w:tcPr>
          <w:p w:rsidR="005D5D76" w:rsidRPr="009E410C" w:rsidRDefault="005D5D76" w:rsidP="00BF46FC">
            <w:pPr>
              <w:spacing w:after="0" w:line="240" w:lineRule="auto"/>
              <w:jc w:val="center"/>
              <w:rPr>
                <w:rFonts w:ascii="TimesET" w:hAnsi="TimesET"/>
                <w:sz w:val="20"/>
                <w:szCs w:val="20"/>
              </w:rPr>
            </w:pPr>
          </w:p>
        </w:tc>
        <w:tc>
          <w:tcPr>
            <w:tcW w:w="1371" w:type="dxa"/>
            <w:vAlign w:val="bottom"/>
          </w:tcPr>
          <w:p w:rsidR="005D5D76" w:rsidRPr="009E410C" w:rsidRDefault="005D5D76" w:rsidP="0003656C">
            <w:pPr>
              <w:spacing w:after="0" w:line="240" w:lineRule="auto"/>
              <w:ind w:right="-164"/>
              <w:jc w:val="center"/>
              <w:rPr>
                <w:rFonts w:ascii="TimesET" w:hAnsi="TimesET"/>
                <w:sz w:val="20"/>
                <w:szCs w:val="20"/>
              </w:rPr>
            </w:pPr>
            <w:r w:rsidRPr="009E410C">
              <w:rPr>
                <w:rFonts w:ascii="TimesET" w:hAnsi="TimesET"/>
                <w:sz w:val="20"/>
                <w:szCs w:val="20"/>
              </w:rPr>
              <w:t>-</w:t>
            </w:r>
            <w:r w:rsidR="0003656C" w:rsidRPr="009E410C">
              <w:rPr>
                <w:rFonts w:ascii="TimesET" w:hAnsi="TimesET"/>
                <w:sz w:val="20"/>
                <w:szCs w:val="20"/>
              </w:rPr>
              <w:t>418458,9</w:t>
            </w:r>
          </w:p>
        </w:tc>
        <w:tc>
          <w:tcPr>
            <w:tcW w:w="1473" w:type="dxa"/>
            <w:vAlign w:val="bottom"/>
          </w:tcPr>
          <w:p w:rsidR="005D5D76" w:rsidRPr="009E410C" w:rsidRDefault="0003656C" w:rsidP="0003656C">
            <w:pPr>
              <w:spacing w:after="0" w:line="240" w:lineRule="auto"/>
              <w:jc w:val="center"/>
              <w:rPr>
                <w:rFonts w:ascii="TimesET" w:hAnsi="TimesET"/>
                <w:sz w:val="20"/>
                <w:szCs w:val="20"/>
              </w:rPr>
            </w:pPr>
            <w:r w:rsidRPr="009E410C">
              <w:rPr>
                <w:rFonts w:ascii="TimesET" w:hAnsi="TimesET"/>
                <w:sz w:val="20"/>
                <w:szCs w:val="20"/>
              </w:rPr>
              <w:t>-494649,0</w:t>
            </w:r>
          </w:p>
        </w:tc>
        <w:tc>
          <w:tcPr>
            <w:tcW w:w="1372" w:type="dxa"/>
            <w:vAlign w:val="bottom"/>
          </w:tcPr>
          <w:p w:rsidR="005D5D76" w:rsidRPr="009E410C" w:rsidRDefault="005D5D76" w:rsidP="00BF46FC">
            <w:pPr>
              <w:spacing w:after="0" w:line="240" w:lineRule="auto"/>
              <w:jc w:val="center"/>
              <w:rPr>
                <w:rFonts w:ascii="TimesET" w:hAnsi="TimesET"/>
                <w:sz w:val="20"/>
                <w:szCs w:val="20"/>
              </w:rPr>
            </w:pPr>
          </w:p>
        </w:tc>
      </w:tr>
      <w:tr w:rsidR="005D5D76" w:rsidRPr="009E410C" w:rsidTr="00BF46FC">
        <w:tc>
          <w:tcPr>
            <w:tcW w:w="4077"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Итого общий объем расходов с учетом изменений, тыс. рублей</w:t>
            </w:r>
          </w:p>
        </w:tc>
        <w:tc>
          <w:tcPr>
            <w:tcW w:w="1267" w:type="dxa"/>
            <w:vAlign w:val="bottom"/>
          </w:tcPr>
          <w:p w:rsidR="005D5D76" w:rsidRPr="009E410C" w:rsidRDefault="005D5D76" w:rsidP="00BF46FC">
            <w:pPr>
              <w:spacing w:after="0" w:line="240" w:lineRule="auto"/>
              <w:ind w:right="-117"/>
              <w:jc w:val="center"/>
              <w:rPr>
                <w:rFonts w:ascii="TimesET" w:hAnsi="TimesET"/>
                <w:sz w:val="20"/>
                <w:szCs w:val="20"/>
              </w:rPr>
            </w:pPr>
            <w:r w:rsidRPr="009E410C">
              <w:rPr>
                <w:rFonts w:ascii="TimesET" w:hAnsi="TimesET"/>
                <w:sz w:val="20"/>
                <w:szCs w:val="20"/>
              </w:rPr>
              <w:t>8097492,9</w:t>
            </w:r>
          </w:p>
        </w:tc>
        <w:tc>
          <w:tcPr>
            <w:tcW w:w="1371" w:type="dxa"/>
            <w:vAlign w:val="bottom"/>
          </w:tcPr>
          <w:p w:rsidR="005D5D76" w:rsidRPr="009E410C" w:rsidRDefault="0003656C" w:rsidP="00BF46FC">
            <w:pPr>
              <w:spacing w:after="0" w:line="240" w:lineRule="auto"/>
              <w:ind w:right="-22"/>
              <w:jc w:val="center"/>
              <w:rPr>
                <w:rFonts w:ascii="TimesET" w:hAnsi="TimesET"/>
                <w:sz w:val="20"/>
                <w:szCs w:val="20"/>
              </w:rPr>
            </w:pPr>
            <w:r w:rsidRPr="009E410C">
              <w:rPr>
                <w:rFonts w:ascii="TimesET" w:hAnsi="TimesET"/>
                <w:sz w:val="20"/>
                <w:szCs w:val="20"/>
              </w:rPr>
              <w:t>7543772,4</w:t>
            </w:r>
          </w:p>
        </w:tc>
        <w:tc>
          <w:tcPr>
            <w:tcW w:w="1473" w:type="dxa"/>
            <w:vAlign w:val="bottom"/>
          </w:tcPr>
          <w:p w:rsidR="005D5D76" w:rsidRPr="009E410C" w:rsidRDefault="0003656C" w:rsidP="00BF46FC">
            <w:pPr>
              <w:spacing w:after="0" w:line="240" w:lineRule="auto"/>
              <w:ind w:right="-68"/>
              <w:jc w:val="center"/>
              <w:rPr>
                <w:rFonts w:ascii="TimesET" w:hAnsi="TimesET"/>
                <w:sz w:val="20"/>
                <w:szCs w:val="20"/>
              </w:rPr>
            </w:pPr>
            <w:r w:rsidRPr="009E410C">
              <w:rPr>
                <w:rFonts w:ascii="TimesET" w:hAnsi="TimesET"/>
                <w:sz w:val="20"/>
                <w:szCs w:val="20"/>
              </w:rPr>
              <w:t>7650327,8</w:t>
            </w:r>
          </w:p>
        </w:tc>
        <w:tc>
          <w:tcPr>
            <w:tcW w:w="1372" w:type="dxa"/>
            <w:vAlign w:val="bottom"/>
          </w:tcPr>
          <w:p w:rsidR="005D5D76" w:rsidRPr="009E410C" w:rsidRDefault="0003656C" w:rsidP="00BF46FC">
            <w:pPr>
              <w:spacing w:after="0" w:line="240" w:lineRule="auto"/>
              <w:ind w:right="-114"/>
              <w:jc w:val="center"/>
              <w:rPr>
                <w:rFonts w:ascii="TimesET" w:hAnsi="TimesET"/>
                <w:sz w:val="20"/>
                <w:szCs w:val="20"/>
              </w:rPr>
            </w:pPr>
            <w:r w:rsidRPr="009E410C">
              <w:rPr>
                <w:rFonts w:ascii="TimesET" w:hAnsi="TimesET"/>
                <w:sz w:val="20"/>
                <w:szCs w:val="20"/>
              </w:rPr>
              <w:t>8070918,6</w:t>
            </w:r>
          </w:p>
        </w:tc>
      </w:tr>
      <w:tr w:rsidR="005D5D76" w:rsidRPr="009E410C" w:rsidTr="00172153">
        <w:tc>
          <w:tcPr>
            <w:tcW w:w="4077" w:type="dxa"/>
            <w:tcBorders>
              <w:bottom w:val="single" w:sz="4" w:space="0" w:color="auto"/>
            </w:tcBorders>
            <w:shd w:val="clear" w:color="auto" w:fill="auto"/>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Доля в бюджетных ассигнованиях ре</w:t>
            </w:r>
            <w:r w:rsidRPr="009E410C">
              <w:rPr>
                <w:rFonts w:ascii="TimesET" w:hAnsi="TimesET"/>
                <w:sz w:val="20"/>
                <w:szCs w:val="20"/>
              </w:rPr>
              <w:t>с</w:t>
            </w:r>
            <w:r w:rsidRPr="009E410C">
              <w:rPr>
                <w:rFonts w:ascii="TimesET" w:hAnsi="TimesET"/>
                <w:sz w:val="20"/>
                <w:szCs w:val="20"/>
              </w:rPr>
              <w:t>публиканского бюджета, %</w:t>
            </w:r>
          </w:p>
        </w:tc>
        <w:tc>
          <w:tcPr>
            <w:tcW w:w="1267" w:type="dxa"/>
            <w:tcBorders>
              <w:bottom w:val="single" w:sz="4" w:space="0" w:color="auto"/>
            </w:tcBorders>
            <w:shd w:val="clear" w:color="auto" w:fill="auto"/>
            <w:vAlign w:val="bottom"/>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19,8</w:t>
            </w:r>
          </w:p>
        </w:tc>
        <w:tc>
          <w:tcPr>
            <w:tcW w:w="1371" w:type="dxa"/>
            <w:tcBorders>
              <w:bottom w:val="single" w:sz="4" w:space="0" w:color="auto"/>
            </w:tcBorders>
            <w:shd w:val="clear" w:color="auto" w:fill="auto"/>
            <w:vAlign w:val="bottom"/>
          </w:tcPr>
          <w:p w:rsidR="005D5D76" w:rsidRPr="009E410C" w:rsidRDefault="003646B2" w:rsidP="00121A53">
            <w:pPr>
              <w:spacing w:after="0" w:line="240" w:lineRule="auto"/>
              <w:jc w:val="center"/>
              <w:rPr>
                <w:rFonts w:ascii="TimesET" w:hAnsi="TimesET"/>
                <w:sz w:val="20"/>
                <w:szCs w:val="20"/>
              </w:rPr>
            </w:pPr>
            <w:r w:rsidRPr="009E410C">
              <w:rPr>
                <w:rFonts w:ascii="TimesET" w:hAnsi="TimesET"/>
                <w:sz w:val="20"/>
                <w:szCs w:val="20"/>
              </w:rPr>
              <w:t>20</w:t>
            </w:r>
            <w:r w:rsidR="00121A53" w:rsidRPr="009E410C">
              <w:rPr>
                <w:rFonts w:ascii="TimesET" w:hAnsi="TimesET"/>
                <w:sz w:val="20"/>
                <w:szCs w:val="20"/>
              </w:rPr>
              <w:t>,5</w:t>
            </w:r>
          </w:p>
        </w:tc>
        <w:tc>
          <w:tcPr>
            <w:tcW w:w="1473" w:type="dxa"/>
            <w:tcBorders>
              <w:bottom w:val="single" w:sz="4" w:space="0" w:color="auto"/>
            </w:tcBorders>
            <w:shd w:val="clear" w:color="auto" w:fill="auto"/>
            <w:vAlign w:val="bottom"/>
          </w:tcPr>
          <w:p w:rsidR="005D5D76" w:rsidRPr="009E410C" w:rsidRDefault="003646B2" w:rsidP="00121A53">
            <w:pPr>
              <w:spacing w:after="0" w:line="240" w:lineRule="auto"/>
              <w:jc w:val="center"/>
              <w:rPr>
                <w:rFonts w:ascii="TimesET" w:hAnsi="TimesET"/>
                <w:sz w:val="20"/>
                <w:szCs w:val="20"/>
              </w:rPr>
            </w:pPr>
            <w:r w:rsidRPr="009E410C">
              <w:rPr>
                <w:rFonts w:ascii="TimesET" w:hAnsi="TimesET"/>
                <w:sz w:val="20"/>
                <w:szCs w:val="20"/>
              </w:rPr>
              <w:t>20,</w:t>
            </w:r>
            <w:r w:rsidR="00121A53" w:rsidRPr="009E410C">
              <w:rPr>
                <w:rFonts w:ascii="TimesET" w:hAnsi="TimesET"/>
                <w:sz w:val="20"/>
                <w:szCs w:val="20"/>
              </w:rPr>
              <w:t>3</w:t>
            </w:r>
          </w:p>
        </w:tc>
        <w:tc>
          <w:tcPr>
            <w:tcW w:w="1372" w:type="dxa"/>
            <w:tcBorders>
              <w:bottom w:val="single" w:sz="4" w:space="0" w:color="auto"/>
            </w:tcBorders>
            <w:shd w:val="clear" w:color="auto" w:fill="auto"/>
            <w:vAlign w:val="bottom"/>
          </w:tcPr>
          <w:p w:rsidR="005D5D76" w:rsidRPr="009E410C" w:rsidRDefault="00121A53" w:rsidP="00BF46FC">
            <w:pPr>
              <w:spacing w:after="0" w:line="240" w:lineRule="auto"/>
              <w:jc w:val="center"/>
              <w:rPr>
                <w:rFonts w:ascii="TimesET" w:hAnsi="TimesET"/>
                <w:sz w:val="20"/>
                <w:szCs w:val="20"/>
              </w:rPr>
            </w:pPr>
            <w:r w:rsidRPr="009E410C">
              <w:rPr>
                <w:rFonts w:ascii="TimesET" w:hAnsi="TimesET"/>
                <w:sz w:val="20"/>
                <w:szCs w:val="20"/>
              </w:rPr>
              <w:t>20,4</w:t>
            </w:r>
          </w:p>
        </w:tc>
      </w:tr>
      <w:tr w:rsidR="005D5D76" w:rsidRPr="009E410C" w:rsidTr="00172153">
        <w:tc>
          <w:tcPr>
            <w:tcW w:w="4077" w:type="dxa"/>
            <w:tcBorders>
              <w:top w:val="single" w:sz="4" w:space="0" w:color="auto"/>
              <w:left w:val="nil"/>
              <w:bottom w:val="nil"/>
              <w:right w:val="nil"/>
            </w:tcBorders>
            <w:vAlign w:val="bottom"/>
          </w:tcPr>
          <w:p w:rsidR="005D5D76" w:rsidRPr="009E410C" w:rsidRDefault="005D5D76" w:rsidP="00BF46FC">
            <w:pPr>
              <w:spacing w:after="0" w:line="240" w:lineRule="auto"/>
              <w:jc w:val="both"/>
              <w:rPr>
                <w:rFonts w:ascii="TimesET" w:hAnsi="TimesET"/>
                <w:sz w:val="20"/>
                <w:szCs w:val="20"/>
              </w:rPr>
            </w:pPr>
          </w:p>
        </w:tc>
        <w:tc>
          <w:tcPr>
            <w:tcW w:w="1267" w:type="dxa"/>
            <w:tcBorders>
              <w:top w:val="single" w:sz="4" w:space="0" w:color="auto"/>
              <w:left w:val="nil"/>
              <w:bottom w:val="nil"/>
              <w:right w:val="nil"/>
            </w:tcBorders>
            <w:vAlign w:val="bottom"/>
          </w:tcPr>
          <w:p w:rsidR="005D5D76" w:rsidRPr="009E410C" w:rsidRDefault="005D5D76" w:rsidP="00BF46FC">
            <w:pPr>
              <w:spacing w:after="0" w:line="240" w:lineRule="auto"/>
              <w:jc w:val="center"/>
              <w:rPr>
                <w:rFonts w:ascii="TimesET" w:hAnsi="TimesET"/>
                <w:sz w:val="20"/>
                <w:szCs w:val="20"/>
              </w:rPr>
            </w:pPr>
          </w:p>
        </w:tc>
        <w:tc>
          <w:tcPr>
            <w:tcW w:w="1371" w:type="dxa"/>
            <w:tcBorders>
              <w:top w:val="single" w:sz="4" w:space="0" w:color="auto"/>
              <w:left w:val="nil"/>
              <w:bottom w:val="nil"/>
              <w:right w:val="nil"/>
            </w:tcBorders>
            <w:vAlign w:val="bottom"/>
          </w:tcPr>
          <w:p w:rsidR="005D5D76" w:rsidRPr="009E410C" w:rsidRDefault="005D5D76" w:rsidP="00BF46FC">
            <w:pPr>
              <w:spacing w:after="0" w:line="240" w:lineRule="auto"/>
              <w:jc w:val="center"/>
              <w:rPr>
                <w:rFonts w:ascii="TimesET" w:hAnsi="TimesET"/>
                <w:sz w:val="20"/>
                <w:szCs w:val="20"/>
              </w:rPr>
            </w:pPr>
          </w:p>
        </w:tc>
        <w:tc>
          <w:tcPr>
            <w:tcW w:w="1473" w:type="dxa"/>
            <w:tcBorders>
              <w:top w:val="single" w:sz="4" w:space="0" w:color="auto"/>
              <w:left w:val="nil"/>
              <w:bottom w:val="nil"/>
              <w:right w:val="nil"/>
            </w:tcBorders>
            <w:vAlign w:val="bottom"/>
          </w:tcPr>
          <w:p w:rsidR="005D5D76" w:rsidRPr="009E410C" w:rsidRDefault="005D5D76" w:rsidP="00BF46FC">
            <w:pPr>
              <w:spacing w:after="0" w:line="240" w:lineRule="auto"/>
              <w:jc w:val="center"/>
              <w:rPr>
                <w:rFonts w:ascii="TimesET" w:hAnsi="TimesET"/>
                <w:sz w:val="20"/>
                <w:szCs w:val="20"/>
              </w:rPr>
            </w:pPr>
          </w:p>
        </w:tc>
        <w:tc>
          <w:tcPr>
            <w:tcW w:w="1372" w:type="dxa"/>
            <w:tcBorders>
              <w:top w:val="single" w:sz="4" w:space="0" w:color="auto"/>
              <w:left w:val="nil"/>
              <w:bottom w:val="nil"/>
              <w:right w:val="nil"/>
            </w:tcBorders>
            <w:vAlign w:val="bottom"/>
          </w:tcPr>
          <w:p w:rsidR="005D5D76" w:rsidRPr="009E410C" w:rsidRDefault="005D5D76" w:rsidP="00BF46FC">
            <w:pPr>
              <w:spacing w:after="0" w:line="240" w:lineRule="auto"/>
              <w:jc w:val="center"/>
              <w:rPr>
                <w:rFonts w:ascii="TimesET" w:hAnsi="TimesET"/>
                <w:sz w:val="20"/>
                <w:szCs w:val="20"/>
              </w:rPr>
            </w:pPr>
          </w:p>
        </w:tc>
      </w:tr>
    </w:tbl>
    <w:p w:rsidR="005D5D76" w:rsidRPr="009E410C" w:rsidRDefault="005D5D76" w:rsidP="005D5D76">
      <w:pPr>
        <w:spacing w:after="0" w:line="240" w:lineRule="auto"/>
        <w:ind w:firstLine="720"/>
        <w:jc w:val="both"/>
        <w:rPr>
          <w:rFonts w:ascii="TimesET" w:hAnsi="TimesET"/>
          <w:sz w:val="24"/>
          <w:szCs w:val="24"/>
        </w:rPr>
      </w:pPr>
    </w:p>
    <w:p w:rsidR="005D5D76" w:rsidRPr="009E410C" w:rsidRDefault="005D5D76" w:rsidP="005D5D76">
      <w:pPr>
        <w:spacing w:after="0" w:line="240" w:lineRule="auto"/>
        <w:ind w:firstLine="720"/>
        <w:jc w:val="both"/>
        <w:rPr>
          <w:rFonts w:ascii="TimesET" w:hAnsi="TimesET" w:cs="Times New Roman"/>
          <w:sz w:val="24"/>
          <w:szCs w:val="24"/>
        </w:rPr>
      </w:pPr>
      <w:r w:rsidRPr="009E410C">
        <w:rPr>
          <w:rFonts w:ascii="TimesET" w:hAnsi="TimesET"/>
          <w:sz w:val="24"/>
          <w:szCs w:val="24"/>
        </w:rPr>
        <w:t>Структура бюджетных ассигнований по разделу «</w:t>
      </w:r>
      <w:r w:rsidRPr="009E410C">
        <w:rPr>
          <w:rFonts w:ascii="TimesET" w:hAnsi="TimesET"/>
          <w:bCs/>
          <w:iCs/>
          <w:sz w:val="24"/>
          <w:szCs w:val="24"/>
        </w:rPr>
        <w:t>Социальная политика»</w:t>
      </w:r>
      <w:r w:rsidRPr="009E410C">
        <w:rPr>
          <w:rFonts w:ascii="TimesET" w:hAnsi="TimesET"/>
          <w:sz w:val="24"/>
          <w:szCs w:val="24"/>
        </w:rPr>
        <w:t xml:space="preserve"> характеризуется следующими данными: </w:t>
      </w:r>
    </w:p>
    <w:p w:rsidR="005D5D76" w:rsidRPr="009E410C" w:rsidRDefault="005D5D76" w:rsidP="005D5D76">
      <w:pPr>
        <w:spacing w:after="0" w:line="240" w:lineRule="auto"/>
        <w:ind w:firstLine="720"/>
        <w:jc w:val="right"/>
        <w:rPr>
          <w:rFonts w:ascii="TimesET" w:hAnsi="TimesET" w:cs="Times New Roman"/>
        </w:rPr>
      </w:pPr>
    </w:p>
    <w:p w:rsidR="005D5D76" w:rsidRPr="009E410C" w:rsidRDefault="005D5D76" w:rsidP="005D5D76">
      <w:pPr>
        <w:spacing w:after="0" w:line="240" w:lineRule="auto"/>
        <w:ind w:firstLine="720"/>
        <w:jc w:val="right"/>
        <w:rPr>
          <w:rFonts w:ascii="TimesET" w:hAnsi="TimesET" w:cs="Times New Roman"/>
        </w:rPr>
      </w:pPr>
      <w:r w:rsidRPr="009E410C">
        <w:rPr>
          <w:rFonts w:ascii="TimesET" w:hAnsi="TimesET" w:cs="Times New Roman"/>
        </w:rPr>
        <w:t>(</w:t>
      </w:r>
      <w:proofErr w:type="gramStart"/>
      <w:r w:rsidRPr="009E410C">
        <w:rPr>
          <w:rFonts w:ascii="TimesET" w:hAnsi="TimesET" w:cs="Times New Roman"/>
        </w:rPr>
        <w:t>в</w:t>
      </w:r>
      <w:proofErr w:type="gramEnd"/>
      <w:r w:rsidRPr="009E410C">
        <w:rPr>
          <w:rFonts w:ascii="TimesET" w:hAnsi="TimesET" w:cs="Times New Roman"/>
        </w:rPr>
        <w:t xml:space="preserve"> % к общему объему ассигнований по разделу)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276"/>
        <w:gridCol w:w="1276"/>
        <w:gridCol w:w="1134"/>
      </w:tblGrid>
      <w:tr w:rsidR="005D5D76" w:rsidRPr="009E410C" w:rsidTr="00BF46FC">
        <w:trPr>
          <w:cantSplit/>
          <w:tblHeader/>
        </w:trPr>
        <w:tc>
          <w:tcPr>
            <w:tcW w:w="4503" w:type="dxa"/>
            <w:vMerge w:val="restart"/>
            <w:vAlign w:val="center"/>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Наименования подразделов</w:t>
            </w:r>
          </w:p>
        </w:tc>
        <w:tc>
          <w:tcPr>
            <w:tcW w:w="1275" w:type="dxa"/>
            <w:vMerge w:val="restart"/>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2014 год</w:t>
            </w:r>
          </w:p>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(Закон о бюджете)</w:t>
            </w:r>
          </w:p>
        </w:tc>
        <w:tc>
          <w:tcPr>
            <w:tcW w:w="3686" w:type="dxa"/>
            <w:gridSpan w:val="3"/>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 xml:space="preserve">Проект бюджета </w:t>
            </w:r>
            <w:proofErr w:type="gramStart"/>
            <w:r w:rsidRPr="009E410C">
              <w:rPr>
                <w:rFonts w:ascii="TimesET" w:hAnsi="TimesET"/>
                <w:sz w:val="20"/>
                <w:szCs w:val="20"/>
              </w:rPr>
              <w:t>на</w:t>
            </w:r>
            <w:proofErr w:type="gramEnd"/>
            <w:r w:rsidRPr="009E410C">
              <w:rPr>
                <w:rFonts w:ascii="TimesET" w:hAnsi="TimesET"/>
                <w:sz w:val="20"/>
                <w:szCs w:val="20"/>
              </w:rPr>
              <w:t>:</w:t>
            </w:r>
          </w:p>
        </w:tc>
      </w:tr>
      <w:tr w:rsidR="005D5D76" w:rsidRPr="009E410C" w:rsidTr="00BF46FC">
        <w:trPr>
          <w:cantSplit/>
          <w:tblHeader/>
        </w:trPr>
        <w:tc>
          <w:tcPr>
            <w:tcW w:w="4503" w:type="dxa"/>
            <w:vMerge/>
          </w:tcPr>
          <w:p w:rsidR="005D5D76" w:rsidRPr="009E410C" w:rsidRDefault="005D5D76" w:rsidP="00BF46FC">
            <w:pPr>
              <w:spacing w:after="0" w:line="240" w:lineRule="auto"/>
              <w:jc w:val="both"/>
              <w:rPr>
                <w:rFonts w:ascii="TimesET" w:hAnsi="TimesET"/>
                <w:sz w:val="20"/>
                <w:szCs w:val="20"/>
              </w:rPr>
            </w:pPr>
          </w:p>
        </w:tc>
        <w:tc>
          <w:tcPr>
            <w:tcW w:w="1275" w:type="dxa"/>
            <w:vMerge/>
            <w:vAlign w:val="center"/>
          </w:tcPr>
          <w:p w:rsidR="005D5D76" w:rsidRPr="009E410C" w:rsidRDefault="005D5D76" w:rsidP="00BF46FC">
            <w:pPr>
              <w:spacing w:after="0" w:line="240" w:lineRule="auto"/>
              <w:jc w:val="center"/>
              <w:rPr>
                <w:rFonts w:ascii="TimesET" w:hAnsi="TimesET"/>
                <w:sz w:val="20"/>
                <w:szCs w:val="20"/>
              </w:rPr>
            </w:pPr>
          </w:p>
        </w:tc>
        <w:tc>
          <w:tcPr>
            <w:tcW w:w="1276"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2015 год</w:t>
            </w:r>
          </w:p>
        </w:tc>
        <w:tc>
          <w:tcPr>
            <w:tcW w:w="1276"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2016 год</w:t>
            </w:r>
          </w:p>
        </w:tc>
        <w:tc>
          <w:tcPr>
            <w:tcW w:w="1134" w:type="dxa"/>
            <w:vAlign w:val="center"/>
          </w:tcPr>
          <w:p w:rsidR="005D5D76" w:rsidRPr="009E410C" w:rsidRDefault="005D5D76" w:rsidP="00BF46FC">
            <w:pPr>
              <w:spacing w:after="0" w:line="240" w:lineRule="auto"/>
              <w:jc w:val="center"/>
              <w:rPr>
                <w:rFonts w:ascii="TimesET" w:hAnsi="TimesET"/>
                <w:sz w:val="20"/>
                <w:szCs w:val="20"/>
              </w:rPr>
            </w:pPr>
            <w:r w:rsidRPr="009E410C">
              <w:rPr>
                <w:rFonts w:ascii="TimesET" w:hAnsi="TimesET"/>
                <w:sz w:val="20"/>
                <w:szCs w:val="20"/>
              </w:rPr>
              <w:t>2017 год</w:t>
            </w:r>
          </w:p>
        </w:tc>
      </w:tr>
      <w:tr w:rsidR="005D5D76" w:rsidRPr="009E410C" w:rsidTr="005D5D76">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Пенсионное обеспечение</w:t>
            </w:r>
          </w:p>
        </w:tc>
        <w:tc>
          <w:tcPr>
            <w:tcW w:w="1275" w:type="dxa"/>
            <w:vAlign w:val="bottom"/>
          </w:tcPr>
          <w:p w:rsidR="005D5D76" w:rsidRPr="009E410C" w:rsidRDefault="005D5D76" w:rsidP="00BF46FC">
            <w:pPr>
              <w:spacing w:after="0" w:line="240" w:lineRule="auto"/>
              <w:ind w:left="-108" w:right="175"/>
              <w:jc w:val="right"/>
              <w:rPr>
                <w:rFonts w:ascii="TimesET" w:hAnsi="TimesET"/>
                <w:sz w:val="20"/>
                <w:szCs w:val="20"/>
              </w:rPr>
            </w:pPr>
            <w:r w:rsidRPr="009E410C">
              <w:rPr>
                <w:rFonts w:ascii="TimesET" w:hAnsi="TimesET"/>
                <w:sz w:val="20"/>
                <w:szCs w:val="20"/>
              </w:rPr>
              <w:t>0,4</w:t>
            </w:r>
          </w:p>
        </w:tc>
        <w:tc>
          <w:tcPr>
            <w:tcW w:w="1276" w:type="dxa"/>
            <w:shd w:val="clear" w:color="auto" w:fill="auto"/>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0,4</w:t>
            </w:r>
          </w:p>
        </w:tc>
        <w:tc>
          <w:tcPr>
            <w:tcW w:w="1276" w:type="dxa"/>
            <w:vAlign w:val="bottom"/>
          </w:tcPr>
          <w:p w:rsidR="005D5D76" w:rsidRPr="009E410C" w:rsidRDefault="005D5D76" w:rsidP="00BF46FC">
            <w:pPr>
              <w:spacing w:after="0" w:line="240" w:lineRule="auto"/>
              <w:ind w:right="176"/>
              <w:jc w:val="right"/>
              <w:rPr>
                <w:rFonts w:ascii="TimesET" w:hAnsi="TimesET"/>
                <w:sz w:val="20"/>
                <w:szCs w:val="20"/>
              </w:rPr>
            </w:pPr>
            <w:r w:rsidRPr="009E410C">
              <w:rPr>
                <w:rFonts w:ascii="TimesET" w:hAnsi="TimesET"/>
                <w:sz w:val="20"/>
                <w:szCs w:val="20"/>
              </w:rPr>
              <w:t>0,4</w:t>
            </w:r>
          </w:p>
        </w:tc>
        <w:tc>
          <w:tcPr>
            <w:tcW w:w="1134" w:type="dxa"/>
            <w:vAlign w:val="bottom"/>
          </w:tcPr>
          <w:p w:rsidR="005D5D76" w:rsidRPr="009E410C" w:rsidRDefault="005D5D76" w:rsidP="00000D10">
            <w:pPr>
              <w:spacing w:after="0" w:line="240" w:lineRule="auto"/>
              <w:ind w:right="98"/>
              <w:jc w:val="right"/>
              <w:rPr>
                <w:rFonts w:ascii="TimesET" w:hAnsi="TimesET"/>
                <w:sz w:val="20"/>
                <w:szCs w:val="20"/>
              </w:rPr>
            </w:pPr>
            <w:r w:rsidRPr="009E410C">
              <w:rPr>
                <w:rFonts w:ascii="TimesET" w:hAnsi="TimesET"/>
                <w:sz w:val="20"/>
                <w:szCs w:val="20"/>
              </w:rPr>
              <w:t>0,</w:t>
            </w:r>
            <w:r w:rsidR="00000D10" w:rsidRPr="009E410C">
              <w:rPr>
                <w:rFonts w:ascii="TimesET" w:hAnsi="TimesET"/>
                <w:sz w:val="20"/>
                <w:szCs w:val="20"/>
              </w:rPr>
              <w:t>4</w:t>
            </w:r>
          </w:p>
        </w:tc>
      </w:tr>
      <w:tr w:rsidR="005D5D76" w:rsidRPr="009E410C" w:rsidTr="005D5D76">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Социальное обслуживание населения</w:t>
            </w:r>
          </w:p>
        </w:tc>
        <w:tc>
          <w:tcPr>
            <w:tcW w:w="1275" w:type="dxa"/>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9,3</w:t>
            </w:r>
          </w:p>
        </w:tc>
        <w:tc>
          <w:tcPr>
            <w:tcW w:w="1276" w:type="dxa"/>
            <w:shd w:val="clear" w:color="auto" w:fill="auto"/>
            <w:vAlign w:val="bottom"/>
          </w:tcPr>
          <w:p w:rsidR="005D5D76" w:rsidRPr="009E410C" w:rsidRDefault="00000D10" w:rsidP="00BF46FC">
            <w:pPr>
              <w:spacing w:after="0" w:line="240" w:lineRule="auto"/>
              <w:ind w:right="175"/>
              <w:jc w:val="right"/>
              <w:rPr>
                <w:rFonts w:ascii="TimesET" w:hAnsi="TimesET"/>
                <w:sz w:val="20"/>
                <w:szCs w:val="20"/>
              </w:rPr>
            </w:pPr>
            <w:r w:rsidRPr="009E410C">
              <w:rPr>
                <w:rFonts w:ascii="TimesET" w:hAnsi="TimesET"/>
                <w:sz w:val="20"/>
                <w:szCs w:val="20"/>
              </w:rPr>
              <w:t>10,6</w:t>
            </w:r>
          </w:p>
        </w:tc>
        <w:tc>
          <w:tcPr>
            <w:tcW w:w="1276" w:type="dxa"/>
            <w:vAlign w:val="bottom"/>
          </w:tcPr>
          <w:p w:rsidR="005D5D76" w:rsidRPr="009E410C" w:rsidRDefault="00000D10" w:rsidP="00BF46FC">
            <w:pPr>
              <w:spacing w:after="0" w:line="240" w:lineRule="auto"/>
              <w:ind w:right="176"/>
              <w:jc w:val="right"/>
              <w:rPr>
                <w:rFonts w:ascii="TimesET" w:hAnsi="TimesET"/>
                <w:sz w:val="20"/>
                <w:szCs w:val="20"/>
              </w:rPr>
            </w:pPr>
            <w:r w:rsidRPr="009E410C">
              <w:rPr>
                <w:rFonts w:ascii="TimesET" w:hAnsi="TimesET"/>
                <w:sz w:val="20"/>
                <w:szCs w:val="20"/>
              </w:rPr>
              <w:t>10,8</w:t>
            </w:r>
          </w:p>
        </w:tc>
        <w:tc>
          <w:tcPr>
            <w:tcW w:w="1134" w:type="dxa"/>
            <w:vAlign w:val="bottom"/>
          </w:tcPr>
          <w:p w:rsidR="005D5D76" w:rsidRPr="009E410C" w:rsidRDefault="00000D10" w:rsidP="00BF46FC">
            <w:pPr>
              <w:spacing w:after="0" w:line="240" w:lineRule="auto"/>
              <w:ind w:right="98"/>
              <w:jc w:val="right"/>
              <w:rPr>
                <w:rFonts w:ascii="TimesET" w:hAnsi="TimesET"/>
                <w:sz w:val="20"/>
                <w:szCs w:val="20"/>
              </w:rPr>
            </w:pPr>
            <w:r w:rsidRPr="009E410C">
              <w:rPr>
                <w:rFonts w:ascii="TimesET" w:hAnsi="TimesET"/>
                <w:sz w:val="20"/>
                <w:szCs w:val="20"/>
              </w:rPr>
              <w:t>10,6</w:t>
            </w:r>
          </w:p>
        </w:tc>
      </w:tr>
      <w:tr w:rsidR="005D5D76" w:rsidRPr="009E410C" w:rsidTr="00BF46FC">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Социальное обеспечение населения</w:t>
            </w:r>
          </w:p>
        </w:tc>
        <w:tc>
          <w:tcPr>
            <w:tcW w:w="1275" w:type="dxa"/>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76,2</w:t>
            </w:r>
          </w:p>
        </w:tc>
        <w:tc>
          <w:tcPr>
            <w:tcW w:w="1276" w:type="dxa"/>
            <w:vAlign w:val="bottom"/>
          </w:tcPr>
          <w:p w:rsidR="005D5D76" w:rsidRPr="009E410C" w:rsidRDefault="00000D10" w:rsidP="00BF46FC">
            <w:pPr>
              <w:spacing w:after="0" w:line="240" w:lineRule="auto"/>
              <w:ind w:right="175"/>
              <w:jc w:val="right"/>
              <w:rPr>
                <w:rFonts w:ascii="TimesET" w:hAnsi="TimesET"/>
                <w:sz w:val="20"/>
                <w:szCs w:val="20"/>
              </w:rPr>
            </w:pPr>
            <w:r w:rsidRPr="009E410C">
              <w:rPr>
                <w:rFonts w:ascii="TimesET" w:hAnsi="TimesET"/>
                <w:sz w:val="20"/>
                <w:szCs w:val="20"/>
              </w:rPr>
              <w:t>79,7</w:t>
            </w:r>
          </w:p>
        </w:tc>
        <w:tc>
          <w:tcPr>
            <w:tcW w:w="1276" w:type="dxa"/>
            <w:vAlign w:val="bottom"/>
          </w:tcPr>
          <w:p w:rsidR="005D5D76" w:rsidRPr="009E410C" w:rsidRDefault="00000D10" w:rsidP="00BF46FC">
            <w:pPr>
              <w:spacing w:after="0" w:line="240" w:lineRule="auto"/>
              <w:ind w:right="176"/>
              <w:jc w:val="right"/>
              <w:rPr>
                <w:rFonts w:ascii="TimesET" w:hAnsi="TimesET"/>
                <w:sz w:val="20"/>
                <w:szCs w:val="20"/>
              </w:rPr>
            </w:pPr>
            <w:r w:rsidRPr="009E410C">
              <w:rPr>
                <w:rFonts w:ascii="TimesET" w:hAnsi="TimesET"/>
                <w:sz w:val="20"/>
                <w:szCs w:val="20"/>
              </w:rPr>
              <w:t>79,1</w:t>
            </w:r>
          </w:p>
        </w:tc>
        <w:tc>
          <w:tcPr>
            <w:tcW w:w="1134" w:type="dxa"/>
            <w:vAlign w:val="bottom"/>
          </w:tcPr>
          <w:p w:rsidR="005D5D76" w:rsidRPr="009E410C" w:rsidRDefault="00000D10" w:rsidP="00BF46FC">
            <w:pPr>
              <w:spacing w:after="0" w:line="240" w:lineRule="auto"/>
              <w:ind w:right="98"/>
              <w:jc w:val="right"/>
              <w:rPr>
                <w:rFonts w:ascii="TimesET" w:hAnsi="TimesET"/>
                <w:sz w:val="20"/>
                <w:szCs w:val="20"/>
              </w:rPr>
            </w:pPr>
            <w:r w:rsidRPr="009E410C">
              <w:rPr>
                <w:rFonts w:ascii="TimesET" w:hAnsi="TimesET"/>
                <w:sz w:val="20"/>
                <w:szCs w:val="20"/>
              </w:rPr>
              <w:t>78,9</w:t>
            </w:r>
          </w:p>
        </w:tc>
      </w:tr>
      <w:tr w:rsidR="005D5D76" w:rsidRPr="009E410C" w:rsidTr="00BF46FC">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Охрана семьи и детства</w:t>
            </w:r>
          </w:p>
        </w:tc>
        <w:tc>
          <w:tcPr>
            <w:tcW w:w="1275" w:type="dxa"/>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13,6</w:t>
            </w:r>
          </w:p>
        </w:tc>
        <w:tc>
          <w:tcPr>
            <w:tcW w:w="1276" w:type="dxa"/>
            <w:vAlign w:val="bottom"/>
          </w:tcPr>
          <w:p w:rsidR="005D5D76" w:rsidRPr="009E410C" w:rsidRDefault="00000D10" w:rsidP="00BF46FC">
            <w:pPr>
              <w:spacing w:after="0" w:line="240" w:lineRule="auto"/>
              <w:ind w:right="175"/>
              <w:jc w:val="right"/>
              <w:rPr>
                <w:rFonts w:ascii="TimesET" w:hAnsi="TimesET"/>
                <w:sz w:val="20"/>
                <w:szCs w:val="20"/>
              </w:rPr>
            </w:pPr>
            <w:r w:rsidRPr="009E410C">
              <w:rPr>
                <w:rFonts w:ascii="TimesET" w:hAnsi="TimesET"/>
                <w:sz w:val="20"/>
                <w:szCs w:val="20"/>
              </w:rPr>
              <w:t>9,1</w:t>
            </w:r>
          </w:p>
        </w:tc>
        <w:tc>
          <w:tcPr>
            <w:tcW w:w="1276" w:type="dxa"/>
            <w:vAlign w:val="bottom"/>
          </w:tcPr>
          <w:p w:rsidR="005D5D76" w:rsidRPr="009E410C" w:rsidRDefault="00000D10" w:rsidP="00BF46FC">
            <w:pPr>
              <w:spacing w:after="0" w:line="240" w:lineRule="auto"/>
              <w:ind w:right="176"/>
              <w:jc w:val="right"/>
              <w:rPr>
                <w:rFonts w:ascii="TimesET" w:hAnsi="TimesET"/>
                <w:sz w:val="20"/>
                <w:szCs w:val="20"/>
              </w:rPr>
            </w:pPr>
            <w:r w:rsidRPr="009E410C">
              <w:rPr>
                <w:rFonts w:ascii="TimesET" w:hAnsi="TimesET"/>
                <w:sz w:val="20"/>
                <w:szCs w:val="20"/>
              </w:rPr>
              <w:t>9,6</w:t>
            </w:r>
          </w:p>
        </w:tc>
        <w:tc>
          <w:tcPr>
            <w:tcW w:w="1134" w:type="dxa"/>
            <w:vAlign w:val="bottom"/>
          </w:tcPr>
          <w:p w:rsidR="005D5D76" w:rsidRPr="009E410C" w:rsidRDefault="00000D10" w:rsidP="00BF46FC">
            <w:pPr>
              <w:spacing w:after="0" w:line="240" w:lineRule="auto"/>
              <w:ind w:right="98"/>
              <w:jc w:val="right"/>
              <w:rPr>
                <w:rFonts w:ascii="TimesET" w:hAnsi="TimesET"/>
                <w:sz w:val="20"/>
                <w:szCs w:val="20"/>
              </w:rPr>
            </w:pPr>
            <w:r w:rsidRPr="009E410C">
              <w:rPr>
                <w:rFonts w:ascii="TimesET" w:hAnsi="TimesET"/>
                <w:sz w:val="20"/>
                <w:szCs w:val="20"/>
              </w:rPr>
              <w:t>10,0</w:t>
            </w:r>
          </w:p>
        </w:tc>
      </w:tr>
      <w:tr w:rsidR="005D5D76" w:rsidRPr="009E410C" w:rsidTr="00BF46FC">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Другие вопросы в области социальной п</w:t>
            </w:r>
            <w:r w:rsidRPr="009E410C">
              <w:rPr>
                <w:rFonts w:ascii="TimesET" w:hAnsi="TimesET"/>
                <w:sz w:val="20"/>
                <w:szCs w:val="20"/>
              </w:rPr>
              <w:t>о</w:t>
            </w:r>
            <w:r w:rsidRPr="009E410C">
              <w:rPr>
                <w:rFonts w:ascii="TimesET" w:hAnsi="TimesET"/>
                <w:sz w:val="20"/>
                <w:szCs w:val="20"/>
              </w:rPr>
              <w:t>литики</w:t>
            </w:r>
          </w:p>
        </w:tc>
        <w:tc>
          <w:tcPr>
            <w:tcW w:w="1275" w:type="dxa"/>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0,5</w:t>
            </w:r>
          </w:p>
        </w:tc>
        <w:tc>
          <w:tcPr>
            <w:tcW w:w="1276" w:type="dxa"/>
            <w:vAlign w:val="bottom"/>
          </w:tcPr>
          <w:p w:rsidR="005D5D76" w:rsidRPr="009E410C" w:rsidRDefault="00000D10" w:rsidP="00BF46FC">
            <w:pPr>
              <w:spacing w:after="0" w:line="240" w:lineRule="auto"/>
              <w:ind w:right="175"/>
              <w:jc w:val="right"/>
              <w:rPr>
                <w:rFonts w:ascii="TimesET" w:hAnsi="TimesET"/>
                <w:sz w:val="20"/>
                <w:szCs w:val="20"/>
              </w:rPr>
            </w:pPr>
            <w:r w:rsidRPr="009E410C">
              <w:rPr>
                <w:rFonts w:ascii="TimesET" w:hAnsi="TimesET"/>
                <w:sz w:val="20"/>
                <w:szCs w:val="20"/>
              </w:rPr>
              <w:t>0,2</w:t>
            </w:r>
          </w:p>
        </w:tc>
        <w:tc>
          <w:tcPr>
            <w:tcW w:w="1276" w:type="dxa"/>
            <w:vAlign w:val="bottom"/>
          </w:tcPr>
          <w:p w:rsidR="005D5D76" w:rsidRPr="009E410C" w:rsidRDefault="005D5D76" w:rsidP="00BF46FC">
            <w:pPr>
              <w:spacing w:after="0" w:line="240" w:lineRule="auto"/>
              <w:ind w:right="176"/>
              <w:jc w:val="right"/>
              <w:rPr>
                <w:rFonts w:ascii="TimesET" w:hAnsi="TimesET"/>
                <w:sz w:val="20"/>
                <w:szCs w:val="20"/>
              </w:rPr>
            </w:pPr>
            <w:r w:rsidRPr="009E410C">
              <w:rPr>
                <w:rFonts w:ascii="TimesET" w:hAnsi="TimesET"/>
                <w:sz w:val="20"/>
                <w:szCs w:val="20"/>
              </w:rPr>
              <w:t>0,1</w:t>
            </w:r>
          </w:p>
        </w:tc>
        <w:tc>
          <w:tcPr>
            <w:tcW w:w="1134" w:type="dxa"/>
            <w:vAlign w:val="bottom"/>
          </w:tcPr>
          <w:p w:rsidR="005D5D76" w:rsidRPr="009E410C" w:rsidRDefault="005D5D76" w:rsidP="00BF46FC">
            <w:pPr>
              <w:spacing w:after="0" w:line="240" w:lineRule="auto"/>
              <w:ind w:right="98"/>
              <w:jc w:val="right"/>
              <w:rPr>
                <w:rFonts w:ascii="TimesET" w:hAnsi="TimesET"/>
                <w:sz w:val="20"/>
                <w:szCs w:val="20"/>
              </w:rPr>
            </w:pPr>
            <w:r w:rsidRPr="009E410C">
              <w:rPr>
                <w:rFonts w:ascii="TimesET" w:hAnsi="TimesET"/>
                <w:sz w:val="20"/>
                <w:szCs w:val="20"/>
              </w:rPr>
              <w:t>0,1</w:t>
            </w:r>
          </w:p>
        </w:tc>
      </w:tr>
      <w:tr w:rsidR="005D5D76" w:rsidRPr="00D430D1" w:rsidTr="00BF46FC">
        <w:trPr>
          <w:trHeight w:val="248"/>
        </w:trPr>
        <w:tc>
          <w:tcPr>
            <w:tcW w:w="4503" w:type="dxa"/>
            <w:vAlign w:val="bottom"/>
          </w:tcPr>
          <w:p w:rsidR="005D5D76" w:rsidRPr="009E410C" w:rsidRDefault="005D5D76" w:rsidP="00BF46FC">
            <w:pPr>
              <w:spacing w:after="0" w:line="240" w:lineRule="auto"/>
              <w:jc w:val="both"/>
              <w:rPr>
                <w:rFonts w:ascii="TimesET" w:hAnsi="TimesET"/>
                <w:sz w:val="20"/>
                <w:szCs w:val="20"/>
              </w:rPr>
            </w:pPr>
            <w:r w:rsidRPr="009E410C">
              <w:rPr>
                <w:rFonts w:ascii="TimesET" w:hAnsi="TimesET"/>
                <w:sz w:val="20"/>
                <w:szCs w:val="20"/>
              </w:rPr>
              <w:t>Итого по разделу</w:t>
            </w:r>
          </w:p>
        </w:tc>
        <w:tc>
          <w:tcPr>
            <w:tcW w:w="1275" w:type="dxa"/>
            <w:vAlign w:val="bottom"/>
          </w:tcPr>
          <w:p w:rsidR="005D5D76" w:rsidRPr="009E410C" w:rsidRDefault="004F7B9A" w:rsidP="004F7B9A">
            <w:pPr>
              <w:spacing w:after="0" w:line="240" w:lineRule="auto"/>
              <w:jc w:val="center"/>
              <w:rPr>
                <w:rFonts w:ascii="TimesET" w:hAnsi="TimesET"/>
                <w:sz w:val="20"/>
                <w:szCs w:val="20"/>
              </w:rPr>
            </w:pPr>
            <w:r>
              <w:rPr>
                <w:rFonts w:ascii="TimesET" w:hAnsi="TimesET"/>
                <w:sz w:val="20"/>
                <w:szCs w:val="20"/>
              </w:rPr>
              <w:t xml:space="preserve">   </w:t>
            </w:r>
            <w:r w:rsidR="005D5D76" w:rsidRPr="009E410C">
              <w:rPr>
                <w:rFonts w:ascii="TimesET" w:hAnsi="TimesET"/>
                <w:sz w:val="20"/>
                <w:szCs w:val="20"/>
              </w:rPr>
              <w:t>100,0</w:t>
            </w:r>
          </w:p>
        </w:tc>
        <w:tc>
          <w:tcPr>
            <w:tcW w:w="1276" w:type="dxa"/>
            <w:vAlign w:val="bottom"/>
          </w:tcPr>
          <w:p w:rsidR="005D5D76" w:rsidRPr="009E410C" w:rsidRDefault="005D5D76" w:rsidP="00BF46FC">
            <w:pPr>
              <w:spacing w:after="0" w:line="240" w:lineRule="auto"/>
              <w:ind w:right="175"/>
              <w:jc w:val="right"/>
              <w:rPr>
                <w:rFonts w:ascii="TimesET" w:hAnsi="TimesET"/>
                <w:sz w:val="20"/>
                <w:szCs w:val="20"/>
              </w:rPr>
            </w:pPr>
            <w:r w:rsidRPr="009E410C">
              <w:rPr>
                <w:rFonts w:ascii="TimesET" w:hAnsi="TimesET"/>
                <w:sz w:val="20"/>
                <w:szCs w:val="20"/>
              </w:rPr>
              <w:t>100,0</w:t>
            </w:r>
          </w:p>
        </w:tc>
        <w:tc>
          <w:tcPr>
            <w:tcW w:w="1276" w:type="dxa"/>
            <w:vAlign w:val="bottom"/>
          </w:tcPr>
          <w:p w:rsidR="005D5D76" w:rsidRPr="009E410C" w:rsidRDefault="005D5D76" w:rsidP="00BF46FC">
            <w:pPr>
              <w:spacing w:after="0" w:line="240" w:lineRule="auto"/>
              <w:ind w:right="176"/>
              <w:jc w:val="right"/>
              <w:rPr>
                <w:rFonts w:ascii="TimesET" w:hAnsi="TimesET"/>
                <w:sz w:val="20"/>
                <w:szCs w:val="20"/>
              </w:rPr>
            </w:pPr>
            <w:r w:rsidRPr="009E410C">
              <w:rPr>
                <w:rFonts w:ascii="TimesET" w:hAnsi="TimesET"/>
                <w:sz w:val="20"/>
                <w:szCs w:val="20"/>
              </w:rPr>
              <w:t>100,0</w:t>
            </w:r>
          </w:p>
        </w:tc>
        <w:tc>
          <w:tcPr>
            <w:tcW w:w="1134" w:type="dxa"/>
            <w:vAlign w:val="bottom"/>
          </w:tcPr>
          <w:p w:rsidR="005D5D76" w:rsidRPr="009E410C" w:rsidRDefault="005D5D76" w:rsidP="00BF46FC">
            <w:pPr>
              <w:spacing w:after="0" w:line="240" w:lineRule="auto"/>
              <w:ind w:right="98"/>
              <w:jc w:val="right"/>
              <w:rPr>
                <w:rFonts w:ascii="TimesET" w:hAnsi="TimesET"/>
                <w:sz w:val="20"/>
                <w:szCs w:val="20"/>
              </w:rPr>
            </w:pPr>
            <w:r w:rsidRPr="009E410C">
              <w:rPr>
                <w:rFonts w:ascii="TimesET" w:hAnsi="TimesET"/>
                <w:sz w:val="20"/>
                <w:szCs w:val="20"/>
              </w:rPr>
              <w:t>100,0</w:t>
            </w:r>
          </w:p>
        </w:tc>
      </w:tr>
    </w:tbl>
    <w:p w:rsidR="005D5D76" w:rsidRPr="00372FD2" w:rsidRDefault="005D5D76" w:rsidP="005D5D76">
      <w:pPr>
        <w:spacing w:after="0" w:line="240" w:lineRule="auto"/>
        <w:jc w:val="center"/>
        <w:rPr>
          <w:rFonts w:ascii="TimesET" w:hAnsi="TimesET"/>
          <w:b/>
          <w:sz w:val="24"/>
          <w:highlight w:val="lightGray"/>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sz w:val="24"/>
        </w:rPr>
        <w:t>Подраздел  «Пенсионное обеспечение»</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пенсионного обеспечения определяются:</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lastRenderedPageBreak/>
        <w:t>Законом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p>
    <w:p w:rsidR="005D5D76" w:rsidRPr="00372FD2" w:rsidRDefault="005D5D76" w:rsidP="005D5D76">
      <w:pPr>
        <w:spacing w:after="0" w:line="240" w:lineRule="auto"/>
        <w:ind w:firstLine="708"/>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 xml:space="preserve">Указом Президента Чувашской Республики от 15 июля 2004 г. № 78 «О дополнительном ежемесячном материальном обеспечении лиц, замещавших должности в органах государственной власти и управления Чувашской АССР, Чувашской ССР и Чувашской Республики»; </w:t>
      </w:r>
    </w:p>
    <w:p w:rsidR="005D5D76" w:rsidRPr="00372FD2" w:rsidRDefault="005D5D76" w:rsidP="005D5D76">
      <w:pPr>
        <w:spacing w:after="0" w:line="240" w:lineRule="auto"/>
        <w:ind w:firstLine="708"/>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постановлением Кабинета Министров Чувашской Республики от 30 д</w:t>
      </w:r>
      <w:r w:rsidRPr="00372FD2">
        <w:rPr>
          <w:rFonts w:ascii="TimesET" w:eastAsia="Times New Roman" w:hAnsi="TimesET" w:cs="Times New Roman"/>
          <w:snapToGrid w:val="0"/>
          <w:sz w:val="24"/>
          <w:szCs w:val="24"/>
          <w:lang w:eastAsia="ru-RU"/>
        </w:rPr>
        <w:t>е</w:t>
      </w:r>
      <w:r w:rsidRPr="00372FD2">
        <w:rPr>
          <w:rFonts w:ascii="TimesET" w:eastAsia="Times New Roman" w:hAnsi="TimesET" w:cs="Times New Roman"/>
          <w:snapToGrid w:val="0"/>
          <w:sz w:val="24"/>
          <w:szCs w:val="24"/>
          <w:lang w:eastAsia="ru-RU"/>
        </w:rPr>
        <w:t>кабря 1999 г. № 287 «О социальных гарантиях лицам, замещавшим госуда</w:t>
      </w:r>
      <w:r w:rsidRPr="00372FD2">
        <w:rPr>
          <w:rFonts w:ascii="TimesET" w:eastAsia="Times New Roman" w:hAnsi="TimesET" w:cs="Times New Roman"/>
          <w:snapToGrid w:val="0"/>
          <w:sz w:val="24"/>
          <w:szCs w:val="24"/>
          <w:lang w:eastAsia="ru-RU"/>
        </w:rPr>
        <w:t>р</w:t>
      </w:r>
      <w:r w:rsidRPr="00372FD2">
        <w:rPr>
          <w:rFonts w:ascii="TimesET" w:eastAsia="Times New Roman" w:hAnsi="TimesET" w:cs="Times New Roman"/>
          <w:snapToGrid w:val="0"/>
          <w:sz w:val="24"/>
          <w:szCs w:val="24"/>
          <w:lang w:eastAsia="ru-RU"/>
        </w:rPr>
        <w:t>ственные должности Чувашской Республики и должности в органах госуда</w:t>
      </w:r>
      <w:r w:rsidRPr="00372FD2">
        <w:rPr>
          <w:rFonts w:ascii="TimesET" w:eastAsia="Times New Roman" w:hAnsi="TimesET" w:cs="Times New Roman"/>
          <w:snapToGrid w:val="0"/>
          <w:sz w:val="24"/>
          <w:szCs w:val="24"/>
          <w:lang w:eastAsia="ru-RU"/>
        </w:rPr>
        <w:t>р</w:t>
      </w:r>
      <w:r w:rsidRPr="00372FD2">
        <w:rPr>
          <w:rFonts w:ascii="TimesET" w:eastAsia="Times New Roman" w:hAnsi="TimesET" w:cs="Times New Roman"/>
          <w:snapToGrid w:val="0"/>
          <w:sz w:val="24"/>
          <w:szCs w:val="24"/>
          <w:lang w:eastAsia="ru-RU"/>
        </w:rPr>
        <w:t>ственной власти и управления Чувашской АССР, Чувашской ССР, Чувашской Республики».</w:t>
      </w:r>
    </w:p>
    <w:p w:rsidR="005D5D76" w:rsidRPr="00372FD2" w:rsidRDefault="005D5D76" w:rsidP="005D5D76">
      <w:pPr>
        <w:spacing w:after="0" w:line="240" w:lineRule="auto"/>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4"/>
          <w:lang w:eastAsia="ru-RU"/>
        </w:rPr>
        <w:t>а</w:t>
      </w:r>
      <w:r w:rsidRPr="00372FD2">
        <w:rPr>
          <w:rFonts w:ascii="TimesET" w:eastAsia="Times New Roman" w:hAnsi="TimesET" w:cs="Times New Roman"/>
          <w:bCs/>
          <w:sz w:val="24"/>
          <w:szCs w:val="24"/>
          <w:lang w:eastAsia="ru-RU"/>
        </w:rPr>
        <w:t>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D430D1" w:rsidTr="00BF46FC">
        <w:trPr>
          <w:cantSplit/>
        </w:trPr>
        <w:tc>
          <w:tcPr>
            <w:tcW w:w="4219" w:type="dxa"/>
            <w:vMerge w:val="restart"/>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5D5D76" w:rsidRPr="00D430D1" w:rsidTr="00BF46FC">
        <w:trPr>
          <w:cantSplit/>
          <w:trHeight w:val="390"/>
        </w:trPr>
        <w:tc>
          <w:tcPr>
            <w:tcW w:w="4219" w:type="dxa"/>
            <w:vMerge/>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5D5D76" w:rsidRPr="00D430D1" w:rsidTr="000549CC">
        <w:tc>
          <w:tcPr>
            <w:tcW w:w="4219" w:type="dxa"/>
            <w:tcBorders>
              <w:bottom w:val="single" w:sz="4" w:space="0" w:color="auto"/>
            </w:tcBorders>
            <w:vAlign w:val="bottom"/>
          </w:tcPr>
          <w:p w:rsidR="005D5D76" w:rsidRPr="00D430D1" w:rsidRDefault="005D5D76" w:rsidP="00BF46FC">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31356,0</w:t>
            </w:r>
          </w:p>
        </w:tc>
        <w:tc>
          <w:tcPr>
            <w:tcW w:w="1276" w:type="dxa"/>
            <w:tcBorders>
              <w:bottom w:val="single" w:sz="4" w:space="0" w:color="auto"/>
            </w:tcBorders>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31340,0</w:t>
            </w:r>
          </w:p>
        </w:tc>
        <w:tc>
          <w:tcPr>
            <w:tcW w:w="1275" w:type="dxa"/>
            <w:tcBorders>
              <w:bottom w:val="single" w:sz="4" w:space="0" w:color="auto"/>
            </w:tcBorders>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27882,8</w:t>
            </w:r>
          </w:p>
        </w:tc>
        <w:tc>
          <w:tcPr>
            <w:tcW w:w="1418" w:type="dxa"/>
            <w:tcBorders>
              <w:bottom w:val="single" w:sz="4" w:space="0" w:color="auto"/>
            </w:tcBorders>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27882,8</w:t>
            </w:r>
          </w:p>
        </w:tc>
      </w:tr>
      <w:tr w:rsidR="005D5D76" w:rsidRPr="00D430D1" w:rsidTr="000549CC">
        <w:trPr>
          <w:trHeight w:val="104"/>
        </w:trPr>
        <w:tc>
          <w:tcPr>
            <w:tcW w:w="4219" w:type="dxa"/>
            <w:tcBorders>
              <w:top w:val="single" w:sz="4" w:space="0" w:color="auto"/>
              <w:left w:val="nil"/>
              <w:bottom w:val="nil"/>
              <w:right w:val="nil"/>
            </w:tcBorders>
            <w:vAlign w:val="bottom"/>
          </w:tcPr>
          <w:p w:rsidR="005D5D76" w:rsidRPr="00D430D1"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D430D1" w:rsidRDefault="005D5D76" w:rsidP="00BF46FC">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r>
    </w:tbl>
    <w:p w:rsidR="005D5D76" w:rsidRPr="00372FD2" w:rsidRDefault="005D5D76" w:rsidP="005D5D76">
      <w:pPr>
        <w:spacing w:after="0" w:line="240" w:lineRule="auto"/>
        <w:ind w:firstLine="720"/>
        <w:jc w:val="both"/>
        <w:rPr>
          <w:rFonts w:ascii="TimesET" w:eastAsia="Times New Roman" w:hAnsi="TimesET" w:cs="Times New Roman"/>
          <w:snapToGrid w:val="0"/>
          <w:sz w:val="24"/>
          <w:szCs w:val="24"/>
          <w:lang w:eastAsia="ru-RU"/>
        </w:rPr>
      </w:pPr>
    </w:p>
    <w:p w:rsidR="005D5D76" w:rsidRPr="00372FD2" w:rsidRDefault="005D5D76" w:rsidP="005D5D76">
      <w:pPr>
        <w:spacing w:after="0" w:line="240" w:lineRule="auto"/>
        <w:ind w:firstLine="708"/>
        <w:jc w:val="both"/>
        <w:rPr>
          <w:rFonts w:ascii="TimesET" w:hAnsi="TimesET"/>
          <w:b/>
          <w:bCs/>
          <w:sz w:val="24"/>
          <w:szCs w:val="24"/>
        </w:rPr>
      </w:pPr>
      <w:r w:rsidRPr="00372FD2">
        <w:rPr>
          <w:rFonts w:ascii="TimesET" w:eastAsia="Times New Roman" w:hAnsi="TimesET" w:cs="Times New Roman"/>
          <w:sz w:val="24"/>
          <w:szCs w:val="24"/>
          <w:lang w:eastAsia="ru-RU"/>
        </w:rPr>
        <w:t>Б</w:t>
      </w:r>
      <w:r w:rsidRPr="00372FD2">
        <w:rPr>
          <w:rFonts w:ascii="TimesET" w:eastAsia="Times New Roman" w:hAnsi="TimesET" w:cs="Times New Roman"/>
          <w:bCs/>
          <w:iCs/>
          <w:sz w:val="24"/>
          <w:szCs w:val="24"/>
          <w:lang w:eastAsia="ru-RU"/>
        </w:rPr>
        <w:t>юджетные ассигнования по данному подразделу предусмотрены в ра</w:t>
      </w:r>
      <w:r w:rsidRPr="00372FD2">
        <w:rPr>
          <w:rFonts w:ascii="TimesET" w:eastAsia="Times New Roman" w:hAnsi="TimesET" w:cs="Times New Roman"/>
          <w:bCs/>
          <w:iCs/>
          <w:sz w:val="24"/>
          <w:szCs w:val="24"/>
          <w:lang w:eastAsia="ru-RU"/>
        </w:rPr>
        <w:t>м</w:t>
      </w:r>
      <w:r w:rsidRPr="00372FD2">
        <w:rPr>
          <w:rFonts w:ascii="TimesET" w:eastAsia="Times New Roman" w:hAnsi="TimesET" w:cs="Times New Roman"/>
          <w:bCs/>
          <w:iCs/>
          <w:sz w:val="24"/>
          <w:szCs w:val="24"/>
          <w:lang w:eastAsia="ru-RU"/>
        </w:rPr>
        <w:t>ках подпрограммы «Социальная защита населения Чувашской Республики» государственной программы Чувашской Республики «Социальная поддержка граждан» на 2012–2020 годы на осуществление доплат к пенсиям госуда</w:t>
      </w:r>
      <w:r w:rsidRPr="00372FD2">
        <w:rPr>
          <w:rFonts w:ascii="TimesET" w:eastAsia="Times New Roman" w:hAnsi="TimesET" w:cs="Times New Roman"/>
          <w:bCs/>
          <w:iCs/>
          <w:sz w:val="24"/>
          <w:szCs w:val="24"/>
          <w:lang w:eastAsia="ru-RU"/>
        </w:rPr>
        <w:t>р</w:t>
      </w:r>
      <w:r w:rsidRPr="00372FD2">
        <w:rPr>
          <w:rFonts w:ascii="TimesET" w:eastAsia="Times New Roman" w:hAnsi="TimesET" w:cs="Times New Roman"/>
          <w:bCs/>
          <w:iCs/>
          <w:sz w:val="24"/>
          <w:szCs w:val="24"/>
          <w:lang w:eastAsia="ru-RU"/>
        </w:rPr>
        <w:t xml:space="preserve">ственных гражданских служащих Чувашской Республики в 2015 году в сумме 31340,0 тыс. рублей, в 2016–2017 годах </w:t>
      </w:r>
      <w:r w:rsidR="008E1461">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27882,8 тыс. рублей ежегодно.</w:t>
      </w:r>
    </w:p>
    <w:p w:rsidR="005D5D76" w:rsidRPr="00372FD2" w:rsidRDefault="005D5D76"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«Социальное обслуживание населения»</w:t>
      </w:r>
    </w:p>
    <w:p w:rsidR="005D5D76" w:rsidRPr="00372FD2" w:rsidRDefault="005D5D76" w:rsidP="005D5D76">
      <w:pPr>
        <w:spacing w:after="0" w:line="240" w:lineRule="auto"/>
        <w:ind w:firstLine="708"/>
        <w:jc w:val="both"/>
        <w:rPr>
          <w:rFonts w:ascii="TimesET" w:eastAsia="Times New Roman" w:hAnsi="TimesET" w:cs="Times New Roman"/>
          <w:snapToGrid w:val="0"/>
          <w:sz w:val="24"/>
          <w:szCs w:val="24"/>
          <w:lang w:eastAsia="ru-RU"/>
        </w:rPr>
      </w:pPr>
      <w:r w:rsidRPr="00372FD2">
        <w:rPr>
          <w:rFonts w:ascii="TimesET" w:eastAsia="Times New Roman" w:hAnsi="TimesET" w:cs="Times New Roman"/>
          <w:snapToGrid w:val="0"/>
          <w:sz w:val="24"/>
          <w:szCs w:val="24"/>
          <w:lang w:eastAsia="ru-RU"/>
        </w:rPr>
        <w:t>Расходные обязательства Чувашской Республики в сфере социального обслуживания населения определяются:</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ской Федерации (за исключением субвенций из федерального бюджета), отн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сится решение вопросов социальной поддержки</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и социального обслуживания лиц пожилого возраста и инвалидов, граждан, находящихся в трудной жизне</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ной ситуации, а также детей-сирот, безнадзорных детей, детей, оставшихся без попечения родителей (за исключением детей, обучающихся в федеральных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разовательных учреждениях), социальной поддержки ветеранов труда, лиц, проработавших в тылу в период Великой Отечественной войны 1941–1945 г</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дов, семей, имеющих детей, в том числе многодетных семей, одиноких род</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телей, жертв политических репрессий</w:t>
      </w:r>
      <w:proofErr w:type="gramEnd"/>
      <w:r w:rsidRPr="00372FD2">
        <w:rPr>
          <w:rFonts w:ascii="TimesET" w:eastAsia="Times New Roman" w:hAnsi="TimesET" w:cs="Times New Roman"/>
          <w:sz w:val="24"/>
          <w:szCs w:val="24"/>
          <w:lang w:eastAsia="ru-RU"/>
        </w:rPr>
        <w:t>, малоимущих граждан;</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Федеральными законами от 2 августа 1995 г. № 122-ФЗ «О социальном обслуживании граждан пожилого возраста и инвалидов», от 24 июля 1998 г.   № 124-ФЗ «Об основных гарантиях прав ребенка в Российской Федерации»;</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Жилищным кодексом Российской Федерации;</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п</w:t>
      </w:r>
      <w:r w:rsidRPr="00372FD2">
        <w:rPr>
          <w:rFonts w:ascii="TimesET" w:eastAsia="Times New Roman" w:hAnsi="TimesET" w:cs="Times New Roman"/>
          <w:sz w:val="24"/>
          <w:szCs w:val="24"/>
          <w:lang w:eastAsia="ru-RU"/>
        </w:rPr>
        <w:t>остановлением Правительства Российской Федерации от 26 ноября 2012 г. № 1225 «О предоставлении субсидий из федерального бюджета на ре</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lastRenderedPageBreak/>
        <w:t>лизацию мероприятий государственной программы Российской Федерации «Доступная среда» на 2011–2016 годы и признании утратившими силу некот</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рых постановлений Правительства Российской Федерации»;</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Законом Чувашской Республики от 24 ноября 2004 г. № 43 «О социал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ной поддержке тружеников тыла военных лет, ветеранов труда и ветеранов труда Чувашской Республики».</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5D5D76" w:rsidRPr="00372FD2" w:rsidRDefault="005D5D76" w:rsidP="005D5D76">
      <w:pPr>
        <w:spacing w:after="0" w:line="240" w:lineRule="auto"/>
        <w:jc w:val="both"/>
        <w:rPr>
          <w:rFonts w:ascii="TimesET" w:eastAsia="Times New Roman" w:hAnsi="TimesET" w:cs="Times New Roman"/>
          <w:bCs/>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D430D1" w:rsidTr="00BF46FC">
        <w:trPr>
          <w:cantSplit/>
        </w:trPr>
        <w:tc>
          <w:tcPr>
            <w:tcW w:w="4219" w:type="dxa"/>
            <w:vMerge w:val="restart"/>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5D5D76" w:rsidRPr="00D430D1" w:rsidTr="00BF46FC">
        <w:trPr>
          <w:cantSplit/>
          <w:trHeight w:val="390"/>
        </w:trPr>
        <w:tc>
          <w:tcPr>
            <w:tcW w:w="4219" w:type="dxa"/>
            <w:vMerge/>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5D5D76" w:rsidRPr="00D430D1" w:rsidTr="000549CC">
        <w:tc>
          <w:tcPr>
            <w:tcW w:w="4219" w:type="dxa"/>
            <w:tcBorders>
              <w:bottom w:val="single" w:sz="4" w:space="0" w:color="auto"/>
            </w:tcBorders>
            <w:vAlign w:val="bottom"/>
          </w:tcPr>
          <w:p w:rsidR="005D5D76" w:rsidRPr="00D430D1" w:rsidRDefault="005D5D76" w:rsidP="00BF46FC">
            <w:pPr>
              <w:autoSpaceDE w:val="0"/>
              <w:autoSpaceDN w:val="0"/>
              <w:spacing w:after="0" w:line="240" w:lineRule="auto"/>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757223,1</w:t>
            </w:r>
          </w:p>
        </w:tc>
        <w:tc>
          <w:tcPr>
            <w:tcW w:w="1276" w:type="dxa"/>
            <w:tcBorders>
              <w:bottom w:val="single" w:sz="4" w:space="0" w:color="auto"/>
            </w:tcBorders>
            <w:vAlign w:val="bottom"/>
          </w:tcPr>
          <w:p w:rsidR="005D5D76" w:rsidRPr="00D430D1" w:rsidRDefault="005D5D76" w:rsidP="00BF46FC">
            <w:pPr>
              <w:spacing w:after="0" w:line="240" w:lineRule="auto"/>
              <w:jc w:val="center"/>
              <w:rPr>
                <w:rFonts w:ascii="TimesET" w:hAnsi="TimesET"/>
                <w:sz w:val="20"/>
                <w:szCs w:val="20"/>
              </w:rPr>
            </w:pPr>
            <w:r>
              <w:rPr>
                <w:rFonts w:ascii="TimesET" w:hAnsi="TimesET"/>
                <w:sz w:val="20"/>
                <w:szCs w:val="20"/>
              </w:rPr>
              <w:t>802132,6</w:t>
            </w:r>
          </w:p>
        </w:tc>
        <w:tc>
          <w:tcPr>
            <w:tcW w:w="1275" w:type="dxa"/>
            <w:tcBorders>
              <w:bottom w:val="single" w:sz="4" w:space="0" w:color="auto"/>
            </w:tcBorders>
            <w:vAlign w:val="bottom"/>
          </w:tcPr>
          <w:p w:rsidR="005D5D76" w:rsidRPr="00006D67" w:rsidRDefault="005D5D76" w:rsidP="00BF46FC">
            <w:pPr>
              <w:spacing w:after="0" w:line="240" w:lineRule="auto"/>
              <w:jc w:val="center"/>
              <w:rPr>
                <w:rFonts w:ascii="TimesET" w:hAnsi="TimesET"/>
                <w:sz w:val="20"/>
                <w:szCs w:val="20"/>
              </w:rPr>
            </w:pPr>
            <w:r w:rsidRPr="00006D67">
              <w:rPr>
                <w:rFonts w:ascii="TimesET" w:hAnsi="TimesET"/>
                <w:sz w:val="20"/>
                <w:szCs w:val="20"/>
              </w:rPr>
              <w:t>828214,2</w:t>
            </w:r>
          </w:p>
        </w:tc>
        <w:tc>
          <w:tcPr>
            <w:tcW w:w="1418" w:type="dxa"/>
            <w:tcBorders>
              <w:bottom w:val="single" w:sz="4" w:space="0" w:color="auto"/>
            </w:tcBorders>
            <w:vAlign w:val="bottom"/>
          </w:tcPr>
          <w:p w:rsidR="005D5D76" w:rsidRPr="00D430D1" w:rsidRDefault="005D5D76" w:rsidP="00BF46FC">
            <w:pPr>
              <w:spacing w:after="0" w:line="240" w:lineRule="auto"/>
              <w:jc w:val="center"/>
              <w:rPr>
                <w:rFonts w:ascii="TimesET" w:hAnsi="TimesET"/>
                <w:sz w:val="20"/>
                <w:szCs w:val="20"/>
              </w:rPr>
            </w:pPr>
            <w:r w:rsidRPr="00D430D1">
              <w:rPr>
                <w:rFonts w:ascii="TimesET" w:hAnsi="TimesET"/>
                <w:sz w:val="20"/>
                <w:szCs w:val="20"/>
              </w:rPr>
              <w:t>855038,8</w:t>
            </w:r>
          </w:p>
        </w:tc>
      </w:tr>
      <w:tr w:rsidR="005D5D76" w:rsidRPr="00D430D1" w:rsidTr="000549CC">
        <w:tc>
          <w:tcPr>
            <w:tcW w:w="4219" w:type="dxa"/>
            <w:tcBorders>
              <w:top w:val="single" w:sz="4" w:space="0" w:color="auto"/>
              <w:left w:val="nil"/>
              <w:bottom w:val="nil"/>
              <w:right w:val="nil"/>
            </w:tcBorders>
            <w:vAlign w:val="bottom"/>
          </w:tcPr>
          <w:p w:rsidR="005D5D76" w:rsidRPr="00D430D1"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D430D1" w:rsidRDefault="005D5D76" w:rsidP="00BF46FC">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5D5D76" w:rsidRPr="00D430D1" w:rsidRDefault="005D5D76" w:rsidP="00BF46FC">
            <w:pPr>
              <w:spacing w:after="0" w:line="240" w:lineRule="auto"/>
              <w:jc w:val="center"/>
              <w:rPr>
                <w:rFonts w:ascii="TimesET" w:hAnsi="TimesET"/>
                <w:sz w:val="20"/>
                <w:szCs w:val="20"/>
              </w:rPr>
            </w:pPr>
          </w:p>
        </w:tc>
      </w:tr>
    </w:tbl>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0"/>
          <w:highlight w:val="lightGray"/>
          <w:lang w:eastAsia="ru-RU"/>
        </w:rPr>
      </w:pP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372FD2">
        <w:rPr>
          <w:rFonts w:ascii="TimesET" w:eastAsia="Times New Roman" w:hAnsi="TimesET" w:cs="Arial"/>
          <w:snapToGrid w:val="0"/>
          <w:sz w:val="24"/>
          <w:szCs w:val="24"/>
          <w:lang w:eastAsia="ru-RU"/>
        </w:rPr>
        <w:t>Б</w:t>
      </w:r>
      <w:r w:rsidRPr="00372FD2">
        <w:rPr>
          <w:rFonts w:ascii="TimesET" w:eastAsia="Times New Roman" w:hAnsi="TimesET" w:cs="Arial"/>
          <w:bCs/>
          <w:iCs/>
          <w:sz w:val="24"/>
          <w:szCs w:val="24"/>
          <w:lang w:eastAsia="ru-RU"/>
        </w:rPr>
        <w:t>юджетные ассигнования по данному подразделу предусмотрены в ра</w:t>
      </w:r>
      <w:r w:rsidRPr="00372FD2">
        <w:rPr>
          <w:rFonts w:ascii="TimesET" w:eastAsia="Times New Roman" w:hAnsi="TimesET" w:cs="Arial"/>
          <w:bCs/>
          <w:iCs/>
          <w:sz w:val="24"/>
          <w:szCs w:val="24"/>
          <w:lang w:eastAsia="ru-RU"/>
        </w:rPr>
        <w:t>м</w:t>
      </w:r>
      <w:r w:rsidRPr="00372FD2">
        <w:rPr>
          <w:rFonts w:ascii="TimesET" w:eastAsia="Times New Roman" w:hAnsi="TimesET" w:cs="Arial"/>
          <w:bCs/>
          <w:iCs/>
          <w:sz w:val="24"/>
          <w:szCs w:val="24"/>
          <w:lang w:eastAsia="ru-RU"/>
        </w:rPr>
        <w:t>ках государственной программы Чувашской Республики «Социальная по</w:t>
      </w:r>
      <w:r w:rsidRPr="00372FD2">
        <w:rPr>
          <w:rFonts w:ascii="TimesET" w:eastAsia="Times New Roman" w:hAnsi="TimesET" w:cs="Arial"/>
          <w:bCs/>
          <w:iCs/>
          <w:sz w:val="24"/>
          <w:szCs w:val="24"/>
          <w:lang w:eastAsia="ru-RU"/>
        </w:rPr>
        <w:t>д</w:t>
      </w:r>
      <w:r w:rsidRPr="00372FD2">
        <w:rPr>
          <w:rFonts w:ascii="TimesET" w:eastAsia="Times New Roman" w:hAnsi="TimesET" w:cs="Arial"/>
          <w:bCs/>
          <w:iCs/>
          <w:sz w:val="24"/>
          <w:szCs w:val="24"/>
          <w:lang w:eastAsia="ru-RU"/>
        </w:rPr>
        <w:t xml:space="preserve">держка граждан» на 2012–2020 годы в 2015 году в общей сумме </w:t>
      </w:r>
      <w:r>
        <w:rPr>
          <w:rFonts w:ascii="TimesET" w:eastAsia="Times New Roman" w:hAnsi="TimesET" w:cs="Arial"/>
          <w:bCs/>
          <w:iCs/>
          <w:sz w:val="24"/>
          <w:szCs w:val="24"/>
          <w:lang w:eastAsia="ru-RU"/>
        </w:rPr>
        <w:t>802132,6</w:t>
      </w:r>
      <w:r w:rsidRPr="00372FD2">
        <w:rPr>
          <w:rFonts w:ascii="TimesET" w:eastAsia="Times New Roman" w:hAnsi="TimesET" w:cs="Arial"/>
          <w:bCs/>
          <w:iCs/>
          <w:sz w:val="24"/>
          <w:szCs w:val="24"/>
          <w:lang w:eastAsia="ru-RU"/>
        </w:rPr>
        <w:t xml:space="preserve"> тыс. рублей, в 2016 году – 828214,2 тыс. рублей, в 2017 году – 855038,8 тыс. рублей, в том числе:</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372FD2">
        <w:rPr>
          <w:rFonts w:ascii="TimesET" w:eastAsia="Times New Roman" w:hAnsi="TimesET" w:cs="Arial"/>
          <w:bCs/>
          <w:iCs/>
          <w:sz w:val="24"/>
          <w:szCs w:val="24"/>
          <w:lang w:eastAsia="ru-RU"/>
        </w:rPr>
        <w:t>в рамках подпрограммы «Социальная защита населения Чувашской Ре</w:t>
      </w:r>
      <w:r w:rsidRPr="00372FD2">
        <w:rPr>
          <w:rFonts w:ascii="TimesET" w:eastAsia="Times New Roman" w:hAnsi="TimesET" w:cs="Arial"/>
          <w:bCs/>
          <w:iCs/>
          <w:sz w:val="24"/>
          <w:szCs w:val="24"/>
          <w:lang w:eastAsia="ru-RU"/>
        </w:rPr>
        <w:t>с</w:t>
      </w:r>
      <w:r w:rsidRPr="00372FD2">
        <w:rPr>
          <w:rFonts w:ascii="TimesET" w:eastAsia="Times New Roman" w:hAnsi="TimesET" w:cs="Arial"/>
          <w:bCs/>
          <w:iCs/>
          <w:sz w:val="24"/>
          <w:szCs w:val="24"/>
          <w:lang w:eastAsia="ru-RU"/>
        </w:rPr>
        <w:t xml:space="preserve">публики» в 2015 году в общей сумме </w:t>
      </w:r>
      <w:r>
        <w:rPr>
          <w:rFonts w:ascii="TimesET" w:eastAsia="Times New Roman" w:hAnsi="TimesET" w:cs="Arial"/>
          <w:bCs/>
          <w:iCs/>
          <w:sz w:val="24"/>
          <w:szCs w:val="24"/>
          <w:lang w:eastAsia="ru-RU"/>
        </w:rPr>
        <w:t>550063,7</w:t>
      </w:r>
      <w:r w:rsidRPr="00372FD2">
        <w:rPr>
          <w:rFonts w:ascii="TimesET" w:eastAsia="Times New Roman" w:hAnsi="TimesET" w:cs="Arial"/>
          <w:bCs/>
          <w:iCs/>
          <w:sz w:val="24"/>
          <w:szCs w:val="24"/>
          <w:lang w:eastAsia="ru-RU"/>
        </w:rPr>
        <w:t xml:space="preserve"> тыс. рублей, в 2016 году – 573606,6 тыс. рублей, в 2017 году – 595496,8 тыс. рублей, из них </w:t>
      </w:r>
      <w:proofErr w:type="gramStart"/>
      <w:r w:rsidRPr="00372FD2">
        <w:rPr>
          <w:rFonts w:ascii="TimesET" w:eastAsia="Times New Roman" w:hAnsi="TimesET" w:cs="Arial"/>
          <w:bCs/>
          <w:iCs/>
          <w:sz w:val="24"/>
          <w:szCs w:val="24"/>
          <w:lang w:eastAsia="ru-RU"/>
        </w:rPr>
        <w:t>на</w:t>
      </w:r>
      <w:proofErr w:type="gramEnd"/>
      <w:r w:rsidRPr="00372FD2">
        <w:rPr>
          <w:rFonts w:ascii="TimesET" w:eastAsia="Times New Roman" w:hAnsi="TimesET" w:cs="Arial"/>
          <w:bCs/>
          <w:iCs/>
          <w:sz w:val="24"/>
          <w:szCs w:val="24"/>
          <w:lang w:eastAsia="ru-RU"/>
        </w:rPr>
        <w:t>:</w:t>
      </w:r>
    </w:p>
    <w:p w:rsidR="005D5D76" w:rsidRPr="008E1461"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372FD2">
        <w:rPr>
          <w:rFonts w:ascii="TimesET" w:eastAsia="Times New Roman" w:hAnsi="TimesET" w:cs="Arial"/>
          <w:bCs/>
          <w:iCs/>
          <w:sz w:val="24"/>
          <w:szCs w:val="24"/>
          <w:lang w:eastAsia="ru-RU"/>
        </w:rPr>
        <w:t xml:space="preserve">   обеспечение </w:t>
      </w:r>
      <w:proofErr w:type="gramStart"/>
      <w:r w:rsidRPr="00372FD2">
        <w:rPr>
          <w:rFonts w:ascii="TimesET" w:eastAsia="Times New Roman" w:hAnsi="TimesET" w:cs="Arial"/>
          <w:bCs/>
          <w:iCs/>
          <w:sz w:val="24"/>
          <w:szCs w:val="24"/>
          <w:lang w:eastAsia="ru-RU"/>
        </w:rPr>
        <w:t>деятельности государственных организаций Чувашской Республики социального обслуживания граждан пожилого возраста</w:t>
      </w:r>
      <w:proofErr w:type="gramEnd"/>
      <w:r w:rsidRPr="00372FD2">
        <w:rPr>
          <w:rFonts w:ascii="TimesET" w:eastAsia="Times New Roman" w:hAnsi="TimesET" w:cs="Arial"/>
          <w:bCs/>
          <w:iCs/>
          <w:sz w:val="24"/>
          <w:szCs w:val="24"/>
          <w:lang w:eastAsia="ru-RU"/>
        </w:rPr>
        <w:t xml:space="preserve"> и инвал</w:t>
      </w:r>
      <w:r w:rsidRPr="00372FD2">
        <w:rPr>
          <w:rFonts w:ascii="TimesET" w:eastAsia="Times New Roman" w:hAnsi="TimesET" w:cs="Arial"/>
          <w:bCs/>
          <w:iCs/>
          <w:sz w:val="24"/>
          <w:szCs w:val="24"/>
          <w:lang w:eastAsia="ru-RU"/>
        </w:rPr>
        <w:t>и</w:t>
      </w:r>
      <w:r w:rsidRPr="00372FD2">
        <w:rPr>
          <w:rFonts w:ascii="TimesET" w:eastAsia="Times New Roman" w:hAnsi="TimesET" w:cs="Arial"/>
          <w:bCs/>
          <w:iCs/>
          <w:sz w:val="24"/>
          <w:szCs w:val="24"/>
          <w:lang w:eastAsia="ru-RU"/>
        </w:rPr>
        <w:t xml:space="preserve">дов в 2015 году </w:t>
      </w:r>
      <w:r w:rsidR="008E1461">
        <w:rPr>
          <w:rFonts w:ascii="TimesET" w:eastAsia="Times New Roman" w:hAnsi="TimesET" w:cs="Arial"/>
          <w:bCs/>
          <w:iCs/>
          <w:sz w:val="24"/>
          <w:szCs w:val="24"/>
          <w:lang w:eastAsia="ru-RU"/>
        </w:rPr>
        <w:t>–</w:t>
      </w:r>
      <w:r w:rsidRPr="00372FD2">
        <w:rPr>
          <w:rFonts w:ascii="TimesET" w:eastAsia="Times New Roman" w:hAnsi="TimesET" w:cs="Arial"/>
          <w:bCs/>
          <w:iCs/>
          <w:sz w:val="24"/>
          <w:szCs w:val="24"/>
          <w:lang w:eastAsia="ru-RU"/>
        </w:rPr>
        <w:t xml:space="preserve"> </w:t>
      </w:r>
      <w:r>
        <w:rPr>
          <w:rFonts w:ascii="TimesET" w:eastAsia="Times New Roman" w:hAnsi="TimesET" w:cs="Arial"/>
          <w:bCs/>
          <w:iCs/>
          <w:sz w:val="24"/>
          <w:szCs w:val="24"/>
          <w:lang w:eastAsia="ru-RU"/>
        </w:rPr>
        <w:t>236284,1</w:t>
      </w:r>
      <w:r w:rsidRPr="00372FD2">
        <w:rPr>
          <w:rFonts w:ascii="TimesET" w:eastAsia="Times New Roman" w:hAnsi="TimesET" w:cs="Arial"/>
          <w:bCs/>
          <w:iCs/>
          <w:sz w:val="24"/>
          <w:szCs w:val="24"/>
          <w:lang w:eastAsia="ru-RU"/>
        </w:rPr>
        <w:t xml:space="preserve"> тыс. рублей</w:t>
      </w:r>
      <w:r w:rsidRPr="008E1461">
        <w:rPr>
          <w:rFonts w:ascii="TimesET" w:eastAsia="Times New Roman" w:hAnsi="TimesET" w:cs="Arial"/>
          <w:bCs/>
          <w:iCs/>
          <w:sz w:val="24"/>
          <w:szCs w:val="24"/>
          <w:lang w:eastAsia="ru-RU"/>
        </w:rPr>
        <w:t>, в том числе на капитальный ремонт – 1763,5 тыс. рублей; в 2016 году – 246802,3 тыс. рублей, в том числе на кап</w:t>
      </w:r>
      <w:r w:rsidRPr="008E1461">
        <w:rPr>
          <w:rFonts w:ascii="TimesET" w:eastAsia="Times New Roman" w:hAnsi="TimesET" w:cs="Arial"/>
          <w:bCs/>
          <w:iCs/>
          <w:sz w:val="24"/>
          <w:szCs w:val="24"/>
          <w:lang w:eastAsia="ru-RU"/>
        </w:rPr>
        <w:t>и</w:t>
      </w:r>
      <w:r w:rsidRPr="008E1461">
        <w:rPr>
          <w:rFonts w:ascii="TimesET" w:eastAsia="Times New Roman" w:hAnsi="TimesET" w:cs="Arial"/>
          <w:bCs/>
          <w:iCs/>
          <w:sz w:val="24"/>
          <w:szCs w:val="24"/>
          <w:lang w:eastAsia="ru-RU"/>
        </w:rPr>
        <w:t>тальный ремонт – 1222,5 тыс. рублей; в 2017 году – 255330,5 тыс. рублей;</w:t>
      </w:r>
    </w:p>
    <w:p w:rsidR="005D5D76" w:rsidRPr="008E1461"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8E1461">
        <w:rPr>
          <w:rFonts w:ascii="TimesET" w:eastAsia="Times New Roman" w:hAnsi="TimesET" w:cs="Arial"/>
          <w:bCs/>
          <w:iCs/>
          <w:sz w:val="24"/>
          <w:szCs w:val="24"/>
          <w:lang w:eastAsia="ru-RU"/>
        </w:rPr>
        <w:t xml:space="preserve">   обеспечение </w:t>
      </w:r>
      <w:proofErr w:type="gramStart"/>
      <w:r w:rsidRPr="008E1461">
        <w:rPr>
          <w:rFonts w:ascii="TimesET" w:eastAsia="Times New Roman" w:hAnsi="TimesET" w:cs="Arial"/>
          <w:bCs/>
          <w:iCs/>
          <w:sz w:val="24"/>
          <w:szCs w:val="24"/>
          <w:lang w:eastAsia="ru-RU"/>
        </w:rPr>
        <w:t>деятельности государственных организаций Чувашской Республики социального обслуживания бездомных граждан</w:t>
      </w:r>
      <w:proofErr w:type="gramEnd"/>
      <w:r w:rsidRPr="008E1461">
        <w:rPr>
          <w:rFonts w:ascii="TimesET" w:eastAsia="Times New Roman" w:hAnsi="TimesET" w:cs="Arial"/>
          <w:bCs/>
          <w:iCs/>
          <w:sz w:val="24"/>
          <w:szCs w:val="24"/>
          <w:lang w:eastAsia="ru-RU"/>
        </w:rPr>
        <w:t xml:space="preserve"> в 2015 году </w:t>
      </w:r>
      <w:r w:rsidR="008E1461">
        <w:rPr>
          <w:rFonts w:ascii="TimesET" w:eastAsia="Times New Roman" w:hAnsi="TimesET" w:cs="Arial"/>
          <w:bCs/>
          <w:iCs/>
          <w:sz w:val="24"/>
          <w:szCs w:val="24"/>
          <w:lang w:eastAsia="ru-RU"/>
        </w:rPr>
        <w:t>–</w:t>
      </w:r>
      <w:r w:rsidRPr="008E1461">
        <w:rPr>
          <w:rFonts w:ascii="TimesET" w:eastAsia="Times New Roman" w:hAnsi="TimesET" w:cs="Arial"/>
          <w:bCs/>
          <w:iCs/>
          <w:sz w:val="24"/>
          <w:szCs w:val="24"/>
          <w:lang w:eastAsia="ru-RU"/>
        </w:rPr>
        <w:t xml:space="preserve"> 5941,0 тыс. рублей, в 2016 году – 6114,6 тыс. рублей, в 2017 году – 6306,5 тыс. рублей;</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sz w:val="24"/>
          <w:szCs w:val="24"/>
          <w:lang w:eastAsia="ru-RU"/>
        </w:rPr>
      </w:pPr>
      <w:r w:rsidRPr="008E1461">
        <w:rPr>
          <w:rFonts w:ascii="TimesET" w:eastAsia="Times New Roman" w:hAnsi="TimesET" w:cs="Arial"/>
          <w:bCs/>
          <w:iCs/>
          <w:sz w:val="24"/>
          <w:szCs w:val="24"/>
          <w:lang w:eastAsia="ru-RU"/>
        </w:rPr>
        <w:t xml:space="preserve">   обеспечение </w:t>
      </w:r>
      <w:proofErr w:type="gramStart"/>
      <w:r w:rsidRPr="008E1461">
        <w:rPr>
          <w:rFonts w:ascii="TimesET" w:eastAsia="Times New Roman" w:hAnsi="TimesET" w:cs="Arial"/>
          <w:bCs/>
          <w:iCs/>
          <w:sz w:val="24"/>
          <w:szCs w:val="24"/>
          <w:lang w:eastAsia="ru-RU"/>
        </w:rPr>
        <w:t>деятельности государственных организаций Чувашской Республики социального обслуживания населения</w:t>
      </w:r>
      <w:proofErr w:type="gramEnd"/>
      <w:r w:rsidRPr="008E1461">
        <w:rPr>
          <w:rFonts w:ascii="TimesET" w:eastAsia="Times New Roman" w:hAnsi="TimesET" w:cs="Arial"/>
          <w:bCs/>
          <w:iCs/>
          <w:sz w:val="24"/>
          <w:szCs w:val="24"/>
          <w:lang w:eastAsia="ru-RU"/>
        </w:rPr>
        <w:t xml:space="preserve"> в 2015 году – 307838,6 тыс. рублей, в том числе на капитальный ремонт – 2032,4 тыс. рублей; в 2016 году – 320689,7 тыс. рублей, в том числе на капитальный ремонт – 495,0 тыс. ру</w:t>
      </w:r>
      <w:r w:rsidRPr="008E1461">
        <w:rPr>
          <w:rFonts w:ascii="TimesET" w:eastAsia="Times New Roman" w:hAnsi="TimesET" w:cs="Arial"/>
          <w:bCs/>
          <w:iCs/>
          <w:sz w:val="24"/>
          <w:szCs w:val="24"/>
          <w:lang w:eastAsia="ru-RU"/>
        </w:rPr>
        <w:t>б</w:t>
      </w:r>
      <w:r w:rsidRPr="008E1461">
        <w:rPr>
          <w:rFonts w:ascii="TimesET" w:eastAsia="Times New Roman" w:hAnsi="TimesET" w:cs="Arial"/>
          <w:bCs/>
          <w:iCs/>
          <w:sz w:val="24"/>
          <w:szCs w:val="24"/>
          <w:lang w:eastAsia="ru-RU"/>
        </w:rPr>
        <w:t>лей; в 2017 году – 333859,8 тыс. рублей;</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в рамках подпрограммы «Доступная среда» в 2015 году в общей сумме 6688,0 тыс. рублей, из них </w:t>
      </w:r>
      <w:proofErr w:type="gramStart"/>
      <w:r w:rsidRPr="00372FD2">
        <w:rPr>
          <w:rFonts w:ascii="TimesET" w:eastAsia="Times New Roman" w:hAnsi="TimesET" w:cs="Arial"/>
          <w:color w:val="000000"/>
          <w:sz w:val="24"/>
          <w:szCs w:val="24"/>
          <w:lang w:eastAsia="ru-RU"/>
        </w:rPr>
        <w:t>на</w:t>
      </w:r>
      <w:proofErr w:type="gramEnd"/>
      <w:r w:rsidRPr="00372FD2">
        <w:rPr>
          <w:rFonts w:ascii="TimesET" w:eastAsia="Times New Roman" w:hAnsi="TimesET" w:cs="Arial"/>
          <w:color w:val="000000"/>
          <w:sz w:val="24"/>
          <w:szCs w:val="24"/>
          <w:lang w:eastAsia="ru-RU"/>
        </w:rPr>
        <w:t>:</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   повышение уровня доступности приоритетных объектов и услуг в пр</w:t>
      </w:r>
      <w:r w:rsidRPr="00372FD2">
        <w:rPr>
          <w:rFonts w:ascii="TimesET" w:eastAsia="Times New Roman" w:hAnsi="TimesET" w:cs="Arial"/>
          <w:color w:val="000000"/>
          <w:sz w:val="24"/>
          <w:szCs w:val="24"/>
          <w:lang w:eastAsia="ru-RU"/>
        </w:rPr>
        <w:t>и</w:t>
      </w:r>
      <w:r w:rsidRPr="00372FD2">
        <w:rPr>
          <w:rFonts w:ascii="TimesET" w:eastAsia="Times New Roman" w:hAnsi="TimesET" w:cs="Arial"/>
          <w:color w:val="000000"/>
          <w:sz w:val="24"/>
          <w:szCs w:val="24"/>
          <w:lang w:eastAsia="ru-RU"/>
        </w:rPr>
        <w:t>оритетных сферах жизнедеятельности инвалидов и других маломобильных групп населения</w:t>
      </w:r>
      <w:r w:rsidR="008E1461">
        <w:rPr>
          <w:rFonts w:ascii="TimesET" w:eastAsia="Times New Roman" w:hAnsi="TimesET" w:cs="Arial"/>
          <w:color w:val="000000"/>
          <w:sz w:val="24"/>
          <w:szCs w:val="24"/>
          <w:lang w:eastAsia="ru-RU"/>
        </w:rPr>
        <w:t xml:space="preserve"> </w:t>
      </w:r>
      <w:r w:rsidRPr="00372FD2">
        <w:rPr>
          <w:rFonts w:ascii="TimesET" w:eastAsia="Times New Roman" w:hAnsi="TimesET" w:cs="Arial"/>
          <w:color w:val="000000"/>
          <w:sz w:val="24"/>
          <w:szCs w:val="24"/>
          <w:lang w:eastAsia="ru-RU"/>
        </w:rPr>
        <w:t>– 5938,0 тыс. рублей;</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   повышение доступности и качества реабилитационных услуг (развитие системы реабилитации и социальной интеграции инвалидов)</w:t>
      </w:r>
      <w:r w:rsidR="008E1461">
        <w:rPr>
          <w:rFonts w:ascii="TimesET" w:eastAsia="Times New Roman" w:hAnsi="TimesET" w:cs="Arial"/>
          <w:color w:val="000000"/>
          <w:sz w:val="24"/>
          <w:szCs w:val="24"/>
          <w:lang w:eastAsia="ru-RU"/>
        </w:rPr>
        <w:t xml:space="preserve"> </w:t>
      </w:r>
      <w:r w:rsidRPr="00372FD2">
        <w:rPr>
          <w:rFonts w:ascii="TimesET" w:eastAsia="Times New Roman" w:hAnsi="TimesET" w:cs="Arial"/>
          <w:color w:val="000000"/>
          <w:sz w:val="24"/>
          <w:szCs w:val="24"/>
          <w:lang w:eastAsia="ru-RU"/>
        </w:rPr>
        <w:t>– 650,0 тыс. ру</w:t>
      </w:r>
      <w:r w:rsidRPr="00372FD2">
        <w:rPr>
          <w:rFonts w:ascii="TimesET" w:eastAsia="Times New Roman" w:hAnsi="TimesET" w:cs="Arial"/>
          <w:color w:val="000000"/>
          <w:sz w:val="24"/>
          <w:szCs w:val="24"/>
          <w:lang w:eastAsia="ru-RU"/>
        </w:rPr>
        <w:t>б</w:t>
      </w:r>
      <w:r w:rsidRPr="00372FD2">
        <w:rPr>
          <w:rFonts w:ascii="TimesET" w:eastAsia="Times New Roman" w:hAnsi="TimesET" w:cs="Arial"/>
          <w:color w:val="000000"/>
          <w:sz w:val="24"/>
          <w:szCs w:val="24"/>
          <w:lang w:eastAsia="ru-RU"/>
        </w:rPr>
        <w:t>лей;</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   информационно-методическое и кадровое обеспечение системы ре</w:t>
      </w:r>
      <w:r w:rsidRPr="00372FD2">
        <w:rPr>
          <w:rFonts w:ascii="TimesET" w:eastAsia="Times New Roman" w:hAnsi="TimesET" w:cs="Arial"/>
          <w:color w:val="000000"/>
          <w:sz w:val="24"/>
          <w:szCs w:val="24"/>
          <w:lang w:eastAsia="ru-RU"/>
        </w:rPr>
        <w:t>а</w:t>
      </w:r>
      <w:r w:rsidRPr="00372FD2">
        <w:rPr>
          <w:rFonts w:ascii="TimesET" w:eastAsia="Times New Roman" w:hAnsi="TimesET" w:cs="Arial"/>
          <w:color w:val="000000"/>
          <w:sz w:val="24"/>
          <w:szCs w:val="24"/>
          <w:lang w:eastAsia="ru-RU"/>
        </w:rPr>
        <w:t>билитации и социальной интеграции инвалидов</w:t>
      </w:r>
      <w:r w:rsidR="008E1461">
        <w:rPr>
          <w:rFonts w:ascii="TimesET" w:eastAsia="Times New Roman" w:hAnsi="TimesET" w:cs="Arial"/>
          <w:color w:val="000000"/>
          <w:sz w:val="24"/>
          <w:szCs w:val="24"/>
          <w:lang w:eastAsia="ru-RU"/>
        </w:rPr>
        <w:t xml:space="preserve"> </w:t>
      </w:r>
      <w:r w:rsidRPr="00372FD2">
        <w:rPr>
          <w:rFonts w:ascii="TimesET" w:eastAsia="Times New Roman" w:hAnsi="TimesET" w:cs="Arial"/>
          <w:color w:val="000000"/>
          <w:sz w:val="24"/>
          <w:szCs w:val="24"/>
          <w:lang w:eastAsia="ru-RU"/>
        </w:rPr>
        <w:t>– 100,0 тыс. рублей;</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в рамках подпрограммы «Совершенствование социальной поддержки семьи и детей» в 2015 году в общей сумме </w:t>
      </w:r>
      <w:r>
        <w:rPr>
          <w:rFonts w:ascii="TimesET" w:eastAsia="Times New Roman" w:hAnsi="TimesET" w:cs="Arial"/>
          <w:color w:val="000000"/>
          <w:sz w:val="24"/>
          <w:szCs w:val="24"/>
          <w:lang w:eastAsia="ru-RU"/>
        </w:rPr>
        <w:t>148012,0</w:t>
      </w:r>
      <w:r w:rsidRPr="00372FD2">
        <w:rPr>
          <w:rFonts w:ascii="TimesET" w:eastAsia="Times New Roman" w:hAnsi="TimesET" w:cs="Arial"/>
          <w:color w:val="000000"/>
          <w:sz w:val="24"/>
          <w:szCs w:val="24"/>
          <w:lang w:eastAsia="ru-RU"/>
        </w:rPr>
        <w:t xml:space="preserve"> тыс. рублей, в 2016 году – 154837,9 тыс. рублей, в 2017 году – 156566,2 тыс. рублей, из них </w:t>
      </w:r>
      <w:proofErr w:type="gramStart"/>
      <w:r w:rsidRPr="00372FD2">
        <w:rPr>
          <w:rFonts w:ascii="TimesET" w:eastAsia="Times New Roman" w:hAnsi="TimesET" w:cs="Arial"/>
          <w:color w:val="000000"/>
          <w:sz w:val="24"/>
          <w:szCs w:val="24"/>
          <w:lang w:eastAsia="ru-RU"/>
        </w:rPr>
        <w:t>на</w:t>
      </w:r>
      <w:proofErr w:type="gramEnd"/>
      <w:r w:rsidRPr="00372FD2">
        <w:rPr>
          <w:rFonts w:ascii="TimesET" w:eastAsia="Times New Roman" w:hAnsi="TimesET" w:cs="Arial"/>
          <w:color w:val="000000"/>
          <w:sz w:val="24"/>
          <w:szCs w:val="24"/>
          <w:lang w:eastAsia="ru-RU"/>
        </w:rPr>
        <w:t>:</w:t>
      </w:r>
    </w:p>
    <w:p w:rsidR="005D5D76" w:rsidRPr="008E1461"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372FD2">
        <w:rPr>
          <w:rFonts w:ascii="TimesET" w:eastAsia="Times New Roman" w:hAnsi="TimesET" w:cs="Arial"/>
          <w:color w:val="000000"/>
          <w:sz w:val="24"/>
          <w:szCs w:val="24"/>
          <w:lang w:eastAsia="ru-RU"/>
        </w:rPr>
        <w:t xml:space="preserve">   </w:t>
      </w:r>
      <w:r w:rsidRPr="008E1461">
        <w:rPr>
          <w:rFonts w:ascii="TimesET" w:eastAsia="Times New Roman" w:hAnsi="TimesET" w:cs="Arial"/>
          <w:color w:val="000000"/>
          <w:sz w:val="24"/>
          <w:szCs w:val="24"/>
          <w:lang w:eastAsia="ru-RU"/>
        </w:rPr>
        <w:t xml:space="preserve">обеспечение </w:t>
      </w:r>
      <w:proofErr w:type="gramStart"/>
      <w:r w:rsidRPr="008E1461">
        <w:rPr>
          <w:rFonts w:ascii="TimesET" w:eastAsia="Times New Roman" w:hAnsi="TimesET" w:cs="Arial"/>
          <w:color w:val="000000"/>
          <w:sz w:val="24"/>
          <w:szCs w:val="24"/>
          <w:lang w:eastAsia="ru-RU"/>
        </w:rPr>
        <w:t xml:space="preserve">деятельности государственных </w:t>
      </w:r>
      <w:r w:rsidRPr="008E1461">
        <w:rPr>
          <w:rFonts w:ascii="TimesET" w:eastAsia="Times New Roman" w:hAnsi="TimesET" w:cs="Arial"/>
          <w:bCs/>
          <w:iCs/>
          <w:sz w:val="24"/>
          <w:szCs w:val="24"/>
          <w:lang w:eastAsia="ru-RU"/>
        </w:rPr>
        <w:t>организаций Чувашской Республики</w:t>
      </w:r>
      <w:r w:rsidRPr="008E1461">
        <w:rPr>
          <w:rFonts w:ascii="TimesET" w:eastAsia="Times New Roman" w:hAnsi="TimesET" w:cs="Arial"/>
          <w:color w:val="000000"/>
          <w:sz w:val="24"/>
          <w:szCs w:val="24"/>
          <w:lang w:eastAsia="ru-RU"/>
        </w:rPr>
        <w:t xml:space="preserve"> социального обслуживания детей</w:t>
      </w:r>
      <w:proofErr w:type="gramEnd"/>
      <w:r w:rsidRPr="008E1461">
        <w:rPr>
          <w:rFonts w:ascii="TimesET" w:eastAsia="Times New Roman" w:hAnsi="TimesET" w:cs="Arial"/>
          <w:color w:val="000000"/>
          <w:sz w:val="24"/>
          <w:szCs w:val="24"/>
          <w:lang w:eastAsia="ru-RU"/>
        </w:rPr>
        <w:t xml:space="preserve"> с ограниченными возможност</w:t>
      </w:r>
      <w:r w:rsidRPr="008E1461">
        <w:rPr>
          <w:rFonts w:ascii="TimesET" w:eastAsia="Times New Roman" w:hAnsi="TimesET" w:cs="Arial"/>
          <w:color w:val="000000"/>
          <w:sz w:val="24"/>
          <w:szCs w:val="24"/>
          <w:lang w:eastAsia="ru-RU"/>
        </w:rPr>
        <w:t>я</w:t>
      </w:r>
      <w:r w:rsidRPr="008E1461">
        <w:rPr>
          <w:rFonts w:ascii="TimesET" w:eastAsia="Times New Roman" w:hAnsi="TimesET" w:cs="Arial"/>
          <w:color w:val="000000"/>
          <w:sz w:val="24"/>
          <w:szCs w:val="24"/>
          <w:lang w:eastAsia="ru-RU"/>
        </w:rPr>
        <w:lastRenderedPageBreak/>
        <w:t xml:space="preserve">ми в 2015 году </w:t>
      </w:r>
      <w:r w:rsidR="008E1461">
        <w:rPr>
          <w:rFonts w:ascii="TimesET" w:eastAsia="Times New Roman" w:hAnsi="TimesET" w:cs="Arial"/>
          <w:color w:val="000000"/>
          <w:sz w:val="24"/>
          <w:szCs w:val="24"/>
          <w:lang w:eastAsia="ru-RU"/>
        </w:rPr>
        <w:t>–</w:t>
      </w:r>
      <w:r w:rsidRPr="008E1461">
        <w:rPr>
          <w:rFonts w:ascii="TimesET" w:eastAsia="Times New Roman" w:hAnsi="TimesET" w:cs="Arial"/>
          <w:color w:val="000000"/>
          <w:sz w:val="24"/>
          <w:szCs w:val="24"/>
          <w:lang w:eastAsia="ru-RU"/>
        </w:rPr>
        <w:t xml:space="preserve"> 74859,3 тыс. рублей, </w:t>
      </w:r>
      <w:r w:rsidRPr="008E1461">
        <w:rPr>
          <w:rFonts w:ascii="TimesET" w:eastAsia="Times New Roman" w:hAnsi="TimesET" w:cs="Arial"/>
          <w:bCs/>
          <w:iCs/>
          <w:sz w:val="24"/>
          <w:szCs w:val="24"/>
          <w:lang w:eastAsia="ru-RU"/>
        </w:rPr>
        <w:t xml:space="preserve">в том числе на капитальный ремонт – 1500,0 тыс. рублей; </w:t>
      </w:r>
      <w:r w:rsidRPr="008E1461">
        <w:rPr>
          <w:rFonts w:ascii="TimesET" w:eastAsia="Times New Roman" w:hAnsi="TimesET" w:cs="Arial"/>
          <w:color w:val="000000"/>
          <w:sz w:val="24"/>
          <w:szCs w:val="24"/>
          <w:lang w:eastAsia="ru-RU"/>
        </w:rPr>
        <w:t xml:space="preserve">в 2016 году – 78473,4 тыс. рублей, </w:t>
      </w:r>
      <w:r w:rsidRPr="008E1461">
        <w:rPr>
          <w:rFonts w:ascii="TimesET" w:eastAsia="Times New Roman" w:hAnsi="TimesET" w:cs="Arial"/>
          <w:bCs/>
          <w:iCs/>
          <w:sz w:val="24"/>
          <w:szCs w:val="24"/>
          <w:lang w:eastAsia="ru-RU"/>
        </w:rPr>
        <w:t>в том числе на кап</w:t>
      </w:r>
      <w:r w:rsidRPr="008E1461">
        <w:rPr>
          <w:rFonts w:ascii="TimesET" w:eastAsia="Times New Roman" w:hAnsi="TimesET" w:cs="Arial"/>
          <w:bCs/>
          <w:iCs/>
          <w:sz w:val="24"/>
          <w:szCs w:val="24"/>
          <w:lang w:eastAsia="ru-RU"/>
        </w:rPr>
        <w:t>и</w:t>
      </w:r>
      <w:r w:rsidRPr="008E1461">
        <w:rPr>
          <w:rFonts w:ascii="TimesET" w:eastAsia="Times New Roman" w:hAnsi="TimesET" w:cs="Arial"/>
          <w:bCs/>
          <w:iCs/>
          <w:sz w:val="24"/>
          <w:szCs w:val="24"/>
          <w:lang w:eastAsia="ru-RU"/>
        </w:rPr>
        <w:t xml:space="preserve">тальный ремонт – 1500,0 тыс. рублей; </w:t>
      </w:r>
      <w:r w:rsidRPr="008E1461">
        <w:rPr>
          <w:rFonts w:ascii="TimesET" w:eastAsia="Times New Roman" w:hAnsi="TimesET" w:cs="Arial"/>
          <w:color w:val="000000"/>
          <w:sz w:val="24"/>
          <w:szCs w:val="24"/>
          <w:lang w:eastAsia="ru-RU"/>
        </w:rPr>
        <w:t>в 2017 году – 79900,7 тыс. рублей;</w:t>
      </w:r>
    </w:p>
    <w:p w:rsidR="005D5D76" w:rsidRPr="008E1461"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8E1461">
        <w:rPr>
          <w:rFonts w:ascii="TimesET" w:eastAsia="Times New Roman" w:hAnsi="TimesET" w:cs="Arial"/>
          <w:color w:val="000000"/>
          <w:sz w:val="24"/>
          <w:szCs w:val="24"/>
          <w:lang w:eastAsia="ru-RU"/>
        </w:rPr>
        <w:t xml:space="preserve">    обеспечение </w:t>
      </w:r>
      <w:proofErr w:type="gramStart"/>
      <w:r w:rsidRPr="008E1461">
        <w:rPr>
          <w:rFonts w:ascii="TimesET" w:eastAsia="Times New Roman" w:hAnsi="TimesET" w:cs="Arial"/>
          <w:color w:val="000000"/>
          <w:sz w:val="24"/>
          <w:szCs w:val="24"/>
          <w:lang w:eastAsia="ru-RU"/>
        </w:rPr>
        <w:t xml:space="preserve">деятельности государственных </w:t>
      </w:r>
      <w:r w:rsidRPr="008E1461">
        <w:rPr>
          <w:rFonts w:ascii="TimesET" w:eastAsia="Times New Roman" w:hAnsi="TimesET" w:cs="Arial"/>
          <w:bCs/>
          <w:iCs/>
          <w:sz w:val="24"/>
          <w:szCs w:val="24"/>
          <w:lang w:eastAsia="ru-RU"/>
        </w:rPr>
        <w:t>организаций Чувашской Республики</w:t>
      </w:r>
      <w:r w:rsidRPr="008E1461">
        <w:rPr>
          <w:rFonts w:ascii="TimesET" w:eastAsia="Times New Roman" w:hAnsi="TimesET" w:cs="Arial"/>
          <w:color w:val="000000"/>
          <w:sz w:val="24"/>
          <w:szCs w:val="24"/>
          <w:lang w:eastAsia="ru-RU"/>
        </w:rPr>
        <w:t xml:space="preserve"> социального обслуживания семьи</w:t>
      </w:r>
      <w:proofErr w:type="gramEnd"/>
      <w:r w:rsidRPr="008E1461">
        <w:rPr>
          <w:rFonts w:ascii="TimesET" w:eastAsia="Times New Roman" w:hAnsi="TimesET" w:cs="Arial"/>
          <w:color w:val="000000"/>
          <w:sz w:val="24"/>
          <w:szCs w:val="24"/>
          <w:lang w:eastAsia="ru-RU"/>
        </w:rPr>
        <w:t xml:space="preserve"> и детей в 2015 году </w:t>
      </w:r>
      <w:r w:rsidR="008E1461">
        <w:rPr>
          <w:rFonts w:ascii="TimesET" w:eastAsia="Times New Roman" w:hAnsi="TimesET" w:cs="Arial"/>
          <w:color w:val="000000"/>
          <w:sz w:val="24"/>
          <w:szCs w:val="24"/>
          <w:lang w:eastAsia="ru-RU"/>
        </w:rPr>
        <w:t>–</w:t>
      </w:r>
      <w:r w:rsidRPr="008E1461">
        <w:rPr>
          <w:rFonts w:ascii="TimesET" w:eastAsia="Times New Roman" w:hAnsi="TimesET" w:cs="Arial"/>
          <w:color w:val="000000"/>
          <w:sz w:val="24"/>
          <w:szCs w:val="24"/>
          <w:lang w:eastAsia="ru-RU"/>
        </w:rPr>
        <w:t xml:space="preserve"> 73152,7 тыс. рублей, </w:t>
      </w:r>
      <w:r w:rsidRPr="008E1461">
        <w:rPr>
          <w:rFonts w:ascii="TimesET" w:eastAsia="Times New Roman" w:hAnsi="TimesET" w:cs="Arial"/>
          <w:bCs/>
          <w:iCs/>
          <w:sz w:val="24"/>
          <w:szCs w:val="24"/>
          <w:lang w:eastAsia="ru-RU"/>
        </w:rPr>
        <w:t xml:space="preserve">в том числе на капитальный ремонт – 2586,9 тыс. рублей; </w:t>
      </w:r>
      <w:r w:rsidRPr="008E1461">
        <w:rPr>
          <w:rFonts w:ascii="TimesET" w:eastAsia="Times New Roman" w:hAnsi="TimesET" w:cs="Arial"/>
          <w:color w:val="000000"/>
          <w:sz w:val="24"/>
          <w:szCs w:val="24"/>
          <w:lang w:eastAsia="ru-RU"/>
        </w:rPr>
        <w:t xml:space="preserve">в 2016 году – 76364,5 тыс. рублей, </w:t>
      </w:r>
      <w:r w:rsidRPr="008E1461">
        <w:rPr>
          <w:rFonts w:ascii="TimesET" w:eastAsia="Times New Roman" w:hAnsi="TimesET" w:cs="Arial"/>
          <w:bCs/>
          <w:iCs/>
          <w:sz w:val="24"/>
          <w:szCs w:val="24"/>
          <w:lang w:eastAsia="ru-RU"/>
        </w:rPr>
        <w:t xml:space="preserve">в том числе на капитальный ремонт – 2586,9 тыс. рублей; </w:t>
      </w:r>
      <w:r w:rsidRPr="008E1461">
        <w:rPr>
          <w:rFonts w:ascii="TimesET" w:eastAsia="Times New Roman" w:hAnsi="TimesET" w:cs="Arial"/>
          <w:color w:val="000000"/>
          <w:sz w:val="24"/>
          <w:szCs w:val="24"/>
          <w:lang w:eastAsia="ru-RU"/>
        </w:rPr>
        <w:t>в 2017 году – 76665,5 тыс. рублей;</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color w:val="000000"/>
          <w:sz w:val="24"/>
          <w:szCs w:val="24"/>
          <w:lang w:eastAsia="ru-RU"/>
        </w:rPr>
      </w:pPr>
      <w:r w:rsidRPr="008E1461">
        <w:rPr>
          <w:rFonts w:ascii="TimesET" w:eastAsia="Times New Roman" w:hAnsi="TimesET" w:cs="Arial"/>
          <w:color w:val="000000"/>
          <w:sz w:val="24"/>
          <w:szCs w:val="24"/>
          <w:lang w:eastAsia="ru-RU"/>
        </w:rPr>
        <w:t>в рамках подпрограммы «Старшее поколение» на укрепление материал</w:t>
      </w:r>
      <w:r w:rsidRPr="008E1461">
        <w:rPr>
          <w:rFonts w:ascii="TimesET" w:eastAsia="Times New Roman" w:hAnsi="TimesET" w:cs="Arial"/>
          <w:color w:val="000000"/>
          <w:sz w:val="24"/>
          <w:szCs w:val="24"/>
          <w:lang w:eastAsia="ru-RU"/>
        </w:rPr>
        <w:t>ь</w:t>
      </w:r>
      <w:r w:rsidRPr="008E1461">
        <w:rPr>
          <w:rFonts w:ascii="TimesET" w:eastAsia="Times New Roman" w:hAnsi="TimesET" w:cs="Arial"/>
          <w:color w:val="000000"/>
          <w:sz w:val="24"/>
          <w:szCs w:val="24"/>
          <w:lang w:eastAsia="ru-RU"/>
        </w:rPr>
        <w:t xml:space="preserve">но-технической базы государственных </w:t>
      </w:r>
      <w:r w:rsidRPr="008E1461">
        <w:rPr>
          <w:rFonts w:ascii="TimesET" w:eastAsia="Times New Roman" w:hAnsi="TimesET" w:cs="Arial"/>
          <w:bCs/>
          <w:iCs/>
          <w:sz w:val="24"/>
          <w:szCs w:val="24"/>
          <w:lang w:eastAsia="ru-RU"/>
        </w:rPr>
        <w:t>организаций Чувашской Республики</w:t>
      </w:r>
      <w:r w:rsidRPr="008E1461">
        <w:rPr>
          <w:rFonts w:ascii="TimesET" w:eastAsia="Times New Roman" w:hAnsi="TimesET" w:cs="Arial"/>
          <w:color w:val="000000"/>
          <w:sz w:val="24"/>
          <w:szCs w:val="24"/>
          <w:lang w:eastAsia="ru-RU"/>
        </w:rPr>
        <w:t xml:space="preserve">  социального обслуживания населения в 2015–2016 годах в сумме по 1000,0 тыс. рублей ежегодно, </w:t>
      </w:r>
      <w:r w:rsidRPr="008E1461">
        <w:rPr>
          <w:rFonts w:ascii="TimesET" w:eastAsia="Times New Roman" w:hAnsi="TimesET" w:cs="Arial"/>
          <w:bCs/>
          <w:iCs/>
          <w:sz w:val="24"/>
          <w:szCs w:val="24"/>
          <w:lang w:eastAsia="ru-RU"/>
        </w:rPr>
        <w:t xml:space="preserve">в том числе на капитальный ремонт </w:t>
      </w:r>
      <w:r w:rsidRPr="008E1461">
        <w:rPr>
          <w:rFonts w:ascii="TimesET" w:eastAsia="Times New Roman" w:hAnsi="TimesET" w:cs="Arial"/>
          <w:color w:val="000000"/>
          <w:sz w:val="24"/>
          <w:szCs w:val="24"/>
          <w:lang w:eastAsia="ru-RU"/>
        </w:rPr>
        <w:t>в 2015–2016 годах</w:t>
      </w:r>
      <w:r w:rsidRPr="008E1461">
        <w:rPr>
          <w:rFonts w:ascii="TimesET" w:eastAsia="Times New Roman" w:hAnsi="TimesET" w:cs="Arial"/>
          <w:bCs/>
          <w:iCs/>
          <w:sz w:val="24"/>
          <w:szCs w:val="24"/>
          <w:lang w:eastAsia="ru-RU"/>
        </w:rPr>
        <w:t xml:space="preserve">  по 1000,0 тыс. рублей</w:t>
      </w:r>
      <w:r w:rsidRPr="008E1461">
        <w:rPr>
          <w:rFonts w:ascii="TimesET" w:eastAsia="Times New Roman" w:hAnsi="TimesET" w:cs="Arial"/>
          <w:color w:val="000000"/>
          <w:sz w:val="24"/>
          <w:szCs w:val="24"/>
          <w:lang w:eastAsia="ru-RU"/>
        </w:rPr>
        <w:t>;</w:t>
      </w:r>
    </w:p>
    <w:p w:rsidR="005D5D76" w:rsidRPr="00372FD2" w:rsidRDefault="005D5D76" w:rsidP="005D5D76">
      <w:pPr>
        <w:tabs>
          <w:tab w:val="left" w:pos="2977"/>
        </w:tabs>
        <w:autoSpaceDE w:val="0"/>
        <w:autoSpaceDN w:val="0"/>
        <w:adjustRightInd w:val="0"/>
        <w:spacing w:after="0" w:line="240" w:lineRule="auto"/>
        <w:ind w:firstLine="720"/>
        <w:jc w:val="both"/>
        <w:rPr>
          <w:rFonts w:ascii="TimesET" w:eastAsia="Times New Roman" w:hAnsi="TimesET" w:cs="Arial"/>
          <w:bCs/>
          <w:iCs/>
          <w:sz w:val="24"/>
          <w:szCs w:val="24"/>
          <w:lang w:eastAsia="ru-RU"/>
        </w:rPr>
      </w:pPr>
      <w:r w:rsidRPr="00372FD2">
        <w:rPr>
          <w:rFonts w:ascii="TimesET" w:eastAsia="Times New Roman" w:hAnsi="TimesET" w:cs="Arial"/>
          <w:color w:val="000000"/>
          <w:sz w:val="24"/>
          <w:szCs w:val="24"/>
          <w:lang w:eastAsia="ru-RU"/>
        </w:rPr>
        <w:t xml:space="preserve">в рамках подпрограммы «Обеспечение реализации </w:t>
      </w:r>
      <w:r w:rsidRPr="00372FD2">
        <w:rPr>
          <w:rFonts w:ascii="TimesET" w:eastAsia="Times New Roman" w:hAnsi="TimesET" w:cs="Arial"/>
          <w:bCs/>
          <w:iCs/>
          <w:sz w:val="24"/>
          <w:szCs w:val="24"/>
          <w:lang w:eastAsia="ru-RU"/>
        </w:rPr>
        <w:t>государственной пр</w:t>
      </w:r>
      <w:r w:rsidRPr="00372FD2">
        <w:rPr>
          <w:rFonts w:ascii="TimesET" w:eastAsia="Times New Roman" w:hAnsi="TimesET" w:cs="Arial"/>
          <w:bCs/>
          <w:iCs/>
          <w:sz w:val="24"/>
          <w:szCs w:val="24"/>
          <w:lang w:eastAsia="ru-RU"/>
        </w:rPr>
        <w:t>о</w:t>
      </w:r>
      <w:r w:rsidRPr="00372FD2">
        <w:rPr>
          <w:rFonts w:ascii="TimesET" w:eastAsia="Times New Roman" w:hAnsi="TimesET" w:cs="Arial"/>
          <w:bCs/>
          <w:iCs/>
          <w:sz w:val="24"/>
          <w:szCs w:val="24"/>
          <w:lang w:eastAsia="ru-RU"/>
        </w:rPr>
        <w:t xml:space="preserve">граммы Чувашской Республики «Социальная поддержка граждан» на 2012–2020 годы на обеспечение </w:t>
      </w:r>
      <w:proofErr w:type="gramStart"/>
      <w:r w:rsidRPr="00372FD2">
        <w:rPr>
          <w:rFonts w:ascii="TimesET" w:eastAsia="Times New Roman" w:hAnsi="TimesET" w:cs="Arial"/>
          <w:bCs/>
          <w:iCs/>
          <w:sz w:val="24"/>
          <w:szCs w:val="24"/>
          <w:lang w:eastAsia="ru-RU"/>
        </w:rPr>
        <w:t>деятельности центра предоставления мер социал</w:t>
      </w:r>
      <w:r w:rsidRPr="00372FD2">
        <w:rPr>
          <w:rFonts w:ascii="TimesET" w:eastAsia="Times New Roman" w:hAnsi="TimesET" w:cs="Arial"/>
          <w:bCs/>
          <w:iCs/>
          <w:sz w:val="24"/>
          <w:szCs w:val="24"/>
          <w:lang w:eastAsia="ru-RU"/>
        </w:rPr>
        <w:t>ь</w:t>
      </w:r>
      <w:r w:rsidRPr="00372FD2">
        <w:rPr>
          <w:rFonts w:ascii="TimesET" w:eastAsia="Times New Roman" w:hAnsi="TimesET" w:cs="Arial"/>
          <w:bCs/>
          <w:iCs/>
          <w:sz w:val="24"/>
          <w:szCs w:val="24"/>
          <w:lang w:eastAsia="ru-RU"/>
        </w:rPr>
        <w:t>ной поддержки</w:t>
      </w:r>
      <w:proofErr w:type="gramEnd"/>
      <w:r w:rsidRPr="00372FD2">
        <w:rPr>
          <w:rFonts w:ascii="TimesET" w:eastAsia="Times New Roman" w:hAnsi="TimesET" w:cs="Arial"/>
          <w:bCs/>
          <w:iCs/>
          <w:sz w:val="24"/>
          <w:szCs w:val="24"/>
          <w:lang w:eastAsia="ru-RU"/>
        </w:rPr>
        <w:t xml:space="preserve"> в 2015 году в сумме </w:t>
      </w:r>
      <w:r>
        <w:rPr>
          <w:rFonts w:ascii="TimesET" w:eastAsia="Times New Roman" w:hAnsi="TimesET" w:cs="Arial"/>
          <w:bCs/>
          <w:iCs/>
          <w:sz w:val="24"/>
          <w:szCs w:val="24"/>
          <w:lang w:eastAsia="ru-RU"/>
        </w:rPr>
        <w:t>96368,9</w:t>
      </w:r>
      <w:r w:rsidRPr="00372FD2">
        <w:rPr>
          <w:rFonts w:ascii="TimesET" w:eastAsia="Times New Roman" w:hAnsi="TimesET" w:cs="Arial"/>
          <w:bCs/>
          <w:iCs/>
          <w:sz w:val="24"/>
          <w:szCs w:val="24"/>
          <w:lang w:eastAsia="ru-RU"/>
        </w:rPr>
        <w:t xml:space="preserve"> тыс. рублей, в 2016 году – 98769,7 тыс. рублей, в 2017 году – 102975,8 тыс. рублей. </w:t>
      </w:r>
    </w:p>
    <w:p w:rsidR="005D5D76" w:rsidRPr="00372FD2" w:rsidRDefault="005D5D76"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«Социальное обеспечение населения»</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kern w:val="28"/>
          <w:sz w:val="24"/>
          <w:szCs w:val="24"/>
          <w:lang w:eastAsia="ru-RU"/>
        </w:rPr>
      </w:pPr>
      <w:r w:rsidRPr="00372FD2">
        <w:rPr>
          <w:rFonts w:ascii="TimesET" w:eastAsia="Times New Roman" w:hAnsi="TimesET" w:cs="Times New Roman"/>
          <w:bCs/>
          <w:iCs/>
          <w:kern w:val="28"/>
          <w:sz w:val="24"/>
          <w:szCs w:val="24"/>
          <w:lang w:eastAsia="ru-RU"/>
        </w:rPr>
        <w:t>Расходные обязательства Чувашской Республики в сфере социального обеспечения населения</w:t>
      </w:r>
      <w:r w:rsidRPr="00372FD2">
        <w:rPr>
          <w:rFonts w:ascii="TimesET" w:eastAsia="Times New Roman" w:hAnsi="TimesET" w:cs="Times New Roman"/>
          <w:bCs/>
          <w:kern w:val="28"/>
          <w:sz w:val="24"/>
          <w:szCs w:val="24"/>
          <w:lang w:eastAsia="ru-RU"/>
        </w:rPr>
        <w:t xml:space="preserve"> определяются:</w:t>
      </w:r>
    </w:p>
    <w:p w:rsidR="005D5D76" w:rsidRPr="00372FD2" w:rsidRDefault="005D5D76" w:rsidP="005D5D76">
      <w:pPr>
        <w:autoSpaceDE w:val="0"/>
        <w:autoSpaceDN w:val="0"/>
        <w:spacing w:after="0" w:line="240" w:lineRule="auto"/>
        <w:ind w:firstLine="708"/>
        <w:jc w:val="both"/>
        <w:rPr>
          <w:rFonts w:ascii="TimesET" w:eastAsia="Times New Roman" w:hAnsi="TimesET" w:cs="Times New Roman"/>
          <w:sz w:val="24"/>
          <w:szCs w:val="20"/>
          <w:lang w:eastAsia="ru-RU"/>
        </w:rPr>
      </w:pPr>
      <w:proofErr w:type="gramStart"/>
      <w:r w:rsidRPr="00372FD2">
        <w:rPr>
          <w:rFonts w:ascii="TimesET" w:eastAsia="Times New Roman" w:hAnsi="TimesET" w:cs="Times New Roman"/>
          <w:sz w:val="24"/>
          <w:szCs w:val="24"/>
          <w:lang w:eastAsia="ru-RU"/>
        </w:rPr>
        <w:t>Федеральными законами от 6 октября 1999 г. № 184-ФЗ «Об общих принципах организации законодательных (представительных) и исполнител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 xml:space="preserve">ных органов государственной власти субъектов Российской Федерации», от 12 января 1995 г. № 5-ФЗ «О ветеранах», </w:t>
      </w:r>
      <w:r w:rsidRPr="00372FD2">
        <w:rPr>
          <w:rFonts w:ascii="TimesET" w:eastAsia="Times New Roman" w:hAnsi="TimesET" w:cs="Times New Roman"/>
          <w:sz w:val="24"/>
          <w:szCs w:val="20"/>
          <w:lang w:eastAsia="ru-RU"/>
        </w:rPr>
        <w:t>от 19 мая 1995 г. № 81-ФЗ «О госуда</w:t>
      </w:r>
      <w:r w:rsidRPr="00372FD2">
        <w:rPr>
          <w:rFonts w:ascii="TimesET" w:eastAsia="Times New Roman" w:hAnsi="TimesET" w:cs="Times New Roman"/>
          <w:sz w:val="24"/>
          <w:szCs w:val="20"/>
          <w:lang w:eastAsia="ru-RU"/>
        </w:rPr>
        <w:t>р</w:t>
      </w:r>
      <w:r w:rsidRPr="00372FD2">
        <w:rPr>
          <w:rFonts w:ascii="TimesET" w:eastAsia="Times New Roman" w:hAnsi="TimesET" w:cs="Times New Roman"/>
          <w:sz w:val="24"/>
          <w:szCs w:val="20"/>
          <w:lang w:eastAsia="ru-RU"/>
        </w:rPr>
        <w:t xml:space="preserve">ственных пособиях гражданам, имеющим детей», </w:t>
      </w:r>
      <w:r w:rsidRPr="00372FD2">
        <w:rPr>
          <w:rFonts w:ascii="TimesET" w:eastAsia="Times New Roman" w:hAnsi="TimesET" w:cs="Times New Roman"/>
          <w:bCs/>
          <w:sz w:val="24"/>
          <w:szCs w:val="26"/>
          <w:lang w:eastAsia="ru-RU"/>
        </w:rPr>
        <w:t xml:space="preserve">от 24 ноября 1995 г. № 181-ФЗ «О социальной защите инвалидов в Российской Федерации», </w:t>
      </w:r>
      <w:r w:rsidRPr="00372FD2">
        <w:rPr>
          <w:rFonts w:ascii="TimesET" w:eastAsia="Times New Roman" w:hAnsi="TimesET" w:cs="Arial"/>
          <w:sz w:val="24"/>
          <w:szCs w:val="24"/>
          <w:lang w:eastAsia="ru-RU"/>
        </w:rPr>
        <w:t>от 12 января 1996 г</w:t>
      </w:r>
      <w:proofErr w:type="gramEnd"/>
      <w:r w:rsidRPr="00372FD2">
        <w:rPr>
          <w:rFonts w:ascii="TimesET" w:eastAsia="Times New Roman" w:hAnsi="TimesET" w:cs="Arial"/>
          <w:sz w:val="24"/>
          <w:szCs w:val="24"/>
          <w:lang w:eastAsia="ru-RU"/>
        </w:rPr>
        <w:t xml:space="preserve">. № </w:t>
      </w:r>
      <w:proofErr w:type="gramStart"/>
      <w:r w:rsidRPr="00372FD2">
        <w:rPr>
          <w:rFonts w:ascii="TimesET" w:eastAsia="Times New Roman" w:hAnsi="TimesET" w:cs="Arial"/>
          <w:sz w:val="24"/>
          <w:szCs w:val="24"/>
          <w:lang w:eastAsia="ru-RU"/>
        </w:rPr>
        <w:t xml:space="preserve">8-ФЗ «О погребении и похоронном деле», от 17 июля 1999 г. № 178-ФЗ «О государственной социальной помощи», </w:t>
      </w:r>
      <w:r w:rsidRPr="00372FD2">
        <w:rPr>
          <w:rFonts w:ascii="TimesET" w:eastAsia="Times New Roman" w:hAnsi="TimesET" w:cs="Times New Roman"/>
          <w:color w:val="000000"/>
          <w:sz w:val="24"/>
          <w:szCs w:val="24"/>
          <w:lang w:eastAsia="ru-RU"/>
        </w:rPr>
        <w:t xml:space="preserve">от 17 сентября 1998 г. № 157-ФЗ «Об иммунопрофилактике инфекционных болезней», </w:t>
      </w:r>
      <w:r w:rsidRPr="00372FD2">
        <w:rPr>
          <w:rFonts w:ascii="TimesET" w:eastAsia="Times New Roman" w:hAnsi="TimesET" w:cs="Times New Roman"/>
          <w:bCs/>
          <w:sz w:val="24"/>
          <w:szCs w:val="26"/>
          <w:lang w:eastAsia="ru-RU"/>
        </w:rPr>
        <w:t>от 15 мая 1991 г.           № 1244-1 «О социальной защите граждан, подвергшихся воздействию ради</w:t>
      </w:r>
      <w:r w:rsidRPr="00372FD2">
        <w:rPr>
          <w:rFonts w:ascii="TimesET" w:eastAsia="Times New Roman" w:hAnsi="TimesET" w:cs="Times New Roman"/>
          <w:bCs/>
          <w:sz w:val="24"/>
          <w:szCs w:val="26"/>
          <w:lang w:eastAsia="ru-RU"/>
        </w:rPr>
        <w:t>а</w:t>
      </w:r>
      <w:r w:rsidRPr="00372FD2">
        <w:rPr>
          <w:rFonts w:ascii="TimesET" w:eastAsia="Times New Roman" w:hAnsi="TimesET" w:cs="Times New Roman"/>
          <w:bCs/>
          <w:sz w:val="24"/>
          <w:szCs w:val="26"/>
          <w:lang w:eastAsia="ru-RU"/>
        </w:rPr>
        <w:t xml:space="preserve">ции вследствие катастрофы на Чернобыльской АЭС», </w:t>
      </w:r>
      <w:r w:rsidRPr="00372FD2">
        <w:rPr>
          <w:rFonts w:ascii="TimesET" w:eastAsia="Times New Roman" w:hAnsi="TimesET" w:cs="Times New Roman"/>
          <w:bCs/>
          <w:sz w:val="24"/>
          <w:szCs w:val="20"/>
          <w:lang w:eastAsia="ru-RU"/>
        </w:rPr>
        <w:t xml:space="preserve">от 18 октября 1991 г.           № 1761-I «О реабилитации жертв политических репрессий», </w:t>
      </w:r>
      <w:r w:rsidRPr="00372FD2">
        <w:rPr>
          <w:rFonts w:ascii="TimesET" w:eastAsia="Times New Roman" w:hAnsi="TimesET" w:cs="Times New Roman"/>
          <w:sz w:val="24"/>
          <w:szCs w:val="20"/>
          <w:lang w:eastAsia="ru-RU"/>
        </w:rPr>
        <w:t>от 25 апреля          2002 г</w:t>
      </w:r>
      <w:proofErr w:type="gramEnd"/>
      <w:r w:rsidRPr="00372FD2">
        <w:rPr>
          <w:rFonts w:ascii="TimesET" w:eastAsia="Times New Roman" w:hAnsi="TimesET" w:cs="Times New Roman"/>
          <w:sz w:val="24"/>
          <w:szCs w:val="20"/>
          <w:lang w:eastAsia="ru-RU"/>
        </w:rPr>
        <w:t>. № 40-ФЗ «Об обязательном страховании гражданской ответственности владельцев транспортных средств», от 20 июля 2012 г. № 125-ФЗ «О донорстве крови и ее компонентов»;</w:t>
      </w:r>
    </w:p>
    <w:p w:rsidR="005D5D76" w:rsidRPr="00372FD2" w:rsidRDefault="005D5D76" w:rsidP="005D5D76">
      <w:pPr>
        <w:autoSpaceDE w:val="0"/>
        <w:autoSpaceDN w:val="0"/>
        <w:spacing w:after="0" w:line="240" w:lineRule="auto"/>
        <w:ind w:firstLine="708"/>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Указом Президента Российской Федерации </w:t>
      </w:r>
      <w:r w:rsidRPr="00372FD2">
        <w:rPr>
          <w:rFonts w:ascii="TimesET" w:eastAsia="Times New Roman" w:hAnsi="TimesET" w:cs="Times New Roman"/>
          <w:sz w:val="24"/>
          <w:szCs w:val="24"/>
          <w:lang w:eastAsia="ru-RU"/>
        </w:rPr>
        <w:t>от 7 мая 2008 года № 714 «Об обеспечении жильем ветеранов Великой Отечественной войны 1941–1945 годов»</w:t>
      </w:r>
      <w:r w:rsidRPr="00372FD2">
        <w:rPr>
          <w:rFonts w:ascii="TimesET" w:eastAsia="Times New Roman" w:hAnsi="TimesET" w:cs="Times New Roman"/>
          <w:sz w:val="24"/>
          <w:szCs w:val="20"/>
          <w:lang w:eastAsia="ru-RU"/>
        </w:rPr>
        <w:t xml:space="preserve">; </w:t>
      </w:r>
    </w:p>
    <w:p w:rsidR="005D5D76" w:rsidRPr="00372FD2" w:rsidRDefault="005D5D76" w:rsidP="005D5D76">
      <w:pPr>
        <w:autoSpaceDE w:val="0"/>
        <w:autoSpaceDN w:val="0"/>
        <w:spacing w:after="0" w:line="240" w:lineRule="auto"/>
        <w:ind w:firstLine="708"/>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Законами Чувашской Республики от 24 ноября 2004 г. № 43 «О соц</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альной поддержке тружеников тыла военных лет, ветеранов труда и ветеранов труда Чувашской Республики», от 24 ноября 2004 г. № 47 «О социальной по</w:t>
      </w:r>
      <w:r w:rsidRPr="00372FD2">
        <w:rPr>
          <w:rFonts w:ascii="TimesET" w:eastAsia="Times New Roman" w:hAnsi="TimesET" w:cs="Times New Roman"/>
          <w:sz w:val="24"/>
          <w:szCs w:val="24"/>
          <w:lang w:eastAsia="ru-RU"/>
        </w:rPr>
        <w:t>д</w:t>
      </w:r>
      <w:r w:rsidRPr="00372FD2">
        <w:rPr>
          <w:rFonts w:ascii="TimesET" w:eastAsia="Times New Roman" w:hAnsi="TimesET" w:cs="Times New Roman"/>
          <w:sz w:val="24"/>
          <w:szCs w:val="24"/>
          <w:lang w:eastAsia="ru-RU"/>
        </w:rPr>
        <w:t>держке реабилитированных лиц и лиц, признанных пострадавшими от пол</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тических репрессий», от 24 ноября 2004 г. № 46 «О государственных пособиях гражданам, имеющим детей», от 8 февраля 2005 г. № 1 «О</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мерах социальной поддержки отдельных категорий граждан по оплате жилищно-коммунальных услуг», от 12 апреля 2005 г. № 15 «О государственных наградах Чувашской Республики», от 15 сентября 2011 г. № 61 «О поддержке социально ориентир</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ванных некоммерческих организаций в Чувашской Республике», от 10 мая </w:t>
      </w:r>
      <w:r w:rsidRPr="00372FD2">
        <w:rPr>
          <w:rFonts w:ascii="TimesET" w:eastAsia="Times New Roman" w:hAnsi="TimesET" w:cs="Times New Roman"/>
          <w:sz w:val="24"/>
          <w:szCs w:val="24"/>
          <w:lang w:eastAsia="ru-RU"/>
        </w:rPr>
        <w:lastRenderedPageBreak/>
        <w:t>2012 г. № 23 «О порядке предоставления дополнительной выплаты инвалидам боевых действий»;</w:t>
      </w:r>
      <w:proofErr w:type="gramEnd"/>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bCs/>
          <w:iCs/>
          <w:sz w:val="24"/>
          <w:szCs w:val="24"/>
          <w:lang w:eastAsia="ru-RU"/>
        </w:rPr>
        <w:t xml:space="preserve">Указами Президента Чувашской Республики от 10 июня 1994 г. № 59 «О мерах по государственной поддержке культуры в Чувашской Республике», </w:t>
      </w:r>
      <w:r w:rsidRPr="00372FD2">
        <w:rPr>
          <w:rFonts w:ascii="TimesET" w:eastAsia="Times New Roman" w:hAnsi="TimesET" w:cs="Times New Roman"/>
          <w:sz w:val="24"/>
          <w:szCs w:val="24"/>
          <w:lang w:eastAsia="ru-RU"/>
        </w:rPr>
        <w:t>от 22 января 2005 г. № 5 «О мерах по дополнительной социальной поддержке о</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дельных категорий граждан (федеральных льготников) на территории Чува</w:t>
      </w:r>
      <w:r w:rsidRPr="00372FD2">
        <w:rPr>
          <w:rFonts w:ascii="TimesET" w:eastAsia="Times New Roman" w:hAnsi="TimesET" w:cs="Times New Roman"/>
          <w:sz w:val="24"/>
          <w:szCs w:val="24"/>
          <w:lang w:eastAsia="ru-RU"/>
        </w:rPr>
        <w:t>ш</w:t>
      </w:r>
      <w:r w:rsidRPr="00372FD2">
        <w:rPr>
          <w:rFonts w:ascii="TimesET" w:eastAsia="Times New Roman" w:hAnsi="TimesET" w:cs="Times New Roman"/>
          <w:sz w:val="24"/>
          <w:szCs w:val="24"/>
          <w:lang w:eastAsia="ru-RU"/>
        </w:rPr>
        <w:t xml:space="preserve">ской Республики», </w:t>
      </w:r>
      <w:r w:rsidRPr="00372FD2">
        <w:rPr>
          <w:rFonts w:ascii="TimesET" w:eastAsia="Times New Roman" w:hAnsi="TimesET" w:cs="Times New Roman"/>
          <w:bCs/>
          <w:iCs/>
          <w:sz w:val="24"/>
          <w:szCs w:val="24"/>
          <w:lang w:eastAsia="ru-RU"/>
        </w:rPr>
        <w:t>от 17 февраля 2005 г. №15 «О дополнительном госуда</w:t>
      </w:r>
      <w:r w:rsidRPr="00372FD2">
        <w:rPr>
          <w:rFonts w:ascii="TimesET" w:eastAsia="Times New Roman" w:hAnsi="TimesET" w:cs="Times New Roman"/>
          <w:bCs/>
          <w:iCs/>
          <w:sz w:val="24"/>
          <w:szCs w:val="24"/>
          <w:lang w:eastAsia="ru-RU"/>
        </w:rPr>
        <w:t>р</w:t>
      </w:r>
      <w:r w:rsidRPr="00372FD2">
        <w:rPr>
          <w:rFonts w:ascii="TimesET" w:eastAsia="Times New Roman" w:hAnsi="TimesET" w:cs="Times New Roman"/>
          <w:bCs/>
          <w:iCs/>
          <w:sz w:val="24"/>
          <w:szCs w:val="24"/>
          <w:lang w:eastAsia="ru-RU"/>
        </w:rPr>
        <w:t>ственном содействии селу в обеспечении руководящими кадрами в произво</w:t>
      </w:r>
      <w:r w:rsidRPr="00372FD2">
        <w:rPr>
          <w:rFonts w:ascii="TimesET" w:eastAsia="Times New Roman" w:hAnsi="TimesET" w:cs="Times New Roman"/>
          <w:bCs/>
          <w:iCs/>
          <w:sz w:val="24"/>
          <w:szCs w:val="24"/>
          <w:lang w:eastAsia="ru-RU"/>
        </w:rPr>
        <w:t>д</w:t>
      </w:r>
      <w:r w:rsidRPr="00372FD2">
        <w:rPr>
          <w:rFonts w:ascii="TimesET" w:eastAsia="Times New Roman" w:hAnsi="TimesET" w:cs="Times New Roman"/>
          <w:bCs/>
          <w:iCs/>
          <w:sz w:val="24"/>
          <w:szCs w:val="24"/>
          <w:lang w:eastAsia="ru-RU"/>
        </w:rPr>
        <w:t>ственной сфере», от 20</w:t>
      </w:r>
      <w:proofErr w:type="gramEnd"/>
      <w:r w:rsidRPr="00372FD2">
        <w:rPr>
          <w:rFonts w:ascii="TimesET" w:eastAsia="Times New Roman" w:hAnsi="TimesET" w:cs="Times New Roman"/>
          <w:bCs/>
          <w:iCs/>
          <w:sz w:val="24"/>
          <w:szCs w:val="24"/>
          <w:lang w:eastAsia="ru-RU"/>
        </w:rPr>
        <w:t xml:space="preserve"> апреля 2007 г. № 32 «О дополнительной социальной поддержке граждан, имеющих детей», </w:t>
      </w:r>
      <w:r w:rsidRPr="00372FD2">
        <w:rPr>
          <w:rFonts w:ascii="TimesET" w:eastAsia="Times New Roman" w:hAnsi="TimesET" w:cs="Times New Roman"/>
          <w:sz w:val="24"/>
          <w:szCs w:val="24"/>
          <w:lang w:eastAsia="ru-RU"/>
        </w:rPr>
        <w:t>от 11 ноября 2011 г. № 100 «О респу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 xml:space="preserve">ликанском материнском (семейном) капитале», от 21 ноября 2011 г. № 107 «О государственных пособиях в области физической культуры и спорта»; от </w:t>
      </w:r>
      <w:r w:rsidR="008E1461">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6 марта 2002 г. № 51 «О мерах по усилению государственной поддержки мол</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дых граждан в Чувашской Республике», от 3 октября 2011 г. № 87 «О дополн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тельных мерах по государственной поддержке молодых семей в улучшении жилищных условий»;</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proofErr w:type="gramStart"/>
      <w:r w:rsidRPr="00372FD2">
        <w:rPr>
          <w:rFonts w:ascii="TimesET" w:eastAsia="Times New Roman" w:hAnsi="TimesET" w:cs="Times New Roman"/>
          <w:sz w:val="24"/>
          <w:szCs w:val="24"/>
          <w:lang w:eastAsia="ru-RU"/>
        </w:rPr>
        <w:t>Указами Главы Чувашской Республики от 27 июня 2012 г. № 77 «О еж</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месячной денежной выплате семьям в случае рождения третьего ребенка или последующих детей», от 13 февраля 2012 г. № 24 «О мерах по обеспечению медицинскими кадрами учреждений здравоохранения Чувашской Республики на селе», от 21 июня 2012 г. № 69 «О мерах государственной поддержки мол</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дых учителей общеобразовательных учреждений в Чувашской Республике в улучшении</w:t>
      </w:r>
      <w:proofErr w:type="gramEnd"/>
      <w:r w:rsidRPr="00372FD2">
        <w:rPr>
          <w:rFonts w:ascii="TimesET" w:eastAsia="Times New Roman" w:hAnsi="TimesET" w:cs="Times New Roman"/>
          <w:sz w:val="24"/>
          <w:szCs w:val="24"/>
          <w:lang w:eastAsia="ru-RU"/>
        </w:rPr>
        <w:t xml:space="preserve"> жилищных условий»;</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постановлениями Кабинета Министров Чувашской Республики от         22 апреля 2003 г. № 100 «Об утверждении Порядка предоставления материал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ной помощи гражданам, находящимся в трудной жизненной ситуации, за счет средств республиканского бюджета Чувашской Республики», от 14 апреля    2014 г. № 114 «Об утверждении Правил предоставления средств из республ</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канского бюджета Чувашской Республики на выплату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образ</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вания и иных межбюджетных трансфертов бюджетам муниципальных районов и бюджетам городских округов на выплату социальных пособий учащимся о</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щеобразовательных организаций,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родного сообщения на территории Чувашской Республики», от 23 ноября 2011 г. № 520 «Об утверждении Порядка выплаты ежемесячного пособия лицам из</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числа детей-сирот и детей, оставшихся без попечения родителей, в возрасте старше 18 лет, обучающимся в общеобразовательных учреждениях и прожив</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ющим в семьях бывших попечителей, приемных родителей», постановлениями Кабинета Министров Чувашской Республики от 24 июля 2002 г. № 202 «Об утверждении Порядка возмещения части затрат на уплату процентов по ип</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течным кредитам, привлекаемым молодыми семьями на приобретение или строительство жилья, за счет средств республиканского</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бюджета Чувашской Республики», от 24 октября 2011 г. № 446 «Об утверждении Порядка пред</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ставления субсидий из республиканского бюджета Чувашской Республики на возмещение части затрат на уплату процентов по ипотечным кредитам (за</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мам), привлеченным молодыми семьями на приобретение или строительство жилья в соответствии с Указом Президента Чувашской Республики от 3 октя</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ря 2011 г. № 87 «О дополнительных мерах по государственной поддержке м</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lastRenderedPageBreak/>
        <w:t>лодых семей в</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улучшении жилищных условий», от 5 мая 2012 г. № 167 «Об утверждении Порядка предоставления субсидий из республиканского бюджета Чувашской Республики на возмещение части затрат на уплату процентов по ипотечным кредитам (займам), привлеченным медицинскими работниками учреждений здравоохранения Чувашской Республики на приобретение или строительство жилья в соответствии с Указом Главы Чувашской Республики от 13 февраля 2012 г. № 24 «О мерах по обеспечению медицинскими</w:t>
      </w:r>
      <w:proofErr w:type="gramEnd"/>
      <w:r w:rsidRPr="00372FD2">
        <w:rPr>
          <w:rFonts w:ascii="TimesET" w:eastAsia="Times New Roman" w:hAnsi="TimesET" w:cs="Times New Roman"/>
          <w:sz w:val="24"/>
          <w:szCs w:val="24"/>
          <w:lang w:eastAsia="ru-RU"/>
        </w:rPr>
        <w:t xml:space="preserve"> </w:t>
      </w:r>
      <w:proofErr w:type="gramStart"/>
      <w:r w:rsidRPr="00372FD2">
        <w:rPr>
          <w:rFonts w:ascii="TimesET" w:eastAsia="Times New Roman" w:hAnsi="TimesET" w:cs="Times New Roman"/>
          <w:sz w:val="24"/>
          <w:szCs w:val="24"/>
          <w:lang w:eastAsia="ru-RU"/>
        </w:rPr>
        <w:t>кадрами учреждений здравоохранения Чувашской Республики на селе», от 29 октября 2012 г. № 464 «О мерах по реализации Указа Главы Чувашской Республики от 21 июня 2012 г. № 69 «О мерах государственной поддержки молодых учителей общеобразовательных учреждений в Чувашской Республике в улучшении ж</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лищных условий», от 30 ноября 2011 г. № 530 «</w:t>
      </w:r>
      <w:r w:rsidRPr="00372FD2">
        <w:rPr>
          <w:rFonts w:ascii="TimesET" w:hAnsi="TimesET" w:cs="Times New Roman"/>
          <w:sz w:val="24"/>
          <w:szCs w:val="24"/>
        </w:rPr>
        <w:t>О государственной программе Чувашской Республики «Развитие жилищного строительства и сферы жили</w:t>
      </w:r>
      <w:r w:rsidRPr="00372FD2">
        <w:rPr>
          <w:rFonts w:ascii="TimesET" w:hAnsi="TimesET" w:cs="Times New Roman"/>
          <w:sz w:val="24"/>
          <w:szCs w:val="24"/>
        </w:rPr>
        <w:t>щ</w:t>
      </w:r>
      <w:r w:rsidRPr="00372FD2">
        <w:rPr>
          <w:rFonts w:ascii="TimesET" w:hAnsi="TimesET" w:cs="Times New Roman"/>
          <w:sz w:val="24"/>
          <w:szCs w:val="24"/>
        </w:rPr>
        <w:t>но-коммунального хозяйства</w:t>
      </w:r>
      <w:proofErr w:type="gramEnd"/>
      <w:r w:rsidRPr="00372FD2">
        <w:rPr>
          <w:rFonts w:ascii="TimesET" w:hAnsi="TimesET" w:cs="Times New Roman"/>
          <w:sz w:val="24"/>
          <w:szCs w:val="24"/>
        </w:rPr>
        <w:t>» на 2012–2020 годы».</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w:t>
      </w:r>
      <w:r w:rsidRPr="00372FD2">
        <w:rPr>
          <w:rFonts w:ascii="TimesET" w:eastAsia="Times New Roman" w:hAnsi="TimesET" w:cs="Times New Roman"/>
          <w:bCs/>
          <w:sz w:val="24"/>
          <w:szCs w:val="20"/>
          <w:lang w:eastAsia="ru-RU"/>
        </w:rPr>
        <w:t>я</w:t>
      </w:r>
      <w:r w:rsidRPr="00372FD2">
        <w:rPr>
          <w:rFonts w:ascii="TimesET" w:eastAsia="Times New Roman" w:hAnsi="TimesET" w:cs="Times New Roman"/>
          <w:bCs/>
          <w:sz w:val="24"/>
          <w:szCs w:val="20"/>
          <w:lang w:eastAsia="ru-RU"/>
        </w:rPr>
        <w:t>зательств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D430D1" w:rsidTr="00BF46FC">
        <w:trPr>
          <w:cantSplit/>
        </w:trPr>
        <w:tc>
          <w:tcPr>
            <w:tcW w:w="4219" w:type="dxa"/>
            <w:vMerge w:val="restart"/>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2014 год</w:t>
            </w:r>
          </w:p>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(Закон о бюджете)</w:t>
            </w:r>
          </w:p>
        </w:tc>
        <w:tc>
          <w:tcPr>
            <w:tcW w:w="3969" w:type="dxa"/>
            <w:gridSpan w:val="3"/>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 xml:space="preserve">Проект бюджета </w:t>
            </w:r>
            <w:proofErr w:type="gramStart"/>
            <w:r w:rsidRPr="00D430D1">
              <w:rPr>
                <w:rFonts w:ascii="TimesET" w:eastAsia="Times New Roman" w:hAnsi="TimesET" w:cs="Times New Roman"/>
                <w:sz w:val="20"/>
                <w:szCs w:val="20"/>
                <w:lang w:eastAsia="ru-RU"/>
              </w:rPr>
              <w:t>на</w:t>
            </w:r>
            <w:proofErr w:type="gramEnd"/>
            <w:r w:rsidRPr="00D430D1">
              <w:rPr>
                <w:rFonts w:ascii="TimesET" w:eastAsia="Times New Roman" w:hAnsi="TimesET" w:cs="Times New Roman"/>
                <w:sz w:val="20"/>
                <w:szCs w:val="20"/>
                <w:lang w:eastAsia="ru-RU"/>
              </w:rPr>
              <w:t>:</w:t>
            </w:r>
          </w:p>
        </w:tc>
      </w:tr>
      <w:tr w:rsidR="005D5D76" w:rsidRPr="00D430D1" w:rsidTr="00BF46FC">
        <w:trPr>
          <w:cantSplit/>
          <w:trHeight w:val="390"/>
        </w:trPr>
        <w:tc>
          <w:tcPr>
            <w:tcW w:w="4219" w:type="dxa"/>
            <w:vMerge/>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D430D1"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D430D1"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D430D1">
              <w:rPr>
                <w:rFonts w:ascii="TimesET" w:eastAsia="Times New Roman" w:hAnsi="TimesET" w:cs="Times New Roman"/>
                <w:sz w:val="20"/>
                <w:szCs w:val="20"/>
                <w:lang w:eastAsia="ru-RU"/>
              </w:rPr>
              <w:t>2017 год</w:t>
            </w:r>
          </w:p>
        </w:tc>
      </w:tr>
      <w:tr w:rsidR="005D5D76" w:rsidRPr="008E1461" w:rsidTr="000549CC">
        <w:tc>
          <w:tcPr>
            <w:tcW w:w="4219" w:type="dxa"/>
            <w:tcBorders>
              <w:bottom w:val="single" w:sz="4" w:space="0" w:color="auto"/>
            </w:tcBorders>
            <w:vAlign w:val="bottom"/>
          </w:tcPr>
          <w:p w:rsidR="005D5D76" w:rsidRPr="008E1461" w:rsidRDefault="005D5D76" w:rsidP="00BF46FC">
            <w:pPr>
              <w:autoSpaceDE w:val="0"/>
              <w:autoSpaceDN w:val="0"/>
              <w:spacing w:after="0" w:line="240" w:lineRule="auto"/>
              <w:rPr>
                <w:rFonts w:ascii="TimesET" w:eastAsia="Times New Roman" w:hAnsi="TimesET" w:cs="Times New Roman"/>
                <w:sz w:val="20"/>
                <w:szCs w:val="20"/>
                <w:lang w:eastAsia="ru-RU"/>
              </w:rPr>
            </w:pPr>
            <w:r w:rsidRPr="008E1461">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5D5D76" w:rsidRPr="008E1461" w:rsidRDefault="005D5D76" w:rsidP="00BF46FC">
            <w:pPr>
              <w:spacing w:after="0" w:line="240" w:lineRule="auto"/>
              <w:ind w:right="-108"/>
              <w:jc w:val="center"/>
              <w:rPr>
                <w:rFonts w:ascii="TimesET" w:hAnsi="TimesET"/>
                <w:sz w:val="20"/>
                <w:szCs w:val="20"/>
              </w:rPr>
            </w:pPr>
            <w:r w:rsidRPr="008E1461">
              <w:rPr>
                <w:rFonts w:ascii="TimesET" w:hAnsi="TimesET"/>
                <w:sz w:val="20"/>
                <w:szCs w:val="20"/>
              </w:rPr>
              <w:t>6168995,1</w:t>
            </w:r>
          </w:p>
        </w:tc>
        <w:tc>
          <w:tcPr>
            <w:tcW w:w="1276" w:type="dxa"/>
            <w:tcBorders>
              <w:bottom w:val="single" w:sz="4" w:space="0" w:color="auto"/>
            </w:tcBorders>
            <w:vAlign w:val="bottom"/>
          </w:tcPr>
          <w:p w:rsidR="005D5D76" w:rsidRPr="008E1461" w:rsidRDefault="005D5D76" w:rsidP="00BF46FC">
            <w:pPr>
              <w:spacing w:after="0" w:line="240" w:lineRule="auto"/>
              <w:ind w:right="-108"/>
              <w:jc w:val="center"/>
              <w:rPr>
                <w:rFonts w:ascii="TimesET" w:hAnsi="TimesET"/>
                <w:sz w:val="20"/>
                <w:szCs w:val="20"/>
              </w:rPr>
            </w:pPr>
            <w:r w:rsidRPr="008E1461">
              <w:rPr>
                <w:rFonts w:ascii="TimesET" w:hAnsi="TimesET"/>
                <w:sz w:val="20"/>
                <w:szCs w:val="20"/>
              </w:rPr>
              <w:t>6014939,5</w:t>
            </w:r>
          </w:p>
        </w:tc>
        <w:tc>
          <w:tcPr>
            <w:tcW w:w="1275" w:type="dxa"/>
            <w:tcBorders>
              <w:bottom w:val="single" w:sz="4" w:space="0" w:color="auto"/>
            </w:tcBorders>
            <w:vAlign w:val="bottom"/>
          </w:tcPr>
          <w:p w:rsidR="005D5D76" w:rsidRPr="008E1461" w:rsidRDefault="005D5D76" w:rsidP="00BF46FC">
            <w:pPr>
              <w:spacing w:after="0" w:line="240" w:lineRule="auto"/>
              <w:ind w:right="-108"/>
              <w:jc w:val="center"/>
              <w:rPr>
                <w:rFonts w:ascii="TimesET" w:hAnsi="TimesET"/>
                <w:sz w:val="20"/>
                <w:szCs w:val="20"/>
              </w:rPr>
            </w:pPr>
            <w:r w:rsidRPr="008E1461">
              <w:rPr>
                <w:rFonts w:ascii="TimesET" w:hAnsi="TimesET"/>
                <w:sz w:val="20"/>
                <w:szCs w:val="20"/>
              </w:rPr>
              <w:t>6052850,1</w:t>
            </w:r>
          </w:p>
        </w:tc>
        <w:tc>
          <w:tcPr>
            <w:tcW w:w="1418" w:type="dxa"/>
            <w:tcBorders>
              <w:bottom w:val="single" w:sz="4" w:space="0" w:color="auto"/>
            </w:tcBorders>
            <w:vAlign w:val="bottom"/>
          </w:tcPr>
          <w:p w:rsidR="005D5D76" w:rsidRPr="008E1461" w:rsidRDefault="005D5D76" w:rsidP="00BF46FC">
            <w:pPr>
              <w:spacing w:after="0" w:line="240" w:lineRule="auto"/>
              <w:jc w:val="center"/>
              <w:rPr>
                <w:rFonts w:ascii="TimesET" w:hAnsi="TimesET"/>
                <w:sz w:val="20"/>
                <w:szCs w:val="20"/>
              </w:rPr>
            </w:pPr>
            <w:r w:rsidRPr="008E1461">
              <w:rPr>
                <w:rFonts w:ascii="TimesET" w:hAnsi="TimesET"/>
                <w:sz w:val="20"/>
                <w:szCs w:val="20"/>
              </w:rPr>
              <w:t>6371233,5</w:t>
            </w:r>
          </w:p>
        </w:tc>
      </w:tr>
      <w:tr w:rsidR="005D5D76" w:rsidRPr="008E1461" w:rsidTr="000549CC">
        <w:tc>
          <w:tcPr>
            <w:tcW w:w="4219" w:type="dxa"/>
            <w:tcBorders>
              <w:top w:val="single" w:sz="4" w:space="0" w:color="auto"/>
              <w:left w:val="nil"/>
              <w:bottom w:val="nil"/>
              <w:right w:val="nil"/>
            </w:tcBorders>
            <w:vAlign w:val="bottom"/>
          </w:tcPr>
          <w:p w:rsidR="005D5D76" w:rsidRPr="008E1461"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8E1461" w:rsidRDefault="005D5D76" w:rsidP="00BF46FC">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5D5D76" w:rsidRPr="008E1461" w:rsidRDefault="005D5D76" w:rsidP="00BF46F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5D5D76" w:rsidRPr="008E1461" w:rsidRDefault="005D5D76" w:rsidP="00BF46FC">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5D5D76" w:rsidRPr="008E1461" w:rsidRDefault="005D5D76" w:rsidP="00BF46FC">
            <w:pPr>
              <w:spacing w:after="0" w:line="240" w:lineRule="auto"/>
              <w:jc w:val="center"/>
              <w:rPr>
                <w:rFonts w:ascii="TimesET" w:hAnsi="TimesET"/>
                <w:sz w:val="20"/>
                <w:szCs w:val="20"/>
              </w:rPr>
            </w:pPr>
          </w:p>
        </w:tc>
      </w:tr>
    </w:tbl>
    <w:p w:rsidR="005D5D76" w:rsidRPr="008E1461" w:rsidRDefault="005D5D76" w:rsidP="005D5D76">
      <w:pPr>
        <w:tabs>
          <w:tab w:val="left" w:pos="851"/>
        </w:tabs>
        <w:spacing w:after="0" w:line="240" w:lineRule="auto"/>
        <w:ind w:firstLine="709"/>
        <w:jc w:val="both"/>
        <w:rPr>
          <w:rFonts w:ascii="TimesET" w:eastAsia="Times New Roman" w:hAnsi="TimesET" w:cs="Times New Roman"/>
          <w:sz w:val="24"/>
          <w:szCs w:val="24"/>
          <w:lang w:eastAsia="ru-RU"/>
        </w:rPr>
      </w:pPr>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snapToGrid w:val="0"/>
          <w:sz w:val="24"/>
          <w:szCs w:val="24"/>
          <w:lang w:eastAsia="ru-RU"/>
        </w:rPr>
        <w:t>Б</w:t>
      </w:r>
      <w:r w:rsidRPr="008E1461">
        <w:rPr>
          <w:rFonts w:ascii="TimesET" w:eastAsia="Times New Roman" w:hAnsi="TimesET" w:cs="Times New Roman"/>
          <w:bCs/>
          <w:iCs/>
          <w:sz w:val="24"/>
          <w:szCs w:val="24"/>
          <w:lang w:eastAsia="ru-RU"/>
        </w:rPr>
        <w:t>юджетные ассигнования по данному подразделу</w:t>
      </w:r>
      <w:r w:rsidRPr="008E1461">
        <w:rPr>
          <w:rFonts w:ascii="TimesET" w:eastAsia="Times New Roman" w:hAnsi="TimesET" w:cs="Times New Roman"/>
          <w:bCs/>
          <w:iCs/>
          <w:sz w:val="20"/>
          <w:szCs w:val="24"/>
          <w:lang w:eastAsia="ru-RU"/>
        </w:rPr>
        <w:t xml:space="preserve"> </w:t>
      </w:r>
      <w:r w:rsidRPr="008E1461">
        <w:rPr>
          <w:rFonts w:ascii="TimesET" w:eastAsia="Times New Roman" w:hAnsi="TimesET" w:cs="Times New Roman"/>
          <w:bCs/>
          <w:iCs/>
          <w:sz w:val="24"/>
          <w:szCs w:val="24"/>
          <w:lang w:eastAsia="ru-RU"/>
        </w:rPr>
        <w:t>предусмотрены:</w:t>
      </w:r>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в рамках государственной программы Чувашской Республики «Развитие жилищного строительства и сферы жилищно-коммунального хозяйства» на 2012–2020 годы в 2015 году в общей сумме 655794,7 тыс. рублей, в 2016 году – 494132,8 тыс. рублей, в 2017 году – 516918,9 тыс. рублей, в том числе:</w:t>
      </w:r>
    </w:p>
    <w:p w:rsidR="005D5D76" w:rsidRPr="00372FD2" w:rsidRDefault="005D5D76" w:rsidP="005D5D76">
      <w:pPr>
        <w:shd w:val="clear" w:color="auto" w:fill="FFFFFF" w:themeFill="background1"/>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 xml:space="preserve">   в рамках подпрограммы «Государственная поддержка</w:t>
      </w:r>
      <w:r w:rsidRPr="00372FD2">
        <w:rPr>
          <w:rFonts w:ascii="TimesET" w:eastAsia="Times New Roman" w:hAnsi="TimesET" w:cs="Times New Roman"/>
          <w:bCs/>
          <w:iCs/>
          <w:sz w:val="24"/>
          <w:szCs w:val="24"/>
          <w:lang w:eastAsia="ru-RU"/>
        </w:rPr>
        <w:t xml:space="preserve"> молодых семей в решении жилищной проблемы» в 2015 году в общей сумме 349000,0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 в 2016 году – 401488,9 тыс. рублей, в 2017 году – 424092,8 тыс. рублей, в том числе</w:t>
      </w:r>
      <w:r w:rsidR="008E1461">
        <w:rPr>
          <w:rFonts w:ascii="TimesET" w:eastAsia="Times New Roman" w:hAnsi="TimesET" w:cs="Times New Roman"/>
          <w:bCs/>
          <w:iCs/>
          <w:sz w:val="24"/>
          <w:szCs w:val="24"/>
          <w:lang w:eastAsia="ru-RU"/>
        </w:rPr>
        <w:t xml:space="preserve"> </w:t>
      </w:r>
      <w:proofErr w:type="gramStart"/>
      <w:r w:rsidR="008E1461">
        <w:rPr>
          <w:rFonts w:ascii="TimesET" w:eastAsia="Times New Roman" w:hAnsi="TimesET" w:cs="Times New Roman"/>
          <w:bCs/>
          <w:iCs/>
          <w:sz w:val="24"/>
          <w:szCs w:val="24"/>
          <w:lang w:eastAsia="ru-RU"/>
        </w:rPr>
        <w:t>на</w:t>
      </w:r>
      <w:proofErr w:type="gramEnd"/>
      <w:r w:rsidRPr="00372FD2">
        <w:rPr>
          <w:rFonts w:ascii="TimesET" w:eastAsia="Times New Roman" w:hAnsi="TimesET" w:cs="Times New Roman"/>
          <w:bCs/>
          <w:iCs/>
          <w:sz w:val="24"/>
          <w:szCs w:val="24"/>
          <w:lang w:eastAsia="ru-RU"/>
        </w:rPr>
        <w:t>:</w:t>
      </w:r>
    </w:p>
    <w:p w:rsidR="005D5D76" w:rsidRPr="00372FD2" w:rsidRDefault="005D5D76" w:rsidP="005D5D76">
      <w:pPr>
        <w:shd w:val="clear" w:color="auto" w:fill="FFFFFF" w:themeFill="background1"/>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предоставление субсидий на обеспечение жильем молодых семей в 2015–2017 годах </w:t>
      </w:r>
      <w:r w:rsidR="008E1461">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по 210000,0 тыс. рублей ежегодно (в 2014 году –</w:t>
      </w:r>
      <w:r w:rsidR="008E1461">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212656,8 тыс. рублей);</w:t>
      </w:r>
    </w:p>
    <w:p w:rsidR="005D5D76" w:rsidRPr="00372FD2" w:rsidRDefault="005D5D76" w:rsidP="005D5D76">
      <w:pPr>
        <w:shd w:val="clear" w:color="auto" w:fill="FFFFFF" w:themeFill="background1"/>
        <w:spacing w:after="0" w:line="240" w:lineRule="auto"/>
        <w:ind w:firstLine="709"/>
        <w:contextualSpacing/>
        <w:jc w:val="both"/>
        <w:outlineLvl w:val="0"/>
        <w:rPr>
          <w:rFonts w:ascii="TimesET" w:hAnsi="TimesET"/>
          <w:sz w:val="24"/>
          <w:szCs w:val="24"/>
        </w:rPr>
      </w:pPr>
      <w:r w:rsidRPr="00372FD2">
        <w:rPr>
          <w:rFonts w:ascii="TimesET" w:hAnsi="TimesET"/>
          <w:sz w:val="24"/>
          <w:szCs w:val="24"/>
        </w:rPr>
        <w:t xml:space="preserve">     возмещение части затрат на уплату процентов по ипотечным кред</w:t>
      </w:r>
      <w:r w:rsidRPr="00372FD2">
        <w:rPr>
          <w:rFonts w:ascii="TimesET" w:hAnsi="TimesET"/>
          <w:sz w:val="24"/>
          <w:szCs w:val="24"/>
        </w:rPr>
        <w:t>и</w:t>
      </w:r>
      <w:r w:rsidRPr="00372FD2">
        <w:rPr>
          <w:rFonts w:ascii="TimesET" w:hAnsi="TimesET"/>
          <w:sz w:val="24"/>
          <w:szCs w:val="24"/>
        </w:rPr>
        <w:t xml:space="preserve">там, привлеченным молодыми семьями на приобретение или строительство жилья в 2002–2006, 2008–2009 годах, в 2015 году </w:t>
      </w:r>
      <w:r w:rsidR="008E1461">
        <w:rPr>
          <w:rFonts w:ascii="TimesET" w:hAnsi="TimesET"/>
          <w:sz w:val="24"/>
          <w:szCs w:val="24"/>
        </w:rPr>
        <w:t>–</w:t>
      </w:r>
      <w:r w:rsidRPr="00372FD2">
        <w:rPr>
          <w:rFonts w:ascii="TimesET" w:hAnsi="TimesET"/>
          <w:sz w:val="24"/>
          <w:szCs w:val="24"/>
        </w:rPr>
        <w:t xml:space="preserve"> 33000,0 тыс. рублей, в 2016 году –31702,0 тыс. рублей, в 2017 году – 26443,6 тыс. рублей;</w:t>
      </w:r>
    </w:p>
    <w:p w:rsidR="005D5D76" w:rsidRPr="00372FD2" w:rsidRDefault="005D5D76" w:rsidP="005D5D76">
      <w:pPr>
        <w:shd w:val="clear" w:color="auto" w:fill="FFFFFF" w:themeFill="background1"/>
        <w:spacing w:after="0" w:line="240" w:lineRule="auto"/>
        <w:ind w:firstLine="709"/>
        <w:contextualSpacing/>
        <w:jc w:val="both"/>
        <w:outlineLvl w:val="0"/>
        <w:rPr>
          <w:rFonts w:ascii="TimesET" w:hAnsi="TimesET"/>
          <w:sz w:val="24"/>
          <w:szCs w:val="24"/>
        </w:rPr>
      </w:pPr>
      <w:r w:rsidRPr="00372FD2">
        <w:rPr>
          <w:rFonts w:ascii="TimesET" w:hAnsi="TimesET"/>
          <w:sz w:val="24"/>
          <w:szCs w:val="24"/>
        </w:rPr>
        <w:t xml:space="preserve">     возмещение части затрат на уплату процентов по ипотечным кред</w:t>
      </w:r>
      <w:r w:rsidRPr="00372FD2">
        <w:rPr>
          <w:rFonts w:ascii="TimesET" w:hAnsi="TimesET"/>
          <w:sz w:val="24"/>
          <w:szCs w:val="24"/>
        </w:rPr>
        <w:t>и</w:t>
      </w:r>
      <w:r w:rsidRPr="00372FD2">
        <w:rPr>
          <w:rFonts w:ascii="TimesET" w:hAnsi="TimesET"/>
          <w:sz w:val="24"/>
          <w:szCs w:val="24"/>
        </w:rPr>
        <w:t>там (займам), привлеченным отдельными категориями граждан на приобрет</w:t>
      </w:r>
      <w:r w:rsidRPr="00372FD2">
        <w:rPr>
          <w:rFonts w:ascii="TimesET" w:hAnsi="TimesET"/>
          <w:sz w:val="24"/>
          <w:szCs w:val="24"/>
        </w:rPr>
        <w:t>е</w:t>
      </w:r>
      <w:r w:rsidRPr="00372FD2">
        <w:rPr>
          <w:rFonts w:ascii="TimesET" w:hAnsi="TimesET"/>
          <w:sz w:val="24"/>
          <w:szCs w:val="24"/>
        </w:rPr>
        <w:t>ние или строительство жилья</w:t>
      </w:r>
      <w:r w:rsidR="008E1461">
        <w:rPr>
          <w:rFonts w:ascii="TimesET" w:hAnsi="TimesET"/>
          <w:sz w:val="24"/>
          <w:szCs w:val="24"/>
        </w:rPr>
        <w:t>,</w:t>
      </w:r>
      <w:r w:rsidRPr="00372FD2">
        <w:rPr>
          <w:rFonts w:ascii="TimesET" w:hAnsi="TimesET"/>
          <w:sz w:val="24"/>
          <w:szCs w:val="24"/>
        </w:rPr>
        <w:t xml:space="preserve"> в 2015 году </w:t>
      </w:r>
      <w:r w:rsidR="008E1461">
        <w:rPr>
          <w:rFonts w:ascii="TimesET" w:hAnsi="TimesET"/>
          <w:sz w:val="24"/>
          <w:szCs w:val="24"/>
        </w:rPr>
        <w:t>–</w:t>
      </w:r>
      <w:r w:rsidRPr="00372FD2">
        <w:rPr>
          <w:rFonts w:ascii="TimesET" w:hAnsi="TimesET"/>
          <w:sz w:val="24"/>
          <w:szCs w:val="24"/>
        </w:rPr>
        <w:t xml:space="preserve"> 106000,0 тыс. рублей, в 2016 году – 159786,9 тыс. рублей, в 2017 году – 187649,2 тыс. рублей;</w:t>
      </w:r>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w:t>
      </w:r>
      <w:r w:rsidRPr="008E1461">
        <w:rPr>
          <w:rFonts w:ascii="TimesET" w:eastAsia="Times New Roman" w:hAnsi="TimesET" w:cs="Times New Roman"/>
          <w:bCs/>
          <w:iCs/>
          <w:sz w:val="24"/>
          <w:szCs w:val="24"/>
          <w:lang w:eastAsia="ru-RU"/>
        </w:rPr>
        <w:t>в рамках подпрограммы «Государственная поддержка строительства жилья в Чувашской Республике» в 2015 году в общей сумме 306794,7 тыс. ру</w:t>
      </w:r>
      <w:r w:rsidRPr="008E1461">
        <w:rPr>
          <w:rFonts w:ascii="TimesET" w:eastAsia="Times New Roman" w:hAnsi="TimesET" w:cs="Times New Roman"/>
          <w:bCs/>
          <w:iCs/>
          <w:sz w:val="24"/>
          <w:szCs w:val="24"/>
          <w:lang w:eastAsia="ru-RU"/>
        </w:rPr>
        <w:t>б</w:t>
      </w:r>
      <w:r w:rsidRPr="008E1461">
        <w:rPr>
          <w:rFonts w:ascii="TimesET" w:eastAsia="Times New Roman" w:hAnsi="TimesET" w:cs="Times New Roman"/>
          <w:bCs/>
          <w:iCs/>
          <w:sz w:val="24"/>
          <w:szCs w:val="24"/>
          <w:lang w:eastAsia="ru-RU"/>
        </w:rPr>
        <w:t xml:space="preserve">лей, в 2016 году – 92643,9 тыс. рублей, в 2017 году – 92826,1 тыс. рублей, в том числе </w:t>
      </w:r>
      <w:proofErr w:type="gramStart"/>
      <w:r w:rsidRPr="008E1461">
        <w:rPr>
          <w:rFonts w:ascii="TimesET" w:eastAsia="Times New Roman" w:hAnsi="TimesET" w:cs="Times New Roman"/>
          <w:bCs/>
          <w:iCs/>
          <w:sz w:val="24"/>
          <w:szCs w:val="24"/>
          <w:lang w:eastAsia="ru-RU"/>
        </w:rPr>
        <w:t>на</w:t>
      </w:r>
      <w:proofErr w:type="gramEnd"/>
      <w:r w:rsidRPr="008E1461">
        <w:rPr>
          <w:rFonts w:ascii="TimesET" w:eastAsia="Times New Roman" w:hAnsi="TimesET" w:cs="Times New Roman"/>
          <w:bCs/>
          <w:iCs/>
          <w:sz w:val="24"/>
          <w:szCs w:val="24"/>
          <w:lang w:eastAsia="ru-RU"/>
        </w:rPr>
        <w:t>:</w:t>
      </w:r>
    </w:p>
    <w:p w:rsidR="005D5D76" w:rsidRPr="008E1461" w:rsidRDefault="005D5D76" w:rsidP="005D5D76">
      <w:pPr>
        <w:shd w:val="clear" w:color="auto" w:fill="FFFFFF" w:themeFill="background1"/>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sz w:val="24"/>
          <w:szCs w:val="24"/>
          <w:lang w:eastAsia="ru-RU"/>
        </w:rPr>
        <w:t xml:space="preserve">     </w:t>
      </w:r>
      <w:proofErr w:type="gramStart"/>
      <w:r w:rsidRPr="008E1461">
        <w:rPr>
          <w:rFonts w:ascii="TimesET" w:eastAsia="Times New Roman" w:hAnsi="TimesET" w:cs="Times New Roman"/>
          <w:sz w:val="24"/>
          <w:szCs w:val="24"/>
          <w:lang w:eastAsia="ru-RU"/>
        </w:rPr>
        <w:t>реализацию полномочий Российской Федерации, осуществляемых за счет субвенции из федерального бюджета, на обеспечение жильем отдельных категорий граждан, установленных федеральными законами от 12 января 1995 г</w:t>
      </w:r>
      <w:r w:rsidR="008E1461">
        <w:rPr>
          <w:rFonts w:ascii="TimesET" w:eastAsia="Times New Roman" w:hAnsi="TimesET" w:cs="Times New Roman"/>
          <w:sz w:val="24"/>
          <w:szCs w:val="24"/>
          <w:lang w:eastAsia="ru-RU"/>
        </w:rPr>
        <w:t>ода</w:t>
      </w:r>
      <w:r w:rsidRPr="008E1461">
        <w:rPr>
          <w:rFonts w:ascii="TimesET" w:eastAsia="Times New Roman" w:hAnsi="TimesET" w:cs="Times New Roman"/>
          <w:sz w:val="24"/>
          <w:szCs w:val="24"/>
          <w:lang w:eastAsia="ru-RU"/>
        </w:rPr>
        <w:t xml:space="preserve"> № 5-ФЗ «О ветеранах» и от 24 ноября 1995 г</w:t>
      </w:r>
      <w:r w:rsidR="008E1461">
        <w:rPr>
          <w:rFonts w:ascii="TimesET" w:eastAsia="Times New Roman" w:hAnsi="TimesET" w:cs="Times New Roman"/>
          <w:sz w:val="24"/>
          <w:szCs w:val="24"/>
          <w:lang w:eastAsia="ru-RU"/>
        </w:rPr>
        <w:t>ода</w:t>
      </w:r>
      <w:r w:rsidRPr="008E1461">
        <w:rPr>
          <w:rFonts w:ascii="TimesET" w:eastAsia="Times New Roman" w:hAnsi="TimesET" w:cs="Times New Roman"/>
          <w:sz w:val="24"/>
          <w:szCs w:val="24"/>
          <w:lang w:eastAsia="ru-RU"/>
        </w:rPr>
        <w:t xml:space="preserve"> № 181-ФЗ «О социал</w:t>
      </w:r>
      <w:r w:rsidRPr="008E1461">
        <w:rPr>
          <w:rFonts w:ascii="TimesET" w:eastAsia="Times New Roman" w:hAnsi="TimesET" w:cs="Times New Roman"/>
          <w:sz w:val="24"/>
          <w:szCs w:val="24"/>
          <w:lang w:eastAsia="ru-RU"/>
        </w:rPr>
        <w:t>ь</w:t>
      </w:r>
      <w:r w:rsidRPr="008E1461">
        <w:rPr>
          <w:rFonts w:ascii="TimesET" w:eastAsia="Times New Roman" w:hAnsi="TimesET" w:cs="Times New Roman"/>
          <w:sz w:val="24"/>
          <w:szCs w:val="24"/>
          <w:lang w:eastAsia="ru-RU"/>
        </w:rPr>
        <w:t xml:space="preserve">ной защите инвалидов в Российской Федерации» </w:t>
      </w:r>
      <w:r w:rsidRPr="008E1461">
        <w:rPr>
          <w:rFonts w:ascii="TimesET" w:eastAsia="Times New Roman" w:hAnsi="TimesET" w:cs="Times New Roman"/>
          <w:snapToGrid w:val="0"/>
          <w:sz w:val="24"/>
          <w:szCs w:val="24"/>
          <w:lang w:eastAsia="ru-RU"/>
        </w:rPr>
        <w:t xml:space="preserve">в 2015 году в сумме 91055,4 </w:t>
      </w:r>
      <w:r w:rsidRPr="008E1461">
        <w:rPr>
          <w:rFonts w:ascii="TimesET" w:eastAsia="Times New Roman" w:hAnsi="TimesET" w:cs="Times New Roman"/>
          <w:snapToGrid w:val="0"/>
          <w:sz w:val="24"/>
          <w:szCs w:val="24"/>
          <w:lang w:eastAsia="ru-RU"/>
        </w:rPr>
        <w:lastRenderedPageBreak/>
        <w:t>тыс. рублей, в 2016 году – 89244,0 тыс. рублей, в 2017 году – 89280,0</w:t>
      </w:r>
      <w:proofErr w:type="gramEnd"/>
      <w:r w:rsidRPr="008E1461">
        <w:rPr>
          <w:rFonts w:ascii="TimesET" w:eastAsia="Times New Roman" w:hAnsi="TimesET" w:cs="Times New Roman"/>
          <w:snapToGrid w:val="0"/>
          <w:sz w:val="24"/>
          <w:szCs w:val="24"/>
          <w:lang w:eastAsia="ru-RU"/>
        </w:rPr>
        <w:t xml:space="preserve"> тыс. ру</w:t>
      </w:r>
      <w:r w:rsidRPr="008E1461">
        <w:rPr>
          <w:rFonts w:ascii="TimesET" w:eastAsia="Times New Roman" w:hAnsi="TimesET" w:cs="Times New Roman"/>
          <w:snapToGrid w:val="0"/>
          <w:sz w:val="24"/>
          <w:szCs w:val="24"/>
          <w:lang w:eastAsia="ru-RU"/>
        </w:rPr>
        <w:t>б</w:t>
      </w:r>
      <w:r w:rsidRPr="008E1461">
        <w:rPr>
          <w:rFonts w:ascii="TimesET" w:eastAsia="Times New Roman" w:hAnsi="TimesET" w:cs="Times New Roman"/>
          <w:snapToGrid w:val="0"/>
          <w:sz w:val="24"/>
          <w:szCs w:val="24"/>
          <w:lang w:eastAsia="ru-RU"/>
        </w:rPr>
        <w:t xml:space="preserve">лей </w:t>
      </w:r>
      <w:r w:rsidRPr="008E1461">
        <w:rPr>
          <w:rFonts w:ascii="TimesET" w:eastAsia="Times New Roman" w:hAnsi="TimesET" w:cs="Times New Roman"/>
          <w:bCs/>
          <w:iCs/>
          <w:sz w:val="24"/>
          <w:szCs w:val="24"/>
          <w:lang w:eastAsia="ru-RU"/>
        </w:rPr>
        <w:t>(в 2014 году –50678,5 тыс. рублей);</w:t>
      </w:r>
    </w:p>
    <w:p w:rsidR="005D5D76" w:rsidRPr="00372FD2" w:rsidRDefault="005D5D76" w:rsidP="005D5D76">
      <w:pPr>
        <w:shd w:val="clear" w:color="auto" w:fill="FFFFFF" w:themeFill="background1"/>
        <w:tabs>
          <w:tab w:val="left" w:pos="1134"/>
        </w:tabs>
        <w:autoSpaceDE w:val="0"/>
        <w:autoSpaceDN w:val="0"/>
        <w:spacing w:after="0" w:line="240" w:lineRule="auto"/>
        <w:ind w:firstLine="720"/>
        <w:jc w:val="both"/>
        <w:rPr>
          <w:rFonts w:ascii="TimesET" w:eastAsia="Times New Roman" w:hAnsi="TimesET" w:cs="Times New Roman"/>
          <w:sz w:val="24"/>
          <w:szCs w:val="24"/>
          <w:lang w:eastAsia="ru-RU"/>
        </w:rPr>
      </w:pPr>
      <w:r w:rsidRPr="008E1461">
        <w:rPr>
          <w:rFonts w:ascii="TimesET" w:eastAsia="Times New Roman" w:hAnsi="TimesET" w:cs="Times New Roman"/>
          <w:bCs/>
          <w:iCs/>
          <w:sz w:val="24"/>
          <w:szCs w:val="24"/>
          <w:lang w:eastAsia="ru-RU"/>
        </w:rPr>
        <w:t xml:space="preserve">     </w:t>
      </w:r>
      <w:proofErr w:type="gramStart"/>
      <w:r w:rsidRPr="008E1461">
        <w:rPr>
          <w:rFonts w:ascii="TimesET" w:eastAsia="Times New Roman" w:hAnsi="TimesET" w:cs="Times New Roman"/>
          <w:bCs/>
          <w:iCs/>
          <w:sz w:val="24"/>
          <w:szCs w:val="24"/>
          <w:lang w:eastAsia="ru-RU"/>
        </w:rPr>
        <w:t>реализацию полномочий Российской Федерации, осуществляемых за счет субвенции из федерального бюджета, на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жильем ветеранов В</w:t>
      </w:r>
      <w:r w:rsidRPr="008E1461">
        <w:rPr>
          <w:rFonts w:ascii="TimesET" w:eastAsia="Times New Roman" w:hAnsi="TimesET" w:cs="Times New Roman"/>
          <w:bCs/>
          <w:iCs/>
          <w:sz w:val="24"/>
          <w:szCs w:val="24"/>
          <w:lang w:eastAsia="ru-RU"/>
        </w:rPr>
        <w:t>е</w:t>
      </w:r>
      <w:r w:rsidRPr="008E1461">
        <w:rPr>
          <w:rFonts w:ascii="TimesET" w:eastAsia="Times New Roman" w:hAnsi="TimesET" w:cs="Times New Roman"/>
          <w:bCs/>
          <w:iCs/>
          <w:sz w:val="24"/>
          <w:szCs w:val="24"/>
          <w:lang w:eastAsia="ru-RU"/>
        </w:rPr>
        <w:t>ликой Отечественной войны 1941–1945 годов» в 2015 году в сумме 213056,8 тыс. рублей</w:t>
      </w:r>
      <w:r w:rsidR="008E1461">
        <w:rPr>
          <w:rFonts w:ascii="TimesET" w:eastAsia="Times New Roman" w:hAnsi="TimesET" w:cs="Times New Roman"/>
          <w:bCs/>
          <w:iCs/>
          <w:sz w:val="24"/>
          <w:szCs w:val="24"/>
          <w:lang w:eastAsia="ru-RU"/>
        </w:rPr>
        <w:t xml:space="preserve"> </w:t>
      </w:r>
      <w:r w:rsidRPr="008E1461">
        <w:rPr>
          <w:rFonts w:ascii="TimesET" w:eastAsia="Times New Roman" w:hAnsi="TimesET" w:cs="Times New Roman"/>
          <w:bCs/>
          <w:iCs/>
          <w:sz w:val="24"/>
          <w:szCs w:val="24"/>
          <w:lang w:eastAsia="ru-RU"/>
        </w:rPr>
        <w:t>(в 2014</w:t>
      </w:r>
      <w:proofErr w:type="gramEnd"/>
      <w:r w:rsidRPr="008E1461">
        <w:rPr>
          <w:rFonts w:ascii="TimesET" w:eastAsia="Times New Roman" w:hAnsi="TimesET" w:cs="Times New Roman"/>
          <w:bCs/>
          <w:iCs/>
          <w:sz w:val="24"/>
          <w:szCs w:val="24"/>
          <w:lang w:eastAsia="ru-RU"/>
        </w:rPr>
        <w:t xml:space="preserve"> году –</w:t>
      </w:r>
      <w:r w:rsidR="008E1461">
        <w:rPr>
          <w:rFonts w:ascii="TimesET" w:eastAsia="Times New Roman" w:hAnsi="TimesET" w:cs="Times New Roman"/>
          <w:bCs/>
          <w:iCs/>
          <w:sz w:val="24"/>
          <w:szCs w:val="24"/>
          <w:lang w:eastAsia="ru-RU"/>
        </w:rPr>
        <w:t xml:space="preserve"> </w:t>
      </w:r>
      <w:r w:rsidRPr="008E1461">
        <w:rPr>
          <w:rFonts w:ascii="TimesET" w:eastAsia="Times New Roman" w:hAnsi="TimesET" w:cs="Times New Roman"/>
          <w:bCs/>
          <w:iCs/>
          <w:sz w:val="24"/>
          <w:szCs w:val="24"/>
          <w:lang w:eastAsia="ru-RU"/>
        </w:rPr>
        <w:t>100186,3 тыс. рублей);</w:t>
      </w:r>
    </w:p>
    <w:p w:rsidR="005D5D76" w:rsidRPr="00372FD2" w:rsidRDefault="005D5D76" w:rsidP="005D5D76">
      <w:pPr>
        <w:spacing w:after="0" w:line="240" w:lineRule="auto"/>
        <w:ind w:firstLine="708"/>
        <w:jc w:val="both"/>
        <w:rPr>
          <w:rFonts w:ascii="TimesET" w:hAnsi="TimesET"/>
          <w:bCs/>
          <w:sz w:val="24"/>
          <w:szCs w:val="24"/>
        </w:rPr>
      </w:pPr>
      <w:r w:rsidRPr="00372FD2">
        <w:rPr>
          <w:rFonts w:ascii="TimesET" w:hAnsi="TimesET"/>
          <w:bCs/>
          <w:sz w:val="24"/>
          <w:szCs w:val="24"/>
        </w:rPr>
        <w:t xml:space="preserve">     социальные выплаты на возмещение процентных ставок по ипоте</w:t>
      </w:r>
      <w:r w:rsidRPr="00372FD2">
        <w:rPr>
          <w:rFonts w:ascii="TimesET" w:hAnsi="TimesET"/>
          <w:bCs/>
          <w:sz w:val="24"/>
          <w:szCs w:val="24"/>
        </w:rPr>
        <w:t>ч</w:t>
      </w:r>
      <w:r w:rsidRPr="00372FD2">
        <w:rPr>
          <w:rFonts w:ascii="TimesET" w:hAnsi="TimesET"/>
          <w:bCs/>
          <w:sz w:val="24"/>
          <w:szCs w:val="24"/>
        </w:rPr>
        <w:t>ным кредитам, привлеченным руководителями крупных и средних сельскох</w:t>
      </w:r>
      <w:r w:rsidRPr="00372FD2">
        <w:rPr>
          <w:rFonts w:ascii="TimesET" w:hAnsi="TimesET"/>
          <w:bCs/>
          <w:sz w:val="24"/>
          <w:szCs w:val="24"/>
        </w:rPr>
        <w:t>о</w:t>
      </w:r>
      <w:r w:rsidRPr="00372FD2">
        <w:rPr>
          <w:rFonts w:ascii="TimesET" w:hAnsi="TimesET"/>
          <w:bCs/>
          <w:sz w:val="24"/>
          <w:szCs w:val="24"/>
        </w:rPr>
        <w:t xml:space="preserve">зяйственных организаций на строительство жилья, в 2015 году </w:t>
      </w:r>
      <w:r w:rsidR="008E1461">
        <w:rPr>
          <w:rFonts w:ascii="TimesET" w:hAnsi="TimesET"/>
          <w:bCs/>
          <w:sz w:val="24"/>
          <w:szCs w:val="24"/>
        </w:rPr>
        <w:t>–</w:t>
      </w:r>
      <w:r w:rsidRPr="00372FD2">
        <w:rPr>
          <w:rFonts w:ascii="TimesET" w:hAnsi="TimesET"/>
          <w:bCs/>
          <w:sz w:val="24"/>
          <w:szCs w:val="24"/>
        </w:rPr>
        <w:t xml:space="preserve"> 682,5 тыс. рублей, в 2016 году – 752,4 тыс. рублей, в 2017 году – 784,8 тыс. рублей </w:t>
      </w:r>
      <w:r w:rsidRPr="00372FD2">
        <w:rPr>
          <w:rFonts w:ascii="TimesET" w:eastAsia="Times New Roman" w:hAnsi="TimesET" w:cs="Times New Roman"/>
          <w:bCs/>
          <w:iCs/>
          <w:sz w:val="24"/>
          <w:szCs w:val="24"/>
          <w:lang w:eastAsia="ru-RU"/>
        </w:rPr>
        <w:t>(в 2014 году – 682,5 тыс. рублей);</w:t>
      </w:r>
      <w:r w:rsidRPr="00372FD2">
        <w:rPr>
          <w:rFonts w:ascii="TimesET" w:hAnsi="TimesET"/>
          <w:bCs/>
          <w:sz w:val="24"/>
          <w:szCs w:val="24"/>
        </w:rPr>
        <w:t xml:space="preserve"> </w:t>
      </w:r>
    </w:p>
    <w:p w:rsidR="005D5D76" w:rsidRPr="00372FD2" w:rsidRDefault="005D5D76" w:rsidP="005D5D76">
      <w:pPr>
        <w:spacing w:after="0" w:line="240" w:lineRule="auto"/>
        <w:ind w:firstLine="708"/>
        <w:jc w:val="both"/>
        <w:rPr>
          <w:rFonts w:ascii="TimesET" w:hAnsi="TimesET"/>
          <w:bCs/>
          <w:sz w:val="24"/>
          <w:szCs w:val="24"/>
        </w:rPr>
      </w:pPr>
      <w:r w:rsidRPr="00372FD2">
        <w:rPr>
          <w:rFonts w:ascii="TimesET" w:hAnsi="TimesET"/>
          <w:bCs/>
          <w:sz w:val="24"/>
          <w:szCs w:val="24"/>
        </w:rPr>
        <w:t xml:space="preserve">     </w:t>
      </w:r>
      <w:proofErr w:type="gramStart"/>
      <w:r w:rsidRPr="00372FD2">
        <w:rPr>
          <w:rFonts w:ascii="TimesET" w:hAnsi="TimesET"/>
          <w:bCs/>
          <w:sz w:val="24"/>
          <w:szCs w:val="24"/>
        </w:rPr>
        <w:t>социальные выплаты на строительство (приобретение) жилья руков</w:t>
      </w:r>
      <w:r w:rsidRPr="00372FD2">
        <w:rPr>
          <w:rFonts w:ascii="TimesET" w:hAnsi="TimesET"/>
          <w:bCs/>
          <w:sz w:val="24"/>
          <w:szCs w:val="24"/>
        </w:rPr>
        <w:t>о</w:t>
      </w:r>
      <w:r w:rsidRPr="00372FD2">
        <w:rPr>
          <w:rFonts w:ascii="TimesET" w:hAnsi="TimesET"/>
          <w:bCs/>
          <w:sz w:val="24"/>
          <w:szCs w:val="24"/>
        </w:rPr>
        <w:t xml:space="preserve">дителям крупных и средних сельскохозяйственных организаций в 2015 году </w:t>
      </w:r>
      <w:r w:rsidR="008E1461">
        <w:rPr>
          <w:rFonts w:ascii="TimesET" w:hAnsi="TimesET"/>
          <w:bCs/>
          <w:sz w:val="24"/>
          <w:szCs w:val="24"/>
        </w:rPr>
        <w:t>–</w:t>
      </w:r>
      <w:r w:rsidRPr="00372FD2">
        <w:rPr>
          <w:rFonts w:ascii="TimesET" w:hAnsi="TimesET"/>
          <w:bCs/>
          <w:sz w:val="24"/>
          <w:szCs w:val="24"/>
        </w:rPr>
        <w:t xml:space="preserve"> 2000,0 тыс. рублей, в 2016 году – 2647,5 тыс. рублей, в 2017 году – 2761,3 тыс. рублей </w:t>
      </w:r>
      <w:r w:rsidRPr="00372FD2">
        <w:rPr>
          <w:rFonts w:ascii="TimesET" w:eastAsia="Times New Roman" w:hAnsi="TimesET" w:cs="Times New Roman"/>
          <w:bCs/>
          <w:iCs/>
          <w:sz w:val="24"/>
          <w:szCs w:val="24"/>
          <w:lang w:eastAsia="ru-RU"/>
        </w:rPr>
        <w:t>(в 2014 году – 2000,0 тыс. рублей);</w:t>
      </w:r>
      <w:proofErr w:type="gramEnd"/>
    </w:p>
    <w:p w:rsidR="005D5D76" w:rsidRPr="008E1461"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proofErr w:type="gramStart"/>
      <w:r w:rsidRPr="00372FD2">
        <w:rPr>
          <w:rFonts w:ascii="TimesET" w:eastAsia="Times New Roman" w:hAnsi="TimesET" w:cs="Times New Roman"/>
          <w:bCs/>
          <w:iCs/>
          <w:sz w:val="24"/>
          <w:szCs w:val="24"/>
          <w:lang w:eastAsia="ru-RU"/>
        </w:rPr>
        <w:t>в рамках подпрограммы «</w:t>
      </w:r>
      <w:r w:rsidRPr="008E1461">
        <w:rPr>
          <w:rFonts w:ascii="TimesET" w:eastAsia="Times New Roman" w:hAnsi="TimesET" w:cs="Times New Roman"/>
          <w:bCs/>
          <w:iCs/>
          <w:sz w:val="24"/>
          <w:szCs w:val="24"/>
          <w:lang w:eastAsia="ru-RU"/>
        </w:rPr>
        <w:t>Совершенствование системы лекарственного обеспечения, в том числе в амбулаторных условиях» государственной пр</w:t>
      </w:r>
      <w:r w:rsidRPr="008E1461">
        <w:rPr>
          <w:rFonts w:ascii="TimesET" w:eastAsia="Times New Roman" w:hAnsi="TimesET" w:cs="Times New Roman"/>
          <w:bCs/>
          <w:iCs/>
          <w:sz w:val="24"/>
          <w:szCs w:val="24"/>
          <w:lang w:eastAsia="ru-RU"/>
        </w:rPr>
        <w:t>о</w:t>
      </w:r>
      <w:r w:rsidRPr="008E1461">
        <w:rPr>
          <w:rFonts w:ascii="TimesET" w:eastAsia="Times New Roman" w:hAnsi="TimesET" w:cs="Times New Roman"/>
          <w:bCs/>
          <w:iCs/>
          <w:sz w:val="24"/>
          <w:szCs w:val="24"/>
          <w:lang w:eastAsia="ru-RU"/>
        </w:rPr>
        <w:t>граммы Чувашской Республики «Развитие здравоохранения» на 2013–2020 г</w:t>
      </w:r>
      <w:r w:rsidRPr="008E1461">
        <w:rPr>
          <w:rFonts w:ascii="TimesET" w:eastAsia="Times New Roman" w:hAnsi="TimesET" w:cs="Times New Roman"/>
          <w:bCs/>
          <w:iCs/>
          <w:sz w:val="24"/>
          <w:szCs w:val="24"/>
          <w:lang w:eastAsia="ru-RU"/>
        </w:rPr>
        <w:t>о</w:t>
      </w:r>
      <w:r w:rsidRPr="008E1461">
        <w:rPr>
          <w:rFonts w:ascii="TimesET" w:eastAsia="Times New Roman" w:hAnsi="TimesET" w:cs="Times New Roman"/>
          <w:bCs/>
          <w:iCs/>
          <w:sz w:val="24"/>
          <w:szCs w:val="24"/>
          <w:lang w:eastAsia="ru-RU"/>
        </w:rPr>
        <w:t>ды на реализацию отдельных полномочий в области обеспечения лекарстве</w:t>
      </w:r>
      <w:r w:rsidRPr="008E1461">
        <w:rPr>
          <w:rFonts w:ascii="TimesET" w:eastAsia="Times New Roman" w:hAnsi="TimesET" w:cs="Times New Roman"/>
          <w:bCs/>
          <w:iCs/>
          <w:sz w:val="24"/>
          <w:szCs w:val="24"/>
          <w:lang w:eastAsia="ru-RU"/>
        </w:rPr>
        <w:t>н</w:t>
      </w:r>
      <w:r w:rsidRPr="008E1461">
        <w:rPr>
          <w:rFonts w:ascii="TimesET" w:eastAsia="Times New Roman" w:hAnsi="TimesET" w:cs="Times New Roman"/>
          <w:bCs/>
          <w:iCs/>
          <w:sz w:val="24"/>
          <w:szCs w:val="24"/>
          <w:lang w:eastAsia="ru-RU"/>
        </w:rPr>
        <w:t>ными препаратами, изделиями медицинского назначения, а также специал</w:t>
      </w:r>
      <w:r w:rsidRPr="008E1461">
        <w:rPr>
          <w:rFonts w:ascii="TimesET" w:eastAsia="Times New Roman" w:hAnsi="TimesET" w:cs="Times New Roman"/>
          <w:bCs/>
          <w:iCs/>
          <w:sz w:val="24"/>
          <w:szCs w:val="24"/>
          <w:lang w:eastAsia="ru-RU"/>
        </w:rPr>
        <w:t>и</w:t>
      </w:r>
      <w:r w:rsidRPr="008E1461">
        <w:rPr>
          <w:rFonts w:ascii="TimesET" w:eastAsia="Times New Roman" w:hAnsi="TimesET" w:cs="Times New Roman"/>
          <w:bCs/>
          <w:iCs/>
          <w:sz w:val="24"/>
          <w:szCs w:val="24"/>
          <w:lang w:eastAsia="ru-RU"/>
        </w:rPr>
        <w:t xml:space="preserve">зированными продуктами лечебного питания </w:t>
      </w:r>
      <w:r w:rsidRPr="008E1461">
        <w:rPr>
          <w:rFonts w:ascii="TimesET" w:hAnsi="TimesET"/>
          <w:bCs/>
          <w:sz w:val="24"/>
          <w:szCs w:val="24"/>
        </w:rPr>
        <w:t>в 2015 году в сумме 192304,8 тыс. рублей, в 2016 году – 196034,8 тыс. рублей, в 2017 году – 200829,8 тыс. рублей</w:t>
      </w:r>
      <w:proofErr w:type="gramEnd"/>
      <w:r w:rsidRPr="008E1461">
        <w:rPr>
          <w:rFonts w:ascii="TimesET" w:eastAsia="Times New Roman" w:hAnsi="TimesET" w:cs="Times New Roman"/>
          <w:kern w:val="28"/>
          <w:sz w:val="24"/>
          <w:szCs w:val="24"/>
          <w:lang w:eastAsia="ru-RU"/>
        </w:rPr>
        <w:t xml:space="preserve"> (</w:t>
      </w:r>
      <w:proofErr w:type="gramStart"/>
      <w:r w:rsidRPr="008E1461">
        <w:rPr>
          <w:rFonts w:ascii="TimesET" w:eastAsia="Times New Roman" w:hAnsi="TimesET" w:cs="Times New Roman"/>
          <w:kern w:val="28"/>
          <w:sz w:val="24"/>
          <w:szCs w:val="24"/>
          <w:lang w:eastAsia="ru-RU"/>
        </w:rPr>
        <w:t xml:space="preserve">в 2014 году – 358507,2 тыс. рублей), в том числе за счет иных межбюджетных трансфертов, предоставляемых из федерального бюджета, в 2015 году </w:t>
      </w:r>
      <w:r w:rsidR="008E1461">
        <w:rPr>
          <w:rFonts w:ascii="TimesET" w:eastAsia="Times New Roman" w:hAnsi="TimesET" w:cs="Times New Roman"/>
          <w:kern w:val="28"/>
          <w:sz w:val="24"/>
          <w:szCs w:val="24"/>
          <w:lang w:eastAsia="ru-RU"/>
        </w:rPr>
        <w:t>–</w:t>
      </w:r>
      <w:r w:rsidRPr="008E1461">
        <w:rPr>
          <w:rFonts w:ascii="TimesET" w:eastAsia="Times New Roman" w:hAnsi="TimesET" w:cs="Times New Roman"/>
          <w:kern w:val="28"/>
          <w:sz w:val="24"/>
          <w:szCs w:val="24"/>
          <w:lang w:eastAsia="ru-RU"/>
        </w:rPr>
        <w:t xml:space="preserve"> 79003,1 тыс. рублей, в 2016</w:t>
      </w:r>
      <w:r w:rsidR="008E1461">
        <w:rPr>
          <w:rFonts w:ascii="TimesET" w:eastAsia="Times New Roman" w:hAnsi="TimesET" w:cs="Times New Roman"/>
          <w:kern w:val="28"/>
          <w:sz w:val="24"/>
          <w:szCs w:val="24"/>
          <w:lang w:eastAsia="ru-RU"/>
        </w:rPr>
        <w:t>–</w:t>
      </w:r>
      <w:r w:rsidRPr="008E1461">
        <w:rPr>
          <w:rFonts w:ascii="TimesET" w:eastAsia="Times New Roman" w:hAnsi="TimesET" w:cs="Times New Roman"/>
          <w:kern w:val="28"/>
          <w:sz w:val="24"/>
          <w:szCs w:val="24"/>
          <w:lang w:eastAsia="ru-RU"/>
        </w:rPr>
        <w:t>2017 годах – по 77423,0 тыс. рублей ежегодно (в 2014 году – 81529,1 тыс. рублей);</w:t>
      </w:r>
      <w:proofErr w:type="gramEnd"/>
    </w:p>
    <w:p w:rsidR="005D5D76" w:rsidRPr="008E1461" w:rsidRDefault="005D5D76" w:rsidP="005D5D76">
      <w:pPr>
        <w:autoSpaceDE w:val="0"/>
        <w:autoSpaceDN w:val="0"/>
        <w:spacing w:after="0" w:line="240" w:lineRule="auto"/>
        <w:ind w:firstLine="720"/>
        <w:jc w:val="both"/>
        <w:rPr>
          <w:rFonts w:ascii="TimesET" w:eastAsia="Times New Roman" w:hAnsi="TimesET" w:cs="Arial"/>
          <w:bCs/>
          <w:iCs/>
          <w:sz w:val="24"/>
          <w:szCs w:val="24"/>
          <w:lang w:eastAsia="ru-RU"/>
        </w:rPr>
      </w:pPr>
      <w:r w:rsidRPr="008E1461">
        <w:rPr>
          <w:rFonts w:ascii="TimesET" w:eastAsia="Times New Roman" w:hAnsi="TimesET" w:cs="Times New Roman"/>
          <w:bCs/>
          <w:iCs/>
          <w:sz w:val="24"/>
          <w:szCs w:val="24"/>
          <w:lang w:eastAsia="ru-RU"/>
        </w:rPr>
        <w:t xml:space="preserve">в рамках государственной программы Чувашской Республики </w:t>
      </w:r>
      <w:r w:rsidRPr="008E1461">
        <w:rPr>
          <w:rFonts w:ascii="TimesET" w:eastAsia="Times New Roman" w:hAnsi="TimesET" w:cs="Arial"/>
          <w:bCs/>
          <w:iCs/>
          <w:sz w:val="24"/>
          <w:szCs w:val="24"/>
          <w:lang w:eastAsia="ru-RU"/>
        </w:rPr>
        <w:t>«Социал</w:t>
      </w:r>
      <w:r w:rsidRPr="008E1461">
        <w:rPr>
          <w:rFonts w:ascii="TimesET" w:eastAsia="Times New Roman" w:hAnsi="TimesET" w:cs="Arial"/>
          <w:bCs/>
          <w:iCs/>
          <w:sz w:val="24"/>
          <w:szCs w:val="24"/>
          <w:lang w:eastAsia="ru-RU"/>
        </w:rPr>
        <w:t>ь</w:t>
      </w:r>
      <w:r w:rsidRPr="008E1461">
        <w:rPr>
          <w:rFonts w:ascii="TimesET" w:eastAsia="Times New Roman" w:hAnsi="TimesET" w:cs="Arial"/>
          <w:bCs/>
          <w:iCs/>
          <w:sz w:val="24"/>
          <w:szCs w:val="24"/>
          <w:lang w:eastAsia="ru-RU"/>
        </w:rPr>
        <w:t>ная поддержка граждан» на 2012–2020 годы в 2015 году в общей сумме 4787647,9 тыс. рублей, в 2016 году – 4968306,0 тыс. рублей, в 2017 году – 5239665,2 тыс. рублей, в том числе:</w:t>
      </w:r>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 xml:space="preserve">   в рамках подпрограммы «Социальная защита населения Чувашской Республики» в 2015 году в общей сумме 3488440,9 тыс. рублей, в 2016 году –</w:t>
      </w:r>
      <w:r w:rsidRPr="008E1461">
        <w:rPr>
          <w:rFonts w:ascii="TimesET" w:hAnsi="TimesET"/>
        </w:rPr>
        <w:t xml:space="preserve"> </w:t>
      </w:r>
      <w:r w:rsidRPr="008E1461">
        <w:rPr>
          <w:rFonts w:ascii="TimesET" w:eastAsia="Times New Roman" w:hAnsi="TimesET" w:cs="Times New Roman"/>
          <w:bCs/>
          <w:iCs/>
          <w:sz w:val="24"/>
          <w:szCs w:val="24"/>
          <w:lang w:eastAsia="ru-RU"/>
        </w:rPr>
        <w:t xml:space="preserve">3610421,8 тыс. рублей, в 2017 году – 3751302,0 тыс. рублей, из них </w:t>
      </w:r>
      <w:proofErr w:type="gramStart"/>
      <w:r w:rsidRPr="008E1461">
        <w:rPr>
          <w:rFonts w:ascii="TimesET" w:eastAsia="Times New Roman" w:hAnsi="TimesET" w:cs="Times New Roman"/>
          <w:bCs/>
          <w:iCs/>
          <w:sz w:val="24"/>
          <w:szCs w:val="24"/>
          <w:lang w:eastAsia="ru-RU"/>
        </w:rPr>
        <w:t>на</w:t>
      </w:r>
      <w:proofErr w:type="gramEnd"/>
      <w:r w:rsidRPr="008E1461">
        <w:rPr>
          <w:rFonts w:ascii="TimesET" w:eastAsia="Times New Roman" w:hAnsi="TimesET" w:cs="Times New Roman"/>
          <w:bCs/>
          <w:iCs/>
          <w:sz w:val="24"/>
          <w:szCs w:val="24"/>
          <w:lang w:eastAsia="ru-RU"/>
        </w:rPr>
        <w:t>:</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 xml:space="preserve">     осуществление функций государственных органов в целях</w:t>
      </w:r>
      <w:r w:rsidRPr="00372FD2">
        <w:rPr>
          <w:rFonts w:ascii="TimesET" w:eastAsia="Times New Roman" w:hAnsi="TimesET" w:cs="Times New Roman"/>
          <w:bCs/>
          <w:iCs/>
          <w:sz w:val="24"/>
          <w:szCs w:val="24"/>
          <w:lang w:eastAsia="ru-RU"/>
        </w:rPr>
        <w:t xml:space="preserve"> осущест</w:t>
      </w:r>
      <w:r w:rsidRPr="00372FD2">
        <w:rPr>
          <w:rFonts w:ascii="TimesET" w:eastAsia="Times New Roman" w:hAnsi="TimesET" w:cs="Times New Roman"/>
          <w:bCs/>
          <w:iCs/>
          <w:sz w:val="24"/>
          <w:szCs w:val="24"/>
          <w:lang w:eastAsia="ru-RU"/>
        </w:rPr>
        <w:t>в</w:t>
      </w:r>
      <w:r w:rsidRPr="00372FD2">
        <w:rPr>
          <w:rFonts w:ascii="TimesET" w:eastAsia="Times New Roman" w:hAnsi="TimesET" w:cs="Times New Roman"/>
          <w:bCs/>
          <w:iCs/>
          <w:sz w:val="24"/>
          <w:szCs w:val="24"/>
          <w:lang w:eastAsia="ru-RU"/>
        </w:rPr>
        <w:t>ления полномочий Российской Федерации по обеспечению инвалидов техн</w:t>
      </w:r>
      <w:r w:rsidRPr="00372FD2">
        <w:rPr>
          <w:rFonts w:ascii="TimesET" w:eastAsia="Times New Roman" w:hAnsi="TimesET" w:cs="Times New Roman"/>
          <w:bCs/>
          <w:iCs/>
          <w:sz w:val="24"/>
          <w:szCs w:val="24"/>
          <w:lang w:eastAsia="ru-RU"/>
        </w:rPr>
        <w:t>и</w:t>
      </w:r>
      <w:r w:rsidRPr="00372FD2">
        <w:rPr>
          <w:rFonts w:ascii="TimesET" w:eastAsia="Times New Roman" w:hAnsi="TimesET" w:cs="Times New Roman"/>
          <w:bCs/>
          <w:iCs/>
          <w:sz w:val="24"/>
          <w:szCs w:val="24"/>
          <w:lang w:eastAsia="ru-RU"/>
        </w:rPr>
        <w:t>ческими средствами реабилитации, включая изготовление и ремонт протезно-ортопедических изделий, в 2015 году – 251,9 тыс. рублей, в 2016</w:t>
      </w:r>
      <w:r w:rsidR="008E1461">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2017 годах </w:t>
      </w:r>
      <w:r w:rsidR="008E1461">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261,2 тыс. рублей ежегодно (в 2014 году – 248,8 тыс. рублей);</w:t>
      </w:r>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w:t>
      </w:r>
      <w:proofErr w:type="gramStart"/>
      <w:r w:rsidRPr="00372FD2">
        <w:rPr>
          <w:rFonts w:ascii="TimesET" w:eastAsia="Times New Roman" w:hAnsi="TimesET" w:cs="Times New Roman"/>
          <w:bCs/>
          <w:iCs/>
          <w:sz w:val="24"/>
          <w:szCs w:val="24"/>
          <w:lang w:eastAsia="ru-RU"/>
        </w:rPr>
        <w:t xml:space="preserve">создание благоприятных условий жизнедеятельности ветеранам, гражданам старшего поколения, инвалидам </w:t>
      </w:r>
      <w:r w:rsidRPr="008E1461">
        <w:rPr>
          <w:rFonts w:ascii="TimesET" w:eastAsia="Times New Roman" w:hAnsi="TimesET" w:cs="Times New Roman"/>
          <w:bCs/>
          <w:iCs/>
          <w:sz w:val="24"/>
          <w:szCs w:val="24"/>
          <w:lang w:eastAsia="ru-RU"/>
        </w:rPr>
        <w:t>(проведение мероприятий, приур</w:t>
      </w:r>
      <w:r w:rsidRPr="008E1461">
        <w:rPr>
          <w:rFonts w:ascii="TimesET" w:eastAsia="Times New Roman" w:hAnsi="TimesET" w:cs="Times New Roman"/>
          <w:bCs/>
          <w:iCs/>
          <w:sz w:val="24"/>
          <w:szCs w:val="24"/>
          <w:lang w:eastAsia="ru-RU"/>
        </w:rPr>
        <w:t>о</w:t>
      </w:r>
      <w:r w:rsidRPr="008E1461">
        <w:rPr>
          <w:rFonts w:ascii="TimesET" w:eastAsia="Times New Roman" w:hAnsi="TimesET" w:cs="Times New Roman"/>
          <w:bCs/>
          <w:iCs/>
          <w:sz w:val="24"/>
          <w:szCs w:val="24"/>
          <w:lang w:eastAsia="ru-RU"/>
        </w:rPr>
        <w:t>ченных к годовщине Дня Победы, Международному Дню инвалидов) в 2015 году – 4304,6 тыс. рублей, в 2016</w:t>
      </w:r>
      <w:r w:rsidR="008E1461">
        <w:rPr>
          <w:rFonts w:ascii="TimesET" w:eastAsia="Times New Roman" w:hAnsi="TimesET" w:cs="Times New Roman"/>
          <w:bCs/>
          <w:iCs/>
          <w:sz w:val="24"/>
          <w:szCs w:val="24"/>
          <w:lang w:eastAsia="ru-RU"/>
        </w:rPr>
        <w:t>–</w:t>
      </w:r>
      <w:r w:rsidRPr="008E1461">
        <w:rPr>
          <w:rFonts w:ascii="TimesET" w:eastAsia="Times New Roman" w:hAnsi="TimesET" w:cs="Times New Roman"/>
          <w:bCs/>
          <w:iCs/>
          <w:sz w:val="24"/>
          <w:szCs w:val="24"/>
          <w:lang w:eastAsia="ru-RU"/>
        </w:rPr>
        <w:t>2017 годах</w:t>
      </w:r>
      <w:r w:rsidR="008E1461">
        <w:rPr>
          <w:rFonts w:ascii="TimesET" w:eastAsia="Times New Roman" w:hAnsi="TimesET" w:cs="Times New Roman"/>
          <w:bCs/>
          <w:iCs/>
          <w:sz w:val="24"/>
          <w:szCs w:val="24"/>
          <w:lang w:eastAsia="ru-RU"/>
        </w:rPr>
        <w:t xml:space="preserve"> –</w:t>
      </w:r>
      <w:r w:rsidRPr="008E1461">
        <w:rPr>
          <w:rFonts w:ascii="TimesET" w:eastAsia="Times New Roman" w:hAnsi="TimesET" w:cs="Times New Roman"/>
          <w:bCs/>
          <w:iCs/>
          <w:sz w:val="24"/>
          <w:szCs w:val="24"/>
          <w:lang w:eastAsia="ru-RU"/>
        </w:rPr>
        <w:t xml:space="preserve"> по 3512,5 тыс. рублей ежегодно (в 2014 году – 3512,5 тыс. рублей);</w:t>
      </w:r>
      <w:proofErr w:type="gramEnd"/>
    </w:p>
    <w:p w:rsidR="005D5D76" w:rsidRPr="008E1461"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 xml:space="preserve">     проведение республиканских конкурсов социальных проектов н</w:t>
      </w:r>
      <w:r w:rsidRPr="008E1461">
        <w:rPr>
          <w:rFonts w:ascii="TimesET" w:eastAsia="Times New Roman" w:hAnsi="TimesET" w:cs="Times New Roman"/>
          <w:bCs/>
          <w:iCs/>
          <w:sz w:val="24"/>
          <w:szCs w:val="24"/>
          <w:lang w:eastAsia="ru-RU"/>
        </w:rPr>
        <w:t>е</w:t>
      </w:r>
      <w:r w:rsidRPr="008E1461">
        <w:rPr>
          <w:rFonts w:ascii="TimesET" w:eastAsia="Times New Roman" w:hAnsi="TimesET" w:cs="Times New Roman"/>
          <w:bCs/>
          <w:iCs/>
          <w:sz w:val="24"/>
          <w:szCs w:val="24"/>
          <w:lang w:eastAsia="ru-RU"/>
        </w:rPr>
        <w:t xml:space="preserve">коммерческих организаций Чувашской Республики в 2015–2017 годах </w:t>
      </w:r>
      <w:r w:rsidR="001F4307">
        <w:rPr>
          <w:rFonts w:ascii="TimesET" w:eastAsia="Times New Roman" w:hAnsi="TimesET" w:cs="Times New Roman"/>
          <w:bCs/>
          <w:iCs/>
          <w:sz w:val="24"/>
          <w:szCs w:val="24"/>
          <w:lang w:eastAsia="ru-RU"/>
        </w:rPr>
        <w:t>–</w:t>
      </w:r>
      <w:r w:rsidRPr="008E1461">
        <w:rPr>
          <w:rFonts w:ascii="TimesET" w:eastAsia="Times New Roman" w:hAnsi="TimesET" w:cs="Times New Roman"/>
          <w:bCs/>
          <w:iCs/>
          <w:sz w:val="24"/>
          <w:szCs w:val="24"/>
          <w:lang w:eastAsia="ru-RU"/>
        </w:rPr>
        <w:t xml:space="preserve"> по 800,0 тыс. рублей ежегодно (в 2014 году – 800,0 тыс. рублей);</w:t>
      </w:r>
    </w:p>
    <w:p w:rsidR="005D5D76"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8E1461">
        <w:rPr>
          <w:rFonts w:ascii="TimesET" w:eastAsia="Times New Roman" w:hAnsi="TimesET" w:cs="Times New Roman"/>
          <w:bCs/>
          <w:iCs/>
          <w:sz w:val="24"/>
          <w:szCs w:val="24"/>
          <w:lang w:eastAsia="ru-RU"/>
        </w:rPr>
        <w:t xml:space="preserve">      осуществление переданных полномочий Российской </w:t>
      </w:r>
      <w:proofErr w:type="spellStart"/>
      <w:r w:rsidRPr="008E1461">
        <w:rPr>
          <w:rFonts w:ascii="TimesET" w:eastAsia="Times New Roman" w:hAnsi="TimesET" w:cs="Times New Roman"/>
          <w:bCs/>
          <w:iCs/>
          <w:sz w:val="24"/>
          <w:szCs w:val="24"/>
          <w:lang w:eastAsia="ru-RU"/>
        </w:rPr>
        <w:t>едерации</w:t>
      </w:r>
      <w:proofErr w:type="spellEnd"/>
      <w:r w:rsidRPr="008E1461">
        <w:rPr>
          <w:rFonts w:ascii="TimesET" w:eastAsia="Times New Roman" w:hAnsi="TimesET" w:cs="Times New Roman"/>
          <w:bCs/>
          <w:iCs/>
          <w:sz w:val="24"/>
          <w:szCs w:val="24"/>
          <w:lang w:eastAsia="ru-RU"/>
        </w:rPr>
        <w:t xml:space="preserve"> по предоставлению отдельных мер социальной поддержки граждан, подвергшихся </w:t>
      </w:r>
      <w:r w:rsidRPr="008E1461">
        <w:rPr>
          <w:rFonts w:ascii="TimesET" w:eastAsia="Times New Roman" w:hAnsi="TimesET" w:cs="Times New Roman"/>
          <w:bCs/>
          <w:iCs/>
          <w:sz w:val="24"/>
          <w:szCs w:val="24"/>
          <w:lang w:eastAsia="ru-RU"/>
        </w:rPr>
        <w:lastRenderedPageBreak/>
        <w:t>воздействию радиации, за счет субвенции, предоставляемой из федерального бюджета, в 2015 году 27880,0 тыс. рублей, в 2016 году – 29274,1 тыс. рублей, в 2017 году – 30445,1 тыс. рублей;</w:t>
      </w:r>
    </w:p>
    <w:p w:rsidR="005D5D76" w:rsidRPr="001F4307"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Pr>
          <w:rFonts w:ascii="TimesET" w:eastAsia="Times New Roman" w:hAnsi="TimesET" w:cs="Times New Roman"/>
          <w:bCs/>
          <w:iCs/>
          <w:sz w:val="24"/>
          <w:szCs w:val="24"/>
          <w:lang w:eastAsia="ru-RU"/>
        </w:rPr>
        <w:t xml:space="preserve">      </w:t>
      </w:r>
      <w:proofErr w:type="gramStart"/>
      <w:r w:rsidRPr="00372FD2">
        <w:rPr>
          <w:rFonts w:ascii="TimesET" w:eastAsia="Times New Roman" w:hAnsi="TimesET" w:cs="Times New Roman"/>
          <w:bCs/>
          <w:iCs/>
          <w:sz w:val="24"/>
          <w:szCs w:val="24"/>
          <w:lang w:eastAsia="ru-RU"/>
        </w:rPr>
        <w:t>осуществление переданного полномочия Российской Федерации по осуществлению ежегодной денежной выплаты лицам, награжденным нагру</w:t>
      </w:r>
      <w:r w:rsidRPr="00372FD2">
        <w:rPr>
          <w:rFonts w:ascii="TimesET" w:eastAsia="Times New Roman" w:hAnsi="TimesET" w:cs="Times New Roman"/>
          <w:bCs/>
          <w:iCs/>
          <w:sz w:val="24"/>
          <w:szCs w:val="24"/>
          <w:lang w:eastAsia="ru-RU"/>
        </w:rPr>
        <w:t>д</w:t>
      </w:r>
      <w:r w:rsidRPr="00372FD2">
        <w:rPr>
          <w:rFonts w:ascii="TimesET" w:eastAsia="Times New Roman" w:hAnsi="TimesET" w:cs="Times New Roman"/>
          <w:bCs/>
          <w:iCs/>
          <w:sz w:val="24"/>
          <w:szCs w:val="24"/>
          <w:lang w:eastAsia="ru-RU"/>
        </w:rPr>
        <w:t xml:space="preserve">ным знаком «Почетный донор России», за счет субвенции, предоставляемой из федерального бюджета, в 2015 году – </w:t>
      </w:r>
      <w:r w:rsidRPr="001F4307">
        <w:rPr>
          <w:rFonts w:ascii="TimesET" w:eastAsia="Times New Roman" w:hAnsi="TimesET" w:cs="Times New Roman"/>
          <w:bCs/>
          <w:iCs/>
          <w:sz w:val="24"/>
          <w:szCs w:val="24"/>
          <w:lang w:eastAsia="ru-RU"/>
        </w:rPr>
        <w:t xml:space="preserve">51345,9 тыс. рублей, в 2016 году – 53654,6 тыс. рублей, в 2017 году – 55959,2 тыс. рублей (в 2014 году – 50092,0 тыс. рублей);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sz w:val="24"/>
          <w:szCs w:val="24"/>
          <w:lang w:eastAsia="ru-RU"/>
        </w:rPr>
      </w:pPr>
      <w:r w:rsidRPr="001F4307">
        <w:rPr>
          <w:rFonts w:ascii="TimesET" w:eastAsia="Times New Roman" w:hAnsi="TimesET" w:cs="Times New Roman"/>
          <w:bCs/>
          <w:iCs/>
          <w:sz w:val="24"/>
          <w:szCs w:val="24"/>
          <w:lang w:eastAsia="ru-RU"/>
        </w:rPr>
        <w:t xml:space="preserve">      </w:t>
      </w:r>
      <w:proofErr w:type="gramStart"/>
      <w:r w:rsidRPr="001F4307">
        <w:rPr>
          <w:rFonts w:ascii="TimesET" w:eastAsia="Times New Roman" w:hAnsi="TimesET" w:cs="Times New Roman"/>
          <w:bCs/>
          <w:iCs/>
          <w:sz w:val="24"/>
          <w:szCs w:val="24"/>
          <w:lang w:eastAsia="ru-RU"/>
        </w:rPr>
        <w:t>оплату жилищно-коммунальных услуг отдельным категориям гра</w:t>
      </w:r>
      <w:r w:rsidRPr="001F4307">
        <w:rPr>
          <w:rFonts w:ascii="TimesET" w:eastAsia="Times New Roman" w:hAnsi="TimesET" w:cs="Times New Roman"/>
          <w:bCs/>
          <w:iCs/>
          <w:sz w:val="24"/>
          <w:szCs w:val="24"/>
          <w:lang w:eastAsia="ru-RU"/>
        </w:rPr>
        <w:t>ж</w:t>
      </w:r>
      <w:r w:rsidRPr="001F4307">
        <w:rPr>
          <w:rFonts w:ascii="TimesET" w:eastAsia="Times New Roman" w:hAnsi="TimesET" w:cs="Times New Roman"/>
          <w:bCs/>
          <w:iCs/>
          <w:sz w:val="24"/>
          <w:szCs w:val="24"/>
          <w:lang w:eastAsia="ru-RU"/>
        </w:rPr>
        <w:t>дан за счет субвенции, предоставляемой из федерального бюджета, в 2015 году – 688413,3 тыс. рублей, в 2016 году – 707171,7 тыс. рублей, в 2017 году – 731780,6 тыс. рублей (в 2014 году – 864000,0 тыс. рублей);</w:t>
      </w:r>
      <w:proofErr w:type="gramEnd"/>
    </w:p>
    <w:p w:rsidR="005D5D76" w:rsidRPr="001F4307"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1F4307">
        <w:rPr>
          <w:rFonts w:ascii="TimesET" w:eastAsia="Times New Roman" w:hAnsi="TimesET" w:cs="Times New Roman"/>
          <w:kern w:val="28"/>
          <w:sz w:val="24"/>
          <w:szCs w:val="24"/>
          <w:lang w:eastAsia="ru-RU"/>
        </w:rPr>
        <w:t>выплату единовременного пособия беременной жене военнослуж</w:t>
      </w:r>
      <w:r w:rsidRPr="001F4307">
        <w:rPr>
          <w:rFonts w:ascii="TimesET" w:eastAsia="Times New Roman" w:hAnsi="TimesET" w:cs="Times New Roman"/>
          <w:kern w:val="28"/>
          <w:sz w:val="24"/>
          <w:szCs w:val="24"/>
          <w:lang w:eastAsia="ru-RU"/>
        </w:rPr>
        <w:t>а</w:t>
      </w:r>
      <w:r w:rsidRPr="001F4307">
        <w:rPr>
          <w:rFonts w:ascii="TimesET" w:eastAsia="Times New Roman" w:hAnsi="TimesET" w:cs="Times New Roman"/>
          <w:kern w:val="28"/>
          <w:sz w:val="24"/>
          <w:szCs w:val="24"/>
          <w:lang w:eastAsia="ru-RU"/>
        </w:rPr>
        <w:t>щего, проходящего военную службу по призыву, а также ежемесячного пос</w:t>
      </w:r>
      <w:r w:rsidRPr="001F4307">
        <w:rPr>
          <w:rFonts w:ascii="TimesET" w:eastAsia="Times New Roman" w:hAnsi="TimesET" w:cs="Times New Roman"/>
          <w:kern w:val="28"/>
          <w:sz w:val="24"/>
          <w:szCs w:val="24"/>
          <w:lang w:eastAsia="ru-RU"/>
        </w:rPr>
        <w:t>о</w:t>
      </w:r>
      <w:r w:rsidRPr="001F4307">
        <w:rPr>
          <w:rFonts w:ascii="TimesET" w:eastAsia="Times New Roman" w:hAnsi="TimesET" w:cs="Times New Roman"/>
          <w:kern w:val="28"/>
          <w:sz w:val="24"/>
          <w:szCs w:val="24"/>
          <w:lang w:eastAsia="ru-RU"/>
        </w:rPr>
        <w:t xml:space="preserve">бия на ребенка военнослужащего, проходящего военную службу по призыву, за счет субвенции, предоставляемой из федерального бюджета, в 2015 году – 8134,0 тыс. рублей, в 2016 году – 10593,2 тыс. рублей, в 2017 году – 11067,1 тыс. рублей </w:t>
      </w:r>
      <w:r w:rsidRPr="001F4307">
        <w:rPr>
          <w:rFonts w:ascii="TimesET" w:eastAsia="Times New Roman" w:hAnsi="TimesET" w:cs="Times New Roman"/>
          <w:bCs/>
          <w:iCs/>
          <w:sz w:val="24"/>
          <w:szCs w:val="24"/>
          <w:lang w:eastAsia="ru-RU"/>
        </w:rPr>
        <w:t>(в 2014 году – 12948,3 тыс. рублей);</w:t>
      </w:r>
      <w:r w:rsidRPr="001F4307">
        <w:rPr>
          <w:rFonts w:ascii="TimesET" w:eastAsia="Times New Roman" w:hAnsi="TimesET" w:cs="Times New Roman"/>
          <w:kern w:val="28"/>
          <w:sz w:val="24"/>
          <w:szCs w:val="24"/>
          <w:lang w:eastAsia="ru-RU"/>
        </w:rPr>
        <w:t xml:space="preserve"> </w:t>
      </w:r>
      <w:proofErr w:type="gramEnd"/>
    </w:p>
    <w:p w:rsidR="005D5D76" w:rsidRPr="001F4307"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1F4307">
        <w:rPr>
          <w:rFonts w:ascii="TimesET" w:eastAsia="Times New Roman" w:hAnsi="TimesET" w:cs="Times New Roman"/>
          <w:kern w:val="28"/>
          <w:sz w:val="24"/>
          <w:szCs w:val="24"/>
          <w:lang w:eastAsia="ru-RU"/>
        </w:rPr>
        <w:t xml:space="preserve">      выплаты инвалидам компенсаций страховых премий по договорам обязательного страхования гражданской ответственности владельцев тран</w:t>
      </w:r>
      <w:r w:rsidRPr="001F4307">
        <w:rPr>
          <w:rFonts w:ascii="TimesET" w:eastAsia="Times New Roman" w:hAnsi="TimesET" w:cs="Times New Roman"/>
          <w:kern w:val="28"/>
          <w:sz w:val="24"/>
          <w:szCs w:val="24"/>
          <w:lang w:eastAsia="ru-RU"/>
        </w:rPr>
        <w:t>с</w:t>
      </w:r>
      <w:r w:rsidRPr="001F4307">
        <w:rPr>
          <w:rFonts w:ascii="TimesET" w:eastAsia="Times New Roman" w:hAnsi="TimesET" w:cs="Times New Roman"/>
          <w:kern w:val="28"/>
          <w:sz w:val="24"/>
          <w:szCs w:val="24"/>
          <w:lang w:eastAsia="ru-RU"/>
        </w:rPr>
        <w:t>портных средств за счет субвенции, предоставляемой из федерального бюдж</w:t>
      </w:r>
      <w:r w:rsidRPr="001F4307">
        <w:rPr>
          <w:rFonts w:ascii="TimesET" w:eastAsia="Times New Roman" w:hAnsi="TimesET" w:cs="Times New Roman"/>
          <w:kern w:val="28"/>
          <w:sz w:val="24"/>
          <w:szCs w:val="24"/>
          <w:lang w:eastAsia="ru-RU"/>
        </w:rPr>
        <w:t>е</w:t>
      </w:r>
      <w:r w:rsidRPr="001F4307">
        <w:rPr>
          <w:rFonts w:ascii="TimesET" w:eastAsia="Times New Roman" w:hAnsi="TimesET" w:cs="Times New Roman"/>
          <w:kern w:val="28"/>
          <w:sz w:val="24"/>
          <w:szCs w:val="24"/>
          <w:lang w:eastAsia="ru-RU"/>
        </w:rPr>
        <w:t xml:space="preserve">та, в 2015 году </w:t>
      </w:r>
      <w:r w:rsidR="001F4307">
        <w:rPr>
          <w:rFonts w:ascii="TimesET" w:eastAsia="Times New Roman" w:hAnsi="TimesET" w:cs="Times New Roman"/>
          <w:kern w:val="28"/>
          <w:sz w:val="24"/>
          <w:szCs w:val="24"/>
          <w:lang w:eastAsia="ru-RU"/>
        </w:rPr>
        <w:t xml:space="preserve">– </w:t>
      </w:r>
      <w:r w:rsidRPr="001F4307">
        <w:rPr>
          <w:rFonts w:ascii="TimesET" w:eastAsia="Times New Roman" w:hAnsi="TimesET" w:cs="Times New Roman"/>
          <w:kern w:val="28"/>
          <w:sz w:val="24"/>
          <w:szCs w:val="24"/>
          <w:lang w:eastAsia="ru-RU"/>
        </w:rPr>
        <w:t>1198,8 тыс. рублей (в 2014 году – 1198,8 тыс. рублей);</w:t>
      </w:r>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1F4307">
        <w:rPr>
          <w:rFonts w:ascii="TimesET" w:eastAsia="Times New Roman" w:hAnsi="TimesET" w:cs="Times New Roman"/>
          <w:kern w:val="28"/>
          <w:sz w:val="24"/>
          <w:szCs w:val="24"/>
          <w:lang w:eastAsia="ru-RU"/>
        </w:rPr>
        <w:t xml:space="preserve">      выплату социального пособия на погребение и возмещение расходов по гарантированному перечню услуг по погребению в 2015 году – 12801,6 тыс. рублей, в 2016 году – 13436,2 тыс. рублей</w:t>
      </w:r>
      <w:r w:rsidRPr="00372FD2">
        <w:rPr>
          <w:rFonts w:ascii="TimesET" w:eastAsia="Times New Roman" w:hAnsi="TimesET" w:cs="Times New Roman"/>
          <w:kern w:val="28"/>
          <w:sz w:val="24"/>
          <w:szCs w:val="24"/>
          <w:lang w:eastAsia="ru-RU"/>
        </w:rPr>
        <w:t xml:space="preserve">, в 2017 году – 14009,3 тыс. рублей </w:t>
      </w:r>
      <w:r w:rsidRPr="00372FD2">
        <w:rPr>
          <w:rFonts w:ascii="TimesET" w:eastAsia="Times New Roman" w:hAnsi="TimesET" w:cs="Times New Roman"/>
          <w:sz w:val="24"/>
          <w:szCs w:val="24"/>
          <w:lang w:eastAsia="ru-RU"/>
        </w:rPr>
        <w:t>(в 2014 году – 13024,9 тыс. рублей)</w:t>
      </w:r>
      <w:r w:rsidRPr="00372FD2">
        <w:rPr>
          <w:rFonts w:ascii="TimesET" w:eastAsia="Times New Roman" w:hAnsi="TimesET" w:cs="Times New Roman"/>
          <w:kern w:val="28"/>
          <w:sz w:val="24"/>
          <w:szCs w:val="24"/>
          <w:lang w:eastAsia="ru-RU"/>
        </w:rPr>
        <w:t xml:space="preserve">; </w:t>
      </w:r>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социальную поддержку лиц, удостоенных звания «Почетный гра</w:t>
      </w:r>
      <w:r w:rsidRPr="00372FD2">
        <w:rPr>
          <w:rFonts w:ascii="TimesET" w:eastAsia="Times New Roman" w:hAnsi="TimesET" w:cs="Times New Roman"/>
          <w:kern w:val="28"/>
          <w:sz w:val="24"/>
          <w:szCs w:val="24"/>
          <w:lang w:eastAsia="ru-RU"/>
        </w:rPr>
        <w:t>ж</w:t>
      </w:r>
      <w:r w:rsidRPr="00372FD2">
        <w:rPr>
          <w:rFonts w:ascii="TimesET" w:eastAsia="Times New Roman" w:hAnsi="TimesET" w:cs="Times New Roman"/>
          <w:kern w:val="28"/>
          <w:sz w:val="24"/>
          <w:szCs w:val="24"/>
          <w:lang w:eastAsia="ru-RU"/>
        </w:rPr>
        <w:t xml:space="preserve">данин Чувашской Республики», в 2015 году – 172,2 тыс. рублей, в 2016 году – 180,8 тыс. рублей, в 2017 году – 188,6 тыс. рублей </w:t>
      </w:r>
      <w:r w:rsidRPr="00372FD2">
        <w:rPr>
          <w:rFonts w:ascii="TimesET" w:eastAsia="Times New Roman" w:hAnsi="TimesET" w:cs="Times New Roman"/>
          <w:bCs/>
          <w:iCs/>
          <w:sz w:val="24"/>
          <w:szCs w:val="24"/>
          <w:lang w:eastAsia="ru-RU"/>
        </w:rPr>
        <w:t>(в 2014 году – 164,0 тыс. рублей);</w:t>
      </w:r>
      <w:r w:rsidRPr="00372FD2">
        <w:rPr>
          <w:rFonts w:ascii="TimesET" w:eastAsia="Times New Roman" w:hAnsi="TimesET" w:cs="Times New Roman"/>
          <w:kern w:val="28"/>
          <w:sz w:val="24"/>
          <w:szCs w:val="24"/>
          <w:lang w:eastAsia="ru-RU"/>
        </w:rPr>
        <w:t xml:space="preserve">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r w:rsidR="00586B0B">
        <w:rPr>
          <w:rFonts w:ascii="TimesET" w:eastAsia="Times New Roman" w:hAnsi="TimesET" w:cs="Times New Roman"/>
          <w:kern w:val="28"/>
          <w:sz w:val="24"/>
          <w:szCs w:val="24"/>
          <w:lang w:eastAsia="ru-RU"/>
        </w:rPr>
        <w:t>обеспечение мер социальной поддержки отдельных категорий гра</w:t>
      </w:r>
      <w:r w:rsidR="00586B0B">
        <w:rPr>
          <w:rFonts w:ascii="TimesET" w:eastAsia="Times New Roman" w:hAnsi="TimesET" w:cs="Times New Roman"/>
          <w:kern w:val="28"/>
          <w:sz w:val="24"/>
          <w:szCs w:val="24"/>
          <w:lang w:eastAsia="ru-RU"/>
        </w:rPr>
        <w:t>ж</w:t>
      </w:r>
      <w:r w:rsidR="00586B0B">
        <w:rPr>
          <w:rFonts w:ascii="TimesET" w:eastAsia="Times New Roman" w:hAnsi="TimesET" w:cs="Times New Roman"/>
          <w:kern w:val="28"/>
          <w:sz w:val="24"/>
          <w:szCs w:val="24"/>
          <w:lang w:eastAsia="ru-RU"/>
        </w:rPr>
        <w:t xml:space="preserve">дан из числа сельских специалистов </w:t>
      </w:r>
      <w:r w:rsidRPr="00372FD2">
        <w:rPr>
          <w:rFonts w:ascii="TimesET" w:eastAsia="Times New Roman" w:hAnsi="TimesET" w:cs="Times New Roman"/>
          <w:kern w:val="28"/>
          <w:sz w:val="24"/>
          <w:szCs w:val="24"/>
          <w:lang w:eastAsia="ru-RU"/>
        </w:rPr>
        <w:t xml:space="preserve">по оплате жилищно-коммунальных услуг в 2015 году – 279529,7 тыс. рублей, в 2016 году – 272577,6 тыс. рублей, в 2017 году – 284176,9 тыс. рублей </w:t>
      </w:r>
      <w:r w:rsidRPr="00372FD2">
        <w:rPr>
          <w:rFonts w:ascii="TimesET" w:eastAsia="Times New Roman" w:hAnsi="TimesET" w:cs="Times New Roman"/>
          <w:sz w:val="24"/>
          <w:szCs w:val="24"/>
          <w:lang w:eastAsia="ru-RU"/>
        </w:rPr>
        <w:t>(в 2014 году – 279529,7 тыс. рублей)</w:t>
      </w:r>
      <w:r w:rsidRPr="00372FD2">
        <w:rPr>
          <w:rFonts w:ascii="TimesET" w:eastAsia="Times New Roman" w:hAnsi="TimesET" w:cs="Times New Roman"/>
          <w:kern w:val="28"/>
          <w:sz w:val="24"/>
          <w:szCs w:val="24"/>
          <w:lang w:eastAsia="ru-RU"/>
        </w:rPr>
        <w:t xml:space="preserve">; </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 xml:space="preserve">предоставление гражданам субсидий на оплату жилищно-коммунальных услуг в 2015 году – 273559,0 тыс. рублей, в 2016 году – 286990,6 тыс. рублей, в 2017 году – 299119,3 тыс. рублей </w:t>
      </w:r>
      <w:r w:rsidRPr="00372FD2">
        <w:rPr>
          <w:rFonts w:ascii="TimesET" w:eastAsia="Times New Roman" w:hAnsi="TimesET" w:cs="Times New Roman"/>
          <w:sz w:val="24"/>
          <w:szCs w:val="24"/>
          <w:lang w:eastAsia="ru-RU"/>
        </w:rPr>
        <w:t xml:space="preserve">(в 2014 году – </w:t>
      </w:r>
      <w:r w:rsidRPr="00372FD2">
        <w:rPr>
          <w:rFonts w:ascii="TimesET" w:eastAsia="Times New Roman" w:hAnsi="TimesET" w:cs="Times New Roman"/>
          <w:kern w:val="28"/>
          <w:sz w:val="24"/>
          <w:szCs w:val="24"/>
          <w:lang w:eastAsia="ru-RU"/>
        </w:rPr>
        <w:t>260767,0</w:t>
      </w:r>
      <w:r w:rsidRPr="00372FD2">
        <w:rPr>
          <w:rFonts w:ascii="TimesET" w:eastAsia="Times New Roman" w:hAnsi="TimesET" w:cs="Times New Roman"/>
          <w:sz w:val="24"/>
          <w:szCs w:val="24"/>
          <w:lang w:eastAsia="ru-RU"/>
        </w:rPr>
        <w:t xml:space="preserve"> тыс. рублей);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 xml:space="preserve">обеспечение мер социальной поддержки ветеранов труда в 2015 году – 2061475,1 тыс. рублей, в 2016 году – 2163164,3 тыс. рублей, в 2017 году – 2254989,7 тыс. рублей </w:t>
      </w:r>
      <w:r w:rsidRPr="00372FD2">
        <w:rPr>
          <w:rFonts w:ascii="TimesET" w:eastAsia="Times New Roman" w:hAnsi="TimesET" w:cs="Times New Roman"/>
          <w:bCs/>
          <w:iCs/>
          <w:sz w:val="24"/>
          <w:szCs w:val="24"/>
          <w:lang w:eastAsia="ru-RU"/>
        </w:rPr>
        <w:t xml:space="preserve">(в 2014 году – </w:t>
      </w:r>
      <w:r w:rsidRPr="00372FD2">
        <w:rPr>
          <w:rFonts w:ascii="TimesET" w:eastAsia="Times New Roman" w:hAnsi="TimesET" w:cs="Times New Roman"/>
          <w:kern w:val="28"/>
          <w:sz w:val="24"/>
          <w:szCs w:val="24"/>
          <w:lang w:eastAsia="ru-RU"/>
        </w:rPr>
        <w:t>1964628,2</w:t>
      </w:r>
      <w:r w:rsidRPr="00372FD2">
        <w:rPr>
          <w:rFonts w:ascii="TimesET" w:eastAsia="Times New Roman" w:hAnsi="TimesET" w:cs="Times New Roman"/>
          <w:bCs/>
          <w:iCs/>
          <w:sz w:val="24"/>
          <w:szCs w:val="24"/>
          <w:lang w:eastAsia="ru-RU"/>
        </w:rPr>
        <w:t xml:space="preserve"> тыс. рублей)</w:t>
      </w:r>
      <w:r w:rsidRPr="00372FD2">
        <w:rPr>
          <w:rFonts w:ascii="TimesET" w:eastAsia="Times New Roman" w:hAnsi="TimesET" w:cs="Times New Roman"/>
          <w:kern w:val="28"/>
          <w:sz w:val="24"/>
          <w:szCs w:val="24"/>
          <w:lang w:eastAsia="ru-RU"/>
        </w:rPr>
        <w:t>;</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обеспечение мер социальной поддержки тружеников тыла в 2015 г</w:t>
      </w:r>
      <w:r w:rsidRPr="00372FD2">
        <w:rPr>
          <w:rFonts w:ascii="TimesET" w:eastAsia="Times New Roman" w:hAnsi="TimesET" w:cs="Times New Roman"/>
          <w:kern w:val="28"/>
          <w:sz w:val="24"/>
          <w:szCs w:val="24"/>
          <w:lang w:eastAsia="ru-RU"/>
        </w:rPr>
        <w:t>о</w:t>
      </w:r>
      <w:r w:rsidRPr="00372FD2">
        <w:rPr>
          <w:rFonts w:ascii="TimesET" w:eastAsia="Times New Roman" w:hAnsi="TimesET" w:cs="Times New Roman"/>
          <w:kern w:val="28"/>
          <w:sz w:val="24"/>
          <w:szCs w:val="24"/>
          <w:lang w:eastAsia="ru-RU"/>
        </w:rPr>
        <w:t xml:space="preserve">ду – 34853,7 тыс. рублей, в 2016 году – 24637,0 тыс. рублей, в 2017 году – 20797,9 тыс. рублей </w:t>
      </w:r>
      <w:r w:rsidRPr="00372FD2">
        <w:rPr>
          <w:rFonts w:ascii="TimesET" w:eastAsia="Times New Roman" w:hAnsi="TimesET" w:cs="Times New Roman"/>
          <w:bCs/>
          <w:iCs/>
          <w:sz w:val="24"/>
          <w:szCs w:val="24"/>
          <w:lang w:eastAsia="ru-RU"/>
        </w:rPr>
        <w:t>(в 2014 году – 46205,6 тыс. рублей)</w:t>
      </w:r>
      <w:r w:rsidRPr="00372FD2">
        <w:rPr>
          <w:rFonts w:ascii="TimesET" w:eastAsia="Times New Roman" w:hAnsi="TimesET" w:cs="Times New Roman"/>
          <w:kern w:val="28"/>
          <w:sz w:val="24"/>
          <w:szCs w:val="24"/>
          <w:lang w:eastAsia="ru-RU"/>
        </w:rPr>
        <w:t>;</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 xml:space="preserve">обеспечение мер социальной поддержки </w:t>
      </w:r>
      <w:r w:rsidRPr="00372FD2">
        <w:rPr>
          <w:rFonts w:ascii="TimesET" w:eastAsia="Times New Roman" w:hAnsi="TimesET" w:cs="Times New Roman"/>
          <w:iCs/>
          <w:kern w:val="28"/>
          <w:sz w:val="24"/>
          <w:szCs w:val="24"/>
          <w:lang w:eastAsia="ru-RU"/>
        </w:rPr>
        <w:t xml:space="preserve">реабилитированных лиц и лиц, признанных пострадавшими от политических репрессий, за исключением выплат, предусмотренных статьями 15 и 16.1 Закона Российской Федерации от  18 октября 1991 г. № 1761-1 «О реабилитации жертв политических репрессий», </w:t>
      </w:r>
      <w:r w:rsidRPr="00372FD2">
        <w:rPr>
          <w:rFonts w:ascii="TimesET" w:eastAsia="Times New Roman" w:hAnsi="TimesET" w:cs="Times New Roman"/>
          <w:bCs/>
          <w:iCs/>
          <w:sz w:val="24"/>
          <w:szCs w:val="24"/>
          <w:lang w:eastAsia="ru-RU"/>
        </w:rPr>
        <w:t xml:space="preserve">в 2015 году </w:t>
      </w:r>
      <w:r w:rsidR="001F430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42362,9 тыс. рублей, в 2016</w:t>
      </w:r>
      <w:r w:rsidR="001F4307">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2017 годах – по 42780,4 тыс. рублей ежегодно (в 2014 году – 41949,5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lastRenderedPageBreak/>
        <w:t xml:space="preserve">       дополнительные выплаты инвалидам боевых действий в 2015–2017 годах </w:t>
      </w:r>
      <w:r w:rsidR="001F4307">
        <w:rPr>
          <w:rFonts w:ascii="TimesET" w:eastAsia="Times New Roman" w:hAnsi="TimesET" w:cs="Times New Roman"/>
          <w:bCs/>
          <w:sz w:val="24"/>
          <w:szCs w:val="20"/>
          <w:lang w:eastAsia="ru-RU"/>
        </w:rPr>
        <w:t xml:space="preserve">– </w:t>
      </w:r>
      <w:r w:rsidRPr="00372FD2">
        <w:rPr>
          <w:rFonts w:ascii="TimesET" w:eastAsia="Times New Roman" w:hAnsi="TimesET" w:cs="Times New Roman"/>
          <w:bCs/>
          <w:sz w:val="24"/>
          <w:szCs w:val="20"/>
          <w:lang w:eastAsia="ru-RU"/>
        </w:rPr>
        <w:t>по 769,5 тыс. рублей ежегодно (в 2014 году – 769,5 тыс. рублей);</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w:t>
      </w:r>
      <w:proofErr w:type="gramStart"/>
      <w:r w:rsidRPr="00372FD2">
        <w:rPr>
          <w:rFonts w:ascii="TimesET" w:eastAsia="Times New Roman" w:hAnsi="TimesET" w:cs="Times New Roman"/>
          <w:bCs/>
          <w:sz w:val="24"/>
          <w:szCs w:val="20"/>
          <w:lang w:eastAsia="ru-RU"/>
        </w:rPr>
        <w:t xml:space="preserve">оказание материальной помощи гражданам, находящимся в трудной жизненной ситуации, в 2015 году </w:t>
      </w:r>
      <w:r w:rsidR="001F4307">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588,7 тыс. рублей, в 2016 году – 618,1 тыс. рублей, в 2017 году – 644,7 тыс. рублей (в 2014 году – 560,7 тыс. рублей);</w:t>
      </w:r>
      <w:proofErr w:type="gramEnd"/>
    </w:p>
    <w:p w:rsidR="005D5D76" w:rsidRPr="001F4307"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в рамках подпрограммы «Совершенствование социальной поддержки семьи и детей» в 2015 году в общей сумме </w:t>
      </w:r>
      <w:r w:rsidRPr="001F4307">
        <w:rPr>
          <w:rFonts w:ascii="TimesET" w:eastAsia="Times New Roman" w:hAnsi="TimesET" w:cs="Times New Roman"/>
          <w:kern w:val="28"/>
          <w:sz w:val="24"/>
          <w:szCs w:val="24"/>
          <w:lang w:eastAsia="ru-RU"/>
        </w:rPr>
        <w:t xml:space="preserve">1299207,0 тыс. рублей, в 2016 году – 1357884,2 тыс. рублей, в 2017 году – 1488363,2 тыс. рублей, из них </w:t>
      </w:r>
      <w:proofErr w:type="gramStart"/>
      <w:r w:rsidRPr="001F4307">
        <w:rPr>
          <w:rFonts w:ascii="TimesET" w:eastAsia="Times New Roman" w:hAnsi="TimesET" w:cs="Times New Roman"/>
          <w:kern w:val="28"/>
          <w:sz w:val="24"/>
          <w:szCs w:val="24"/>
          <w:lang w:eastAsia="ru-RU"/>
        </w:rPr>
        <w:t>на</w:t>
      </w:r>
      <w:proofErr w:type="gramEnd"/>
      <w:r w:rsidRPr="001F4307">
        <w:rPr>
          <w:rFonts w:ascii="TimesET" w:eastAsia="Times New Roman" w:hAnsi="TimesET" w:cs="Times New Roman"/>
          <w:kern w:val="28"/>
          <w:sz w:val="24"/>
          <w:szCs w:val="24"/>
          <w:lang w:eastAsia="ru-RU"/>
        </w:rPr>
        <w:t>:</w:t>
      </w:r>
    </w:p>
    <w:p w:rsidR="005D5D76" w:rsidRPr="001F4307"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1F4307">
        <w:rPr>
          <w:rFonts w:ascii="TimesET" w:eastAsia="Times New Roman" w:hAnsi="TimesET" w:cs="Times New Roman"/>
          <w:kern w:val="28"/>
          <w:sz w:val="24"/>
          <w:szCs w:val="24"/>
          <w:lang w:eastAsia="ru-RU"/>
        </w:rPr>
        <w:t xml:space="preserve">      мероприятия в области социальной политики, направленные на поддержку семьи и детей (проведение мероприятий по награждению орденом «За любовь и верность», проведение новогодних праздников для детей, нужд</w:t>
      </w:r>
      <w:r w:rsidRPr="001F4307">
        <w:rPr>
          <w:rFonts w:ascii="TimesET" w:eastAsia="Times New Roman" w:hAnsi="TimesET" w:cs="Times New Roman"/>
          <w:kern w:val="28"/>
          <w:sz w:val="24"/>
          <w:szCs w:val="24"/>
          <w:lang w:eastAsia="ru-RU"/>
        </w:rPr>
        <w:t>а</w:t>
      </w:r>
      <w:r w:rsidRPr="001F4307">
        <w:rPr>
          <w:rFonts w:ascii="TimesET" w:eastAsia="Times New Roman" w:hAnsi="TimesET" w:cs="Times New Roman"/>
          <w:kern w:val="28"/>
          <w:sz w:val="24"/>
          <w:szCs w:val="24"/>
          <w:lang w:eastAsia="ru-RU"/>
        </w:rPr>
        <w:t xml:space="preserve">ющихся в социальной поддержке, республиканского слета трудовых династий), в 2015–2017 годах </w:t>
      </w:r>
      <w:r w:rsidR="001F4307">
        <w:rPr>
          <w:rFonts w:ascii="TimesET" w:eastAsia="Times New Roman" w:hAnsi="TimesET" w:cs="Times New Roman"/>
          <w:kern w:val="28"/>
          <w:sz w:val="24"/>
          <w:szCs w:val="24"/>
          <w:lang w:eastAsia="ru-RU"/>
        </w:rPr>
        <w:t xml:space="preserve">– </w:t>
      </w:r>
      <w:r w:rsidRPr="001F4307">
        <w:rPr>
          <w:rFonts w:ascii="TimesET" w:eastAsia="Times New Roman" w:hAnsi="TimesET" w:cs="Times New Roman"/>
          <w:kern w:val="28"/>
          <w:sz w:val="24"/>
          <w:szCs w:val="24"/>
          <w:lang w:eastAsia="ru-RU"/>
        </w:rPr>
        <w:t xml:space="preserve">по 2999,2 тыс. рублей ежегодно </w:t>
      </w:r>
      <w:r w:rsidRPr="001F4307">
        <w:rPr>
          <w:rFonts w:ascii="TimesET" w:eastAsia="Times New Roman" w:hAnsi="TimesET" w:cs="Times New Roman"/>
          <w:bCs/>
          <w:sz w:val="24"/>
          <w:szCs w:val="20"/>
          <w:lang w:eastAsia="ru-RU"/>
        </w:rPr>
        <w:t>(в 2014 году – 2969,2 тыс. рублей)</w:t>
      </w:r>
      <w:r w:rsidRPr="001F4307">
        <w:rPr>
          <w:rFonts w:ascii="TimesET" w:eastAsia="Times New Roman" w:hAnsi="TimesET" w:cs="Times New Roman"/>
          <w:kern w:val="28"/>
          <w:sz w:val="24"/>
          <w:szCs w:val="24"/>
          <w:lang w:eastAsia="ru-RU"/>
        </w:rPr>
        <w:t xml:space="preserve">; </w:t>
      </w:r>
    </w:p>
    <w:p w:rsidR="005D5D76" w:rsidRPr="00372FD2" w:rsidRDefault="005D5D76" w:rsidP="005D5D76">
      <w:pPr>
        <w:tabs>
          <w:tab w:val="left" w:pos="8647"/>
        </w:tabs>
        <w:spacing w:after="0" w:line="240" w:lineRule="auto"/>
        <w:ind w:firstLine="720"/>
        <w:jc w:val="both"/>
        <w:rPr>
          <w:rFonts w:ascii="TimesET" w:hAnsi="TimesET"/>
          <w:color w:val="000000"/>
          <w:sz w:val="24"/>
          <w:szCs w:val="24"/>
        </w:rPr>
      </w:pPr>
      <w:r w:rsidRPr="001F4307">
        <w:rPr>
          <w:rFonts w:ascii="TimesET" w:hAnsi="TimesET"/>
          <w:color w:val="000000"/>
          <w:sz w:val="24"/>
          <w:szCs w:val="24"/>
        </w:rPr>
        <w:t xml:space="preserve">      </w:t>
      </w:r>
      <w:proofErr w:type="gramStart"/>
      <w:r w:rsidRPr="001F4307">
        <w:rPr>
          <w:rFonts w:ascii="TimesET" w:hAnsi="TimesET"/>
          <w:color w:val="000000"/>
          <w:sz w:val="24"/>
          <w:szCs w:val="24"/>
        </w:rPr>
        <w:t>выплату пособий лицам, не подлежащим обязательному социальн</w:t>
      </w:r>
      <w:r w:rsidRPr="001F4307">
        <w:rPr>
          <w:rFonts w:ascii="TimesET" w:hAnsi="TimesET"/>
          <w:color w:val="000000"/>
          <w:sz w:val="24"/>
          <w:szCs w:val="24"/>
        </w:rPr>
        <w:t>о</w:t>
      </w:r>
      <w:r w:rsidRPr="001F4307">
        <w:rPr>
          <w:rFonts w:ascii="TimesET" w:hAnsi="TimesET"/>
          <w:color w:val="000000"/>
          <w:sz w:val="24"/>
          <w:szCs w:val="24"/>
        </w:rPr>
        <w:t>му страхованию на случай временной нетрудоспособности и в связи с мат</w:t>
      </w:r>
      <w:r w:rsidRPr="001F4307">
        <w:rPr>
          <w:rFonts w:ascii="TimesET" w:hAnsi="TimesET"/>
          <w:color w:val="000000"/>
          <w:sz w:val="24"/>
          <w:szCs w:val="24"/>
        </w:rPr>
        <w:t>е</w:t>
      </w:r>
      <w:r w:rsidRPr="001F4307">
        <w:rPr>
          <w:rFonts w:ascii="TimesET" w:hAnsi="TimesET"/>
          <w:color w:val="000000"/>
          <w:sz w:val="24"/>
          <w:szCs w:val="24"/>
        </w:rPr>
        <w:t>ринством, и лицам, уволенным в связи с ликвидацией организаций (прекр</w:t>
      </w:r>
      <w:r w:rsidRPr="001F4307">
        <w:rPr>
          <w:rFonts w:ascii="TimesET" w:hAnsi="TimesET"/>
          <w:color w:val="000000"/>
          <w:sz w:val="24"/>
          <w:szCs w:val="24"/>
        </w:rPr>
        <w:t>а</w:t>
      </w:r>
      <w:r w:rsidRPr="001F4307">
        <w:rPr>
          <w:rFonts w:ascii="TimesET" w:hAnsi="TimesET"/>
          <w:color w:val="000000"/>
          <w:sz w:val="24"/>
          <w:szCs w:val="24"/>
        </w:rPr>
        <w:t>щением деятельности, полномочий физическими лицами), в соответствии с Федеральным законом от 19 мая 1995 года № 81-ФЗ «О государственных пос</w:t>
      </w:r>
      <w:r w:rsidRPr="001F4307">
        <w:rPr>
          <w:rFonts w:ascii="TimesET" w:hAnsi="TimesET"/>
          <w:color w:val="000000"/>
          <w:sz w:val="24"/>
          <w:szCs w:val="24"/>
        </w:rPr>
        <w:t>о</w:t>
      </w:r>
      <w:r w:rsidRPr="001F4307">
        <w:rPr>
          <w:rFonts w:ascii="TimesET" w:hAnsi="TimesET"/>
          <w:color w:val="000000"/>
          <w:sz w:val="24"/>
          <w:szCs w:val="24"/>
        </w:rPr>
        <w:t>биях гражданам, имеющим детей», за счет субвенции, предоставляемой из ф</w:t>
      </w:r>
      <w:r w:rsidRPr="001F4307">
        <w:rPr>
          <w:rFonts w:ascii="TimesET" w:hAnsi="TimesET"/>
          <w:color w:val="000000"/>
          <w:sz w:val="24"/>
          <w:szCs w:val="24"/>
        </w:rPr>
        <w:t>е</w:t>
      </w:r>
      <w:r w:rsidRPr="001F4307">
        <w:rPr>
          <w:rFonts w:ascii="TimesET" w:hAnsi="TimesET"/>
          <w:color w:val="000000"/>
          <w:sz w:val="24"/>
          <w:szCs w:val="24"/>
        </w:rPr>
        <w:t>дерального бюджета, в 2015 году – 532732,3 тыс. рублей</w:t>
      </w:r>
      <w:proofErr w:type="gramEnd"/>
      <w:r w:rsidRPr="001F4307">
        <w:rPr>
          <w:rFonts w:ascii="TimesET" w:hAnsi="TimesET"/>
          <w:color w:val="000000"/>
          <w:sz w:val="24"/>
          <w:szCs w:val="24"/>
        </w:rPr>
        <w:t xml:space="preserve">, </w:t>
      </w:r>
      <w:proofErr w:type="gramStart"/>
      <w:r w:rsidRPr="001F4307">
        <w:rPr>
          <w:rFonts w:ascii="TimesET" w:hAnsi="TimesET"/>
          <w:color w:val="000000"/>
          <w:sz w:val="24"/>
          <w:szCs w:val="24"/>
        </w:rPr>
        <w:t>в 2016 году – 556255,9 тыс. рублей, в 2017 году – 578506,1 тыс. рублей (</w:t>
      </w:r>
      <w:r w:rsidRPr="001F4307">
        <w:rPr>
          <w:rFonts w:ascii="TimesET" w:eastAsia="Times New Roman" w:hAnsi="TimesET" w:cs="Times New Roman"/>
          <w:bCs/>
          <w:sz w:val="24"/>
          <w:szCs w:val="20"/>
          <w:lang w:eastAsia="ru-RU"/>
        </w:rPr>
        <w:t>в 201</w:t>
      </w:r>
      <w:r w:rsidRPr="00372FD2">
        <w:rPr>
          <w:rFonts w:ascii="TimesET" w:eastAsia="Times New Roman" w:hAnsi="TimesET" w:cs="Times New Roman"/>
          <w:bCs/>
          <w:sz w:val="24"/>
          <w:szCs w:val="20"/>
          <w:lang w:eastAsia="ru-RU"/>
        </w:rPr>
        <w:t>4 году – 507421,9 тыс. рублей</w:t>
      </w:r>
      <w:r w:rsidRPr="00372FD2">
        <w:rPr>
          <w:rFonts w:ascii="TimesET" w:hAnsi="TimesET"/>
          <w:color w:val="000000"/>
          <w:sz w:val="24"/>
          <w:szCs w:val="24"/>
        </w:rPr>
        <w:t>);</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возмещение 50,0% от стоимости проезда на междугороднем тран</w:t>
      </w:r>
      <w:r w:rsidRPr="00372FD2">
        <w:rPr>
          <w:rFonts w:ascii="TimesET" w:eastAsia="Times New Roman" w:hAnsi="TimesET" w:cs="Times New Roman"/>
          <w:kern w:val="28"/>
          <w:sz w:val="24"/>
          <w:szCs w:val="24"/>
          <w:lang w:eastAsia="ru-RU"/>
        </w:rPr>
        <w:t>с</w:t>
      </w:r>
      <w:r w:rsidRPr="00372FD2">
        <w:rPr>
          <w:rFonts w:ascii="TimesET" w:eastAsia="Times New Roman" w:hAnsi="TimesET" w:cs="Times New Roman"/>
          <w:kern w:val="28"/>
          <w:sz w:val="24"/>
          <w:szCs w:val="24"/>
          <w:lang w:eastAsia="ru-RU"/>
        </w:rPr>
        <w:t>порте один раз в год к месту лечения и обратно в пределах Российской Фед</w:t>
      </w:r>
      <w:r w:rsidRPr="00372FD2">
        <w:rPr>
          <w:rFonts w:ascii="TimesET" w:eastAsia="Times New Roman" w:hAnsi="TimesET" w:cs="Times New Roman"/>
          <w:kern w:val="28"/>
          <w:sz w:val="24"/>
          <w:szCs w:val="24"/>
          <w:lang w:eastAsia="ru-RU"/>
        </w:rPr>
        <w:t>е</w:t>
      </w:r>
      <w:r w:rsidRPr="00372FD2">
        <w:rPr>
          <w:rFonts w:ascii="TimesET" w:eastAsia="Times New Roman" w:hAnsi="TimesET" w:cs="Times New Roman"/>
          <w:kern w:val="28"/>
          <w:sz w:val="24"/>
          <w:szCs w:val="24"/>
          <w:lang w:eastAsia="ru-RU"/>
        </w:rPr>
        <w:t xml:space="preserve">рации детям, нуждающимся в санаторно-курортном лечении, в 2015 году – 124,0 тыс. рублей, в 2016 году – 130,2 тыс. рублей, в 2017 году – 135,8 тыс. рублей </w:t>
      </w:r>
      <w:r w:rsidRPr="00372FD2">
        <w:rPr>
          <w:rFonts w:ascii="TimesET" w:eastAsia="Times New Roman" w:hAnsi="TimesET" w:cs="Times New Roman"/>
          <w:bCs/>
          <w:iCs/>
          <w:sz w:val="24"/>
          <w:szCs w:val="24"/>
          <w:lang w:eastAsia="ru-RU"/>
        </w:rPr>
        <w:t>(в 2014 году – 118,1 тыс. рублей);</w:t>
      </w:r>
      <w:r w:rsidRPr="00372FD2">
        <w:rPr>
          <w:rFonts w:ascii="TimesET" w:eastAsia="Times New Roman" w:hAnsi="TimesET" w:cs="Times New Roman"/>
          <w:kern w:val="28"/>
          <w:sz w:val="24"/>
          <w:szCs w:val="24"/>
          <w:lang w:eastAsia="ru-RU"/>
        </w:rPr>
        <w:t xml:space="preserve"> </w:t>
      </w:r>
    </w:p>
    <w:p w:rsidR="005D5D76" w:rsidRPr="00372FD2" w:rsidRDefault="005D5D76" w:rsidP="005D5D76">
      <w:pPr>
        <w:tabs>
          <w:tab w:val="left" w:pos="1134"/>
        </w:tabs>
        <w:autoSpaceDE w:val="0"/>
        <w:autoSpaceDN w:val="0"/>
        <w:spacing w:after="0" w:line="240" w:lineRule="auto"/>
        <w:ind w:firstLine="720"/>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 xml:space="preserve">      </w:t>
      </w:r>
      <w:proofErr w:type="gramStart"/>
      <w:r w:rsidRPr="00372FD2">
        <w:rPr>
          <w:rFonts w:ascii="TimesET" w:eastAsia="Times New Roman" w:hAnsi="TimesET" w:cs="Times New Roman"/>
          <w:sz w:val="24"/>
          <w:szCs w:val="20"/>
          <w:lang w:eastAsia="ru-RU"/>
        </w:rPr>
        <w:t>выплату ежемесячной денежной компенсации на продовольственные товары детям инвалидов, граждан, умерших вследствие аварии на Чернобыл</w:t>
      </w:r>
      <w:r w:rsidRPr="00372FD2">
        <w:rPr>
          <w:rFonts w:ascii="TimesET" w:eastAsia="Times New Roman" w:hAnsi="TimesET" w:cs="Times New Roman"/>
          <w:sz w:val="24"/>
          <w:szCs w:val="20"/>
          <w:lang w:eastAsia="ru-RU"/>
        </w:rPr>
        <w:t>ь</w:t>
      </w:r>
      <w:r w:rsidRPr="00372FD2">
        <w:rPr>
          <w:rFonts w:ascii="TimesET" w:eastAsia="Times New Roman" w:hAnsi="TimesET" w:cs="Times New Roman"/>
          <w:sz w:val="24"/>
          <w:szCs w:val="20"/>
          <w:lang w:eastAsia="ru-RU"/>
        </w:rPr>
        <w:t>ской АЭС</w:t>
      </w:r>
      <w:r w:rsidR="001F4307">
        <w:rPr>
          <w:rFonts w:ascii="TimesET" w:eastAsia="Times New Roman" w:hAnsi="TimesET" w:cs="Times New Roman"/>
          <w:sz w:val="24"/>
          <w:szCs w:val="20"/>
          <w:lang w:eastAsia="ru-RU"/>
        </w:rPr>
        <w:t>,</w:t>
      </w:r>
      <w:r w:rsidRPr="00372FD2">
        <w:rPr>
          <w:rFonts w:ascii="TimesET" w:eastAsia="Times New Roman" w:hAnsi="TimesET" w:cs="Times New Roman"/>
          <w:sz w:val="24"/>
          <w:szCs w:val="20"/>
          <w:lang w:eastAsia="ru-RU"/>
        </w:rPr>
        <w:t xml:space="preserve"> в 2015 году – 200,6 тыс. рублей, в 2016 году – 210,6 тыс. рублей, в 2017 году – 219,7 тыс. рублей (в 2014 году – 191,0 тыс. рублей);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0"/>
          <w:lang w:eastAsia="ru-RU"/>
        </w:rPr>
      </w:pPr>
      <w:r w:rsidRPr="00372FD2">
        <w:rPr>
          <w:rFonts w:ascii="TimesET" w:eastAsia="Times New Roman" w:hAnsi="TimesET" w:cs="Times New Roman"/>
          <w:kern w:val="28"/>
          <w:sz w:val="24"/>
          <w:szCs w:val="20"/>
          <w:lang w:eastAsia="ru-RU"/>
        </w:rPr>
        <w:t xml:space="preserve">      </w:t>
      </w:r>
      <w:proofErr w:type="gramStart"/>
      <w:r w:rsidRPr="00372FD2">
        <w:rPr>
          <w:rFonts w:ascii="TimesET" w:eastAsia="Times New Roman" w:hAnsi="TimesET" w:cs="Times New Roman"/>
          <w:kern w:val="28"/>
          <w:sz w:val="24"/>
          <w:szCs w:val="20"/>
          <w:lang w:eastAsia="ru-RU"/>
        </w:rPr>
        <w:t xml:space="preserve">выплату ежемесячного пособия на ребенка в 2015 году – 598816,2 тыс. рублей, в 2016 году – 628737,0 тыс. рублей, в 2017 году – 655755,5 тыс. рублей </w:t>
      </w:r>
      <w:r w:rsidRPr="00372FD2">
        <w:rPr>
          <w:rFonts w:ascii="TimesET" w:eastAsia="Times New Roman" w:hAnsi="TimesET" w:cs="Times New Roman"/>
          <w:bCs/>
          <w:iCs/>
          <w:kern w:val="28"/>
          <w:sz w:val="24"/>
          <w:szCs w:val="24"/>
          <w:lang w:eastAsia="ru-RU"/>
        </w:rPr>
        <w:t>(в 2014 году – 570320,2 тыс. рублей)</w:t>
      </w:r>
      <w:r w:rsidRPr="00372FD2">
        <w:rPr>
          <w:rFonts w:ascii="TimesET" w:eastAsia="Times New Roman" w:hAnsi="TimesET" w:cs="Times New Roman"/>
          <w:kern w:val="28"/>
          <w:sz w:val="24"/>
          <w:szCs w:val="20"/>
          <w:lang w:eastAsia="ru-RU"/>
        </w:rPr>
        <w:t xml:space="preserve">;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w:t>
      </w:r>
      <w:proofErr w:type="gramStart"/>
      <w:r w:rsidRPr="00372FD2">
        <w:rPr>
          <w:rFonts w:ascii="TimesET" w:eastAsia="Times New Roman" w:hAnsi="TimesET" w:cs="Times New Roman"/>
          <w:bCs/>
          <w:sz w:val="24"/>
          <w:szCs w:val="20"/>
          <w:lang w:eastAsia="ru-RU"/>
        </w:rPr>
        <w:t>государственную поддержку семей, имеющих детей, в виде респу</w:t>
      </w:r>
      <w:r w:rsidRPr="00372FD2">
        <w:rPr>
          <w:rFonts w:ascii="TimesET" w:eastAsia="Times New Roman" w:hAnsi="TimesET" w:cs="Times New Roman"/>
          <w:bCs/>
          <w:sz w:val="24"/>
          <w:szCs w:val="20"/>
          <w:lang w:eastAsia="ru-RU"/>
        </w:rPr>
        <w:t>б</w:t>
      </w:r>
      <w:r w:rsidRPr="00372FD2">
        <w:rPr>
          <w:rFonts w:ascii="TimesET" w:eastAsia="Times New Roman" w:hAnsi="TimesET" w:cs="Times New Roman"/>
          <w:bCs/>
          <w:sz w:val="24"/>
          <w:szCs w:val="20"/>
          <w:lang w:eastAsia="ru-RU"/>
        </w:rPr>
        <w:t>ликанского материнского (семейного) капитала в 2015 году – 160000,0 тыс. рублей, в 2016 году – 165000,0 тыс. рублей, в 2017 году – 246000,0</w:t>
      </w:r>
      <w:r w:rsidRPr="00372FD2">
        <w:rPr>
          <w:rFonts w:ascii="TimesET" w:eastAsia="Times New Roman" w:hAnsi="TimesET" w:cs="Times New Roman"/>
          <w:sz w:val="24"/>
          <w:szCs w:val="24"/>
          <w:lang w:eastAsia="ru-RU"/>
        </w:rPr>
        <w:t> </w:t>
      </w:r>
      <w:r w:rsidRPr="00372FD2">
        <w:rPr>
          <w:rFonts w:ascii="TimesET" w:eastAsia="Times New Roman" w:hAnsi="TimesET" w:cs="Times New Roman"/>
          <w:bCs/>
          <w:sz w:val="24"/>
          <w:szCs w:val="20"/>
          <w:lang w:eastAsia="ru-RU"/>
        </w:rPr>
        <w:t xml:space="preserve">тыс. рублей (в 2014 году – 56000,0 тыс. рублей);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w:t>
      </w:r>
      <w:r>
        <w:rPr>
          <w:rFonts w:ascii="TimesET" w:eastAsia="Times New Roman" w:hAnsi="TimesET" w:cs="Times New Roman"/>
          <w:bCs/>
          <w:sz w:val="24"/>
          <w:szCs w:val="20"/>
          <w:lang w:eastAsia="ru-RU"/>
        </w:rPr>
        <w:t xml:space="preserve"> </w:t>
      </w:r>
      <w:proofErr w:type="gramStart"/>
      <w:r w:rsidRPr="00372FD2">
        <w:rPr>
          <w:rFonts w:ascii="TimesET" w:eastAsia="Times New Roman" w:hAnsi="TimesET" w:cs="Times New Roman"/>
          <w:bCs/>
          <w:sz w:val="24"/>
          <w:szCs w:val="20"/>
          <w:lang w:eastAsia="ru-RU"/>
        </w:rPr>
        <w:t>выплату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w:t>
      </w:r>
      <w:r w:rsidRPr="00372FD2">
        <w:rPr>
          <w:rFonts w:ascii="TimesET" w:eastAsia="Times New Roman" w:hAnsi="TimesET" w:cs="Times New Roman"/>
          <w:bCs/>
          <w:sz w:val="24"/>
          <w:szCs w:val="20"/>
          <w:lang w:eastAsia="ru-RU"/>
        </w:rPr>
        <w:t>е</w:t>
      </w:r>
      <w:r w:rsidRPr="00372FD2">
        <w:rPr>
          <w:rFonts w:ascii="TimesET" w:eastAsia="Times New Roman" w:hAnsi="TimesET" w:cs="Times New Roman"/>
          <w:bCs/>
          <w:sz w:val="24"/>
          <w:szCs w:val="20"/>
          <w:lang w:eastAsia="ru-RU"/>
        </w:rPr>
        <w:t>мьях бывших попечителей, приемных родителей</w:t>
      </w:r>
      <w:r w:rsidR="001F4307">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в 2015 году – 4334,7 тыс. рублей, в 2016 году – 4551,3 тыс. рублей, в 2017 году – 4746,9</w:t>
      </w:r>
      <w:r w:rsidRPr="00372FD2">
        <w:rPr>
          <w:rFonts w:ascii="TimesET" w:eastAsia="Times New Roman" w:hAnsi="TimesET" w:cs="Times New Roman"/>
          <w:sz w:val="24"/>
          <w:szCs w:val="24"/>
          <w:lang w:eastAsia="ru-RU"/>
        </w:rPr>
        <w:t> </w:t>
      </w:r>
      <w:r w:rsidRPr="00372FD2">
        <w:rPr>
          <w:rFonts w:ascii="TimesET" w:eastAsia="Times New Roman" w:hAnsi="TimesET" w:cs="Times New Roman"/>
          <w:bCs/>
          <w:sz w:val="24"/>
          <w:szCs w:val="20"/>
          <w:lang w:eastAsia="ru-RU"/>
        </w:rPr>
        <w:t>тыс. рублей (в 2014 году – 4128,4 тыс</w:t>
      </w:r>
      <w:proofErr w:type="gramEnd"/>
      <w:r w:rsidRPr="00372FD2">
        <w:rPr>
          <w:rFonts w:ascii="TimesET" w:eastAsia="Times New Roman" w:hAnsi="TimesET" w:cs="Times New Roman"/>
          <w:bCs/>
          <w:sz w:val="24"/>
          <w:szCs w:val="20"/>
          <w:lang w:eastAsia="ru-RU"/>
        </w:rPr>
        <w:t xml:space="preserve">. рублей); </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iCs/>
          <w:sz w:val="24"/>
          <w:szCs w:val="24"/>
          <w:lang w:eastAsia="ru-RU"/>
        </w:rPr>
        <w:t>в рамках подпрограммы «Развитие культуры в Чувашской Республике» государственной программы Чувашской Республики «Развитие культуры и т</w:t>
      </w:r>
      <w:r w:rsidRPr="00372FD2">
        <w:rPr>
          <w:rFonts w:ascii="TimesET" w:eastAsia="Times New Roman" w:hAnsi="TimesET" w:cs="Times New Roman"/>
          <w:bCs/>
          <w:iCs/>
          <w:sz w:val="24"/>
          <w:szCs w:val="24"/>
          <w:lang w:eastAsia="ru-RU"/>
        </w:rPr>
        <w:t>у</w:t>
      </w:r>
      <w:r w:rsidRPr="00372FD2">
        <w:rPr>
          <w:rFonts w:ascii="TimesET" w:eastAsia="Times New Roman" w:hAnsi="TimesET" w:cs="Times New Roman"/>
          <w:bCs/>
          <w:iCs/>
          <w:sz w:val="24"/>
          <w:szCs w:val="24"/>
          <w:lang w:eastAsia="ru-RU"/>
        </w:rPr>
        <w:t>ризма» на 2014–2020 годы на выплату ежемесячных пожизненных госуда</w:t>
      </w:r>
      <w:r w:rsidRPr="00372FD2">
        <w:rPr>
          <w:rFonts w:ascii="TimesET" w:eastAsia="Times New Roman" w:hAnsi="TimesET" w:cs="Times New Roman"/>
          <w:bCs/>
          <w:iCs/>
          <w:sz w:val="24"/>
          <w:szCs w:val="24"/>
          <w:lang w:eastAsia="ru-RU"/>
        </w:rPr>
        <w:t>р</w:t>
      </w:r>
      <w:r w:rsidRPr="00372FD2">
        <w:rPr>
          <w:rFonts w:ascii="TimesET" w:eastAsia="Times New Roman" w:hAnsi="TimesET" w:cs="Times New Roman"/>
          <w:bCs/>
          <w:iCs/>
          <w:sz w:val="24"/>
          <w:szCs w:val="24"/>
          <w:lang w:eastAsia="ru-RU"/>
        </w:rPr>
        <w:t xml:space="preserve">ственных пособий за особые заслуги в развитии культуры и науки </w:t>
      </w:r>
      <w:r w:rsidRPr="00372FD2">
        <w:rPr>
          <w:rFonts w:ascii="TimesET" w:eastAsia="Times New Roman" w:hAnsi="TimesET" w:cs="Times New Roman"/>
          <w:bCs/>
          <w:sz w:val="24"/>
          <w:szCs w:val="24"/>
          <w:lang w:eastAsia="ru-RU"/>
        </w:rPr>
        <w:t xml:space="preserve">в 2015–2017 годах </w:t>
      </w:r>
      <w:r w:rsidR="001F4307">
        <w:rPr>
          <w:rFonts w:ascii="TimesET" w:eastAsia="Times New Roman" w:hAnsi="TimesET" w:cs="Times New Roman"/>
          <w:bCs/>
          <w:sz w:val="24"/>
          <w:szCs w:val="24"/>
          <w:lang w:eastAsia="ru-RU"/>
        </w:rPr>
        <w:t xml:space="preserve">– </w:t>
      </w:r>
      <w:r w:rsidRPr="00372FD2">
        <w:rPr>
          <w:rFonts w:ascii="TimesET" w:eastAsia="Times New Roman" w:hAnsi="TimesET" w:cs="Times New Roman"/>
          <w:bCs/>
          <w:sz w:val="24"/>
          <w:szCs w:val="24"/>
          <w:lang w:eastAsia="ru-RU"/>
        </w:rPr>
        <w:t>по 1080,0 тыс. рублей (в 2014 году – 1080,0 тыс. рублей);</w:t>
      </w:r>
    </w:p>
    <w:p w:rsidR="005D5D76" w:rsidRPr="00372FD2" w:rsidRDefault="005D5D76" w:rsidP="005D5D76">
      <w:pPr>
        <w:spacing w:after="0" w:line="240" w:lineRule="auto"/>
        <w:ind w:firstLine="720"/>
        <w:contextualSpacing/>
        <w:jc w:val="both"/>
        <w:rPr>
          <w:rFonts w:ascii="TimesET" w:eastAsia="Calibri" w:hAnsi="TimesET" w:cs="Times New Roman"/>
          <w:sz w:val="24"/>
          <w:szCs w:val="28"/>
        </w:rPr>
      </w:pPr>
      <w:proofErr w:type="gramStart"/>
      <w:r w:rsidRPr="00372FD2">
        <w:rPr>
          <w:rFonts w:ascii="TimesET" w:eastAsia="Times New Roman" w:hAnsi="TimesET" w:cs="Times New Roman"/>
          <w:bCs/>
          <w:sz w:val="24"/>
          <w:szCs w:val="24"/>
          <w:lang w:eastAsia="ru-RU"/>
        </w:rPr>
        <w:lastRenderedPageBreak/>
        <w:t>в рамках подпрограммы «Развитие спорта высших достижений и сист</w:t>
      </w:r>
      <w:r w:rsidRPr="00372FD2">
        <w:rPr>
          <w:rFonts w:ascii="TimesET" w:eastAsia="Times New Roman" w:hAnsi="TimesET" w:cs="Times New Roman"/>
          <w:bCs/>
          <w:sz w:val="24"/>
          <w:szCs w:val="24"/>
          <w:lang w:eastAsia="ru-RU"/>
        </w:rPr>
        <w:t>е</w:t>
      </w:r>
      <w:r w:rsidRPr="00372FD2">
        <w:rPr>
          <w:rFonts w:ascii="TimesET" w:eastAsia="Times New Roman" w:hAnsi="TimesET" w:cs="Times New Roman"/>
          <w:bCs/>
          <w:sz w:val="24"/>
          <w:szCs w:val="24"/>
          <w:lang w:eastAsia="ru-RU"/>
        </w:rPr>
        <w:t xml:space="preserve">мы подготовки спортивного резерва» </w:t>
      </w:r>
      <w:r w:rsidRPr="00372FD2">
        <w:rPr>
          <w:rFonts w:ascii="TimesET" w:eastAsia="Times New Roman" w:hAnsi="TimesET" w:cs="Times New Roman"/>
          <w:bCs/>
          <w:iCs/>
          <w:sz w:val="24"/>
          <w:szCs w:val="24"/>
          <w:lang w:eastAsia="ru-RU"/>
        </w:rPr>
        <w:t xml:space="preserve">государственной программы Чувашской Республики «Развитие физической культуры и спорта» на 2014–2020 годы на выплату </w:t>
      </w:r>
      <w:r w:rsidRPr="00372FD2">
        <w:rPr>
          <w:rFonts w:ascii="TimesET" w:eastAsia="Calibri" w:hAnsi="TimesET" w:cs="Times New Roman"/>
          <w:sz w:val="24"/>
          <w:szCs w:val="28"/>
        </w:rPr>
        <w:t>ежемесячных пожизненных государственных пособий в области физ</w:t>
      </w:r>
      <w:r w:rsidRPr="00372FD2">
        <w:rPr>
          <w:rFonts w:ascii="TimesET" w:eastAsia="Calibri" w:hAnsi="TimesET" w:cs="Times New Roman"/>
          <w:sz w:val="24"/>
          <w:szCs w:val="28"/>
        </w:rPr>
        <w:t>и</w:t>
      </w:r>
      <w:r w:rsidRPr="00372FD2">
        <w:rPr>
          <w:rFonts w:ascii="TimesET" w:eastAsia="Calibri" w:hAnsi="TimesET" w:cs="Times New Roman"/>
          <w:sz w:val="24"/>
          <w:szCs w:val="28"/>
        </w:rPr>
        <w:t>ческой культуры и спорта для лиц, проживающих на территории Чувашской Республики, имеющих выдающиеся достижения и особые заслуги перед Ро</w:t>
      </w:r>
      <w:r w:rsidRPr="00372FD2">
        <w:rPr>
          <w:rFonts w:ascii="TimesET" w:eastAsia="Calibri" w:hAnsi="TimesET" w:cs="Times New Roman"/>
          <w:sz w:val="24"/>
          <w:szCs w:val="28"/>
        </w:rPr>
        <w:t>с</w:t>
      </w:r>
      <w:r w:rsidRPr="00372FD2">
        <w:rPr>
          <w:rFonts w:ascii="TimesET" w:eastAsia="Calibri" w:hAnsi="TimesET" w:cs="Times New Roman"/>
          <w:sz w:val="24"/>
          <w:szCs w:val="28"/>
        </w:rPr>
        <w:t>сийской Федерацией в области физической культуры и спорта, в 2015</w:t>
      </w:r>
      <w:proofErr w:type="gramEnd"/>
      <w:r w:rsidRPr="00372FD2">
        <w:rPr>
          <w:rFonts w:ascii="TimesET" w:eastAsia="Calibri" w:hAnsi="TimesET" w:cs="Times New Roman"/>
          <w:sz w:val="24"/>
          <w:szCs w:val="28"/>
        </w:rPr>
        <w:t xml:space="preserve"> </w:t>
      </w:r>
      <w:proofErr w:type="gramStart"/>
      <w:r w:rsidRPr="00372FD2">
        <w:rPr>
          <w:rFonts w:ascii="TimesET" w:eastAsia="Calibri" w:hAnsi="TimesET" w:cs="Times New Roman"/>
          <w:sz w:val="24"/>
          <w:szCs w:val="28"/>
        </w:rPr>
        <w:t>году – 625,2 тыс. рублей, в 2016 году – 656,5 тыс. рублей, в 2017 году – 684,7 тыс. рублей (в 2014 году – 595,4 тыс. рублей);</w:t>
      </w:r>
      <w:proofErr w:type="gramEnd"/>
    </w:p>
    <w:p w:rsidR="005D5D76" w:rsidRPr="00372FD2" w:rsidRDefault="005D5D76" w:rsidP="005D5D76">
      <w:pPr>
        <w:spacing w:after="0" w:line="240" w:lineRule="auto"/>
        <w:ind w:firstLine="720"/>
        <w:contextualSpacing/>
        <w:jc w:val="both"/>
        <w:rPr>
          <w:rFonts w:ascii="TimesET" w:eastAsia="Times New Roman" w:hAnsi="TimesET" w:cs="Times New Roman"/>
          <w:bCs/>
          <w:iCs/>
          <w:sz w:val="24"/>
          <w:szCs w:val="24"/>
          <w:lang w:eastAsia="ru-RU"/>
        </w:rPr>
      </w:pPr>
      <w:proofErr w:type="gramStart"/>
      <w:r w:rsidRPr="00372FD2">
        <w:rPr>
          <w:rFonts w:ascii="TimesET" w:eastAsia="Calibri" w:hAnsi="TimesET" w:cs="Times New Roman"/>
          <w:sz w:val="24"/>
          <w:szCs w:val="28"/>
        </w:rPr>
        <w:t>в рамках подпрограммы «Обеспечение защиты населения от безработ</w:t>
      </w:r>
      <w:r w:rsidRPr="00372FD2">
        <w:rPr>
          <w:rFonts w:ascii="TimesET" w:eastAsia="Calibri" w:hAnsi="TimesET" w:cs="Times New Roman"/>
          <w:sz w:val="24"/>
          <w:szCs w:val="28"/>
        </w:rPr>
        <w:t>и</w:t>
      </w:r>
      <w:r w:rsidRPr="00372FD2">
        <w:rPr>
          <w:rFonts w:ascii="TimesET" w:eastAsia="Calibri" w:hAnsi="TimesET" w:cs="Times New Roman"/>
          <w:sz w:val="24"/>
          <w:szCs w:val="28"/>
        </w:rPr>
        <w:t xml:space="preserve">цы и содействие в трудоустройстве» </w:t>
      </w:r>
      <w:r w:rsidRPr="00372FD2">
        <w:rPr>
          <w:rFonts w:ascii="TimesET" w:eastAsia="Times New Roman" w:hAnsi="TimesET" w:cs="Times New Roman"/>
          <w:bCs/>
          <w:iCs/>
          <w:sz w:val="24"/>
          <w:szCs w:val="24"/>
          <w:lang w:eastAsia="ru-RU"/>
        </w:rPr>
        <w:t>государственной программы Чувашской Республики «Содействие занятости населения» на 2012–2020 годы на социал</w:t>
      </w:r>
      <w:r w:rsidRPr="00372FD2">
        <w:rPr>
          <w:rFonts w:ascii="TimesET" w:eastAsia="Times New Roman" w:hAnsi="TimesET" w:cs="Times New Roman"/>
          <w:bCs/>
          <w:iCs/>
          <w:sz w:val="24"/>
          <w:szCs w:val="24"/>
          <w:lang w:eastAsia="ru-RU"/>
        </w:rPr>
        <w:t>ь</w:t>
      </w:r>
      <w:r w:rsidRPr="00372FD2">
        <w:rPr>
          <w:rFonts w:ascii="TimesET" w:eastAsia="Times New Roman" w:hAnsi="TimesET" w:cs="Times New Roman"/>
          <w:bCs/>
          <w:iCs/>
          <w:sz w:val="24"/>
          <w:szCs w:val="24"/>
          <w:lang w:eastAsia="ru-RU"/>
        </w:rPr>
        <w:t xml:space="preserve">ные выплаты безработным гражданам за счет субвенции, предоставляемой из федерального бюджета, в 2015 году в </w:t>
      </w:r>
      <w:r w:rsidRPr="001F4307">
        <w:rPr>
          <w:rFonts w:ascii="TimesET" w:eastAsia="Times New Roman" w:hAnsi="TimesET" w:cs="Times New Roman"/>
          <w:bCs/>
          <w:iCs/>
          <w:sz w:val="24"/>
          <w:szCs w:val="24"/>
          <w:lang w:eastAsia="ru-RU"/>
        </w:rPr>
        <w:t xml:space="preserve">сумме 207377,6 тыс. рублей, в 2016 году – 214278,6 тыс. рублей, в 2017 году – 208206,9 тыс. рублей </w:t>
      </w:r>
      <w:r w:rsidRPr="001F4307">
        <w:rPr>
          <w:rFonts w:ascii="TimesET" w:eastAsia="Times New Roman" w:hAnsi="TimesET" w:cs="Times New Roman"/>
          <w:sz w:val="24"/>
          <w:szCs w:val="24"/>
          <w:lang w:eastAsia="ru-RU"/>
        </w:rPr>
        <w:t>(в 2014 году – 219048,4 тыс. рублей)</w:t>
      </w:r>
      <w:r w:rsidRPr="001F4307">
        <w:rPr>
          <w:rFonts w:ascii="TimesET" w:eastAsia="Times New Roman" w:hAnsi="TimesET" w:cs="Times New Roman"/>
          <w:bCs/>
          <w:iCs/>
          <w:sz w:val="24"/>
          <w:szCs w:val="24"/>
          <w:lang w:eastAsia="ru-RU"/>
        </w:rPr>
        <w:t>;</w:t>
      </w:r>
      <w:proofErr w:type="gramEnd"/>
    </w:p>
    <w:p w:rsidR="005D5D76" w:rsidRPr="002D70BA" w:rsidRDefault="005D5D76" w:rsidP="005D5D76">
      <w:pPr>
        <w:spacing w:after="0" w:line="240" w:lineRule="auto"/>
        <w:ind w:firstLine="720"/>
        <w:contextualSpacing/>
        <w:jc w:val="both"/>
        <w:rPr>
          <w:rFonts w:ascii="TimesET" w:eastAsia="Times New Roman" w:hAnsi="TimesET" w:cs="Times New Roman"/>
          <w:bCs/>
          <w:iCs/>
          <w:sz w:val="24"/>
          <w:szCs w:val="24"/>
          <w:lang w:eastAsia="ru-RU"/>
        </w:rPr>
      </w:pPr>
      <w:r w:rsidRPr="002D70BA">
        <w:rPr>
          <w:rFonts w:ascii="TimesET" w:eastAsia="Times New Roman" w:hAnsi="TimesET" w:cs="Times New Roman"/>
          <w:bCs/>
          <w:iCs/>
          <w:sz w:val="24"/>
          <w:szCs w:val="24"/>
          <w:lang w:eastAsia="ru-RU"/>
        </w:rPr>
        <w:t>в рамках подпрограммы «Государственная поддержка развития образ</w:t>
      </w:r>
      <w:r w:rsidRPr="002D70BA">
        <w:rPr>
          <w:rFonts w:ascii="TimesET" w:eastAsia="Times New Roman" w:hAnsi="TimesET" w:cs="Times New Roman"/>
          <w:bCs/>
          <w:iCs/>
          <w:sz w:val="24"/>
          <w:szCs w:val="24"/>
          <w:lang w:eastAsia="ru-RU"/>
        </w:rPr>
        <w:t>о</w:t>
      </w:r>
      <w:r w:rsidRPr="002D70BA">
        <w:rPr>
          <w:rFonts w:ascii="TimesET" w:eastAsia="Times New Roman" w:hAnsi="TimesET" w:cs="Times New Roman"/>
          <w:bCs/>
          <w:iCs/>
          <w:sz w:val="24"/>
          <w:szCs w:val="24"/>
          <w:lang w:eastAsia="ru-RU"/>
        </w:rPr>
        <w:t>вания» государственной программы Чувашской Республики «Развитие образ</w:t>
      </w:r>
      <w:r w:rsidRPr="002D70BA">
        <w:rPr>
          <w:rFonts w:ascii="TimesET" w:eastAsia="Times New Roman" w:hAnsi="TimesET" w:cs="Times New Roman"/>
          <w:bCs/>
          <w:iCs/>
          <w:sz w:val="24"/>
          <w:szCs w:val="24"/>
          <w:lang w:eastAsia="ru-RU"/>
        </w:rPr>
        <w:t>о</w:t>
      </w:r>
      <w:r w:rsidRPr="002D70BA">
        <w:rPr>
          <w:rFonts w:ascii="TimesET" w:eastAsia="Times New Roman" w:hAnsi="TimesET" w:cs="Times New Roman"/>
          <w:bCs/>
          <w:iCs/>
          <w:sz w:val="24"/>
          <w:szCs w:val="24"/>
          <w:lang w:eastAsia="ru-RU"/>
        </w:rPr>
        <w:t xml:space="preserve">вания» на 2012–2020 годы в 2015 году в общей сумме 84680,7 тыс. рублей, в 2016 году – 91479,8 тыс. рублей, в 2017 году – 92435,4 тыс. рублей, из них </w:t>
      </w:r>
      <w:proofErr w:type="gramStart"/>
      <w:r w:rsidRPr="002D70BA">
        <w:rPr>
          <w:rFonts w:ascii="TimesET" w:eastAsia="Times New Roman" w:hAnsi="TimesET" w:cs="Times New Roman"/>
          <w:bCs/>
          <w:iCs/>
          <w:sz w:val="24"/>
          <w:szCs w:val="24"/>
          <w:lang w:eastAsia="ru-RU"/>
        </w:rPr>
        <w:t>на</w:t>
      </w:r>
      <w:proofErr w:type="gramEnd"/>
      <w:r w:rsidRPr="002D70BA">
        <w:rPr>
          <w:rFonts w:ascii="TimesET" w:eastAsia="Times New Roman" w:hAnsi="TimesET" w:cs="Times New Roman"/>
          <w:bCs/>
          <w:iCs/>
          <w:sz w:val="24"/>
          <w:szCs w:val="24"/>
          <w:lang w:eastAsia="ru-RU"/>
        </w:rPr>
        <w:t xml:space="preserve">: </w:t>
      </w:r>
    </w:p>
    <w:p w:rsidR="005D5D76" w:rsidRPr="002D70BA" w:rsidRDefault="005D5D76" w:rsidP="005D5D76">
      <w:pPr>
        <w:spacing w:after="0" w:line="240" w:lineRule="auto"/>
        <w:ind w:firstLine="720"/>
        <w:contextualSpacing/>
        <w:jc w:val="both"/>
        <w:rPr>
          <w:rFonts w:ascii="TimesET" w:eastAsia="Calibri" w:hAnsi="TimesET" w:cs="Times New Roman"/>
          <w:sz w:val="24"/>
          <w:szCs w:val="28"/>
        </w:rPr>
      </w:pPr>
      <w:r w:rsidRPr="002D70BA">
        <w:rPr>
          <w:rFonts w:ascii="TimesET" w:eastAsia="Times New Roman" w:hAnsi="TimesET" w:cs="Times New Roman"/>
          <w:bCs/>
          <w:iCs/>
          <w:sz w:val="24"/>
          <w:szCs w:val="24"/>
          <w:lang w:eastAsia="ru-RU"/>
        </w:rPr>
        <w:t xml:space="preserve">   </w:t>
      </w:r>
      <w:proofErr w:type="gramStart"/>
      <w:r w:rsidRPr="002D70BA">
        <w:rPr>
          <w:rFonts w:ascii="TimesET" w:eastAsia="Times New Roman" w:hAnsi="TimesET" w:cs="Times New Roman"/>
          <w:bCs/>
          <w:iCs/>
          <w:sz w:val="24"/>
          <w:szCs w:val="24"/>
          <w:lang w:eastAsia="ru-RU"/>
        </w:rPr>
        <w:t>социальные пособия учащимся общеобразовательных организаций, студентам профессиональных образовательных организаций и образовательных организаций высшего образования,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w:t>
      </w:r>
      <w:r w:rsidRPr="002D70BA">
        <w:rPr>
          <w:rFonts w:ascii="TimesET" w:eastAsia="Times New Roman" w:hAnsi="TimesET" w:cs="Times New Roman"/>
          <w:bCs/>
          <w:iCs/>
          <w:sz w:val="24"/>
          <w:szCs w:val="24"/>
          <w:lang w:eastAsia="ru-RU"/>
        </w:rPr>
        <w:t>о</w:t>
      </w:r>
      <w:r w:rsidRPr="002D70BA">
        <w:rPr>
          <w:rFonts w:ascii="TimesET" w:eastAsia="Times New Roman" w:hAnsi="TimesET" w:cs="Times New Roman"/>
          <w:bCs/>
          <w:iCs/>
          <w:sz w:val="24"/>
          <w:szCs w:val="24"/>
          <w:lang w:eastAsia="ru-RU"/>
        </w:rPr>
        <w:t>родного сообщения на территории Чувашской Республики, в 2015 году –</w:t>
      </w:r>
      <w:r w:rsidRPr="002D70BA">
        <w:rPr>
          <w:rFonts w:ascii="TimesET" w:hAnsi="TimesET"/>
        </w:rPr>
        <w:t xml:space="preserve"> </w:t>
      </w:r>
      <w:r w:rsidRPr="002D70BA">
        <w:rPr>
          <w:rFonts w:ascii="TimesET" w:eastAsia="Times New Roman" w:hAnsi="TimesET" w:cs="Times New Roman"/>
          <w:bCs/>
          <w:iCs/>
          <w:sz w:val="24"/>
          <w:szCs w:val="24"/>
          <w:lang w:eastAsia="ru-RU"/>
        </w:rPr>
        <w:t>49916,0 тыс. рублей, в 2016 году – 52400,6 тыс. рублей, в 2017 году – 54644,2 тыс. рублей (в</w:t>
      </w:r>
      <w:proofErr w:type="gramEnd"/>
      <w:r w:rsidRPr="002D70BA">
        <w:rPr>
          <w:rFonts w:ascii="TimesET" w:eastAsia="Times New Roman" w:hAnsi="TimesET" w:cs="Times New Roman"/>
          <w:bCs/>
          <w:iCs/>
          <w:sz w:val="24"/>
          <w:szCs w:val="24"/>
          <w:lang w:eastAsia="ru-RU"/>
        </w:rPr>
        <w:t xml:space="preserve"> </w:t>
      </w:r>
      <w:proofErr w:type="gramStart"/>
      <w:r w:rsidRPr="002D70BA">
        <w:rPr>
          <w:rFonts w:ascii="TimesET" w:eastAsia="Times New Roman" w:hAnsi="TimesET" w:cs="Times New Roman"/>
          <w:bCs/>
          <w:iCs/>
          <w:sz w:val="24"/>
          <w:szCs w:val="24"/>
          <w:lang w:eastAsia="ru-RU"/>
        </w:rPr>
        <w:t>2014 году – 47549,8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4"/>
          <w:lang w:eastAsia="ru-RU"/>
        </w:rPr>
      </w:pPr>
      <w:r w:rsidRPr="00372FD2">
        <w:rPr>
          <w:rFonts w:ascii="TimesET" w:eastAsia="Times New Roman" w:hAnsi="TimesET" w:cs="Times New Roman"/>
          <w:bCs/>
          <w:sz w:val="24"/>
          <w:szCs w:val="24"/>
          <w:lang w:eastAsia="ru-RU"/>
        </w:rPr>
        <w:t xml:space="preserve">   единовременную выплату при усыновлении </w:t>
      </w:r>
      <w:r w:rsidRPr="00372FD2">
        <w:rPr>
          <w:rFonts w:ascii="TimesET" w:eastAsia="Times New Roman" w:hAnsi="TimesET" w:cs="Times New Roman"/>
          <w:bCs/>
          <w:iCs/>
          <w:sz w:val="24"/>
          <w:szCs w:val="24"/>
          <w:lang w:eastAsia="ru-RU"/>
        </w:rPr>
        <w:t>в 2015 году –</w:t>
      </w:r>
      <w:r w:rsidRPr="00372FD2">
        <w:rPr>
          <w:rFonts w:ascii="TimesET" w:hAnsi="TimesET"/>
        </w:rPr>
        <w:t xml:space="preserve"> </w:t>
      </w:r>
      <w:r w:rsidRPr="00372FD2">
        <w:rPr>
          <w:rFonts w:ascii="TimesET" w:eastAsia="Times New Roman" w:hAnsi="TimesET" w:cs="Times New Roman"/>
          <w:bCs/>
          <w:iCs/>
          <w:sz w:val="24"/>
          <w:szCs w:val="24"/>
          <w:lang w:eastAsia="ru-RU"/>
        </w:rPr>
        <w:t>8475,0 тыс. рублей, в 2016 году – 11475,0 тыс. рублей, в 2017 году – 9000,0 тыс. рублей</w:t>
      </w:r>
      <w:r w:rsidRPr="00372FD2">
        <w:rPr>
          <w:rFonts w:ascii="TimesET" w:eastAsia="Times New Roman" w:hAnsi="TimesET" w:cs="Times New Roman"/>
          <w:bCs/>
          <w:sz w:val="24"/>
          <w:szCs w:val="24"/>
          <w:lang w:eastAsia="ru-RU"/>
        </w:rPr>
        <w:t>;</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sz w:val="24"/>
          <w:szCs w:val="24"/>
          <w:lang w:eastAsia="ru-RU"/>
        </w:rPr>
        <w:t xml:space="preserve">   </w:t>
      </w:r>
      <w:proofErr w:type="gramStart"/>
      <w:r w:rsidRPr="00372FD2">
        <w:rPr>
          <w:rFonts w:ascii="TimesET" w:eastAsia="Times New Roman" w:hAnsi="TimesET" w:cs="Times New Roman"/>
          <w:bCs/>
          <w:sz w:val="24"/>
          <w:szCs w:val="24"/>
          <w:lang w:eastAsia="ru-RU"/>
        </w:rPr>
        <w:t>предоставление иных межбюджетных трансферт бюджетам муниц</w:t>
      </w:r>
      <w:r w:rsidRPr="00372FD2">
        <w:rPr>
          <w:rFonts w:ascii="TimesET" w:eastAsia="Times New Roman" w:hAnsi="TimesET" w:cs="Times New Roman"/>
          <w:bCs/>
          <w:sz w:val="24"/>
          <w:szCs w:val="24"/>
          <w:lang w:eastAsia="ru-RU"/>
        </w:rPr>
        <w:t>и</w:t>
      </w:r>
      <w:r w:rsidRPr="00372FD2">
        <w:rPr>
          <w:rFonts w:ascii="TimesET" w:eastAsia="Times New Roman" w:hAnsi="TimesET" w:cs="Times New Roman"/>
          <w:bCs/>
          <w:sz w:val="24"/>
          <w:szCs w:val="24"/>
          <w:lang w:eastAsia="ru-RU"/>
        </w:rPr>
        <w:t>пальных районов и городских округов Чувашской Республики на выплату с</w:t>
      </w:r>
      <w:r w:rsidRPr="00372FD2">
        <w:rPr>
          <w:rFonts w:ascii="TimesET" w:eastAsia="Times New Roman" w:hAnsi="TimesET" w:cs="Times New Roman"/>
          <w:bCs/>
          <w:sz w:val="24"/>
          <w:szCs w:val="24"/>
          <w:lang w:eastAsia="ru-RU"/>
        </w:rPr>
        <w:t>о</w:t>
      </w:r>
      <w:r w:rsidRPr="00372FD2">
        <w:rPr>
          <w:rFonts w:ascii="TimesET" w:eastAsia="Times New Roman" w:hAnsi="TimesET" w:cs="Times New Roman"/>
          <w:bCs/>
          <w:sz w:val="24"/>
          <w:szCs w:val="24"/>
          <w:lang w:eastAsia="ru-RU"/>
        </w:rPr>
        <w:t xml:space="preserve">циальных пособий </w:t>
      </w:r>
      <w:r w:rsidRPr="00372FD2">
        <w:rPr>
          <w:rFonts w:ascii="TimesET" w:eastAsia="Times New Roman" w:hAnsi="TimesET" w:cs="Times New Roman"/>
          <w:bCs/>
          <w:iCs/>
          <w:sz w:val="24"/>
          <w:szCs w:val="24"/>
          <w:lang w:eastAsia="ru-RU"/>
        </w:rPr>
        <w:t>учащимся общеобразовательных организаций, расположе</w:t>
      </w:r>
      <w:r w:rsidRPr="00372FD2">
        <w:rPr>
          <w:rFonts w:ascii="TimesET" w:eastAsia="Times New Roman" w:hAnsi="TimesET" w:cs="Times New Roman"/>
          <w:bCs/>
          <w:iCs/>
          <w:sz w:val="24"/>
          <w:szCs w:val="24"/>
          <w:lang w:eastAsia="ru-RU"/>
        </w:rPr>
        <w:t>н</w:t>
      </w:r>
      <w:r w:rsidRPr="00372FD2">
        <w:rPr>
          <w:rFonts w:ascii="TimesET" w:eastAsia="Times New Roman" w:hAnsi="TimesET" w:cs="Times New Roman"/>
          <w:bCs/>
          <w:iCs/>
          <w:sz w:val="24"/>
          <w:szCs w:val="24"/>
          <w:lang w:eastAsia="ru-RU"/>
        </w:rPr>
        <w:t>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в 2015 году – 26289,7 тыс. рублей, в 2016 году – 27604,2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 в 2017</w:t>
      </w:r>
      <w:proofErr w:type="gramEnd"/>
      <w:r w:rsidRPr="00372FD2">
        <w:rPr>
          <w:rFonts w:ascii="TimesET" w:eastAsia="Times New Roman" w:hAnsi="TimesET" w:cs="Times New Roman"/>
          <w:bCs/>
          <w:iCs/>
          <w:sz w:val="24"/>
          <w:szCs w:val="24"/>
          <w:lang w:eastAsia="ru-RU"/>
        </w:rPr>
        <w:t xml:space="preserve"> году – 28791,2 тыс. рублей (в 2014 году – 25037,8 тыс. рублей); </w:t>
      </w:r>
    </w:p>
    <w:p w:rsidR="005D5D76" w:rsidRPr="00372FD2" w:rsidRDefault="005D5D76" w:rsidP="005D5D76">
      <w:pPr>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годы в 2015 г</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ду в сумме 49628,6 тыс. рублей, в 2016 году – 51081,6 тыс. рублей, в 2017 – 75612,6 тыс. рублей, из них:</w:t>
      </w:r>
    </w:p>
    <w:p w:rsidR="005D5D76" w:rsidRPr="00372FD2" w:rsidRDefault="005D5D76" w:rsidP="005D5D76">
      <w:pPr>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iCs/>
          <w:sz w:val="24"/>
          <w:szCs w:val="24"/>
          <w:lang w:eastAsia="ru-RU"/>
        </w:rPr>
        <w:t xml:space="preserve">   </w:t>
      </w:r>
      <w:proofErr w:type="gramStart"/>
      <w:r w:rsidRPr="00372FD2">
        <w:rPr>
          <w:rFonts w:ascii="TimesET" w:eastAsia="Times New Roman" w:hAnsi="TimesET" w:cs="Times New Roman"/>
          <w:bCs/>
          <w:iCs/>
          <w:sz w:val="24"/>
          <w:szCs w:val="24"/>
          <w:lang w:eastAsia="ru-RU"/>
        </w:rPr>
        <w:t xml:space="preserve">в рамках подпрограммы «Организация научного и информационного обслуживания агропромышленного комплекса» на </w:t>
      </w:r>
      <w:r w:rsidRPr="00372FD2">
        <w:rPr>
          <w:rFonts w:ascii="TimesET" w:eastAsia="Times New Roman" w:hAnsi="TimesET" w:cs="Times New Roman"/>
          <w:sz w:val="24"/>
          <w:szCs w:val="24"/>
          <w:lang w:eastAsia="ru-RU"/>
        </w:rPr>
        <w:t>социальные выплаты на уплату процентов по кредитам, привлеченным для приобретения личных ле</w:t>
      </w:r>
      <w:r w:rsidRPr="00372FD2">
        <w:rPr>
          <w:rFonts w:ascii="TimesET" w:eastAsia="Times New Roman" w:hAnsi="TimesET" w:cs="Times New Roman"/>
          <w:sz w:val="24"/>
          <w:szCs w:val="24"/>
          <w:lang w:eastAsia="ru-RU"/>
        </w:rPr>
        <w:t>г</w:t>
      </w:r>
      <w:r w:rsidRPr="00372FD2">
        <w:rPr>
          <w:rFonts w:ascii="TimesET" w:eastAsia="Times New Roman" w:hAnsi="TimesET" w:cs="Times New Roman"/>
          <w:sz w:val="24"/>
          <w:szCs w:val="24"/>
          <w:lang w:eastAsia="ru-RU"/>
        </w:rPr>
        <w:t xml:space="preserve">ковых автомобилей руководящими кадрами, привлеченными для работы в производственной сфере в сельской местности, </w:t>
      </w:r>
      <w:r w:rsidRPr="00372FD2">
        <w:rPr>
          <w:rFonts w:ascii="TimesET" w:eastAsia="Times New Roman" w:hAnsi="TimesET" w:cs="Times New Roman"/>
          <w:bCs/>
          <w:sz w:val="24"/>
          <w:szCs w:val="24"/>
          <w:lang w:eastAsia="ru-RU"/>
        </w:rPr>
        <w:t xml:space="preserve">в 2015 году в сумме 30,0 тыс. рублей, в 2016 году – 25,0 тыс. рублей, в 2017 году – 20,0 тыс. рублей </w:t>
      </w:r>
      <w:r w:rsidRPr="00372FD2">
        <w:rPr>
          <w:rFonts w:ascii="TimesET" w:eastAsia="Times New Roman" w:hAnsi="TimesET" w:cs="Times New Roman"/>
          <w:bCs/>
          <w:iCs/>
          <w:sz w:val="24"/>
          <w:szCs w:val="24"/>
          <w:lang w:eastAsia="ru-RU"/>
        </w:rPr>
        <w:t>(в 2014 году – 40,0 тыс</w:t>
      </w:r>
      <w:proofErr w:type="gramEnd"/>
      <w:r w:rsidRPr="00372FD2">
        <w:rPr>
          <w:rFonts w:ascii="TimesET" w:eastAsia="Times New Roman" w:hAnsi="TimesET" w:cs="Times New Roman"/>
          <w:bCs/>
          <w:iCs/>
          <w:sz w:val="24"/>
          <w:szCs w:val="24"/>
          <w:lang w:eastAsia="ru-RU"/>
        </w:rPr>
        <w:t>. рублей)</w:t>
      </w:r>
      <w:r w:rsidRPr="00372FD2">
        <w:rPr>
          <w:rFonts w:ascii="TimesET" w:eastAsia="Times New Roman" w:hAnsi="TimesET" w:cs="Times New Roman"/>
          <w:sz w:val="24"/>
          <w:szCs w:val="24"/>
          <w:lang w:eastAsia="ru-RU"/>
        </w:rPr>
        <w:t>;</w:t>
      </w:r>
    </w:p>
    <w:p w:rsidR="005D5D76" w:rsidRPr="00372FD2" w:rsidRDefault="005D5D76" w:rsidP="005D5D76">
      <w:pPr>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lastRenderedPageBreak/>
        <w:t xml:space="preserve">   </w:t>
      </w:r>
      <w:proofErr w:type="gramStart"/>
      <w:r w:rsidRPr="00372FD2">
        <w:rPr>
          <w:rFonts w:ascii="TimesET" w:eastAsia="Times New Roman" w:hAnsi="TimesET" w:cs="Times New Roman"/>
          <w:bCs/>
          <w:iCs/>
          <w:sz w:val="24"/>
          <w:szCs w:val="24"/>
          <w:lang w:eastAsia="ru-RU"/>
        </w:rPr>
        <w:t>в рамках подпрограммы «Устойчивое развитие сельских территорий Чувашской Республики» на предоставление субсидий бюджетам муниципал</w:t>
      </w:r>
      <w:r w:rsidRPr="00372FD2">
        <w:rPr>
          <w:rFonts w:ascii="TimesET" w:eastAsia="Times New Roman" w:hAnsi="TimesET" w:cs="Times New Roman"/>
          <w:bCs/>
          <w:iCs/>
          <w:sz w:val="24"/>
          <w:szCs w:val="24"/>
          <w:lang w:eastAsia="ru-RU"/>
        </w:rPr>
        <w:t>ь</w:t>
      </w:r>
      <w:r w:rsidRPr="00372FD2">
        <w:rPr>
          <w:rFonts w:ascii="TimesET" w:eastAsia="Times New Roman" w:hAnsi="TimesET" w:cs="Times New Roman"/>
          <w:bCs/>
          <w:iCs/>
          <w:sz w:val="24"/>
          <w:szCs w:val="24"/>
          <w:lang w:eastAsia="ru-RU"/>
        </w:rPr>
        <w:t>ных образований Чувашской Республики на улучшение жилищных условий граждан, молодых семей и молодых специалистов, проживающих и работа</w:t>
      </w:r>
      <w:r w:rsidRPr="00372FD2">
        <w:rPr>
          <w:rFonts w:ascii="TimesET" w:eastAsia="Times New Roman" w:hAnsi="TimesET" w:cs="Times New Roman"/>
          <w:bCs/>
          <w:iCs/>
          <w:sz w:val="24"/>
          <w:szCs w:val="24"/>
          <w:lang w:eastAsia="ru-RU"/>
        </w:rPr>
        <w:t>ю</w:t>
      </w:r>
      <w:r w:rsidRPr="00372FD2">
        <w:rPr>
          <w:rFonts w:ascii="TimesET" w:eastAsia="Times New Roman" w:hAnsi="TimesET" w:cs="Times New Roman"/>
          <w:bCs/>
          <w:iCs/>
          <w:sz w:val="24"/>
          <w:szCs w:val="24"/>
          <w:lang w:eastAsia="ru-RU"/>
        </w:rPr>
        <w:t>щих в сельской местности, в 2015 году в сумме 49598,6 тыс. рублей, в 2016 г</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ду – 51056,6 тыс. рублей, в 2017 году – 75592,6 тыс. рублей (в 2014 году – 145207,8 тыс. рублей, в</w:t>
      </w:r>
      <w:proofErr w:type="gramEnd"/>
      <w:r w:rsidRPr="00372FD2">
        <w:rPr>
          <w:rFonts w:ascii="TimesET" w:eastAsia="Times New Roman" w:hAnsi="TimesET" w:cs="Times New Roman"/>
          <w:bCs/>
          <w:iCs/>
          <w:sz w:val="24"/>
          <w:szCs w:val="24"/>
          <w:lang w:eastAsia="ru-RU"/>
        </w:rPr>
        <w:t xml:space="preserve"> том числе за счет субсидии, предоставляемой из фед</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рального бюджета, – 74056,0 тыс. рублей);</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bCs/>
          <w:iCs/>
          <w:sz w:val="24"/>
          <w:szCs w:val="24"/>
          <w:lang w:eastAsia="ru-RU"/>
        </w:rPr>
        <w:t>в рамках подпрограммы «Совершенствование кадровой политики и ра</w:t>
      </w:r>
      <w:r w:rsidRPr="00372FD2">
        <w:rPr>
          <w:rFonts w:ascii="TimesET" w:eastAsia="Times New Roman" w:hAnsi="TimesET" w:cs="Times New Roman"/>
          <w:bCs/>
          <w:iCs/>
          <w:sz w:val="24"/>
          <w:szCs w:val="24"/>
          <w:lang w:eastAsia="ru-RU"/>
        </w:rPr>
        <w:t>з</w:t>
      </w:r>
      <w:r w:rsidRPr="00372FD2">
        <w:rPr>
          <w:rFonts w:ascii="TimesET" w:eastAsia="Times New Roman" w:hAnsi="TimesET" w:cs="Times New Roman"/>
          <w:bCs/>
          <w:iCs/>
          <w:sz w:val="24"/>
          <w:szCs w:val="24"/>
          <w:lang w:eastAsia="ru-RU"/>
        </w:rPr>
        <w:t>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2012–2020 годы</w:t>
      </w:r>
      <w:r w:rsidRPr="00372FD2">
        <w:rPr>
          <w:rFonts w:ascii="TimesET" w:eastAsia="Times New Roman" w:hAnsi="TimesET" w:cs="Times New Roman"/>
          <w:sz w:val="24"/>
          <w:szCs w:val="24"/>
          <w:lang w:eastAsia="ru-RU"/>
        </w:rPr>
        <w:t xml:space="preserve"> на предоставл</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ние государственным гражданским служащим Чувашской Республики един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 xml:space="preserve">временной субсидии на приобретение жилого помещения в 2015–2017 годах в сумме по 35800,0 тыс. рублей ежегодно </w:t>
      </w:r>
      <w:r w:rsidRPr="00372FD2">
        <w:rPr>
          <w:rFonts w:ascii="TimesET" w:eastAsia="Times New Roman" w:hAnsi="TimesET" w:cs="Times New Roman"/>
          <w:bCs/>
          <w:iCs/>
          <w:sz w:val="24"/>
          <w:szCs w:val="24"/>
          <w:lang w:eastAsia="ru-RU"/>
        </w:rPr>
        <w:t>(в 2014 году – 30000,0 тыс. рублей)</w:t>
      </w:r>
      <w:r w:rsidRPr="00372FD2">
        <w:rPr>
          <w:rFonts w:ascii="TimesET" w:eastAsia="Times New Roman" w:hAnsi="TimesET" w:cs="Times New Roman"/>
          <w:sz w:val="24"/>
          <w:szCs w:val="24"/>
          <w:lang w:eastAsia="ru-RU"/>
        </w:rPr>
        <w:t>.</w:t>
      </w:r>
      <w:proofErr w:type="gramEnd"/>
    </w:p>
    <w:p w:rsidR="005D5D76" w:rsidRPr="00372FD2" w:rsidRDefault="005D5D76" w:rsidP="005D5D76">
      <w:pPr>
        <w:tabs>
          <w:tab w:val="left" w:pos="8647"/>
        </w:tabs>
        <w:spacing w:after="0" w:line="240" w:lineRule="auto"/>
        <w:ind w:firstLine="720"/>
        <w:jc w:val="both"/>
        <w:rPr>
          <w:rFonts w:ascii="TimesET" w:hAnsi="TimesET"/>
          <w:color w:val="000000"/>
          <w:sz w:val="24"/>
          <w:szCs w:val="24"/>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«Охрана семьи и детства»</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kern w:val="28"/>
          <w:sz w:val="24"/>
          <w:szCs w:val="24"/>
          <w:lang w:eastAsia="ru-RU"/>
        </w:rPr>
      </w:pPr>
      <w:r w:rsidRPr="00372FD2">
        <w:rPr>
          <w:rFonts w:ascii="TimesET" w:eastAsia="Times New Roman" w:hAnsi="TimesET" w:cs="Times New Roman"/>
          <w:bCs/>
          <w:iCs/>
          <w:kern w:val="28"/>
          <w:sz w:val="24"/>
          <w:szCs w:val="24"/>
          <w:lang w:eastAsia="ru-RU"/>
        </w:rPr>
        <w:t>Расходные обязательства Чувашской Республики в сфере охраны семьи и детства определяются:</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0"/>
          <w:lang w:eastAsia="ru-RU"/>
        </w:rPr>
      </w:pPr>
      <w:proofErr w:type="gramStart"/>
      <w:r w:rsidRPr="00372FD2">
        <w:rPr>
          <w:rFonts w:ascii="TimesET" w:eastAsia="Times New Roman" w:hAnsi="TimesET" w:cs="Times New Roman"/>
          <w:sz w:val="24"/>
          <w:szCs w:val="24"/>
          <w:lang w:eastAsia="ru-RU"/>
        </w:rPr>
        <w:t>Федеральными законами от 19 мая 1995 г. № 81-ФЗ «О государственных пособиях гражданам, имеющим детей», от 24 июля 1998 г. № 124-ФЗ «Об 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новных гарантиях прав ребенка в Российской Федерации», от 6 октября 1999 г. № 184-ФЗ «Об общих принципах организации законодательных (представ</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тельных) и исполнительных органов государственной власти субъектов Ро</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 xml:space="preserve">сийской Федерации», </w:t>
      </w:r>
      <w:r w:rsidRPr="00372FD2">
        <w:rPr>
          <w:rFonts w:ascii="TimesET" w:eastAsia="Times New Roman" w:hAnsi="TimesET" w:cs="Times New Roman"/>
          <w:bCs/>
          <w:iCs/>
          <w:sz w:val="24"/>
          <w:szCs w:val="20"/>
          <w:lang w:eastAsia="ru-RU"/>
        </w:rPr>
        <w:t>от 29 декабря 2012 г. № 273-ФЗ «Об образовании в Ро</w:t>
      </w:r>
      <w:r w:rsidRPr="00372FD2">
        <w:rPr>
          <w:rFonts w:ascii="TimesET" w:eastAsia="Times New Roman" w:hAnsi="TimesET" w:cs="Times New Roman"/>
          <w:bCs/>
          <w:iCs/>
          <w:sz w:val="24"/>
          <w:szCs w:val="20"/>
          <w:lang w:eastAsia="ru-RU"/>
        </w:rPr>
        <w:t>с</w:t>
      </w:r>
      <w:r w:rsidRPr="00372FD2">
        <w:rPr>
          <w:rFonts w:ascii="TimesET" w:eastAsia="Times New Roman" w:hAnsi="TimesET" w:cs="Times New Roman"/>
          <w:bCs/>
          <w:iCs/>
          <w:sz w:val="24"/>
          <w:szCs w:val="20"/>
          <w:lang w:eastAsia="ru-RU"/>
        </w:rPr>
        <w:t xml:space="preserve">сийской Федерации»; </w:t>
      </w:r>
      <w:proofErr w:type="gramEnd"/>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proofErr w:type="gramStart"/>
      <w:r w:rsidRPr="00372FD2">
        <w:rPr>
          <w:rFonts w:ascii="TimesET" w:eastAsia="Times New Roman" w:hAnsi="TimesET" w:cs="Times New Roman"/>
          <w:bCs/>
          <w:iCs/>
          <w:sz w:val="24"/>
          <w:szCs w:val="24"/>
          <w:lang w:eastAsia="ru-RU"/>
        </w:rPr>
        <w:t>законами Чувашской Республики от 24 ноября 2004 г. № 46 «О госуда</w:t>
      </w:r>
      <w:r w:rsidRPr="00372FD2">
        <w:rPr>
          <w:rFonts w:ascii="TimesET" w:eastAsia="Times New Roman" w:hAnsi="TimesET" w:cs="Times New Roman"/>
          <w:bCs/>
          <w:iCs/>
          <w:sz w:val="24"/>
          <w:szCs w:val="24"/>
          <w:lang w:eastAsia="ru-RU"/>
        </w:rPr>
        <w:t>р</w:t>
      </w:r>
      <w:r w:rsidRPr="00372FD2">
        <w:rPr>
          <w:rFonts w:ascii="TimesET" w:eastAsia="Times New Roman" w:hAnsi="TimesET" w:cs="Times New Roman"/>
          <w:bCs/>
          <w:iCs/>
          <w:sz w:val="24"/>
          <w:szCs w:val="24"/>
          <w:lang w:eastAsia="ru-RU"/>
        </w:rPr>
        <w:t xml:space="preserve">ственных пособиях гражданам, имеющим детей», от 24 ноября 2004 г. № 48 «О социальной поддержке детей в Чувашской Республике», </w:t>
      </w:r>
      <w:r w:rsidRPr="00372FD2">
        <w:rPr>
          <w:rFonts w:ascii="TimesET" w:eastAsia="Times New Roman" w:hAnsi="TimesET" w:cs="Times New Roman"/>
          <w:sz w:val="24"/>
          <w:szCs w:val="24"/>
          <w:lang w:eastAsia="ru-RU"/>
        </w:rPr>
        <w:t>от 15 сентября 2011 г. № 65 «О дополнительной мере социальной поддержки лиц, награжденных о</w:t>
      </w:r>
      <w:r w:rsidRPr="00372FD2">
        <w:rPr>
          <w:rFonts w:ascii="TimesET" w:eastAsia="Times New Roman" w:hAnsi="TimesET" w:cs="Times New Roman"/>
          <w:sz w:val="24"/>
          <w:szCs w:val="24"/>
          <w:lang w:eastAsia="ru-RU"/>
        </w:rPr>
        <w:t>р</w:t>
      </w:r>
      <w:r w:rsidRPr="00372FD2">
        <w:rPr>
          <w:rFonts w:ascii="TimesET" w:eastAsia="Times New Roman" w:hAnsi="TimesET" w:cs="Times New Roman"/>
          <w:sz w:val="24"/>
          <w:szCs w:val="24"/>
          <w:lang w:eastAsia="ru-RU"/>
        </w:rPr>
        <w:t>деном «Родительская слава», от 4 декабря 2012 г. № 82 «О ежемесячной д</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нежной выплате семьям в случае рождения (усыновления) третьего</w:t>
      </w:r>
      <w:proofErr w:type="gramEnd"/>
      <w:r w:rsidRPr="00372FD2">
        <w:rPr>
          <w:rFonts w:ascii="TimesET" w:eastAsia="Times New Roman" w:hAnsi="TimesET" w:cs="Times New Roman"/>
          <w:sz w:val="24"/>
          <w:szCs w:val="24"/>
          <w:lang w:eastAsia="ru-RU"/>
        </w:rPr>
        <w:t xml:space="preserve"> ребенка или последующих детей». </w:t>
      </w:r>
    </w:p>
    <w:p w:rsidR="005D5D76" w:rsidRPr="00372FD2" w:rsidRDefault="005D5D76" w:rsidP="005D5D76">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 xml:space="preserve">Проект бюджета </w:t>
            </w:r>
            <w:proofErr w:type="gramStart"/>
            <w:r w:rsidRPr="00BB0A9B">
              <w:rPr>
                <w:rFonts w:ascii="TimesET" w:eastAsia="Times New Roman" w:hAnsi="TimesET" w:cs="Times New Roman"/>
                <w:sz w:val="20"/>
                <w:szCs w:val="20"/>
                <w:lang w:eastAsia="ru-RU"/>
              </w:rPr>
              <w:t>на</w:t>
            </w:r>
            <w:proofErr w:type="gramEnd"/>
            <w:r w:rsidRPr="00BB0A9B">
              <w:rPr>
                <w:rFonts w:ascii="TimesET" w:eastAsia="Times New Roman" w:hAnsi="TimesET" w:cs="Times New Roman"/>
                <w:sz w:val="20"/>
                <w:szCs w:val="20"/>
                <w:lang w:eastAsia="ru-RU"/>
              </w:rPr>
              <w:t>:</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750F76" w:rsidTr="008A372B">
        <w:tc>
          <w:tcPr>
            <w:tcW w:w="4219" w:type="dxa"/>
            <w:tcBorders>
              <w:bottom w:val="single" w:sz="4" w:space="0" w:color="auto"/>
            </w:tcBorders>
            <w:vAlign w:val="bottom"/>
          </w:tcPr>
          <w:p w:rsidR="005D5D76" w:rsidRPr="00750F76" w:rsidRDefault="005D5D76" w:rsidP="00BF46FC">
            <w:pPr>
              <w:autoSpaceDE w:val="0"/>
              <w:autoSpaceDN w:val="0"/>
              <w:spacing w:after="0" w:line="240" w:lineRule="auto"/>
              <w:rPr>
                <w:rFonts w:ascii="TimesET" w:eastAsia="Times New Roman" w:hAnsi="TimesET" w:cs="Times New Roman"/>
                <w:sz w:val="20"/>
                <w:szCs w:val="20"/>
                <w:lang w:eastAsia="ru-RU"/>
              </w:rPr>
            </w:pPr>
            <w:r w:rsidRPr="00750F76">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5D5D76" w:rsidRPr="00750F76" w:rsidRDefault="005D5D76" w:rsidP="00BF46FC">
            <w:pPr>
              <w:spacing w:after="0" w:line="240" w:lineRule="auto"/>
              <w:jc w:val="center"/>
              <w:rPr>
                <w:rFonts w:ascii="TimesET" w:hAnsi="TimesET"/>
                <w:sz w:val="20"/>
                <w:szCs w:val="20"/>
              </w:rPr>
            </w:pPr>
            <w:r w:rsidRPr="00750F76">
              <w:rPr>
                <w:rFonts w:ascii="TimesET" w:hAnsi="TimesET"/>
                <w:sz w:val="20"/>
                <w:szCs w:val="20"/>
              </w:rPr>
              <w:t>1102283,5</w:t>
            </w:r>
          </w:p>
        </w:tc>
        <w:tc>
          <w:tcPr>
            <w:tcW w:w="1276" w:type="dxa"/>
            <w:tcBorders>
              <w:bottom w:val="single" w:sz="4" w:space="0" w:color="auto"/>
            </w:tcBorders>
            <w:vAlign w:val="bottom"/>
          </w:tcPr>
          <w:p w:rsidR="005D5D76" w:rsidRPr="00750F76" w:rsidRDefault="000E19A5" w:rsidP="000E19A5">
            <w:pPr>
              <w:spacing w:after="0" w:line="240" w:lineRule="auto"/>
              <w:jc w:val="center"/>
              <w:rPr>
                <w:rFonts w:ascii="TimesET" w:hAnsi="TimesET"/>
                <w:sz w:val="20"/>
                <w:szCs w:val="20"/>
              </w:rPr>
            </w:pPr>
            <w:r w:rsidRPr="00750F76">
              <w:rPr>
                <w:rFonts w:ascii="TimesET" w:hAnsi="TimesET"/>
                <w:sz w:val="20"/>
                <w:szCs w:val="20"/>
              </w:rPr>
              <w:t>684344,2</w:t>
            </w:r>
          </w:p>
        </w:tc>
        <w:tc>
          <w:tcPr>
            <w:tcW w:w="1275" w:type="dxa"/>
            <w:tcBorders>
              <w:bottom w:val="single" w:sz="4" w:space="0" w:color="auto"/>
            </w:tcBorders>
            <w:vAlign w:val="bottom"/>
          </w:tcPr>
          <w:p w:rsidR="005D5D76" w:rsidRPr="00750F76" w:rsidRDefault="000E19A5" w:rsidP="000E19A5">
            <w:pPr>
              <w:spacing w:after="0" w:line="240" w:lineRule="auto"/>
              <w:jc w:val="center"/>
              <w:rPr>
                <w:rFonts w:ascii="TimesET" w:hAnsi="TimesET"/>
                <w:sz w:val="20"/>
                <w:szCs w:val="20"/>
              </w:rPr>
            </w:pPr>
            <w:r w:rsidRPr="00750F76">
              <w:rPr>
                <w:rFonts w:ascii="TimesET" w:hAnsi="TimesET"/>
                <w:sz w:val="20"/>
                <w:szCs w:val="20"/>
              </w:rPr>
              <w:t>732734,1</w:t>
            </w:r>
          </w:p>
        </w:tc>
        <w:tc>
          <w:tcPr>
            <w:tcW w:w="1418" w:type="dxa"/>
            <w:tcBorders>
              <w:bottom w:val="single" w:sz="4" w:space="0" w:color="auto"/>
            </w:tcBorders>
            <w:vAlign w:val="bottom"/>
          </w:tcPr>
          <w:p w:rsidR="005D5D76" w:rsidRPr="00750F76" w:rsidRDefault="000E19A5" w:rsidP="000E19A5">
            <w:pPr>
              <w:spacing w:after="0" w:line="240" w:lineRule="auto"/>
              <w:jc w:val="center"/>
              <w:rPr>
                <w:rFonts w:ascii="TimesET" w:hAnsi="TimesET"/>
                <w:sz w:val="20"/>
                <w:szCs w:val="20"/>
              </w:rPr>
            </w:pPr>
            <w:r w:rsidRPr="00750F76">
              <w:rPr>
                <w:rFonts w:ascii="TimesET" w:hAnsi="TimesET"/>
                <w:sz w:val="20"/>
                <w:szCs w:val="20"/>
              </w:rPr>
              <w:t>808116,9</w:t>
            </w:r>
          </w:p>
        </w:tc>
      </w:tr>
      <w:tr w:rsidR="005D5D76" w:rsidRPr="00750F76" w:rsidTr="008A372B">
        <w:tc>
          <w:tcPr>
            <w:tcW w:w="4219" w:type="dxa"/>
            <w:tcBorders>
              <w:top w:val="single" w:sz="4" w:space="0" w:color="auto"/>
              <w:left w:val="nil"/>
              <w:bottom w:val="nil"/>
              <w:right w:val="nil"/>
            </w:tcBorders>
            <w:vAlign w:val="bottom"/>
          </w:tcPr>
          <w:p w:rsidR="005D5D76" w:rsidRPr="00750F76"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750F76" w:rsidRDefault="005D5D76" w:rsidP="00BF46FC">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shd w:val="clear" w:color="auto" w:fill="auto"/>
            <w:vAlign w:val="bottom"/>
          </w:tcPr>
          <w:p w:rsidR="005D5D76" w:rsidRPr="00750F76" w:rsidRDefault="005D5D76" w:rsidP="00BF46F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shd w:val="clear" w:color="auto" w:fill="auto"/>
            <w:vAlign w:val="bottom"/>
          </w:tcPr>
          <w:p w:rsidR="005D5D76" w:rsidRPr="00750F76" w:rsidRDefault="005D5D76" w:rsidP="00BF46FC">
            <w:pPr>
              <w:spacing w:after="0" w:line="240" w:lineRule="auto"/>
              <w:jc w:val="center"/>
              <w:rPr>
                <w:rFonts w:ascii="TimesET" w:hAnsi="TimesET"/>
                <w:sz w:val="20"/>
                <w:szCs w:val="20"/>
              </w:rPr>
            </w:pPr>
          </w:p>
        </w:tc>
        <w:tc>
          <w:tcPr>
            <w:tcW w:w="1418" w:type="dxa"/>
            <w:tcBorders>
              <w:top w:val="single" w:sz="4" w:space="0" w:color="auto"/>
              <w:left w:val="nil"/>
              <w:bottom w:val="nil"/>
              <w:right w:val="nil"/>
            </w:tcBorders>
            <w:shd w:val="clear" w:color="auto" w:fill="auto"/>
            <w:vAlign w:val="bottom"/>
          </w:tcPr>
          <w:p w:rsidR="005D5D76" w:rsidRPr="00750F76" w:rsidRDefault="005D5D76" w:rsidP="00BF46FC">
            <w:pPr>
              <w:spacing w:after="0" w:line="240" w:lineRule="auto"/>
              <w:jc w:val="center"/>
              <w:rPr>
                <w:rFonts w:ascii="TimesET" w:hAnsi="TimesET"/>
                <w:sz w:val="20"/>
                <w:szCs w:val="20"/>
              </w:rPr>
            </w:pPr>
          </w:p>
        </w:tc>
      </w:tr>
    </w:tbl>
    <w:p w:rsidR="005D5D76" w:rsidRPr="00750F76" w:rsidRDefault="005D5D76" w:rsidP="005D5D76">
      <w:pPr>
        <w:tabs>
          <w:tab w:val="left" w:pos="851"/>
        </w:tabs>
        <w:spacing w:after="0" w:line="240" w:lineRule="auto"/>
        <w:ind w:firstLine="709"/>
        <w:jc w:val="both"/>
        <w:rPr>
          <w:rFonts w:ascii="TimesET" w:eastAsia="Times New Roman" w:hAnsi="TimesET" w:cs="Times New Roman"/>
          <w:sz w:val="24"/>
          <w:szCs w:val="20"/>
          <w:lang w:eastAsia="ru-RU"/>
        </w:rPr>
      </w:pPr>
    </w:p>
    <w:p w:rsidR="005D5D76" w:rsidRPr="00750F76" w:rsidRDefault="005D5D76" w:rsidP="005D5D76">
      <w:pPr>
        <w:autoSpaceDE w:val="0"/>
        <w:autoSpaceDN w:val="0"/>
        <w:spacing w:after="0" w:line="240" w:lineRule="auto"/>
        <w:ind w:firstLine="709"/>
        <w:jc w:val="both"/>
        <w:rPr>
          <w:rFonts w:ascii="TimesET" w:eastAsia="Times New Roman" w:hAnsi="TimesET" w:cs="Times New Roman"/>
          <w:bCs/>
          <w:iCs/>
          <w:sz w:val="24"/>
          <w:szCs w:val="24"/>
          <w:lang w:eastAsia="ru-RU"/>
        </w:rPr>
      </w:pPr>
      <w:r w:rsidRPr="00750F76">
        <w:rPr>
          <w:rFonts w:ascii="TimesET" w:eastAsia="Times New Roman" w:hAnsi="TimesET" w:cs="Times New Roman"/>
          <w:snapToGrid w:val="0"/>
          <w:sz w:val="24"/>
          <w:szCs w:val="24"/>
          <w:lang w:eastAsia="ru-RU"/>
        </w:rPr>
        <w:t>Б</w:t>
      </w:r>
      <w:r w:rsidRPr="00750F76">
        <w:rPr>
          <w:rFonts w:ascii="TimesET" w:eastAsia="Times New Roman" w:hAnsi="TimesET" w:cs="Times New Roman"/>
          <w:bCs/>
          <w:iCs/>
          <w:sz w:val="24"/>
          <w:szCs w:val="24"/>
          <w:lang w:eastAsia="ru-RU"/>
        </w:rPr>
        <w:t>юджетные ассигнования по данному подразделу предусмотрены:</w:t>
      </w:r>
    </w:p>
    <w:p w:rsidR="005D5D76" w:rsidRPr="001F4307" w:rsidRDefault="005D5D76" w:rsidP="005D5D76">
      <w:pPr>
        <w:shd w:val="clear" w:color="auto" w:fill="FFFFFF" w:themeFill="background1"/>
        <w:autoSpaceDE w:val="0"/>
        <w:autoSpaceDN w:val="0"/>
        <w:adjustRightInd w:val="0"/>
        <w:spacing w:after="0" w:line="240" w:lineRule="auto"/>
        <w:ind w:firstLine="709"/>
        <w:jc w:val="both"/>
        <w:rPr>
          <w:rFonts w:ascii="TimesET" w:eastAsia="Times New Roman" w:hAnsi="TimesET" w:cs="Times New Roman"/>
          <w:bCs/>
          <w:iCs/>
          <w:sz w:val="24"/>
          <w:szCs w:val="24"/>
          <w:lang w:eastAsia="ru-RU"/>
        </w:rPr>
      </w:pPr>
      <w:proofErr w:type="gramStart"/>
      <w:r w:rsidRPr="00750F76">
        <w:rPr>
          <w:rFonts w:ascii="TimesET" w:eastAsia="Times New Roman" w:hAnsi="TimesET" w:cs="Times New Roman"/>
          <w:bCs/>
          <w:iCs/>
          <w:sz w:val="24"/>
          <w:szCs w:val="24"/>
          <w:lang w:eastAsia="ru-RU"/>
        </w:rPr>
        <w:t>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«Развитие жилищного строительства и сферы жили</w:t>
      </w:r>
      <w:r w:rsidRPr="00750F76">
        <w:rPr>
          <w:rFonts w:ascii="TimesET" w:eastAsia="Times New Roman" w:hAnsi="TimesET" w:cs="Times New Roman"/>
          <w:bCs/>
          <w:iCs/>
          <w:sz w:val="24"/>
          <w:szCs w:val="24"/>
          <w:lang w:eastAsia="ru-RU"/>
        </w:rPr>
        <w:t>щ</w:t>
      </w:r>
      <w:r w:rsidRPr="00750F76">
        <w:rPr>
          <w:rFonts w:ascii="TimesET" w:eastAsia="Times New Roman" w:hAnsi="TimesET" w:cs="Times New Roman"/>
          <w:bCs/>
          <w:iCs/>
          <w:sz w:val="24"/>
          <w:szCs w:val="24"/>
          <w:lang w:eastAsia="ru-RU"/>
        </w:rPr>
        <w:t>но-коммунального хозяйства» на 2012–2020 годы на предоставление субвенций бюджетам муниципальных районов и городских округов Чувашской Республ</w:t>
      </w:r>
      <w:r w:rsidRPr="00750F76">
        <w:rPr>
          <w:rFonts w:ascii="TimesET" w:eastAsia="Times New Roman" w:hAnsi="TimesET" w:cs="Times New Roman"/>
          <w:bCs/>
          <w:iCs/>
          <w:sz w:val="24"/>
          <w:szCs w:val="24"/>
          <w:lang w:eastAsia="ru-RU"/>
        </w:rPr>
        <w:t>и</w:t>
      </w:r>
      <w:r w:rsidRPr="00750F76">
        <w:rPr>
          <w:rFonts w:ascii="TimesET" w:eastAsia="Times New Roman" w:hAnsi="TimesET" w:cs="Times New Roman"/>
          <w:bCs/>
          <w:iCs/>
          <w:sz w:val="24"/>
          <w:szCs w:val="24"/>
          <w:lang w:eastAsia="ru-RU"/>
        </w:rPr>
        <w:t>ки на предоставление жилых помещений детям-сиротам и детям, оставшимся без попечения родителей, лицам</w:t>
      </w:r>
      <w:proofErr w:type="gramEnd"/>
      <w:r w:rsidRPr="00750F76">
        <w:rPr>
          <w:rFonts w:ascii="TimesET" w:eastAsia="Times New Roman" w:hAnsi="TimesET" w:cs="Times New Roman"/>
          <w:bCs/>
          <w:iCs/>
          <w:sz w:val="24"/>
          <w:szCs w:val="24"/>
          <w:lang w:eastAsia="ru-RU"/>
        </w:rPr>
        <w:t xml:space="preserve"> </w:t>
      </w:r>
      <w:proofErr w:type="gramStart"/>
      <w:r w:rsidRPr="00750F76">
        <w:rPr>
          <w:rFonts w:ascii="TimesET" w:eastAsia="Times New Roman" w:hAnsi="TimesET" w:cs="Times New Roman"/>
          <w:bCs/>
          <w:iCs/>
          <w:sz w:val="24"/>
          <w:szCs w:val="24"/>
          <w:lang w:eastAsia="ru-RU"/>
        </w:rPr>
        <w:t>из их числа по договорам найма специализ</w:t>
      </w:r>
      <w:r w:rsidRPr="00750F76">
        <w:rPr>
          <w:rFonts w:ascii="TimesET" w:eastAsia="Times New Roman" w:hAnsi="TimesET" w:cs="Times New Roman"/>
          <w:bCs/>
          <w:iCs/>
          <w:sz w:val="24"/>
          <w:szCs w:val="24"/>
          <w:lang w:eastAsia="ru-RU"/>
        </w:rPr>
        <w:t>и</w:t>
      </w:r>
      <w:r w:rsidRPr="00750F76">
        <w:rPr>
          <w:rFonts w:ascii="TimesET" w:eastAsia="Times New Roman" w:hAnsi="TimesET" w:cs="Times New Roman"/>
          <w:bCs/>
          <w:iCs/>
          <w:sz w:val="24"/>
          <w:szCs w:val="24"/>
          <w:lang w:eastAsia="ru-RU"/>
        </w:rPr>
        <w:t xml:space="preserve">рованных жилых помещений в 2015 году в сумме </w:t>
      </w:r>
      <w:r w:rsidR="000E19A5" w:rsidRPr="00750F76">
        <w:rPr>
          <w:rFonts w:ascii="TimesET" w:eastAsia="Times New Roman" w:hAnsi="TimesET" w:cs="Times New Roman"/>
          <w:bCs/>
          <w:iCs/>
          <w:sz w:val="24"/>
          <w:szCs w:val="24"/>
          <w:lang w:eastAsia="ru-RU"/>
        </w:rPr>
        <w:t>114990,2</w:t>
      </w:r>
      <w:r w:rsidRPr="00750F76">
        <w:rPr>
          <w:rFonts w:ascii="TimesET" w:eastAsia="Times New Roman" w:hAnsi="TimesET" w:cs="Times New Roman"/>
          <w:bCs/>
          <w:iCs/>
          <w:sz w:val="24"/>
          <w:szCs w:val="24"/>
          <w:lang w:eastAsia="ru-RU"/>
        </w:rPr>
        <w:t xml:space="preserve"> тыс. рублей</w:t>
      </w:r>
      <w:r w:rsidRPr="001F4307">
        <w:rPr>
          <w:rFonts w:ascii="TimesET" w:eastAsia="Times New Roman" w:hAnsi="TimesET" w:cs="Times New Roman"/>
          <w:bCs/>
          <w:iCs/>
          <w:sz w:val="24"/>
          <w:szCs w:val="24"/>
          <w:lang w:eastAsia="ru-RU"/>
        </w:rPr>
        <w:t>, в 2016</w:t>
      </w:r>
      <w:r w:rsidR="000E19A5">
        <w:rPr>
          <w:rFonts w:ascii="TimesET" w:eastAsia="Times New Roman" w:hAnsi="TimesET" w:cs="Times New Roman"/>
          <w:bCs/>
          <w:iCs/>
          <w:sz w:val="24"/>
          <w:szCs w:val="24"/>
          <w:lang w:eastAsia="ru-RU"/>
        </w:rPr>
        <w:t xml:space="preserve"> </w:t>
      </w:r>
      <w:r w:rsidR="001F4307">
        <w:rPr>
          <w:rFonts w:ascii="TimesET" w:eastAsia="Times New Roman" w:hAnsi="TimesET" w:cs="Times New Roman"/>
          <w:bCs/>
          <w:iCs/>
          <w:sz w:val="24"/>
          <w:szCs w:val="24"/>
          <w:lang w:eastAsia="ru-RU"/>
        </w:rPr>
        <w:lastRenderedPageBreak/>
        <w:t>году</w:t>
      </w:r>
      <w:r w:rsidRPr="001F4307">
        <w:rPr>
          <w:rFonts w:ascii="TimesET" w:eastAsia="Times New Roman" w:hAnsi="TimesET" w:cs="Times New Roman"/>
          <w:bCs/>
          <w:iCs/>
          <w:sz w:val="24"/>
          <w:szCs w:val="24"/>
          <w:lang w:eastAsia="ru-RU"/>
        </w:rPr>
        <w:t xml:space="preserve"> – </w:t>
      </w:r>
      <w:r w:rsidR="000E19A5" w:rsidRPr="00750F76">
        <w:rPr>
          <w:rFonts w:ascii="TimesET" w:eastAsia="Times New Roman" w:hAnsi="TimesET" w:cs="Times New Roman"/>
          <w:bCs/>
          <w:iCs/>
          <w:sz w:val="24"/>
          <w:szCs w:val="24"/>
          <w:lang w:eastAsia="ru-RU"/>
        </w:rPr>
        <w:t xml:space="preserve">115757,5 </w:t>
      </w:r>
      <w:r w:rsidRPr="00750F76">
        <w:rPr>
          <w:rFonts w:ascii="TimesET" w:eastAsia="Times New Roman" w:hAnsi="TimesET" w:cs="Times New Roman"/>
          <w:bCs/>
          <w:iCs/>
          <w:sz w:val="24"/>
          <w:szCs w:val="24"/>
          <w:lang w:eastAsia="ru-RU"/>
        </w:rPr>
        <w:t xml:space="preserve">тыс. рублей, в 2017 году – </w:t>
      </w:r>
      <w:r w:rsidR="000E19A5" w:rsidRPr="00750F76">
        <w:rPr>
          <w:rFonts w:ascii="TimesET" w:eastAsia="Times New Roman" w:hAnsi="TimesET" w:cs="Times New Roman"/>
          <w:bCs/>
          <w:iCs/>
          <w:sz w:val="24"/>
          <w:szCs w:val="24"/>
          <w:lang w:eastAsia="ru-RU"/>
        </w:rPr>
        <w:t xml:space="preserve">115340,6 </w:t>
      </w:r>
      <w:r w:rsidRPr="00750F76">
        <w:rPr>
          <w:rFonts w:ascii="TimesET" w:eastAsia="Times New Roman" w:hAnsi="TimesET" w:cs="Times New Roman"/>
          <w:bCs/>
          <w:iCs/>
          <w:sz w:val="24"/>
          <w:szCs w:val="24"/>
          <w:lang w:eastAsia="ru-RU"/>
        </w:rPr>
        <w:t>тыс. рублей</w:t>
      </w:r>
      <w:r w:rsidRPr="001F4307">
        <w:rPr>
          <w:rFonts w:ascii="TimesET" w:eastAsia="Times New Roman" w:hAnsi="TimesET" w:cs="Times New Roman"/>
          <w:bCs/>
          <w:iCs/>
          <w:sz w:val="24"/>
          <w:szCs w:val="24"/>
          <w:lang w:eastAsia="ru-RU"/>
        </w:rPr>
        <w:t>, в том числе за счет субсидии, предоставляемой из федерального бюджета, в 2015 году в сумме 34594,0 тыс. рублей, в 2016 году – 35361,3 тыс. рублей, в 2017 году – 34944,4 тыс. рублей;</w:t>
      </w:r>
      <w:proofErr w:type="gramEnd"/>
    </w:p>
    <w:p w:rsidR="005D5D76" w:rsidRPr="00372FD2" w:rsidRDefault="005D5D76" w:rsidP="005D5D76">
      <w:pPr>
        <w:shd w:val="clear" w:color="auto" w:fill="FFFFFF" w:themeFill="background1"/>
        <w:autoSpaceDE w:val="0"/>
        <w:autoSpaceDN w:val="0"/>
        <w:adjustRightInd w:val="0"/>
        <w:spacing w:after="0" w:line="240" w:lineRule="auto"/>
        <w:ind w:firstLine="709"/>
        <w:jc w:val="both"/>
        <w:rPr>
          <w:rFonts w:ascii="TimesET" w:eastAsia="Times New Roman" w:hAnsi="TimesET" w:cs="Times New Roman"/>
          <w:bCs/>
          <w:iCs/>
          <w:sz w:val="24"/>
          <w:szCs w:val="24"/>
          <w:lang w:eastAsia="ru-RU"/>
        </w:rPr>
      </w:pPr>
      <w:r w:rsidRPr="001F4307">
        <w:rPr>
          <w:rFonts w:ascii="TimesET" w:eastAsia="Times New Roman" w:hAnsi="TimesET" w:cs="Times New Roman"/>
          <w:bCs/>
          <w:iCs/>
          <w:sz w:val="24"/>
          <w:szCs w:val="24"/>
          <w:lang w:eastAsia="ru-RU"/>
        </w:rPr>
        <w:t>в рамках подпрограммы «Совершенствование социальной поддержки с</w:t>
      </w:r>
      <w:r w:rsidRPr="001F4307">
        <w:rPr>
          <w:rFonts w:ascii="TimesET" w:eastAsia="Times New Roman" w:hAnsi="TimesET" w:cs="Times New Roman"/>
          <w:bCs/>
          <w:iCs/>
          <w:sz w:val="24"/>
          <w:szCs w:val="24"/>
          <w:lang w:eastAsia="ru-RU"/>
        </w:rPr>
        <w:t>е</w:t>
      </w:r>
      <w:r w:rsidRPr="001F4307">
        <w:rPr>
          <w:rFonts w:ascii="TimesET" w:eastAsia="Times New Roman" w:hAnsi="TimesET" w:cs="Times New Roman"/>
          <w:bCs/>
          <w:iCs/>
          <w:sz w:val="24"/>
          <w:szCs w:val="24"/>
          <w:lang w:eastAsia="ru-RU"/>
        </w:rPr>
        <w:t>мьи и детей» государственной программы Чувашской Республики «Социальная поддержка граждан» на 2012–2020 годы в 2015 году в сумме 392250,7 тыс. ру</w:t>
      </w:r>
      <w:r w:rsidRPr="001F4307">
        <w:rPr>
          <w:rFonts w:ascii="TimesET" w:eastAsia="Times New Roman" w:hAnsi="TimesET" w:cs="Times New Roman"/>
          <w:bCs/>
          <w:iCs/>
          <w:sz w:val="24"/>
          <w:szCs w:val="24"/>
          <w:lang w:eastAsia="ru-RU"/>
        </w:rPr>
        <w:t>б</w:t>
      </w:r>
      <w:r w:rsidRPr="001F4307">
        <w:rPr>
          <w:rFonts w:ascii="TimesET" w:eastAsia="Times New Roman" w:hAnsi="TimesET" w:cs="Times New Roman"/>
          <w:bCs/>
          <w:iCs/>
          <w:sz w:val="24"/>
          <w:szCs w:val="24"/>
          <w:lang w:eastAsia="ru-RU"/>
        </w:rPr>
        <w:t xml:space="preserve">лей, в 2016 году – 430162,9 тыс. рублей, в 2017 году – 498313,0 тыс. рублей, в том числе </w:t>
      </w:r>
      <w:proofErr w:type="gramStart"/>
      <w:r w:rsidRPr="001F4307">
        <w:rPr>
          <w:rFonts w:ascii="TimesET" w:eastAsia="Times New Roman" w:hAnsi="TimesET" w:cs="Times New Roman"/>
          <w:bCs/>
          <w:iCs/>
          <w:sz w:val="24"/>
          <w:szCs w:val="24"/>
          <w:lang w:eastAsia="ru-RU"/>
        </w:rPr>
        <w:t>на</w:t>
      </w:r>
      <w:proofErr w:type="gramEnd"/>
      <w:r w:rsidRPr="001F4307">
        <w:rPr>
          <w:rFonts w:ascii="TimesET" w:eastAsia="Times New Roman" w:hAnsi="TimesET" w:cs="Times New Roman"/>
          <w:bCs/>
          <w:iCs/>
          <w:sz w:val="24"/>
          <w:szCs w:val="24"/>
          <w:lang w:eastAsia="ru-RU"/>
        </w:rPr>
        <w:t>:</w:t>
      </w:r>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bCs/>
          <w:iCs/>
          <w:sz w:val="24"/>
          <w:szCs w:val="24"/>
          <w:lang w:eastAsia="ru-RU"/>
        </w:rPr>
        <w:t xml:space="preserve">   </w:t>
      </w:r>
      <w:proofErr w:type="gramStart"/>
      <w:r w:rsidRPr="00372FD2">
        <w:rPr>
          <w:rFonts w:ascii="TimesET" w:eastAsia="Times New Roman" w:hAnsi="TimesET" w:cs="Times New Roman"/>
          <w:snapToGrid w:val="0"/>
          <w:kern w:val="28"/>
          <w:sz w:val="24"/>
          <w:szCs w:val="24"/>
          <w:lang w:eastAsia="ru-RU"/>
        </w:rPr>
        <w:t>перевозку несовершеннолетних, самовольно ушедших из семей, орг</w:t>
      </w:r>
      <w:r w:rsidRPr="00372FD2">
        <w:rPr>
          <w:rFonts w:ascii="TimesET" w:eastAsia="Times New Roman" w:hAnsi="TimesET" w:cs="Times New Roman"/>
          <w:snapToGrid w:val="0"/>
          <w:kern w:val="28"/>
          <w:sz w:val="24"/>
          <w:szCs w:val="24"/>
          <w:lang w:eastAsia="ru-RU"/>
        </w:rPr>
        <w:t>а</w:t>
      </w:r>
      <w:r w:rsidRPr="00372FD2">
        <w:rPr>
          <w:rFonts w:ascii="TimesET" w:eastAsia="Times New Roman" w:hAnsi="TimesET" w:cs="Times New Roman"/>
          <w:snapToGrid w:val="0"/>
          <w:kern w:val="28"/>
          <w:sz w:val="24"/>
          <w:szCs w:val="24"/>
          <w:lang w:eastAsia="ru-RU"/>
        </w:rPr>
        <w:t>низаций для детей-сирот и детей, оставшихся без попечения родителей, обр</w:t>
      </w:r>
      <w:r w:rsidRPr="00372FD2">
        <w:rPr>
          <w:rFonts w:ascii="TimesET" w:eastAsia="Times New Roman" w:hAnsi="TimesET" w:cs="Times New Roman"/>
          <w:snapToGrid w:val="0"/>
          <w:kern w:val="28"/>
          <w:sz w:val="24"/>
          <w:szCs w:val="24"/>
          <w:lang w:eastAsia="ru-RU"/>
        </w:rPr>
        <w:t>а</w:t>
      </w:r>
      <w:r w:rsidRPr="00372FD2">
        <w:rPr>
          <w:rFonts w:ascii="TimesET" w:eastAsia="Times New Roman" w:hAnsi="TimesET" w:cs="Times New Roman"/>
          <w:snapToGrid w:val="0"/>
          <w:kern w:val="28"/>
          <w:sz w:val="24"/>
          <w:szCs w:val="24"/>
          <w:lang w:eastAsia="ru-RU"/>
        </w:rPr>
        <w:t xml:space="preserve">зовательных организаций Чувашской Республики и иных организаций, </w:t>
      </w:r>
      <w:r w:rsidRPr="00372FD2">
        <w:rPr>
          <w:rFonts w:ascii="TimesET" w:eastAsia="Times New Roman" w:hAnsi="TimesET" w:cs="Times New Roman"/>
          <w:kern w:val="28"/>
          <w:sz w:val="24"/>
          <w:szCs w:val="24"/>
          <w:lang w:eastAsia="ru-RU"/>
        </w:rPr>
        <w:t xml:space="preserve">в 2015 году в сумме </w:t>
      </w:r>
      <w:r w:rsidRPr="001F4307">
        <w:rPr>
          <w:rFonts w:ascii="TimesET" w:eastAsia="Times New Roman" w:hAnsi="TimesET" w:cs="Times New Roman"/>
          <w:kern w:val="28"/>
          <w:sz w:val="24"/>
          <w:szCs w:val="24"/>
          <w:lang w:eastAsia="ru-RU"/>
        </w:rPr>
        <w:t>72,0 тыс. рублей, в 2016 году – 73,7 тыс. рублей, в 2017 году – 75,2 тыс. рублей, в том числе за счет субвенци</w:t>
      </w:r>
      <w:r w:rsidR="001F4307">
        <w:rPr>
          <w:rFonts w:ascii="TimesET" w:eastAsia="Times New Roman" w:hAnsi="TimesET" w:cs="Times New Roman"/>
          <w:kern w:val="28"/>
          <w:sz w:val="24"/>
          <w:szCs w:val="24"/>
          <w:lang w:eastAsia="ru-RU"/>
        </w:rPr>
        <w:t>и, предоставляемой из</w:t>
      </w:r>
      <w:r w:rsidRPr="001F4307">
        <w:rPr>
          <w:rFonts w:ascii="TimesET" w:eastAsia="Times New Roman" w:hAnsi="TimesET" w:cs="Times New Roman"/>
          <w:kern w:val="28"/>
          <w:sz w:val="24"/>
          <w:szCs w:val="24"/>
          <w:lang w:eastAsia="ru-RU"/>
        </w:rPr>
        <w:t xml:space="preserve"> фед</w:t>
      </w:r>
      <w:r w:rsidRPr="001F4307">
        <w:rPr>
          <w:rFonts w:ascii="TimesET" w:eastAsia="Times New Roman" w:hAnsi="TimesET" w:cs="Times New Roman"/>
          <w:kern w:val="28"/>
          <w:sz w:val="24"/>
          <w:szCs w:val="24"/>
          <w:lang w:eastAsia="ru-RU"/>
        </w:rPr>
        <w:t>е</w:t>
      </w:r>
      <w:r w:rsidRPr="001F4307">
        <w:rPr>
          <w:rFonts w:ascii="TimesET" w:eastAsia="Times New Roman" w:hAnsi="TimesET" w:cs="Times New Roman"/>
          <w:kern w:val="28"/>
          <w:sz w:val="24"/>
          <w:szCs w:val="24"/>
          <w:lang w:eastAsia="ru-RU"/>
        </w:rPr>
        <w:t>рального бюджета</w:t>
      </w:r>
      <w:r w:rsidR="001F4307">
        <w:rPr>
          <w:rFonts w:ascii="TimesET" w:eastAsia="Times New Roman" w:hAnsi="TimesET" w:cs="Times New Roman"/>
          <w:kern w:val="28"/>
          <w:sz w:val="24"/>
          <w:szCs w:val="24"/>
          <w:lang w:eastAsia="ru-RU"/>
        </w:rPr>
        <w:t>,</w:t>
      </w:r>
      <w:r w:rsidRPr="001F4307">
        <w:rPr>
          <w:rFonts w:ascii="TimesET" w:eastAsia="Times New Roman" w:hAnsi="TimesET" w:cs="Times New Roman"/>
          <w:kern w:val="28"/>
          <w:sz w:val="24"/>
          <w:szCs w:val="24"/>
          <w:lang w:eastAsia="ru-RU"/>
        </w:rPr>
        <w:t xml:space="preserve"> в 2015 году в сумме 32,0 тыс. рублей</w:t>
      </w:r>
      <w:proofErr w:type="gramEnd"/>
      <w:r w:rsidRPr="001F4307">
        <w:rPr>
          <w:rFonts w:ascii="TimesET" w:eastAsia="Times New Roman" w:hAnsi="TimesET" w:cs="Times New Roman"/>
          <w:kern w:val="28"/>
          <w:sz w:val="24"/>
          <w:szCs w:val="24"/>
          <w:lang w:eastAsia="ru-RU"/>
        </w:rPr>
        <w:t xml:space="preserve">, </w:t>
      </w:r>
      <w:proofErr w:type="gramStart"/>
      <w:r w:rsidRPr="001F4307">
        <w:rPr>
          <w:rFonts w:ascii="TimesET" w:eastAsia="Times New Roman" w:hAnsi="TimesET" w:cs="Times New Roman"/>
          <w:kern w:val="28"/>
          <w:sz w:val="24"/>
          <w:szCs w:val="24"/>
          <w:lang w:eastAsia="ru-RU"/>
        </w:rPr>
        <w:t>в 2016 году – 33,7 тыс. рублей, в 2017 году – 35,2 тыс. рублей (в 2014 году – 162,4 тыс. рублей, в</w:t>
      </w:r>
      <w:r w:rsidRPr="00372FD2">
        <w:rPr>
          <w:rFonts w:ascii="TimesET" w:eastAsia="Times New Roman" w:hAnsi="TimesET" w:cs="Times New Roman"/>
          <w:kern w:val="28"/>
          <w:sz w:val="24"/>
          <w:szCs w:val="24"/>
          <w:lang w:eastAsia="ru-RU"/>
        </w:rPr>
        <w:t xml:space="preserve"> том числе за счет субвенци</w:t>
      </w:r>
      <w:r w:rsidR="004F7CAF">
        <w:rPr>
          <w:rFonts w:ascii="TimesET" w:eastAsia="Times New Roman" w:hAnsi="TimesET" w:cs="Times New Roman"/>
          <w:kern w:val="28"/>
          <w:sz w:val="24"/>
          <w:szCs w:val="24"/>
          <w:lang w:eastAsia="ru-RU"/>
        </w:rPr>
        <w:t>и</w:t>
      </w:r>
      <w:r w:rsidRPr="00372FD2">
        <w:rPr>
          <w:rFonts w:ascii="TimesET" w:eastAsia="Times New Roman" w:hAnsi="TimesET" w:cs="Times New Roman"/>
          <w:kern w:val="28"/>
          <w:sz w:val="24"/>
          <w:szCs w:val="24"/>
          <w:lang w:eastAsia="ru-RU"/>
        </w:rPr>
        <w:t xml:space="preserve"> из федерального бюджета </w:t>
      </w:r>
      <w:r w:rsidR="004F7CAF">
        <w:rPr>
          <w:rFonts w:ascii="TimesET" w:eastAsia="Times New Roman" w:hAnsi="TimesET" w:cs="Times New Roman"/>
          <w:kern w:val="28"/>
          <w:sz w:val="24"/>
          <w:szCs w:val="24"/>
          <w:lang w:eastAsia="ru-RU"/>
        </w:rPr>
        <w:t>– 1</w:t>
      </w:r>
      <w:r w:rsidRPr="00372FD2">
        <w:rPr>
          <w:rFonts w:ascii="TimesET" w:eastAsia="Times New Roman" w:hAnsi="TimesET" w:cs="Times New Roman"/>
          <w:kern w:val="28"/>
          <w:sz w:val="24"/>
          <w:szCs w:val="24"/>
          <w:lang w:eastAsia="ru-RU"/>
        </w:rPr>
        <w:t>22,4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w:t>
      </w:r>
      <w:proofErr w:type="gramStart"/>
      <w:r w:rsidRPr="00372FD2">
        <w:rPr>
          <w:rFonts w:ascii="TimesET" w:eastAsia="Times New Roman" w:hAnsi="TimesET" w:cs="Times New Roman"/>
          <w:kern w:val="28"/>
          <w:sz w:val="24"/>
          <w:szCs w:val="24"/>
          <w:lang w:eastAsia="ru-RU"/>
        </w:rPr>
        <w:t>профилактику безнадзорности и правонарушений несовершенноле</w:t>
      </w:r>
      <w:r w:rsidRPr="00372FD2">
        <w:rPr>
          <w:rFonts w:ascii="TimesET" w:eastAsia="Times New Roman" w:hAnsi="TimesET" w:cs="Times New Roman"/>
          <w:kern w:val="28"/>
          <w:sz w:val="24"/>
          <w:szCs w:val="24"/>
          <w:lang w:eastAsia="ru-RU"/>
        </w:rPr>
        <w:t>т</w:t>
      </w:r>
      <w:r w:rsidRPr="00372FD2">
        <w:rPr>
          <w:rFonts w:ascii="TimesET" w:eastAsia="Times New Roman" w:hAnsi="TimesET" w:cs="Times New Roman"/>
          <w:kern w:val="28"/>
          <w:sz w:val="24"/>
          <w:szCs w:val="24"/>
          <w:lang w:eastAsia="ru-RU"/>
        </w:rPr>
        <w:t xml:space="preserve">них в 2015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6729,2 тыс. рублей, в 2016 году – 6906,0 тыс. рублей, в 2017 году – 7018,4 тыс. рублей (в 2014 году – 6493,8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t xml:space="preserve">   проведение республиканского конкурса «Семья года» в 2015–2017 г</w:t>
      </w:r>
      <w:r w:rsidRPr="00372FD2">
        <w:rPr>
          <w:rFonts w:ascii="TimesET" w:eastAsia="Times New Roman" w:hAnsi="TimesET" w:cs="Times New Roman"/>
          <w:kern w:val="28"/>
          <w:sz w:val="24"/>
          <w:szCs w:val="24"/>
          <w:lang w:eastAsia="ru-RU"/>
        </w:rPr>
        <w:t>о</w:t>
      </w:r>
      <w:r w:rsidRPr="00372FD2">
        <w:rPr>
          <w:rFonts w:ascii="TimesET" w:eastAsia="Times New Roman" w:hAnsi="TimesET" w:cs="Times New Roman"/>
          <w:kern w:val="28"/>
          <w:sz w:val="24"/>
          <w:szCs w:val="24"/>
          <w:lang w:eastAsia="ru-RU"/>
        </w:rPr>
        <w:t>дах</w:t>
      </w:r>
      <w:r w:rsidR="004F7CAF">
        <w:rPr>
          <w:rFonts w:ascii="TimesET" w:eastAsia="Times New Roman" w:hAnsi="TimesET" w:cs="Times New Roman"/>
          <w:kern w:val="28"/>
          <w:sz w:val="24"/>
          <w:szCs w:val="24"/>
          <w:lang w:eastAsia="ru-RU"/>
        </w:rPr>
        <w:t xml:space="preserve"> – </w:t>
      </w:r>
      <w:r w:rsidRPr="00372FD2">
        <w:rPr>
          <w:rFonts w:ascii="TimesET" w:eastAsia="Times New Roman" w:hAnsi="TimesET" w:cs="Times New Roman"/>
          <w:kern w:val="28"/>
          <w:sz w:val="24"/>
          <w:szCs w:val="24"/>
          <w:lang w:eastAsia="ru-RU"/>
        </w:rPr>
        <w:t>по 122,7 тыс. рублей ежегодно (в 2014 году – 122,7 тыс. рублей);</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   выплату единовременного денежного поощрения при награждении о</w:t>
      </w:r>
      <w:r w:rsidRPr="00372FD2">
        <w:rPr>
          <w:rFonts w:ascii="TimesET" w:eastAsia="Times New Roman" w:hAnsi="TimesET" w:cs="Times New Roman"/>
          <w:bCs/>
          <w:sz w:val="24"/>
          <w:szCs w:val="20"/>
          <w:lang w:eastAsia="ru-RU"/>
        </w:rPr>
        <w:t>р</w:t>
      </w:r>
      <w:r w:rsidRPr="00372FD2">
        <w:rPr>
          <w:rFonts w:ascii="TimesET" w:eastAsia="Times New Roman" w:hAnsi="TimesET" w:cs="Times New Roman"/>
          <w:bCs/>
          <w:sz w:val="24"/>
          <w:szCs w:val="20"/>
          <w:lang w:eastAsia="ru-RU"/>
        </w:rPr>
        <w:t xml:space="preserve">деном «Родительская слава» в 2015–2017 годах </w:t>
      </w:r>
      <w:r w:rsidR="004F7CAF">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по 30,5 тыс. рублей ежегодно (в 2014 году – 60,5 тыс. рублей);</w:t>
      </w:r>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iCs/>
          <w:kern w:val="28"/>
          <w:sz w:val="24"/>
          <w:szCs w:val="24"/>
          <w:lang w:eastAsia="ru-RU"/>
        </w:rPr>
        <w:t xml:space="preserve">   </w:t>
      </w:r>
      <w:proofErr w:type="gramStart"/>
      <w:r w:rsidRPr="00372FD2">
        <w:rPr>
          <w:rFonts w:ascii="TimesET" w:eastAsia="Times New Roman" w:hAnsi="TimesET" w:cs="Times New Roman"/>
          <w:iCs/>
          <w:kern w:val="28"/>
          <w:sz w:val="24"/>
          <w:szCs w:val="24"/>
          <w:lang w:eastAsia="ru-RU"/>
        </w:rPr>
        <w:t>выплаты приемной семье</w:t>
      </w:r>
      <w:r w:rsidRPr="00372FD2">
        <w:rPr>
          <w:rFonts w:ascii="TimesET" w:eastAsia="Times New Roman" w:hAnsi="TimesET" w:cs="Times New Roman"/>
          <w:kern w:val="28"/>
          <w:sz w:val="24"/>
          <w:szCs w:val="24"/>
          <w:lang w:eastAsia="ru-RU"/>
        </w:rPr>
        <w:t xml:space="preserve"> на </w:t>
      </w:r>
      <w:r w:rsidRPr="00372FD2">
        <w:rPr>
          <w:rFonts w:ascii="TimesET" w:eastAsia="Times New Roman" w:hAnsi="TimesET" w:cs="Times New Roman"/>
          <w:iCs/>
          <w:kern w:val="28"/>
          <w:sz w:val="24"/>
          <w:szCs w:val="24"/>
          <w:lang w:eastAsia="ru-RU"/>
        </w:rPr>
        <w:t xml:space="preserve">содержание подопечных детей </w:t>
      </w:r>
      <w:r w:rsidRPr="00372FD2">
        <w:rPr>
          <w:rFonts w:ascii="TimesET" w:eastAsia="Times New Roman" w:hAnsi="TimesET" w:cs="Times New Roman"/>
          <w:kern w:val="28"/>
          <w:sz w:val="24"/>
          <w:szCs w:val="24"/>
          <w:lang w:eastAsia="ru-RU"/>
        </w:rPr>
        <w:t xml:space="preserve">в 2015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70748,5 тыс. рублей, в 2016 году – 74283,4 тыс. рублей, в 2017 году – 77475,4 тыс. рублей (в 2014 году – 67381,9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iCs/>
          <w:kern w:val="28"/>
          <w:sz w:val="24"/>
          <w:szCs w:val="24"/>
          <w:lang w:eastAsia="ru-RU"/>
        </w:rPr>
      </w:pPr>
      <w:r w:rsidRPr="00372FD2">
        <w:rPr>
          <w:rFonts w:ascii="TimesET" w:eastAsia="Times New Roman" w:hAnsi="TimesET" w:cs="Times New Roman"/>
          <w:iCs/>
          <w:kern w:val="28"/>
          <w:sz w:val="24"/>
          <w:szCs w:val="24"/>
          <w:lang w:eastAsia="ru-RU"/>
        </w:rPr>
        <w:t xml:space="preserve">   </w:t>
      </w:r>
      <w:proofErr w:type="gramStart"/>
      <w:r w:rsidRPr="00372FD2">
        <w:rPr>
          <w:rFonts w:ascii="TimesET" w:eastAsia="Times New Roman" w:hAnsi="TimesET" w:cs="Times New Roman"/>
          <w:iCs/>
          <w:kern w:val="28"/>
          <w:sz w:val="24"/>
          <w:szCs w:val="24"/>
          <w:lang w:eastAsia="ru-RU"/>
        </w:rPr>
        <w:t>выплаты опекунам (попечителям), патронатным воспитателям на</w:t>
      </w:r>
      <w:r w:rsidRPr="00372FD2">
        <w:rPr>
          <w:rFonts w:ascii="TimesET" w:eastAsia="Times New Roman" w:hAnsi="TimesET" w:cs="Times New Roman"/>
          <w:kern w:val="28"/>
          <w:sz w:val="24"/>
          <w:szCs w:val="24"/>
          <w:lang w:eastAsia="ru-RU"/>
        </w:rPr>
        <w:t xml:space="preserve"> </w:t>
      </w:r>
      <w:r w:rsidRPr="00372FD2">
        <w:rPr>
          <w:rFonts w:ascii="TimesET" w:eastAsia="Times New Roman" w:hAnsi="TimesET" w:cs="Times New Roman"/>
          <w:iCs/>
          <w:kern w:val="28"/>
          <w:sz w:val="24"/>
          <w:szCs w:val="24"/>
          <w:lang w:eastAsia="ru-RU"/>
        </w:rPr>
        <w:t>с</w:t>
      </w:r>
      <w:r w:rsidRPr="00372FD2">
        <w:rPr>
          <w:rFonts w:ascii="TimesET" w:eastAsia="Times New Roman" w:hAnsi="TimesET" w:cs="Times New Roman"/>
          <w:iCs/>
          <w:kern w:val="28"/>
          <w:sz w:val="24"/>
          <w:szCs w:val="24"/>
          <w:lang w:eastAsia="ru-RU"/>
        </w:rPr>
        <w:t>о</w:t>
      </w:r>
      <w:r w:rsidRPr="00372FD2">
        <w:rPr>
          <w:rFonts w:ascii="TimesET" w:eastAsia="Times New Roman" w:hAnsi="TimesET" w:cs="Times New Roman"/>
          <w:iCs/>
          <w:kern w:val="28"/>
          <w:sz w:val="24"/>
          <w:szCs w:val="24"/>
          <w:lang w:eastAsia="ru-RU"/>
        </w:rPr>
        <w:t xml:space="preserve">держание подопечных детей </w:t>
      </w:r>
      <w:r w:rsidRPr="00372FD2">
        <w:rPr>
          <w:rFonts w:ascii="TimesET" w:eastAsia="Times New Roman" w:hAnsi="TimesET" w:cs="Times New Roman"/>
          <w:kern w:val="28"/>
          <w:sz w:val="24"/>
          <w:szCs w:val="24"/>
          <w:lang w:eastAsia="ru-RU"/>
        </w:rPr>
        <w:t xml:space="preserve">в 2015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167307,4 тыс. рублей, в 2016 году – 175669,8 тыс. рублей, в 2017 году – 183221,0 тыс. рублей (в 2014 году – 159343,2 тыс. рублей);</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bCs/>
          <w:iCs/>
          <w:sz w:val="24"/>
          <w:szCs w:val="24"/>
          <w:lang w:eastAsia="ru-RU"/>
        </w:rPr>
        <w:t xml:space="preserve">   </w:t>
      </w:r>
      <w:proofErr w:type="gramStart"/>
      <w:r w:rsidRPr="00372FD2">
        <w:rPr>
          <w:rFonts w:ascii="TimesET" w:eastAsia="Times New Roman" w:hAnsi="TimesET" w:cs="Times New Roman"/>
          <w:kern w:val="28"/>
          <w:sz w:val="24"/>
          <w:szCs w:val="24"/>
          <w:lang w:eastAsia="ru-RU"/>
        </w:rPr>
        <w:t>выплат</w:t>
      </w:r>
      <w:r w:rsidR="004F7CAF">
        <w:rPr>
          <w:rFonts w:ascii="TimesET" w:eastAsia="Times New Roman" w:hAnsi="TimesET" w:cs="Times New Roman"/>
          <w:kern w:val="28"/>
          <w:sz w:val="24"/>
          <w:szCs w:val="24"/>
          <w:lang w:eastAsia="ru-RU"/>
        </w:rPr>
        <w:t>ы</w:t>
      </w:r>
      <w:r w:rsidRPr="00372FD2">
        <w:rPr>
          <w:rFonts w:ascii="TimesET" w:eastAsia="Times New Roman" w:hAnsi="TimesET" w:cs="Times New Roman"/>
          <w:kern w:val="28"/>
          <w:sz w:val="24"/>
          <w:szCs w:val="24"/>
          <w:lang w:eastAsia="ru-RU"/>
        </w:rPr>
        <w:t xml:space="preserve"> вознаграждения опекунам (попечителям), приемным родит</w:t>
      </w:r>
      <w:r w:rsidRPr="00372FD2">
        <w:rPr>
          <w:rFonts w:ascii="TimesET" w:eastAsia="Times New Roman" w:hAnsi="TimesET" w:cs="Times New Roman"/>
          <w:kern w:val="28"/>
          <w:sz w:val="24"/>
          <w:szCs w:val="24"/>
          <w:lang w:eastAsia="ru-RU"/>
        </w:rPr>
        <w:t>е</w:t>
      </w:r>
      <w:r w:rsidRPr="00372FD2">
        <w:rPr>
          <w:rFonts w:ascii="TimesET" w:eastAsia="Times New Roman" w:hAnsi="TimesET" w:cs="Times New Roman"/>
          <w:kern w:val="28"/>
          <w:sz w:val="24"/>
          <w:szCs w:val="24"/>
          <w:lang w:eastAsia="ru-RU"/>
        </w:rPr>
        <w:t xml:space="preserve">лям в 2015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38724,4 тыс. рублей, в 2016 году – 40660,6 тыс. рублей, в 2017 году – 42409,0 тыс. рублей (в 2014 году – 36880,4 тыс. рублей); </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bCs/>
          <w:sz w:val="24"/>
          <w:szCs w:val="20"/>
          <w:lang w:eastAsia="ru-RU"/>
        </w:rPr>
        <w:t xml:space="preserve">   </w:t>
      </w:r>
      <w:proofErr w:type="gramStart"/>
      <w:r w:rsidRPr="00372FD2">
        <w:rPr>
          <w:rFonts w:ascii="TimesET" w:eastAsia="Times New Roman" w:hAnsi="TimesET" w:cs="Times New Roman"/>
          <w:bCs/>
          <w:sz w:val="24"/>
          <w:szCs w:val="20"/>
          <w:lang w:eastAsia="ru-RU"/>
        </w:rPr>
        <w:t>ежемесячн</w:t>
      </w:r>
      <w:r w:rsidR="004F7CAF">
        <w:rPr>
          <w:rFonts w:ascii="TimesET" w:eastAsia="Times New Roman" w:hAnsi="TimesET" w:cs="Times New Roman"/>
          <w:bCs/>
          <w:sz w:val="24"/>
          <w:szCs w:val="20"/>
          <w:lang w:eastAsia="ru-RU"/>
        </w:rPr>
        <w:t>у</w:t>
      </w:r>
      <w:r w:rsidRPr="00372FD2">
        <w:rPr>
          <w:rFonts w:ascii="TimesET" w:eastAsia="Times New Roman" w:hAnsi="TimesET" w:cs="Times New Roman"/>
          <w:bCs/>
          <w:sz w:val="24"/>
          <w:szCs w:val="20"/>
          <w:lang w:eastAsia="ru-RU"/>
        </w:rPr>
        <w:t>ю денежную выплату, назначаемую в случае рождения (усыновления) третьего ребенка или последующих детей до достижения ребе</w:t>
      </w:r>
      <w:r w:rsidRPr="00372FD2">
        <w:rPr>
          <w:rFonts w:ascii="TimesET" w:eastAsia="Times New Roman" w:hAnsi="TimesET" w:cs="Times New Roman"/>
          <w:bCs/>
          <w:sz w:val="24"/>
          <w:szCs w:val="20"/>
          <w:lang w:eastAsia="ru-RU"/>
        </w:rPr>
        <w:t>н</w:t>
      </w:r>
      <w:r w:rsidRPr="00372FD2">
        <w:rPr>
          <w:rFonts w:ascii="TimesET" w:eastAsia="Times New Roman" w:hAnsi="TimesET" w:cs="Times New Roman"/>
          <w:bCs/>
          <w:sz w:val="24"/>
          <w:szCs w:val="20"/>
          <w:lang w:eastAsia="ru-RU"/>
        </w:rPr>
        <w:t xml:space="preserve">ком возраста трех лет, в 2015 году </w:t>
      </w:r>
      <w:r w:rsidR="004F7CAF">
        <w:rPr>
          <w:rFonts w:ascii="TimesET" w:eastAsia="Times New Roman" w:hAnsi="TimesET" w:cs="Times New Roman"/>
          <w:bCs/>
          <w:sz w:val="24"/>
          <w:szCs w:val="20"/>
          <w:lang w:eastAsia="ru-RU"/>
        </w:rPr>
        <w:t>–</w:t>
      </w:r>
      <w:r w:rsidRPr="00372FD2">
        <w:rPr>
          <w:rFonts w:ascii="TimesET" w:eastAsia="Times New Roman" w:hAnsi="TimesET" w:cs="Times New Roman"/>
          <w:bCs/>
          <w:sz w:val="24"/>
          <w:szCs w:val="20"/>
          <w:lang w:eastAsia="ru-RU"/>
        </w:rPr>
        <w:t xml:space="preserve"> 108516,0 тыс. рублей, в 2016 году – 132416,2 тыс. рублей, в 2017 году – 187960,8 тыс. рублей </w:t>
      </w:r>
      <w:r w:rsidRPr="00372FD2">
        <w:rPr>
          <w:rFonts w:ascii="TimesET" w:eastAsia="Times New Roman" w:hAnsi="TimesET" w:cs="Times New Roman"/>
          <w:kern w:val="28"/>
          <w:sz w:val="24"/>
          <w:szCs w:val="24"/>
          <w:lang w:eastAsia="ru-RU"/>
        </w:rPr>
        <w:t>(в 2014 году – 300609,0 тыс. рублей, в том числе за счет субсиди</w:t>
      </w:r>
      <w:r w:rsidR="004F7CAF">
        <w:rPr>
          <w:rFonts w:ascii="TimesET" w:eastAsia="Times New Roman" w:hAnsi="TimesET" w:cs="Times New Roman"/>
          <w:kern w:val="28"/>
          <w:sz w:val="24"/>
          <w:szCs w:val="24"/>
          <w:lang w:eastAsia="ru-RU"/>
        </w:rPr>
        <w:t>и</w:t>
      </w:r>
      <w:r w:rsidRPr="00372FD2">
        <w:rPr>
          <w:rFonts w:ascii="TimesET" w:eastAsia="Times New Roman" w:hAnsi="TimesET" w:cs="Times New Roman"/>
          <w:kern w:val="28"/>
          <w:sz w:val="24"/>
          <w:szCs w:val="24"/>
          <w:lang w:eastAsia="ru-RU"/>
        </w:rPr>
        <w:t xml:space="preserve"> из федерального бюджета </w:t>
      </w:r>
      <w:r w:rsidR="004F7CAF">
        <w:rPr>
          <w:rFonts w:ascii="TimesET" w:eastAsia="Times New Roman" w:hAnsi="TimesET" w:cs="Times New Roman"/>
          <w:kern w:val="28"/>
          <w:sz w:val="24"/>
          <w:szCs w:val="24"/>
          <w:lang w:eastAsia="ru-RU"/>
        </w:rPr>
        <w:t xml:space="preserve">– </w:t>
      </w:r>
      <w:r w:rsidRPr="00372FD2">
        <w:rPr>
          <w:rFonts w:ascii="TimesET" w:eastAsia="Times New Roman" w:hAnsi="TimesET" w:cs="Times New Roman"/>
          <w:kern w:val="28"/>
          <w:sz w:val="24"/>
          <w:szCs w:val="24"/>
          <w:lang w:eastAsia="ru-RU"/>
        </w:rPr>
        <w:t>217941,5 тыс. рублей);</w:t>
      </w:r>
      <w:proofErr w:type="gramEnd"/>
    </w:p>
    <w:p w:rsidR="005D5D76" w:rsidRPr="004F7CAF"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proofErr w:type="gramStart"/>
      <w:r w:rsidRPr="004F7CAF">
        <w:rPr>
          <w:rFonts w:ascii="TimesET" w:eastAsia="Times New Roman" w:hAnsi="TimesET" w:cs="Times New Roman"/>
          <w:kern w:val="28"/>
          <w:sz w:val="24"/>
          <w:szCs w:val="24"/>
          <w:lang w:eastAsia="ru-RU"/>
        </w:rPr>
        <w:t>в рамках подпрограммы «Государственная поддержка развития образ</w:t>
      </w:r>
      <w:r w:rsidRPr="004F7CAF">
        <w:rPr>
          <w:rFonts w:ascii="TimesET" w:eastAsia="Times New Roman" w:hAnsi="TimesET" w:cs="Times New Roman"/>
          <w:kern w:val="28"/>
          <w:sz w:val="24"/>
          <w:szCs w:val="24"/>
          <w:lang w:eastAsia="ru-RU"/>
        </w:rPr>
        <w:t>о</w:t>
      </w:r>
      <w:r w:rsidRPr="004F7CAF">
        <w:rPr>
          <w:rFonts w:ascii="TimesET" w:eastAsia="Times New Roman" w:hAnsi="TimesET" w:cs="Times New Roman"/>
          <w:kern w:val="28"/>
          <w:sz w:val="24"/>
          <w:szCs w:val="24"/>
          <w:lang w:eastAsia="ru-RU"/>
        </w:rPr>
        <w:t>вания» государственной программы Чувашской Республики «Развитие образ</w:t>
      </w:r>
      <w:r w:rsidRPr="004F7CAF">
        <w:rPr>
          <w:rFonts w:ascii="TimesET" w:eastAsia="Times New Roman" w:hAnsi="TimesET" w:cs="Times New Roman"/>
          <w:kern w:val="28"/>
          <w:sz w:val="24"/>
          <w:szCs w:val="24"/>
          <w:lang w:eastAsia="ru-RU"/>
        </w:rPr>
        <w:t>о</w:t>
      </w:r>
      <w:r w:rsidRPr="004F7CAF">
        <w:rPr>
          <w:rFonts w:ascii="TimesET" w:eastAsia="Times New Roman" w:hAnsi="TimesET" w:cs="Times New Roman"/>
          <w:kern w:val="28"/>
          <w:sz w:val="24"/>
          <w:szCs w:val="24"/>
          <w:lang w:eastAsia="ru-RU"/>
        </w:rPr>
        <w:t xml:space="preserve">вания» на 2012–2020 годы в 2015 году </w:t>
      </w:r>
      <w:r w:rsidR="004F7CAF">
        <w:rPr>
          <w:rFonts w:ascii="TimesET" w:eastAsia="Times New Roman" w:hAnsi="TimesET" w:cs="Times New Roman"/>
          <w:kern w:val="28"/>
          <w:sz w:val="24"/>
          <w:szCs w:val="24"/>
          <w:lang w:eastAsia="ru-RU"/>
        </w:rPr>
        <w:t>–</w:t>
      </w:r>
      <w:r w:rsidRPr="004F7CAF">
        <w:rPr>
          <w:rFonts w:ascii="TimesET" w:eastAsia="Times New Roman" w:hAnsi="TimesET" w:cs="Times New Roman"/>
          <w:kern w:val="28"/>
          <w:sz w:val="24"/>
          <w:szCs w:val="24"/>
          <w:lang w:eastAsia="ru-RU"/>
        </w:rPr>
        <w:t xml:space="preserve"> 177103,3 тыс. рублей, в 2016 году – 186813,7 тыс. рублей, в 2017 году – 194463,3 тыс. рублей, из них на:</w:t>
      </w:r>
      <w:proofErr w:type="gramEnd"/>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4F7CAF">
        <w:rPr>
          <w:rFonts w:ascii="TimesET" w:eastAsia="Times New Roman" w:hAnsi="TimesET" w:cs="Times New Roman"/>
          <w:kern w:val="28"/>
          <w:sz w:val="24"/>
          <w:szCs w:val="24"/>
          <w:lang w:eastAsia="ru-RU"/>
        </w:rPr>
        <w:t xml:space="preserve">   выплату единовременного пособия при всех формах устройства детей, лишенных родительского попечения, в семью (за счет субвенци</w:t>
      </w:r>
      <w:r w:rsidR="004F7CAF">
        <w:rPr>
          <w:rFonts w:ascii="TimesET" w:eastAsia="Times New Roman" w:hAnsi="TimesET" w:cs="Times New Roman"/>
          <w:kern w:val="28"/>
          <w:sz w:val="24"/>
          <w:szCs w:val="24"/>
          <w:lang w:eastAsia="ru-RU"/>
        </w:rPr>
        <w:t>и</w:t>
      </w:r>
      <w:r w:rsidRPr="004F7CAF">
        <w:rPr>
          <w:rFonts w:ascii="TimesET" w:eastAsia="Times New Roman" w:hAnsi="TimesET" w:cs="Times New Roman"/>
          <w:kern w:val="28"/>
          <w:sz w:val="24"/>
          <w:szCs w:val="24"/>
          <w:lang w:eastAsia="ru-RU"/>
        </w:rPr>
        <w:t xml:space="preserve"> из федерал</w:t>
      </w:r>
      <w:r w:rsidRPr="004F7CAF">
        <w:rPr>
          <w:rFonts w:ascii="TimesET" w:eastAsia="Times New Roman" w:hAnsi="TimesET" w:cs="Times New Roman"/>
          <w:kern w:val="28"/>
          <w:sz w:val="24"/>
          <w:szCs w:val="24"/>
          <w:lang w:eastAsia="ru-RU"/>
        </w:rPr>
        <w:t>ь</w:t>
      </w:r>
      <w:r w:rsidRPr="004F7CAF">
        <w:rPr>
          <w:rFonts w:ascii="TimesET" w:eastAsia="Times New Roman" w:hAnsi="TimesET" w:cs="Times New Roman"/>
          <w:kern w:val="28"/>
          <w:sz w:val="24"/>
          <w:szCs w:val="24"/>
          <w:lang w:eastAsia="ru-RU"/>
        </w:rPr>
        <w:t xml:space="preserve">ного бюджета) в 2015 году </w:t>
      </w:r>
      <w:r w:rsidR="004F7CAF">
        <w:rPr>
          <w:rFonts w:ascii="TimesET" w:eastAsia="Times New Roman" w:hAnsi="TimesET" w:cs="Times New Roman"/>
          <w:kern w:val="28"/>
          <w:sz w:val="24"/>
          <w:szCs w:val="24"/>
          <w:lang w:eastAsia="ru-RU"/>
        </w:rPr>
        <w:t>–</w:t>
      </w:r>
      <w:r w:rsidRPr="004F7CAF">
        <w:rPr>
          <w:rFonts w:ascii="TimesET" w:eastAsia="Times New Roman" w:hAnsi="TimesET" w:cs="Times New Roman"/>
          <w:kern w:val="28"/>
          <w:sz w:val="24"/>
          <w:szCs w:val="24"/>
          <w:lang w:eastAsia="ru-RU"/>
        </w:rPr>
        <w:t xml:space="preserve"> 9722,0 тыс. рублей, в 2016 году – 11063,3 тыс. рублей, в 2017 году </w:t>
      </w:r>
      <w:r w:rsidR="004F7CAF">
        <w:rPr>
          <w:rFonts w:ascii="TimesET" w:eastAsia="Times New Roman" w:hAnsi="TimesET" w:cs="Times New Roman"/>
          <w:kern w:val="28"/>
          <w:sz w:val="24"/>
          <w:szCs w:val="24"/>
          <w:lang w:eastAsia="ru-RU"/>
        </w:rPr>
        <w:t>–</w:t>
      </w:r>
      <w:r w:rsidRPr="004F7CAF">
        <w:rPr>
          <w:rFonts w:ascii="TimesET" w:eastAsia="Times New Roman" w:hAnsi="TimesET" w:cs="Times New Roman"/>
          <w:kern w:val="28"/>
          <w:sz w:val="24"/>
          <w:szCs w:val="24"/>
          <w:lang w:eastAsia="ru-RU"/>
        </w:rPr>
        <w:t xml:space="preserve"> 11155,6 тыс. рублей (в 2014 году за счет</w:t>
      </w:r>
      <w:r w:rsidRPr="00372FD2">
        <w:rPr>
          <w:rFonts w:ascii="TimesET" w:eastAsia="Times New Roman" w:hAnsi="TimesET" w:cs="Times New Roman"/>
          <w:kern w:val="28"/>
          <w:sz w:val="24"/>
          <w:szCs w:val="24"/>
          <w:lang w:eastAsia="ru-RU"/>
        </w:rPr>
        <w:t xml:space="preserve"> субвенци</w:t>
      </w:r>
      <w:r w:rsidR="004F7CAF">
        <w:rPr>
          <w:rFonts w:ascii="TimesET" w:eastAsia="Times New Roman" w:hAnsi="TimesET" w:cs="Times New Roman"/>
          <w:kern w:val="28"/>
          <w:sz w:val="24"/>
          <w:szCs w:val="24"/>
          <w:lang w:eastAsia="ru-RU"/>
        </w:rPr>
        <w:t>и</w:t>
      </w:r>
      <w:r w:rsidRPr="00372FD2">
        <w:rPr>
          <w:rFonts w:ascii="TimesET" w:eastAsia="Times New Roman" w:hAnsi="TimesET" w:cs="Times New Roman"/>
          <w:kern w:val="28"/>
          <w:sz w:val="24"/>
          <w:szCs w:val="24"/>
          <w:lang w:eastAsia="ru-RU"/>
        </w:rPr>
        <w:t xml:space="preserve"> из федерального бюджета </w:t>
      </w:r>
      <w:r w:rsidR="004F7CAF">
        <w:rPr>
          <w:rFonts w:ascii="TimesET" w:eastAsia="Times New Roman" w:hAnsi="TimesET" w:cs="Times New Roman"/>
          <w:kern w:val="28"/>
          <w:sz w:val="24"/>
          <w:szCs w:val="24"/>
          <w:lang w:eastAsia="ru-RU"/>
        </w:rPr>
        <w:t xml:space="preserve">– </w:t>
      </w:r>
      <w:r w:rsidRPr="00372FD2">
        <w:rPr>
          <w:rFonts w:ascii="TimesET" w:eastAsia="Times New Roman" w:hAnsi="TimesET" w:cs="Times New Roman"/>
          <w:kern w:val="28"/>
          <w:sz w:val="24"/>
          <w:szCs w:val="24"/>
          <w:lang w:eastAsia="ru-RU"/>
        </w:rPr>
        <w:t>15074,6 тыс. рублей);</w:t>
      </w:r>
    </w:p>
    <w:p w:rsidR="005D5D76" w:rsidRPr="00372FD2" w:rsidRDefault="005D5D76" w:rsidP="005D5D76">
      <w:pPr>
        <w:tabs>
          <w:tab w:val="left" w:pos="8647"/>
        </w:tabs>
        <w:spacing w:after="0" w:line="240" w:lineRule="auto"/>
        <w:ind w:firstLine="720"/>
        <w:jc w:val="both"/>
        <w:rPr>
          <w:rFonts w:ascii="TimesET" w:eastAsia="Times New Roman" w:hAnsi="TimesET" w:cs="Times New Roman"/>
          <w:kern w:val="28"/>
          <w:sz w:val="24"/>
          <w:szCs w:val="24"/>
          <w:lang w:eastAsia="ru-RU"/>
        </w:rPr>
      </w:pPr>
      <w:r w:rsidRPr="00372FD2">
        <w:rPr>
          <w:rFonts w:ascii="TimesET" w:eastAsia="Times New Roman" w:hAnsi="TimesET" w:cs="Times New Roman"/>
          <w:kern w:val="28"/>
          <w:sz w:val="24"/>
          <w:szCs w:val="24"/>
          <w:lang w:eastAsia="ru-RU"/>
        </w:rPr>
        <w:lastRenderedPageBreak/>
        <w:t xml:space="preserve">   осуществление государственных полномочий Чувашской Республики по выплате компенсации платы, взимаемой с родителей за присмотр и уход за детьми, посещающими образовательные организации, реализующие образов</w:t>
      </w:r>
      <w:r w:rsidRPr="00372FD2">
        <w:rPr>
          <w:rFonts w:ascii="TimesET" w:eastAsia="Times New Roman" w:hAnsi="TimesET" w:cs="Times New Roman"/>
          <w:kern w:val="28"/>
          <w:sz w:val="24"/>
          <w:szCs w:val="24"/>
          <w:lang w:eastAsia="ru-RU"/>
        </w:rPr>
        <w:t>а</w:t>
      </w:r>
      <w:r w:rsidRPr="00372FD2">
        <w:rPr>
          <w:rFonts w:ascii="TimesET" w:eastAsia="Times New Roman" w:hAnsi="TimesET" w:cs="Times New Roman"/>
          <w:kern w:val="28"/>
          <w:sz w:val="24"/>
          <w:szCs w:val="24"/>
          <w:lang w:eastAsia="ru-RU"/>
        </w:rPr>
        <w:t>тельную программу дошкольного образования</w:t>
      </w:r>
      <w:r w:rsidR="00F739A4">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в 2015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167381,3 тыс. рублей, в 2016 году – 175750,4 тыс. рублей, в 2017 году – 183307,7 тыс. рублей (в 2014 году </w:t>
      </w:r>
      <w:r w:rsidR="004F7CAF">
        <w:rPr>
          <w:rFonts w:ascii="TimesET" w:eastAsia="Times New Roman" w:hAnsi="TimesET" w:cs="Times New Roman"/>
          <w:kern w:val="28"/>
          <w:sz w:val="24"/>
          <w:szCs w:val="24"/>
          <w:lang w:eastAsia="ru-RU"/>
        </w:rPr>
        <w:t>–</w:t>
      </w:r>
      <w:r w:rsidRPr="00372FD2">
        <w:rPr>
          <w:rFonts w:ascii="TimesET" w:eastAsia="Times New Roman" w:hAnsi="TimesET" w:cs="Times New Roman"/>
          <w:kern w:val="28"/>
          <w:sz w:val="24"/>
          <w:szCs w:val="24"/>
          <w:lang w:eastAsia="ru-RU"/>
        </w:rPr>
        <w:t xml:space="preserve"> 184329,2 тыс. рублей).</w:t>
      </w:r>
    </w:p>
    <w:p w:rsidR="005D5D76" w:rsidRDefault="005D5D76" w:rsidP="005D5D76">
      <w:pPr>
        <w:spacing w:after="0" w:line="240" w:lineRule="auto"/>
        <w:jc w:val="center"/>
        <w:rPr>
          <w:rFonts w:ascii="TimesET" w:hAnsi="TimesET"/>
          <w:b/>
          <w:bCs/>
          <w:sz w:val="24"/>
          <w:szCs w:val="24"/>
          <w:highlight w:val="lightGray"/>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«Другие вопросы в области социальной политики»</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kern w:val="28"/>
          <w:sz w:val="24"/>
          <w:szCs w:val="24"/>
          <w:lang w:eastAsia="ru-RU"/>
        </w:rPr>
      </w:pPr>
      <w:r w:rsidRPr="00372FD2">
        <w:rPr>
          <w:rFonts w:ascii="TimesET" w:eastAsia="Times New Roman" w:hAnsi="TimesET" w:cs="Times New Roman"/>
          <w:bCs/>
          <w:iCs/>
          <w:kern w:val="28"/>
          <w:sz w:val="24"/>
          <w:szCs w:val="24"/>
          <w:lang w:eastAsia="ru-RU"/>
        </w:rPr>
        <w:t>Расходные обязательства Чувашской Республики в указанной сфере определяются:</w:t>
      </w:r>
    </w:p>
    <w:p w:rsidR="005D5D76" w:rsidRPr="00372FD2" w:rsidRDefault="005D5D76" w:rsidP="005D5D76">
      <w:pPr>
        <w:tabs>
          <w:tab w:val="left" w:pos="8647"/>
        </w:tabs>
        <w:spacing w:after="0" w:line="240" w:lineRule="auto"/>
        <w:ind w:firstLine="720"/>
        <w:jc w:val="both"/>
        <w:rPr>
          <w:rFonts w:ascii="TimesET" w:eastAsia="Times New Roman" w:hAnsi="TimesET" w:cs="Times New Roman"/>
          <w:bCs/>
          <w:iCs/>
          <w:kern w:val="28"/>
          <w:sz w:val="24"/>
          <w:szCs w:val="24"/>
          <w:lang w:eastAsia="ru-RU"/>
        </w:rPr>
      </w:pPr>
      <w:r w:rsidRPr="00372FD2">
        <w:rPr>
          <w:rFonts w:ascii="TimesET" w:eastAsia="Times New Roman" w:hAnsi="TimesET" w:cs="Times New Roman"/>
          <w:kern w:val="28"/>
          <w:sz w:val="24"/>
          <w:szCs w:val="24"/>
          <w:lang w:eastAsia="ru-RU"/>
        </w:rPr>
        <w:t>Указом Президента Российской Федерации от 22 июня 2006 г. № 637</w:t>
      </w:r>
      <w:r w:rsidRPr="00372FD2">
        <w:rPr>
          <w:rFonts w:ascii="TimesET" w:eastAsia="Times New Roman" w:hAnsi="TimesET" w:cs="Times New Roman"/>
          <w:kern w:val="28"/>
          <w:sz w:val="24"/>
          <w:szCs w:val="24"/>
          <w:lang w:eastAsia="ru-RU"/>
        </w:rPr>
        <w:br/>
        <w:t>«О мерах по оказанию содействия добровольному переселению в Российскую Федерацию соотечественников, проживающих за рубежом»;</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Федеральным законом от 12 января 1996 г. № 7-ФЗ «О некоммерческих организациях»;</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постановлением Правительства Российской Федерации от 21 октября 2011 г. № 852 «Об утверждении Правил распределения и предоставления су</w:t>
      </w:r>
      <w:r w:rsidRPr="00372FD2">
        <w:rPr>
          <w:rFonts w:ascii="TimesET" w:eastAsia="Times New Roman" w:hAnsi="TimesET" w:cs="Times New Roman"/>
          <w:sz w:val="24"/>
          <w:szCs w:val="24"/>
          <w:lang w:eastAsia="ru-RU"/>
        </w:rPr>
        <w:t>б</w:t>
      </w:r>
      <w:r w:rsidRPr="00372FD2">
        <w:rPr>
          <w:rFonts w:ascii="TimesET" w:eastAsia="Times New Roman" w:hAnsi="TimesET" w:cs="Times New Roman"/>
          <w:sz w:val="24"/>
          <w:szCs w:val="24"/>
          <w:lang w:eastAsia="ru-RU"/>
        </w:rPr>
        <w:t>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w:t>
      </w:r>
      <w:r w:rsidRPr="00372FD2">
        <w:rPr>
          <w:rFonts w:ascii="TimesET" w:eastAsia="Times New Roman" w:hAnsi="TimesET" w:cs="Times New Roman"/>
          <w:sz w:val="24"/>
          <w:szCs w:val="24"/>
          <w:lang w:eastAsia="ru-RU"/>
        </w:rPr>
        <w:t>й</w:t>
      </w:r>
      <w:r w:rsidRPr="00372FD2">
        <w:rPr>
          <w:rFonts w:ascii="TimesET" w:eastAsia="Times New Roman" w:hAnsi="TimesET" w:cs="Times New Roman"/>
          <w:sz w:val="24"/>
          <w:szCs w:val="24"/>
          <w:lang w:eastAsia="ru-RU"/>
        </w:rPr>
        <w:t>ствия добровольному переселению в Российскую Федерацию соотечественн</w:t>
      </w:r>
      <w:r w:rsidRPr="00372FD2">
        <w:rPr>
          <w:rFonts w:ascii="TimesET" w:eastAsia="Times New Roman" w:hAnsi="TimesET" w:cs="Times New Roman"/>
          <w:sz w:val="24"/>
          <w:szCs w:val="24"/>
          <w:lang w:eastAsia="ru-RU"/>
        </w:rPr>
        <w:t>и</w:t>
      </w:r>
      <w:r w:rsidRPr="00372FD2">
        <w:rPr>
          <w:rFonts w:ascii="TimesET" w:eastAsia="Times New Roman" w:hAnsi="TimesET" w:cs="Times New Roman"/>
          <w:sz w:val="24"/>
          <w:szCs w:val="24"/>
          <w:lang w:eastAsia="ru-RU"/>
        </w:rPr>
        <w:t>ков, проживающих за рубежом»;</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п</w:t>
      </w:r>
      <w:r w:rsidRPr="00372FD2">
        <w:rPr>
          <w:rFonts w:ascii="TimesET" w:eastAsia="Times New Roman" w:hAnsi="TimesET" w:cs="Times New Roman"/>
          <w:sz w:val="24"/>
          <w:szCs w:val="24"/>
          <w:lang w:eastAsia="ru-RU"/>
        </w:rPr>
        <w:t>остановлением Правительства Российской Федерации от 26 ноября 2012 г. №</w:t>
      </w:r>
      <w:r>
        <w:rPr>
          <w:rFonts w:ascii="TimesET" w:eastAsia="Times New Roman" w:hAnsi="TimesET" w:cs="Times New Roman"/>
          <w:sz w:val="24"/>
          <w:szCs w:val="24"/>
          <w:lang w:eastAsia="ru-RU"/>
        </w:rPr>
        <w:t xml:space="preserve"> </w:t>
      </w:r>
      <w:r w:rsidRPr="00372FD2">
        <w:rPr>
          <w:rFonts w:ascii="TimesET" w:eastAsia="Times New Roman" w:hAnsi="TimesET" w:cs="Times New Roman"/>
          <w:sz w:val="24"/>
          <w:szCs w:val="24"/>
          <w:lang w:eastAsia="ru-RU"/>
        </w:rPr>
        <w:t>1225 «О предоставлении субсидий из федерального бюджета на ре</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лизацию мероприятий государственной программы Российской Федерации «Доступная среда» на 2011 – 2016 годы и признании утратившими силу нек</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торых постановлений Правительства Российской Федерации»;</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bCs/>
          <w:iCs/>
          <w:sz w:val="24"/>
          <w:szCs w:val="24"/>
          <w:lang w:eastAsia="ru-RU"/>
        </w:rPr>
        <w:t>Законом Чувашской Республики от 15 сентября 2011 г. № 61 «О по</w:t>
      </w:r>
      <w:r w:rsidRPr="00372FD2">
        <w:rPr>
          <w:rFonts w:ascii="TimesET" w:eastAsia="Times New Roman" w:hAnsi="TimesET" w:cs="Times New Roman"/>
          <w:bCs/>
          <w:iCs/>
          <w:sz w:val="24"/>
          <w:szCs w:val="24"/>
          <w:lang w:eastAsia="ru-RU"/>
        </w:rPr>
        <w:t>д</w:t>
      </w:r>
      <w:r w:rsidRPr="00372FD2">
        <w:rPr>
          <w:rFonts w:ascii="TimesET" w:eastAsia="Times New Roman" w:hAnsi="TimesET" w:cs="Times New Roman"/>
          <w:bCs/>
          <w:iCs/>
          <w:sz w:val="24"/>
          <w:szCs w:val="24"/>
          <w:lang w:eastAsia="ru-RU"/>
        </w:rPr>
        <w:t>держке социально ориентированных некоммерческих организаций в Чува</w:t>
      </w:r>
      <w:r w:rsidRPr="00372FD2">
        <w:rPr>
          <w:rFonts w:ascii="TimesET" w:eastAsia="Times New Roman" w:hAnsi="TimesET" w:cs="Times New Roman"/>
          <w:bCs/>
          <w:iCs/>
          <w:sz w:val="24"/>
          <w:szCs w:val="24"/>
          <w:lang w:eastAsia="ru-RU"/>
        </w:rPr>
        <w:t>ш</w:t>
      </w:r>
      <w:r w:rsidRPr="00372FD2">
        <w:rPr>
          <w:rFonts w:ascii="TimesET" w:eastAsia="Times New Roman" w:hAnsi="TimesET" w:cs="Times New Roman"/>
          <w:bCs/>
          <w:iCs/>
          <w:sz w:val="24"/>
          <w:szCs w:val="24"/>
          <w:lang w:eastAsia="ru-RU"/>
        </w:rPr>
        <w:t xml:space="preserve">ской Республике». </w:t>
      </w:r>
    </w:p>
    <w:p w:rsidR="005D5D76" w:rsidRPr="00372FD2" w:rsidRDefault="005D5D76" w:rsidP="005D5D76">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 xml:space="preserve">Проект бюджета </w:t>
            </w:r>
            <w:proofErr w:type="gramStart"/>
            <w:r w:rsidRPr="00BB0A9B">
              <w:rPr>
                <w:rFonts w:ascii="TimesET" w:eastAsia="Times New Roman" w:hAnsi="TimesET" w:cs="Times New Roman"/>
                <w:sz w:val="20"/>
                <w:szCs w:val="20"/>
                <w:lang w:eastAsia="ru-RU"/>
              </w:rPr>
              <w:t>на</w:t>
            </w:r>
            <w:proofErr w:type="gramEnd"/>
            <w:r w:rsidRPr="00BB0A9B">
              <w:rPr>
                <w:rFonts w:ascii="TimesET" w:eastAsia="Times New Roman" w:hAnsi="TimesET" w:cs="Times New Roman"/>
                <w:sz w:val="20"/>
                <w:szCs w:val="20"/>
                <w:lang w:eastAsia="ru-RU"/>
              </w:rPr>
              <w:t>:</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8A372B">
        <w:tc>
          <w:tcPr>
            <w:tcW w:w="4219" w:type="dxa"/>
            <w:tcBorders>
              <w:bottom w:val="single" w:sz="4" w:space="0" w:color="auto"/>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37635,2</w:t>
            </w:r>
          </w:p>
        </w:tc>
        <w:tc>
          <w:tcPr>
            <w:tcW w:w="1276" w:type="dxa"/>
            <w:tcBorders>
              <w:bottom w:val="single" w:sz="4" w:space="0" w:color="auto"/>
            </w:tcBorders>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11016,1</w:t>
            </w:r>
          </w:p>
        </w:tc>
        <w:tc>
          <w:tcPr>
            <w:tcW w:w="1275" w:type="dxa"/>
            <w:tcBorders>
              <w:bottom w:val="single" w:sz="4" w:space="0" w:color="auto"/>
            </w:tcBorders>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8646,6</w:t>
            </w:r>
          </w:p>
        </w:tc>
        <w:tc>
          <w:tcPr>
            <w:tcW w:w="1418" w:type="dxa"/>
            <w:tcBorders>
              <w:bottom w:val="single" w:sz="4" w:space="0" w:color="auto"/>
            </w:tcBorders>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8646,6</w:t>
            </w:r>
          </w:p>
        </w:tc>
      </w:tr>
      <w:tr w:rsidR="005D5D76" w:rsidRPr="00BB0A9B" w:rsidTr="008A372B">
        <w:tc>
          <w:tcPr>
            <w:tcW w:w="4219"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4"/>
          <w:highlight w:val="lightGray"/>
          <w:lang w:eastAsia="ru-RU"/>
        </w:rPr>
      </w:pP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Бюджетные ассигнования по данному подразделу предусмотрены: </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в рамках государственной программы Чувашской Республики «Социал</w:t>
      </w:r>
      <w:r w:rsidRPr="00D47672">
        <w:rPr>
          <w:rFonts w:ascii="TimesET" w:eastAsia="Times New Roman" w:hAnsi="TimesET" w:cs="Times New Roman"/>
          <w:sz w:val="24"/>
          <w:szCs w:val="24"/>
          <w:lang w:eastAsia="ru-RU"/>
        </w:rPr>
        <w:t>ь</w:t>
      </w:r>
      <w:r w:rsidRPr="00D47672">
        <w:rPr>
          <w:rFonts w:ascii="TimesET" w:eastAsia="Times New Roman" w:hAnsi="TimesET" w:cs="Times New Roman"/>
          <w:sz w:val="24"/>
          <w:szCs w:val="24"/>
          <w:lang w:eastAsia="ru-RU"/>
        </w:rPr>
        <w:t xml:space="preserve">ная поддержка граждан» на 2012–2020 годы в 2015 году в общей сумме 7153,6 тыс. рублей, в 2016–2017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4716,1 тыс. рублей, в том числе:</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   в рамках подпрограммы «Поддержка социально ориентированных н</w:t>
      </w:r>
      <w:r w:rsidRPr="00D47672">
        <w:rPr>
          <w:rFonts w:ascii="TimesET" w:eastAsia="Times New Roman" w:hAnsi="TimesET" w:cs="Times New Roman"/>
          <w:sz w:val="24"/>
          <w:szCs w:val="24"/>
          <w:lang w:eastAsia="ru-RU"/>
        </w:rPr>
        <w:t>е</w:t>
      </w:r>
      <w:r w:rsidRPr="00D47672">
        <w:rPr>
          <w:rFonts w:ascii="TimesET" w:eastAsia="Times New Roman" w:hAnsi="TimesET" w:cs="Times New Roman"/>
          <w:sz w:val="24"/>
          <w:szCs w:val="24"/>
          <w:lang w:eastAsia="ru-RU"/>
        </w:rPr>
        <w:t xml:space="preserve">коммерческих организаций в Чувашской Республике» на поддержку социально ориентированных некоммерческих организаций в 2015–2017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4680,0 тыс. рублей ежегодно (в 2014 году – 17145,0 тыс. рублей, в том числе за счет субсиди</w:t>
      </w:r>
      <w:r w:rsidR="004F7CAF">
        <w:rPr>
          <w:rFonts w:ascii="TimesET" w:eastAsia="Times New Roman" w:hAnsi="TimesET" w:cs="Times New Roman"/>
          <w:sz w:val="24"/>
          <w:szCs w:val="24"/>
          <w:lang w:eastAsia="ru-RU"/>
        </w:rPr>
        <w:t>и</w:t>
      </w:r>
      <w:r w:rsidRPr="00D47672">
        <w:rPr>
          <w:rFonts w:ascii="TimesET" w:eastAsia="Times New Roman" w:hAnsi="TimesET" w:cs="Times New Roman"/>
          <w:sz w:val="24"/>
          <w:szCs w:val="24"/>
          <w:lang w:eastAsia="ru-RU"/>
        </w:rPr>
        <w:t xml:space="preserve"> из федерального бюджета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12465,0 тыс. рублей)</w:t>
      </w:r>
      <w:r w:rsidR="004F7CAF">
        <w:rPr>
          <w:rFonts w:ascii="TimesET" w:eastAsia="Times New Roman" w:hAnsi="TimesET" w:cs="Times New Roman"/>
          <w:sz w:val="24"/>
          <w:szCs w:val="24"/>
          <w:lang w:eastAsia="ru-RU"/>
        </w:rPr>
        <w:t>;</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lastRenderedPageBreak/>
        <w:t xml:space="preserve">   в рамках подпрограммы «Доступная среда» в 2015 году в сумме 2437,5 тыс. рублей, в том числе на создание условий, обеспечивающих инвалидам и др</w:t>
      </w:r>
      <w:r w:rsidR="004F7CAF">
        <w:rPr>
          <w:rFonts w:ascii="TimesET" w:eastAsia="Times New Roman" w:hAnsi="TimesET" w:cs="Times New Roman"/>
          <w:sz w:val="24"/>
          <w:szCs w:val="24"/>
          <w:lang w:eastAsia="ru-RU"/>
        </w:rPr>
        <w:t>угим</w:t>
      </w:r>
      <w:r w:rsidRPr="00D47672">
        <w:rPr>
          <w:rFonts w:ascii="TimesET" w:eastAsia="Times New Roman" w:hAnsi="TimesET" w:cs="Times New Roman"/>
          <w:sz w:val="24"/>
          <w:szCs w:val="24"/>
          <w:lang w:eastAsia="ru-RU"/>
        </w:rPr>
        <w:t xml:space="preserve"> маломобильным группам населения равных возможностей в пользов</w:t>
      </w:r>
      <w:r w:rsidRPr="00D47672">
        <w:rPr>
          <w:rFonts w:ascii="TimesET" w:eastAsia="Times New Roman" w:hAnsi="TimesET" w:cs="Times New Roman"/>
          <w:sz w:val="24"/>
          <w:szCs w:val="24"/>
          <w:lang w:eastAsia="ru-RU"/>
        </w:rPr>
        <w:t>а</w:t>
      </w:r>
      <w:r w:rsidRPr="00D47672">
        <w:rPr>
          <w:rFonts w:ascii="TimesET" w:eastAsia="Times New Roman" w:hAnsi="TimesET" w:cs="Times New Roman"/>
          <w:sz w:val="24"/>
          <w:szCs w:val="24"/>
          <w:lang w:eastAsia="ru-RU"/>
        </w:rPr>
        <w:t>нии объектами социальной инфраструктуры и услугами</w:t>
      </w:r>
      <w:r w:rsidR="004F7CAF">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 в 2015 году </w:t>
      </w:r>
      <w:r w:rsidR="00F739A4">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 2437,5 тыс. рублей (в 2014 году – 2657,5 тыс. рублей);</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   в рамках программы Чувашской Республики «Оказание содействия добровольному переселению в Чувашскую Республику соотечественников, проживающих за рубежом, на 2014–2018 годы» на социальное обеспечение и оказание медицинской помощи переселенцам и членам их семей, содействие в прохождении первичного медицинского обследования в 2015–2017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36,1 тыс. рублей ежегодно;</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в рамках подпрограммы «Улучшение условий труда, охраны труда и зд</w:t>
      </w:r>
      <w:r w:rsidRPr="00D47672">
        <w:rPr>
          <w:rFonts w:ascii="TimesET" w:eastAsia="Times New Roman" w:hAnsi="TimesET" w:cs="Times New Roman"/>
          <w:sz w:val="24"/>
          <w:szCs w:val="24"/>
          <w:lang w:eastAsia="ru-RU"/>
        </w:rPr>
        <w:t>о</w:t>
      </w:r>
      <w:r w:rsidRPr="00D47672">
        <w:rPr>
          <w:rFonts w:ascii="TimesET" w:eastAsia="Times New Roman" w:hAnsi="TimesET" w:cs="Times New Roman"/>
          <w:sz w:val="24"/>
          <w:szCs w:val="24"/>
          <w:lang w:eastAsia="ru-RU"/>
        </w:rPr>
        <w:t>ровья работающих в Чувашской Республике» государственной программы Ч</w:t>
      </w:r>
      <w:r w:rsidRPr="00D47672">
        <w:rPr>
          <w:rFonts w:ascii="TimesET" w:eastAsia="Times New Roman" w:hAnsi="TimesET" w:cs="Times New Roman"/>
          <w:sz w:val="24"/>
          <w:szCs w:val="24"/>
          <w:lang w:eastAsia="ru-RU"/>
        </w:rPr>
        <w:t>у</w:t>
      </w:r>
      <w:r w:rsidRPr="00D47672">
        <w:rPr>
          <w:rFonts w:ascii="TimesET" w:eastAsia="Times New Roman" w:hAnsi="TimesET" w:cs="Times New Roman"/>
          <w:sz w:val="24"/>
          <w:szCs w:val="24"/>
          <w:lang w:eastAsia="ru-RU"/>
        </w:rPr>
        <w:t>вашской Республики «Содействие занятости населения» на 2012–2020 годы в 2015 году в сумме 3862,5 тыс. рублей, в 2016</w:t>
      </w:r>
      <w:r w:rsidR="004F7CAF">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3930,5 тыс. ру</w:t>
      </w:r>
      <w:r w:rsidRPr="00D47672">
        <w:rPr>
          <w:rFonts w:ascii="TimesET" w:eastAsia="Times New Roman" w:hAnsi="TimesET" w:cs="Times New Roman"/>
          <w:sz w:val="24"/>
          <w:szCs w:val="24"/>
          <w:lang w:eastAsia="ru-RU"/>
        </w:rPr>
        <w:t>б</w:t>
      </w:r>
      <w:r w:rsidRPr="00D47672">
        <w:rPr>
          <w:rFonts w:ascii="TimesET" w:eastAsia="Times New Roman" w:hAnsi="TimesET" w:cs="Times New Roman"/>
          <w:sz w:val="24"/>
          <w:szCs w:val="24"/>
          <w:lang w:eastAsia="ru-RU"/>
        </w:rPr>
        <w:t xml:space="preserve">лей, в том числе </w:t>
      </w:r>
      <w:proofErr w:type="gramStart"/>
      <w:r w:rsidRPr="00D47672">
        <w:rPr>
          <w:rFonts w:ascii="TimesET" w:eastAsia="Times New Roman" w:hAnsi="TimesET" w:cs="Times New Roman"/>
          <w:sz w:val="24"/>
          <w:szCs w:val="24"/>
          <w:lang w:eastAsia="ru-RU"/>
        </w:rPr>
        <w:t>на</w:t>
      </w:r>
      <w:proofErr w:type="gramEnd"/>
      <w:r w:rsidRPr="00D47672">
        <w:rPr>
          <w:rFonts w:ascii="TimesET" w:eastAsia="Times New Roman" w:hAnsi="TimesET" w:cs="Times New Roman"/>
          <w:sz w:val="24"/>
          <w:szCs w:val="24"/>
          <w:lang w:eastAsia="ru-RU"/>
        </w:rPr>
        <w:t>:</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   материально-техническое и программное обеспечение мониторинга условий и охраны труда в 2015–2017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1221,0 тыс. рублей ежегодно;</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   предоставление </w:t>
      </w:r>
      <w:r w:rsidR="004F7CAF">
        <w:rPr>
          <w:rFonts w:ascii="TimesET" w:eastAsia="Times New Roman" w:hAnsi="TimesET" w:cs="Times New Roman"/>
          <w:sz w:val="24"/>
          <w:szCs w:val="24"/>
          <w:lang w:eastAsia="ru-RU"/>
        </w:rPr>
        <w:t xml:space="preserve">муниципальным образованиям республики </w:t>
      </w:r>
      <w:r w:rsidRPr="00D47672">
        <w:rPr>
          <w:rFonts w:ascii="TimesET" w:eastAsia="Times New Roman" w:hAnsi="TimesET" w:cs="Times New Roman"/>
          <w:sz w:val="24"/>
          <w:szCs w:val="24"/>
          <w:lang w:eastAsia="ru-RU"/>
        </w:rPr>
        <w:t>субвенций на осуществление государственных полномочий Чувашской Республики в сф</w:t>
      </w:r>
      <w:r w:rsidRPr="00D47672">
        <w:rPr>
          <w:rFonts w:ascii="TimesET" w:eastAsia="Times New Roman" w:hAnsi="TimesET" w:cs="Times New Roman"/>
          <w:sz w:val="24"/>
          <w:szCs w:val="24"/>
          <w:lang w:eastAsia="ru-RU"/>
        </w:rPr>
        <w:t>е</w:t>
      </w:r>
      <w:r w:rsidRPr="00D47672">
        <w:rPr>
          <w:rFonts w:ascii="TimesET" w:eastAsia="Times New Roman" w:hAnsi="TimesET" w:cs="Times New Roman"/>
          <w:sz w:val="24"/>
          <w:szCs w:val="24"/>
          <w:lang w:eastAsia="ru-RU"/>
        </w:rPr>
        <w:t xml:space="preserve">ре трудовых отношений в 2015 году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1922,0 тыс. рублей, в 2016</w:t>
      </w:r>
      <w:r w:rsidR="004F7CAF">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2017 годах </w:t>
      </w:r>
      <w:r w:rsidR="004F7CAF">
        <w:rPr>
          <w:rFonts w:ascii="TimesET" w:eastAsia="Times New Roman" w:hAnsi="TimesET" w:cs="Times New Roman"/>
          <w:sz w:val="24"/>
          <w:szCs w:val="24"/>
          <w:lang w:eastAsia="ru-RU"/>
        </w:rPr>
        <w:t xml:space="preserve">– </w:t>
      </w:r>
      <w:r w:rsidRPr="00D47672">
        <w:rPr>
          <w:rFonts w:ascii="TimesET" w:eastAsia="Times New Roman" w:hAnsi="TimesET" w:cs="Times New Roman"/>
          <w:sz w:val="24"/>
          <w:szCs w:val="24"/>
          <w:lang w:eastAsia="ru-RU"/>
        </w:rPr>
        <w:t>по 1990,0 тыс. рублей ежегодно;</w:t>
      </w:r>
    </w:p>
    <w:p w:rsidR="005D5D76" w:rsidRPr="00D4767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D47672">
        <w:rPr>
          <w:rFonts w:ascii="TimesET" w:eastAsia="Times New Roman" w:hAnsi="TimesET" w:cs="Times New Roman"/>
          <w:sz w:val="24"/>
          <w:szCs w:val="24"/>
          <w:lang w:eastAsia="ru-RU"/>
        </w:rPr>
        <w:t xml:space="preserve">   предоставление </w:t>
      </w:r>
      <w:r w:rsidR="004F7CAF">
        <w:rPr>
          <w:rFonts w:ascii="TimesET" w:eastAsia="Times New Roman" w:hAnsi="TimesET" w:cs="Times New Roman"/>
          <w:sz w:val="24"/>
          <w:szCs w:val="24"/>
          <w:lang w:eastAsia="ru-RU"/>
        </w:rPr>
        <w:t xml:space="preserve">муниципальным образованиям республики </w:t>
      </w:r>
      <w:r w:rsidRPr="00D47672">
        <w:rPr>
          <w:rFonts w:ascii="TimesET" w:eastAsia="Times New Roman" w:hAnsi="TimesET" w:cs="Times New Roman"/>
          <w:sz w:val="24"/>
          <w:szCs w:val="24"/>
          <w:lang w:eastAsia="ru-RU"/>
        </w:rPr>
        <w:t>субсидий на реализацию мероприятий, направленных на улучшение условий и охрану труда</w:t>
      </w:r>
      <w:r w:rsidR="004F7CAF">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 в 2015–2017 годах </w:t>
      </w:r>
      <w:r w:rsidR="004F7CAF">
        <w:rPr>
          <w:rFonts w:ascii="TimesET" w:eastAsia="Times New Roman" w:hAnsi="TimesET" w:cs="Times New Roman"/>
          <w:sz w:val="24"/>
          <w:szCs w:val="24"/>
          <w:lang w:eastAsia="ru-RU"/>
        </w:rPr>
        <w:t>–</w:t>
      </w:r>
      <w:r w:rsidRPr="00D47672">
        <w:rPr>
          <w:rFonts w:ascii="TimesET" w:eastAsia="Times New Roman" w:hAnsi="TimesET" w:cs="Times New Roman"/>
          <w:sz w:val="24"/>
          <w:szCs w:val="24"/>
          <w:lang w:eastAsia="ru-RU"/>
        </w:rPr>
        <w:t xml:space="preserve"> по 719,5 тыс. рублей.</w:t>
      </w:r>
    </w:p>
    <w:p w:rsidR="00D3508E" w:rsidRPr="00372FD2" w:rsidRDefault="00D3508E" w:rsidP="00AE4E4E">
      <w:pPr>
        <w:autoSpaceDE w:val="0"/>
        <w:autoSpaceDN w:val="0"/>
        <w:spacing w:after="0" w:line="240" w:lineRule="auto"/>
        <w:jc w:val="center"/>
        <w:rPr>
          <w:rFonts w:ascii="TimesET" w:eastAsia="Times New Roman" w:hAnsi="TimesET" w:cs="Times New Roman"/>
          <w:b/>
          <w:sz w:val="24"/>
          <w:szCs w:val="20"/>
          <w:highlight w:val="lightGray"/>
          <w:lang w:eastAsia="ru-RU"/>
        </w:rPr>
      </w:pPr>
    </w:p>
    <w:p w:rsidR="005D5D76" w:rsidRDefault="005D5D76" w:rsidP="005D5D76">
      <w:pPr>
        <w:spacing w:after="0" w:line="240" w:lineRule="auto"/>
        <w:jc w:val="center"/>
        <w:rPr>
          <w:rFonts w:ascii="TimesET" w:hAnsi="TimesET"/>
          <w:b/>
          <w:bCs/>
        </w:rPr>
      </w:pPr>
      <w:r w:rsidRPr="00CF4A19">
        <w:rPr>
          <w:rFonts w:ascii="TimesET" w:hAnsi="TimesET"/>
          <w:b/>
          <w:bCs/>
        </w:rPr>
        <w:t>Раздел «ФИЗИЧЕСКАЯ КУЛЬТУРА И СПОРТ»</w:t>
      </w:r>
    </w:p>
    <w:p w:rsidR="00F97B78" w:rsidRPr="00372FD2" w:rsidRDefault="00F97B78" w:rsidP="005D5D76">
      <w:pPr>
        <w:spacing w:after="0" w:line="240" w:lineRule="auto"/>
        <w:jc w:val="center"/>
        <w:rPr>
          <w:rFonts w:ascii="TimesET" w:hAnsi="TimesET"/>
          <w:b/>
          <w:bCs/>
        </w:rPr>
      </w:pPr>
    </w:p>
    <w:p w:rsidR="005D5D76" w:rsidRPr="004F7CAF" w:rsidRDefault="005D5D76" w:rsidP="005D5D76">
      <w:pPr>
        <w:autoSpaceDE w:val="0"/>
        <w:autoSpaceDN w:val="0"/>
        <w:spacing w:after="0" w:line="240" w:lineRule="auto"/>
        <w:ind w:firstLine="720"/>
        <w:jc w:val="both"/>
        <w:rPr>
          <w:rFonts w:ascii="TimesET" w:eastAsia="Times New Roman" w:hAnsi="TimesET" w:cs="Arial"/>
          <w:sz w:val="24"/>
          <w:szCs w:val="24"/>
          <w:lang w:eastAsia="ru-RU"/>
        </w:rPr>
      </w:pPr>
      <w:proofErr w:type="gramStart"/>
      <w:r w:rsidRPr="004F7CAF">
        <w:rPr>
          <w:rFonts w:ascii="TimesET" w:eastAsia="Times New Roman" w:hAnsi="TimesET" w:cs="Times New Roman"/>
          <w:color w:val="000000"/>
          <w:sz w:val="24"/>
          <w:szCs w:val="24"/>
          <w:lang w:eastAsia="ru-RU"/>
        </w:rPr>
        <w:t xml:space="preserve">В данном разделе </w:t>
      </w:r>
      <w:r w:rsidRPr="004F7CAF">
        <w:rPr>
          <w:rFonts w:ascii="TimesET" w:eastAsia="Times New Roman" w:hAnsi="TimesET" w:cs="Times New Roman"/>
          <w:sz w:val="24"/>
          <w:szCs w:val="24"/>
          <w:lang w:eastAsia="ru-RU"/>
        </w:rPr>
        <w:t xml:space="preserve">предусмотрены расходы </w:t>
      </w:r>
      <w:r w:rsidRPr="004F7CAF">
        <w:rPr>
          <w:rFonts w:ascii="TimesET" w:eastAsia="Times New Roman" w:hAnsi="TimesET" w:cs="Arial"/>
          <w:sz w:val="24"/>
          <w:szCs w:val="24"/>
          <w:lang w:eastAsia="ru-RU"/>
        </w:rPr>
        <w:t>на обеспечение деятельности учреждений в сфере физической культуры и спорта, центров спортивной по</w:t>
      </w:r>
      <w:r w:rsidRPr="004F7CAF">
        <w:rPr>
          <w:rFonts w:ascii="TimesET" w:eastAsia="Times New Roman" w:hAnsi="TimesET" w:cs="Arial"/>
          <w:sz w:val="24"/>
          <w:szCs w:val="24"/>
          <w:lang w:eastAsia="ru-RU"/>
        </w:rPr>
        <w:t>д</w:t>
      </w:r>
      <w:r w:rsidRPr="004F7CAF">
        <w:rPr>
          <w:rFonts w:ascii="TimesET" w:eastAsia="Times New Roman" w:hAnsi="TimesET" w:cs="Arial"/>
          <w:sz w:val="24"/>
          <w:szCs w:val="24"/>
          <w:lang w:eastAsia="ru-RU"/>
        </w:rPr>
        <w:t>готовки и сборных команд, подготовку и участие в международных, всеро</w:t>
      </w:r>
      <w:r w:rsidRPr="004F7CAF">
        <w:rPr>
          <w:rFonts w:ascii="TimesET" w:eastAsia="Times New Roman" w:hAnsi="TimesET" w:cs="Arial"/>
          <w:sz w:val="24"/>
          <w:szCs w:val="24"/>
          <w:lang w:eastAsia="ru-RU"/>
        </w:rPr>
        <w:t>с</w:t>
      </w:r>
      <w:r w:rsidRPr="004F7CAF">
        <w:rPr>
          <w:rFonts w:ascii="TimesET" w:eastAsia="Times New Roman" w:hAnsi="TimesET" w:cs="Arial"/>
          <w:sz w:val="24"/>
          <w:szCs w:val="24"/>
          <w:lang w:eastAsia="ru-RU"/>
        </w:rPr>
        <w:t xml:space="preserve">сийских и иных спортивных мероприятиях, </w:t>
      </w:r>
      <w:r w:rsidRPr="004F7CAF">
        <w:rPr>
          <w:rFonts w:ascii="TimesET" w:eastAsia="Times New Roman" w:hAnsi="TimesET" w:cs="Times New Roman"/>
          <w:sz w:val="24"/>
          <w:szCs w:val="24"/>
          <w:lang w:eastAsia="ru-RU"/>
        </w:rPr>
        <w:t xml:space="preserve">а также расходы </w:t>
      </w:r>
      <w:r w:rsidRPr="004F7CAF">
        <w:rPr>
          <w:rFonts w:ascii="TimesET" w:eastAsia="Times New Roman" w:hAnsi="TimesET" w:cs="Arial"/>
          <w:sz w:val="24"/>
          <w:szCs w:val="24"/>
          <w:lang w:eastAsia="ru-RU"/>
        </w:rPr>
        <w:t>на обеспечение деятельности органа исполнительной власти</w:t>
      </w:r>
      <w:r w:rsidRPr="004F7CAF">
        <w:rPr>
          <w:rFonts w:ascii="TimesET" w:eastAsia="Times New Roman" w:hAnsi="TimesET" w:cs="Times New Roman"/>
          <w:sz w:val="24"/>
          <w:szCs w:val="24"/>
          <w:lang w:eastAsia="ru-RU"/>
        </w:rPr>
        <w:t>, осуществляющего выработку и реализацию государственной политики в области</w:t>
      </w:r>
      <w:r w:rsidRPr="004F7CAF">
        <w:rPr>
          <w:rFonts w:ascii="TimesET" w:eastAsia="Times New Roman" w:hAnsi="TimesET" w:cs="Arial"/>
          <w:sz w:val="24"/>
          <w:szCs w:val="24"/>
          <w:lang w:eastAsia="ru-RU"/>
        </w:rPr>
        <w:t xml:space="preserve"> физической культуры и спорта.</w:t>
      </w:r>
      <w:proofErr w:type="gramEnd"/>
    </w:p>
    <w:p w:rsidR="005D5D76" w:rsidRPr="004F7CAF" w:rsidRDefault="005D5D76" w:rsidP="005D5D76">
      <w:pPr>
        <w:autoSpaceDE w:val="0"/>
        <w:autoSpaceDN w:val="0"/>
        <w:spacing w:after="0" w:line="240" w:lineRule="auto"/>
        <w:ind w:firstLine="709"/>
        <w:contextualSpacing/>
        <w:jc w:val="both"/>
        <w:rPr>
          <w:rFonts w:ascii="TimesET" w:eastAsia="Times New Roman" w:hAnsi="TimesET" w:cs="Times New Roman"/>
          <w:color w:val="000000"/>
          <w:sz w:val="24"/>
          <w:szCs w:val="24"/>
          <w:lang w:eastAsia="ru-RU"/>
        </w:rPr>
      </w:pPr>
      <w:r w:rsidRPr="004F7CAF">
        <w:rPr>
          <w:rFonts w:ascii="TimesET" w:eastAsia="Times New Roman" w:hAnsi="TimesET" w:cs="Times New Roman"/>
          <w:sz w:val="24"/>
          <w:szCs w:val="24"/>
          <w:lang w:eastAsia="ru-RU"/>
        </w:rPr>
        <w:t>Бюджетные ассигнования республиканского бюджета по разделу «Физ</w:t>
      </w:r>
      <w:r w:rsidRPr="004F7CAF">
        <w:rPr>
          <w:rFonts w:ascii="TimesET" w:eastAsia="Times New Roman" w:hAnsi="TimesET" w:cs="Times New Roman"/>
          <w:sz w:val="24"/>
          <w:szCs w:val="24"/>
          <w:lang w:eastAsia="ru-RU"/>
        </w:rPr>
        <w:t>и</w:t>
      </w:r>
      <w:r w:rsidRPr="004F7CAF">
        <w:rPr>
          <w:rFonts w:ascii="TimesET" w:eastAsia="Times New Roman" w:hAnsi="TimesET" w:cs="Times New Roman"/>
          <w:sz w:val="24"/>
          <w:szCs w:val="24"/>
          <w:lang w:eastAsia="ru-RU"/>
        </w:rPr>
        <w:t>ческая культура и спорт» по сравнению с объемами, утвержденными Законом о бюджете, увеличиваются в 2015 году на 68820,8 тыс. рублей, в 2016 году – на 6931,9 тыс. рублей.</w:t>
      </w:r>
      <w:r w:rsidRPr="004F7CAF">
        <w:rPr>
          <w:rFonts w:ascii="TimesET" w:eastAsia="Times New Roman" w:hAnsi="TimesET" w:cs="Times New Roman"/>
          <w:color w:val="000000"/>
          <w:sz w:val="24"/>
          <w:szCs w:val="24"/>
          <w:lang w:eastAsia="ru-RU"/>
        </w:rPr>
        <w:t xml:space="preserve"> </w:t>
      </w:r>
    </w:p>
    <w:p w:rsidR="005D5D76" w:rsidRPr="004F7CAF" w:rsidRDefault="005D5D76" w:rsidP="005D5D76">
      <w:pPr>
        <w:autoSpaceDE w:val="0"/>
        <w:autoSpaceDN w:val="0"/>
        <w:spacing w:after="0" w:line="240" w:lineRule="auto"/>
        <w:ind w:firstLine="709"/>
        <w:contextualSpacing/>
        <w:jc w:val="both"/>
        <w:rPr>
          <w:rFonts w:ascii="TimesET" w:eastAsia="Times New Roman" w:hAnsi="TimesET" w:cs="Times New Roman"/>
          <w:color w:val="000000"/>
          <w:sz w:val="24"/>
          <w:szCs w:val="24"/>
          <w:lang w:eastAsia="ru-RU"/>
        </w:rPr>
      </w:pPr>
      <w:r w:rsidRPr="004F7CAF">
        <w:rPr>
          <w:rFonts w:ascii="TimesET" w:eastAsia="Times New Roman" w:hAnsi="TimesET" w:cs="Times New Roman"/>
          <w:color w:val="000000"/>
          <w:sz w:val="24"/>
          <w:szCs w:val="24"/>
          <w:lang w:eastAsia="ru-RU"/>
        </w:rPr>
        <w:t>Изменение объемов бюджетных ассигнований республиканского бюдж</w:t>
      </w:r>
      <w:r w:rsidRPr="004F7CAF">
        <w:rPr>
          <w:rFonts w:ascii="TimesET" w:eastAsia="Times New Roman" w:hAnsi="TimesET" w:cs="Times New Roman"/>
          <w:color w:val="000000"/>
          <w:sz w:val="24"/>
          <w:szCs w:val="24"/>
          <w:lang w:eastAsia="ru-RU"/>
        </w:rPr>
        <w:t>е</w:t>
      </w:r>
      <w:r w:rsidRPr="004F7CAF">
        <w:rPr>
          <w:rFonts w:ascii="TimesET" w:eastAsia="Times New Roman" w:hAnsi="TimesET" w:cs="Times New Roman"/>
          <w:color w:val="000000"/>
          <w:sz w:val="24"/>
          <w:szCs w:val="24"/>
          <w:lang w:eastAsia="ru-RU"/>
        </w:rPr>
        <w:t>та по разделу «Физическая культура и спорт» характеризуется следующими данными:</w:t>
      </w:r>
    </w:p>
    <w:p w:rsidR="005D5D76" w:rsidRPr="00372FD2" w:rsidRDefault="005D5D76" w:rsidP="005D5D76">
      <w:pPr>
        <w:autoSpaceDE w:val="0"/>
        <w:autoSpaceDN w:val="0"/>
        <w:spacing w:after="0" w:line="240" w:lineRule="auto"/>
        <w:jc w:val="both"/>
        <w:rPr>
          <w:rFonts w:ascii="TimesET" w:eastAsia="Times New Roman" w:hAnsi="TimesET" w:cs="Times New Roman"/>
          <w:color w:val="000000"/>
          <w:lang w:eastAsia="ru-RU"/>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417"/>
        <w:gridCol w:w="1418"/>
        <w:gridCol w:w="1249"/>
      </w:tblGrid>
      <w:tr w:rsidR="005D5D76" w:rsidRPr="00BB0A9B" w:rsidTr="0087784E">
        <w:trPr>
          <w:cantSplit/>
          <w:trHeight w:val="270"/>
          <w:tblHeader/>
        </w:trPr>
        <w:tc>
          <w:tcPr>
            <w:tcW w:w="4111" w:type="dxa"/>
            <w:vMerge w:val="restart"/>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4084"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87784E">
        <w:trPr>
          <w:cantSplit/>
          <w:trHeight w:val="152"/>
          <w:tblHeader/>
        </w:trPr>
        <w:tc>
          <w:tcPr>
            <w:tcW w:w="4111" w:type="dxa"/>
            <w:vMerge/>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7"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418"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249"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4F7CAF">
        <w:trPr>
          <w:cantSplit/>
          <w:trHeight w:val="583"/>
        </w:trPr>
        <w:tc>
          <w:tcPr>
            <w:tcW w:w="4111"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Изменения по отношению к показат</w:t>
            </w:r>
            <w:r w:rsidRPr="00BB0A9B">
              <w:rPr>
                <w:rFonts w:ascii="TimesET" w:eastAsia="Times New Roman" w:hAnsi="TimesET" w:cs="Times New Roman"/>
                <w:sz w:val="20"/>
                <w:szCs w:val="20"/>
                <w:lang w:eastAsia="ru-RU"/>
              </w:rPr>
              <w:t>е</w:t>
            </w:r>
            <w:r w:rsidRPr="00BB0A9B">
              <w:rPr>
                <w:rFonts w:ascii="TimesET" w:eastAsia="Times New Roman" w:hAnsi="TimesET" w:cs="Times New Roman"/>
                <w:sz w:val="20"/>
                <w:szCs w:val="20"/>
                <w:lang w:eastAsia="ru-RU"/>
              </w:rPr>
              <w:t>лям, утвержденным Законом о бюдж</w:t>
            </w:r>
            <w:r w:rsidRPr="00BB0A9B">
              <w:rPr>
                <w:rFonts w:ascii="TimesET" w:eastAsia="Times New Roman" w:hAnsi="TimesET" w:cs="Times New Roman"/>
                <w:sz w:val="20"/>
                <w:szCs w:val="20"/>
                <w:lang w:eastAsia="ru-RU"/>
              </w:rPr>
              <w:t>е</w:t>
            </w:r>
            <w:r w:rsidRPr="00BB0A9B">
              <w:rPr>
                <w:rFonts w:ascii="TimesET" w:eastAsia="Times New Roman" w:hAnsi="TimesET" w:cs="Times New Roman"/>
                <w:sz w:val="20"/>
                <w:szCs w:val="20"/>
                <w:lang w:eastAsia="ru-RU"/>
              </w:rPr>
              <w:t>те, тыс. рублей</w:t>
            </w:r>
          </w:p>
        </w:tc>
        <w:tc>
          <w:tcPr>
            <w:tcW w:w="1276"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7"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9B20C8">
              <w:rPr>
                <w:rFonts w:ascii="TimesET" w:eastAsia="Times New Roman" w:hAnsi="TimesET" w:cs="Times New Roman"/>
                <w:sz w:val="20"/>
                <w:szCs w:val="20"/>
                <w:lang w:eastAsia="ru-RU"/>
              </w:rPr>
              <w:t>68820,8</w:t>
            </w:r>
          </w:p>
        </w:tc>
        <w:tc>
          <w:tcPr>
            <w:tcW w:w="1418"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6931,9</w:t>
            </w:r>
          </w:p>
        </w:tc>
        <w:tc>
          <w:tcPr>
            <w:tcW w:w="1249"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r w:rsidR="005D5D76" w:rsidRPr="00BB0A9B" w:rsidTr="004F7CAF">
        <w:trPr>
          <w:trHeight w:val="437"/>
        </w:trPr>
        <w:tc>
          <w:tcPr>
            <w:tcW w:w="4111"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Итого общий объем расходов с учетом изменений, тыс. рублей</w:t>
            </w:r>
          </w:p>
        </w:tc>
        <w:tc>
          <w:tcPr>
            <w:tcW w:w="1276"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802526,0</w:t>
            </w:r>
          </w:p>
        </w:tc>
        <w:tc>
          <w:tcPr>
            <w:tcW w:w="1417"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348342,1</w:t>
            </w:r>
          </w:p>
        </w:tc>
        <w:tc>
          <w:tcPr>
            <w:tcW w:w="1418"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286670,9</w:t>
            </w:r>
          </w:p>
        </w:tc>
        <w:tc>
          <w:tcPr>
            <w:tcW w:w="1249"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85241,4</w:t>
            </w:r>
          </w:p>
        </w:tc>
      </w:tr>
      <w:tr w:rsidR="005D5D76" w:rsidRPr="00BB0A9B" w:rsidTr="004F7CAF">
        <w:trPr>
          <w:trHeight w:val="387"/>
        </w:trPr>
        <w:tc>
          <w:tcPr>
            <w:tcW w:w="4111"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Доля в бюджетных ассигнованиях ре</w:t>
            </w:r>
            <w:r w:rsidRPr="00BB0A9B">
              <w:rPr>
                <w:rFonts w:ascii="TimesET" w:eastAsia="Times New Roman" w:hAnsi="TimesET" w:cs="Times New Roman"/>
                <w:sz w:val="20"/>
                <w:szCs w:val="20"/>
                <w:lang w:eastAsia="ru-RU"/>
              </w:rPr>
              <w:t>с</w:t>
            </w:r>
            <w:r w:rsidRPr="00BB0A9B">
              <w:rPr>
                <w:rFonts w:ascii="TimesET" w:eastAsia="Times New Roman" w:hAnsi="TimesET" w:cs="Times New Roman"/>
                <w:sz w:val="20"/>
                <w:szCs w:val="20"/>
                <w:lang w:eastAsia="ru-RU"/>
              </w:rPr>
              <w:t>публиканского бюджета, %</w:t>
            </w:r>
          </w:p>
        </w:tc>
        <w:tc>
          <w:tcPr>
            <w:tcW w:w="1276"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1,9</w:t>
            </w:r>
          </w:p>
        </w:tc>
        <w:tc>
          <w:tcPr>
            <w:tcW w:w="1417" w:type="dxa"/>
            <w:vAlign w:val="bottom"/>
          </w:tcPr>
          <w:p w:rsidR="005D5D76" w:rsidRPr="00750F76" w:rsidRDefault="00797CC2" w:rsidP="00BF46FC">
            <w:pPr>
              <w:autoSpaceDE w:val="0"/>
              <w:autoSpaceDN w:val="0"/>
              <w:spacing w:after="0" w:line="240" w:lineRule="auto"/>
              <w:jc w:val="center"/>
              <w:rPr>
                <w:rFonts w:ascii="TimesET" w:eastAsia="Times New Roman" w:hAnsi="TimesET" w:cs="Times New Roman"/>
                <w:sz w:val="20"/>
                <w:szCs w:val="20"/>
                <w:lang w:eastAsia="ru-RU"/>
              </w:rPr>
            </w:pPr>
            <w:r w:rsidRPr="00750F76">
              <w:rPr>
                <w:rFonts w:ascii="TimesET" w:eastAsia="Times New Roman" w:hAnsi="TimesET" w:cs="Times New Roman"/>
                <w:sz w:val="20"/>
                <w:szCs w:val="20"/>
                <w:lang w:eastAsia="ru-RU"/>
              </w:rPr>
              <w:t>1,0</w:t>
            </w:r>
          </w:p>
        </w:tc>
        <w:tc>
          <w:tcPr>
            <w:tcW w:w="1418" w:type="dxa"/>
            <w:vAlign w:val="bottom"/>
          </w:tcPr>
          <w:p w:rsidR="005D5D76" w:rsidRPr="00750F76" w:rsidRDefault="00797CC2" w:rsidP="00BF46FC">
            <w:pPr>
              <w:autoSpaceDE w:val="0"/>
              <w:autoSpaceDN w:val="0"/>
              <w:spacing w:after="0" w:line="240" w:lineRule="auto"/>
              <w:jc w:val="center"/>
              <w:rPr>
                <w:rFonts w:ascii="TimesET" w:eastAsia="Times New Roman" w:hAnsi="TimesET" w:cs="Times New Roman"/>
                <w:sz w:val="20"/>
                <w:szCs w:val="20"/>
                <w:lang w:eastAsia="ru-RU"/>
              </w:rPr>
            </w:pPr>
            <w:r w:rsidRPr="00750F76">
              <w:rPr>
                <w:rFonts w:ascii="TimesET" w:eastAsia="Times New Roman" w:hAnsi="TimesET" w:cs="Times New Roman"/>
                <w:sz w:val="20"/>
                <w:szCs w:val="20"/>
                <w:lang w:eastAsia="ru-RU"/>
              </w:rPr>
              <w:t>0,7</w:t>
            </w:r>
          </w:p>
        </w:tc>
        <w:tc>
          <w:tcPr>
            <w:tcW w:w="1249" w:type="dxa"/>
            <w:vAlign w:val="bottom"/>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0,2</w:t>
            </w:r>
          </w:p>
        </w:tc>
      </w:tr>
    </w:tbl>
    <w:p w:rsidR="00F97B78" w:rsidRDefault="00F97B78" w:rsidP="005D5D7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F84A23" w:rsidRDefault="00F84A23" w:rsidP="005D5D7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p>
    <w:p w:rsidR="005D5D76" w:rsidRPr="00372FD2" w:rsidRDefault="005D5D76" w:rsidP="005D5D76">
      <w:pPr>
        <w:tabs>
          <w:tab w:val="left" w:pos="6670"/>
        </w:tabs>
        <w:autoSpaceDE w:val="0"/>
        <w:autoSpaceDN w:val="0"/>
        <w:spacing w:after="0" w:line="240" w:lineRule="auto"/>
        <w:ind w:firstLine="720"/>
        <w:jc w:val="both"/>
        <w:rPr>
          <w:rFonts w:ascii="TimesET" w:eastAsia="Times New Roman" w:hAnsi="TimesET" w:cs="Times New Roman"/>
          <w:bCs/>
          <w:snapToGrid w:val="0"/>
          <w:sz w:val="24"/>
          <w:szCs w:val="20"/>
          <w:lang w:eastAsia="ru-RU"/>
        </w:rPr>
      </w:pPr>
      <w:r w:rsidRPr="00372FD2">
        <w:rPr>
          <w:rFonts w:ascii="TimesET" w:eastAsia="Times New Roman" w:hAnsi="TimesET" w:cs="Times New Roman"/>
          <w:bCs/>
          <w:snapToGrid w:val="0"/>
          <w:sz w:val="24"/>
          <w:szCs w:val="20"/>
          <w:lang w:eastAsia="ru-RU"/>
        </w:rPr>
        <w:t xml:space="preserve">Структура бюджетных ассигнований по разделу «Физическая культура и спорт» характеризуется следующими данными: </w:t>
      </w:r>
    </w:p>
    <w:p w:rsidR="005D5D76" w:rsidRPr="00372FD2" w:rsidRDefault="005D5D76" w:rsidP="005D5D76">
      <w:pPr>
        <w:tabs>
          <w:tab w:val="left" w:pos="6670"/>
        </w:tabs>
        <w:autoSpaceDE w:val="0"/>
        <w:autoSpaceDN w:val="0"/>
        <w:spacing w:after="0" w:line="240" w:lineRule="auto"/>
        <w:rPr>
          <w:rFonts w:ascii="TimesET" w:eastAsia="Times New Roman" w:hAnsi="TimesET" w:cs="Times New Roman"/>
          <w:bCs/>
          <w:snapToGrid w:val="0"/>
          <w:sz w:val="20"/>
          <w:szCs w:val="20"/>
          <w:lang w:eastAsia="ru-RU"/>
        </w:rPr>
      </w:pPr>
    </w:p>
    <w:p w:rsidR="005D5D76" w:rsidRPr="00372FD2" w:rsidRDefault="005D5D76" w:rsidP="005D5D76">
      <w:pPr>
        <w:tabs>
          <w:tab w:val="left" w:pos="6670"/>
        </w:tabs>
        <w:autoSpaceDE w:val="0"/>
        <w:autoSpaceDN w:val="0"/>
        <w:spacing w:after="0" w:line="240" w:lineRule="auto"/>
        <w:ind w:firstLine="720"/>
        <w:jc w:val="right"/>
        <w:rPr>
          <w:rFonts w:ascii="TimesET" w:eastAsia="Times New Roman" w:hAnsi="TimesET" w:cs="Times New Roman"/>
          <w:bCs/>
          <w:snapToGrid w:val="0"/>
          <w:sz w:val="20"/>
          <w:szCs w:val="20"/>
          <w:lang w:eastAsia="ru-RU"/>
        </w:rPr>
      </w:pPr>
      <w:r w:rsidRPr="00372FD2">
        <w:rPr>
          <w:rFonts w:ascii="TimesET" w:eastAsia="Times New Roman" w:hAnsi="TimesET" w:cs="Times New Roman"/>
          <w:bCs/>
          <w:snapToGrid w:val="0"/>
          <w:sz w:val="20"/>
          <w:szCs w:val="20"/>
          <w:lang w:eastAsia="ru-RU"/>
        </w:rPr>
        <w:t>(</w:t>
      </w:r>
      <w:proofErr w:type="gramStart"/>
      <w:r w:rsidRPr="00372FD2">
        <w:rPr>
          <w:rFonts w:ascii="TimesET" w:eastAsia="Times New Roman" w:hAnsi="TimesET" w:cs="Times New Roman"/>
          <w:bCs/>
          <w:snapToGrid w:val="0"/>
          <w:sz w:val="20"/>
          <w:szCs w:val="20"/>
          <w:lang w:eastAsia="ru-RU"/>
        </w:rPr>
        <w:t>в</w:t>
      </w:r>
      <w:proofErr w:type="gramEnd"/>
      <w:r w:rsidRPr="00372FD2">
        <w:rPr>
          <w:rFonts w:ascii="TimesET" w:eastAsia="Times New Roman" w:hAnsi="TimesET" w:cs="Times New Roman"/>
          <w:bCs/>
          <w:snapToGrid w:val="0"/>
          <w:sz w:val="20"/>
          <w:szCs w:val="20"/>
          <w:lang w:eastAsia="ru-RU"/>
        </w:rPr>
        <w:t xml:space="preserve"> % к общему объему расходов по разделу)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418"/>
        <w:gridCol w:w="1417"/>
        <w:gridCol w:w="1276"/>
      </w:tblGrid>
      <w:tr w:rsidR="005D5D76" w:rsidRPr="00BB0A9B" w:rsidTr="00BF46FC">
        <w:trPr>
          <w:cantSplit/>
          <w:tblHeader/>
        </w:trPr>
        <w:tc>
          <w:tcPr>
            <w:tcW w:w="3936" w:type="dxa"/>
            <w:vMerge w:val="restart"/>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Наименования подразделов</w:t>
            </w:r>
          </w:p>
        </w:tc>
        <w:tc>
          <w:tcPr>
            <w:tcW w:w="1559"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4111"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blHeader/>
        </w:trPr>
        <w:tc>
          <w:tcPr>
            <w:tcW w:w="3936" w:type="dxa"/>
            <w:vMerge/>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559" w:type="dxa"/>
            <w:vMerge/>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417"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276" w:type="dxa"/>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BF46FC">
        <w:tc>
          <w:tcPr>
            <w:tcW w:w="3936"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Массовый спорт</w:t>
            </w:r>
          </w:p>
        </w:tc>
        <w:tc>
          <w:tcPr>
            <w:tcW w:w="1559"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83,8</w:t>
            </w:r>
          </w:p>
        </w:tc>
        <w:tc>
          <w:tcPr>
            <w:tcW w:w="1418" w:type="dxa"/>
            <w:vAlign w:val="bottom"/>
          </w:tcPr>
          <w:p w:rsidR="005D5D76" w:rsidRPr="00BB0A9B" w:rsidRDefault="005D5D76" w:rsidP="00BF46FC">
            <w:pPr>
              <w:autoSpaceDE w:val="0"/>
              <w:autoSpaceDN w:val="0"/>
              <w:spacing w:after="0" w:line="240" w:lineRule="auto"/>
              <w:ind w:right="318"/>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63,4</w:t>
            </w:r>
          </w:p>
        </w:tc>
        <w:tc>
          <w:tcPr>
            <w:tcW w:w="1417"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70,1</w:t>
            </w:r>
          </w:p>
        </w:tc>
        <w:tc>
          <w:tcPr>
            <w:tcW w:w="1276" w:type="dxa"/>
            <w:vAlign w:val="bottom"/>
          </w:tcPr>
          <w:p w:rsidR="005D5D76" w:rsidRPr="00BB0A9B" w:rsidRDefault="005D5D76" w:rsidP="00BF46FC">
            <w:pPr>
              <w:tabs>
                <w:tab w:val="left" w:pos="743"/>
              </w:tabs>
              <w:autoSpaceDE w:val="0"/>
              <w:autoSpaceDN w:val="0"/>
              <w:spacing w:after="0" w:line="240" w:lineRule="auto"/>
              <w:ind w:right="34"/>
              <w:jc w:val="right"/>
              <w:rPr>
                <w:rFonts w:ascii="TimesET" w:eastAsia="Times New Roman" w:hAnsi="TimesET" w:cs="Times New Roman"/>
                <w:snapToGrid w:val="0"/>
                <w:color w:val="000000"/>
                <w:sz w:val="20"/>
                <w:szCs w:val="20"/>
                <w:lang w:eastAsia="ru-RU"/>
              </w:rPr>
            </w:pPr>
            <w:r w:rsidRPr="00BB0A9B">
              <w:rPr>
                <w:rFonts w:ascii="TimesET" w:eastAsia="Times New Roman" w:hAnsi="TimesET" w:cs="Times New Roman"/>
                <w:snapToGrid w:val="0"/>
                <w:color w:val="000000"/>
                <w:sz w:val="20"/>
                <w:szCs w:val="20"/>
                <w:lang w:eastAsia="ru-RU"/>
              </w:rPr>
              <w:t>1,0</w:t>
            </w:r>
          </w:p>
        </w:tc>
      </w:tr>
      <w:tr w:rsidR="005D5D76" w:rsidRPr="00BB0A9B" w:rsidTr="00BF46FC">
        <w:tc>
          <w:tcPr>
            <w:tcW w:w="3936"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Спорт высших достижений</w:t>
            </w:r>
          </w:p>
        </w:tc>
        <w:tc>
          <w:tcPr>
            <w:tcW w:w="1559"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14,5</w:t>
            </w:r>
          </w:p>
        </w:tc>
        <w:tc>
          <w:tcPr>
            <w:tcW w:w="1418" w:type="dxa"/>
            <w:vAlign w:val="bottom"/>
          </w:tcPr>
          <w:p w:rsidR="005D5D76" w:rsidRPr="00BB0A9B" w:rsidRDefault="005D5D76" w:rsidP="00BF46FC">
            <w:pPr>
              <w:autoSpaceDE w:val="0"/>
              <w:autoSpaceDN w:val="0"/>
              <w:spacing w:after="0" w:line="240" w:lineRule="auto"/>
              <w:ind w:right="318"/>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32,8</w:t>
            </w:r>
          </w:p>
        </w:tc>
        <w:tc>
          <w:tcPr>
            <w:tcW w:w="1417"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25,2</w:t>
            </w:r>
          </w:p>
        </w:tc>
        <w:tc>
          <w:tcPr>
            <w:tcW w:w="1276" w:type="dxa"/>
            <w:vAlign w:val="bottom"/>
          </w:tcPr>
          <w:p w:rsidR="005D5D76" w:rsidRPr="00BB0A9B" w:rsidRDefault="005D5D76" w:rsidP="00BF46FC">
            <w:pPr>
              <w:tabs>
                <w:tab w:val="left" w:pos="743"/>
              </w:tabs>
              <w:autoSpaceDE w:val="0"/>
              <w:autoSpaceDN w:val="0"/>
              <w:spacing w:after="0" w:line="240" w:lineRule="auto"/>
              <w:ind w:right="34"/>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83,0</w:t>
            </w:r>
          </w:p>
        </w:tc>
      </w:tr>
      <w:tr w:rsidR="005D5D76" w:rsidRPr="00BB0A9B" w:rsidTr="00BF46FC">
        <w:tc>
          <w:tcPr>
            <w:tcW w:w="3936"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Другие вопросы в области физич</w:t>
            </w:r>
            <w:r w:rsidRPr="00BB0A9B">
              <w:rPr>
                <w:rFonts w:ascii="TimesET" w:eastAsia="Times New Roman" w:hAnsi="TimesET" w:cs="Times New Roman"/>
                <w:sz w:val="20"/>
                <w:szCs w:val="20"/>
                <w:lang w:eastAsia="ru-RU"/>
              </w:rPr>
              <w:t>е</w:t>
            </w:r>
            <w:r w:rsidRPr="00BB0A9B">
              <w:rPr>
                <w:rFonts w:ascii="TimesET" w:eastAsia="Times New Roman" w:hAnsi="TimesET" w:cs="Times New Roman"/>
                <w:sz w:val="20"/>
                <w:szCs w:val="20"/>
                <w:lang w:eastAsia="ru-RU"/>
              </w:rPr>
              <w:t>ской культуры и спорта</w:t>
            </w:r>
          </w:p>
        </w:tc>
        <w:tc>
          <w:tcPr>
            <w:tcW w:w="1559"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1,7</w:t>
            </w:r>
          </w:p>
        </w:tc>
        <w:tc>
          <w:tcPr>
            <w:tcW w:w="1418" w:type="dxa"/>
            <w:vAlign w:val="bottom"/>
          </w:tcPr>
          <w:p w:rsidR="005D5D76" w:rsidRPr="00BB0A9B" w:rsidRDefault="005D5D76" w:rsidP="00BF46FC">
            <w:pPr>
              <w:autoSpaceDE w:val="0"/>
              <w:autoSpaceDN w:val="0"/>
              <w:spacing w:after="0" w:line="240" w:lineRule="auto"/>
              <w:ind w:right="318"/>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3,8</w:t>
            </w:r>
          </w:p>
        </w:tc>
        <w:tc>
          <w:tcPr>
            <w:tcW w:w="1417"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4,7</w:t>
            </w:r>
          </w:p>
        </w:tc>
        <w:tc>
          <w:tcPr>
            <w:tcW w:w="1276" w:type="dxa"/>
            <w:vAlign w:val="bottom"/>
          </w:tcPr>
          <w:p w:rsidR="005D5D76" w:rsidRPr="00BB0A9B" w:rsidRDefault="005D5D76" w:rsidP="00BF46FC">
            <w:pPr>
              <w:tabs>
                <w:tab w:val="left" w:pos="743"/>
              </w:tabs>
              <w:autoSpaceDE w:val="0"/>
              <w:autoSpaceDN w:val="0"/>
              <w:spacing w:after="0" w:line="240" w:lineRule="auto"/>
              <w:ind w:right="34"/>
              <w:jc w:val="right"/>
              <w:rPr>
                <w:rFonts w:ascii="TimesET" w:eastAsia="Times New Roman" w:hAnsi="TimesET" w:cs="Times New Roman"/>
                <w:snapToGrid w:val="0"/>
                <w:sz w:val="20"/>
                <w:szCs w:val="20"/>
                <w:lang w:eastAsia="ru-RU"/>
              </w:rPr>
            </w:pPr>
            <w:r w:rsidRPr="00BB0A9B">
              <w:rPr>
                <w:rFonts w:ascii="TimesET" w:eastAsia="Times New Roman" w:hAnsi="TimesET" w:cs="Times New Roman"/>
                <w:snapToGrid w:val="0"/>
                <w:sz w:val="20"/>
                <w:szCs w:val="20"/>
                <w:lang w:eastAsia="ru-RU"/>
              </w:rPr>
              <w:t>16,0</w:t>
            </w:r>
          </w:p>
        </w:tc>
      </w:tr>
      <w:tr w:rsidR="005D5D76" w:rsidRPr="00BB0A9B" w:rsidTr="00BF46FC">
        <w:trPr>
          <w:trHeight w:val="265"/>
        </w:trPr>
        <w:tc>
          <w:tcPr>
            <w:tcW w:w="3936" w:type="dxa"/>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Итого по разделу</w:t>
            </w:r>
          </w:p>
        </w:tc>
        <w:tc>
          <w:tcPr>
            <w:tcW w:w="1559"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418" w:type="dxa"/>
            <w:vAlign w:val="bottom"/>
          </w:tcPr>
          <w:p w:rsidR="005D5D76" w:rsidRPr="00BB0A9B" w:rsidRDefault="005D5D76" w:rsidP="00BF46FC">
            <w:pPr>
              <w:autoSpaceDE w:val="0"/>
              <w:autoSpaceDN w:val="0"/>
              <w:spacing w:after="0" w:line="240" w:lineRule="auto"/>
              <w:ind w:right="318"/>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417" w:type="dxa"/>
            <w:vAlign w:val="bottom"/>
          </w:tcPr>
          <w:p w:rsidR="005D5D76" w:rsidRPr="00BB0A9B" w:rsidRDefault="005D5D76" w:rsidP="00BF46FC">
            <w:pPr>
              <w:autoSpaceDE w:val="0"/>
              <w:autoSpaceDN w:val="0"/>
              <w:spacing w:after="0" w:line="240" w:lineRule="auto"/>
              <w:ind w:right="317"/>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276" w:type="dxa"/>
            <w:vAlign w:val="bottom"/>
          </w:tcPr>
          <w:p w:rsidR="005D5D76" w:rsidRPr="00BB0A9B" w:rsidRDefault="005D5D76" w:rsidP="00BF46FC">
            <w:pPr>
              <w:tabs>
                <w:tab w:val="left" w:pos="743"/>
              </w:tabs>
              <w:autoSpaceDE w:val="0"/>
              <w:autoSpaceDN w:val="0"/>
              <w:spacing w:after="0" w:line="240" w:lineRule="auto"/>
              <w:ind w:right="34"/>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r>
    </w:tbl>
    <w:p w:rsidR="005D5D76" w:rsidRDefault="005D5D76" w:rsidP="005D5D76">
      <w:pPr>
        <w:keepNext/>
        <w:tabs>
          <w:tab w:val="left" w:pos="720"/>
        </w:tabs>
        <w:autoSpaceDE w:val="0"/>
        <w:autoSpaceDN w:val="0"/>
        <w:adjustRightInd w:val="0"/>
        <w:spacing w:after="0" w:line="240" w:lineRule="auto"/>
        <w:jc w:val="center"/>
        <w:outlineLvl w:val="4"/>
        <w:rPr>
          <w:rFonts w:ascii="TimesET" w:eastAsia="Times New Roman" w:hAnsi="TimesET" w:cs="Times New Roman"/>
          <w:b/>
          <w:bCs/>
          <w:sz w:val="24"/>
          <w:highlight w:val="cyan"/>
          <w:lang w:eastAsia="ru-RU"/>
        </w:rPr>
      </w:pPr>
    </w:p>
    <w:p w:rsidR="00F84A23" w:rsidRPr="00372FD2" w:rsidRDefault="00F84A23" w:rsidP="005D5D76">
      <w:pPr>
        <w:keepNext/>
        <w:tabs>
          <w:tab w:val="left" w:pos="720"/>
        </w:tabs>
        <w:autoSpaceDE w:val="0"/>
        <w:autoSpaceDN w:val="0"/>
        <w:adjustRightInd w:val="0"/>
        <w:spacing w:after="0" w:line="240" w:lineRule="auto"/>
        <w:jc w:val="center"/>
        <w:outlineLvl w:val="4"/>
        <w:rPr>
          <w:rFonts w:ascii="TimesET" w:eastAsia="Times New Roman" w:hAnsi="TimesET" w:cs="Times New Roman"/>
          <w:b/>
          <w:bCs/>
          <w:sz w:val="24"/>
          <w:highlight w:val="cyan"/>
          <w:lang w:eastAsia="ru-RU"/>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«Массовый спорт»</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Расходные обязательства Чувашской Республики в сфере массового спорта определяются:</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proofErr w:type="gramStart"/>
      <w:r w:rsidRPr="00372FD2">
        <w:rPr>
          <w:rFonts w:ascii="TimesET" w:eastAsia="Times New Roman" w:hAnsi="TimesET" w:cs="Arial"/>
          <w:color w:val="000000"/>
          <w:sz w:val="24"/>
          <w:lang w:eastAsia="ru-RU"/>
        </w:rPr>
        <w:t>Федеральным законом от 6 октября 1999 г. № 184-ФЗ «Об общих при</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Arial"/>
          <w:color w:val="000000"/>
          <w:sz w:val="24"/>
          <w:lang w:eastAsia="ru-RU"/>
        </w:rPr>
        <w:t>т</w:t>
      </w:r>
      <w:r w:rsidRPr="00372FD2">
        <w:rPr>
          <w:rFonts w:ascii="TimesET" w:eastAsia="Times New Roman" w:hAnsi="TimesET" w:cs="Arial"/>
          <w:color w:val="000000"/>
          <w:sz w:val="24"/>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Arial"/>
          <w:color w:val="000000"/>
          <w:sz w:val="24"/>
          <w:lang w:eastAsia="ru-RU"/>
        </w:rPr>
        <w:t>й</w:t>
      </w:r>
      <w:r w:rsidRPr="00372FD2">
        <w:rPr>
          <w:rFonts w:ascii="TimesET" w:eastAsia="Times New Roman" w:hAnsi="TimesET" w:cs="Arial"/>
          <w:color w:val="000000"/>
          <w:sz w:val="24"/>
          <w:lang w:eastAsia="ru-RU"/>
        </w:rPr>
        <w:t>ской Федерации (за исключением субвенций из федерального бюджета), отн</w:t>
      </w:r>
      <w:r w:rsidRPr="00372FD2">
        <w:rPr>
          <w:rFonts w:ascii="TimesET" w:eastAsia="Times New Roman" w:hAnsi="TimesET" w:cs="Arial"/>
          <w:color w:val="000000"/>
          <w:sz w:val="24"/>
          <w:lang w:eastAsia="ru-RU"/>
        </w:rPr>
        <w:t>о</w:t>
      </w:r>
      <w:r w:rsidRPr="00372FD2">
        <w:rPr>
          <w:rFonts w:ascii="TimesET" w:eastAsia="Times New Roman" w:hAnsi="TimesET" w:cs="Arial"/>
          <w:color w:val="000000"/>
          <w:sz w:val="24"/>
          <w:lang w:eastAsia="ru-RU"/>
        </w:rPr>
        <w:t>сится решение вопросов осуществления региональных</w:t>
      </w:r>
      <w:proofErr w:type="gramEnd"/>
      <w:r w:rsidRPr="00372FD2">
        <w:rPr>
          <w:rFonts w:ascii="TimesET" w:eastAsia="Times New Roman" w:hAnsi="TimesET" w:cs="Arial"/>
          <w:color w:val="000000"/>
          <w:sz w:val="24"/>
          <w:lang w:eastAsia="ru-RU"/>
        </w:rPr>
        <w:t xml:space="preserve"> </w:t>
      </w:r>
      <w:proofErr w:type="gramStart"/>
      <w:r w:rsidRPr="00372FD2">
        <w:rPr>
          <w:rFonts w:ascii="TimesET" w:eastAsia="Times New Roman" w:hAnsi="TimesET" w:cs="Arial"/>
          <w:color w:val="000000"/>
          <w:sz w:val="24"/>
          <w:lang w:eastAsia="ru-RU"/>
        </w:rPr>
        <w:t>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обеспечения по</w:t>
      </w:r>
      <w:r w:rsidRPr="00372FD2">
        <w:rPr>
          <w:rFonts w:ascii="TimesET" w:eastAsia="Times New Roman" w:hAnsi="TimesET" w:cs="Arial"/>
          <w:color w:val="000000"/>
          <w:sz w:val="24"/>
          <w:lang w:eastAsia="ru-RU"/>
        </w:rPr>
        <w:t>д</w:t>
      </w:r>
      <w:r w:rsidRPr="00372FD2">
        <w:rPr>
          <w:rFonts w:ascii="TimesET" w:eastAsia="Times New Roman" w:hAnsi="TimesET" w:cs="Arial"/>
          <w:color w:val="000000"/>
          <w:sz w:val="24"/>
          <w:lang w:eastAsia="ru-RU"/>
        </w:rPr>
        <w:t>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ных категорий спортивных судей в порядке, установленном федеральными з</w:t>
      </w:r>
      <w:r w:rsidRPr="00372FD2">
        <w:rPr>
          <w:rFonts w:ascii="TimesET" w:eastAsia="Times New Roman" w:hAnsi="TimesET" w:cs="Arial"/>
          <w:color w:val="000000"/>
          <w:sz w:val="24"/>
          <w:lang w:eastAsia="ru-RU"/>
        </w:rPr>
        <w:t>а</w:t>
      </w:r>
      <w:r w:rsidRPr="00372FD2">
        <w:rPr>
          <w:rFonts w:ascii="TimesET" w:eastAsia="Times New Roman" w:hAnsi="TimesET" w:cs="Arial"/>
          <w:color w:val="000000"/>
          <w:sz w:val="24"/>
          <w:lang w:eastAsia="ru-RU"/>
        </w:rPr>
        <w:t>конами и иными</w:t>
      </w:r>
      <w:proofErr w:type="gramEnd"/>
      <w:r w:rsidRPr="00372FD2">
        <w:rPr>
          <w:rFonts w:ascii="TimesET" w:eastAsia="Times New Roman" w:hAnsi="TimesET" w:cs="Arial"/>
          <w:color w:val="000000"/>
          <w:sz w:val="24"/>
          <w:lang w:eastAsia="ru-RU"/>
        </w:rPr>
        <w:t xml:space="preserve"> нормативными правовыми актами Российской Федерации;</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sz w:val="24"/>
          <w:lang w:eastAsia="ru-RU"/>
        </w:rPr>
      </w:pPr>
      <w:r w:rsidRPr="00372FD2">
        <w:rPr>
          <w:rFonts w:ascii="TimesET" w:eastAsia="Times New Roman" w:hAnsi="TimesET" w:cs="Arial"/>
          <w:sz w:val="24"/>
          <w:lang w:eastAsia="ru-RU"/>
        </w:rPr>
        <w:t>постановлением Правительства Российской Федерации от 11 января 2006 г. № 7 «О федеральной целевой программе «Развитие физической культ</w:t>
      </w:r>
      <w:r w:rsidRPr="00372FD2">
        <w:rPr>
          <w:rFonts w:ascii="TimesET" w:eastAsia="Times New Roman" w:hAnsi="TimesET" w:cs="Arial"/>
          <w:sz w:val="24"/>
          <w:lang w:eastAsia="ru-RU"/>
        </w:rPr>
        <w:t>у</w:t>
      </w:r>
      <w:r w:rsidRPr="00372FD2">
        <w:rPr>
          <w:rFonts w:ascii="TimesET" w:eastAsia="Times New Roman" w:hAnsi="TimesET" w:cs="Arial"/>
          <w:sz w:val="24"/>
          <w:lang w:eastAsia="ru-RU"/>
        </w:rPr>
        <w:t>ры и спорта в Российской Федерации на 2006–2015 годы»;</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Законом Чувашской Республики от 27 июня 2008 г. № 31 «О физической культуре и спорте»;</w:t>
      </w:r>
    </w:p>
    <w:p w:rsidR="005D5D76" w:rsidRPr="00372FD2" w:rsidRDefault="005D5D76" w:rsidP="005D5D76">
      <w:pPr>
        <w:tabs>
          <w:tab w:val="left" w:pos="2977"/>
        </w:tabs>
        <w:autoSpaceDE w:val="0"/>
        <w:autoSpaceDN w:val="0"/>
        <w:adjustRightInd w:val="0"/>
        <w:spacing w:after="0" w:line="240" w:lineRule="auto"/>
        <w:ind w:firstLine="709"/>
        <w:jc w:val="both"/>
        <w:rPr>
          <w:rFonts w:ascii="TimesET" w:eastAsia="Times New Roman" w:hAnsi="TimesET" w:cs="Times New Roman"/>
          <w:color w:val="000000"/>
          <w:sz w:val="24"/>
          <w:szCs w:val="24"/>
          <w:lang w:eastAsia="x-none"/>
        </w:rPr>
      </w:pPr>
      <w:r w:rsidRPr="00372FD2">
        <w:rPr>
          <w:rFonts w:ascii="TimesET" w:eastAsia="Times New Roman" w:hAnsi="TimesET" w:cs="Times New Roman"/>
          <w:color w:val="000000"/>
          <w:sz w:val="24"/>
          <w:szCs w:val="24"/>
          <w:lang w:eastAsia="x-none"/>
        </w:rPr>
        <w:t xml:space="preserve">Указами </w:t>
      </w:r>
      <w:r w:rsidRPr="00372FD2">
        <w:rPr>
          <w:rFonts w:ascii="TimesET" w:eastAsia="Times New Roman" w:hAnsi="TimesET" w:cs="Times New Roman"/>
          <w:color w:val="000000"/>
          <w:sz w:val="24"/>
          <w:szCs w:val="24"/>
          <w:lang w:val="x-none" w:eastAsia="x-none"/>
        </w:rPr>
        <w:t>Президента Чувашской Республики от 6 марта 2002 г. № 52 «О дополнительных мерах по поддержке и развитию массового спорта в Чувашской Республике»</w:t>
      </w:r>
      <w:r w:rsidRPr="00372FD2">
        <w:rPr>
          <w:rFonts w:ascii="TimesET" w:eastAsia="Times New Roman" w:hAnsi="TimesET" w:cs="Times New Roman"/>
          <w:color w:val="000000"/>
          <w:sz w:val="24"/>
          <w:szCs w:val="24"/>
          <w:lang w:eastAsia="x-none"/>
        </w:rPr>
        <w:t>, от 21 ноября 2011 г. № 107 «О государственных п</w:t>
      </w:r>
      <w:r w:rsidRPr="00372FD2">
        <w:rPr>
          <w:rFonts w:ascii="TimesET" w:eastAsia="Times New Roman" w:hAnsi="TimesET" w:cs="Times New Roman"/>
          <w:color w:val="000000"/>
          <w:sz w:val="24"/>
          <w:szCs w:val="24"/>
          <w:lang w:eastAsia="x-none"/>
        </w:rPr>
        <w:t>о</w:t>
      </w:r>
      <w:r w:rsidRPr="00372FD2">
        <w:rPr>
          <w:rFonts w:ascii="TimesET" w:eastAsia="Times New Roman" w:hAnsi="TimesET" w:cs="Times New Roman"/>
          <w:color w:val="000000"/>
          <w:sz w:val="24"/>
          <w:szCs w:val="24"/>
          <w:lang w:eastAsia="x-none"/>
        </w:rPr>
        <w:t>собиях в области физической культуры и спорта»;</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постановлением Кабинета Министров Чувашской Республики от 22 я</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варя 2014 г. № 15 «О государственной программе Чувашской Республики «Ра</w:t>
      </w:r>
      <w:r w:rsidRPr="00372FD2">
        <w:rPr>
          <w:rFonts w:ascii="TimesET" w:eastAsia="Times New Roman" w:hAnsi="TimesET" w:cs="Arial"/>
          <w:color w:val="000000"/>
          <w:sz w:val="24"/>
          <w:lang w:eastAsia="ru-RU"/>
        </w:rPr>
        <w:t>з</w:t>
      </w:r>
      <w:r w:rsidRPr="00372FD2">
        <w:rPr>
          <w:rFonts w:ascii="TimesET" w:eastAsia="Times New Roman" w:hAnsi="TimesET" w:cs="Arial"/>
          <w:color w:val="000000"/>
          <w:sz w:val="24"/>
          <w:lang w:eastAsia="ru-RU"/>
        </w:rPr>
        <w:t>витие физической культуры и спорта» на 2014–2020 годы».</w:t>
      </w:r>
    </w:p>
    <w:p w:rsidR="005D5D76" w:rsidRPr="00372FD2" w:rsidRDefault="005D5D76" w:rsidP="005D5D76">
      <w:pPr>
        <w:spacing w:after="0" w:line="240" w:lineRule="auto"/>
        <w:ind w:firstLine="720"/>
        <w:contextualSpacing/>
        <w:jc w:val="both"/>
        <w:rPr>
          <w:rFonts w:ascii="TimesET" w:eastAsia="Calibri" w:hAnsi="TimesET" w:cs="Times New Roman"/>
          <w:sz w:val="24"/>
          <w:szCs w:val="28"/>
        </w:rPr>
      </w:pPr>
      <w:r w:rsidRPr="00372FD2">
        <w:rPr>
          <w:rFonts w:ascii="TimesET" w:eastAsia="Calibri" w:hAnsi="TimesET" w:cs="Times New Roman"/>
          <w:sz w:val="24"/>
          <w:szCs w:val="28"/>
        </w:rPr>
        <w:t>Общий объем бюджетных ассигнований на исполнение указанных об</w:t>
      </w:r>
      <w:r w:rsidRPr="00372FD2">
        <w:rPr>
          <w:rFonts w:ascii="TimesET" w:eastAsia="Calibri" w:hAnsi="TimesET" w:cs="Times New Roman"/>
          <w:sz w:val="24"/>
          <w:szCs w:val="28"/>
        </w:rPr>
        <w:t>я</w:t>
      </w:r>
      <w:r w:rsidRPr="00372FD2">
        <w:rPr>
          <w:rFonts w:ascii="TimesET" w:eastAsia="Calibri" w:hAnsi="TimesET" w:cs="Times New Roman"/>
          <w:sz w:val="24"/>
          <w:szCs w:val="28"/>
        </w:rPr>
        <w:t>зательств по подразделу характеризуется следующими данными:</w:t>
      </w:r>
    </w:p>
    <w:p w:rsidR="005D5D76" w:rsidRDefault="005D5D76" w:rsidP="005D5D76">
      <w:pPr>
        <w:spacing w:after="0" w:line="240" w:lineRule="auto"/>
        <w:ind w:firstLine="709"/>
        <w:jc w:val="both"/>
        <w:rPr>
          <w:rFonts w:ascii="TimesET" w:eastAsia="Times New Roman" w:hAnsi="TimesET" w:cs="Times New Roman"/>
          <w:sz w:val="24"/>
          <w:szCs w:val="20"/>
          <w:highlight w:val="lightGray"/>
          <w:lang w:eastAsia="ru-RU"/>
        </w:rPr>
      </w:pPr>
    </w:p>
    <w:p w:rsidR="0087784E" w:rsidRDefault="0087784E" w:rsidP="005D5D76">
      <w:pPr>
        <w:spacing w:after="0" w:line="240" w:lineRule="auto"/>
        <w:ind w:firstLine="709"/>
        <w:jc w:val="both"/>
        <w:rPr>
          <w:rFonts w:ascii="TimesET" w:eastAsia="Times New Roman" w:hAnsi="TimesET" w:cs="Times New Roman"/>
          <w:sz w:val="24"/>
          <w:szCs w:val="20"/>
          <w:highlight w:val="lightGray"/>
          <w:lang w:eastAsia="ru-RU"/>
        </w:rPr>
      </w:pPr>
    </w:p>
    <w:p w:rsidR="00F84A23" w:rsidRDefault="00F84A23" w:rsidP="005D5D76">
      <w:pPr>
        <w:spacing w:after="0" w:line="240" w:lineRule="auto"/>
        <w:ind w:firstLine="709"/>
        <w:jc w:val="both"/>
        <w:rPr>
          <w:rFonts w:ascii="TimesET" w:eastAsia="Times New Roman" w:hAnsi="TimesET" w:cs="Times New Roman"/>
          <w:sz w:val="24"/>
          <w:szCs w:val="20"/>
          <w:highlight w:val="lightGray"/>
          <w:lang w:eastAsia="ru-RU"/>
        </w:rPr>
      </w:pPr>
    </w:p>
    <w:p w:rsidR="00F84A23" w:rsidRPr="00372FD2" w:rsidRDefault="00F84A23" w:rsidP="005D5D76">
      <w:pPr>
        <w:spacing w:after="0" w:line="240" w:lineRule="auto"/>
        <w:ind w:firstLine="709"/>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6F0F31">
        <w:tc>
          <w:tcPr>
            <w:tcW w:w="4219" w:type="dxa"/>
            <w:tcBorders>
              <w:bottom w:val="single" w:sz="4" w:space="0" w:color="auto"/>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672871,9</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220969,6</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200869,6</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869,6</w:t>
            </w:r>
          </w:p>
        </w:tc>
      </w:tr>
      <w:tr w:rsidR="005D5D76" w:rsidRPr="00BB0A9B" w:rsidTr="006F0F31">
        <w:tc>
          <w:tcPr>
            <w:tcW w:w="4219"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4"/>
          <w:lang w:eastAsia="ru-RU"/>
        </w:rPr>
      </w:pPr>
    </w:p>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Уменьшение бюджетных ассигнований в 2015 году к уровню 2014 года, в 201</w:t>
      </w:r>
      <w:r w:rsidR="004F7CAF">
        <w:rPr>
          <w:rFonts w:ascii="TimesET" w:eastAsia="Times New Roman" w:hAnsi="TimesET" w:cs="Times New Roman"/>
          <w:sz w:val="24"/>
          <w:szCs w:val="24"/>
          <w:lang w:eastAsia="ru-RU"/>
        </w:rPr>
        <w:t>7</w:t>
      </w:r>
      <w:r w:rsidRPr="00372FD2">
        <w:rPr>
          <w:rFonts w:ascii="TimesET" w:eastAsia="Times New Roman" w:hAnsi="TimesET" w:cs="Times New Roman"/>
          <w:sz w:val="24"/>
          <w:szCs w:val="24"/>
          <w:lang w:eastAsia="ru-RU"/>
        </w:rPr>
        <w:t xml:space="preserve"> году к уровню 201</w:t>
      </w:r>
      <w:r w:rsidR="004F7CAF">
        <w:rPr>
          <w:rFonts w:ascii="TimesET" w:eastAsia="Times New Roman" w:hAnsi="TimesET" w:cs="Times New Roman"/>
          <w:sz w:val="24"/>
          <w:szCs w:val="24"/>
          <w:lang w:eastAsia="ru-RU"/>
        </w:rPr>
        <w:t>6</w:t>
      </w:r>
      <w:r w:rsidRPr="00372FD2">
        <w:rPr>
          <w:rFonts w:ascii="TimesET" w:eastAsia="Times New Roman" w:hAnsi="TimesET" w:cs="Times New Roman"/>
          <w:sz w:val="24"/>
          <w:szCs w:val="24"/>
          <w:lang w:eastAsia="ru-RU"/>
        </w:rPr>
        <w:t xml:space="preserve"> года обусловлено сокращением бюджетных ассигн</w:t>
      </w:r>
      <w:r w:rsidRPr="00372FD2">
        <w:rPr>
          <w:rFonts w:ascii="TimesET" w:eastAsia="Times New Roman" w:hAnsi="TimesET" w:cs="Times New Roman"/>
          <w:sz w:val="24"/>
          <w:szCs w:val="24"/>
          <w:lang w:eastAsia="ru-RU"/>
        </w:rPr>
        <w:t>о</w:t>
      </w:r>
      <w:r w:rsidRPr="00372FD2">
        <w:rPr>
          <w:rFonts w:ascii="TimesET" w:eastAsia="Times New Roman" w:hAnsi="TimesET" w:cs="Times New Roman"/>
          <w:sz w:val="24"/>
          <w:szCs w:val="24"/>
          <w:lang w:eastAsia="ru-RU"/>
        </w:rPr>
        <w:t>ваний на бюджетные инвестиции (в 2014 году на эти цели предусмотрено 670142,4 тыс. рублей, в том числе за счет средств федерального бюджета – 423237,4 тыс. рублей).</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color w:val="000000"/>
          <w:sz w:val="24"/>
          <w:szCs w:val="24"/>
          <w:lang w:eastAsia="ru-RU"/>
        </w:rPr>
      </w:pPr>
      <w:r w:rsidRPr="00372FD2">
        <w:rPr>
          <w:rFonts w:ascii="TimesET" w:eastAsia="Times New Roman" w:hAnsi="TimesET" w:cs="Arial"/>
          <w:snapToGrid w:val="0"/>
          <w:color w:val="000000"/>
          <w:sz w:val="24"/>
          <w:szCs w:val="24"/>
          <w:lang w:eastAsia="ru-RU"/>
        </w:rPr>
        <w:t>Б</w:t>
      </w:r>
      <w:r w:rsidRPr="00372FD2">
        <w:rPr>
          <w:rFonts w:ascii="TimesET" w:eastAsia="Times New Roman" w:hAnsi="TimesET" w:cs="Arial"/>
          <w:bCs/>
          <w:iCs/>
          <w:color w:val="000000"/>
          <w:sz w:val="24"/>
          <w:szCs w:val="24"/>
          <w:lang w:eastAsia="ru-RU"/>
        </w:rPr>
        <w:t>юджетные ассигнования по данному подразделу предусмотрены:</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color w:val="000000"/>
          <w:sz w:val="24"/>
          <w:szCs w:val="24"/>
          <w:lang w:eastAsia="ru-RU"/>
        </w:rPr>
      </w:pPr>
      <w:r w:rsidRPr="00372FD2">
        <w:rPr>
          <w:rFonts w:ascii="TimesET" w:eastAsia="Times New Roman" w:hAnsi="TimesET" w:cs="Arial"/>
          <w:bCs/>
          <w:iCs/>
          <w:color w:val="000000"/>
          <w:sz w:val="24"/>
          <w:szCs w:val="24"/>
          <w:lang w:eastAsia="ru-RU"/>
        </w:rPr>
        <w:t>в рамках подпрограммы «Доступная среда» государственной программы Чувашской Республики «Социальная поддержка граждан» на 2012–2020 годы на повышение доступности и качества реабилитационных услуг (развитие с</w:t>
      </w:r>
      <w:r w:rsidRPr="00372FD2">
        <w:rPr>
          <w:rFonts w:ascii="TimesET" w:eastAsia="Times New Roman" w:hAnsi="TimesET" w:cs="Arial"/>
          <w:bCs/>
          <w:iCs/>
          <w:color w:val="000000"/>
          <w:sz w:val="24"/>
          <w:szCs w:val="24"/>
          <w:lang w:eastAsia="ru-RU"/>
        </w:rPr>
        <w:t>и</w:t>
      </w:r>
      <w:r w:rsidRPr="00372FD2">
        <w:rPr>
          <w:rFonts w:ascii="TimesET" w:eastAsia="Times New Roman" w:hAnsi="TimesET" w:cs="Arial"/>
          <w:bCs/>
          <w:iCs/>
          <w:color w:val="000000"/>
          <w:sz w:val="24"/>
          <w:szCs w:val="24"/>
          <w:lang w:eastAsia="ru-RU"/>
        </w:rPr>
        <w:t>стемы реабилитации в социальной интеграции инвалидов) в 2015 году в сумме 100,0 тыс. рублей;</w:t>
      </w:r>
    </w:p>
    <w:p w:rsidR="005D5D76" w:rsidRPr="00372FD2" w:rsidRDefault="005D5D76" w:rsidP="005D5D76">
      <w:pPr>
        <w:spacing w:after="0" w:line="240" w:lineRule="auto"/>
        <w:ind w:firstLine="720"/>
        <w:contextualSpacing/>
        <w:jc w:val="both"/>
        <w:rPr>
          <w:rFonts w:ascii="TimesET" w:eastAsia="Calibri" w:hAnsi="TimesET" w:cs="Times New Roman"/>
          <w:sz w:val="24"/>
          <w:szCs w:val="28"/>
        </w:rPr>
      </w:pPr>
      <w:r w:rsidRPr="00372FD2">
        <w:rPr>
          <w:rFonts w:ascii="TimesET" w:eastAsia="Calibri" w:hAnsi="TimesET" w:cs="Times New Roman"/>
          <w:sz w:val="24"/>
          <w:szCs w:val="28"/>
        </w:rPr>
        <w:t>в рамках подпрограммы «Развитие физической культуры и массового спорта» государственной программы Чувашской Республики «Развитие физ</w:t>
      </w:r>
      <w:r w:rsidRPr="00372FD2">
        <w:rPr>
          <w:rFonts w:ascii="TimesET" w:eastAsia="Calibri" w:hAnsi="TimesET" w:cs="Times New Roman"/>
          <w:sz w:val="24"/>
          <w:szCs w:val="28"/>
        </w:rPr>
        <w:t>и</w:t>
      </w:r>
      <w:r w:rsidRPr="00372FD2">
        <w:rPr>
          <w:rFonts w:ascii="TimesET" w:eastAsia="Calibri" w:hAnsi="TimesET" w:cs="Times New Roman"/>
          <w:sz w:val="24"/>
          <w:szCs w:val="28"/>
        </w:rPr>
        <w:t>ческой культуры и спорта» на 2014–2020 годы в 2015 году в сумме 220869,6 тыс. рублей, в 2016 году – 200869,6 тыс. рублей, в 2017 году – 869,6 тыс. ру</w:t>
      </w:r>
      <w:r w:rsidRPr="00372FD2">
        <w:rPr>
          <w:rFonts w:ascii="TimesET" w:eastAsia="Calibri" w:hAnsi="TimesET" w:cs="Times New Roman"/>
          <w:sz w:val="24"/>
          <w:szCs w:val="28"/>
        </w:rPr>
        <w:t>б</w:t>
      </w:r>
      <w:r w:rsidRPr="00372FD2">
        <w:rPr>
          <w:rFonts w:ascii="TimesET" w:eastAsia="Calibri" w:hAnsi="TimesET" w:cs="Times New Roman"/>
          <w:sz w:val="24"/>
          <w:szCs w:val="28"/>
        </w:rPr>
        <w:t>лей, в том числе:</w:t>
      </w:r>
    </w:p>
    <w:p w:rsidR="005D5D76" w:rsidRPr="00372FD2" w:rsidRDefault="005D5D76" w:rsidP="005D5D76">
      <w:pPr>
        <w:spacing w:after="0" w:line="240" w:lineRule="auto"/>
        <w:ind w:firstLine="720"/>
        <w:contextualSpacing/>
        <w:jc w:val="both"/>
        <w:rPr>
          <w:rFonts w:ascii="TimesET" w:eastAsia="Calibri" w:hAnsi="TimesET" w:cs="Times New Roman"/>
          <w:sz w:val="24"/>
          <w:szCs w:val="28"/>
        </w:rPr>
      </w:pPr>
      <w:r w:rsidRPr="00372FD2">
        <w:rPr>
          <w:rFonts w:ascii="TimesET" w:eastAsia="Calibri" w:hAnsi="TimesET" w:cs="Times New Roman"/>
          <w:sz w:val="24"/>
          <w:szCs w:val="28"/>
        </w:rPr>
        <w:t xml:space="preserve">   на организацию и проведение официальных физкультурных меропри</w:t>
      </w:r>
      <w:r w:rsidRPr="00372FD2">
        <w:rPr>
          <w:rFonts w:ascii="TimesET" w:eastAsia="Calibri" w:hAnsi="TimesET" w:cs="Times New Roman"/>
          <w:sz w:val="24"/>
          <w:szCs w:val="28"/>
        </w:rPr>
        <w:t>я</w:t>
      </w:r>
      <w:r w:rsidRPr="00372FD2">
        <w:rPr>
          <w:rFonts w:ascii="TimesET" w:eastAsia="Calibri" w:hAnsi="TimesET" w:cs="Times New Roman"/>
          <w:sz w:val="24"/>
          <w:szCs w:val="28"/>
        </w:rPr>
        <w:t xml:space="preserve">тий в 2015–2017 годах </w:t>
      </w:r>
      <w:r w:rsidR="004F7CAF">
        <w:rPr>
          <w:rFonts w:ascii="TimesET" w:eastAsia="Calibri" w:hAnsi="TimesET" w:cs="Times New Roman"/>
          <w:sz w:val="24"/>
          <w:szCs w:val="28"/>
        </w:rPr>
        <w:t xml:space="preserve">– </w:t>
      </w:r>
      <w:r w:rsidRPr="00372FD2">
        <w:rPr>
          <w:rFonts w:ascii="TimesET" w:eastAsia="Calibri" w:hAnsi="TimesET" w:cs="Times New Roman"/>
          <w:sz w:val="24"/>
          <w:szCs w:val="28"/>
        </w:rPr>
        <w:t>по 469,6 тыс. рублей ежегодно;</w:t>
      </w:r>
    </w:p>
    <w:p w:rsidR="005D5D76" w:rsidRPr="00372FD2" w:rsidRDefault="005D5D76" w:rsidP="005D5D76">
      <w:pPr>
        <w:spacing w:after="0" w:line="240" w:lineRule="auto"/>
        <w:ind w:firstLine="720"/>
        <w:contextualSpacing/>
        <w:jc w:val="both"/>
        <w:rPr>
          <w:rFonts w:ascii="TimesET" w:eastAsia="Calibri" w:hAnsi="TimesET" w:cs="Times New Roman"/>
          <w:sz w:val="24"/>
          <w:szCs w:val="28"/>
        </w:rPr>
      </w:pPr>
      <w:r w:rsidRPr="00372FD2">
        <w:rPr>
          <w:rFonts w:ascii="TimesET" w:eastAsia="Calibri" w:hAnsi="TimesET" w:cs="Times New Roman"/>
          <w:sz w:val="24"/>
          <w:szCs w:val="28"/>
        </w:rPr>
        <w:t xml:space="preserve">   на пропаганду физической культуры и спорта в 2015–2017 годах </w:t>
      </w:r>
      <w:r w:rsidR="004F7CAF">
        <w:rPr>
          <w:rFonts w:ascii="TimesET" w:eastAsia="Calibri" w:hAnsi="TimesET" w:cs="Times New Roman"/>
          <w:sz w:val="24"/>
          <w:szCs w:val="28"/>
        </w:rPr>
        <w:t xml:space="preserve">– </w:t>
      </w:r>
      <w:r w:rsidRPr="00372FD2">
        <w:rPr>
          <w:rFonts w:ascii="TimesET" w:eastAsia="Calibri" w:hAnsi="TimesET" w:cs="Times New Roman"/>
          <w:sz w:val="24"/>
          <w:szCs w:val="28"/>
        </w:rPr>
        <w:t>по 400 тыс. рублей ежегодно;</w:t>
      </w:r>
    </w:p>
    <w:p w:rsidR="005D5D76" w:rsidRPr="00372FD2" w:rsidRDefault="005D5D76" w:rsidP="005D5D76">
      <w:pPr>
        <w:shd w:val="clear" w:color="auto" w:fill="FFFFFF" w:themeFill="background1"/>
        <w:tabs>
          <w:tab w:val="left" w:pos="2977"/>
        </w:tabs>
        <w:autoSpaceDE w:val="0"/>
        <w:autoSpaceDN w:val="0"/>
        <w:adjustRightInd w:val="0"/>
        <w:spacing w:after="0" w:line="240" w:lineRule="auto"/>
        <w:ind w:firstLine="708"/>
        <w:jc w:val="both"/>
        <w:rPr>
          <w:rFonts w:ascii="TimesET" w:eastAsia="Times New Roman" w:hAnsi="TimesET" w:cs="Times New Roman"/>
          <w:sz w:val="24"/>
          <w:szCs w:val="24"/>
          <w:lang w:eastAsia="x-none"/>
        </w:rPr>
      </w:pPr>
      <w:r w:rsidRPr="00372FD2">
        <w:rPr>
          <w:rFonts w:ascii="TimesET" w:eastAsia="Times New Roman" w:hAnsi="TimesET" w:cs="Times New Roman"/>
          <w:sz w:val="24"/>
          <w:szCs w:val="24"/>
          <w:lang w:eastAsia="x-none"/>
        </w:rPr>
        <w:t xml:space="preserve">   строительство ледового дворца на 7500 зрительских ме</w:t>
      </w:r>
      <w:proofErr w:type="gramStart"/>
      <w:r w:rsidRPr="00372FD2">
        <w:rPr>
          <w:rFonts w:ascii="TimesET" w:eastAsia="Times New Roman" w:hAnsi="TimesET" w:cs="Times New Roman"/>
          <w:sz w:val="24"/>
          <w:szCs w:val="24"/>
          <w:lang w:eastAsia="x-none"/>
        </w:rPr>
        <w:t>ст с пр</w:t>
      </w:r>
      <w:proofErr w:type="gramEnd"/>
      <w:r w:rsidRPr="00372FD2">
        <w:rPr>
          <w:rFonts w:ascii="TimesET" w:eastAsia="Times New Roman" w:hAnsi="TimesET" w:cs="Times New Roman"/>
          <w:sz w:val="24"/>
          <w:szCs w:val="24"/>
          <w:lang w:eastAsia="x-none"/>
        </w:rPr>
        <w:t>истрое</w:t>
      </w:r>
      <w:r w:rsidRPr="00372FD2">
        <w:rPr>
          <w:rFonts w:ascii="TimesET" w:eastAsia="Times New Roman" w:hAnsi="TimesET" w:cs="Times New Roman"/>
          <w:sz w:val="24"/>
          <w:szCs w:val="24"/>
          <w:lang w:eastAsia="x-none"/>
        </w:rPr>
        <w:t>н</w:t>
      </w:r>
      <w:r w:rsidRPr="00372FD2">
        <w:rPr>
          <w:rFonts w:ascii="TimesET" w:eastAsia="Times New Roman" w:hAnsi="TimesET" w:cs="Times New Roman"/>
          <w:sz w:val="24"/>
          <w:szCs w:val="24"/>
          <w:lang w:eastAsia="x-none"/>
        </w:rPr>
        <w:t>ным крытым катком и искусственным льдом на стадионе «Олимпийский» в г.</w:t>
      </w:r>
      <w:r w:rsidRPr="00372FD2">
        <w:rPr>
          <w:rFonts w:ascii="TimesET" w:eastAsia="Times New Roman" w:hAnsi="TimesET" w:cs="Times New Roman"/>
          <w:sz w:val="24"/>
          <w:szCs w:val="24"/>
          <w:lang w:val="en-US" w:eastAsia="x-none"/>
        </w:rPr>
        <w:t> </w:t>
      </w:r>
      <w:r w:rsidRPr="00372FD2">
        <w:rPr>
          <w:rFonts w:ascii="TimesET" w:eastAsia="Times New Roman" w:hAnsi="TimesET" w:cs="Times New Roman"/>
          <w:sz w:val="24"/>
          <w:szCs w:val="24"/>
          <w:lang w:eastAsia="x-none"/>
        </w:rPr>
        <w:t xml:space="preserve">Чебоксары в 2015–2016 годах </w:t>
      </w:r>
      <w:r w:rsidR="003D4455">
        <w:rPr>
          <w:rFonts w:ascii="TimesET" w:eastAsia="Times New Roman" w:hAnsi="TimesET" w:cs="Times New Roman"/>
          <w:sz w:val="24"/>
          <w:szCs w:val="24"/>
          <w:lang w:eastAsia="x-none"/>
        </w:rPr>
        <w:t xml:space="preserve">– </w:t>
      </w:r>
      <w:r w:rsidRPr="00372FD2">
        <w:rPr>
          <w:rFonts w:ascii="TimesET" w:eastAsia="Times New Roman" w:hAnsi="TimesET" w:cs="Times New Roman"/>
          <w:sz w:val="24"/>
          <w:szCs w:val="24"/>
          <w:lang w:eastAsia="x-none"/>
        </w:rPr>
        <w:t>по 200000,0 тыс. рублей ежегодно;</w:t>
      </w:r>
    </w:p>
    <w:p w:rsidR="005D5D76" w:rsidRPr="00372FD2" w:rsidRDefault="005D5D76" w:rsidP="005D5D76">
      <w:pPr>
        <w:shd w:val="clear" w:color="auto" w:fill="FFFFFF" w:themeFill="background1"/>
        <w:tabs>
          <w:tab w:val="left" w:pos="2977"/>
        </w:tabs>
        <w:autoSpaceDE w:val="0"/>
        <w:autoSpaceDN w:val="0"/>
        <w:adjustRightInd w:val="0"/>
        <w:spacing w:after="0" w:line="240" w:lineRule="auto"/>
        <w:ind w:firstLine="708"/>
        <w:jc w:val="both"/>
        <w:rPr>
          <w:rFonts w:ascii="TimesET" w:eastAsia="Times New Roman" w:hAnsi="TimesET" w:cs="Times New Roman"/>
          <w:sz w:val="24"/>
          <w:szCs w:val="24"/>
          <w:lang w:eastAsia="x-none"/>
        </w:rPr>
      </w:pPr>
      <w:r w:rsidRPr="00372FD2">
        <w:rPr>
          <w:rFonts w:ascii="TimesET" w:eastAsia="Times New Roman" w:hAnsi="TimesET" w:cs="Times New Roman"/>
          <w:sz w:val="24"/>
          <w:szCs w:val="24"/>
          <w:lang w:eastAsia="x-none"/>
        </w:rPr>
        <w:t xml:space="preserve">   реконструкцию зданий и сооружений центра спортивной подготовки сборных команд Чувашской Республики на территории ГУП Чувашской Ре</w:t>
      </w:r>
      <w:r w:rsidRPr="00372FD2">
        <w:rPr>
          <w:rFonts w:ascii="TimesET" w:eastAsia="Times New Roman" w:hAnsi="TimesET" w:cs="Times New Roman"/>
          <w:sz w:val="24"/>
          <w:szCs w:val="24"/>
          <w:lang w:eastAsia="x-none"/>
        </w:rPr>
        <w:t>с</w:t>
      </w:r>
      <w:r w:rsidRPr="00372FD2">
        <w:rPr>
          <w:rFonts w:ascii="TimesET" w:eastAsia="Times New Roman" w:hAnsi="TimesET" w:cs="Times New Roman"/>
          <w:sz w:val="24"/>
          <w:szCs w:val="24"/>
          <w:lang w:eastAsia="x-none"/>
        </w:rPr>
        <w:t xml:space="preserve">публики «Стадион «Олимпийский» Минспорта Чувашии в 2015 году </w:t>
      </w:r>
      <w:r w:rsidR="003D4455">
        <w:rPr>
          <w:rFonts w:ascii="TimesET" w:eastAsia="Times New Roman" w:hAnsi="TimesET" w:cs="Times New Roman"/>
          <w:sz w:val="24"/>
          <w:szCs w:val="24"/>
          <w:lang w:eastAsia="x-none"/>
        </w:rPr>
        <w:t>–</w:t>
      </w:r>
      <w:r w:rsidRPr="00372FD2">
        <w:rPr>
          <w:rFonts w:ascii="TimesET" w:eastAsia="Times New Roman" w:hAnsi="TimesET" w:cs="Times New Roman"/>
          <w:sz w:val="24"/>
          <w:szCs w:val="24"/>
          <w:lang w:eastAsia="x-none"/>
        </w:rPr>
        <w:t xml:space="preserve"> 20000,0 тыс. рублей.</w:t>
      </w:r>
    </w:p>
    <w:p w:rsidR="005D5D76" w:rsidRPr="00372FD2" w:rsidRDefault="005D5D76"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t>Подраздел «Спорт высших достижений»</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Расходные обязательства Чувашской Республики в сфере спорта высших достижений определяются:</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proofErr w:type="gramStart"/>
      <w:r w:rsidRPr="00372FD2">
        <w:rPr>
          <w:rFonts w:ascii="TimesET" w:eastAsia="Times New Roman" w:hAnsi="TimesET" w:cs="Arial"/>
          <w:color w:val="000000"/>
          <w:sz w:val="24"/>
          <w:lang w:eastAsia="ru-RU"/>
        </w:rPr>
        <w:t>Федеральным законом от 6 октября 1999 г. № 184-ФЗ «Об общих при</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Arial"/>
          <w:color w:val="000000"/>
          <w:sz w:val="24"/>
          <w:lang w:eastAsia="ru-RU"/>
        </w:rPr>
        <w:t>т</w:t>
      </w:r>
      <w:r w:rsidRPr="00372FD2">
        <w:rPr>
          <w:rFonts w:ascii="TimesET" w:eastAsia="Times New Roman" w:hAnsi="TimesET" w:cs="Arial"/>
          <w:color w:val="000000"/>
          <w:sz w:val="24"/>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Arial"/>
          <w:color w:val="000000"/>
          <w:sz w:val="24"/>
          <w:lang w:eastAsia="ru-RU"/>
        </w:rPr>
        <w:t>й</w:t>
      </w:r>
      <w:r w:rsidRPr="00372FD2">
        <w:rPr>
          <w:rFonts w:ascii="TimesET" w:eastAsia="Times New Roman" w:hAnsi="TimesET" w:cs="Arial"/>
          <w:color w:val="000000"/>
          <w:sz w:val="24"/>
          <w:lang w:eastAsia="ru-RU"/>
        </w:rPr>
        <w:t>ской Федерации (за исключением субвенций из федерального бюджета), отн</w:t>
      </w:r>
      <w:r w:rsidRPr="00372FD2">
        <w:rPr>
          <w:rFonts w:ascii="TimesET" w:eastAsia="Times New Roman" w:hAnsi="TimesET" w:cs="Arial"/>
          <w:color w:val="000000"/>
          <w:sz w:val="24"/>
          <w:lang w:eastAsia="ru-RU"/>
        </w:rPr>
        <w:t>о</w:t>
      </w:r>
      <w:r w:rsidRPr="00372FD2">
        <w:rPr>
          <w:rFonts w:ascii="TimesET" w:eastAsia="Times New Roman" w:hAnsi="TimesET" w:cs="Arial"/>
          <w:color w:val="000000"/>
          <w:sz w:val="24"/>
          <w:lang w:eastAsia="ru-RU"/>
        </w:rPr>
        <w:t>сится решение вопросов осуществления региональных</w:t>
      </w:r>
      <w:proofErr w:type="gramEnd"/>
      <w:r w:rsidRPr="00372FD2">
        <w:rPr>
          <w:rFonts w:ascii="TimesET" w:eastAsia="Times New Roman" w:hAnsi="TimesET" w:cs="Arial"/>
          <w:color w:val="000000"/>
          <w:sz w:val="24"/>
          <w:lang w:eastAsia="ru-RU"/>
        </w:rPr>
        <w:t xml:space="preserve"> </w:t>
      </w:r>
      <w:proofErr w:type="gramStart"/>
      <w:r w:rsidRPr="00372FD2">
        <w:rPr>
          <w:rFonts w:ascii="TimesET" w:eastAsia="Times New Roman" w:hAnsi="TimesET" w:cs="Arial"/>
          <w:color w:val="000000"/>
          <w:sz w:val="24"/>
          <w:lang w:eastAsia="ru-RU"/>
        </w:rPr>
        <w:t>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обеспечения по</w:t>
      </w:r>
      <w:r w:rsidRPr="00372FD2">
        <w:rPr>
          <w:rFonts w:ascii="TimesET" w:eastAsia="Times New Roman" w:hAnsi="TimesET" w:cs="Arial"/>
          <w:color w:val="000000"/>
          <w:sz w:val="24"/>
          <w:lang w:eastAsia="ru-RU"/>
        </w:rPr>
        <w:t>д</w:t>
      </w:r>
      <w:r w:rsidRPr="00372FD2">
        <w:rPr>
          <w:rFonts w:ascii="TimesET" w:eastAsia="Times New Roman" w:hAnsi="TimesET" w:cs="Arial"/>
          <w:color w:val="000000"/>
          <w:sz w:val="24"/>
          <w:lang w:eastAsia="ru-RU"/>
        </w:rPr>
        <w:t>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lastRenderedPageBreak/>
        <w:t>ных категорий спортивных судей в порядке, установленном федеральными з</w:t>
      </w:r>
      <w:r w:rsidRPr="00372FD2">
        <w:rPr>
          <w:rFonts w:ascii="TimesET" w:eastAsia="Times New Roman" w:hAnsi="TimesET" w:cs="Arial"/>
          <w:color w:val="000000"/>
          <w:sz w:val="24"/>
          <w:lang w:eastAsia="ru-RU"/>
        </w:rPr>
        <w:t>а</w:t>
      </w:r>
      <w:r w:rsidRPr="00372FD2">
        <w:rPr>
          <w:rFonts w:ascii="TimesET" w:eastAsia="Times New Roman" w:hAnsi="TimesET" w:cs="Arial"/>
          <w:color w:val="000000"/>
          <w:sz w:val="24"/>
          <w:lang w:eastAsia="ru-RU"/>
        </w:rPr>
        <w:t>конами и иными</w:t>
      </w:r>
      <w:proofErr w:type="gramEnd"/>
      <w:r w:rsidRPr="00372FD2">
        <w:rPr>
          <w:rFonts w:ascii="TimesET" w:eastAsia="Times New Roman" w:hAnsi="TimesET" w:cs="Arial"/>
          <w:color w:val="000000"/>
          <w:sz w:val="24"/>
          <w:lang w:eastAsia="ru-RU"/>
        </w:rPr>
        <w:t xml:space="preserve"> нормативными правовыми актами Российской Федерации;</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Законом Чувашской Республики от 27 июня 2008 г. № 31 «О физической культуре и спорте»;</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 xml:space="preserve">Указом Главы Чувашской Республики от 4 февраля 2013 г. № 8 «О мерах по подготовке к </w:t>
      </w:r>
      <w:r w:rsidRPr="00372FD2">
        <w:rPr>
          <w:rFonts w:ascii="TimesET" w:eastAsia="Times New Roman" w:hAnsi="TimesET" w:cs="Arial"/>
          <w:color w:val="000000"/>
          <w:sz w:val="24"/>
          <w:lang w:val="en-US" w:eastAsia="ru-RU"/>
        </w:rPr>
        <w:t>VI</w:t>
      </w:r>
      <w:r w:rsidRPr="00372FD2">
        <w:rPr>
          <w:rFonts w:ascii="TimesET" w:eastAsia="Times New Roman" w:hAnsi="TimesET" w:cs="Arial"/>
          <w:color w:val="000000"/>
          <w:sz w:val="24"/>
          <w:lang w:eastAsia="ru-RU"/>
        </w:rPr>
        <w:t xml:space="preserve"> командному чемпионату Европы по легкой атлетике (с</w:t>
      </w:r>
      <w:r w:rsidRPr="00372FD2">
        <w:rPr>
          <w:rFonts w:ascii="TimesET" w:eastAsia="Times New Roman" w:hAnsi="TimesET" w:cs="Arial"/>
          <w:color w:val="000000"/>
          <w:sz w:val="24"/>
          <w:lang w:eastAsia="ru-RU"/>
        </w:rPr>
        <w:t>у</w:t>
      </w:r>
      <w:r w:rsidRPr="00372FD2">
        <w:rPr>
          <w:rFonts w:ascii="TimesET" w:eastAsia="Times New Roman" w:hAnsi="TimesET" w:cs="Arial"/>
          <w:color w:val="000000"/>
          <w:sz w:val="24"/>
          <w:lang w:eastAsia="ru-RU"/>
        </w:rPr>
        <w:t>перлига) в 2015 году»;</w:t>
      </w:r>
    </w:p>
    <w:p w:rsidR="005D5D76" w:rsidRPr="00372FD2" w:rsidRDefault="005D5D76" w:rsidP="005D5D76">
      <w:pPr>
        <w:spacing w:after="0" w:line="240" w:lineRule="auto"/>
        <w:ind w:firstLine="720"/>
        <w:contextualSpacing/>
        <w:jc w:val="both"/>
        <w:rPr>
          <w:rFonts w:ascii="TimesET" w:eastAsia="Calibri" w:hAnsi="TimesET" w:cs="Times New Roman"/>
          <w:sz w:val="24"/>
          <w:szCs w:val="24"/>
        </w:rPr>
      </w:pPr>
      <w:r w:rsidRPr="00372FD2">
        <w:rPr>
          <w:rFonts w:ascii="TimesET" w:eastAsia="Calibri" w:hAnsi="TimesET" w:cs="Times New Roman"/>
          <w:sz w:val="24"/>
          <w:szCs w:val="28"/>
        </w:rPr>
        <w:t>постановлениями Кабинета Министров Чувашской Республики от       10 ноября 2000 г. № 215 «Об утверждении Порядка материального обеспеч</w:t>
      </w:r>
      <w:r w:rsidRPr="00372FD2">
        <w:rPr>
          <w:rFonts w:ascii="TimesET" w:eastAsia="Calibri" w:hAnsi="TimesET" w:cs="Times New Roman"/>
          <w:sz w:val="24"/>
          <w:szCs w:val="28"/>
        </w:rPr>
        <w:t>е</w:t>
      </w:r>
      <w:r w:rsidRPr="00372FD2">
        <w:rPr>
          <w:rFonts w:ascii="TimesET" w:eastAsia="Calibri" w:hAnsi="TimesET" w:cs="Times New Roman"/>
          <w:sz w:val="24"/>
          <w:szCs w:val="28"/>
        </w:rPr>
        <w:t xml:space="preserve">ния спортивных мероприятий и обеспечения питанием учащихся училищ олимпийского резерва и спортсменов центров спортивной подготовки», </w:t>
      </w:r>
      <w:r w:rsidRPr="00372FD2">
        <w:rPr>
          <w:rFonts w:ascii="TimesET" w:eastAsia="Calibri" w:hAnsi="TimesET" w:cs="Times New Roman"/>
          <w:sz w:val="24"/>
          <w:szCs w:val="24"/>
        </w:rPr>
        <w:t>от     16 августа 2012 г. № 348 «О государственной поддержке спортсменов и трен</w:t>
      </w:r>
      <w:r w:rsidRPr="00372FD2">
        <w:rPr>
          <w:rFonts w:ascii="TimesET" w:eastAsia="Calibri" w:hAnsi="TimesET" w:cs="Times New Roman"/>
          <w:sz w:val="24"/>
          <w:szCs w:val="24"/>
        </w:rPr>
        <w:t>е</w:t>
      </w:r>
      <w:r w:rsidRPr="00372FD2">
        <w:rPr>
          <w:rFonts w:ascii="TimesET" w:eastAsia="Calibri" w:hAnsi="TimesET" w:cs="Times New Roman"/>
          <w:sz w:val="24"/>
          <w:szCs w:val="24"/>
        </w:rPr>
        <w:t xml:space="preserve">ров Чувашской Республики»; </w:t>
      </w:r>
      <w:r w:rsidRPr="00372FD2">
        <w:rPr>
          <w:rFonts w:ascii="TimesET" w:eastAsia="Times New Roman" w:hAnsi="TimesET" w:cs="Arial"/>
          <w:color w:val="000000"/>
          <w:sz w:val="24"/>
          <w:lang w:eastAsia="ru-RU"/>
        </w:rPr>
        <w:t>от 22 января 2014 г. № 15 «О государственной программе Чувашской Республики «Развитие физической культуры и спорта» на 2014–2020 годы»</w:t>
      </w:r>
      <w:r w:rsidRPr="00372FD2">
        <w:rPr>
          <w:rFonts w:ascii="TimesET" w:eastAsia="Calibri" w:hAnsi="TimesET" w:cs="Times New Roman"/>
          <w:sz w:val="24"/>
          <w:szCs w:val="24"/>
        </w:rPr>
        <w:t xml:space="preserve">. </w:t>
      </w:r>
    </w:p>
    <w:p w:rsidR="005D5D76" w:rsidRPr="00372FD2" w:rsidRDefault="005D5D76" w:rsidP="005D5D76">
      <w:pPr>
        <w:spacing w:after="0" w:line="240" w:lineRule="auto"/>
        <w:ind w:firstLine="720"/>
        <w:contextualSpacing/>
        <w:jc w:val="both"/>
        <w:rPr>
          <w:rFonts w:ascii="TimesET" w:eastAsia="Calibri" w:hAnsi="TimesET" w:cs="Times New Roman"/>
          <w:sz w:val="24"/>
          <w:szCs w:val="24"/>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w:t>
      </w:r>
      <w:r w:rsidRPr="00372FD2">
        <w:rPr>
          <w:rFonts w:ascii="TimesET" w:eastAsia="Times New Roman" w:hAnsi="TimesET" w:cs="Times New Roman"/>
          <w:bCs/>
          <w:sz w:val="24"/>
          <w:szCs w:val="20"/>
          <w:lang w:eastAsia="ru-RU"/>
        </w:rPr>
        <w:t>я</w:t>
      </w:r>
      <w:r w:rsidRPr="00372FD2">
        <w:rPr>
          <w:rFonts w:ascii="TimesET" w:eastAsia="Times New Roman" w:hAnsi="TimesET" w:cs="Times New Roman"/>
          <w:bCs/>
          <w:sz w:val="24"/>
          <w:szCs w:val="20"/>
          <w:lang w:eastAsia="ru-RU"/>
        </w:rPr>
        <w:t>зательств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D373A5">
        <w:tc>
          <w:tcPr>
            <w:tcW w:w="4219" w:type="dxa"/>
            <w:tcBorders>
              <w:bottom w:val="single" w:sz="4" w:space="0" w:color="auto"/>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116300,0</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114235,1</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72213,5</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70784,0</w:t>
            </w:r>
          </w:p>
        </w:tc>
      </w:tr>
      <w:tr w:rsidR="005D5D76" w:rsidRPr="00BB0A9B" w:rsidTr="00D373A5">
        <w:tc>
          <w:tcPr>
            <w:tcW w:w="4219"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4"/>
          <w:lang w:eastAsia="ru-RU"/>
        </w:rPr>
      </w:pP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iCs/>
          <w:color w:val="000000"/>
          <w:sz w:val="24"/>
          <w:szCs w:val="24"/>
          <w:lang w:eastAsia="ru-RU"/>
        </w:rPr>
      </w:pPr>
      <w:proofErr w:type="gramStart"/>
      <w:r w:rsidRPr="00372FD2">
        <w:rPr>
          <w:rFonts w:ascii="TimesET" w:eastAsia="Times New Roman" w:hAnsi="TimesET" w:cs="Arial"/>
          <w:snapToGrid w:val="0"/>
          <w:color w:val="000000"/>
          <w:sz w:val="24"/>
          <w:szCs w:val="24"/>
          <w:lang w:eastAsia="ru-RU"/>
        </w:rPr>
        <w:t>Б</w:t>
      </w:r>
      <w:r w:rsidRPr="00372FD2">
        <w:rPr>
          <w:rFonts w:ascii="TimesET" w:eastAsia="Times New Roman" w:hAnsi="TimesET" w:cs="Arial"/>
          <w:bCs/>
          <w:iCs/>
          <w:color w:val="000000"/>
          <w:sz w:val="24"/>
          <w:szCs w:val="24"/>
          <w:lang w:eastAsia="ru-RU"/>
        </w:rPr>
        <w:t>юджетные ассигнования по данному подразделу предусмотрены в ра</w:t>
      </w:r>
      <w:r w:rsidRPr="00372FD2">
        <w:rPr>
          <w:rFonts w:ascii="TimesET" w:eastAsia="Times New Roman" w:hAnsi="TimesET" w:cs="Arial"/>
          <w:bCs/>
          <w:iCs/>
          <w:color w:val="000000"/>
          <w:sz w:val="24"/>
          <w:szCs w:val="24"/>
          <w:lang w:eastAsia="ru-RU"/>
        </w:rPr>
        <w:t>м</w:t>
      </w:r>
      <w:r w:rsidRPr="00372FD2">
        <w:rPr>
          <w:rFonts w:ascii="TimesET" w:eastAsia="Times New Roman" w:hAnsi="TimesET" w:cs="Arial"/>
          <w:bCs/>
          <w:iCs/>
          <w:color w:val="000000"/>
          <w:sz w:val="24"/>
          <w:szCs w:val="24"/>
          <w:lang w:eastAsia="ru-RU"/>
        </w:rPr>
        <w:t>ках подпрограммы «Развитие спорта высших достижений и системы подгото</w:t>
      </w:r>
      <w:r w:rsidRPr="00372FD2">
        <w:rPr>
          <w:rFonts w:ascii="TimesET" w:eastAsia="Times New Roman" w:hAnsi="TimesET" w:cs="Arial"/>
          <w:bCs/>
          <w:iCs/>
          <w:color w:val="000000"/>
          <w:sz w:val="24"/>
          <w:szCs w:val="24"/>
          <w:lang w:eastAsia="ru-RU"/>
        </w:rPr>
        <w:t>в</w:t>
      </w:r>
      <w:r w:rsidRPr="00372FD2">
        <w:rPr>
          <w:rFonts w:ascii="TimesET" w:eastAsia="Times New Roman" w:hAnsi="TimesET" w:cs="Arial"/>
          <w:bCs/>
          <w:iCs/>
          <w:color w:val="000000"/>
          <w:sz w:val="24"/>
          <w:szCs w:val="24"/>
          <w:lang w:eastAsia="ru-RU"/>
        </w:rPr>
        <w:t xml:space="preserve">ки спортивного резерва» </w:t>
      </w:r>
      <w:r w:rsidRPr="00372FD2">
        <w:rPr>
          <w:rFonts w:ascii="TimesET" w:eastAsia="Times New Roman" w:hAnsi="TimesET" w:cs="Arial"/>
          <w:color w:val="000000"/>
          <w:sz w:val="24"/>
          <w:szCs w:val="24"/>
          <w:lang w:eastAsia="ru-RU"/>
        </w:rPr>
        <w:t>государственной программы Чувашской Республики «Развитие физической культуры и спорта» на 2014–2020 годы</w:t>
      </w:r>
      <w:r w:rsidRPr="00372FD2">
        <w:rPr>
          <w:rFonts w:ascii="TimesET" w:eastAsia="Times New Roman" w:hAnsi="TimesET" w:cs="Arial"/>
          <w:bCs/>
          <w:iCs/>
          <w:color w:val="000000"/>
          <w:sz w:val="24"/>
          <w:szCs w:val="24"/>
          <w:lang w:eastAsia="ru-RU"/>
        </w:rPr>
        <w:t xml:space="preserve"> в 2015 году в общей сумме </w:t>
      </w:r>
      <w:r>
        <w:rPr>
          <w:rFonts w:ascii="TimesET" w:eastAsia="Times New Roman" w:hAnsi="TimesET" w:cs="Arial"/>
          <w:bCs/>
          <w:iCs/>
          <w:color w:val="000000"/>
          <w:sz w:val="24"/>
          <w:szCs w:val="24"/>
          <w:lang w:eastAsia="ru-RU"/>
        </w:rPr>
        <w:t>11423</w:t>
      </w:r>
      <w:r w:rsidRPr="00F147D7">
        <w:rPr>
          <w:rFonts w:ascii="TimesET" w:eastAsia="Times New Roman" w:hAnsi="TimesET" w:cs="Arial"/>
          <w:bCs/>
          <w:iCs/>
          <w:color w:val="000000"/>
          <w:sz w:val="24"/>
          <w:szCs w:val="24"/>
          <w:lang w:eastAsia="ru-RU"/>
        </w:rPr>
        <w:t>5</w:t>
      </w:r>
      <w:r>
        <w:rPr>
          <w:rFonts w:ascii="TimesET" w:eastAsia="Times New Roman" w:hAnsi="TimesET" w:cs="Arial"/>
          <w:bCs/>
          <w:iCs/>
          <w:color w:val="000000"/>
          <w:sz w:val="24"/>
          <w:szCs w:val="24"/>
          <w:lang w:eastAsia="ru-RU"/>
        </w:rPr>
        <w:t>,1</w:t>
      </w:r>
      <w:r w:rsidRPr="00372FD2">
        <w:rPr>
          <w:rFonts w:ascii="TimesET" w:eastAsia="Times New Roman" w:hAnsi="TimesET" w:cs="Arial"/>
          <w:bCs/>
          <w:iCs/>
          <w:color w:val="000000"/>
          <w:sz w:val="24"/>
          <w:szCs w:val="24"/>
          <w:lang w:eastAsia="ru-RU"/>
        </w:rPr>
        <w:t xml:space="preserve"> тыс. рублей, в 2016 году – 72213,5 тыс. рублей, в 2017 году – 70784,0 тыс. рублей, в том числе на:</w:t>
      </w:r>
      <w:proofErr w:type="gramEnd"/>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организацию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w:t>
      </w:r>
      <w:r w:rsidRPr="00372FD2">
        <w:rPr>
          <w:rFonts w:ascii="TimesET" w:eastAsia="Times New Roman" w:hAnsi="TimesET" w:cs="Arial"/>
          <w:sz w:val="24"/>
          <w:szCs w:val="24"/>
          <w:lang w:eastAsia="ru-RU"/>
        </w:rPr>
        <w:t>в</w:t>
      </w:r>
      <w:r w:rsidRPr="00372FD2">
        <w:rPr>
          <w:rFonts w:ascii="TimesET" w:eastAsia="Times New Roman" w:hAnsi="TimesET" w:cs="Arial"/>
          <w:sz w:val="24"/>
          <w:szCs w:val="24"/>
          <w:lang w:eastAsia="ru-RU"/>
        </w:rPr>
        <w:t xml:space="preserve">нованиях в 2015 году </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24806,1 тыс. рублей, в 2016 году – 9893,7 тыс. рублей, в 2017 году – 9953,9 тыс. рублей;</w:t>
      </w:r>
    </w:p>
    <w:p w:rsidR="005D5D76" w:rsidRPr="003D4455"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D4455">
        <w:rPr>
          <w:rFonts w:ascii="TimesET" w:eastAsia="Times New Roman" w:hAnsi="TimesET" w:cs="Arial"/>
          <w:sz w:val="24"/>
          <w:szCs w:val="24"/>
          <w:lang w:eastAsia="ru-RU"/>
        </w:rPr>
        <w:t xml:space="preserve">обеспечение спортивной подготовки спортсменов в 2015 году </w:t>
      </w:r>
      <w:r w:rsidR="003D4455" w:rsidRPr="003D4455">
        <w:rPr>
          <w:rFonts w:ascii="TimesET" w:eastAsia="Times New Roman" w:hAnsi="TimesET" w:cs="Arial"/>
          <w:sz w:val="24"/>
          <w:szCs w:val="24"/>
          <w:lang w:eastAsia="ru-RU"/>
        </w:rPr>
        <w:t>–</w:t>
      </w:r>
      <w:r w:rsidRPr="003D4455">
        <w:rPr>
          <w:rFonts w:ascii="TimesET" w:eastAsia="Times New Roman" w:hAnsi="TimesET" w:cs="Arial"/>
          <w:sz w:val="24"/>
          <w:szCs w:val="24"/>
          <w:lang w:eastAsia="ru-RU"/>
        </w:rPr>
        <w:t xml:space="preserve"> 12202,7 тыс. рублей, в 2016 году – 11817,9 тыс. рублей, в 2017 году – 11953,5 тыс. ру</w:t>
      </w:r>
      <w:r w:rsidRPr="003D4455">
        <w:rPr>
          <w:rFonts w:ascii="TimesET" w:eastAsia="Times New Roman" w:hAnsi="TimesET" w:cs="Arial"/>
          <w:sz w:val="24"/>
          <w:szCs w:val="24"/>
          <w:lang w:eastAsia="ru-RU"/>
        </w:rPr>
        <w:t>б</w:t>
      </w:r>
      <w:r w:rsidRPr="003D4455">
        <w:rPr>
          <w:rFonts w:ascii="TimesET" w:eastAsia="Times New Roman" w:hAnsi="TimesET" w:cs="Arial"/>
          <w:sz w:val="24"/>
          <w:szCs w:val="24"/>
          <w:lang w:eastAsia="ru-RU"/>
        </w:rPr>
        <w:t>лей;</w:t>
      </w:r>
    </w:p>
    <w:p w:rsidR="005D5D76" w:rsidRPr="003D4455"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D4455">
        <w:rPr>
          <w:rFonts w:ascii="TimesET" w:eastAsia="Times New Roman" w:hAnsi="TimesET" w:cs="Arial"/>
          <w:sz w:val="24"/>
          <w:szCs w:val="24"/>
          <w:lang w:eastAsia="ru-RU"/>
        </w:rPr>
        <w:t xml:space="preserve">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центра спортивной подготовки в 2015 году </w:t>
      </w:r>
      <w:r w:rsidR="003D4455">
        <w:rPr>
          <w:rFonts w:ascii="TimesET" w:eastAsia="Times New Roman" w:hAnsi="TimesET" w:cs="Arial"/>
          <w:sz w:val="24"/>
          <w:szCs w:val="24"/>
          <w:lang w:eastAsia="ru-RU"/>
        </w:rPr>
        <w:t>–</w:t>
      </w:r>
      <w:r w:rsidRPr="003D4455">
        <w:rPr>
          <w:rFonts w:ascii="TimesET" w:eastAsia="Times New Roman" w:hAnsi="TimesET" w:cs="Arial"/>
          <w:sz w:val="24"/>
          <w:szCs w:val="24"/>
          <w:lang w:eastAsia="ru-RU"/>
        </w:rPr>
        <w:t xml:space="preserve"> 38989,1 тыс. рублей, в 2016 году – 11355,4 тыс. рублей, в 2017 году – 11382,6 тыс. рублей;</w:t>
      </w:r>
    </w:p>
    <w:p w:rsidR="005D5D76" w:rsidRPr="003D4455"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D4455">
        <w:rPr>
          <w:rFonts w:ascii="TimesET" w:eastAsia="Times New Roman" w:hAnsi="TimesET" w:cs="Arial"/>
          <w:sz w:val="24"/>
          <w:szCs w:val="24"/>
          <w:lang w:eastAsia="ru-RU"/>
        </w:rPr>
        <w:t xml:space="preserve">обеспечение деятельности республиканских физкультурно-оздоровительных центров в 2015 году </w:t>
      </w:r>
      <w:r w:rsidR="003D4455">
        <w:rPr>
          <w:rFonts w:ascii="TimesET" w:eastAsia="Times New Roman" w:hAnsi="TimesET" w:cs="Arial"/>
          <w:sz w:val="24"/>
          <w:szCs w:val="24"/>
          <w:lang w:eastAsia="ru-RU"/>
        </w:rPr>
        <w:t>–</w:t>
      </w:r>
      <w:r w:rsidRPr="003D4455">
        <w:rPr>
          <w:rFonts w:ascii="TimesET" w:eastAsia="Times New Roman" w:hAnsi="TimesET" w:cs="Arial"/>
          <w:sz w:val="24"/>
          <w:szCs w:val="24"/>
          <w:lang w:eastAsia="ru-RU"/>
        </w:rPr>
        <w:t xml:space="preserve"> 28488,9 тыс. рублей, в 2016 году – 29398,2 тыс. рублей, в 2017 году – 27745,7 тыс. рублей, в том числе на кап</w:t>
      </w:r>
      <w:r w:rsidRPr="003D4455">
        <w:rPr>
          <w:rFonts w:ascii="TimesET" w:eastAsia="Times New Roman" w:hAnsi="TimesET" w:cs="Arial"/>
          <w:sz w:val="24"/>
          <w:szCs w:val="24"/>
          <w:lang w:eastAsia="ru-RU"/>
        </w:rPr>
        <w:t>и</w:t>
      </w:r>
      <w:r w:rsidRPr="003D4455">
        <w:rPr>
          <w:rFonts w:ascii="TimesET" w:eastAsia="Times New Roman" w:hAnsi="TimesET" w:cs="Arial"/>
          <w:sz w:val="24"/>
          <w:szCs w:val="24"/>
          <w:lang w:eastAsia="ru-RU"/>
        </w:rPr>
        <w:t xml:space="preserve">тальный ремонт </w:t>
      </w:r>
      <w:r w:rsidR="003D4455">
        <w:rPr>
          <w:rFonts w:ascii="TimesET" w:eastAsia="Times New Roman" w:hAnsi="TimesET" w:cs="Arial"/>
          <w:sz w:val="24"/>
          <w:szCs w:val="24"/>
          <w:lang w:eastAsia="ru-RU"/>
        </w:rPr>
        <w:t>в</w:t>
      </w:r>
      <w:r w:rsidRPr="003D4455">
        <w:rPr>
          <w:rFonts w:ascii="TimesET" w:eastAsia="Times New Roman" w:hAnsi="TimesET" w:cs="Arial"/>
          <w:sz w:val="24"/>
          <w:szCs w:val="24"/>
          <w:lang w:eastAsia="ru-RU"/>
        </w:rPr>
        <w:t xml:space="preserve"> 2015</w:t>
      </w:r>
      <w:r w:rsidR="003D4455">
        <w:rPr>
          <w:rFonts w:ascii="TimesET" w:eastAsia="Times New Roman" w:hAnsi="TimesET" w:cs="Arial"/>
          <w:sz w:val="24"/>
          <w:szCs w:val="24"/>
          <w:lang w:eastAsia="ru-RU"/>
        </w:rPr>
        <w:t>–</w:t>
      </w:r>
      <w:r w:rsidRPr="003D4455">
        <w:rPr>
          <w:rFonts w:ascii="TimesET" w:eastAsia="Times New Roman" w:hAnsi="TimesET" w:cs="Arial"/>
          <w:sz w:val="24"/>
          <w:szCs w:val="24"/>
          <w:lang w:eastAsia="ru-RU"/>
        </w:rPr>
        <w:t>2016 год</w:t>
      </w:r>
      <w:r w:rsidR="003D4455">
        <w:rPr>
          <w:rFonts w:ascii="TimesET" w:eastAsia="Times New Roman" w:hAnsi="TimesET" w:cs="Arial"/>
          <w:sz w:val="24"/>
          <w:szCs w:val="24"/>
          <w:lang w:eastAsia="ru-RU"/>
        </w:rPr>
        <w:t xml:space="preserve">ах – </w:t>
      </w:r>
      <w:r w:rsidRPr="003D4455">
        <w:rPr>
          <w:rFonts w:ascii="TimesET" w:eastAsia="Times New Roman" w:hAnsi="TimesET" w:cs="Arial"/>
          <w:sz w:val="24"/>
          <w:szCs w:val="24"/>
          <w:lang w:eastAsia="ru-RU"/>
        </w:rPr>
        <w:t>по 2067,8 тыс. рублей</w:t>
      </w:r>
      <w:r w:rsidR="00F739A4">
        <w:rPr>
          <w:rFonts w:ascii="TimesET" w:eastAsia="Times New Roman" w:hAnsi="TimesET" w:cs="Arial"/>
          <w:sz w:val="24"/>
          <w:szCs w:val="24"/>
          <w:lang w:eastAsia="ru-RU"/>
        </w:rPr>
        <w:t xml:space="preserve"> </w:t>
      </w:r>
      <w:r w:rsidR="003D4455">
        <w:rPr>
          <w:rFonts w:ascii="TimesET" w:eastAsia="Times New Roman" w:hAnsi="TimesET" w:cs="Arial"/>
          <w:sz w:val="24"/>
          <w:szCs w:val="24"/>
          <w:lang w:eastAsia="ru-RU"/>
        </w:rPr>
        <w:t>ежегодно</w:t>
      </w:r>
      <w:r w:rsidRPr="003D4455">
        <w:rPr>
          <w:rFonts w:ascii="TimesET" w:eastAsia="Times New Roman" w:hAnsi="TimesET" w:cs="Arial"/>
          <w:sz w:val="24"/>
          <w:szCs w:val="24"/>
          <w:lang w:eastAsia="ru-RU"/>
        </w:rPr>
        <w:t>;</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D4455">
        <w:rPr>
          <w:rFonts w:ascii="TimesET" w:eastAsia="Times New Roman" w:hAnsi="TimesET" w:cs="Arial"/>
          <w:sz w:val="24"/>
          <w:szCs w:val="24"/>
          <w:lang w:eastAsia="ru-RU"/>
        </w:rPr>
        <w:t>государственную поддержку спортсменов и тренеров Чувашской Респу</w:t>
      </w:r>
      <w:r w:rsidRPr="003D4455">
        <w:rPr>
          <w:rFonts w:ascii="TimesET" w:eastAsia="Times New Roman" w:hAnsi="TimesET" w:cs="Arial"/>
          <w:sz w:val="24"/>
          <w:szCs w:val="24"/>
          <w:lang w:eastAsia="ru-RU"/>
        </w:rPr>
        <w:t>б</w:t>
      </w:r>
      <w:r w:rsidRPr="003D4455">
        <w:rPr>
          <w:rFonts w:ascii="TimesET" w:eastAsia="Times New Roman" w:hAnsi="TimesET" w:cs="Arial"/>
          <w:sz w:val="24"/>
          <w:szCs w:val="24"/>
          <w:lang w:eastAsia="ru-RU"/>
        </w:rPr>
        <w:t>лики</w:t>
      </w:r>
      <w:r w:rsidRPr="00372FD2">
        <w:rPr>
          <w:rFonts w:ascii="TimesET" w:eastAsia="Times New Roman" w:hAnsi="TimesET" w:cs="Arial"/>
          <w:sz w:val="24"/>
          <w:szCs w:val="24"/>
          <w:lang w:eastAsia="ru-RU"/>
        </w:rPr>
        <w:t xml:space="preserve">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7136,1 тыс. рублей ежегодно;</w:t>
      </w:r>
    </w:p>
    <w:p w:rsidR="005D5D76"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государственную поддержку спортсменов Чувашской Республики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2612,2 тыс. рублей ежегодно.</w:t>
      </w:r>
    </w:p>
    <w:p w:rsidR="005D5D76" w:rsidRDefault="005D5D76" w:rsidP="005D5D76">
      <w:pPr>
        <w:spacing w:after="0" w:line="240" w:lineRule="auto"/>
        <w:jc w:val="center"/>
        <w:rPr>
          <w:rFonts w:ascii="TimesET" w:hAnsi="TimesET"/>
          <w:b/>
          <w:bCs/>
          <w:sz w:val="24"/>
          <w:szCs w:val="24"/>
        </w:rPr>
      </w:pPr>
    </w:p>
    <w:p w:rsidR="0087784E" w:rsidRDefault="0087784E"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jc w:val="center"/>
        <w:rPr>
          <w:rFonts w:ascii="TimesET" w:hAnsi="TimesET"/>
          <w:b/>
          <w:bCs/>
          <w:sz w:val="24"/>
          <w:szCs w:val="24"/>
        </w:rPr>
      </w:pPr>
      <w:r w:rsidRPr="00372FD2">
        <w:rPr>
          <w:rFonts w:ascii="TimesET" w:hAnsi="TimesET"/>
          <w:b/>
          <w:bCs/>
          <w:sz w:val="24"/>
          <w:szCs w:val="24"/>
        </w:rPr>
        <w:lastRenderedPageBreak/>
        <w:t>Подраздел «Другие вопросы в области физической культуры и спорта»</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Расходные обязательства Чувашской Республики по данному направл</w:t>
      </w:r>
      <w:r w:rsidRPr="00372FD2">
        <w:rPr>
          <w:rFonts w:ascii="TimesET" w:eastAsia="Times New Roman" w:hAnsi="TimesET" w:cs="Arial"/>
          <w:color w:val="000000"/>
          <w:sz w:val="24"/>
          <w:lang w:eastAsia="ru-RU"/>
        </w:rPr>
        <w:t>е</w:t>
      </w:r>
      <w:r w:rsidRPr="00372FD2">
        <w:rPr>
          <w:rFonts w:ascii="TimesET" w:eastAsia="Times New Roman" w:hAnsi="TimesET" w:cs="Arial"/>
          <w:color w:val="000000"/>
          <w:sz w:val="24"/>
          <w:lang w:eastAsia="ru-RU"/>
        </w:rPr>
        <w:t>нию определяются:</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proofErr w:type="gramStart"/>
      <w:r w:rsidRPr="00372FD2">
        <w:rPr>
          <w:rFonts w:ascii="TimesET" w:eastAsia="Times New Roman" w:hAnsi="TimesET" w:cs="Arial"/>
          <w:color w:val="000000"/>
          <w:sz w:val="24"/>
          <w:lang w:eastAsia="ru-RU"/>
        </w:rPr>
        <w:t>Федеральным законом от 6 октября 1999 г. № 184-ФЗ «Об общих при</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ципах организации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Arial"/>
          <w:color w:val="000000"/>
          <w:sz w:val="24"/>
          <w:lang w:eastAsia="ru-RU"/>
        </w:rPr>
        <w:t>т</w:t>
      </w:r>
      <w:r w:rsidRPr="00372FD2">
        <w:rPr>
          <w:rFonts w:ascii="TimesET" w:eastAsia="Times New Roman" w:hAnsi="TimesET" w:cs="Arial"/>
          <w:color w:val="000000"/>
          <w:sz w:val="24"/>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Arial"/>
          <w:color w:val="000000"/>
          <w:sz w:val="24"/>
          <w:lang w:eastAsia="ru-RU"/>
        </w:rPr>
        <w:t>й</w:t>
      </w:r>
      <w:r w:rsidRPr="00372FD2">
        <w:rPr>
          <w:rFonts w:ascii="TimesET" w:eastAsia="Times New Roman" w:hAnsi="TimesET" w:cs="Arial"/>
          <w:color w:val="000000"/>
          <w:sz w:val="24"/>
          <w:lang w:eastAsia="ru-RU"/>
        </w:rPr>
        <w:t>ской Федерации (за исключением субвенций из федерального бюджета), отн</w:t>
      </w:r>
      <w:r w:rsidRPr="00372FD2">
        <w:rPr>
          <w:rFonts w:ascii="TimesET" w:eastAsia="Times New Roman" w:hAnsi="TimesET" w:cs="Arial"/>
          <w:color w:val="000000"/>
          <w:sz w:val="24"/>
          <w:lang w:eastAsia="ru-RU"/>
        </w:rPr>
        <w:t>о</w:t>
      </w:r>
      <w:r w:rsidRPr="00372FD2">
        <w:rPr>
          <w:rFonts w:ascii="TimesET" w:eastAsia="Times New Roman" w:hAnsi="TimesET" w:cs="Arial"/>
          <w:color w:val="000000"/>
          <w:sz w:val="24"/>
          <w:lang w:eastAsia="ru-RU"/>
        </w:rPr>
        <w:t>сится решение вопросов осуществления региональных</w:t>
      </w:r>
      <w:proofErr w:type="gramEnd"/>
      <w:r w:rsidRPr="00372FD2">
        <w:rPr>
          <w:rFonts w:ascii="TimesET" w:eastAsia="Times New Roman" w:hAnsi="TimesET" w:cs="Arial"/>
          <w:color w:val="000000"/>
          <w:sz w:val="24"/>
          <w:lang w:eastAsia="ru-RU"/>
        </w:rPr>
        <w:t xml:space="preserve"> </w:t>
      </w:r>
      <w:proofErr w:type="gramStart"/>
      <w:r w:rsidRPr="00372FD2">
        <w:rPr>
          <w:rFonts w:ascii="TimesET" w:eastAsia="Times New Roman" w:hAnsi="TimesET" w:cs="Arial"/>
          <w:color w:val="000000"/>
          <w:sz w:val="24"/>
          <w:lang w:eastAsia="ru-RU"/>
        </w:rPr>
        <w:t>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обеспечения по</w:t>
      </w:r>
      <w:r w:rsidRPr="00372FD2">
        <w:rPr>
          <w:rFonts w:ascii="TimesET" w:eastAsia="Times New Roman" w:hAnsi="TimesET" w:cs="Arial"/>
          <w:color w:val="000000"/>
          <w:sz w:val="24"/>
          <w:lang w:eastAsia="ru-RU"/>
        </w:rPr>
        <w:t>д</w:t>
      </w:r>
      <w:r w:rsidRPr="00372FD2">
        <w:rPr>
          <w:rFonts w:ascii="TimesET" w:eastAsia="Times New Roman" w:hAnsi="TimesET" w:cs="Arial"/>
          <w:color w:val="000000"/>
          <w:sz w:val="24"/>
          <w:lang w:eastAsia="ru-RU"/>
        </w:rPr>
        <w:t>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w:t>
      </w:r>
      <w:r w:rsidRPr="00372FD2">
        <w:rPr>
          <w:rFonts w:ascii="TimesET" w:eastAsia="Times New Roman" w:hAnsi="TimesET" w:cs="Arial"/>
          <w:color w:val="000000"/>
          <w:sz w:val="24"/>
          <w:lang w:eastAsia="ru-RU"/>
        </w:rPr>
        <w:t>н</w:t>
      </w:r>
      <w:r w:rsidRPr="00372FD2">
        <w:rPr>
          <w:rFonts w:ascii="TimesET" w:eastAsia="Times New Roman" w:hAnsi="TimesET" w:cs="Arial"/>
          <w:color w:val="000000"/>
          <w:sz w:val="24"/>
          <w:lang w:eastAsia="ru-RU"/>
        </w:rPr>
        <w:t>ных категорий спортивных судей в порядке, установленном федеральными з</w:t>
      </w:r>
      <w:r w:rsidRPr="00372FD2">
        <w:rPr>
          <w:rFonts w:ascii="TimesET" w:eastAsia="Times New Roman" w:hAnsi="TimesET" w:cs="Arial"/>
          <w:color w:val="000000"/>
          <w:sz w:val="24"/>
          <w:lang w:eastAsia="ru-RU"/>
        </w:rPr>
        <w:t>а</w:t>
      </w:r>
      <w:r w:rsidRPr="00372FD2">
        <w:rPr>
          <w:rFonts w:ascii="TimesET" w:eastAsia="Times New Roman" w:hAnsi="TimesET" w:cs="Arial"/>
          <w:color w:val="000000"/>
          <w:sz w:val="24"/>
          <w:lang w:eastAsia="ru-RU"/>
        </w:rPr>
        <w:t>конами и иными</w:t>
      </w:r>
      <w:proofErr w:type="gramEnd"/>
      <w:r w:rsidRPr="00372FD2">
        <w:rPr>
          <w:rFonts w:ascii="TimesET" w:eastAsia="Times New Roman" w:hAnsi="TimesET" w:cs="Arial"/>
          <w:color w:val="000000"/>
          <w:sz w:val="24"/>
          <w:lang w:eastAsia="ru-RU"/>
        </w:rPr>
        <w:t xml:space="preserve"> нормативными правовыми актами Российской Федерации;</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Законом Чувашской Республики от 27 июня 2008 г. № 31 «О физической культуре и спорте»;</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lang w:eastAsia="ru-RU"/>
        </w:rPr>
      </w:pPr>
      <w:r w:rsidRPr="00372FD2">
        <w:rPr>
          <w:rFonts w:ascii="TimesET" w:eastAsia="Times New Roman" w:hAnsi="TimesET" w:cs="Arial"/>
          <w:color w:val="000000"/>
          <w:sz w:val="24"/>
          <w:lang w:eastAsia="ru-RU"/>
        </w:rPr>
        <w:t>постановлениями Кабинета Министров Чувашской Республики от       22 января 2014 г. № 15 «О государственной программе Чувашской Республики «Развитие физической культуры и спорта» на 2014-2020 годы», от 12 февраля 2014 г. № 41 «Вопросы Министерства по физической культуре и спорта Ч</w:t>
      </w:r>
      <w:r w:rsidRPr="00372FD2">
        <w:rPr>
          <w:rFonts w:ascii="TimesET" w:eastAsia="Times New Roman" w:hAnsi="TimesET" w:cs="Arial"/>
          <w:color w:val="000000"/>
          <w:sz w:val="24"/>
          <w:lang w:eastAsia="ru-RU"/>
        </w:rPr>
        <w:t>у</w:t>
      </w:r>
      <w:r w:rsidRPr="00372FD2">
        <w:rPr>
          <w:rFonts w:ascii="TimesET" w:eastAsia="Times New Roman" w:hAnsi="TimesET" w:cs="Arial"/>
          <w:color w:val="000000"/>
          <w:sz w:val="24"/>
          <w:lang w:eastAsia="ru-RU"/>
        </w:rPr>
        <w:t xml:space="preserve">вашской Республики». </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color w:val="000000"/>
          <w:sz w:val="24"/>
          <w:lang w:eastAsia="ru-RU"/>
        </w:rPr>
      </w:pPr>
      <w:r w:rsidRPr="00372FD2">
        <w:rPr>
          <w:rFonts w:ascii="TimesET" w:eastAsia="Times New Roman" w:hAnsi="TimesET" w:cs="Arial"/>
          <w:bCs/>
          <w:color w:val="000000"/>
          <w:sz w:val="24"/>
          <w:lang w:eastAsia="ru-RU"/>
        </w:rPr>
        <w:t>Общий объем бюджетных ассигнований на исполнение указанных обяз</w:t>
      </w:r>
      <w:r w:rsidRPr="00372FD2">
        <w:rPr>
          <w:rFonts w:ascii="TimesET" w:eastAsia="Times New Roman" w:hAnsi="TimesET" w:cs="Arial"/>
          <w:bCs/>
          <w:color w:val="000000"/>
          <w:sz w:val="24"/>
          <w:lang w:eastAsia="ru-RU"/>
        </w:rPr>
        <w:t>а</w:t>
      </w:r>
      <w:r w:rsidRPr="00372FD2">
        <w:rPr>
          <w:rFonts w:ascii="TimesET" w:eastAsia="Times New Roman" w:hAnsi="TimesET" w:cs="Arial"/>
          <w:bCs/>
          <w:color w:val="000000"/>
          <w:sz w:val="24"/>
          <w:lang w:eastAsia="ru-RU"/>
        </w:rPr>
        <w:t>тельств по подразделу характеризуется следующими данными:</w:t>
      </w:r>
    </w:p>
    <w:p w:rsidR="005D5D76" w:rsidRPr="00372FD2" w:rsidRDefault="005D5D76" w:rsidP="005D5D76">
      <w:pPr>
        <w:spacing w:after="0" w:line="240" w:lineRule="auto"/>
        <w:jc w:val="both"/>
        <w:rPr>
          <w:rFonts w:ascii="TimesET" w:eastAsia="Times New Roman" w:hAnsi="TimesET" w:cs="Times New Roman"/>
          <w:sz w:val="24"/>
          <w:szCs w:val="20"/>
          <w:highlight w:val="lightGray"/>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5"/>
        <w:gridCol w:w="1418"/>
      </w:tblGrid>
      <w:tr w:rsidR="005D5D76" w:rsidRPr="00BB0A9B" w:rsidTr="00BF46FC">
        <w:trPr>
          <w:cantSplit/>
        </w:trPr>
        <w:tc>
          <w:tcPr>
            <w:tcW w:w="4111" w:type="dxa"/>
            <w:vMerge w:val="restart"/>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rHeight w:val="390"/>
        </w:trPr>
        <w:tc>
          <w:tcPr>
            <w:tcW w:w="4111" w:type="dxa"/>
            <w:vMerge/>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8A2C70">
        <w:tc>
          <w:tcPr>
            <w:tcW w:w="4111" w:type="dxa"/>
            <w:tcBorders>
              <w:bottom w:val="single" w:sz="4" w:space="0" w:color="auto"/>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13354,1</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13137,4</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13587,8</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13587,8</w:t>
            </w:r>
          </w:p>
        </w:tc>
      </w:tr>
      <w:tr w:rsidR="005D5D76" w:rsidRPr="00BB0A9B" w:rsidTr="008A2C70">
        <w:tc>
          <w:tcPr>
            <w:tcW w:w="4111"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tabs>
          <w:tab w:val="left" w:pos="851"/>
        </w:tabs>
        <w:spacing w:after="0" w:line="240" w:lineRule="auto"/>
        <w:ind w:firstLine="709"/>
        <w:jc w:val="both"/>
        <w:rPr>
          <w:rFonts w:ascii="TimesET" w:eastAsia="Times New Roman" w:hAnsi="TimesET" w:cs="Times New Roman"/>
          <w:sz w:val="24"/>
          <w:szCs w:val="24"/>
          <w:highlight w:val="lightGray"/>
          <w:lang w:eastAsia="ru-RU"/>
        </w:rPr>
      </w:pPr>
    </w:p>
    <w:p w:rsidR="005D5D76"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bCs/>
          <w:color w:val="000000"/>
          <w:sz w:val="24"/>
          <w:lang w:eastAsia="ru-RU"/>
        </w:rPr>
      </w:pPr>
      <w:proofErr w:type="gramStart"/>
      <w:r w:rsidRPr="00372FD2">
        <w:rPr>
          <w:rFonts w:ascii="TimesET" w:eastAsia="Times New Roman" w:hAnsi="TimesET" w:cs="Arial"/>
          <w:snapToGrid w:val="0"/>
          <w:color w:val="000000"/>
          <w:sz w:val="24"/>
          <w:szCs w:val="24"/>
          <w:lang w:eastAsia="ru-RU"/>
        </w:rPr>
        <w:t>Б</w:t>
      </w:r>
      <w:r w:rsidRPr="00372FD2">
        <w:rPr>
          <w:rFonts w:ascii="TimesET" w:eastAsia="Times New Roman" w:hAnsi="TimesET" w:cs="Arial"/>
          <w:bCs/>
          <w:iCs/>
          <w:color w:val="000000"/>
          <w:sz w:val="24"/>
          <w:szCs w:val="24"/>
          <w:lang w:eastAsia="ru-RU"/>
        </w:rPr>
        <w:t>юджетные ассигнования по данному подразделу предусмотрены в ра</w:t>
      </w:r>
      <w:r w:rsidRPr="00372FD2">
        <w:rPr>
          <w:rFonts w:ascii="TimesET" w:eastAsia="Times New Roman" w:hAnsi="TimesET" w:cs="Arial"/>
          <w:bCs/>
          <w:iCs/>
          <w:color w:val="000000"/>
          <w:sz w:val="24"/>
          <w:szCs w:val="24"/>
          <w:lang w:eastAsia="ru-RU"/>
        </w:rPr>
        <w:t>м</w:t>
      </w:r>
      <w:r w:rsidRPr="00372FD2">
        <w:rPr>
          <w:rFonts w:ascii="TimesET" w:eastAsia="Times New Roman" w:hAnsi="TimesET" w:cs="Arial"/>
          <w:bCs/>
          <w:iCs/>
          <w:color w:val="000000"/>
          <w:sz w:val="24"/>
          <w:szCs w:val="24"/>
          <w:lang w:eastAsia="ru-RU"/>
        </w:rPr>
        <w:t xml:space="preserve">ках государственной программы Чувашской Республики «Развитие физической культуры и спорта» на 2014–2020 годы </w:t>
      </w:r>
      <w:r w:rsidRPr="00372FD2">
        <w:rPr>
          <w:rFonts w:ascii="TimesET" w:eastAsia="Times New Roman" w:hAnsi="TimesET" w:cs="Arial"/>
          <w:color w:val="000000"/>
          <w:sz w:val="24"/>
          <w:szCs w:val="24"/>
          <w:lang w:eastAsia="ru-RU"/>
        </w:rPr>
        <w:t>на обеспечение функций аппарата М</w:t>
      </w:r>
      <w:r w:rsidRPr="00372FD2">
        <w:rPr>
          <w:rFonts w:ascii="TimesET" w:eastAsia="Times New Roman" w:hAnsi="TimesET" w:cs="Arial"/>
          <w:color w:val="000000"/>
          <w:sz w:val="24"/>
          <w:szCs w:val="24"/>
          <w:lang w:eastAsia="ru-RU"/>
        </w:rPr>
        <w:t>и</w:t>
      </w:r>
      <w:r w:rsidRPr="00372FD2">
        <w:rPr>
          <w:rFonts w:ascii="TimesET" w:eastAsia="Times New Roman" w:hAnsi="TimesET" w:cs="Arial"/>
          <w:color w:val="000000"/>
          <w:sz w:val="24"/>
          <w:szCs w:val="24"/>
          <w:lang w:eastAsia="ru-RU"/>
        </w:rPr>
        <w:t xml:space="preserve">нистерства по физической культуры и спорта Чувашской Республики </w:t>
      </w:r>
      <w:r w:rsidRPr="00372FD2">
        <w:rPr>
          <w:rFonts w:ascii="TimesET" w:eastAsia="Times New Roman" w:hAnsi="TimesET" w:cs="Arial"/>
          <w:bCs/>
          <w:color w:val="000000"/>
          <w:sz w:val="24"/>
          <w:lang w:eastAsia="ru-RU"/>
        </w:rPr>
        <w:t>в 2015 году</w:t>
      </w:r>
      <w:r w:rsidRPr="00372FD2">
        <w:rPr>
          <w:rFonts w:ascii="TimesET" w:eastAsia="Times New Roman" w:hAnsi="TimesET" w:cs="Arial"/>
          <w:color w:val="000000"/>
          <w:sz w:val="24"/>
          <w:lang w:eastAsia="ru-RU"/>
        </w:rPr>
        <w:t xml:space="preserve"> в сумме 13137,4 </w:t>
      </w:r>
      <w:r w:rsidRPr="00372FD2">
        <w:rPr>
          <w:rFonts w:ascii="TimesET" w:eastAsia="Times New Roman" w:hAnsi="TimesET" w:cs="Arial"/>
          <w:color w:val="000000"/>
          <w:sz w:val="24"/>
          <w:szCs w:val="24"/>
          <w:lang w:eastAsia="ru-RU"/>
        </w:rPr>
        <w:t>тыс. рублей</w:t>
      </w:r>
      <w:r w:rsidRPr="00372FD2">
        <w:rPr>
          <w:rFonts w:ascii="TimesET" w:eastAsia="Times New Roman" w:hAnsi="TimesET" w:cs="Arial"/>
          <w:bCs/>
          <w:color w:val="000000"/>
          <w:sz w:val="24"/>
          <w:lang w:eastAsia="ru-RU"/>
        </w:rPr>
        <w:t xml:space="preserve">, в 2016–2017 годах </w:t>
      </w:r>
      <w:r w:rsidR="003D4455">
        <w:rPr>
          <w:rFonts w:ascii="TimesET" w:eastAsia="Times New Roman" w:hAnsi="TimesET" w:cs="Arial"/>
          <w:bCs/>
          <w:color w:val="000000"/>
          <w:sz w:val="24"/>
          <w:lang w:eastAsia="ru-RU"/>
        </w:rPr>
        <w:t xml:space="preserve">– </w:t>
      </w:r>
      <w:r w:rsidRPr="00372FD2">
        <w:rPr>
          <w:rFonts w:ascii="TimesET" w:eastAsia="Times New Roman" w:hAnsi="TimesET" w:cs="Arial"/>
          <w:bCs/>
          <w:color w:val="000000"/>
          <w:sz w:val="24"/>
          <w:lang w:eastAsia="ru-RU"/>
        </w:rPr>
        <w:t xml:space="preserve">по 13587,8 тыс. рублей. </w:t>
      </w:r>
      <w:proofErr w:type="gramEnd"/>
    </w:p>
    <w:p w:rsidR="003646B2" w:rsidRPr="00372FD2" w:rsidRDefault="003646B2" w:rsidP="005D5D76">
      <w:pPr>
        <w:tabs>
          <w:tab w:val="left" w:pos="2977"/>
        </w:tabs>
        <w:autoSpaceDE w:val="0"/>
        <w:autoSpaceDN w:val="0"/>
        <w:adjustRightInd w:val="0"/>
        <w:spacing w:after="0" w:line="240" w:lineRule="auto"/>
        <w:ind w:firstLine="708"/>
        <w:jc w:val="both"/>
        <w:rPr>
          <w:rFonts w:ascii="TimesET" w:eastAsia="Times New Roman" w:hAnsi="TimesET" w:cs="Arial"/>
          <w:color w:val="000000"/>
          <w:sz w:val="24"/>
          <w:szCs w:val="24"/>
          <w:lang w:eastAsia="ru-RU"/>
        </w:rPr>
      </w:pPr>
    </w:p>
    <w:p w:rsidR="005D5D76" w:rsidRPr="00372FD2" w:rsidRDefault="005D5D76" w:rsidP="005D5D76">
      <w:pPr>
        <w:spacing w:after="0" w:line="240" w:lineRule="auto"/>
        <w:jc w:val="center"/>
        <w:rPr>
          <w:rFonts w:ascii="TimesET" w:eastAsia="Calibri" w:hAnsi="TimesET" w:cs="Times New Roman"/>
          <w:b/>
          <w:bCs/>
          <w:sz w:val="24"/>
          <w:szCs w:val="24"/>
        </w:rPr>
      </w:pPr>
      <w:r w:rsidRPr="00CF4A19">
        <w:rPr>
          <w:rFonts w:ascii="TimesET" w:eastAsia="Calibri" w:hAnsi="TimesET" w:cs="Times New Roman"/>
          <w:b/>
          <w:bCs/>
          <w:sz w:val="24"/>
          <w:szCs w:val="24"/>
        </w:rPr>
        <w:t>Раздел «СРЕДСТВА МАССОВОЙ ИНФОРМАЦИИ»</w:t>
      </w:r>
    </w:p>
    <w:p w:rsidR="005D5D76" w:rsidRPr="00372FD2" w:rsidRDefault="005D5D76" w:rsidP="005D5D76">
      <w:pPr>
        <w:spacing w:after="0" w:line="240" w:lineRule="auto"/>
        <w:jc w:val="center"/>
        <w:rPr>
          <w:rFonts w:ascii="TimesET" w:eastAsia="Calibri" w:hAnsi="TimesET" w:cs="Times New Roman"/>
          <w:b/>
          <w:bCs/>
          <w:sz w:val="24"/>
          <w:szCs w:val="24"/>
        </w:rPr>
      </w:pPr>
    </w:p>
    <w:p w:rsidR="005D5D76" w:rsidRPr="00372FD2" w:rsidRDefault="005D5D76" w:rsidP="005D5D76">
      <w:pPr>
        <w:autoSpaceDE w:val="0"/>
        <w:autoSpaceDN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Times New Roman"/>
          <w:sz w:val="24"/>
          <w:szCs w:val="24"/>
          <w:lang w:eastAsia="ru-RU"/>
        </w:rPr>
        <w:t xml:space="preserve">В данном разделе предусмотрены расходы </w:t>
      </w:r>
      <w:r w:rsidRPr="00372FD2">
        <w:rPr>
          <w:rFonts w:ascii="TimesET" w:eastAsia="Times New Roman" w:hAnsi="TimesET" w:cs="Arial"/>
          <w:sz w:val="24"/>
          <w:szCs w:val="24"/>
          <w:lang w:eastAsia="ru-RU"/>
        </w:rPr>
        <w:t>на обеспечение выполнения функций учреждениями, обеспечивающими предоставление услуг в сфере ма</w:t>
      </w:r>
      <w:r w:rsidRPr="00372FD2">
        <w:rPr>
          <w:rFonts w:ascii="TimesET" w:eastAsia="Times New Roman" w:hAnsi="TimesET" w:cs="Arial"/>
          <w:sz w:val="24"/>
          <w:szCs w:val="24"/>
          <w:lang w:eastAsia="ru-RU"/>
        </w:rPr>
        <w:t>с</w:t>
      </w:r>
      <w:r w:rsidRPr="00372FD2">
        <w:rPr>
          <w:rFonts w:ascii="TimesET" w:eastAsia="Times New Roman" w:hAnsi="TimesET" w:cs="Arial"/>
          <w:sz w:val="24"/>
          <w:szCs w:val="24"/>
          <w:lang w:eastAsia="ru-RU"/>
        </w:rPr>
        <w:t>совой информации, а также на проведение мероприятий в указанной сфере.</w:t>
      </w:r>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proofErr w:type="gramStart"/>
      <w:r w:rsidRPr="00372FD2">
        <w:rPr>
          <w:rFonts w:ascii="TimesET" w:eastAsia="Times New Roman" w:hAnsi="TimesET" w:cs="Times New Roman"/>
          <w:sz w:val="24"/>
          <w:szCs w:val="24"/>
          <w:lang w:eastAsia="ru-RU"/>
        </w:rPr>
        <w:t>Бюджетные ассигнования республиканского бюджета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по разделу «Средства массовой информации» по сравнению с объ</w:t>
      </w:r>
      <w:r w:rsidRPr="00372FD2">
        <w:rPr>
          <w:rFonts w:ascii="TimesET" w:eastAsia="Times New Roman" w:hAnsi="TimesET" w:cs="Times New Roman"/>
          <w:sz w:val="24"/>
          <w:szCs w:val="24"/>
          <w:lang w:eastAsia="ru-RU"/>
        </w:rPr>
        <w:t>е</w:t>
      </w:r>
      <w:r w:rsidRPr="00372FD2">
        <w:rPr>
          <w:rFonts w:ascii="TimesET" w:eastAsia="Times New Roman" w:hAnsi="TimesET" w:cs="Times New Roman"/>
          <w:sz w:val="24"/>
          <w:szCs w:val="24"/>
          <w:lang w:eastAsia="ru-RU"/>
        </w:rPr>
        <w:t>мами, утвержденными Законом о бюджете, увеличиваются в 2015 году на 1656,2 тыс. рублей, в 2016 году – на 3834,4 тыс. рублей в связи с уточнением ассигнований на предоставление субсидий на выполнение государственных з</w:t>
      </w:r>
      <w:r w:rsidRPr="00372FD2">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lastRenderedPageBreak/>
        <w:t>даний автономным учреждениям, иных целевых субсидий, на реализацию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публиканских целевых программ.</w:t>
      </w:r>
      <w:proofErr w:type="gramEnd"/>
    </w:p>
    <w:p w:rsidR="005D5D76" w:rsidRPr="00372FD2" w:rsidRDefault="005D5D76" w:rsidP="005D5D76">
      <w:pPr>
        <w:autoSpaceDE w:val="0"/>
        <w:autoSpaceDN w:val="0"/>
        <w:spacing w:after="0" w:line="240" w:lineRule="auto"/>
        <w:ind w:firstLine="709"/>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Изменение объемов бюджетных ассигнований по разделу характеризуе</w:t>
      </w:r>
      <w:r w:rsidRPr="00372FD2">
        <w:rPr>
          <w:rFonts w:ascii="TimesET" w:eastAsia="Times New Roman" w:hAnsi="TimesET" w:cs="Times New Roman"/>
          <w:sz w:val="24"/>
          <w:szCs w:val="24"/>
          <w:lang w:eastAsia="ru-RU"/>
        </w:rPr>
        <w:t>т</w:t>
      </w:r>
      <w:r w:rsidRPr="00372FD2">
        <w:rPr>
          <w:rFonts w:ascii="TimesET" w:eastAsia="Times New Roman" w:hAnsi="TimesET" w:cs="Times New Roman"/>
          <w:sz w:val="24"/>
          <w:szCs w:val="24"/>
          <w:lang w:eastAsia="ru-RU"/>
        </w:rPr>
        <w:t>ся следующими данными:</w:t>
      </w:r>
    </w:p>
    <w:p w:rsidR="00672D07" w:rsidRPr="00372FD2" w:rsidRDefault="00672D07" w:rsidP="005D5D76">
      <w:pPr>
        <w:autoSpaceDE w:val="0"/>
        <w:autoSpaceDN w:val="0"/>
        <w:spacing w:after="0" w:line="240" w:lineRule="auto"/>
        <w:ind w:firstLine="720"/>
        <w:jc w:val="both"/>
        <w:rPr>
          <w:rFonts w:ascii="TimesET" w:eastAsia="Times New Roman" w:hAnsi="TimesET" w:cs="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319"/>
        <w:gridCol w:w="1277"/>
        <w:gridCol w:w="1276"/>
        <w:gridCol w:w="1234"/>
      </w:tblGrid>
      <w:tr w:rsidR="005D5D76" w:rsidRPr="00BB0A9B" w:rsidTr="00BF46FC">
        <w:trPr>
          <w:cantSplit/>
        </w:trPr>
        <w:tc>
          <w:tcPr>
            <w:tcW w:w="4253" w:type="dxa"/>
            <w:vMerge w:val="restart"/>
            <w:tcBorders>
              <w:top w:val="single" w:sz="4" w:space="0" w:color="auto"/>
              <w:left w:val="single" w:sz="4" w:space="0" w:color="auto"/>
              <w:bottom w:val="single" w:sz="4" w:space="0" w:color="auto"/>
              <w:right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319" w:type="dxa"/>
            <w:vMerge w:val="restart"/>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784" w:type="dxa"/>
            <w:gridSpan w:val="3"/>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233"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BF46FC">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Изменения по отношению к показат</w:t>
            </w:r>
            <w:r w:rsidRPr="00BB0A9B">
              <w:rPr>
                <w:rFonts w:ascii="TimesET" w:eastAsia="Times New Roman" w:hAnsi="TimesET" w:cs="Times New Roman"/>
                <w:sz w:val="20"/>
                <w:szCs w:val="20"/>
                <w:lang w:eastAsia="ru-RU"/>
              </w:rPr>
              <w:t>е</w:t>
            </w:r>
            <w:r w:rsidRPr="00BB0A9B">
              <w:rPr>
                <w:rFonts w:ascii="TimesET" w:eastAsia="Times New Roman" w:hAnsi="TimesET" w:cs="Times New Roman"/>
                <w:sz w:val="20"/>
                <w:szCs w:val="20"/>
                <w:lang w:eastAsia="ru-RU"/>
              </w:rPr>
              <w:t>лям, утвержденным Законом о бюджете, тыс. рублей</w:t>
            </w:r>
          </w:p>
        </w:tc>
        <w:tc>
          <w:tcPr>
            <w:tcW w:w="1319" w:type="dxa"/>
            <w:tcBorders>
              <w:top w:val="single" w:sz="4" w:space="0" w:color="auto"/>
              <w:left w:val="single" w:sz="4" w:space="0" w:color="auto"/>
              <w:bottom w:val="single" w:sz="4" w:space="0" w:color="auto"/>
              <w:right w:val="single" w:sz="4" w:space="0" w:color="auto"/>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1656,2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3834,4</w:t>
            </w:r>
          </w:p>
        </w:tc>
        <w:tc>
          <w:tcPr>
            <w:tcW w:w="1233" w:type="dxa"/>
            <w:tcBorders>
              <w:top w:val="single" w:sz="4" w:space="0" w:color="auto"/>
              <w:left w:val="single" w:sz="4" w:space="0" w:color="auto"/>
              <w:bottom w:val="single" w:sz="4" w:space="0" w:color="auto"/>
              <w:right w:val="single" w:sz="4" w:space="0" w:color="auto"/>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r>
      <w:tr w:rsidR="005D5D76" w:rsidRPr="00BB0A9B" w:rsidTr="00BF46FC">
        <w:tc>
          <w:tcPr>
            <w:tcW w:w="425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Итого общий объем расходов с учетом изменений, тыс. рублей</w:t>
            </w:r>
          </w:p>
        </w:tc>
        <w:tc>
          <w:tcPr>
            <w:tcW w:w="1319"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108363,2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110309,1</w:t>
            </w:r>
          </w:p>
        </w:tc>
        <w:tc>
          <w:tcPr>
            <w:tcW w:w="1275"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112555,1</w:t>
            </w:r>
          </w:p>
        </w:tc>
        <w:tc>
          <w:tcPr>
            <w:tcW w:w="123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113457,9</w:t>
            </w:r>
          </w:p>
        </w:tc>
      </w:tr>
      <w:tr w:rsidR="005D5D76" w:rsidRPr="00BB0A9B" w:rsidTr="008A2C70">
        <w:tc>
          <w:tcPr>
            <w:tcW w:w="425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Доля в бюджетных ассигнованиях ре</w:t>
            </w:r>
            <w:r w:rsidRPr="00BB0A9B">
              <w:rPr>
                <w:rFonts w:ascii="TimesET" w:eastAsia="Times New Roman" w:hAnsi="TimesET" w:cs="Times New Roman"/>
                <w:sz w:val="20"/>
                <w:szCs w:val="20"/>
                <w:lang w:eastAsia="ru-RU"/>
              </w:rPr>
              <w:t>с</w:t>
            </w:r>
            <w:r w:rsidRPr="00BB0A9B">
              <w:rPr>
                <w:rFonts w:ascii="TimesET" w:eastAsia="Times New Roman" w:hAnsi="TimesET" w:cs="Times New Roman"/>
                <w:sz w:val="20"/>
                <w:szCs w:val="20"/>
                <w:lang w:eastAsia="ru-RU"/>
              </w:rPr>
              <w:t>публиканского бюджета, %</w:t>
            </w:r>
          </w:p>
        </w:tc>
        <w:tc>
          <w:tcPr>
            <w:tcW w:w="1319"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0,3</w:t>
            </w:r>
          </w:p>
        </w:tc>
        <w:tc>
          <w:tcPr>
            <w:tcW w:w="123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0,3</w:t>
            </w:r>
          </w:p>
        </w:tc>
      </w:tr>
      <w:tr w:rsidR="005D5D76" w:rsidRPr="00BB0A9B" w:rsidTr="008A2C70">
        <w:tc>
          <w:tcPr>
            <w:tcW w:w="4253" w:type="dxa"/>
            <w:tcBorders>
              <w:top w:val="single" w:sz="4" w:space="0" w:color="auto"/>
              <w:left w:val="nil"/>
              <w:bottom w:val="nil"/>
              <w:right w:val="nil"/>
            </w:tcBorders>
            <w:vAlign w:val="bottom"/>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319"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33"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r>
    </w:tbl>
    <w:p w:rsidR="005D5D76" w:rsidRPr="00372FD2" w:rsidRDefault="005D5D76" w:rsidP="005D5D76">
      <w:pPr>
        <w:tabs>
          <w:tab w:val="left" w:pos="6670"/>
        </w:tabs>
        <w:autoSpaceDE w:val="0"/>
        <w:autoSpaceDN w:val="0"/>
        <w:spacing w:after="0" w:line="240" w:lineRule="auto"/>
        <w:ind w:firstLine="720"/>
        <w:jc w:val="right"/>
        <w:rPr>
          <w:rFonts w:ascii="TimesET" w:eastAsia="Times New Roman" w:hAnsi="TimesET" w:cs="Times New Roman"/>
          <w:sz w:val="24"/>
          <w:szCs w:val="24"/>
          <w:lang w:eastAsia="ru-RU"/>
        </w:rPr>
      </w:pPr>
    </w:p>
    <w:p w:rsidR="005D5D76" w:rsidRPr="00372FD2" w:rsidRDefault="005D5D76" w:rsidP="005D5D76">
      <w:pPr>
        <w:tabs>
          <w:tab w:val="left" w:pos="6670"/>
        </w:tabs>
        <w:autoSpaceDE w:val="0"/>
        <w:autoSpaceDN w:val="0"/>
        <w:spacing w:after="0" w:line="240" w:lineRule="auto"/>
        <w:ind w:firstLine="720"/>
        <w:jc w:val="both"/>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Структура бюджетных ассигнований по разделу «Средства массовой 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 xml:space="preserve">формации» характеризуется следующими данными: </w:t>
      </w:r>
    </w:p>
    <w:p w:rsidR="005D5D76" w:rsidRPr="00372FD2" w:rsidRDefault="005D5D76" w:rsidP="005D5D76">
      <w:pPr>
        <w:tabs>
          <w:tab w:val="left" w:pos="6670"/>
        </w:tabs>
        <w:autoSpaceDE w:val="0"/>
        <w:autoSpaceDN w:val="0"/>
        <w:spacing w:after="0" w:line="240" w:lineRule="auto"/>
        <w:ind w:firstLine="720"/>
        <w:jc w:val="both"/>
        <w:rPr>
          <w:rFonts w:ascii="TimesET" w:eastAsia="Times New Roman" w:hAnsi="TimesET" w:cs="Times New Roman"/>
          <w:sz w:val="24"/>
          <w:szCs w:val="24"/>
          <w:lang w:eastAsia="ru-RU"/>
        </w:rPr>
      </w:pPr>
    </w:p>
    <w:p w:rsidR="005D5D76" w:rsidRPr="00372FD2" w:rsidRDefault="005D5D76" w:rsidP="005D5D76">
      <w:pPr>
        <w:tabs>
          <w:tab w:val="left" w:pos="6670"/>
        </w:tabs>
        <w:autoSpaceDE w:val="0"/>
        <w:autoSpaceDN w:val="0"/>
        <w:spacing w:after="0" w:line="240" w:lineRule="auto"/>
        <w:ind w:firstLine="720"/>
        <w:jc w:val="right"/>
        <w:rPr>
          <w:rFonts w:ascii="TimesET" w:eastAsia="Times New Roman" w:hAnsi="TimesET" w:cs="Times New Roman"/>
          <w:sz w:val="24"/>
          <w:szCs w:val="24"/>
          <w:lang w:eastAsia="ru-RU"/>
        </w:rPr>
      </w:pPr>
      <w:r w:rsidRPr="00372FD2">
        <w:rPr>
          <w:rFonts w:ascii="TimesET" w:eastAsia="Times New Roman" w:hAnsi="TimesET" w:cs="Times New Roman"/>
          <w:sz w:val="24"/>
          <w:szCs w:val="24"/>
          <w:lang w:eastAsia="ru-RU"/>
        </w:rPr>
        <w:t>(</w:t>
      </w:r>
      <w:proofErr w:type="gramStart"/>
      <w:r w:rsidRPr="00372FD2">
        <w:rPr>
          <w:rFonts w:ascii="TimesET" w:eastAsia="Times New Roman" w:hAnsi="TimesET" w:cs="Times New Roman"/>
          <w:sz w:val="24"/>
          <w:szCs w:val="24"/>
          <w:lang w:eastAsia="ru-RU"/>
        </w:rPr>
        <w:t>в</w:t>
      </w:r>
      <w:proofErr w:type="gramEnd"/>
      <w:r w:rsidRPr="00372FD2">
        <w:rPr>
          <w:rFonts w:ascii="TimesET" w:eastAsia="Times New Roman" w:hAnsi="TimesET" w:cs="Times New Roman"/>
          <w:sz w:val="24"/>
          <w:szCs w:val="24"/>
          <w:lang w:eastAsia="ru-RU"/>
        </w:rPr>
        <w:t xml:space="preserve"> % к общему объему расходов по разделу)</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1275"/>
        <w:gridCol w:w="1276"/>
        <w:gridCol w:w="1276"/>
        <w:gridCol w:w="1134"/>
      </w:tblGrid>
      <w:tr w:rsidR="005D5D76" w:rsidRPr="00BB0A9B" w:rsidTr="00BF46FC">
        <w:trPr>
          <w:cantSplit/>
          <w:tblHeader/>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Наименования подразделов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686" w:type="dxa"/>
            <w:gridSpan w:val="3"/>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BF46FC">
        <w:trPr>
          <w:cantSplit/>
          <w:tblHeader/>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BF46FC">
        <w:trPr>
          <w:trHeight w:val="309"/>
        </w:trPr>
        <w:tc>
          <w:tcPr>
            <w:tcW w:w="450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Телевидение и радиовещание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35,1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33,5</w:t>
            </w:r>
          </w:p>
        </w:tc>
      </w:tr>
      <w:tr w:rsidR="005D5D76" w:rsidRPr="00BB0A9B" w:rsidTr="00BF46FC">
        <w:tc>
          <w:tcPr>
            <w:tcW w:w="450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Периодическая печать и издательства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64,9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66,5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66,5</w:t>
            </w:r>
          </w:p>
        </w:tc>
      </w:tr>
      <w:tr w:rsidR="005D5D76" w:rsidRPr="00BB0A9B" w:rsidTr="00BF46FC">
        <w:trPr>
          <w:trHeight w:val="265"/>
        </w:trPr>
        <w:tc>
          <w:tcPr>
            <w:tcW w:w="4503"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Итого по разделу</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100,0</w:t>
            </w:r>
          </w:p>
        </w:tc>
      </w:tr>
    </w:tbl>
    <w:p w:rsidR="005D5D76" w:rsidRPr="00372FD2" w:rsidRDefault="005D5D76" w:rsidP="005D5D76">
      <w:pPr>
        <w:spacing w:after="0" w:line="240" w:lineRule="auto"/>
        <w:rPr>
          <w:rFonts w:ascii="TimesET" w:eastAsia="Calibri" w:hAnsi="TimesET" w:cs="Times New Roman"/>
          <w:b/>
          <w:bCs/>
          <w:sz w:val="24"/>
          <w:szCs w:val="24"/>
        </w:rPr>
      </w:pPr>
    </w:p>
    <w:p w:rsidR="005D5D76" w:rsidRPr="00372FD2" w:rsidRDefault="005D5D76" w:rsidP="005D5D76">
      <w:pPr>
        <w:spacing w:after="0" w:line="240" w:lineRule="auto"/>
        <w:jc w:val="center"/>
        <w:rPr>
          <w:rFonts w:ascii="TimesET" w:eastAsia="Calibri" w:hAnsi="TimesET" w:cs="Times New Roman"/>
          <w:b/>
          <w:bCs/>
          <w:sz w:val="24"/>
          <w:szCs w:val="24"/>
        </w:rPr>
      </w:pPr>
      <w:r w:rsidRPr="00372FD2">
        <w:rPr>
          <w:rFonts w:ascii="TimesET" w:eastAsia="Calibri" w:hAnsi="TimesET" w:cs="Times New Roman"/>
          <w:b/>
          <w:bCs/>
          <w:sz w:val="24"/>
          <w:szCs w:val="24"/>
        </w:rPr>
        <w:t>Подраздел  «Телевидение и радиовещание»</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телевидения и радиовещания определяются:</w:t>
      </w:r>
    </w:p>
    <w:p w:rsidR="005D5D76" w:rsidRPr="00372FD2" w:rsidRDefault="005D5D76" w:rsidP="005D5D76">
      <w:pPr>
        <w:tabs>
          <w:tab w:val="left" w:pos="2977"/>
        </w:tabs>
        <w:autoSpaceDE w:val="0"/>
        <w:autoSpaceDN w:val="0"/>
        <w:adjustRightInd w:val="0"/>
        <w:spacing w:after="0" w:line="240" w:lineRule="auto"/>
        <w:ind w:firstLine="708"/>
        <w:jc w:val="both"/>
        <w:rPr>
          <w:rFonts w:ascii="TimesET" w:eastAsia="Times New Roman" w:hAnsi="TimesET" w:cs="Arial"/>
          <w:sz w:val="24"/>
          <w:szCs w:val="24"/>
          <w:lang w:eastAsia="ru-RU"/>
        </w:rPr>
      </w:pPr>
      <w:proofErr w:type="gramStart"/>
      <w:r w:rsidRPr="00372FD2">
        <w:rPr>
          <w:rFonts w:ascii="TimesET" w:eastAsia="Times New Roman" w:hAnsi="TimesET" w:cs="Arial"/>
          <w:color w:val="000000"/>
          <w:sz w:val="24"/>
          <w:szCs w:val="24"/>
          <w:lang w:eastAsia="ru-RU"/>
        </w:rPr>
        <w:t>Федеральным законом от 6 октября 1999 г. № 184-ФЗ «Об общих при</w:t>
      </w:r>
      <w:r w:rsidRPr="00372FD2">
        <w:rPr>
          <w:rFonts w:ascii="TimesET" w:eastAsia="Times New Roman" w:hAnsi="TimesET" w:cs="Arial"/>
          <w:color w:val="000000"/>
          <w:sz w:val="24"/>
          <w:szCs w:val="24"/>
          <w:lang w:eastAsia="ru-RU"/>
        </w:rPr>
        <w:t>н</w:t>
      </w:r>
      <w:r w:rsidRPr="00372FD2">
        <w:rPr>
          <w:rFonts w:ascii="TimesET" w:eastAsia="Times New Roman" w:hAnsi="TimesET" w:cs="Arial"/>
          <w:color w:val="000000"/>
          <w:sz w:val="24"/>
          <w:szCs w:val="24"/>
          <w:lang w:eastAsia="ru-RU"/>
        </w:rPr>
        <w:t>ципах организации законодательных (представительных) и исполнительных органов государственной</w:t>
      </w:r>
      <w:r w:rsidRPr="00372FD2">
        <w:rPr>
          <w:rFonts w:ascii="TimesET" w:eastAsia="Times New Roman" w:hAnsi="TimesET" w:cs="Arial"/>
          <w:color w:val="000000"/>
          <w:sz w:val="24"/>
          <w:lang w:eastAsia="ru-RU"/>
        </w:rPr>
        <w:t xml:space="preserve"> власти субъектов Российской Федерации», в соотве</w:t>
      </w:r>
      <w:r w:rsidRPr="00372FD2">
        <w:rPr>
          <w:rFonts w:ascii="TimesET" w:eastAsia="Times New Roman" w:hAnsi="TimesET" w:cs="Arial"/>
          <w:color w:val="000000"/>
          <w:sz w:val="24"/>
          <w:lang w:eastAsia="ru-RU"/>
        </w:rPr>
        <w:t>т</w:t>
      </w:r>
      <w:r w:rsidRPr="00372FD2">
        <w:rPr>
          <w:rFonts w:ascii="TimesET" w:eastAsia="Times New Roman" w:hAnsi="TimesET" w:cs="Arial"/>
          <w:color w:val="000000"/>
          <w:sz w:val="24"/>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Arial"/>
          <w:color w:val="000000"/>
          <w:sz w:val="24"/>
          <w:lang w:eastAsia="ru-RU"/>
        </w:rPr>
        <w:t>й</w:t>
      </w:r>
      <w:r w:rsidRPr="00372FD2">
        <w:rPr>
          <w:rFonts w:ascii="TimesET" w:eastAsia="Times New Roman" w:hAnsi="TimesET" w:cs="Arial"/>
          <w:color w:val="000000"/>
          <w:sz w:val="24"/>
          <w:lang w:eastAsia="ru-RU"/>
        </w:rPr>
        <w:t>ской Федерации (за исключением субвенций из федерального бюджета), отн</w:t>
      </w:r>
      <w:r w:rsidRPr="00372FD2">
        <w:rPr>
          <w:rFonts w:ascii="TimesET" w:eastAsia="Times New Roman" w:hAnsi="TimesET" w:cs="Arial"/>
          <w:color w:val="000000"/>
          <w:sz w:val="24"/>
          <w:lang w:eastAsia="ru-RU"/>
        </w:rPr>
        <w:t>о</w:t>
      </w:r>
      <w:r w:rsidRPr="00372FD2">
        <w:rPr>
          <w:rFonts w:ascii="TimesET" w:eastAsia="Times New Roman" w:hAnsi="TimesET" w:cs="Arial"/>
          <w:color w:val="000000"/>
          <w:sz w:val="24"/>
          <w:lang w:eastAsia="ru-RU"/>
        </w:rPr>
        <w:t xml:space="preserve">сится решение вопросов </w:t>
      </w:r>
      <w:r w:rsidRPr="00372FD2">
        <w:rPr>
          <w:rFonts w:ascii="TimesET" w:eastAsia="Times New Roman" w:hAnsi="TimesET" w:cs="Arial"/>
          <w:sz w:val="24"/>
          <w:szCs w:val="24"/>
          <w:lang w:eastAsia="ru-RU"/>
        </w:rPr>
        <w:t>материально-технического и</w:t>
      </w:r>
      <w:proofErr w:type="gramEnd"/>
      <w:r w:rsidRPr="00372FD2">
        <w:rPr>
          <w:rFonts w:ascii="TimesET" w:eastAsia="Times New Roman" w:hAnsi="TimesET" w:cs="Arial"/>
          <w:sz w:val="24"/>
          <w:szCs w:val="24"/>
          <w:lang w:eastAsia="ru-RU"/>
        </w:rPr>
        <w:t xml:space="preserve"> финансового обеспеч</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ния деятельности органов государственной власти субъекта Российской Фед</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 xml:space="preserve">рации и государственных учреждений субъекта Российской Федерации, в том числе </w:t>
      </w:r>
      <w:proofErr w:type="gramStart"/>
      <w:r w:rsidRPr="00372FD2">
        <w:rPr>
          <w:rFonts w:ascii="TimesET" w:eastAsia="Times New Roman" w:hAnsi="TimesET" w:cs="Arial"/>
          <w:sz w:val="24"/>
          <w:szCs w:val="24"/>
          <w:lang w:eastAsia="ru-RU"/>
        </w:rPr>
        <w:t>вопросов оплаты труда работников органов</w:t>
      </w:r>
      <w:proofErr w:type="gramEnd"/>
      <w:r w:rsidRPr="00372FD2">
        <w:rPr>
          <w:rFonts w:ascii="TimesET" w:eastAsia="Times New Roman" w:hAnsi="TimesET" w:cs="Arial"/>
          <w:sz w:val="24"/>
          <w:szCs w:val="24"/>
          <w:lang w:eastAsia="ru-RU"/>
        </w:rPr>
        <w:t xml:space="preserve"> государственной власти субъекта Российской Федерации, работников государственных учреждений субъекта Российской Федерации;</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Законом Чувашской Республики от 4 июня 2007 г. № 13 «О госуда</w:t>
      </w:r>
      <w:r w:rsidRPr="00372FD2">
        <w:rPr>
          <w:rFonts w:ascii="TimesET" w:eastAsia="Times New Roman" w:hAnsi="TimesET" w:cs="Times New Roman"/>
          <w:sz w:val="24"/>
          <w:szCs w:val="20"/>
          <w:lang w:eastAsia="ru-RU"/>
        </w:rPr>
        <w:t>р</w:t>
      </w:r>
      <w:r w:rsidRPr="00372FD2">
        <w:rPr>
          <w:rFonts w:ascii="TimesET" w:eastAsia="Times New Roman" w:hAnsi="TimesET" w:cs="Times New Roman"/>
          <w:sz w:val="24"/>
          <w:szCs w:val="20"/>
          <w:lang w:eastAsia="ru-RU"/>
        </w:rPr>
        <w:t>ственной поддержке средств массовой информации из республиканского бю</w:t>
      </w:r>
      <w:r w:rsidRPr="00372FD2">
        <w:rPr>
          <w:rFonts w:ascii="TimesET" w:eastAsia="Times New Roman" w:hAnsi="TimesET" w:cs="Times New Roman"/>
          <w:sz w:val="24"/>
          <w:szCs w:val="20"/>
          <w:lang w:eastAsia="ru-RU"/>
        </w:rPr>
        <w:t>д</w:t>
      </w:r>
      <w:r w:rsidRPr="00372FD2">
        <w:rPr>
          <w:rFonts w:ascii="TimesET" w:eastAsia="Times New Roman" w:hAnsi="TimesET" w:cs="Times New Roman"/>
          <w:sz w:val="24"/>
          <w:szCs w:val="20"/>
          <w:lang w:eastAsia="ru-RU"/>
        </w:rPr>
        <w:t>жета Чувашской Республики».</w:t>
      </w:r>
    </w:p>
    <w:p w:rsidR="005D5D76" w:rsidRPr="00372FD2" w:rsidRDefault="005D5D76" w:rsidP="005D5D76">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5D5D76" w:rsidRDefault="005D5D76" w:rsidP="005D5D76">
      <w:pPr>
        <w:spacing w:after="0" w:line="240" w:lineRule="auto"/>
        <w:jc w:val="both"/>
        <w:rPr>
          <w:rFonts w:ascii="TimesET" w:eastAsia="Times New Roman" w:hAnsi="TimesET" w:cs="Times New Roman"/>
          <w:sz w:val="24"/>
          <w:szCs w:val="20"/>
          <w:lang w:eastAsia="ru-RU"/>
        </w:rPr>
      </w:pPr>
    </w:p>
    <w:p w:rsidR="00494660" w:rsidRDefault="00494660" w:rsidP="005D5D76">
      <w:pPr>
        <w:spacing w:after="0" w:line="240" w:lineRule="auto"/>
        <w:jc w:val="both"/>
        <w:rPr>
          <w:rFonts w:ascii="TimesET" w:eastAsia="Times New Roman" w:hAnsi="TimesET" w:cs="Times New Roman"/>
          <w:sz w:val="24"/>
          <w:szCs w:val="20"/>
          <w:lang w:eastAsia="ru-RU"/>
        </w:rPr>
      </w:pPr>
    </w:p>
    <w:p w:rsidR="00494660" w:rsidRDefault="00494660" w:rsidP="005D5D76">
      <w:pPr>
        <w:spacing w:after="0" w:line="240" w:lineRule="auto"/>
        <w:jc w:val="both"/>
        <w:rPr>
          <w:rFonts w:ascii="TimesET" w:eastAsia="Times New Roman" w:hAnsi="TimesET" w:cs="Times New Roman"/>
          <w:sz w:val="24"/>
          <w:szCs w:val="20"/>
          <w:lang w:eastAsia="ru-RU"/>
        </w:rPr>
      </w:pPr>
    </w:p>
    <w:p w:rsidR="00494660" w:rsidRDefault="00494660" w:rsidP="005D5D76">
      <w:pPr>
        <w:spacing w:after="0" w:line="240" w:lineRule="auto"/>
        <w:jc w:val="both"/>
        <w:rPr>
          <w:rFonts w:ascii="TimesET" w:eastAsia="Times New Roman" w:hAnsi="TimesET" w:cs="Times New Roman"/>
          <w:sz w:val="24"/>
          <w:szCs w:val="20"/>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1276"/>
        <w:gridCol w:w="1276"/>
        <w:gridCol w:w="1275"/>
        <w:gridCol w:w="1418"/>
      </w:tblGrid>
      <w:tr w:rsidR="005D5D76" w:rsidRPr="00BB0A9B" w:rsidTr="00494660">
        <w:trPr>
          <w:cantSplit/>
        </w:trPr>
        <w:tc>
          <w:tcPr>
            <w:tcW w:w="4220" w:type="dxa"/>
            <w:vMerge w:val="restart"/>
            <w:tcBorders>
              <w:top w:val="single" w:sz="4" w:space="0" w:color="auto"/>
              <w:left w:val="single" w:sz="4" w:space="0" w:color="auto"/>
              <w:bottom w:val="single" w:sz="4" w:space="0" w:color="auto"/>
              <w:right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494660">
        <w:trPr>
          <w:cantSplit/>
          <w:trHeight w:val="390"/>
        </w:trPr>
        <w:tc>
          <w:tcPr>
            <w:tcW w:w="4220"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AD6DA2">
        <w:tc>
          <w:tcPr>
            <w:tcW w:w="4220" w:type="dxa"/>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pacing w:after="0"/>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37995,5</w:t>
            </w:r>
          </w:p>
        </w:tc>
        <w:tc>
          <w:tcPr>
            <w:tcW w:w="1276" w:type="dxa"/>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pacing w:after="0"/>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36971,7</w:t>
            </w:r>
          </w:p>
        </w:tc>
        <w:tc>
          <w:tcPr>
            <w:tcW w:w="1275" w:type="dxa"/>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pacing w:after="0"/>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37170,3</w:t>
            </w:r>
          </w:p>
        </w:tc>
        <w:tc>
          <w:tcPr>
            <w:tcW w:w="1418" w:type="dxa"/>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pacing w:after="0"/>
              <w:jc w:val="right"/>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38028,0</w:t>
            </w:r>
          </w:p>
        </w:tc>
      </w:tr>
      <w:tr w:rsidR="005D5D76" w:rsidRPr="00BB0A9B" w:rsidTr="00AD6DA2">
        <w:tc>
          <w:tcPr>
            <w:tcW w:w="4220"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spacing w:after="0"/>
              <w:jc w:val="right"/>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spacing w:after="0"/>
              <w:jc w:val="right"/>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tcPr>
          <w:p w:rsidR="005D5D76" w:rsidRPr="00BB0A9B" w:rsidRDefault="005D5D76" w:rsidP="00BF46FC">
            <w:pPr>
              <w:spacing w:after="0"/>
              <w:jc w:val="right"/>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tcPr>
          <w:p w:rsidR="005D5D76" w:rsidRPr="00BB0A9B" w:rsidRDefault="005D5D76" w:rsidP="00BF46FC">
            <w:pPr>
              <w:spacing w:after="0"/>
              <w:jc w:val="right"/>
              <w:rPr>
                <w:rFonts w:ascii="TimesET" w:eastAsia="Times New Roman" w:hAnsi="TimesET" w:cs="Times New Roman"/>
                <w:sz w:val="20"/>
                <w:szCs w:val="20"/>
                <w:lang w:eastAsia="ru-RU"/>
              </w:rPr>
            </w:pPr>
          </w:p>
        </w:tc>
      </w:tr>
    </w:tbl>
    <w:p w:rsidR="005D5D76" w:rsidRPr="00372FD2" w:rsidRDefault="005D5D76" w:rsidP="005D5D76">
      <w:pPr>
        <w:autoSpaceDE w:val="0"/>
        <w:autoSpaceDN w:val="0"/>
        <w:spacing w:after="0" w:line="240" w:lineRule="auto"/>
        <w:ind w:firstLine="720"/>
        <w:jc w:val="both"/>
        <w:rPr>
          <w:rFonts w:ascii="TimesET" w:eastAsia="Times New Roman" w:hAnsi="TimesET" w:cs="Times New Roman"/>
          <w:snapToGrid w:val="0"/>
          <w:sz w:val="24"/>
          <w:szCs w:val="24"/>
          <w:lang w:eastAsia="ru-RU"/>
        </w:rPr>
      </w:pP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snapToGrid w:val="0"/>
          <w:sz w:val="24"/>
          <w:szCs w:val="24"/>
          <w:lang w:eastAsia="ru-RU"/>
        </w:rPr>
        <w:t>Б</w:t>
      </w:r>
      <w:r w:rsidRPr="00372FD2">
        <w:rPr>
          <w:rFonts w:ascii="TimesET" w:eastAsia="Times New Roman" w:hAnsi="TimesET" w:cs="Times New Roman"/>
          <w:bCs/>
          <w:iCs/>
          <w:sz w:val="24"/>
          <w:szCs w:val="24"/>
          <w:lang w:eastAsia="ru-RU"/>
        </w:rPr>
        <w:t>юджетные ассигнования по данному подразделу предусмотрены:</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подпрограммы «Доступная среда» государственной программы Чувашской Республики «Социальная поддержка граждан» на 2012–2020 годы на информационно-методическое и кадровое обеспечение системы реабилит</w:t>
      </w:r>
      <w:r w:rsidRPr="00372FD2">
        <w:rPr>
          <w:rFonts w:ascii="TimesET" w:eastAsia="Times New Roman" w:hAnsi="TimesET" w:cs="Times New Roman"/>
          <w:bCs/>
          <w:iCs/>
          <w:sz w:val="24"/>
          <w:szCs w:val="24"/>
          <w:lang w:eastAsia="ru-RU"/>
        </w:rPr>
        <w:t>а</w:t>
      </w:r>
      <w:r w:rsidRPr="00372FD2">
        <w:rPr>
          <w:rFonts w:ascii="TimesET" w:eastAsia="Times New Roman" w:hAnsi="TimesET" w:cs="Times New Roman"/>
          <w:bCs/>
          <w:iCs/>
          <w:sz w:val="24"/>
          <w:szCs w:val="24"/>
          <w:lang w:eastAsia="ru-RU"/>
        </w:rPr>
        <w:t>ции и социальной интеграции инвалидов в 2015 году в сумме 725,0 тыс. ру</w:t>
      </w:r>
      <w:r w:rsidRPr="00372FD2">
        <w:rPr>
          <w:rFonts w:ascii="TimesET" w:eastAsia="Times New Roman" w:hAnsi="TimesET" w:cs="Times New Roman"/>
          <w:bCs/>
          <w:iCs/>
          <w:sz w:val="24"/>
          <w:szCs w:val="24"/>
          <w:lang w:eastAsia="ru-RU"/>
        </w:rPr>
        <w:t>б</w:t>
      </w:r>
      <w:r w:rsidRPr="00372FD2">
        <w:rPr>
          <w:rFonts w:ascii="TimesET" w:eastAsia="Times New Roman" w:hAnsi="TimesET" w:cs="Times New Roman"/>
          <w:bCs/>
          <w:iCs/>
          <w:sz w:val="24"/>
          <w:szCs w:val="24"/>
          <w:lang w:eastAsia="ru-RU"/>
        </w:rPr>
        <w:t>лей;</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подпрограммы «Профилактика правонарушений и противоде</w:t>
      </w:r>
      <w:r w:rsidRPr="00372FD2">
        <w:rPr>
          <w:rFonts w:ascii="TimesET" w:eastAsia="Times New Roman" w:hAnsi="TimesET" w:cs="Times New Roman"/>
          <w:bCs/>
          <w:iCs/>
          <w:sz w:val="24"/>
          <w:szCs w:val="24"/>
          <w:lang w:eastAsia="ru-RU"/>
        </w:rPr>
        <w:t>й</w:t>
      </w:r>
      <w:r w:rsidRPr="00372FD2">
        <w:rPr>
          <w:rFonts w:ascii="TimesET" w:eastAsia="Times New Roman" w:hAnsi="TimesET" w:cs="Times New Roman"/>
          <w:bCs/>
          <w:iCs/>
          <w:sz w:val="24"/>
          <w:szCs w:val="24"/>
          <w:lang w:eastAsia="ru-RU"/>
        </w:rPr>
        <w:t>ствие преступности в Чувашской Республике» государственной программы Ч</w:t>
      </w:r>
      <w:r w:rsidRPr="00372FD2">
        <w:rPr>
          <w:rFonts w:ascii="TimesET" w:eastAsia="Times New Roman" w:hAnsi="TimesET" w:cs="Times New Roman"/>
          <w:bCs/>
          <w:iCs/>
          <w:sz w:val="24"/>
          <w:szCs w:val="24"/>
          <w:lang w:eastAsia="ru-RU"/>
        </w:rPr>
        <w:t>у</w:t>
      </w:r>
      <w:r w:rsidRPr="00372FD2">
        <w:rPr>
          <w:rFonts w:ascii="TimesET" w:eastAsia="Times New Roman" w:hAnsi="TimesET" w:cs="Times New Roman"/>
          <w:bCs/>
          <w:iCs/>
          <w:sz w:val="24"/>
          <w:szCs w:val="24"/>
          <w:lang w:eastAsia="ru-RU"/>
        </w:rPr>
        <w:t>вашской Республики «Повышение безопасности жизнедеятельности населения и территорий Чувашской Республики» на 2012–2020 годы на повышение уро</w:t>
      </w:r>
      <w:r w:rsidRPr="00372FD2">
        <w:rPr>
          <w:rFonts w:ascii="TimesET" w:eastAsia="Times New Roman" w:hAnsi="TimesET" w:cs="Times New Roman"/>
          <w:bCs/>
          <w:iCs/>
          <w:sz w:val="24"/>
          <w:szCs w:val="24"/>
          <w:lang w:eastAsia="ru-RU"/>
        </w:rPr>
        <w:t>в</w:t>
      </w:r>
      <w:r w:rsidRPr="00372FD2">
        <w:rPr>
          <w:rFonts w:ascii="TimesET" w:eastAsia="Times New Roman" w:hAnsi="TimesET" w:cs="Times New Roman"/>
          <w:bCs/>
          <w:iCs/>
          <w:sz w:val="24"/>
          <w:szCs w:val="24"/>
          <w:lang w:eastAsia="ru-RU"/>
        </w:rPr>
        <w:t>ня правовой культуры и информированности населения в целях предупрежд</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ния правонарушений в 2015–2017 годах в сумме по 900,0 тыс. рублей ежего</w:t>
      </w:r>
      <w:r w:rsidRPr="00372FD2">
        <w:rPr>
          <w:rFonts w:ascii="TimesET" w:eastAsia="Times New Roman" w:hAnsi="TimesET" w:cs="Times New Roman"/>
          <w:bCs/>
          <w:iCs/>
          <w:sz w:val="24"/>
          <w:szCs w:val="24"/>
          <w:lang w:eastAsia="ru-RU"/>
        </w:rPr>
        <w:t>д</w:t>
      </w:r>
      <w:r w:rsidRPr="00372FD2">
        <w:rPr>
          <w:rFonts w:ascii="TimesET" w:eastAsia="Times New Roman" w:hAnsi="TimesET" w:cs="Times New Roman"/>
          <w:bCs/>
          <w:iCs/>
          <w:sz w:val="24"/>
          <w:szCs w:val="24"/>
          <w:lang w:eastAsia="ru-RU"/>
        </w:rPr>
        <w:t>но;</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подпрограммы «Информационная среда» государственной пр</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 xml:space="preserve">граммы Чувашской Республики «Информационное общество Чувашии» на 2014–2020 годы в 2015 году в сумме 35346,7 тыс. рублей, в 2016 году – 36270,3 тыс. рублей, в 2017 году – 37128,0 тыс. рублей, в том числе </w:t>
      </w:r>
      <w:proofErr w:type="gramStart"/>
      <w:r w:rsidRPr="00372FD2">
        <w:rPr>
          <w:rFonts w:ascii="TimesET" w:eastAsia="Times New Roman" w:hAnsi="TimesET" w:cs="Times New Roman"/>
          <w:bCs/>
          <w:iCs/>
          <w:sz w:val="24"/>
          <w:szCs w:val="24"/>
          <w:lang w:eastAsia="ru-RU"/>
        </w:rPr>
        <w:t>на</w:t>
      </w:r>
      <w:proofErr w:type="gramEnd"/>
      <w:r w:rsidRPr="00372FD2">
        <w:rPr>
          <w:rFonts w:ascii="TimesET" w:eastAsia="Times New Roman" w:hAnsi="TimesET" w:cs="Times New Roman"/>
          <w:bCs/>
          <w:iCs/>
          <w:sz w:val="24"/>
          <w:szCs w:val="24"/>
          <w:lang w:eastAsia="ru-RU"/>
        </w:rPr>
        <w:t>:</w:t>
      </w:r>
    </w:p>
    <w:p w:rsidR="005D5D76" w:rsidRPr="00372FD2" w:rsidRDefault="005D5D76" w:rsidP="005D5D7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государственную поддержку электронных средств массовых информ</w:t>
      </w:r>
      <w:r w:rsidRPr="00372FD2">
        <w:rPr>
          <w:rFonts w:ascii="TimesET" w:eastAsia="Times New Roman" w:hAnsi="TimesET" w:cs="Times New Roman"/>
          <w:bCs/>
          <w:iCs/>
          <w:sz w:val="24"/>
          <w:szCs w:val="24"/>
          <w:lang w:eastAsia="ru-RU"/>
        </w:rPr>
        <w:t>а</w:t>
      </w:r>
      <w:r w:rsidRPr="00372FD2">
        <w:rPr>
          <w:rFonts w:ascii="TimesET" w:eastAsia="Times New Roman" w:hAnsi="TimesET" w:cs="Times New Roman"/>
          <w:bCs/>
          <w:iCs/>
          <w:sz w:val="24"/>
          <w:szCs w:val="24"/>
          <w:lang w:eastAsia="ru-RU"/>
        </w:rPr>
        <w:t xml:space="preserve">ций, создание фильмов, социальных роликов в 2015–2017 годах </w:t>
      </w:r>
      <w:r w:rsidR="003D4455">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291,1 тыс. рублей ежегодно;</w:t>
      </w:r>
    </w:p>
    <w:p w:rsidR="005D5D76" w:rsidRPr="00372FD2" w:rsidRDefault="005D5D76" w:rsidP="005D5D7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проведение республиканского конкурса социально значимых проектов средств массовой информации в 2015–2017 годах </w:t>
      </w:r>
      <w:r w:rsidR="003D4455">
        <w:rPr>
          <w:rFonts w:ascii="TimesET" w:eastAsia="Times New Roman" w:hAnsi="TimesET" w:cs="Times New Roman"/>
          <w:bCs/>
          <w:iCs/>
          <w:sz w:val="24"/>
          <w:szCs w:val="24"/>
          <w:lang w:eastAsia="ru-RU"/>
        </w:rPr>
        <w:t xml:space="preserve">– </w:t>
      </w:r>
      <w:r w:rsidRPr="00372FD2">
        <w:rPr>
          <w:rFonts w:ascii="TimesET" w:eastAsia="Times New Roman" w:hAnsi="TimesET" w:cs="Times New Roman"/>
          <w:bCs/>
          <w:iCs/>
          <w:sz w:val="24"/>
          <w:szCs w:val="24"/>
          <w:lang w:eastAsia="ru-RU"/>
        </w:rPr>
        <w:t>по 7700,0 тыс. рублей еж</w:t>
      </w:r>
      <w:r w:rsidRPr="00372FD2">
        <w:rPr>
          <w:rFonts w:ascii="TimesET" w:eastAsia="Times New Roman" w:hAnsi="TimesET" w:cs="Times New Roman"/>
          <w:bCs/>
          <w:iCs/>
          <w:sz w:val="24"/>
          <w:szCs w:val="24"/>
          <w:lang w:eastAsia="ru-RU"/>
        </w:rPr>
        <w:t>е</w:t>
      </w:r>
      <w:r w:rsidRPr="00372FD2">
        <w:rPr>
          <w:rFonts w:ascii="TimesET" w:eastAsia="Times New Roman" w:hAnsi="TimesET" w:cs="Times New Roman"/>
          <w:bCs/>
          <w:iCs/>
          <w:sz w:val="24"/>
          <w:szCs w:val="24"/>
          <w:lang w:eastAsia="ru-RU"/>
        </w:rPr>
        <w:t>годно;</w:t>
      </w:r>
    </w:p>
    <w:p w:rsidR="005D5D76" w:rsidRPr="00372FD2" w:rsidRDefault="005D5D76" w:rsidP="005D5D76">
      <w:pPr>
        <w:widowControl w:val="0"/>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 xml:space="preserve">   обеспечение деятельности государственных учреждений телеради</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 xml:space="preserve">компаний и телеорганизаций в 2015 году </w:t>
      </w:r>
      <w:r w:rsidR="003D4455">
        <w:rPr>
          <w:rFonts w:ascii="TimesET" w:eastAsia="Times New Roman" w:hAnsi="TimesET" w:cs="Times New Roman"/>
          <w:bCs/>
          <w:iCs/>
          <w:sz w:val="24"/>
          <w:szCs w:val="24"/>
          <w:lang w:eastAsia="ru-RU"/>
        </w:rPr>
        <w:t>–</w:t>
      </w:r>
      <w:r w:rsidRPr="00372FD2">
        <w:rPr>
          <w:rFonts w:ascii="TimesET" w:eastAsia="Times New Roman" w:hAnsi="TimesET" w:cs="Times New Roman"/>
          <w:bCs/>
          <w:iCs/>
          <w:sz w:val="24"/>
          <w:szCs w:val="24"/>
          <w:lang w:eastAsia="ru-RU"/>
        </w:rPr>
        <w:t xml:space="preserve"> 27355,6 тыс. рублей, в 2016 году –</w:t>
      </w:r>
      <w:r w:rsidRPr="00372FD2">
        <w:rPr>
          <w:rFonts w:ascii="TimesET" w:eastAsia="Times New Roman" w:hAnsi="TimesET" w:cs="Times New Roman"/>
          <w:sz w:val="20"/>
          <w:szCs w:val="20"/>
          <w:lang w:eastAsia="ru-RU"/>
        </w:rPr>
        <w:t xml:space="preserve"> </w:t>
      </w:r>
      <w:r w:rsidRPr="00372FD2">
        <w:rPr>
          <w:rFonts w:ascii="TimesET" w:eastAsia="Times New Roman" w:hAnsi="TimesET" w:cs="Times New Roman"/>
          <w:bCs/>
          <w:iCs/>
          <w:sz w:val="24"/>
          <w:szCs w:val="24"/>
          <w:lang w:eastAsia="ru-RU"/>
        </w:rPr>
        <w:t>28279,2 тыс. рублей, в 2017 году – 29136,9 тыс. рублей.</w:t>
      </w:r>
    </w:p>
    <w:p w:rsidR="005D5D76" w:rsidRPr="00372FD2" w:rsidRDefault="005D5D76" w:rsidP="005D5D76">
      <w:pPr>
        <w:spacing w:after="0" w:line="240" w:lineRule="auto"/>
        <w:jc w:val="center"/>
        <w:rPr>
          <w:rFonts w:ascii="TimesET" w:eastAsia="Calibri" w:hAnsi="TimesET" w:cs="Times New Roman"/>
          <w:b/>
          <w:bCs/>
          <w:sz w:val="24"/>
          <w:szCs w:val="24"/>
        </w:rPr>
      </w:pPr>
    </w:p>
    <w:p w:rsidR="005D5D76" w:rsidRPr="00372FD2" w:rsidRDefault="005D5D76" w:rsidP="005D5D76">
      <w:pPr>
        <w:spacing w:after="0" w:line="240" w:lineRule="auto"/>
        <w:jc w:val="center"/>
        <w:rPr>
          <w:rFonts w:ascii="TimesET" w:eastAsia="Calibri" w:hAnsi="TimesET" w:cs="Times New Roman"/>
          <w:b/>
          <w:bCs/>
          <w:sz w:val="24"/>
          <w:szCs w:val="24"/>
        </w:rPr>
      </w:pPr>
      <w:r w:rsidRPr="00372FD2">
        <w:rPr>
          <w:rFonts w:ascii="TimesET" w:eastAsia="Calibri" w:hAnsi="TimesET" w:cs="Times New Roman"/>
          <w:b/>
          <w:bCs/>
          <w:sz w:val="24"/>
          <w:szCs w:val="24"/>
        </w:rPr>
        <w:t>Подраздел «Периодическая печать и издательства»</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Расходные обязательства Чувашской Республики в сфере периодической печати и издательства определяются:</w:t>
      </w:r>
    </w:p>
    <w:p w:rsidR="005D5D76" w:rsidRPr="00372FD2" w:rsidRDefault="005D5D76" w:rsidP="005D5D76">
      <w:pPr>
        <w:autoSpaceDE w:val="0"/>
        <w:autoSpaceDN w:val="0"/>
        <w:spacing w:after="0" w:line="240" w:lineRule="auto"/>
        <w:ind w:firstLine="720"/>
        <w:jc w:val="both"/>
        <w:rPr>
          <w:rFonts w:ascii="TimesET" w:eastAsia="Times New Roman" w:hAnsi="TimesET" w:cs="Arial"/>
          <w:sz w:val="24"/>
          <w:szCs w:val="24"/>
          <w:lang w:eastAsia="ru-RU"/>
        </w:rPr>
      </w:pPr>
      <w:proofErr w:type="gramStart"/>
      <w:r w:rsidRPr="00372FD2">
        <w:rPr>
          <w:rFonts w:ascii="TimesET" w:eastAsia="Times New Roman" w:hAnsi="TimesET" w:cs="Times New Roman"/>
          <w:sz w:val="24"/>
          <w:szCs w:val="24"/>
          <w:lang w:eastAsia="ru-RU"/>
        </w:rPr>
        <w:t>Федеральным законом от 6 октября 1999 г. № 184-ФЗ «Об общих при</w:t>
      </w:r>
      <w:r w:rsidRPr="00372FD2">
        <w:rPr>
          <w:rFonts w:ascii="TimesET" w:eastAsia="Times New Roman" w:hAnsi="TimesET" w:cs="Times New Roman"/>
          <w:sz w:val="24"/>
          <w:szCs w:val="24"/>
          <w:lang w:eastAsia="ru-RU"/>
        </w:rPr>
        <w:t>н</w:t>
      </w:r>
      <w:r w:rsidRPr="00372FD2">
        <w:rPr>
          <w:rFonts w:ascii="TimesET" w:eastAsia="Times New Roman" w:hAnsi="TimesET" w:cs="Times New Roman"/>
          <w:sz w:val="24"/>
          <w:szCs w:val="24"/>
          <w:lang w:eastAsia="ru-RU"/>
        </w:rPr>
        <w:t>ципах организации</w:t>
      </w:r>
      <w:r w:rsidRPr="00372FD2">
        <w:rPr>
          <w:rFonts w:ascii="TimesET" w:eastAsia="Times New Roman" w:hAnsi="TimesET" w:cs="Times New Roman"/>
          <w:sz w:val="24"/>
          <w:szCs w:val="20"/>
          <w:lang w:eastAsia="ru-RU"/>
        </w:rPr>
        <w:t xml:space="preserve"> законодательных (представительных) и исполнительных органов государственной власти субъектов Российской Федерации», в соотве</w:t>
      </w:r>
      <w:r w:rsidRPr="00372FD2">
        <w:rPr>
          <w:rFonts w:ascii="TimesET" w:eastAsia="Times New Roman" w:hAnsi="TimesET" w:cs="Times New Roman"/>
          <w:sz w:val="24"/>
          <w:szCs w:val="20"/>
          <w:lang w:eastAsia="ru-RU"/>
        </w:rPr>
        <w:t>т</w:t>
      </w:r>
      <w:r w:rsidRPr="00372FD2">
        <w:rPr>
          <w:rFonts w:ascii="TimesET" w:eastAsia="Times New Roman" w:hAnsi="TimesET" w:cs="Times New Roman"/>
          <w:sz w:val="24"/>
          <w:szCs w:val="20"/>
          <w:lang w:eastAsia="ru-RU"/>
        </w:rPr>
        <w:t>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w:t>
      </w:r>
      <w:r w:rsidRPr="00372FD2">
        <w:rPr>
          <w:rFonts w:ascii="TimesET" w:eastAsia="Times New Roman" w:hAnsi="TimesET" w:cs="Times New Roman"/>
          <w:sz w:val="24"/>
          <w:szCs w:val="20"/>
          <w:lang w:eastAsia="ru-RU"/>
        </w:rPr>
        <w:t>й</w:t>
      </w:r>
      <w:r w:rsidRPr="00372FD2">
        <w:rPr>
          <w:rFonts w:ascii="TimesET" w:eastAsia="Times New Roman" w:hAnsi="TimesET" w:cs="Times New Roman"/>
          <w:sz w:val="24"/>
          <w:szCs w:val="20"/>
          <w:lang w:eastAsia="ru-RU"/>
        </w:rPr>
        <w:t>ской Федерации (за исключением субвенций из федерального бюджета), отн</w:t>
      </w:r>
      <w:r w:rsidRPr="00372FD2">
        <w:rPr>
          <w:rFonts w:ascii="TimesET" w:eastAsia="Times New Roman" w:hAnsi="TimesET" w:cs="Times New Roman"/>
          <w:sz w:val="24"/>
          <w:szCs w:val="20"/>
          <w:lang w:eastAsia="ru-RU"/>
        </w:rPr>
        <w:t>о</w:t>
      </w:r>
      <w:r w:rsidRPr="00372FD2">
        <w:rPr>
          <w:rFonts w:ascii="TimesET" w:eastAsia="Times New Roman" w:hAnsi="TimesET" w:cs="Times New Roman"/>
          <w:sz w:val="24"/>
          <w:szCs w:val="20"/>
          <w:lang w:eastAsia="ru-RU"/>
        </w:rPr>
        <w:t>сится решение вопросов учреждения печатных</w:t>
      </w:r>
      <w:proofErr w:type="gramEnd"/>
      <w:r w:rsidRPr="00372FD2">
        <w:rPr>
          <w:rFonts w:ascii="TimesET" w:eastAsia="Times New Roman" w:hAnsi="TimesET" w:cs="Times New Roman"/>
          <w:sz w:val="24"/>
          <w:szCs w:val="20"/>
          <w:lang w:eastAsia="ru-RU"/>
        </w:rPr>
        <w:t xml:space="preserve"> средств массовой информации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r>
        <w:rPr>
          <w:rFonts w:ascii="TimesET" w:eastAsia="Times New Roman" w:hAnsi="TimesET" w:cs="Times New Roman"/>
          <w:sz w:val="24"/>
          <w:szCs w:val="20"/>
          <w:lang w:eastAsia="ru-RU"/>
        </w:rPr>
        <w:t>,</w:t>
      </w:r>
      <w:r w:rsidRPr="00372FD2">
        <w:rPr>
          <w:rFonts w:ascii="TimesET" w:eastAsia="Times New Roman" w:hAnsi="TimesET" w:cs="Times New Roman"/>
          <w:sz w:val="24"/>
          <w:szCs w:val="24"/>
          <w:lang w:eastAsia="ru-RU"/>
        </w:rPr>
        <w:t xml:space="preserve"> поддержк</w:t>
      </w:r>
      <w:r>
        <w:rPr>
          <w:rFonts w:ascii="TimesET" w:eastAsia="Times New Roman" w:hAnsi="TimesET" w:cs="Times New Roman"/>
          <w:sz w:val="24"/>
          <w:szCs w:val="24"/>
          <w:lang w:eastAsia="ru-RU"/>
        </w:rPr>
        <w:t>а</w:t>
      </w:r>
      <w:r w:rsidRPr="00372FD2">
        <w:rPr>
          <w:rFonts w:ascii="TimesET" w:eastAsia="Times New Roman" w:hAnsi="TimesET" w:cs="Times New Roman"/>
          <w:sz w:val="24"/>
          <w:szCs w:val="24"/>
          <w:lang w:eastAsia="ru-RU"/>
        </w:rPr>
        <w:t xml:space="preserve"> изучения в образовательных учреждениях национал</w:t>
      </w:r>
      <w:r w:rsidRPr="00372FD2">
        <w:rPr>
          <w:rFonts w:ascii="TimesET" w:eastAsia="Times New Roman" w:hAnsi="TimesET" w:cs="Times New Roman"/>
          <w:sz w:val="24"/>
          <w:szCs w:val="24"/>
          <w:lang w:eastAsia="ru-RU"/>
        </w:rPr>
        <w:t>ь</w:t>
      </w:r>
      <w:r w:rsidRPr="00372FD2">
        <w:rPr>
          <w:rFonts w:ascii="TimesET" w:eastAsia="Times New Roman" w:hAnsi="TimesET" w:cs="Times New Roman"/>
          <w:sz w:val="24"/>
          <w:szCs w:val="24"/>
          <w:lang w:eastAsia="ru-RU"/>
        </w:rPr>
        <w:t>ных языков и иных предметов этнокультурной направленности;</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sz w:val="24"/>
          <w:szCs w:val="20"/>
          <w:lang w:eastAsia="ru-RU"/>
        </w:rPr>
      </w:pPr>
      <w:r w:rsidRPr="00372FD2">
        <w:rPr>
          <w:rFonts w:ascii="TimesET" w:eastAsia="Times New Roman" w:hAnsi="TimesET" w:cs="Times New Roman"/>
          <w:sz w:val="24"/>
          <w:szCs w:val="20"/>
          <w:lang w:eastAsia="ru-RU"/>
        </w:rPr>
        <w:t>законами Чувашской Республики от 25 ноября 2003 г. № 36 «О языках в Чувашской Республике», от 4 июня 2007 г. № 13 «О государственной поддер</w:t>
      </w:r>
      <w:r w:rsidRPr="00372FD2">
        <w:rPr>
          <w:rFonts w:ascii="TimesET" w:eastAsia="Times New Roman" w:hAnsi="TimesET" w:cs="Times New Roman"/>
          <w:sz w:val="24"/>
          <w:szCs w:val="20"/>
          <w:lang w:eastAsia="ru-RU"/>
        </w:rPr>
        <w:t>ж</w:t>
      </w:r>
      <w:r w:rsidRPr="00372FD2">
        <w:rPr>
          <w:rFonts w:ascii="TimesET" w:eastAsia="Times New Roman" w:hAnsi="TimesET" w:cs="Times New Roman"/>
          <w:sz w:val="24"/>
          <w:szCs w:val="20"/>
          <w:lang w:eastAsia="ru-RU"/>
        </w:rPr>
        <w:t>ке средств массовой информации из республиканского бюджета Чувашской Республики».</w:t>
      </w:r>
    </w:p>
    <w:p w:rsidR="005D5D76" w:rsidRDefault="005D5D76" w:rsidP="005D5D76">
      <w:pPr>
        <w:spacing w:after="0" w:line="240" w:lineRule="auto"/>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lastRenderedPageBreak/>
        <w:tab/>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87784E" w:rsidRPr="00372FD2" w:rsidRDefault="0087784E" w:rsidP="005D5D76">
      <w:pPr>
        <w:spacing w:after="0" w:line="240" w:lineRule="auto"/>
        <w:jc w:val="both"/>
        <w:rPr>
          <w:rFonts w:ascii="TimesET" w:eastAsia="Times New Roman" w:hAnsi="TimesET" w:cs="Times New Roman"/>
          <w:bCs/>
          <w:sz w:val="24"/>
          <w:szCs w:val="20"/>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1276"/>
        <w:gridCol w:w="1276"/>
        <w:gridCol w:w="1275"/>
        <w:gridCol w:w="1418"/>
      </w:tblGrid>
      <w:tr w:rsidR="005D5D76" w:rsidRPr="00BB0A9B" w:rsidTr="00672D07">
        <w:trPr>
          <w:cantSplit/>
        </w:trPr>
        <w:tc>
          <w:tcPr>
            <w:tcW w:w="4220" w:type="dxa"/>
            <w:vMerge w:val="restart"/>
            <w:tcBorders>
              <w:top w:val="single" w:sz="4" w:space="0" w:color="auto"/>
              <w:left w:val="single" w:sz="4" w:space="0" w:color="auto"/>
              <w:bottom w:val="single" w:sz="4" w:space="0" w:color="auto"/>
              <w:right w:val="single" w:sz="4" w:space="0" w:color="auto"/>
            </w:tcBorders>
          </w:tcPr>
          <w:p w:rsidR="005D5D76" w:rsidRPr="00BB0A9B" w:rsidRDefault="005D5D76" w:rsidP="00BF46F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Borders>
              <w:top w:val="single" w:sz="4" w:space="0" w:color="auto"/>
              <w:left w:val="single" w:sz="4" w:space="0" w:color="auto"/>
              <w:bottom w:val="single" w:sz="4" w:space="0" w:color="auto"/>
              <w:right w:val="single" w:sz="4" w:space="0" w:color="auto"/>
            </w:tcBorders>
            <w:hideMark/>
          </w:tcPr>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Проект бюджета:</w:t>
            </w:r>
          </w:p>
        </w:tc>
      </w:tr>
      <w:tr w:rsidR="005D5D76" w:rsidRPr="00BB0A9B" w:rsidTr="00672D07">
        <w:trPr>
          <w:cantSplit/>
          <w:trHeight w:val="390"/>
        </w:trPr>
        <w:tc>
          <w:tcPr>
            <w:tcW w:w="4220"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pacing w:after="0" w:line="240" w:lineRule="auto"/>
              <w:rPr>
                <w:rFonts w:ascii="TimesET" w:eastAsia="Times New Roman" w:hAnsi="TimesET"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D76" w:rsidRPr="00BB0A9B" w:rsidRDefault="005D5D76" w:rsidP="00BF46F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AD6DA2">
        <w:tc>
          <w:tcPr>
            <w:tcW w:w="4220"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70367,7</w:t>
            </w:r>
          </w:p>
        </w:tc>
        <w:tc>
          <w:tcPr>
            <w:tcW w:w="1276"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73337,4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75384,8</w:t>
            </w:r>
          </w:p>
        </w:tc>
        <w:tc>
          <w:tcPr>
            <w:tcW w:w="1418" w:type="dxa"/>
            <w:tcBorders>
              <w:top w:val="single" w:sz="4" w:space="0" w:color="auto"/>
              <w:left w:val="single" w:sz="4" w:space="0" w:color="auto"/>
              <w:bottom w:val="single" w:sz="4" w:space="0" w:color="auto"/>
              <w:right w:val="single" w:sz="4" w:space="0" w:color="auto"/>
            </w:tcBorders>
            <w:vAlign w:val="bottom"/>
            <w:hideMark/>
          </w:tcPr>
          <w:p w:rsidR="005D5D76" w:rsidRPr="00BB0A9B" w:rsidRDefault="005D5D76" w:rsidP="00BF46FC">
            <w:pPr>
              <w:spacing w:after="0"/>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75429,9</w:t>
            </w:r>
          </w:p>
        </w:tc>
      </w:tr>
      <w:tr w:rsidR="005D5D76" w:rsidRPr="00BB0A9B" w:rsidTr="00AD6DA2">
        <w:tc>
          <w:tcPr>
            <w:tcW w:w="4220" w:type="dxa"/>
            <w:tcBorders>
              <w:top w:val="single" w:sz="4" w:space="0" w:color="auto"/>
              <w:left w:val="nil"/>
              <w:bottom w:val="nil"/>
              <w:right w:val="nil"/>
            </w:tcBorders>
            <w:vAlign w:val="bottom"/>
          </w:tcPr>
          <w:p w:rsidR="005D5D76" w:rsidRPr="00BB0A9B" w:rsidRDefault="005D5D76" w:rsidP="00BF46F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vAlign w:val="bottom"/>
          </w:tcPr>
          <w:p w:rsidR="005D5D76" w:rsidRPr="00BB0A9B" w:rsidRDefault="005D5D76" w:rsidP="00BF46FC">
            <w:pPr>
              <w:spacing w:after="0"/>
              <w:jc w:val="center"/>
              <w:rPr>
                <w:rFonts w:ascii="TimesET" w:eastAsia="Times New Roman" w:hAnsi="TimesET" w:cs="Times New Roman"/>
                <w:sz w:val="20"/>
                <w:szCs w:val="20"/>
                <w:lang w:eastAsia="ru-RU"/>
              </w:rPr>
            </w:pPr>
          </w:p>
        </w:tc>
      </w:tr>
    </w:tbl>
    <w:p w:rsidR="005D5D76" w:rsidRPr="00372FD2" w:rsidRDefault="005D5D76" w:rsidP="005D5D76">
      <w:pPr>
        <w:shd w:val="clear" w:color="auto" w:fill="FFFFFF" w:themeFill="background1"/>
        <w:tabs>
          <w:tab w:val="left" w:pos="851"/>
        </w:tabs>
        <w:spacing w:after="0" w:line="240" w:lineRule="auto"/>
        <w:ind w:firstLine="709"/>
        <w:jc w:val="both"/>
        <w:rPr>
          <w:rFonts w:ascii="TimesET" w:eastAsia="Times New Roman" w:hAnsi="TimesET" w:cs="Times New Roman"/>
          <w:sz w:val="24"/>
          <w:szCs w:val="20"/>
          <w:lang w:eastAsia="ru-RU"/>
        </w:rPr>
      </w:pP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snapToGrid w:val="0"/>
          <w:sz w:val="24"/>
          <w:szCs w:val="24"/>
          <w:lang w:eastAsia="ru-RU"/>
        </w:rPr>
        <w:t>Б</w:t>
      </w:r>
      <w:r w:rsidRPr="00372FD2">
        <w:rPr>
          <w:rFonts w:ascii="TimesET" w:eastAsia="Times New Roman" w:hAnsi="TimesET" w:cs="Times New Roman"/>
          <w:bCs/>
          <w:iCs/>
          <w:sz w:val="24"/>
          <w:szCs w:val="24"/>
          <w:lang w:eastAsia="ru-RU"/>
        </w:rPr>
        <w:t>юджетные ассигнования по данному подразделу предусмотрены:</w:t>
      </w:r>
    </w:p>
    <w:p w:rsidR="005D5D76" w:rsidRPr="00372FD2" w:rsidRDefault="005D5D76" w:rsidP="005D5D76">
      <w:pPr>
        <w:autoSpaceDE w:val="0"/>
        <w:autoSpaceDN w:val="0"/>
        <w:spacing w:after="0" w:line="240" w:lineRule="auto"/>
        <w:ind w:firstLine="720"/>
        <w:jc w:val="both"/>
        <w:rPr>
          <w:rFonts w:ascii="TimesET" w:eastAsia="Times New Roman" w:hAnsi="TimesET" w:cs="Arial"/>
          <w:sz w:val="24"/>
          <w:szCs w:val="24"/>
          <w:lang w:eastAsia="ru-RU"/>
        </w:rPr>
      </w:pPr>
      <w:r w:rsidRPr="00372FD2">
        <w:rPr>
          <w:rFonts w:ascii="TimesET" w:eastAsia="Times New Roman" w:hAnsi="TimesET" w:cs="Arial"/>
          <w:sz w:val="24"/>
          <w:szCs w:val="24"/>
          <w:lang w:eastAsia="ru-RU"/>
        </w:rPr>
        <w:t>в рамках подпрограммы «Профилактика правонарушений и противоде</w:t>
      </w:r>
      <w:r w:rsidRPr="00372FD2">
        <w:rPr>
          <w:rFonts w:ascii="TimesET" w:eastAsia="Times New Roman" w:hAnsi="TimesET" w:cs="Arial"/>
          <w:sz w:val="24"/>
          <w:szCs w:val="24"/>
          <w:lang w:eastAsia="ru-RU"/>
        </w:rPr>
        <w:t>й</w:t>
      </w:r>
      <w:r w:rsidRPr="00372FD2">
        <w:rPr>
          <w:rFonts w:ascii="TimesET" w:eastAsia="Times New Roman" w:hAnsi="TimesET" w:cs="Arial"/>
          <w:sz w:val="24"/>
          <w:szCs w:val="24"/>
          <w:lang w:eastAsia="ru-RU"/>
        </w:rPr>
        <w:t>ствие преступности в Чувашской Республике» государственной программы Ч</w:t>
      </w:r>
      <w:r w:rsidRPr="00372FD2">
        <w:rPr>
          <w:rFonts w:ascii="TimesET" w:eastAsia="Times New Roman" w:hAnsi="TimesET" w:cs="Arial"/>
          <w:sz w:val="24"/>
          <w:szCs w:val="24"/>
          <w:lang w:eastAsia="ru-RU"/>
        </w:rPr>
        <w:t>у</w:t>
      </w:r>
      <w:r w:rsidRPr="00372FD2">
        <w:rPr>
          <w:rFonts w:ascii="TimesET" w:eastAsia="Times New Roman" w:hAnsi="TimesET" w:cs="Arial"/>
          <w:sz w:val="24"/>
          <w:szCs w:val="24"/>
          <w:lang w:eastAsia="ru-RU"/>
        </w:rPr>
        <w:t>вашской Республики «Повышение безопасности жизнедеятельности населения и территорий Чувашской Республики» на 2012–2020 годы на повышение уро</w:t>
      </w:r>
      <w:r w:rsidRPr="00372FD2">
        <w:rPr>
          <w:rFonts w:ascii="TimesET" w:eastAsia="Times New Roman" w:hAnsi="TimesET" w:cs="Arial"/>
          <w:sz w:val="24"/>
          <w:szCs w:val="24"/>
          <w:lang w:eastAsia="ru-RU"/>
        </w:rPr>
        <w:t>в</w:t>
      </w:r>
      <w:r w:rsidRPr="00372FD2">
        <w:rPr>
          <w:rFonts w:ascii="TimesET" w:eastAsia="Times New Roman" w:hAnsi="TimesET" w:cs="Arial"/>
          <w:sz w:val="24"/>
          <w:szCs w:val="24"/>
          <w:lang w:eastAsia="ru-RU"/>
        </w:rPr>
        <w:t>ня правовой культуры и информированности населения в целях предупрежд</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ния правонарушений в 2015–2017 годах в сумме по 100,0 тыс. рублей ежего</w:t>
      </w:r>
      <w:r w:rsidRPr="00372FD2">
        <w:rPr>
          <w:rFonts w:ascii="TimesET" w:eastAsia="Times New Roman" w:hAnsi="TimesET" w:cs="Arial"/>
          <w:sz w:val="24"/>
          <w:szCs w:val="24"/>
          <w:lang w:eastAsia="ru-RU"/>
        </w:rPr>
        <w:t>д</w:t>
      </w:r>
      <w:r w:rsidRPr="00372FD2">
        <w:rPr>
          <w:rFonts w:ascii="TimesET" w:eastAsia="Times New Roman" w:hAnsi="TimesET" w:cs="Arial"/>
          <w:sz w:val="24"/>
          <w:szCs w:val="24"/>
          <w:lang w:eastAsia="ru-RU"/>
        </w:rPr>
        <w:t>но;</w:t>
      </w:r>
    </w:p>
    <w:p w:rsidR="005D5D76" w:rsidRPr="00372FD2" w:rsidRDefault="005D5D76" w:rsidP="005D5D76">
      <w:pPr>
        <w:autoSpaceDE w:val="0"/>
        <w:autoSpaceDN w:val="0"/>
        <w:spacing w:after="0" w:line="240" w:lineRule="auto"/>
        <w:ind w:firstLine="720"/>
        <w:jc w:val="both"/>
        <w:rPr>
          <w:rFonts w:ascii="TimesET" w:eastAsia="Times New Roman" w:hAnsi="TimesET" w:cs="Times New Roman"/>
          <w:bCs/>
          <w:iCs/>
          <w:sz w:val="24"/>
          <w:szCs w:val="24"/>
          <w:lang w:eastAsia="ru-RU"/>
        </w:rPr>
      </w:pPr>
      <w:r w:rsidRPr="00372FD2">
        <w:rPr>
          <w:rFonts w:ascii="TimesET" w:eastAsia="Times New Roman" w:hAnsi="TimesET" w:cs="Times New Roman"/>
          <w:bCs/>
          <w:iCs/>
          <w:sz w:val="24"/>
          <w:szCs w:val="24"/>
          <w:lang w:eastAsia="ru-RU"/>
        </w:rPr>
        <w:t>в рамках подпрограммы «Информационная среда» государственной пр</w:t>
      </w:r>
      <w:r w:rsidRPr="00372FD2">
        <w:rPr>
          <w:rFonts w:ascii="TimesET" w:eastAsia="Times New Roman" w:hAnsi="TimesET" w:cs="Times New Roman"/>
          <w:bCs/>
          <w:iCs/>
          <w:sz w:val="24"/>
          <w:szCs w:val="24"/>
          <w:lang w:eastAsia="ru-RU"/>
        </w:rPr>
        <w:t>о</w:t>
      </w:r>
      <w:r w:rsidRPr="00372FD2">
        <w:rPr>
          <w:rFonts w:ascii="TimesET" w:eastAsia="Times New Roman" w:hAnsi="TimesET" w:cs="Times New Roman"/>
          <w:bCs/>
          <w:iCs/>
          <w:sz w:val="24"/>
          <w:szCs w:val="24"/>
          <w:lang w:eastAsia="ru-RU"/>
        </w:rPr>
        <w:t>граммы Чувашской Республики «Информационное общество Чувашии» на 2014–2020 годы в 2015 году в</w:t>
      </w:r>
      <w:r w:rsidRPr="00372FD2">
        <w:rPr>
          <w:rFonts w:ascii="TimesET" w:eastAsia="Calibri" w:hAnsi="TimesET" w:cs="Times New Roman"/>
        </w:rPr>
        <w:t xml:space="preserve"> </w:t>
      </w:r>
      <w:r w:rsidRPr="00372FD2">
        <w:rPr>
          <w:rFonts w:ascii="TimesET" w:eastAsia="Times New Roman" w:hAnsi="TimesET" w:cs="Times New Roman"/>
          <w:bCs/>
          <w:iCs/>
          <w:sz w:val="24"/>
          <w:szCs w:val="24"/>
          <w:lang w:eastAsia="ru-RU"/>
        </w:rPr>
        <w:t xml:space="preserve">общей сумме 71297,6 тыс. рублей, в 2016 году – 73286,8 тыс. рублей, в 2017 году – 73326,5 тыс. рублей, в том числе </w:t>
      </w:r>
      <w:proofErr w:type="gramStart"/>
      <w:r w:rsidRPr="00372FD2">
        <w:rPr>
          <w:rFonts w:ascii="TimesET" w:eastAsia="Times New Roman" w:hAnsi="TimesET" w:cs="Times New Roman"/>
          <w:bCs/>
          <w:iCs/>
          <w:sz w:val="24"/>
          <w:szCs w:val="24"/>
          <w:lang w:eastAsia="ru-RU"/>
        </w:rPr>
        <w:t>на</w:t>
      </w:r>
      <w:proofErr w:type="gramEnd"/>
      <w:r w:rsidRPr="00372FD2">
        <w:rPr>
          <w:rFonts w:ascii="TimesET" w:eastAsia="Times New Roman" w:hAnsi="TimesET" w:cs="Times New Roman"/>
          <w:bCs/>
          <w:iCs/>
          <w:sz w:val="24"/>
          <w:szCs w:val="24"/>
          <w:lang w:eastAsia="ru-RU"/>
        </w:rPr>
        <w:t>:</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проведение республиканского конкурса социально значимых проектов средств массовой информации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3150,0 тыс. рублей еж</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годно;</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выпуск книг в соответствии с тематическим планом издания социал</w:t>
      </w:r>
      <w:r w:rsidRPr="00372FD2">
        <w:rPr>
          <w:rFonts w:ascii="TimesET" w:eastAsia="Times New Roman" w:hAnsi="TimesET" w:cs="Arial"/>
          <w:sz w:val="24"/>
          <w:szCs w:val="24"/>
          <w:lang w:eastAsia="ru-RU"/>
        </w:rPr>
        <w:t>ь</w:t>
      </w:r>
      <w:r w:rsidRPr="00372FD2">
        <w:rPr>
          <w:rFonts w:ascii="TimesET" w:eastAsia="Times New Roman" w:hAnsi="TimesET" w:cs="Arial"/>
          <w:sz w:val="24"/>
          <w:szCs w:val="24"/>
          <w:lang w:eastAsia="ru-RU"/>
        </w:rPr>
        <w:t xml:space="preserve">но значимой литературы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4560,5 тыс. рублей ежегодно;</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w:t>
      </w:r>
      <w:proofErr w:type="gramStart"/>
      <w:r w:rsidRPr="00372FD2">
        <w:rPr>
          <w:rFonts w:ascii="TimesET" w:eastAsia="Times New Roman" w:hAnsi="TimesET" w:cs="Arial"/>
          <w:sz w:val="24"/>
          <w:szCs w:val="24"/>
          <w:lang w:eastAsia="ru-RU"/>
        </w:rPr>
        <w:t>проведение фестивалей, конкурсов, мастер-классов, конференций, с</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минаров, симпозиумов республиканского, регионального, всероссийского и международного уровней по проблемам средств массовой информации, книг</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 xml:space="preserve">издания, книгораспространения, полиграфии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343,8 тыс. рублей ежегодно;</w:t>
      </w:r>
      <w:proofErr w:type="gramEnd"/>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издание книжных серий в 2015–2017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3380,0 тыс. рублей ежегодно;</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государственную поддержку печатных средств массовой информации в 2015 году </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7813,1 тыс. рублей, в 2016</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2017 годах </w:t>
      </w:r>
      <w:r w:rsidR="003D4455">
        <w:rPr>
          <w:rFonts w:ascii="TimesET" w:eastAsia="Times New Roman" w:hAnsi="TimesET" w:cs="Arial"/>
          <w:sz w:val="24"/>
          <w:szCs w:val="24"/>
          <w:lang w:eastAsia="ru-RU"/>
        </w:rPr>
        <w:t xml:space="preserve">– </w:t>
      </w:r>
      <w:r w:rsidRPr="00372FD2">
        <w:rPr>
          <w:rFonts w:ascii="TimesET" w:eastAsia="Times New Roman" w:hAnsi="TimesET" w:cs="Arial"/>
          <w:sz w:val="24"/>
          <w:szCs w:val="24"/>
          <w:lang w:eastAsia="ru-RU"/>
        </w:rPr>
        <w:t>по 8069,4 тыс. рублей еж</w:t>
      </w:r>
      <w:r w:rsidRPr="00372FD2">
        <w:rPr>
          <w:rFonts w:ascii="TimesET" w:eastAsia="Times New Roman" w:hAnsi="TimesET" w:cs="Arial"/>
          <w:sz w:val="24"/>
          <w:szCs w:val="24"/>
          <w:lang w:eastAsia="ru-RU"/>
        </w:rPr>
        <w:t>е</w:t>
      </w:r>
      <w:r w:rsidRPr="00372FD2">
        <w:rPr>
          <w:rFonts w:ascii="TimesET" w:eastAsia="Times New Roman" w:hAnsi="TimesET" w:cs="Arial"/>
          <w:sz w:val="24"/>
          <w:szCs w:val="24"/>
          <w:lang w:eastAsia="ru-RU"/>
        </w:rPr>
        <w:t>годно;</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обеспечение деятельности государственных учреждений печати, обе</w:t>
      </w:r>
      <w:r w:rsidRPr="00372FD2">
        <w:rPr>
          <w:rFonts w:ascii="TimesET" w:eastAsia="Times New Roman" w:hAnsi="TimesET" w:cs="Arial"/>
          <w:sz w:val="24"/>
          <w:szCs w:val="24"/>
          <w:lang w:eastAsia="ru-RU"/>
        </w:rPr>
        <w:t>с</w:t>
      </w:r>
      <w:r w:rsidRPr="00372FD2">
        <w:rPr>
          <w:rFonts w:ascii="TimesET" w:eastAsia="Times New Roman" w:hAnsi="TimesET" w:cs="Arial"/>
          <w:sz w:val="24"/>
          <w:szCs w:val="24"/>
          <w:lang w:eastAsia="ru-RU"/>
        </w:rPr>
        <w:t>печивающих выпуск периодических изданий, учрежденных органами закон</w:t>
      </w:r>
      <w:r w:rsidRPr="00372FD2">
        <w:rPr>
          <w:rFonts w:ascii="TimesET" w:eastAsia="Times New Roman" w:hAnsi="TimesET" w:cs="Arial"/>
          <w:sz w:val="24"/>
          <w:szCs w:val="24"/>
          <w:lang w:eastAsia="ru-RU"/>
        </w:rPr>
        <w:t>о</w:t>
      </w:r>
      <w:r w:rsidRPr="00372FD2">
        <w:rPr>
          <w:rFonts w:ascii="TimesET" w:eastAsia="Times New Roman" w:hAnsi="TimesET" w:cs="Arial"/>
          <w:sz w:val="24"/>
          <w:szCs w:val="24"/>
          <w:lang w:eastAsia="ru-RU"/>
        </w:rPr>
        <w:t>дательной и исполнительной власти</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в 2015 году </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51850,2 тыс. рублей, в 2016 году – 53583,1 тыс. рублей, в 2017 году – 53622,8 тыс. рублей;</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 xml:space="preserve">   гранты для авторов рукописей книг для детей и юношества на чува</w:t>
      </w:r>
      <w:r w:rsidRPr="00372FD2">
        <w:rPr>
          <w:rFonts w:ascii="TimesET" w:eastAsia="Times New Roman" w:hAnsi="TimesET" w:cs="Arial"/>
          <w:sz w:val="24"/>
          <w:szCs w:val="24"/>
          <w:lang w:eastAsia="ru-RU"/>
        </w:rPr>
        <w:t>ш</w:t>
      </w:r>
      <w:r w:rsidRPr="00372FD2">
        <w:rPr>
          <w:rFonts w:ascii="TimesET" w:eastAsia="Times New Roman" w:hAnsi="TimesET" w:cs="Arial"/>
          <w:sz w:val="24"/>
          <w:szCs w:val="24"/>
          <w:lang w:eastAsia="ru-RU"/>
        </w:rPr>
        <w:t xml:space="preserve">ском языке в 2015–2017 годах </w:t>
      </w:r>
      <w:r w:rsidR="003D4455">
        <w:rPr>
          <w:rFonts w:ascii="TimesET" w:eastAsia="Times New Roman" w:hAnsi="TimesET" w:cs="Arial"/>
          <w:sz w:val="24"/>
          <w:szCs w:val="24"/>
          <w:lang w:eastAsia="ru-RU"/>
        </w:rPr>
        <w:t>–</w:t>
      </w:r>
      <w:r w:rsidRPr="00372FD2">
        <w:rPr>
          <w:rFonts w:ascii="TimesET" w:eastAsia="Times New Roman" w:hAnsi="TimesET" w:cs="Arial"/>
          <w:sz w:val="24"/>
          <w:szCs w:val="24"/>
          <w:lang w:eastAsia="ru-RU"/>
        </w:rPr>
        <w:t xml:space="preserve"> по 200,0 тыс. рублей ежегодно.</w:t>
      </w:r>
    </w:p>
    <w:p w:rsidR="005D5D76" w:rsidRPr="00372FD2" w:rsidRDefault="005D5D76" w:rsidP="005D5D76">
      <w:pPr>
        <w:autoSpaceDE w:val="0"/>
        <w:autoSpaceDN w:val="0"/>
        <w:spacing w:after="0" w:line="240" w:lineRule="auto"/>
        <w:ind w:firstLine="720"/>
        <w:jc w:val="both"/>
        <w:outlineLvl w:val="0"/>
        <w:rPr>
          <w:rFonts w:ascii="TimesET" w:eastAsia="Times New Roman" w:hAnsi="TimesET" w:cs="Arial"/>
          <w:sz w:val="24"/>
          <w:szCs w:val="24"/>
          <w:lang w:eastAsia="ru-RU"/>
        </w:rPr>
      </w:pPr>
      <w:r w:rsidRPr="00372FD2">
        <w:rPr>
          <w:rFonts w:ascii="TimesET" w:eastAsia="Times New Roman" w:hAnsi="TimesET" w:cs="Arial"/>
          <w:sz w:val="24"/>
          <w:szCs w:val="24"/>
          <w:lang w:eastAsia="ru-RU"/>
        </w:rPr>
        <w:t>Кроме того, в рамках реализации непрограммных направлений расходов предусмотрено на обеспечение деятельности государственных учреждений (бюджетное учреждение Чувашской Республики «Газета «Республика» Госуда</w:t>
      </w:r>
      <w:r w:rsidRPr="00372FD2">
        <w:rPr>
          <w:rFonts w:ascii="TimesET" w:eastAsia="Times New Roman" w:hAnsi="TimesET" w:cs="Arial"/>
          <w:sz w:val="24"/>
          <w:szCs w:val="24"/>
          <w:lang w:eastAsia="ru-RU"/>
        </w:rPr>
        <w:t>р</w:t>
      </w:r>
      <w:r w:rsidRPr="00372FD2">
        <w:rPr>
          <w:rFonts w:ascii="TimesET" w:eastAsia="Times New Roman" w:hAnsi="TimesET" w:cs="Arial"/>
          <w:sz w:val="24"/>
          <w:szCs w:val="24"/>
          <w:lang w:eastAsia="ru-RU"/>
        </w:rPr>
        <w:t>ственного Совета Чувашской Республики») в 2015 году 1939,8 тыс. рублей, в 2016 году – 1998,0 тыс. рублей, в 2017 году – 2003,4 тыс. рублей.</w:t>
      </w:r>
    </w:p>
    <w:p w:rsidR="005D5D76" w:rsidRDefault="005D5D76" w:rsidP="005D5D76">
      <w:pPr>
        <w:rPr>
          <w:rFonts w:ascii="TimesET" w:eastAsia="Calibri" w:hAnsi="TimesET" w:cs="Times New Roman"/>
        </w:rPr>
      </w:pPr>
    </w:p>
    <w:p w:rsidR="0087784E" w:rsidRDefault="0087784E" w:rsidP="005D5D76">
      <w:pPr>
        <w:rPr>
          <w:rFonts w:ascii="TimesET" w:eastAsia="Calibri" w:hAnsi="TimesET" w:cs="Times New Roman"/>
        </w:rPr>
      </w:pPr>
    </w:p>
    <w:p w:rsidR="0087784E" w:rsidRPr="00372FD2" w:rsidRDefault="0087784E" w:rsidP="005D5D76">
      <w:pPr>
        <w:rPr>
          <w:rFonts w:ascii="TimesET" w:eastAsia="Calibri" w:hAnsi="TimesET" w:cs="Times New Roman"/>
        </w:rPr>
      </w:pPr>
    </w:p>
    <w:p w:rsidR="005D5D76" w:rsidRPr="00372FD2" w:rsidRDefault="005D5D76" w:rsidP="005D5D76">
      <w:pPr>
        <w:spacing w:after="0" w:line="240" w:lineRule="auto"/>
        <w:jc w:val="center"/>
        <w:rPr>
          <w:rFonts w:ascii="TimesET" w:hAnsi="TimesET"/>
          <w:b/>
          <w:bCs/>
          <w:sz w:val="24"/>
          <w:szCs w:val="24"/>
        </w:rPr>
      </w:pPr>
      <w:r w:rsidRPr="00CF4A19">
        <w:rPr>
          <w:rFonts w:ascii="TimesET" w:hAnsi="TimesET"/>
          <w:b/>
          <w:bCs/>
          <w:sz w:val="24"/>
          <w:szCs w:val="24"/>
        </w:rPr>
        <w:lastRenderedPageBreak/>
        <w:t>Раздел «ОБСЛУЖИВАНИЕ ГОСУДАРСТВЕННОГО И МУНИЦИПАЛЬНОГО ДОЛГА»</w:t>
      </w:r>
    </w:p>
    <w:p w:rsidR="005D5D76" w:rsidRPr="00372FD2" w:rsidRDefault="005D5D76" w:rsidP="005D5D76">
      <w:pPr>
        <w:spacing w:after="0" w:line="240" w:lineRule="auto"/>
        <w:jc w:val="both"/>
        <w:rPr>
          <w:rFonts w:ascii="TimesET" w:hAnsi="TimesET"/>
          <w:b/>
          <w:bCs/>
          <w:sz w:val="24"/>
          <w:szCs w:val="24"/>
          <w:highlight w:val="lightGray"/>
        </w:rPr>
      </w:pPr>
    </w:p>
    <w:p w:rsidR="005D5D76" w:rsidRPr="00372FD2" w:rsidRDefault="005D5D76" w:rsidP="005D5D76">
      <w:pPr>
        <w:pStyle w:val="a9"/>
        <w:ind w:firstLine="851"/>
        <w:jc w:val="both"/>
        <w:rPr>
          <w:b w:val="0"/>
          <w:szCs w:val="24"/>
        </w:rPr>
      </w:pPr>
      <w:r w:rsidRPr="00372FD2">
        <w:rPr>
          <w:b w:val="0"/>
          <w:szCs w:val="24"/>
        </w:rPr>
        <w:t>В данном разделе предусмотрены расходы на реализацию государстве</w:t>
      </w:r>
      <w:r w:rsidRPr="00372FD2">
        <w:rPr>
          <w:b w:val="0"/>
          <w:szCs w:val="24"/>
        </w:rPr>
        <w:t>н</w:t>
      </w:r>
      <w:r w:rsidRPr="00372FD2">
        <w:rPr>
          <w:b w:val="0"/>
          <w:szCs w:val="24"/>
        </w:rPr>
        <w:t>ных полномочий Чувашской Республики в области обслуживания госуда</w:t>
      </w:r>
      <w:r w:rsidRPr="00372FD2">
        <w:rPr>
          <w:b w:val="0"/>
          <w:szCs w:val="24"/>
        </w:rPr>
        <w:t>р</w:t>
      </w:r>
      <w:r w:rsidRPr="00372FD2">
        <w:rPr>
          <w:b w:val="0"/>
          <w:szCs w:val="24"/>
        </w:rPr>
        <w:t>ственного долга Чувашской Республики.</w:t>
      </w:r>
    </w:p>
    <w:p w:rsidR="005D5D76" w:rsidRPr="00372FD2" w:rsidRDefault="005D5D76" w:rsidP="005D5D76">
      <w:pPr>
        <w:pStyle w:val="a9"/>
        <w:ind w:firstLine="851"/>
        <w:jc w:val="both"/>
        <w:rPr>
          <w:b w:val="0"/>
          <w:szCs w:val="24"/>
        </w:rPr>
      </w:pPr>
      <w:r w:rsidRPr="00372FD2">
        <w:rPr>
          <w:b w:val="0"/>
          <w:szCs w:val="24"/>
        </w:rPr>
        <w:t>Расходные обязательства Чувашской Республики по обслуживанию го</w:t>
      </w:r>
      <w:r w:rsidRPr="00372FD2">
        <w:rPr>
          <w:b w:val="0"/>
          <w:szCs w:val="24"/>
        </w:rPr>
        <w:t>с</w:t>
      </w:r>
      <w:r w:rsidRPr="00372FD2">
        <w:rPr>
          <w:b w:val="0"/>
          <w:szCs w:val="24"/>
        </w:rPr>
        <w:t>ударственного долга Чувашской Республики определяются Бюджетным коде</w:t>
      </w:r>
      <w:r w:rsidRPr="00372FD2">
        <w:rPr>
          <w:b w:val="0"/>
          <w:szCs w:val="24"/>
        </w:rPr>
        <w:t>к</w:t>
      </w:r>
      <w:r w:rsidRPr="00372FD2">
        <w:rPr>
          <w:b w:val="0"/>
          <w:szCs w:val="24"/>
        </w:rPr>
        <w:t xml:space="preserve">сом Российской Федерации, Законом Чувашской Республики от 23 июля </w:t>
      </w:r>
      <w:r>
        <w:rPr>
          <w:b w:val="0"/>
          <w:szCs w:val="24"/>
        </w:rPr>
        <w:t xml:space="preserve">   </w:t>
      </w:r>
      <w:r w:rsidRPr="00372FD2">
        <w:rPr>
          <w:b w:val="0"/>
          <w:szCs w:val="24"/>
        </w:rPr>
        <w:t>2001 г. № 36, постановлением Кабинета Министров Чувашской Республики от 15 мая 2004 г. № 112 «Вопросы Министерства финансов Чувашской Республ</w:t>
      </w:r>
      <w:r w:rsidRPr="00372FD2">
        <w:rPr>
          <w:b w:val="0"/>
          <w:szCs w:val="24"/>
        </w:rPr>
        <w:t>и</w:t>
      </w:r>
      <w:r w:rsidRPr="00372FD2">
        <w:rPr>
          <w:b w:val="0"/>
          <w:szCs w:val="24"/>
        </w:rPr>
        <w:t xml:space="preserve">ки». </w:t>
      </w:r>
    </w:p>
    <w:p w:rsidR="005D5D76" w:rsidRPr="00372FD2" w:rsidRDefault="005D5D76" w:rsidP="005D5D76">
      <w:pPr>
        <w:pStyle w:val="a9"/>
        <w:ind w:firstLine="851"/>
        <w:jc w:val="both"/>
        <w:rPr>
          <w:b w:val="0"/>
          <w:szCs w:val="24"/>
        </w:rPr>
      </w:pPr>
      <w:proofErr w:type="gramStart"/>
      <w:r w:rsidRPr="00372FD2">
        <w:rPr>
          <w:b w:val="0"/>
          <w:szCs w:val="24"/>
        </w:rPr>
        <w:t>Расходные обязательства Чувашской Республики по обслуживанию го</w:t>
      </w:r>
      <w:r w:rsidRPr="00372FD2">
        <w:rPr>
          <w:b w:val="0"/>
          <w:szCs w:val="24"/>
        </w:rPr>
        <w:t>с</w:t>
      </w:r>
      <w:r w:rsidRPr="00372FD2">
        <w:rPr>
          <w:b w:val="0"/>
          <w:szCs w:val="24"/>
        </w:rPr>
        <w:t>ударственного долга Чувашской Республики определяются на основании дог</w:t>
      </w:r>
      <w:r w:rsidRPr="00372FD2">
        <w:rPr>
          <w:b w:val="0"/>
          <w:szCs w:val="24"/>
        </w:rPr>
        <w:t>о</w:t>
      </w:r>
      <w:r w:rsidRPr="00372FD2">
        <w:rPr>
          <w:b w:val="0"/>
          <w:szCs w:val="24"/>
        </w:rPr>
        <w:t>воров и соглашений, графиков уплаты платежей кредиторам в соответствии с двусторонними соглашениями, условий выпуска государственных ценных б</w:t>
      </w:r>
      <w:r w:rsidRPr="00372FD2">
        <w:rPr>
          <w:b w:val="0"/>
          <w:szCs w:val="24"/>
        </w:rPr>
        <w:t>у</w:t>
      </w:r>
      <w:r w:rsidRPr="00372FD2">
        <w:rPr>
          <w:b w:val="0"/>
          <w:szCs w:val="24"/>
        </w:rPr>
        <w:t>маг Чувашской Республики, а также в соответствии с программами госуда</w:t>
      </w:r>
      <w:r w:rsidRPr="00372FD2">
        <w:rPr>
          <w:b w:val="0"/>
          <w:szCs w:val="24"/>
        </w:rPr>
        <w:t>р</w:t>
      </w:r>
      <w:r w:rsidRPr="00372FD2">
        <w:rPr>
          <w:b w:val="0"/>
          <w:szCs w:val="24"/>
        </w:rPr>
        <w:t>ственных внутренних заимствований Чувашской Республики на 2015–2017 г</w:t>
      </w:r>
      <w:r w:rsidRPr="00372FD2">
        <w:rPr>
          <w:b w:val="0"/>
          <w:szCs w:val="24"/>
        </w:rPr>
        <w:t>о</w:t>
      </w:r>
      <w:r w:rsidRPr="00372FD2">
        <w:rPr>
          <w:b w:val="0"/>
          <w:szCs w:val="24"/>
        </w:rPr>
        <w:t>ды и с учетом прогнозного уровня процентных ставок на 2015–2017 годы.</w:t>
      </w:r>
      <w:proofErr w:type="gramEnd"/>
    </w:p>
    <w:p w:rsidR="005D5D76" w:rsidRDefault="005D5D76" w:rsidP="005D5D76">
      <w:pPr>
        <w:pStyle w:val="a9"/>
        <w:ind w:firstLine="851"/>
        <w:jc w:val="both"/>
        <w:rPr>
          <w:b w:val="0"/>
          <w:szCs w:val="24"/>
        </w:rPr>
      </w:pPr>
      <w:r w:rsidRPr="00372FD2">
        <w:rPr>
          <w:b w:val="0"/>
          <w:szCs w:val="24"/>
        </w:rPr>
        <w:t>Общий объем бюджетных ассигнований на исполнение указанных об</w:t>
      </w:r>
      <w:r w:rsidRPr="00372FD2">
        <w:rPr>
          <w:b w:val="0"/>
          <w:szCs w:val="24"/>
        </w:rPr>
        <w:t>я</w:t>
      </w:r>
      <w:r w:rsidRPr="00372FD2">
        <w:rPr>
          <w:b w:val="0"/>
          <w:szCs w:val="24"/>
        </w:rPr>
        <w:t>зательств по разделу характеризуется следующими данными:</w:t>
      </w:r>
    </w:p>
    <w:p w:rsidR="005D5D76" w:rsidRPr="00372FD2" w:rsidRDefault="005D5D76" w:rsidP="005D5D76">
      <w:pPr>
        <w:pStyle w:val="a7"/>
        <w:spacing w:after="0" w:line="240" w:lineRule="auto"/>
        <w:ind w:firstLine="851"/>
        <w:jc w:val="both"/>
        <w:rPr>
          <w:rFonts w:ascii="TimesET" w:hAnsi="TimesET"/>
          <w:snapToGrid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19"/>
        <w:gridCol w:w="1276"/>
        <w:gridCol w:w="1275"/>
        <w:gridCol w:w="1233"/>
      </w:tblGrid>
      <w:tr w:rsidR="005D5D76" w:rsidRPr="00BB0A9B" w:rsidTr="00BF46FC">
        <w:trPr>
          <w:cantSplit/>
        </w:trPr>
        <w:tc>
          <w:tcPr>
            <w:tcW w:w="4253" w:type="dxa"/>
            <w:vMerge w:val="restart"/>
          </w:tcPr>
          <w:p w:rsidR="005D5D76" w:rsidRPr="00BB0A9B" w:rsidRDefault="005D5D76" w:rsidP="00BF46FC">
            <w:pPr>
              <w:spacing w:after="0" w:line="240" w:lineRule="auto"/>
              <w:jc w:val="both"/>
              <w:rPr>
                <w:rFonts w:ascii="TimesET" w:hAnsi="TimesET"/>
                <w:sz w:val="20"/>
                <w:szCs w:val="20"/>
              </w:rPr>
            </w:pPr>
          </w:p>
        </w:tc>
        <w:tc>
          <w:tcPr>
            <w:tcW w:w="1319" w:type="dxa"/>
            <w:vMerge w:val="restart"/>
          </w:tcPr>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2014 год</w:t>
            </w:r>
          </w:p>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(Закон о бюджете)</w:t>
            </w:r>
          </w:p>
        </w:tc>
        <w:tc>
          <w:tcPr>
            <w:tcW w:w="3784" w:type="dxa"/>
            <w:gridSpan w:val="3"/>
          </w:tcPr>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Проект бюджета:</w:t>
            </w:r>
          </w:p>
        </w:tc>
      </w:tr>
      <w:tr w:rsidR="005D5D76" w:rsidRPr="00BB0A9B" w:rsidTr="00BF46FC">
        <w:trPr>
          <w:cantSplit/>
        </w:trPr>
        <w:tc>
          <w:tcPr>
            <w:tcW w:w="4253" w:type="dxa"/>
            <w:vMerge/>
          </w:tcPr>
          <w:p w:rsidR="005D5D76" w:rsidRPr="00BB0A9B" w:rsidRDefault="005D5D76" w:rsidP="00BF46FC">
            <w:pPr>
              <w:spacing w:after="0" w:line="240" w:lineRule="auto"/>
              <w:jc w:val="both"/>
              <w:rPr>
                <w:rFonts w:ascii="TimesET" w:hAnsi="TimesET"/>
                <w:sz w:val="20"/>
                <w:szCs w:val="20"/>
              </w:rPr>
            </w:pPr>
          </w:p>
        </w:tc>
        <w:tc>
          <w:tcPr>
            <w:tcW w:w="1319" w:type="dxa"/>
            <w:vMerge/>
          </w:tcPr>
          <w:p w:rsidR="005D5D76" w:rsidRPr="00BB0A9B" w:rsidRDefault="005D5D76" w:rsidP="00BF46FC">
            <w:pPr>
              <w:spacing w:after="0" w:line="240" w:lineRule="auto"/>
              <w:jc w:val="center"/>
              <w:rPr>
                <w:rFonts w:ascii="TimesET" w:hAnsi="TimesET"/>
                <w:sz w:val="20"/>
                <w:szCs w:val="20"/>
              </w:rPr>
            </w:pPr>
          </w:p>
        </w:tc>
        <w:tc>
          <w:tcPr>
            <w:tcW w:w="1276" w:type="dxa"/>
            <w:vAlign w:val="center"/>
          </w:tcPr>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2015 год</w:t>
            </w:r>
          </w:p>
        </w:tc>
        <w:tc>
          <w:tcPr>
            <w:tcW w:w="1275" w:type="dxa"/>
            <w:vAlign w:val="center"/>
          </w:tcPr>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2016 год</w:t>
            </w:r>
          </w:p>
        </w:tc>
        <w:tc>
          <w:tcPr>
            <w:tcW w:w="1233" w:type="dxa"/>
            <w:vAlign w:val="center"/>
          </w:tcPr>
          <w:p w:rsidR="005D5D76" w:rsidRPr="00BB0A9B" w:rsidRDefault="005D5D76" w:rsidP="00BF46FC">
            <w:pPr>
              <w:spacing w:after="0" w:line="240" w:lineRule="auto"/>
              <w:jc w:val="center"/>
              <w:rPr>
                <w:rFonts w:ascii="TimesET" w:hAnsi="TimesET"/>
                <w:sz w:val="20"/>
                <w:szCs w:val="20"/>
              </w:rPr>
            </w:pPr>
            <w:r w:rsidRPr="00BB0A9B">
              <w:rPr>
                <w:rFonts w:ascii="TimesET" w:hAnsi="TimesET"/>
                <w:sz w:val="20"/>
                <w:szCs w:val="20"/>
              </w:rPr>
              <w:t>2017 год</w:t>
            </w:r>
          </w:p>
        </w:tc>
      </w:tr>
      <w:tr w:rsidR="005D5D76" w:rsidRPr="00BB0A9B" w:rsidTr="00BF46FC">
        <w:tc>
          <w:tcPr>
            <w:tcW w:w="4253" w:type="dxa"/>
            <w:vAlign w:val="bottom"/>
          </w:tcPr>
          <w:p w:rsidR="005D5D76" w:rsidRPr="00BB0A9B" w:rsidRDefault="005D5D76" w:rsidP="00BF46FC">
            <w:pPr>
              <w:spacing w:after="0" w:line="240" w:lineRule="auto"/>
              <w:jc w:val="both"/>
              <w:rPr>
                <w:rFonts w:ascii="TimesET" w:hAnsi="TimesET"/>
                <w:sz w:val="20"/>
                <w:szCs w:val="20"/>
              </w:rPr>
            </w:pPr>
            <w:r w:rsidRPr="00BB0A9B">
              <w:rPr>
                <w:rFonts w:ascii="TimesET" w:hAnsi="TimesET" w:cs="Times New Roman"/>
                <w:sz w:val="20"/>
                <w:szCs w:val="20"/>
              </w:rPr>
              <w:t>Изменение по отношению к показат</w:t>
            </w:r>
            <w:r w:rsidRPr="00BB0A9B">
              <w:rPr>
                <w:rFonts w:ascii="TimesET" w:hAnsi="TimesET" w:cs="Times New Roman"/>
                <w:sz w:val="20"/>
                <w:szCs w:val="20"/>
              </w:rPr>
              <w:t>е</w:t>
            </w:r>
            <w:r w:rsidRPr="00BB0A9B">
              <w:rPr>
                <w:rFonts w:ascii="TimesET" w:hAnsi="TimesET" w:cs="Times New Roman"/>
                <w:sz w:val="20"/>
                <w:szCs w:val="20"/>
              </w:rPr>
              <w:t xml:space="preserve">лям, утвержденным Законом о бюджете, тыс. рублей </w:t>
            </w:r>
          </w:p>
        </w:tc>
        <w:tc>
          <w:tcPr>
            <w:tcW w:w="1319" w:type="dxa"/>
            <w:vAlign w:val="bottom"/>
          </w:tcPr>
          <w:p w:rsidR="005D5D76" w:rsidRPr="00BB0A9B" w:rsidRDefault="005D5D76" w:rsidP="00BF46FC">
            <w:pPr>
              <w:spacing w:after="0" w:line="240" w:lineRule="auto"/>
              <w:jc w:val="center"/>
              <w:rPr>
                <w:rFonts w:ascii="TimesET" w:hAnsi="TimesET"/>
                <w:color w:val="000000"/>
                <w:sz w:val="20"/>
                <w:szCs w:val="20"/>
              </w:rPr>
            </w:pPr>
          </w:p>
        </w:tc>
        <w:tc>
          <w:tcPr>
            <w:tcW w:w="1276" w:type="dxa"/>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40000,0</w:t>
            </w:r>
          </w:p>
        </w:tc>
        <w:tc>
          <w:tcPr>
            <w:tcW w:w="1275" w:type="dxa"/>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40000,0</w:t>
            </w:r>
          </w:p>
        </w:tc>
        <w:tc>
          <w:tcPr>
            <w:tcW w:w="1233" w:type="dxa"/>
            <w:vAlign w:val="bottom"/>
          </w:tcPr>
          <w:p w:rsidR="005D5D76" w:rsidRPr="00BB0A9B" w:rsidRDefault="005D5D76" w:rsidP="00BF46FC">
            <w:pPr>
              <w:spacing w:after="0" w:line="240" w:lineRule="auto"/>
              <w:ind w:right="-108"/>
              <w:jc w:val="center"/>
              <w:rPr>
                <w:rFonts w:ascii="TimesET" w:hAnsi="TimesET"/>
                <w:color w:val="000000"/>
                <w:sz w:val="20"/>
                <w:szCs w:val="20"/>
              </w:rPr>
            </w:pPr>
          </w:p>
        </w:tc>
      </w:tr>
      <w:tr w:rsidR="005D5D76" w:rsidRPr="00BB0A9B" w:rsidTr="00BF46FC">
        <w:tc>
          <w:tcPr>
            <w:tcW w:w="4253" w:type="dxa"/>
            <w:vAlign w:val="bottom"/>
          </w:tcPr>
          <w:p w:rsidR="005D5D76" w:rsidRPr="00BB0A9B" w:rsidRDefault="005D5D76" w:rsidP="00BF46FC">
            <w:pPr>
              <w:spacing w:after="0" w:line="240" w:lineRule="auto"/>
              <w:jc w:val="both"/>
              <w:rPr>
                <w:rFonts w:ascii="TimesET" w:hAnsi="TimesET"/>
                <w:sz w:val="20"/>
                <w:szCs w:val="20"/>
              </w:rPr>
            </w:pPr>
            <w:r w:rsidRPr="00BB0A9B">
              <w:rPr>
                <w:rFonts w:ascii="TimesET" w:hAnsi="TimesET"/>
                <w:sz w:val="20"/>
                <w:szCs w:val="20"/>
              </w:rPr>
              <w:t>Итого общий объем расходов с учетом изменений, тыс. рублей</w:t>
            </w:r>
          </w:p>
        </w:tc>
        <w:tc>
          <w:tcPr>
            <w:tcW w:w="1319" w:type="dxa"/>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445000,0</w:t>
            </w:r>
          </w:p>
        </w:tc>
        <w:tc>
          <w:tcPr>
            <w:tcW w:w="1276" w:type="dxa"/>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510000,0</w:t>
            </w:r>
          </w:p>
        </w:tc>
        <w:tc>
          <w:tcPr>
            <w:tcW w:w="1275" w:type="dxa"/>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510000,0</w:t>
            </w:r>
          </w:p>
        </w:tc>
        <w:tc>
          <w:tcPr>
            <w:tcW w:w="1233" w:type="dxa"/>
            <w:vAlign w:val="bottom"/>
          </w:tcPr>
          <w:p w:rsidR="005D5D76" w:rsidRPr="00BB0A9B" w:rsidRDefault="005D5D76" w:rsidP="00BF46FC">
            <w:pPr>
              <w:spacing w:after="0" w:line="240" w:lineRule="auto"/>
              <w:ind w:right="-108"/>
              <w:jc w:val="center"/>
              <w:rPr>
                <w:rFonts w:ascii="TimesET" w:hAnsi="TimesET"/>
                <w:color w:val="000000"/>
                <w:sz w:val="20"/>
                <w:szCs w:val="20"/>
              </w:rPr>
            </w:pPr>
            <w:r w:rsidRPr="00BB0A9B">
              <w:rPr>
                <w:rFonts w:ascii="TimesET" w:hAnsi="TimesET"/>
                <w:color w:val="000000"/>
                <w:sz w:val="20"/>
                <w:szCs w:val="20"/>
              </w:rPr>
              <w:t>510000,0</w:t>
            </w:r>
          </w:p>
        </w:tc>
      </w:tr>
      <w:tr w:rsidR="005D5D76" w:rsidRPr="00BB0A9B" w:rsidTr="00AD6DA2">
        <w:tc>
          <w:tcPr>
            <w:tcW w:w="4253" w:type="dxa"/>
            <w:tcBorders>
              <w:bottom w:val="single" w:sz="4" w:space="0" w:color="auto"/>
            </w:tcBorders>
            <w:vAlign w:val="bottom"/>
          </w:tcPr>
          <w:p w:rsidR="005D5D76" w:rsidRPr="00BB0A9B" w:rsidRDefault="005D5D76" w:rsidP="00BF46FC">
            <w:pPr>
              <w:spacing w:after="0" w:line="240" w:lineRule="auto"/>
              <w:jc w:val="both"/>
              <w:rPr>
                <w:rFonts w:ascii="TimesET" w:hAnsi="TimesET"/>
                <w:sz w:val="20"/>
                <w:szCs w:val="20"/>
              </w:rPr>
            </w:pPr>
            <w:r w:rsidRPr="00BB0A9B">
              <w:rPr>
                <w:rFonts w:ascii="TimesET" w:hAnsi="TimesET" w:cs="Times New Roman"/>
                <w:sz w:val="20"/>
                <w:szCs w:val="20"/>
              </w:rPr>
              <w:t>Доля в бюджетных ассигнованиях ре</w:t>
            </w:r>
            <w:r w:rsidRPr="00BB0A9B">
              <w:rPr>
                <w:rFonts w:ascii="TimesET" w:hAnsi="TimesET" w:cs="Times New Roman"/>
                <w:sz w:val="20"/>
                <w:szCs w:val="20"/>
              </w:rPr>
              <w:t>с</w:t>
            </w:r>
            <w:r w:rsidRPr="00BB0A9B">
              <w:rPr>
                <w:rFonts w:ascii="TimesET" w:hAnsi="TimesET" w:cs="Times New Roman"/>
                <w:sz w:val="20"/>
                <w:szCs w:val="20"/>
              </w:rPr>
              <w:t xml:space="preserve">публиканского бюджета, % </w:t>
            </w:r>
          </w:p>
        </w:tc>
        <w:tc>
          <w:tcPr>
            <w:tcW w:w="1319" w:type="dxa"/>
            <w:tcBorders>
              <w:bottom w:val="single" w:sz="4" w:space="0" w:color="auto"/>
            </w:tcBorders>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1,1</w:t>
            </w:r>
          </w:p>
        </w:tc>
        <w:tc>
          <w:tcPr>
            <w:tcW w:w="1276" w:type="dxa"/>
            <w:tcBorders>
              <w:bottom w:val="single" w:sz="4" w:space="0" w:color="auto"/>
            </w:tcBorders>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1,4</w:t>
            </w:r>
          </w:p>
        </w:tc>
        <w:tc>
          <w:tcPr>
            <w:tcW w:w="1275" w:type="dxa"/>
            <w:tcBorders>
              <w:bottom w:val="single" w:sz="4" w:space="0" w:color="auto"/>
            </w:tcBorders>
            <w:vAlign w:val="bottom"/>
          </w:tcPr>
          <w:p w:rsidR="005D5D76" w:rsidRPr="00BB0A9B" w:rsidRDefault="005D5D76" w:rsidP="00BF46FC">
            <w:pPr>
              <w:spacing w:after="0" w:line="240" w:lineRule="auto"/>
              <w:jc w:val="center"/>
              <w:rPr>
                <w:rFonts w:ascii="TimesET" w:hAnsi="TimesET"/>
                <w:color w:val="000000"/>
                <w:sz w:val="20"/>
                <w:szCs w:val="20"/>
              </w:rPr>
            </w:pPr>
            <w:r w:rsidRPr="00BB0A9B">
              <w:rPr>
                <w:rFonts w:ascii="TimesET" w:hAnsi="TimesET"/>
                <w:color w:val="000000"/>
                <w:sz w:val="20"/>
                <w:szCs w:val="20"/>
              </w:rPr>
              <w:t>1,</w:t>
            </w:r>
            <w:r w:rsidR="003646B2">
              <w:rPr>
                <w:rFonts w:ascii="TimesET" w:hAnsi="TimesET"/>
                <w:color w:val="000000"/>
                <w:sz w:val="20"/>
                <w:szCs w:val="20"/>
              </w:rPr>
              <w:t>3</w:t>
            </w:r>
          </w:p>
        </w:tc>
        <w:tc>
          <w:tcPr>
            <w:tcW w:w="1233" w:type="dxa"/>
            <w:tcBorders>
              <w:bottom w:val="single" w:sz="4" w:space="0" w:color="auto"/>
            </w:tcBorders>
            <w:vAlign w:val="bottom"/>
          </w:tcPr>
          <w:p w:rsidR="005D5D76" w:rsidRPr="00BB0A9B" w:rsidRDefault="005D5D76" w:rsidP="00BF46FC">
            <w:pPr>
              <w:spacing w:after="0" w:line="240" w:lineRule="auto"/>
              <w:ind w:right="-108"/>
              <w:jc w:val="center"/>
              <w:rPr>
                <w:rFonts w:ascii="TimesET" w:hAnsi="TimesET"/>
                <w:color w:val="000000"/>
                <w:sz w:val="20"/>
                <w:szCs w:val="20"/>
              </w:rPr>
            </w:pPr>
            <w:r w:rsidRPr="00BB0A9B">
              <w:rPr>
                <w:rFonts w:ascii="TimesET" w:hAnsi="TimesET"/>
                <w:color w:val="000000"/>
                <w:sz w:val="20"/>
                <w:szCs w:val="20"/>
              </w:rPr>
              <w:t>1,3</w:t>
            </w:r>
          </w:p>
        </w:tc>
      </w:tr>
      <w:tr w:rsidR="005D5D76" w:rsidRPr="00BB0A9B" w:rsidTr="00AD6DA2">
        <w:tc>
          <w:tcPr>
            <w:tcW w:w="4253" w:type="dxa"/>
            <w:tcBorders>
              <w:top w:val="single" w:sz="4" w:space="0" w:color="auto"/>
              <w:left w:val="nil"/>
              <w:bottom w:val="nil"/>
              <w:right w:val="nil"/>
            </w:tcBorders>
            <w:vAlign w:val="bottom"/>
          </w:tcPr>
          <w:p w:rsidR="005D5D76" w:rsidRPr="00BB0A9B" w:rsidRDefault="005D5D76" w:rsidP="00BF46FC">
            <w:pPr>
              <w:spacing w:after="0" w:line="240" w:lineRule="auto"/>
              <w:jc w:val="both"/>
              <w:rPr>
                <w:rFonts w:ascii="TimesET" w:hAnsi="TimesET"/>
                <w:sz w:val="20"/>
                <w:szCs w:val="20"/>
              </w:rPr>
            </w:pPr>
          </w:p>
        </w:tc>
        <w:tc>
          <w:tcPr>
            <w:tcW w:w="1319"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sz w:val="20"/>
                <w:szCs w:val="20"/>
              </w:rPr>
            </w:pPr>
          </w:p>
        </w:tc>
        <w:tc>
          <w:tcPr>
            <w:tcW w:w="1276"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sz w:val="20"/>
                <w:szCs w:val="20"/>
              </w:rPr>
            </w:pPr>
          </w:p>
        </w:tc>
        <w:tc>
          <w:tcPr>
            <w:tcW w:w="1275"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sz w:val="20"/>
                <w:szCs w:val="20"/>
              </w:rPr>
            </w:pPr>
          </w:p>
        </w:tc>
        <w:tc>
          <w:tcPr>
            <w:tcW w:w="1233"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sz w:val="20"/>
                <w:szCs w:val="20"/>
              </w:rPr>
            </w:pPr>
          </w:p>
        </w:tc>
      </w:tr>
    </w:tbl>
    <w:p w:rsidR="005D5D76" w:rsidRPr="00372FD2" w:rsidRDefault="005D5D76" w:rsidP="005D5D76">
      <w:pPr>
        <w:pStyle w:val="a7"/>
        <w:spacing w:after="0" w:line="240" w:lineRule="auto"/>
        <w:ind w:firstLine="851"/>
        <w:jc w:val="both"/>
        <w:rPr>
          <w:rFonts w:ascii="TimesET" w:hAnsi="TimesET"/>
          <w:sz w:val="24"/>
          <w:szCs w:val="24"/>
        </w:rPr>
      </w:pPr>
    </w:p>
    <w:p w:rsidR="005D5D76" w:rsidRPr="00372FD2" w:rsidRDefault="005D5D76" w:rsidP="005D5D76">
      <w:pPr>
        <w:shd w:val="clear" w:color="auto" w:fill="FFFFFF" w:themeFill="background1"/>
        <w:spacing w:after="0" w:line="240" w:lineRule="auto"/>
        <w:ind w:firstLine="708"/>
        <w:jc w:val="both"/>
        <w:rPr>
          <w:rFonts w:ascii="TimesET" w:hAnsi="TimesET"/>
          <w:sz w:val="24"/>
          <w:szCs w:val="24"/>
        </w:rPr>
      </w:pPr>
      <w:r w:rsidRPr="00372FD2">
        <w:rPr>
          <w:rFonts w:ascii="TimesET" w:hAnsi="TimesET"/>
          <w:sz w:val="24"/>
          <w:szCs w:val="24"/>
        </w:rPr>
        <w:t>Бюджетные ассигнования по данному подразделу предусмотрены в ра</w:t>
      </w:r>
      <w:r w:rsidRPr="00372FD2">
        <w:rPr>
          <w:rFonts w:ascii="TimesET" w:hAnsi="TimesET"/>
          <w:sz w:val="24"/>
          <w:szCs w:val="24"/>
        </w:rPr>
        <w:t>м</w:t>
      </w:r>
      <w:r w:rsidRPr="00372FD2">
        <w:rPr>
          <w:rFonts w:ascii="TimesET" w:hAnsi="TimesET"/>
          <w:sz w:val="24"/>
          <w:szCs w:val="24"/>
        </w:rPr>
        <w:t>ках подпрограммы «Совершенствование бюджетной политики и эффективное использование бюджетного потенциала Чувашской Республики» государстве</w:t>
      </w:r>
      <w:r w:rsidRPr="00372FD2">
        <w:rPr>
          <w:rFonts w:ascii="TimesET" w:hAnsi="TimesET"/>
          <w:sz w:val="24"/>
          <w:szCs w:val="24"/>
        </w:rPr>
        <w:t>н</w:t>
      </w:r>
      <w:r w:rsidRPr="00372FD2">
        <w:rPr>
          <w:rFonts w:ascii="TimesET" w:hAnsi="TimesET"/>
          <w:sz w:val="24"/>
          <w:szCs w:val="24"/>
        </w:rPr>
        <w:t>ной программы Чувашской Республики «Управление общественными фина</w:t>
      </w:r>
      <w:r w:rsidRPr="00372FD2">
        <w:rPr>
          <w:rFonts w:ascii="TimesET" w:hAnsi="TimesET"/>
          <w:sz w:val="24"/>
          <w:szCs w:val="24"/>
        </w:rPr>
        <w:t>н</w:t>
      </w:r>
      <w:r w:rsidRPr="00372FD2">
        <w:rPr>
          <w:rFonts w:ascii="TimesET" w:hAnsi="TimesET"/>
          <w:sz w:val="24"/>
          <w:szCs w:val="24"/>
        </w:rPr>
        <w:t>сами и государственным долгом Чувашской Республики» на 2012–2020 годы на обслуживание государственного долга Чувашской Республики в 2015–2017 годах в сумме по 510000,0 тыс. рублей ежегодно.</w:t>
      </w:r>
    </w:p>
    <w:p w:rsidR="005D5D76" w:rsidRPr="00372FD2" w:rsidRDefault="005D5D76" w:rsidP="005D5D76">
      <w:pPr>
        <w:spacing w:after="0" w:line="240" w:lineRule="auto"/>
        <w:jc w:val="center"/>
        <w:rPr>
          <w:rFonts w:ascii="TimesET" w:hAnsi="TimesET"/>
          <w:b/>
          <w:bCs/>
          <w:sz w:val="24"/>
          <w:szCs w:val="24"/>
        </w:rPr>
      </w:pPr>
    </w:p>
    <w:p w:rsidR="005D5D76" w:rsidRPr="00372FD2" w:rsidRDefault="005D5D76" w:rsidP="005D5D76">
      <w:pPr>
        <w:spacing w:after="0" w:line="240" w:lineRule="auto"/>
        <w:jc w:val="center"/>
        <w:rPr>
          <w:rFonts w:ascii="TimesET" w:hAnsi="TimesET"/>
          <w:b/>
          <w:bCs/>
          <w:sz w:val="24"/>
          <w:szCs w:val="24"/>
        </w:rPr>
      </w:pPr>
      <w:r w:rsidRPr="00CF4A19">
        <w:rPr>
          <w:rFonts w:ascii="TimesET" w:hAnsi="TimesET"/>
          <w:b/>
          <w:bCs/>
          <w:sz w:val="24"/>
          <w:szCs w:val="24"/>
        </w:rPr>
        <w:t>Раздел «МЕЖБЮДЖЕТНЫЕ ТРАНСФЕРТЫ ОБЩЕГО ХАРАКТЕРА                БЮДЖЕТАМ СУБЪЕКТОВ РОССИЙСКОЙ ФЕДЕРАЦИИ И                            МУНИЦИПАЛЬНЫХ ОБРАЗОВАНИЙ»</w:t>
      </w:r>
    </w:p>
    <w:p w:rsidR="005D5D76" w:rsidRPr="00372FD2" w:rsidRDefault="005D5D76" w:rsidP="005D5D76">
      <w:pPr>
        <w:spacing w:after="0" w:line="240" w:lineRule="auto"/>
        <w:jc w:val="center"/>
        <w:rPr>
          <w:rFonts w:ascii="TimesET" w:hAnsi="TimesET"/>
          <w:b/>
          <w:bCs/>
          <w:sz w:val="24"/>
          <w:szCs w:val="24"/>
          <w:highlight w:val="lightGray"/>
        </w:rPr>
      </w:pPr>
    </w:p>
    <w:p w:rsidR="005D5D76" w:rsidRPr="00372FD2" w:rsidRDefault="005D5D76" w:rsidP="005D5D76">
      <w:pPr>
        <w:spacing w:after="0" w:line="240" w:lineRule="auto"/>
        <w:ind w:firstLine="851"/>
        <w:jc w:val="both"/>
        <w:rPr>
          <w:rFonts w:ascii="TimesET" w:hAnsi="TimesET" w:cs="Times New Roman"/>
          <w:sz w:val="24"/>
          <w:szCs w:val="24"/>
        </w:rPr>
      </w:pPr>
      <w:proofErr w:type="gramStart"/>
      <w:r w:rsidRPr="00372FD2">
        <w:rPr>
          <w:rFonts w:ascii="TimesET" w:hAnsi="TimesET" w:cs="Times New Roman"/>
          <w:sz w:val="24"/>
          <w:szCs w:val="24"/>
        </w:rPr>
        <w:t>Общий объем межбюджетных трансфертов, направляемых из республ</w:t>
      </w:r>
      <w:r w:rsidRPr="00372FD2">
        <w:rPr>
          <w:rFonts w:ascii="TimesET" w:hAnsi="TimesET" w:cs="Times New Roman"/>
          <w:sz w:val="24"/>
          <w:szCs w:val="24"/>
        </w:rPr>
        <w:t>и</w:t>
      </w:r>
      <w:r w:rsidRPr="00372FD2">
        <w:rPr>
          <w:rFonts w:ascii="TimesET" w:hAnsi="TimesET" w:cs="Times New Roman"/>
          <w:sz w:val="24"/>
          <w:szCs w:val="24"/>
        </w:rPr>
        <w:t>канского бюджета Чувашской Республики бюджетам муниципальных районов, городских округов и бюджетам государственных внебюджетных фондов, запл</w:t>
      </w:r>
      <w:r w:rsidRPr="00372FD2">
        <w:rPr>
          <w:rFonts w:ascii="TimesET" w:hAnsi="TimesET" w:cs="Times New Roman"/>
          <w:sz w:val="24"/>
          <w:szCs w:val="24"/>
        </w:rPr>
        <w:t>а</w:t>
      </w:r>
      <w:r w:rsidRPr="00372FD2">
        <w:rPr>
          <w:rFonts w:ascii="TimesET" w:hAnsi="TimesET" w:cs="Times New Roman"/>
          <w:sz w:val="24"/>
          <w:szCs w:val="24"/>
        </w:rPr>
        <w:t>нирован на 2015 год и на плановый период 201</w:t>
      </w:r>
      <w:r w:rsidR="003D4455">
        <w:rPr>
          <w:rFonts w:ascii="TimesET" w:hAnsi="TimesET" w:cs="Times New Roman"/>
          <w:sz w:val="24"/>
          <w:szCs w:val="24"/>
        </w:rPr>
        <w:t>6</w:t>
      </w:r>
      <w:r w:rsidRPr="00372FD2">
        <w:rPr>
          <w:rFonts w:ascii="TimesET" w:hAnsi="TimesET" w:cs="Times New Roman"/>
          <w:sz w:val="24"/>
          <w:szCs w:val="24"/>
        </w:rPr>
        <w:t xml:space="preserve"> и 201</w:t>
      </w:r>
      <w:r w:rsidR="003D4455">
        <w:rPr>
          <w:rFonts w:ascii="TimesET" w:hAnsi="TimesET" w:cs="Times New Roman"/>
          <w:sz w:val="24"/>
          <w:szCs w:val="24"/>
        </w:rPr>
        <w:t>7</w:t>
      </w:r>
      <w:r w:rsidRPr="00372FD2">
        <w:rPr>
          <w:rFonts w:ascii="TimesET" w:hAnsi="TimesET" w:cs="Times New Roman"/>
          <w:sz w:val="24"/>
          <w:szCs w:val="24"/>
        </w:rPr>
        <w:t xml:space="preserve"> годов исходя из нео</w:t>
      </w:r>
      <w:r w:rsidRPr="00372FD2">
        <w:rPr>
          <w:rFonts w:ascii="TimesET" w:hAnsi="TimesET" w:cs="Times New Roman"/>
          <w:sz w:val="24"/>
          <w:szCs w:val="24"/>
        </w:rPr>
        <w:t>б</w:t>
      </w:r>
      <w:r w:rsidRPr="00372FD2">
        <w:rPr>
          <w:rFonts w:ascii="TimesET" w:hAnsi="TimesET" w:cs="Times New Roman"/>
          <w:sz w:val="24"/>
          <w:szCs w:val="24"/>
        </w:rPr>
        <w:t>ходимости средств органам местного самоуправления для финансового обесп</w:t>
      </w:r>
      <w:r w:rsidRPr="00372FD2">
        <w:rPr>
          <w:rFonts w:ascii="TimesET" w:hAnsi="TimesET" w:cs="Times New Roman"/>
          <w:sz w:val="24"/>
          <w:szCs w:val="24"/>
        </w:rPr>
        <w:t>е</w:t>
      </w:r>
      <w:r w:rsidRPr="00372FD2">
        <w:rPr>
          <w:rFonts w:ascii="TimesET" w:hAnsi="TimesET" w:cs="Times New Roman"/>
          <w:sz w:val="24"/>
          <w:szCs w:val="24"/>
        </w:rPr>
        <w:t>чения выполнения расходных обязательств по реализации возложенных зак</w:t>
      </w:r>
      <w:r w:rsidRPr="00372FD2">
        <w:rPr>
          <w:rFonts w:ascii="TimesET" w:hAnsi="TimesET" w:cs="Times New Roman"/>
          <w:sz w:val="24"/>
          <w:szCs w:val="24"/>
        </w:rPr>
        <w:t>о</w:t>
      </w:r>
      <w:r w:rsidRPr="00372FD2">
        <w:rPr>
          <w:rFonts w:ascii="TimesET" w:hAnsi="TimesET" w:cs="Times New Roman"/>
          <w:sz w:val="24"/>
          <w:szCs w:val="24"/>
        </w:rPr>
        <w:lastRenderedPageBreak/>
        <w:t>нодательством Российской Федерации и законодательством Чувашской Ре</w:t>
      </w:r>
      <w:r w:rsidRPr="00372FD2">
        <w:rPr>
          <w:rFonts w:ascii="TimesET" w:hAnsi="TimesET" w:cs="Times New Roman"/>
          <w:sz w:val="24"/>
          <w:szCs w:val="24"/>
        </w:rPr>
        <w:t>с</w:t>
      </w:r>
      <w:r w:rsidRPr="00372FD2">
        <w:rPr>
          <w:rFonts w:ascii="TimesET" w:hAnsi="TimesET" w:cs="Times New Roman"/>
          <w:sz w:val="24"/>
          <w:szCs w:val="24"/>
        </w:rPr>
        <w:t>публики функций и задач.</w:t>
      </w:r>
      <w:proofErr w:type="gramEnd"/>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cs="Times New Roman"/>
          <w:sz w:val="24"/>
          <w:szCs w:val="24"/>
        </w:rPr>
        <w:t>Межбюджетные трансферты из республиканского бюджета Чувашской Республики предоставляются в форме дотаций на выравнивание бюджетной обеспеченности, субсидий, субвенций и иных межбюджетных трансфертов, имеющих целевое назначение, которые учитываются в расходах республика</w:t>
      </w:r>
      <w:r w:rsidRPr="00372FD2">
        <w:rPr>
          <w:rFonts w:ascii="TimesET" w:hAnsi="TimesET" w:cs="Times New Roman"/>
          <w:sz w:val="24"/>
          <w:szCs w:val="24"/>
        </w:rPr>
        <w:t>н</w:t>
      </w:r>
      <w:r w:rsidRPr="00372FD2">
        <w:rPr>
          <w:rFonts w:ascii="TimesET" w:hAnsi="TimesET" w:cs="Times New Roman"/>
          <w:sz w:val="24"/>
          <w:szCs w:val="24"/>
        </w:rPr>
        <w:t>ского бюджета Чувашской Республики по соответствующим разделам, подра</w:t>
      </w:r>
      <w:r w:rsidRPr="00372FD2">
        <w:rPr>
          <w:rFonts w:ascii="TimesET" w:hAnsi="TimesET" w:cs="Times New Roman"/>
          <w:sz w:val="24"/>
          <w:szCs w:val="24"/>
        </w:rPr>
        <w:t>з</w:t>
      </w:r>
      <w:r w:rsidRPr="00372FD2">
        <w:rPr>
          <w:rFonts w:ascii="TimesET" w:hAnsi="TimesET" w:cs="Times New Roman"/>
          <w:sz w:val="24"/>
          <w:szCs w:val="24"/>
        </w:rPr>
        <w:t>делам классификации расходов республиканского бюджета Чувашской Респу</w:t>
      </w:r>
      <w:r w:rsidRPr="00372FD2">
        <w:rPr>
          <w:rFonts w:ascii="TimesET" w:hAnsi="TimesET" w:cs="Times New Roman"/>
          <w:sz w:val="24"/>
          <w:szCs w:val="24"/>
        </w:rPr>
        <w:t>б</w:t>
      </w:r>
      <w:r w:rsidRPr="00372FD2">
        <w:rPr>
          <w:rFonts w:ascii="TimesET" w:hAnsi="TimesET" w:cs="Times New Roman"/>
          <w:sz w:val="24"/>
          <w:szCs w:val="24"/>
        </w:rPr>
        <w:t xml:space="preserve">лики. </w:t>
      </w:r>
    </w:p>
    <w:p w:rsidR="005D5D76" w:rsidRPr="00372FD2" w:rsidRDefault="005D5D76" w:rsidP="005D5D76">
      <w:pPr>
        <w:spacing w:after="0" w:line="240" w:lineRule="auto"/>
        <w:ind w:firstLine="851"/>
        <w:jc w:val="both"/>
        <w:rPr>
          <w:rFonts w:ascii="TimesET" w:eastAsia="Calibri" w:hAnsi="TimesET" w:cs="Times New Roman"/>
          <w:sz w:val="24"/>
          <w:szCs w:val="24"/>
        </w:rPr>
      </w:pPr>
      <w:proofErr w:type="gramStart"/>
      <w:r w:rsidRPr="00372FD2">
        <w:rPr>
          <w:rFonts w:ascii="TimesET" w:eastAsia="Calibri" w:hAnsi="TimesET" w:cs="Times New Roman"/>
          <w:sz w:val="24"/>
          <w:szCs w:val="24"/>
        </w:rPr>
        <w:t>Общий объем межбюджетных трансфертов, предоставляемых из ре</w:t>
      </w:r>
      <w:r w:rsidRPr="00372FD2">
        <w:rPr>
          <w:rFonts w:ascii="TimesET" w:eastAsia="Calibri" w:hAnsi="TimesET" w:cs="Times New Roman"/>
          <w:sz w:val="24"/>
          <w:szCs w:val="24"/>
        </w:rPr>
        <w:t>с</w:t>
      </w:r>
      <w:r w:rsidRPr="00372FD2">
        <w:rPr>
          <w:rFonts w:ascii="TimesET" w:eastAsia="Calibri" w:hAnsi="TimesET" w:cs="Times New Roman"/>
          <w:sz w:val="24"/>
          <w:szCs w:val="24"/>
        </w:rPr>
        <w:t>публиканского бюджета Чувашской Республики бюджетам муниципальных районов, городских округов и бюджетам государственных внебюджетных фо</w:t>
      </w:r>
      <w:r w:rsidRPr="00372FD2">
        <w:rPr>
          <w:rFonts w:ascii="TimesET" w:eastAsia="Calibri" w:hAnsi="TimesET" w:cs="Times New Roman"/>
          <w:sz w:val="24"/>
          <w:szCs w:val="24"/>
        </w:rPr>
        <w:t>н</w:t>
      </w:r>
      <w:r w:rsidRPr="00372FD2">
        <w:rPr>
          <w:rFonts w:ascii="TimesET" w:eastAsia="Calibri" w:hAnsi="TimesET" w:cs="Times New Roman"/>
          <w:sz w:val="24"/>
          <w:szCs w:val="24"/>
        </w:rPr>
        <w:t>дов, по сравнению с объемами, утвержденными Законом о бюджете, увелич</w:t>
      </w:r>
      <w:r w:rsidRPr="00372FD2">
        <w:rPr>
          <w:rFonts w:ascii="TimesET" w:eastAsia="Calibri" w:hAnsi="TimesET" w:cs="Times New Roman"/>
          <w:sz w:val="24"/>
          <w:szCs w:val="24"/>
        </w:rPr>
        <w:t>и</w:t>
      </w:r>
      <w:r w:rsidRPr="00372FD2">
        <w:rPr>
          <w:rFonts w:ascii="TimesET" w:eastAsia="Calibri" w:hAnsi="TimesET" w:cs="Times New Roman"/>
          <w:sz w:val="24"/>
          <w:szCs w:val="24"/>
        </w:rPr>
        <w:t xml:space="preserve">вается в 2015 году на </w:t>
      </w:r>
      <w:r w:rsidRPr="003D4455">
        <w:rPr>
          <w:rFonts w:ascii="TimesET" w:eastAsia="Calibri" w:hAnsi="TimesET" w:cs="Times New Roman"/>
          <w:sz w:val="24"/>
          <w:szCs w:val="24"/>
        </w:rPr>
        <w:t>1797372,8</w:t>
      </w:r>
      <w:r w:rsidRPr="00372FD2">
        <w:rPr>
          <w:rFonts w:ascii="TimesET" w:eastAsia="Calibri" w:hAnsi="TimesET" w:cs="Times New Roman"/>
          <w:sz w:val="24"/>
          <w:szCs w:val="24"/>
        </w:rPr>
        <w:t xml:space="preserve"> тыс. рублей, в 2016 году – на </w:t>
      </w:r>
      <w:r>
        <w:rPr>
          <w:rFonts w:ascii="TimesET" w:eastAsia="Calibri" w:hAnsi="TimesET" w:cs="Times New Roman"/>
          <w:sz w:val="24"/>
          <w:szCs w:val="24"/>
        </w:rPr>
        <w:t>2597720,6</w:t>
      </w:r>
      <w:r w:rsidRPr="00372FD2">
        <w:rPr>
          <w:rFonts w:ascii="TimesET" w:eastAsia="Calibri" w:hAnsi="TimesET" w:cs="Times New Roman"/>
          <w:sz w:val="24"/>
          <w:szCs w:val="24"/>
        </w:rPr>
        <w:t xml:space="preserve"> тыс. рублей, и составит в 2015 году – </w:t>
      </w:r>
      <w:r>
        <w:rPr>
          <w:rFonts w:ascii="TimesET" w:eastAsia="Calibri" w:hAnsi="TimesET" w:cs="Times New Roman"/>
          <w:sz w:val="24"/>
          <w:szCs w:val="24"/>
        </w:rPr>
        <w:t>17511501,4</w:t>
      </w:r>
      <w:r w:rsidRPr="00372FD2">
        <w:rPr>
          <w:rFonts w:ascii="TimesET" w:eastAsia="Calibri" w:hAnsi="TimesET" w:cs="Times New Roman"/>
          <w:sz w:val="24"/>
          <w:szCs w:val="24"/>
        </w:rPr>
        <w:t xml:space="preserve"> тыс. рублей, в 2016 году – </w:t>
      </w:r>
      <w:r>
        <w:rPr>
          <w:rFonts w:ascii="TimesET" w:eastAsia="Calibri" w:hAnsi="TimesET" w:cs="Times New Roman"/>
          <w:sz w:val="24"/>
          <w:szCs w:val="24"/>
        </w:rPr>
        <w:t>18076218,3</w:t>
      </w:r>
      <w:r w:rsidRPr="00372FD2">
        <w:rPr>
          <w:rFonts w:ascii="TimesET" w:eastAsia="Calibri" w:hAnsi="TimesET" w:cs="Times New Roman"/>
          <w:sz w:val="24"/>
          <w:szCs w:val="24"/>
        </w:rPr>
        <w:t xml:space="preserve"> тыс. рублей, в 2017 году</w:t>
      </w:r>
      <w:proofErr w:type="gramEnd"/>
      <w:r w:rsidRPr="00372FD2">
        <w:rPr>
          <w:rFonts w:ascii="TimesET" w:eastAsia="Calibri" w:hAnsi="TimesET" w:cs="Times New Roman"/>
          <w:sz w:val="24"/>
          <w:szCs w:val="24"/>
        </w:rPr>
        <w:t xml:space="preserve"> – </w:t>
      </w:r>
      <w:r>
        <w:rPr>
          <w:rFonts w:ascii="TimesET" w:eastAsia="Calibri" w:hAnsi="TimesET" w:cs="Times New Roman"/>
          <w:sz w:val="24"/>
          <w:szCs w:val="24"/>
        </w:rPr>
        <w:t>17719908,0</w:t>
      </w:r>
      <w:r w:rsidRPr="00372FD2">
        <w:rPr>
          <w:rFonts w:ascii="TimesET" w:eastAsia="Calibri" w:hAnsi="TimesET" w:cs="Times New Roman"/>
          <w:sz w:val="24"/>
          <w:szCs w:val="24"/>
        </w:rPr>
        <w:t xml:space="preserve"> тыс. рублей.</w:t>
      </w:r>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cs="Times New Roman"/>
          <w:sz w:val="24"/>
          <w:szCs w:val="24"/>
        </w:rPr>
        <w:t xml:space="preserve">Непосредственно по разделу </w:t>
      </w:r>
      <w:r w:rsidRPr="00372FD2">
        <w:rPr>
          <w:rFonts w:ascii="TimesET" w:hAnsi="TimesET" w:cs="Times New Roman"/>
          <w:b/>
          <w:sz w:val="24"/>
          <w:szCs w:val="24"/>
        </w:rPr>
        <w:t>«</w:t>
      </w:r>
      <w:r w:rsidRPr="00372FD2">
        <w:rPr>
          <w:rFonts w:ascii="TimesET" w:hAnsi="TimesET" w:cs="Times New Roman"/>
          <w:sz w:val="24"/>
          <w:szCs w:val="24"/>
        </w:rPr>
        <w:t>Межбюджетные трансферты общего х</w:t>
      </w:r>
      <w:r w:rsidRPr="00372FD2">
        <w:rPr>
          <w:rFonts w:ascii="TimesET" w:hAnsi="TimesET" w:cs="Times New Roman"/>
          <w:sz w:val="24"/>
          <w:szCs w:val="24"/>
        </w:rPr>
        <w:t>а</w:t>
      </w:r>
      <w:r w:rsidRPr="00372FD2">
        <w:rPr>
          <w:rFonts w:ascii="TimesET" w:hAnsi="TimesET" w:cs="Times New Roman"/>
          <w:sz w:val="24"/>
          <w:szCs w:val="24"/>
        </w:rPr>
        <w:t>рактера бюджетам субъектов Российской Федерации и муниципальных образ</w:t>
      </w:r>
      <w:r w:rsidRPr="00372FD2">
        <w:rPr>
          <w:rFonts w:ascii="TimesET" w:hAnsi="TimesET" w:cs="Times New Roman"/>
          <w:sz w:val="24"/>
          <w:szCs w:val="24"/>
        </w:rPr>
        <w:t>о</w:t>
      </w:r>
      <w:r w:rsidRPr="00372FD2">
        <w:rPr>
          <w:rFonts w:ascii="TimesET" w:hAnsi="TimesET" w:cs="Times New Roman"/>
          <w:sz w:val="24"/>
          <w:szCs w:val="24"/>
        </w:rPr>
        <w:t>ваний</w:t>
      </w:r>
      <w:r w:rsidRPr="00372FD2">
        <w:rPr>
          <w:rFonts w:ascii="TimesET" w:hAnsi="TimesET" w:cs="Times New Roman"/>
          <w:b/>
          <w:bCs/>
          <w:sz w:val="24"/>
          <w:szCs w:val="24"/>
        </w:rPr>
        <w:t xml:space="preserve">» </w:t>
      </w:r>
      <w:r w:rsidRPr="00372FD2">
        <w:rPr>
          <w:rFonts w:ascii="TimesET" w:hAnsi="TimesET" w:cs="Times New Roman"/>
          <w:bCs/>
          <w:sz w:val="24"/>
          <w:szCs w:val="24"/>
        </w:rPr>
        <w:t xml:space="preserve">законопроекта предусмотрены </w:t>
      </w:r>
      <w:r w:rsidRPr="00372FD2">
        <w:rPr>
          <w:rFonts w:ascii="TimesET" w:hAnsi="TimesET" w:cs="Times New Roman"/>
          <w:sz w:val="24"/>
          <w:szCs w:val="24"/>
        </w:rPr>
        <w:t xml:space="preserve">дотации на выравнивание бюджетной обеспеченности, иные дотации и прочие межбюджетные трансферты. Расходы по данному разделу по сравнению с объемами, утвержденными Законом о бюджете, увеличиваются в 2015 году на </w:t>
      </w:r>
      <w:r w:rsidR="00190197">
        <w:rPr>
          <w:rFonts w:ascii="TimesET" w:hAnsi="TimesET" w:cs="Times New Roman"/>
          <w:sz w:val="24"/>
          <w:szCs w:val="24"/>
        </w:rPr>
        <w:t>327421,1</w:t>
      </w:r>
      <w:r w:rsidRPr="00372FD2">
        <w:rPr>
          <w:rFonts w:ascii="TimesET" w:hAnsi="TimesET" w:cs="Times New Roman"/>
          <w:sz w:val="24"/>
          <w:szCs w:val="24"/>
        </w:rPr>
        <w:t xml:space="preserve"> тыс. рублей, в 2016 году </w:t>
      </w:r>
      <w:r w:rsidR="00402B43">
        <w:rPr>
          <w:rFonts w:ascii="TimesET" w:hAnsi="TimesET" w:cs="Times New Roman"/>
          <w:sz w:val="24"/>
          <w:szCs w:val="24"/>
        </w:rPr>
        <w:t xml:space="preserve">– </w:t>
      </w:r>
      <w:r w:rsidRPr="00372FD2">
        <w:rPr>
          <w:rFonts w:ascii="TimesET" w:hAnsi="TimesET" w:cs="Times New Roman"/>
          <w:sz w:val="24"/>
          <w:szCs w:val="24"/>
        </w:rPr>
        <w:t>на 280029,0 тыс. рублей.</w:t>
      </w:r>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cs="Times New Roman"/>
          <w:sz w:val="24"/>
          <w:szCs w:val="24"/>
        </w:rPr>
        <w:t>Изменение объемов бюджетных ассигнований республиканского бю</w:t>
      </w:r>
      <w:r w:rsidRPr="00372FD2">
        <w:rPr>
          <w:rFonts w:ascii="TimesET" w:hAnsi="TimesET" w:cs="Times New Roman"/>
          <w:sz w:val="24"/>
          <w:szCs w:val="24"/>
        </w:rPr>
        <w:t>д</w:t>
      </w:r>
      <w:r w:rsidRPr="00372FD2">
        <w:rPr>
          <w:rFonts w:ascii="TimesET" w:hAnsi="TimesET" w:cs="Times New Roman"/>
          <w:sz w:val="24"/>
          <w:szCs w:val="24"/>
        </w:rPr>
        <w:t>жета по разделу «Межбюджетные трансферты общего характера бюджетам субъектов Российской Федерации и муниципальных образований» характер</w:t>
      </w:r>
      <w:r w:rsidRPr="00372FD2">
        <w:rPr>
          <w:rFonts w:ascii="TimesET" w:hAnsi="TimesET" w:cs="Times New Roman"/>
          <w:sz w:val="24"/>
          <w:szCs w:val="24"/>
        </w:rPr>
        <w:t>и</w:t>
      </w:r>
      <w:r w:rsidRPr="00372FD2">
        <w:rPr>
          <w:rFonts w:ascii="TimesET" w:hAnsi="TimesET" w:cs="Times New Roman"/>
          <w:sz w:val="24"/>
          <w:szCs w:val="24"/>
        </w:rPr>
        <w:t xml:space="preserve">зуется следующими данными: </w:t>
      </w:r>
    </w:p>
    <w:p w:rsidR="005D5D76" w:rsidRPr="00372FD2" w:rsidRDefault="005D5D76" w:rsidP="005D5D76">
      <w:pPr>
        <w:spacing w:after="0" w:line="240" w:lineRule="auto"/>
        <w:ind w:firstLine="851"/>
        <w:jc w:val="both"/>
        <w:rPr>
          <w:rFonts w:ascii="TimesET" w:hAnsi="TimesET"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1418"/>
        <w:gridCol w:w="1417"/>
        <w:gridCol w:w="1276"/>
      </w:tblGrid>
      <w:tr w:rsidR="005D5D76" w:rsidRPr="00BB0A9B" w:rsidTr="00BF46FC">
        <w:trPr>
          <w:cantSplit/>
        </w:trPr>
        <w:tc>
          <w:tcPr>
            <w:tcW w:w="3969" w:type="dxa"/>
            <w:vMerge w:val="restart"/>
            <w:vAlign w:val="center"/>
          </w:tcPr>
          <w:p w:rsidR="005D5D76" w:rsidRPr="00BB0A9B" w:rsidRDefault="005D5D76" w:rsidP="00BF46FC">
            <w:pPr>
              <w:spacing w:after="0" w:line="240" w:lineRule="auto"/>
              <w:ind w:firstLine="851"/>
              <w:jc w:val="center"/>
              <w:rPr>
                <w:rFonts w:ascii="TimesET" w:hAnsi="TimesET" w:cs="Times New Roman"/>
                <w:sz w:val="20"/>
                <w:szCs w:val="20"/>
              </w:rPr>
            </w:pPr>
          </w:p>
        </w:tc>
        <w:tc>
          <w:tcPr>
            <w:tcW w:w="1276" w:type="dxa"/>
            <w:vMerge w:val="restart"/>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2014 год</w:t>
            </w:r>
          </w:p>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(Закон о бюджете)</w:t>
            </w:r>
          </w:p>
        </w:tc>
        <w:tc>
          <w:tcPr>
            <w:tcW w:w="4111" w:type="dxa"/>
            <w:gridSpan w:val="3"/>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 xml:space="preserve">Проект бюджета </w:t>
            </w:r>
            <w:proofErr w:type="gramStart"/>
            <w:r w:rsidRPr="00BB0A9B">
              <w:rPr>
                <w:rFonts w:ascii="TimesET" w:hAnsi="TimesET" w:cs="Times New Roman"/>
                <w:sz w:val="20"/>
                <w:szCs w:val="20"/>
              </w:rPr>
              <w:t>на</w:t>
            </w:r>
            <w:proofErr w:type="gramEnd"/>
            <w:r w:rsidRPr="00BB0A9B">
              <w:rPr>
                <w:rFonts w:ascii="TimesET" w:hAnsi="TimesET" w:cs="Times New Roman"/>
                <w:sz w:val="20"/>
                <w:szCs w:val="20"/>
              </w:rPr>
              <w:t>:</w:t>
            </w:r>
          </w:p>
        </w:tc>
      </w:tr>
      <w:tr w:rsidR="005D5D76" w:rsidRPr="00BB0A9B" w:rsidTr="00BF46FC">
        <w:trPr>
          <w:cantSplit/>
          <w:trHeight w:val="443"/>
        </w:trPr>
        <w:tc>
          <w:tcPr>
            <w:tcW w:w="3969" w:type="dxa"/>
            <w:vMerge/>
            <w:tcBorders>
              <w:bottom w:val="single" w:sz="4" w:space="0" w:color="auto"/>
            </w:tcBorders>
          </w:tcPr>
          <w:p w:rsidR="005D5D76" w:rsidRPr="00BB0A9B" w:rsidRDefault="005D5D76" w:rsidP="00BF46FC">
            <w:pPr>
              <w:spacing w:after="0" w:line="240" w:lineRule="auto"/>
              <w:ind w:firstLine="851"/>
              <w:jc w:val="both"/>
              <w:rPr>
                <w:rFonts w:ascii="TimesET" w:hAnsi="TimesET" w:cs="Times New Roman"/>
                <w:sz w:val="20"/>
                <w:szCs w:val="20"/>
              </w:rPr>
            </w:pPr>
          </w:p>
        </w:tc>
        <w:tc>
          <w:tcPr>
            <w:tcW w:w="1276" w:type="dxa"/>
            <w:vMerge/>
            <w:tcBorders>
              <w:bottom w:val="single" w:sz="4" w:space="0" w:color="auto"/>
            </w:tcBorders>
            <w:vAlign w:val="center"/>
          </w:tcPr>
          <w:p w:rsidR="005D5D76" w:rsidRPr="00BB0A9B" w:rsidRDefault="005D5D76" w:rsidP="00BF46FC">
            <w:pPr>
              <w:spacing w:after="0" w:line="240" w:lineRule="auto"/>
              <w:jc w:val="both"/>
              <w:rPr>
                <w:rFonts w:ascii="TimesET" w:hAnsi="TimesET" w:cs="Times New Roman"/>
                <w:sz w:val="20"/>
                <w:szCs w:val="20"/>
              </w:rPr>
            </w:pPr>
          </w:p>
        </w:tc>
        <w:tc>
          <w:tcPr>
            <w:tcW w:w="1418"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2015 год</w:t>
            </w:r>
          </w:p>
        </w:tc>
        <w:tc>
          <w:tcPr>
            <w:tcW w:w="1417"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2016 год</w:t>
            </w:r>
          </w:p>
        </w:tc>
        <w:tc>
          <w:tcPr>
            <w:tcW w:w="1276"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2017 год</w:t>
            </w:r>
          </w:p>
        </w:tc>
      </w:tr>
      <w:tr w:rsidR="005D5D76" w:rsidRPr="00BB0A9B" w:rsidTr="005D5D76">
        <w:trPr>
          <w:cantSplit/>
          <w:trHeight w:val="443"/>
        </w:trPr>
        <w:tc>
          <w:tcPr>
            <w:tcW w:w="3969" w:type="dxa"/>
            <w:tcBorders>
              <w:top w:val="single" w:sz="4" w:space="0" w:color="auto"/>
              <w:bottom w:val="single" w:sz="4" w:space="0" w:color="auto"/>
            </w:tcBorders>
            <w:vAlign w:val="bottom"/>
          </w:tcPr>
          <w:p w:rsidR="005D5D76" w:rsidRPr="00BB0A9B" w:rsidRDefault="005D5D76" w:rsidP="00BF46FC">
            <w:pPr>
              <w:spacing w:after="0" w:line="240" w:lineRule="auto"/>
              <w:jc w:val="both"/>
              <w:rPr>
                <w:rFonts w:ascii="TimesET" w:hAnsi="TimesET" w:cs="Times New Roman"/>
                <w:sz w:val="20"/>
                <w:szCs w:val="20"/>
              </w:rPr>
            </w:pPr>
            <w:r w:rsidRPr="00BB0A9B">
              <w:rPr>
                <w:rFonts w:ascii="TimesET" w:hAnsi="TimesET" w:cs="Times New Roman"/>
                <w:sz w:val="20"/>
                <w:szCs w:val="20"/>
              </w:rPr>
              <w:t>Изменение по отношению к показ</w:t>
            </w:r>
            <w:r w:rsidRPr="00BB0A9B">
              <w:rPr>
                <w:rFonts w:ascii="TimesET" w:hAnsi="TimesET" w:cs="Times New Roman"/>
                <w:sz w:val="20"/>
                <w:szCs w:val="20"/>
              </w:rPr>
              <w:t>а</w:t>
            </w:r>
            <w:r w:rsidRPr="00BB0A9B">
              <w:rPr>
                <w:rFonts w:ascii="TimesET" w:hAnsi="TimesET" w:cs="Times New Roman"/>
                <w:sz w:val="20"/>
                <w:szCs w:val="20"/>
              </w:rPr>
              <w:t>телям, утвержденным Законом о бюджете, тыс. рублей</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right"/>
              <w:rPr>
                <w:rFonts w:ascii="TimesET" w:hAnsi="TimesET" w:cs="Times New Roman"/>
                <w:sz w:val="20"/>
                <w:szCs w:val="20"/>
              </w:rPr>
            </w:pPr>
          </w:p>
        </w:tc>
        <w:tc>
          <w:tcPr>
            <w:tcW w:w="1418" w:type="dxa"/>
            <w:tcBorders>
              <w:top w:val="single" w:sz="4" w:space="0" w:color="auto"/>
              <w:bottom w:val="single" w:sz="4" w:space="0" w:color="auto"/>
            </w:tcBorders>
            <w:shd w:val="clear" w:color="auto" w:fill="auto"/>
            <w:vAlign w:val="bottom"/>
          </w:tcPr>
          <w:p w:rsidR="005D5D76" w:rsidRPr="00402B43" w:rsidRDefault="005D5D76" w:rsidP="00BF46FC">
            <w:pPr>
              <w:spacing w:after="0" w:line="240" w:lineRule="auto"/>
              <w:jc w:val="right"/>
              <w:rPr>
                <w:rFonts w:ascii="TimesET" w:hAnsi="TimesET" w:cs="Times New Roman"/>
                <w:sz w:val="20"/>
                <w:szCs w:val="20"/>
              </w:rPr>
            </w:pPr>
            <w:r w:rsidRPr="00402B43">
              <w:rPr>
                <w:rFonts w:ascii="TimesET" w:hAnsi="TimesET" w:cs="Times New Roman"/>
                <w:sz w:val="20"/>
                <w:szCs w:val="20"/>
              </w:rPr>
              <w:t>327421,1</w:t>
            </w:r>
          </w:p>
        </w:tc>
        <w:tc>
          <w:tcPr>
            <w:tcW w:w="1417" w:type="dxa"/>
            <w:tcBorders>
              <w:top w:val="single" w:sz="4" w:space="0" w:color="auto"/>
              <w:bottom w:val="single" w:sz="4" w:space="0" w:color="auto"/>
            </w:tcBorders>
            <w:vAlign w:val="bottom"/>
          </w:tcPr>
          <w:p w:rsidR="005D5D76" w:rsidRPr="00402B43" w:rsidRDefault="005D5D76" w:rsidP="00BF46FC">
            <w:pPr>
              <w:spacing w:after="0" w:line="240" w:lineRule="auto"/>
              <w:jc w:val="right"/>
              <w:rPr>
                <w:rFonts w:ascii="TimesET" w:hAnsi="TimesET" w:cs="Times New Roman"/>
                <w:sz w:val="20"/>
                <w:szCs w:val="20"/>
              </w:rPr>
            </w:pPr>
            <w:r w:rsidRPr="00402B43">
              <w:rPr>
                <w:rFonts w:ascii="TimesET" w:hAnsi="TimesET" w:cs="Times New Roman"/>
                <w:sz w:val="20"/>
                <w:szCs w:val="20"/>
              </w:rPr>
              <w:t>280029,0</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right"/>
              <w:rPr>
                <w:rFonts w:ascii="TimesET" w:hAnsi="TimesET" w:cs="Times New Roman"/>
                <w:sz w:val="20"/>
                <w:szCs w:val="20"/>
              </w:rPr>
            </w:pPr>
          </w:p>
        </w:tc>
      </w:tr>
      <w:tr w:rsidR="005D5D76" w:rsidRPr="00BB0A9B" w:rsidTr="00BF46FC">
        <w:tc>
          <w:tcPr>
            <w:tcW w:w="3969" w:type="dxa"/>
            <w:tcBorders>
              <w:top w:val="single" w:sz="4" w:space="0" w:color="auto"/>
              <w:bottom w:val="single" w:sz="4" w:space="0" w:color="auto"/>
            </w:tcBorders>
            <w:vAlign w:val="bottom"/>
          </w:tcPr>
          <w:p w:rsidR="005D5D76" w:rsidRPr="00BB0A9B" w:rsidRDefault="005D5D76" w:rsidP="00BF46FC">
            <w:pPr>
              <w:spacing w:after="0" w:line="240" w:lineRule="auto"/>
              <w:jc w:val="both"/>
              <w:rPr>
                <w:rFonts w:ascii="TimesET" w:hAnsi="TimesET" w:cs="Times New Roman"/>
                <w:sz w:val="20"/>
                <w:szCs w:val="20"/>
              </w:rPr>
            </w:pPr>
            <w:r w:rsidRPr="00BB0A9B">
              <w:rPr>
                <w:rFonts w:ascii="TimesET" w:hAnsi="TimesET" w:cs="Times New Roman"/>
                <w:sz w:val="20"/>
                <w:szCs w:val="20"/>
              </w:rPr>
              <w:t>Итого общий объем расходов с уч</w:t>
            </w:r>
            <w:r w:rsidRPr="00BB0A9B">
              <w:rPr>
                <w:rFonts w:ascii="TimesET" w:hAnsi="TimesET" w:cs="Times New Roman"/>
                <w:sz w:val="20"/>
                <w:szCs w:val="20"/>
              </w:rPr>
              <w:t>е</w:t>
            </w:r>
            <w:r w:rsidRPr="00BB0A9B">
              <w:rPr>
                <w:rFonts w:ascii="TimesET" w:hAnsi="TimesET" w:cs="Times New Roman"/>
                <w:sz w:val="20"/>
                <w:szCs w:val="20"/>
              </w:rPr>
              <w:t>том изменений, тыс. рублей</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1054006,4</w:t>
            </w:r>
          </w:p>
        </w:tc>
        <w:tc>
          <w:tcPr>
            <w:tcW w:w="1418" w:type="dxa"/>
            <w:tcBorders>
              <w:top w:val="single" w:sz="4" w:space="0" w:color="auto"/>
              <w:bottom w:val="single" w:sz="4" w:space="0" w:color="auto"/>
            </w:tcBorders>
            <w:vAlign w:val="bottom"/>
          </w:tcPr>
          <w:p w:rsidR="005D5D76" w:rsidRPr="00402B43" w:rsidRDefault="005D5D76" w:rsidP="00BF46FC">
            <w:pPr>
              <w:spacing w:after="0" w:line="240" w:lineRule="auto"/>
              <w:jc w:val="right"/>
              <w:rPr>
                <w:rFonts w:ascii="TimesET" w:hAnsi="TimesET" w:cs="Times New Roman"/>
                <w:sz w:val="20"/>
                <w:szCs w:val="20"/>
              </w:rPr>
            </w:pPr>
            <w:r w:rsidRPr="00402B43">
              <w:rPr>
                <w:rFonts w:ascii="TimesET" w:hAnsi="TimesET" w:cs="Times New Roman"/>
                <w:sz w:val="20"/>
                <w:szCs w:val="20"/>
              </w:rPr>
              <w:t>1155894,5</w:t>
            </w:r>
          </w:p>
        </w:tc>
        <w:tc>
          <w:tcPr>
            <w:tcW w:w="1417" w:type="dxa"/>
            <w:tcBorders>
              <w:top w:val="single" w:sz="4" w:space="0" w:color="auto"/>
              <w:bottom w:val="single" w:sz="4" w:space="0" w:color="auto"/>
            </w:tcBorders>
            <w:vAlign w:val="bottom"/>
          </w:tcPr>
          <w:p w:rsidR="005D5D76" w:rsidRPr="00402B43" w:rsidRDefault="005D5D76" w:rsidP="00BF46FC">
            <w:pPr>
              <w:spacing w:after="0" w:line="240" w:lineRule="auto"/>
              <w:jc w:val="right"/>
              <w:rPr>
                <w:rFonts w:ascii="TimesET" w:hAnsi="TimesET" w:cs="Times New Roman"/>
                <w:sz w:val="20"/>
                <w:szCs w:val="20"/>
              </w:rPr>
            </w:pPr>
            <w:r w:rsidRPr="00402B43">
              <w:rPr>
                <w:rFonts w:ascii="TimesET" w:hAnsi="TimesET" w:cs="Times New Roman"/>
                <w:sz w:val="20"/>
                <w:szCs w:val="20"/>
              </w:rPr>
              <w:t>1019468,3</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right"/>
              <w:rPr>
                <w:rFonts w:ascii="TimesET" w:hAnsi="TimesET" w:cs="Times New Roman"/>
                <w:sz w:val="20"/>
                <w:szCs w:val="20"/>
              </w:rPr>
            </w:pPr>
            <w:r w:rsidRPr="00BB0A9B">
              <w:rPr>
                <w:rFonts w:ascii="TimesET" w:hAnsi="TimesET" w:cs="Times New Roman"/>
                <w:sz w:val="20"/>
                <w:szCs w:val="20"/>
              </w:rPr>
              <w:t>1010908,7</w:t>
            </w:r>
          </w:p>
        </w:tc>
      </w:tr>
      <w:tr w:rsidR="005D5D76" w:rsidRPr="00BB0A9B" w:rsidTr="00BE0918">
        <w:tc>
          <w:tcPr>
            <w:tcW w:w="3969" w:type="dxa"/>
            <w:tcBorders>
              <w:top w:val="single" w:sz="4" w:space="0" w:color="auto"/>
              <w:bottom w:val="single" w:sz="4" w:space="0" w:color="auto"/>
            </w:tcBorders>
            <w:vAlign w:val="bottom"/>
          </w:tcPr>
          <w:p w:rsidR="005D5D76" w:rsidRPr="00BB0A9B" w:rsidRDefault="005D5D76" w:rsidP="00BF46FC">
            <w:pPr>
              <w:spacing w:after="0" w:line="240" w:lineRule="auto"/>
              <w:jc w:val="both"/>
              <w:rPr>
                <w:rFonts w:ascii="TimesET" w:hAnsi="TimesET" w:cs="Times New Roman"/>
                <w:sz w:val="20"/>
                <w:szCs w:val="20"/>
              </w:rPr>
            </w:pPr>
            <w:r w:rsidRPr="00BB0A9B">
              <w:rPr>
                <w:rFonts w:ascii="TimesET" w:hAnsi="TimesET" w:cs="Times New Roman"/>
                <w:sz w:val="20"/>
                <w:szCs w:val="20"/>
              </w:rPr>
              <w:t>Доля в бюджетных ассигнованиях республиканского бюджета, %</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w:t>
            </w:r>
            <w:r>
              <w:rPr>
                <w:rFonts w:ascii="TimesET" w:hAnsi="TimesET" w:cs="Times New Roman"/>
                <w:sz w:val="20"/>
                <w:szCs w:val="20"/>
              </w:rPr>
              <w:t>6</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3,</w:t>
            </w:r>
            <w:r>
              <w:rPr>
                <w:rFonts w:ascii="TimesET" w:hAnsi="TimesET" w:cs="Times New Roman"/>
                <w:sz w:val="20"/>
                <w:szCs w:val="20"/>
              </w:rPr>
              <w:t>1</w:t>
            </w:r>
          </w:p>
        </w:tc>
        <w:tc>
          <w:tcPr>
            <w:tcW w:w="1417" w:type="dxa"/>
            <w:tcBorders>
              <w:top w:val="single" w:sz="4" w:space="0" w:color="auto"/>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2,7</w:t>
            </w:r>
          </w:p>
        </w:tc>
        <w:tc>
          <w:tcPr>
            <w:tcW w:w="1276" w:type="dxa"/>
            <w:tcBorders>
              <w:top w:val="single" w:sz="4" w:space="0" w:color="auto"/>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w:t>
            </w:r>
            <w:r w:rsidR="003646B2">
              <w:rPr>
                <w:rFonts w:ascii="TimesET" w:hAnsi="TimesET" w:cs="Times New Roman"/>
                <w:sz w:val="20"/>
                <w:szCs w:val="20"/>
              </w:rPr>
              <w:t>5</w:t>
            </w:r>
          </w:p>
        </w:tc>
      </w:tr>
      <w:tr w:rsidR="005D5D76" w:rsidRPr="00BB0A9B" w:rsidTr="00BE0918">
        <w:tc>
          <w:tcPr>
            <w:tcW w:w="3969" w:type="dxa"/>
            <w:tcBorders>
              <w:top w:val="single" w:sz="4" w:space="0" w:color="auto"/>
              <w:left w:val="nil"/>
              <w:bottom w:val="nil"/>
              <w:right w:val="nil"/>
            </w:tcBorders>
            <w:vAlign w:val="bottom"/>
          </w:tcPr>
          <w:p w:rsidR="005D5D76" w:rsidRPr="00BB0A9B" w:rsidRDefault="005D5D76" w:rsidP="00BF46FC">
            <w:pPr>
              <w:spacing w:after="0" w:line="240" w:lineRule="auto"/>
              <w:jc w:val="both"/>
              <w:rPr>
                <w:rFonts w:ascii="TimesET" w:hAnsi="TimesET" w:cs="Times New Roman"/>
                <w:sz w:val="20"/>
                <w:szCs w:val="20"/>
              </w:rPr>
            </w:pPr>
          </w:p>
        </w:tc>
        <w:tc>
          <w:tcPr>
            <w:tcW w:w="1276" w:type="dxa"/>
            <w:tcBorders>
              <w:top w:val="single" w:sz="4" w:space="0" w:color="auto"/>
              <w:left w:val="nil"/>
              <w:bottom w:val="nil"/>
              <w:right w:val="nil"/>
            </w:tcBorders>
            <w:vAlign w:val="bottom"/>
          </w:tcPr>
          <w:p w:rsidR="005D5D76" w:rsidRPr="00BB0A9B" w:rsidRDefault="005D5D76" w:rsidP="00BF46FC">
            <w:pPr>
              <w:spacing w:after="0" w:line="240" w:lineRule="auto"/>
              <w:jc w:val="both"/>
              <w:rPr>
                <w:rFonts w:ascii="TimesET" w:hAnsi="TimesET" w:cs="Times New Roman"/>
                <w:sz w:val="20"/>
                <w:szCs w:val="20"/>
              </w:rPr>
            </w:pPr>
          </w:p>
        </w:tc>
        <w:tc>
          <w:tcPr>
            <w:tcW w:w="1418"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cs="Times New Roman"/>
                <w:sz w:val="20"/>
                <w:szCs w:val="20"/>
              </w:rPr>
            </w:pPr>
          </w:p>
        </w:tc>
        <w:tc>
          <w:tcPr>
            <w:tcW w:w="1417"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cs="Times New Roman"/>
                <w:sz w:val="20"/>
                <w:szCs w:val="20"/>
              </w:rPr>
            </w:pPr>
          </w:p>
        </w:tc>
        <w:tc>
          <w:tcPr>
            <w:tcW w:w="1276" w:type="dxa"/>
            <w:tcBorders>
              <w:top w:val="single" w:sz="4" w:space="0" w:color="auto"/>
              <w:left w:val="nil"/>
              <w:bottom w:val="nil"/>
              <w:right w:val="nil"/>
            </w:tcBorders>
            <w:vAlign w:val="bottom"/>
          </w:tcPr>
          <w:p w:rsidR="005D5D76" w:rsidRPr="00BB0A9B" w:rsidRDefault="005D5D76" w:rsidP="00BF46FC">
            <w:pPr>
              <w:spacing w:after="0" w:line="240" w:lineRule="auto"/>
              <w:jc w:val="center"/>
              <w:rPr>
                <w:rFonts w:ascii="TimesET" w:hAnsi="TimesET" w:cs="Times New Roman"/>
                <w:sz w:val="20"/>
                <w:szCs w:val="20"/>
              </w:rPr>
            </w:pPr>
          </w:p>
        </w:tc>
      </w:tr>
    </w:tbl>
    <w:p w:rsidR="005D5D76" w:rsidRPr="00372FD2" w:rsidRDefault="005D5D76" w:rsidP="005D5D76">
      <w:pPr>
        <w:spacing w:after="0" w:line="240" w:lineRule="auto"/>
        <w:ind w:firstLine="851"/>
        <w:jc w:val="both"/>
        <w:rPr>
          <w:rFonts w:ascii="TimesET" w:hAnsi="TimesET" w:cs="Times New Roman"/>
        </w:rPr>
      </w:pPr>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cs="Times New Roman"/>
          <w:sz w:val="24"/>
          <w:szCs w:val="24"/>
        </w:rPr>
        <w:t>Структура бюджетных ассигнований по разделу «Межбюджетные трансферты общего характера бюджетам субъектов Российской Федерации и муниципальных образований» характеризуется следующими данными:</w:t>
      </w:r>
    </w:p>
    <w:p w:rsidR="005D5D76" w:rsidRPr="00372FD2" w:rsidRDefault="005D5D76" w:rsidP="005D5D76">
      <w:pPr>
        <w:spacing w:after="0" w:line="240" w:lineRule="auto"/>
        <w:ind w:firstLine="851"/>
        <w:jc w:val="both"/>
        <w:rPr>
          <w:rFonts w:ascii="TimesET" w:hAnsi="TimesET" w:cs="Times New Roman"/>
          <w:sz w:val="24"/>
          <w:szCs w:val="24"/>
          <w:highlight w:val="lightGray"/>
        </w:rPr>
      </w:pPr>
    </w:p>
    <w:p w:rsidR="005D5D76" w:rsidRPr="00372FD2" w:rsidRDefault="005D5D76" w:rsidP="005D5D76">
      <w:pPr>
        <w:spacing w:after="0" w:line="240" w:lineRule="auto"/>
        <w:ind w:firstLine="851"/>
        <w:jc w:val="right"/>
        <w:rPr>
          <w:rFonts w:ascii="TimesET" w:hAnsi="TimesET" w:cs="Times New Roman"/>
        </w:rPr>
      </w:pPr>
      <w:r w:rsidRPr="00372FD2">
        <w:rPr>
          <w:rFonts w:ascii="TimesET" w:hAnsi="TimesET" w:cs="Times New Roman"/>
        </w:rPr>
        <w:t>(</w:t>
      </w:r>
      <w:proofErr w:type="gramStart"/>
      <w:r w:rsidRPr="00372FD2">
        <w:rPr>
          <w:rFonts w:ascii="TimesET" w:hAnsi="TimesET" w:cs="Times New Roman"/>
        </w:rPr>
        <w:t>в</w:t>
      </w:r>
      <w:proofErr w:type="gramEnd"/>
      <w:r w:rsidRPr="00372FD2">
        <w:rPr>
          <w:rFonts w:ascii="TimesET" w:hAnsi="TimesET" w:cs="Times New Roman"/>
        </w:rPr>
        <w:t xml:space="preserve"> % к общему объему расходов по разделу)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418"/>
        <w:gridCol w:w="1275"/>
        <w:gridCol w:w="1418"/>
      </w:tblGrid>
      <w:tr w:rsidR="005D5D76" w:rsidRPr="00BB0A9B" w:rsidTr="00BF46FC">
        <w:trPr>
          <w:cantSplit/>
        </w:trPr>
        <w:tc>
          <w:tcPr>
            <w:tcW w:w="3828" w:type="dxa"/>
            <w:vMerge w:val="restart"/>
          </w:tcPr>
          <w:p w:rsidR="005D5D76" w:rsidRPr="00BB0A9B" w:rsidRDefault="005D5D76" w:rsidP="00BF46FC">
            <w:pPr>
              <w:spacing w:after="0" w:line="240" w:lineRule="auto"/>
              <w:ind w:firstLine="851"/>
              <w:jc w:val="center"/>
              <w:rPr>
                <w:rFonts w:ascii="TimesET" w:hAnsi="TimesET" w:cs="Times New Roman"/>
                <w:sz w:val="20"/>
                <w:szCs w:val="20"/>
              </w:rPr>
            </w:pPr>
          </w:p>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Наименование</w:t>
            </w:r>
          </w:p>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подразделов</w:t>
            </w:r>
          </w:p>
        </w:tc>
        <w:tc>
          <w:tcPr>
            <w:tcW w:w="1417" w:type="dxa"/>
            <w:vMerge w:val="restart"/>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2014 год</w:t>
            </w:r>
          </w:p>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(Закон о бюджете)</w:t>
            </w:r>
          </w:p>
        </w:tc>
        <w:tc>
          <w:tcPr>
            <w:tcW w:w="4111" w:type="dxa"/>
            <w:gridSpan w:val="3"/>
            <w:vAlign w:val="bottom"/>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 xml:space="preserve">Проект бюджета </w:t>
            </w:r>
            <w:proofErr w:type="gramStart"/>
            <w:r w:rsidRPr="00BB0A9B">
              <w:rPr>
                <w:rFonts w:ascii="TimesET" w:hAnsi="TimesET" w:cs="Times New Roman"/>
                <w:sz w:val="20"/>
                <w:szCs w:val="20"/>
              </w:rPr>
              <w:t>на</w:t>
            </w:r>
            <w:proofErr w:type="gramEnd"/>
            <w:r w:rsidRPr="00BB0A9B">
              <w:rPr>
                <w:rFonts w:ascii="TimesET" w:hAnsi="TimesET" w:cs="Times New Roman"/>
                <w:sz w:val="20"/>
                <w:szCs w:val="20"/>
              </w:rPr>
              <w:t>:</w:t>
            </w:r>
          </w:p>
        </w:tc>
      </w:tr>
      <w:tr w:rsidR="005D5D76" w:rsidRPr="00BB0A9B" w:rsidTr="00BF46FC">
        <w:trPr>
          <w:cantSplit/>
          <w:trHeight w:val="443"/>
        </w:trPr>
        <w:tc>
          <w:tcPr>
            <w:tcW w:w="3828" w:type="dxa"/>
            <w:vMerge/>
            <w:tcBorders>
              <w:bottom w:val="single" w:sz="4" w:space="0" w:color="auto"/>
            </w:tcBorders>
          </w:tcPr>
          <w:p w:rsidR="005D5D76" w:rsidRPr="00BB0A9B" w:rsidRDefault="005D5D76" w:rsidP="00BF46FC">
            <w:pPr>
              <w:spacing w:after="0" w:line="240" w:lineRule="auto"/>
              <w:ind w:firstLine="851"/>
              <w:jc w:val="center"/>
              <w:rPr>
                <w:rFonts w:ascii="TimesET" w:hAnsi="TimesET" w:cs="Times New Roman"/>
                <w:sz w:val="20"/>
                <w:szCs w:val="20"/>
              </w:rPr>
            </w:pPr>
          </w:p>
        </w:tc>
        <w:tc>
          <w:tcPr>
            <w:tcW w:w="1417" w:type="dxa"/>
            <w:vMerge/>
            <w:tcBorders>
              <w:bottom w:val="single" w:sz="4" w:space="0" w:color="auto"/>
            </w:tcBorders>
            <w:vAlign w:val="bottom"/>
          </w:tcPr>
          <w:p w:rsidR="005D5D76" w:rsidRPr="00BB0A9B" w:rsidRDefault="005D5D76" w:rsidP="00BF46FC">
            <w:pPr>
              <w:spacing w:after="0" w:line="240" w:lineRule="auto"/>
              <w:jc w:val="center"/>
              <w:rPr>
                <w:rFonts w:ascii="TimesET" w:hAnsi="TimesET" w:cs="Times New Roman"/>
                <w:sz w:val="20"/>
                <w:szCs w:val="20"/>
              </w:rPr>
            </w:pPr>
          </w:p>
        </w:tc>
        <w:tc>
          <w:tcPr>
            <w:tcW w:w="1418"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2015 год</w:t>
            </w:r>
          </w:p>
        </w:tc>
        <w:tc>
          <w:tcPr>
            <w:tcW w:w="1275"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2016год</w:t>
            </w:r>
          </w:p>
        </w:tc>
        <w:tc>
          <w:tcPr>
            <w:tcW w:w="1418" w:type="dxa"/>
            <w:tcBorders>
              <w:bottom w:val="single" w:sz="4" w:space="0" w:color="auto"/>
            </w:tcBorders>
            <w:vAlign w:val="center"/>
          </w:tcPr>
          <w:p w:rsidR="005D5D76" w:rsidRPr="00BB0A9B" w:rsidRDefault="005D5D76" w:rsidP="00BF46FC">
            <w:pPr>
              <w:spacing w:after="0" w:line="240" w:lineRule="auto"/>
              <w:jc w:val="center"/>
              <w:rPr>
                <w:rFonts w:ascii="TimesET" w:hAnsi="TimesET" w:cs="Times New Roman"/>
                <w:sz w:val="20"/>
                <w:szCs w:val="20"/>
              </w:rPr>
            </w:pPr>
            <w:r w:rsidRPr="00BB0A9B">
              <w:rPr>
                <w:rFonts w:ascii="TimesET" w:hAnsi="TimesET" w:cs="Times New Roman"/>
                <w:sz w:val="20"/>
                <w:szCs w:val="20"/>
              </w:rPr>
              <w:t>2017 год</w:t>
            </w:r>
          </w:p>
        </w:tc>
      </w:tr>
      <w:tr w:rsidR="005D5D76" w:rsidRPr="00BB0A9B" w:rsidTr="00BF46FC">
        <w:trPr>
          <w:cantSplit/>
          <w:trHeight w:val="443"/>
        </w:trPr>
        <w:tc>
          <w:tcPr>
            <w:tcW w:w="3828" w:type="dxa"/>
            <w:tcBorders>
              <w:top w:val="single" w:sz="4" w:space="0" w:color="auto"/>
              <w:bottom w:val="single" w:sz="4" w:space="0" w:color="auto"/>
            </w:tcBorders>
            <w:vAlign w:val="bottom"/>
          </w:tcPr>
          <w:p w:rsidR="005D5D76" w:rsidRPr="00BB0A9B" w:rsidRDefault="005D5D76" w:rsidP="00BF46FC">
            <w:pPr>
              <w:spacing w:after="0" w:line="240" w:lineRule="auto"/>
              <w:ind w:firstLine="34"/>
              <w:jc w:val="both"/>
              <w:rPr>
                <w:rFonts w:ascii="TimesET" w:hAnsi="TimesET" w:cs="Times New Roman"/>
                <w:sz w:val="20"/>
                <w:szCs w:val="20"/>
              </w:rPr>
            </w:pPr>
            <w:r w:rsidRPr="00BB0A9B">
              <w:rPr>
                <w:rFonts w:ascii="TimesET" w:hAnsi="TimesET" w:cs="Times New Roman"/>
                <w:sz w:val="20"/>
                <w:szCs w:val="20"/>
              </w:rPr>
              <w:t>Дотации на выравнивание бюдже</w:t>
            </w:r>
            <w:r w:rsidRPr="00BB0A9B">
              <w:rPr>
                <w:rFonts w:ascii="TimesET" w:hAnsi="TimesET" w:cs="Times New Roman"/>
                <w:sz w:val="20"/>
                <w:szCs w:val="20"/>
              </w:rPr>
              <w:t>т</w:t>
            </w:r>
            <w:r w:rsidRPr="00BB0A9B">
              <w:rPr>
                <w:rFonts w:ascii="TimesET" w:hAnsi="TimesET" w:cs="Times New Roman"/>
                <w:sz w:val="20"/>
                <w:szCs w:val="20"/>
              </w:rPr>
              <w:t>ной обеспеченности</w:t>
            </w:r>
          </w:p>
        </w:tc>
        <w:tc>
          <w:tcPr>
            <w:tcW w:w="1417"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13,3</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8"/>
              <w:jc w:val="right"/>
              <w:rPr>
                <w:rFonts w:ascii="TimesET" w:hAnsi="TimesET" w:cs="Times New Roman"/>
                <w:sz w:val="20"/>
                <w:szCs w:val="20"/>
              </w:rPr>
            </w:pPr>
            <w:r>
              <w:rPr>
                <w:rFonts w:ascii="TimesET" w:hAnsi="TimesET" w:cs="Times New Roman"/>
                <w:sz w:val="20"/>
                <w:szCs w:val="20"/>
              </w:rPr>
              <w:t>26,7</w:t>
            </w:r>
          </w:p>
        </w:tc>
        <w:tc>
          <w:tcPr>
            <w:tcW w:w="1275" w:type="dxa"/>
            <w:tcBorders>
              <w:top w:val="single" w:sz="4" w:space="0" w:color="auto"/>
              <w:bottom w:val="single" w:sz="4" w:space="0" w:color="auto"/>
            </w:tcBorders>
            <w:vAlign w:val="bottom"/>
          </w:tcPr>
          <w:p w:rsidR="005D5D76" w:rsidRPr="00BB0A9B" w:rsidRDefault="005D5D76" w:rsidP="00BF46FC">
            <w:pPr>
              <w:spacing w:after="0" w:line="240" w:lineRule="auto"/>
              <w:ind w:right="175"/>
              <w:jc w:val="right"/>
              <w:rPr>
                <w:rFonts w:ascii="TimesET" w:hAnsi="TimesET" w:cs="Times New Roman"/>
                <w:sz w:val="20"/>
                <w:szCs w:val="20"/>
              </w:rPr>
            </w:pPr>
            <w:r w:rsidRPr="00BB0A9B">
              <w:rPr>
                <w:rFonts w:ascii="TimesET" w:hAnsi="TimesET" w:cs="Times New Roman"/>
                <w:sz w:val="20"/>
                <w:szCs w:val="20"/>
              </w:rPr>
              <w:t>27,9</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24,6</w:t>
            </w:r>
          </w:p>
        </w:tc>
      </w:tr>
      <w:tr w:rsidR="005D5D76" w:rsidRPr="00BB0A9B" w:rsidTr="00BF46FC">
        <w:tc>
          <w:tcPr>
            <w:tcW w:w="3828" w:type="dxa"/>
            <w:tcBorders>
              <w:top w:val="single" w:sz="4" w:space="0" w:color="auto"/>
              <w:bottom w:val="single" w:sz="4" w:space="0" w:color="auto"/>
            </w:tcBorders>
            <w:vAlign w:val="bottom"/>
          </w:tcPr>
          <w:p w:rsidR="005D5D76" w:rsidRPr="00BB0A9B" w:rsidRDefault="005D5D76" w:rsidP="00BF46FC">
            <w:pPr>
              <w:spacing w:after="0" w:line="240" w:lineRule="auto"/>
              <w:ind w:firstLine="34"/>
              <w:jc w:val="both"/>
              <w:rPr>
                <w:rFonts w:ascii="TimesET" w:hAnsi="TimesET" w:cs="Times New Roman"/>
                <w:sz w:val="20"/>
                <w:szCs w:val="20"/>
              </w:rPr>
            </w:pPr>
            <w:r w:rsidRPr="00BB0A9B">
              <w:rPr>
                <w:rFonts w:ascii="TimesET" w:hAnsi="TimesET" w:cs="Times New Roman"/>
                <w:sz w:val="20"/>
                <w:szCs w:val="20"/>
              </w:rPr>
              <w:t>Иные дотации</w:t>
            </w:r>
          </w:p>
        </w:tc>
        <w:tc>
          <w:tcPr>
            <w:tcW w:w="1417"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27,1</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8"/>
              <w:jc w:val="right"/>
              <w:rPr>
                <w:rFonts w:ascii="TimesET" w:hAnsi="TimesET" w:cs="Times New Roman"/>
                <w:sz w:val="20"/>
                <w:szCs w:val="20"/>
              </w:rPr>
            </w:pPr>
            <w:r>
              <w:rPr>
                <w:rFonts w:ascii="TimesET" w:hAnsi="TimesET" w:cs="Times New Roman"/>
                <w:sz w:val="20"/>
                <w:szCs w:val="20"/>
              </w:rPr>
              <w:t>34,4</w:t>
            </w:r>
          </w:p>
        </w:tc>
        <w:tc>
          <w:tcPr>
            <w:tcW w:w="1275" w:type="dxa"/>
            <w:tcBorders>
              <w:top w:val="single" w:sz="4" w:space="0" w:color="auto"/>
              <w:bottom w:val="single" w:sz="4" w:space="0" w:color="auto"/>
            </w:tcBorders>
            <w:vAlign w:val="bottom"/>
          </w:tcPr>
          <w:p w:rsidR="005D5D76" w:rsidRPr="00BB0A9B" w:rsidRDefault="005D5D76" w:rsidP="00BF46FC">
            <w:pPr>
              <w:spacing w:after="0" w:line="240" w:lineRule="auto"/>
              <w:ind w:right="175"/>
              <w:jc w:val="right"/>
              <w:rPr>
                <w:rFonts w:ascii="TimesET" w:hAnsi="TimesET" w:cs="Times New Roman"/>
                <w:sz w:val="20"/>
                <w:szCs w:val="20"/>
              </w:rPr>
            </w:pPr>
            <w:r w:rsidRPr="00BB0A9B">
              <w:rPr>
                <w:rFonts w:ascii="TimesET" w:hAnsi="TimesET" w:cs="Times New Roman"/>
                <w:sz w:val="20"/>
                <w:szCs w:val="20"/>
              </w:rPr>
              <w:t>38,2</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42,7</w:t>
            </w:r>
          </w:p>
        </w:tc>
      </w:tr>
      <w:tr w:rsidR="005D5D76" w:rsidRPr="00BB0A9B" w:rsidTr="00BF46FC">
        <w:tc>
          <w:tcPr>
            <w:tcW w:w="3828" w:type="dxa"/>
            <w:tcBorders>
              <w:top w:val="single" w:sz="4" w:space="0" w:color="auto"/>
              <w:bottom w:val="single" w:sz="4" w:space="0" w:color="auto"/>
            </w:tcBorders>
            <w:vAlign w:val="bottom"/>
          </w:tcPr>
          <w:p w:rsidR="005D5D76" w:rsidRPr="00BB0A9B" w:rsidRDefault="005D5D76" w:rsidP="00BF46FC">
            <w:pPr>
              <w:spacing w:after="0" w:line="240" w:lineRule="auto"/>
              <w:ind w:firstLine="34"/>
              <w:jc w:val="both"/>
              <w:rPr>
                <w:rFonts w:ascii="TimesET" w:hAnsi="TimesET" w:cs="Times New Roman"/>
                <w:sz w:val="20"/>
                <w:szCs w:val="20"/>
              </w:rPr>
            </w:pPr>
            <w:r w:rsidRPr="00BB0A9B">
              <w:rPr>
                <w:rFonts w:ascii="TimesET" w:hAnsi="TimesET" w:cs="Times New Roman"/>
                <w:sz w:val="20"/>
                <w:szCs w:val="20"/>
              </w:rPr>
              <w:t>Прочие межбюджетные трансферты общего характера</w:t>
            </w:r>
          </w:p>
        </w:tc>
        <w:tc>
          <w:tcPr>
            <w:tcW w:w="1417"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59,6</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8"/>
              <w:jc w:val="right"/>
              <w:rPr>
                <w:rFonts w:ascii="TimesET" w:hAnsi="TimesET" w:cs="Times New Roman"/>
                <w:sz w:val="20"/>
                <w:szCs w:val="20"/>
              </w:rPr>
            </w:pPr>
            <w:r w:rsidRPr="00BB0A9B">
              <w:rPr>
                <w:rFonts w:ascii="TimesET" w:hAnsi="TimesET" w:cs="Times New Roman"/>
                <w:sz w:val="20"/>
                <w:szCs w:val="20"/>
              </w:rPr>
              <w:t>38,9</w:t>
            </w:r>
          </w:p>
        </w:tc>
        <w:tc>
          <w:tcPr>
            <w:tcW w:w="1275" w:type="dxa"/>
            <w:tcBorders>
              <w:top w:val="single" w:sz="4" w:space="0" w:color="auto"/>
              <w:bottom w:val="single" w:sz="4" w:space="0" w:color="auto"/>
            </w:tcBorders>
            <w:vAlign w:val="bottom"/>
          </w:tcPr>
          <w:p w:rsidR="005D5D76" w:rsidRPr="00BB0A9B" w:rsidRDefault="005D5D76" w:rsidP="00BF46FC">
            <w:pPr>
              <w:spacing w:after="0" w:line="240" w:lineRule="auto"/>
              <w:ind w:right="175"/>
              <w:jc w:val="right"/>
              <w:rPr>
                <w:rFonts w:ascii="TimesET" w:hAnsi="TimesET" w:cs="Times New Roman"/>
                <w:sz w:val="20"/>
                <w:szCs w:val="20"/>
              </w:rPr>
            </w:pPr>
            <w:r w:rsidRPr="00BB0A9B">
              <w:rPr>
                <w:rFonts w:ascii="TimesET" w:hAnsi="TimesET" w:cs="Times New Roman"/>
                <w:sz w:val="20"/>
                <w:szCs w:val="20"/>
              </w:rPr>
              <w:t>33,9</w:t>
            </w:r>
          </w:p>
        </w:tc>
        <w:tc>
          <w:tcPr>
            <w:tcW w:w="1418" w:type="dxa"/>
            <w:tcBorders>
              <w:top w:val="single" w:sz="4" w:space="0" w:color="auto"/>
              <w:bottom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32,7</w:t>
            </w:r>
          </w:p>
        </w:tc>
      </w:tr>
      <w:tr w:rsidR="005D5D76" w:rsidRPr="00BB0A9B" w:rsidTr="00BF46FC">
        <w:tc>
          <w:tcPr>
            <w:tcW w:w="3828" w:type="dxa"/>
            <w:tcBorders>
              <w:top w:val="single" w:sz="4" w:space="0" w:color="auto"/>
            </w:tcBorders>
            <w:vAlign w:val="bottom"/>
          </w:tcPr>
          <w:p w:rsidR="005D5D76" w:rsidRPr="00BB0A9B" w:rsidRDefault="005D5D76" w:rsidP="00BF46FC">
            <w:pPr>
              <w:spacing w:after="0" w:line="240" w:lineRule="auto"/>
              <w:ind w:firstLine="34"/>
              <w:jc w:val="both"/>
              <w:rPr>
                <w:rFonts w:ascii="TimesET" w:hAnsi="TimesET" w:cs="Times New Roman"/>
                <w:sz w:val="20"/>
                <w:szCs w:val="20"/>
              </w:rPr>
            </w:pPr>
            <w:r w:rsidRPr="00BB0A9B">
              <w:rPr>
                <w:rFonts w:ascii="TimesET" w:hAnsi="TimesET" w:cs="Times New Roman"/>
                <w:sz w:val="20"/>
                <w:szCs w:val="20"/>
              </w:rPr>
              <w:t>Итого по разделу</w:t>
            </w:r>
          </w:p>
        </w:tc>
        <w:tc>
          <w:tcPr>
            <w:tcW w:w="1417" w:type="dxa"/>
            <w:tcBorders>
              <w:top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100,0</w:t>
            </w:r>
          </w:p>
        </w:tc>
        <w:tc>
          <w:tcPr>
            <w:tcW w:w="1418" w:type="dxa"/>
            <w:tcBorders>
              <w:top w:val="single" w:sz="4" w:space="0" w:color="auto"/>
            </w:tcBorders>
            <w:vAlign w:val="bottom"/>
          </w:tcPr>
          <w:p w:rsidR="005D5D76" w:rsidRPr="00BB0A9B" w:rsidRDefault="005D5D76" w:rsidP="00BF46FC">
            <w:pPr>
              <w:spacing w:after="0" w:line="240" w:lineRule="auto"/>
              <w:ind w:right="318"/>
              <w:jc w:val="right"/>
              <w:rPr>
                <w:rFonts w:ascii="TimesET" w:hAnsi="TimesET" w:cs="Times New Roman"/>
                <w:sz w:val="20"/>
                <w:szCs w:val="20"/>
              </w:rPr>
            </w:pPr>
            <w:r w:rsidRPr="00BB0A9B">
              <w:rPr>
                <w:rFonts w:ascii="TimesET" w:hAnsi="TimesET" w:cs="Times New Roman"/>
                <w:sz w:val="20"/>
                <w:szCs w:val="20"/>
              </w:rPr>
              <w:t>100,0</w:t>
            </w:r>
          </w:p>
        </w:tc>
        <w:tc>
          <w:tcPr>
            <w:tcW w:w="1275" w:type="dxa"/>
            <w:tcBorders>
              <w:top w:val="single" w:sz="4" w:space="0" w:color="auto"/>
            </w:tcBorders>
            <w:vAlign w:val="bottom"/>
          </w:tcPr>
          <w:p w:rsidR="005D5D76" w:rsidRPr="00BB0A9B" w:rsidRDefault="005D5D76" w:rsidP="00BF46FC">
            <w:pPr>
              <w:spacing w:after="0" w:line="240" w:lineRule="auto"/>
              <w:ind w:right="175"/>
              <w:jc w:val="right"/>
              <w:rPr>
                <w:rFonts w:ascii="TimesET" w:hAnsi="TimesET" w:cs="Times New Roman"/>
                <w:sz w:val="20"/>
                <w:szCs w:val="20"/>
              </w:rPr>
            </w:pPr>
            <w:r w:rsidRPr="00BB0A9B">
              <w:rPr>
                <w:rFonts w:ascii="TimesET" w:hAnsi="TimesET" w:cs="Times New Roman"/>
                <w:sz w:val="20"/>
                <w:szCs w:val="20"/>
              </w:rPr>
              <w:t>100,0</w:t>
            </w:r>
          </w:p>
        </w:tc>
        <w:tc>
          <w:tcPr>
            <w:tcW w:w="1418" w:type="dxa"/>
            <w:tcBorders>
              <w:top w:val="single" w:sz="4" w:space="0" w:color="auto"/>
            </w:tcBorders>
            <w:vAlign w:val="bottom"/>
          </w:tcPr>
          <w:p w:rsidR="005D5D76" w:rsidRPr="00BB0A9B" w:rsidRDefault="005D5D76" w:rsidP="00BF46FC">
            <w:pPr>
              <w:spacing w:after="0" w:line="240" w:lineRule="auto"/>
              <w:ind w:right="317"/>
              <w:jc w:val="right"/>
              <w:rPr>
                <w:rFonts w:ascii="TimesET" w:hAnsi="TimesET" w:cs="Times New Roman"/>
                <w:sz w:val="20"/>
                <w:szCs w:val="20"/>
              </w:rPr>
            </w:pPr>
            <w:r w:rsidRPr="00BB0A9B">
              <w:rPr>
                <w:rFonts w:ascii="TimesET" w:hAnsi="TimesET" w:cs="Times New Roman"/>
                <w:sz w:val="20"/>
                <w:szCs w:val="20"/>
              </w:rPr>
              <w:t>100,0</w:t>
            </w:r>
          </w:p>
        </w:tc>
      </w:tr>
    </w:tbl>
    <w:p w:rsidR="005D5D76" w:rsidRPr="00372FD2" w:rsidRDefault="005D5D76" w:rsidP="005D5D76">
      <w:pPr>
        <w:spacing w:after="0" w:line="240" w:lineRule="auto"/>
        <w:jc w:val="center"/>
        <w:rPr>
          <w:rFonts w:ascii="TimesET" w:hAnsi="TimesET" w:cs="Times New Roman"/>
          <w:b/>
          <w:sz w:val="24"/>
          <w:szCs w:val="24"/>
        </w:rPr>
      </w:pPr>
      <w:r w:rsidRPr="00372FD2">
        <w:rPr>
          <w:rFonts w:ascii="TimesET" w:hAnsi="TimesET" w:cs="Times New Roman"/>
          <w:b/>
          <w:sz w:val="24"/>
          <w:szCs w:val="24"/>
        </w:rPr>
        <w:lastRenderedPageBreak/>
        <w:t>Подраздел «Дотации на выравнивание бюджетной обеспеченности субъектов Ро</w:t>
      </w:r>
      <w:r w:rsidRPr="00372FD2">
        <w:rPr>
          <w:rFonts w:ascii="TimesET" w:hAnsi="TimesET" w:cs="Times New Roman"/>
          <w:b/>
          <w:sz w:val="24"/>
          <w:szCs w:val="24"/>
        </w:rPr>
        <w:t>с</w:t>
      </w:r>
      <w:r w:rsidRPr="00372FD2">
        <w:rPr>
          <w:rFonts w:ascii="TimesET" w:hAnsi="TimesET" w:cs="Times New Roman"/>
          <w:b/>
          <w:sz w:val="24"/>
          <w:szCs w:val="24"/>
        </w:rPr>
        <w:t>сийской Федерации и муниципальных образований»</w:t>
      </w:r>
    </w:p>
    <w:p w:rsidR="005D5D76" w:rsidRPr="00372FD2" w:rsidRDefault="005D5D76" w:rsidP="005D5D76">
      <w:pPr>
        <w:spacing w:after="0" w:line="240" w:lineRule="auto"/>
        <w:ind w:firstLine="993"/>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Расходные обязательства Чувашской Республики по предоставлению дотаций </w:t>
      </w:r>
      <w:r w:rsidRPr="00372FD2">
        <w:rPr>
          <w:rFonts w:ascii="TimesET" w:hAnsi="TimesET" w:cs="Times New Roman"/>
          <w:sz w:val="24"/>
          <w:szCs w:val="24"/>
        </w:rPr>
        <w:t xml:space="preserve">на выравнивание бюджетной обеспеченности муниципальных районов (городских округов) определяются </w:t>
      </w:r>
      <w:r w:rsidRPr="00372FD2">
        <w:rPr>
          <w:rFonts w:ascii="TimesET" w:eastAsia="Times New Roman" w:hAnsi="TimesET" w:cs="Times New Roman"/>
          <w:sz w:val="24"/>
          <w:szCs w:val="24"/>
          <w:lang w:eastAsia="ru-RU"/>
        </w:rPr>
        <w:t>Законом Чувашской Республики от 23 июля 2001 г. № 36.</w:t>
      </w:r>
    </w:p>
    <w:p w:rsidR="005D5D76" w:rsidRPr="00372FD2" w:rsidRDefault="005D5D76" w:rsidP="005D5D76">
      <w:pPr>
        <w:spacing w:after="0" w:line="240" w:lineRule="auto"/>
        <w:ind w:firstLine="993"/>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5D5D76" w:rsidRDefault="005D5D76" w:rsidP="005D5D76">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 xml:space="preserve">Проект бюджета </w:t>
            </w:r>
            <w:proofErr w:type="gramStart"/>
            <w:r w:rsidRPr="00BB0A9B">
              <w:rPr>
                <w:rFonts w:ascii="TimesET" w:eastAsia="Times New Roman" w:hAnsi="TimesET" w:cs="Times New Roman"/>
                <w:sz w:val="20"/>
                <w:szCs w:val="20"/>
                <w:lang w:eastAsia="ru-RU"/>
              </w:rPr>
              <w:t>на</w:t>
            </w:r>
            <w:proofErr w:type="gramEnd"/>
            <w:r w:rsidRPr="00BB0A9B">
              <w:rPr>
                <w:rFonts w:ascii="TimesET" w:eastAsia="Times New Roman" w:hAnsi="TimesET" w:cs="Times New Roman"/>
                <w:sz w:val="20"/>
                <w:szCs w:val="20"/>
                <w:lang w:eastAsia="ru-RU"/>
              </w:rPr>
              <w:t>:</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9F0C16">
        <w:tc>
          <w:tcPr>
            <w:tcW w:w="4219" w:type="dxa"/>
            <w:tcBorders>
              <w:bottom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139983,5</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308188,0</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284452,3</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248351,1</w:t>
            </w:r>
          </w:p>
        </w:tc>
      </w:tr>
      <w:tr w:rsidR="005D5D76" w:rsidRPr="00BB0A9B" w:rsidTr="009F0C16">
        <w:tc>
          <w:tcPr>
            <w:tcW w:w="4219"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spacing w:after="0" w:line="240" w:lineRule="auto"/>
        <w:ind w:firstLine="851"/>
        <w:jc w:val="both"/>
        <w:rPr>
          <w:rFonts w:ascii="TimesET" w:hAnsi="TimesET" w:cs="Times New Roman"/>
          <w:sz w:val="24"/>
          <w:szCs w:val="24"/>
        </w:rPr>
      </w:pP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cs="Times New Roman"/>
          <w:sz w:val="24"/>
          <w:szCs w:val="24"/>
        </w:rPr>
        <w:t>Бюджетные ассигнования по данному подразделу</w:t>
      </w:r>
      <w:r w:rsidRPr="00372FD2">
        <w:rPr>
          <w:rFonts w:ascii="TimesET" w:hAnsi="TimesET"/>
          <w:sz w:val="24"/>
          <w:szCs w:val="24"/>
        </w:rPr>
        <w:t xml:space="preserve"> предусмотрены в рамках подпрограммы «Совершенствование бюджетной политики и эффекти</w:t>
      </w:r>
      <w:r w:rsidRPr="00372FD2">
        <w:rPr>
          <w:rFonts w:ascii="TimesET" w:hAnsi="TimesET"/>
          <w:sz w:val="24"/>
          <w:szCs w:val="24"/>
        </w:rPr>
        <w:t>в</w:t>
      </w:r>
      <w:r w:rsidRPr="00372FD2">
        <w:rPr>
          <w:rFonts w:ascii="TimesET" w:hAnsi="TimesET"/>
          <w:sz w:val="24"/>
          <w:szCs w:val="24"/>
        </w:rPr>
        <w:t>ное использование бюджетного потенциала Чувашской Республики» госуда</w:t>
      </w:r>
      <w:r w:rsidRPr="00372FD2">
        <w:rPr>
          <w:rFonts w:ascii="TimesET" w:hAnsi="TimesET"/>
          <w:sz w:val="24"/>
          <w:szCs w:val="24"/>
        </w:rPr>
        <w:t>р</w:t>
      </w:r>
      <w:r w:rsidRPr="00372FD2">
        <w:rPr>
          <w:rFonts w:ascii="TimesET" w:hAnsi="TimesET"/>
          <w:sz w:val="24"/>
          <w:szCs w:val="24"/>
        </w:rPr>
        <w:t>ственной программы Чувашской Республики «Управление общественными финансами и государственным долгом Чувашской Республики» на 2012–2020 годы.</w:t>
      </w:r>
    </w:p>
    <w:p w:rsidR="005D5D76" w:rsidRPr="00372FD2" w:rsidRDefault="005D5D76" w:rsidP="005D5D76">
      <w:pPr>
        <w:spacing w:after="0" w:line="240" w:lineRule="auto"/>
        <w:ind w:firstLine="851"/>
        <w:jc w:val="both"/>
        <w:rPr>
          <w:rFonts w:ascii="TimesET" w:eastAsia="Calibri" w:hAnsi="TimesET" w:cs="Times New Roman"/>
          <w:sz w:val="24"/>
          <w:szCs w:val="24"/>
        </w:rPr>
      </w:pPr>
    </w:p>
    <w:p w:rsidR="005D5D76" w:rsidRPr="00372FD2" w:rsidRDefault="005D5D76" w:rsidP="005D5D76">
      <w:pPr>
        <w:spacing w:after="0" w:line="240" w:lineRule="auto"/>
        <w:jc w:val="center"/>
        <w:rPr>
          <w:rFonts w:ascii="TimesET" w:hAnsi="TimesET" w:cs="Times New Roman"/>
          <w:b/>
          <w:sz w:val="24"/>
          <w:szCs w:val="24"/>
        </w:rPr>
      </w:pPr>
      <w:r w:rsidRPr="00372FD2">
        <w:rPr>
          <w:rFonts w:ascii="TimesET" w:hAnsi="TimesET" w:cs="Times New Roman"/>
          <w:b/>
          <w:sz w:val="24"/>
          <w:szCs w:val="24"/>
        </w:rPr>
        <w:t>Подраздел «Иные дотации»</w:t>
      </w:r>
    </w:p>
    <w:p w:rsidR="005D5D76" w:rsidRPr="00372FD2" w:rsidRDefault="005D5D76" w:rsidP="005D5D76">
      <w:pPr>
        <w:spacing w:after="0" w:line="240" w:lineRule="auto"/>
        <w:ind w:firstLine="993"/>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 xml:space="preserve">Расходные обязательства Чувашской Республики по предоставлению иных дотаций местным бюджетам </w:t>
      </w:r>
      <w:r w:rsidR="00402B43">
        <w:rPr>
          <w:rFonts w:ascii="TimesET" w:eastAsia="Times New Roman" w:hAnsi="TimesET" w:cs="Times New Roman"/>
          <w:bCs/>
          <w:sz w:val="24"/>
          <w:szCs w:val="20"/>
          <w:lang w:eastAsia="ru-RU"/>
        </w:rPr>
        <w:t>– дотаций на поддержку  мер по обеспеч</w:t>
      </w:r>
      <w:r w:rsidR="00402B43">
        <w:rPr>
          <w:rFonts w:ascii="TimesET" w:eastAsia="Times New Roman" w:hAnsi="TimesET" w:cs="Times New Roman"/>
          <w:bCs/>
          <w:sz w:val="24"/>
          <w:szCs w:val="20"/>
          <w:lang w:eastAsia="ru-RU"/>
        </w:rPr>
        <w:t>е</w:t>
      </w:r>
      <w:r w:rsidR="00402B43">
        <w:rPr>
          <w:rFonts w:ascii="TimesET" w:eastAsia="Times New Roman" w:hAnsi="TimesET" w:cs="Times New Roman"/>
          <w:bCs/>
          <w:sz w:val="24"/>
          <w:szCs w:val="20"/>
          <w:lang w:eastAsia="ru-RU"/>
        </w:rPr>
        <w:t xml:space="preserve">нию сбалансированности бюджетов </w:t>
      </w:r>
      <w:r w:rsidRPr="00372FD2">
        <w:rPr>
          <w:rFonts w:ascii="TimesET" w:hAnsi="TimesET" w:cs="Times New Roman"/>
          <w:sz w:val="24"/>
          <w:szCs w:val="24"/>
        </w:rPr>
        <w:t xml:space="preserve">определяются </w:t>
      </w:r>
      <w:r w:rsidRPr="00372FD2">
        <w:rPr>
          <w:rFonts w:ascii="TimesET" w:eastAsia="Times New Roman" w:hAnsi="TimesET" w:cs="Times New Roman"/>
          <w:sz w:val="24"/>
          <w:szCs w:val="24"/>
          <w:lang w:eastAsia="ru-RU"/>
        </w:rPr>
        <w:t>Законом Чувашской Ре</w:t>
      </w:r>
      <w:r w:rsidRPr="00372FD2">
        <w:rPr>
          <w:rFonts w:ascii="TimesET" w:eastAsia="Times New Roman" w:hAnsi="TimesET" w:cs="Times New Roman"/>
          <w:sz w:val="24"/>
          <w:szCs w:val="24"/>
          <w:lang w:eastAsia="ru-RU"/>
        </w:rPr>
        <w:t>с</w:t>
      </w:r>
      <w:r w:rsidRPr="00372FD2">
        <w:rPr>
          <w:rFonts w:ascii="TimesET" w:eastAsia="Times New Roman" w:hAnsi="TimesET" w:cs="Times New Roman"/>
          <w:sz w:val="24"/>
          <w:szCs w:val="24"/>
          <w:lang w:eastAsia="ru-RU"/>
        </w:rPr>
        <w:t>публики от 23 июля 2001 г. № 36</w:t>
      </w:r>
      <w:r w:rsidRPr="00372FD2">
        <w:rPr>
          <w:rFonts w:ascii="TimesET" w:hAnsi="TimesET" w:cs="Times New Roman"/>
          <w:sz w:val="24"/>
          <w:szCs w:val="24"/>
        </w:rPr>
        <w:t xml:space="preserve">.  </w:t>
      </w:r>
    </w:p>
    <w:p w:rsidR="005D5D76" w:rsidRPr="00372FD2" w:rsidRDefault="005D5D76" w:rsidP="005D5D76">
      <w:pPr>
        <w:spacing w:after="0" w:line="240" w:lineRule="auto"/>
        <w:ind w:firstLine="993"/>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 xml:space="preserve">Проект бюджета </w:t>
            </w:r>
            <w:proofErr w:type="gramStart"/>
            <w:r w:rsidRPr="00BB0A9B">
              <w:rPr>
                <w:rFonts w:ascii="TimesET" w:eastAsia="Times New Roman" w:hAnsi="TimesET" w:cs="Times New Roman"/>
                <w:sz w:val="20"/>
                <w:szCs w:val="20"/>
                <w:lang w:eastAsia="ru-RU"/>
              </w:rPr>
              <w:t>на</w:t>
            </w:r>
            <w:proofErr w:type="gramEnd"/>
            <w:r w:rsidRPr="00BB0A9B">
              <w:rPr>
                <w:rFonts w:ascii="TimesET" w:eastAsia="Times New Roman" w:hAnsi="TimesET" w:cs="Times New Roman"/>
                <w:sz w:val="20"/>
                <w:szCs w:val="20"/>
                <w:lang w:eastAsia="ru-RU"/>
              </w:rPr>
              <w:t>:</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9F0C16">
        <w:tc>
          <w:tcPr>
            <w:tcW w:w="4219" w:type="dxa"/>
            <w:tcBorders>
              <w:bottom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285823,4</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397</w:t>
            </w:r>
            <w:r>
              <w:rPr>
                <w:rFonts w:ascii="TimesET" w:eastAsia="Times New Roman" w:hAnsi="TimesET" w:cs="Times New Roman"/>
                <w:sz w:val="20"/>
                <w:szCs w:val="20"/>
                <w:lang w:eastAsia="ru-RU"/>
              </w:rPr>
              <w:t>579,0</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389853,0</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431681,0</w:t>
            </w:r>
          </w:p>
        </w:tc>
      </w:tr>
      <w:tr w:rsidR="005D5D76" w:rsidRPr="00BB0A9B" w:rsidTr="009F0C16">
        <w:tc>
          <w:tcPr>
            <w:tcW w:w="4219"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spacing w:after="0" w:line="240" w:lineRule="auto"/>
        <w:jc w:val="center"/>
        <w:rPr>
          <w:rFonts w:ascii="TimesET" w:hAnsi="TimesET" w:cs="Times New Roman"/>
          <w:b/>
          <w:sz w:val="24"/>
          <w:szCs w:val="24"/>
        </w:rPr>
      </w:pP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cs="Times New Roman"/>
          <w:sz w:val="24"/>
          <w:szCs w:val="24"/>
        </w:rPr>
        <w:t>Бюджетные ассигнования по данному подразделу</w:t>
      </w:r>
      <w:r w:rsidRPr="00372FD2">
        <w:rPr>
          <w:rFonts w:ascii="TimesET" w:hAnsi="TimesET"/>
          <w:sz w:val="24"/>
          <w:szCs w:val="24"/>
        </w:rPr>
        <w:t xml:space="preserve"> </w:t>
      </w:r>
      <w:r w:rsidRPr="00372FD2">
        <w:rPr>
          <w:rFonts w:ascii="TimesET" w:hAnsi="TimesET" w:cs="Times New Roman"/>
          <w:sz w:val="24"/>
          <w:szCs w:val="24"/>
        </w:rPr>
        <w:t xml:space="preserve">предусмотрены </w:t>
      </w:r>
      <w:r w:rsidRPr="00372FD2">
        <w:rPr>
          <w:rFonts w:ascii="TimesET" w:hAnsi="TimesET"/>
          <w:sz w:val="24"/>
          <w:szCs w:val="24"/>
        </w:rPr>
        <w:t>в рамках подпрограммы «Совершенствование бюджетной политики и эффекти</w:t>
      </w:r>
      <w:r w:rsidRPr="00372FD2">
        <w:rPr>
          <w:rFonts w:ascii="TimesET" w:hAnsi="TimesET"/>
          <w:sz w:val="24"/>
          <w:szCs w:val="24"/>
        </w:rPr>
        <w:t>в</w:t>
      </w:r>
      <w:r w:rsidRPr="00372FD2">
        <w:rPr>
          <w:rFonts w:ascii="TimesET" w:hAnsi="TimesET"/>
          <w:sz w:val="24"/>
          <w:szCs w:val="24"/>
        </w:rPr>
        <w:t>ное использование бюджетного потенциала Чувашской Республики» госуда</w:t>
      </w:r>
      <w:r w:rsidRPr="00372FD2">
        <w:rPr>
          <w:rFonts w:ascii="TimesET" w:hAnsi="TimesET"/>
          <w:sz w:val="24"/>
          <w:szCs w:val="24"/>
        </w:rPr>
        <w:t>р</w:t>
      </w:r>
      <w:r w:rsidRPr="00372FD2">
        <w:rPr>
          <w:rFonts w:ascii="TimesET" w:hAnsi="TimesET"/>
          <w:sz w:val="24"/>
          <w:szCs w:val="24"/>
        </w:rPr>
        <w:t>ственной программы Чувашской Республики «Управление общественными финансами и государственным долгом Чувашской Республики» на 2012–2020 годы.</w:t>
      </w:r>
    </w:p>
    <w:p w:rsidR="005D5D76" w:rsidRPr="00372FD2" w:rsidRDefault="005D5D76" w:rsidP="005D5D76">
      <w:pPr>
        <w:spacing w:after="0" w:line="240" w:lineRule="auto"/>
        <w:ind w:firstLine="851"/>
        <w:jc w:val="both"/>
        <w:rPr>
          <w:rFonts w:ascii="TimesET" w:eastAsia="Calibri" w:hAnsi="TimesET" w:cs="Times New Roman"/>
          <w:sz w:val="24"/>
          <w:szCs w:val="24"/>
        </w:rPr>
      </w:pPr>
    </w:p>
    <w:p w:rsidR="005D5D76" w:rsidRPr="00372FD2" w:rsidRDefault="005D5D76" w:rsidP="005D5D76">
      <w:pPr>
        <w:spacing w:after="0" w:line="240" w:lineRule="auto"/>
        <w:jc w:val="center"/>
        <w:rPr>
          <w:rFonts w:ascii="TimesET" w:hAnsi="TimesET" w:cs="Times New Roman"/>
          <w:b/>
          <w:sz w:val="24"/>
          <w:szCs w:val="24"/>
        </w:rPr>
      </w:pPr>
      <w:r w:rsidRPr="00372FD2">
        <w:rPr>
          <w:rFonts w:ascii="TimesET" w:hAnsi="TimesET" w:cs="Times New Roman"/>
          <w:b/>
          <w:sz w:val="24"/>
          <w:szCs w:val="24"/>
        </w:rPr>
        <w:t>Подраздел «Прочие межбюджетные трансферты общего характера»</w:t>
      </w:r>
    </w:p>
    <w:p w:rsidR="005D5D76" w:rsidRPr="00372FD2" w:rsidRDefault="005D5D76" w:rsidP="005D5D76">
      <w:pPr>
        <w:spacing w:after="0" w:line="240" w:lineRule="auto"/>
        <w:ind w:firstLine="709"/>
        <w:jc w:val="both"/>
        <w:rPr>
          <w:rFonts w:ascii="TimesET" w:hAnsi="TimesET" w:cs="Times New Roman"/>
          <w:sz w:val="24"/>
          <w:szCs w:val="24"/>
        </w:rPr>
      </w:pPr>
      <w:r w:rsidRPr="00372FD2">
        <w:rPr>
          <w:rFonts w:ascii="TimesET" w:hAnsi="TimesET" w:cs="Times New Roman"/>
          <w:sz w:val="24"/>
          <w:szCs w:val="24"/>
        </w:rPr>
        <w:t>По подразделу «Прочие межбюджетные трансферты общего характера» подлежат отражению расходы на предоставление межбюджетных трансфертов в форме субсидий и иных межбюджетных трансфертов бюджетам муниципал</w:t>
      </w:r>
      <w:r w:rsidRPr="00372FD2">
        <w:rPr>
          <w:rFonts w:ascii="TimesET" w:hAnsi="TimesET" w:cs="Times New Roman"/>
          <w:sz w:val="24"/>
          <w:szCs w:val="24"/>
        </w:rPr>
        <w:t>ь</w:t>
      </w:r>
      <w:r w:rsidRPr="00372FD2">
        <w:rPr>
          <w:rFonts w:ascii="TimesET" w:hAnsi="TimesET" w:cs="Times New Roman"/>
          <w:sz w:val="24"/>
          <w:szCs w:val="24"/>
        </w:rPr>
        <w:t>ных образований, имеющих целевое назначение, отнесение которых на соо</w:t>
      </w:r>
      <w:r w:rsidRPr="00372FD2">
        <w:rPr>
          <w:rFonts w:ascii="TimesET" w:hAnsi="TimesET" w:cs="Times New Roman"/>
          <w:sz w:val="24"/>
          <w:szCs w:val="24"/>
        </w:rPr>
        <w:t>т</w:t>
      </w:r>
      <w:r w:rsidRPr="00372FD2">
        <w:rPr>
          <w:rFonts w:ascii="TimesET" w:hAnsi="TimesET" w:cs="Times New Roman"/>
          <w:sz w:val="24"/>
          <w:szCs w:val="24"/>
        </w:rPr>
        <w:t>ветствующие разделы и подразделы классификации расходов не представляе</w:t>
      </w:r>
      <w:r w:rsidRPr="00372FD2">
        <w:rPr>
          <w:rFonts w:ascii="TimesET" w:hAnsi="TimesET" w:cs="Times New Roman"/>
          <w:sz w:val="24"/>
          <w:szCs w:val="24"/>
        </w:rPr>
        <w:t>т</w:t>
      </w:r>
      <w:r w:rsidRPr="00372FD2">
        <w:rPr>
          <w:rFonts w:ascii="TimesET" w:hAnsi="TimesET" w:cs="Times New Roman"/>
          <w:sz w:val="24"/>
          <w:szCs w:val="24"/>
        </w:rPr>
        <w:t>ся возможным.</w:t>
      </w:r>
    </w:p>
    <w:p w:rsidR="005D5D76" w:rsidRPr="00372FD2" w:rsidRDefault="005D5D76" w:rsidP="005D5D76">
      <w:pPr>
        <w:spacing w:after="0" w:line="240" w:lineRule="auto"/>
        <w:ind w:firstLine="709"/>
        <w:jc w:val="both"/>
        <w:rPr>
          <w:rFonts w:ascii="TimesET" w:hAnsi="TimesET" w:cs="Times New Roman"/>
          <w:sz w:val="24"/>
          <w:szCs w:val="24"/>
        </w:rPr>
      </w:pPr>
      <w:r w:rsidRPr="00372FD2">
        <w:rPr>
          <w:rFonts w:ascii="TimesET" w:hAnsi="TimesET" w:cs="Times New Roman"/>
          <w:sz w:val="24"/>
          <w:szCs w:val="24"/>
        </w:rPr>
        <w:t>Расходные обязательства Чувашской Республики по предоставлению прочих межбюджетных трансфертов общего характера местным бюджетам определяются:</w:t>
      </w:r>
    </w:p>
    <w:p w:rsidR="005D5D76" w:rsidRPr="00372FD2" w:rsidRDefault="005D5D76" w:rsidP="005D5D76">
      <w:pPr>
        <w:spacing w:after="0" w:line="240" w:lineRule="auto"/>
        <w:ind w:firstLine="709"/>
        <w:jc w:val="both"/>
        <w:rPr>
          <w:rFonts w:ascii="TimesET" w:hAnsi="TimesET" w:cs="Times New Roman"/>
          <w:sz w:val="24"/>
          <w:szCs w:val="24"/>
        </w:rPr>
      </w:pPr>
      <w:r w:rsidRPr="00372FD2">
        <w:rPr>
          <w:rFonts w:ascii="TimesET" w:eastAsia="Times New Roman" w:hAnsi="TimesET" w:cs="Times New Roman"/>
          <w:sz w:val="24"/>
          <w:szCs w:val="24"/>
          <w:lang w:eastAsia="ru-RU"/>
        </w:rPr>
        <w:lastRenderedPageBreak/>
        <w:t>Законом Чувашской Республики от 23 июля 2001 г. № 36</w:t>
      </w:r>
      <w:r w:rsidRPr="00372FD2">
        <w:rPr>
          <w:rFonts w:ascii="TimesET" w:hAnsi="TimesET" w:cs="Times New Roman"/>
          <w:sz w:val="24"/>
          <w:szCs w:val="24"/>
        </w:rPr>
        <w:t>;</w:t>
      </w:r>
    </w:p>
    <w:p w:rsidR="005D5D76" w:rsidRPr="00372FD2" w:rsidRDefault="005D5D76" w:rsidP="005D5D76">
      <w:pPr>
        <w:spacing w:after="0" w:line="240" w:lineRule="auto"/>
        <w:ind w:firstLine="709"/>
        <w:jc w:val="both"/>
        <w:rPr>
          <w:rFonts w:ascii="TimesET" w:hAnsi="TimesET" w:cs="Times New Roman"/>
          <w:sz w:val="24"/>
          <w:szCs w:val="24"/>
        </w:rPr>
      </w:pPr>
      <w:r w:rsidRPr="00372FD2">
        <w:rPr>
          <w:rFonts w:ascii="TimesET" w:hAnsi="TimesET" w:cs="Times New Roman"/>
          <w:sz w:val="24"/>
          <w:szCs w:val="24"/>
        </w:rPr>
        <w:t xml:space="preserve">Указом Президента Чувашской Республики от 26 января 2009 года № 4 «Об оценке </w:t>
      </w:r>
      <w:proofErr w:type="gramStart"/>
      <w:r w:rsidRPr="00372FD2">
        <w:rPr>
          <w:rFonts w:ascii="TimesET" w:hAnsi="TimesET" w:cs="Times New Roman"/>
          <w:sz w:val="24"/>
          <w:szCs w:val="24"/>
        </w:rPr>
        <w:t>эффективности деятельности органов местного самоуправления  городских округов</w:t>
      </w:r>
      <w:proofErr w:type="gramEnd"/>
      <w:r w:rsidRPr="00372FD2">
        <w:rPr>
          <w:rFonts w:ascii="TimesET" w:hAnsi="TimesET" w:cs="Times New Roman"/>
          <w:sz w:val="24"/>
          <w:szCs w:val="24"/>
        </w:rPr>
        <w:t xml:space="preserve"> и муниципальных районов»; </w:t>
      </w:r>
    </w:p>
    <w:p w:rsidR="005D5D76" w:rsidRPr="00372FD2" w:rsidRDefault="005D5D76" w:rsidP="005D5D76">
      <w:pPr>
        <w:spacing w:after="0" w:line="240" w:lineRule="auto"/>
        <w:ind w:firstLine="709"/>
        <w:jc w:val="both"/>
        <w:rPr>
          <w:rFonts w:ascii="TimesET" w:hAnsi="TimesET"/>
          <w:sz w:val="24"/>
          <w:szCs w:val="24"/>
        </w:rPr>
      </w:pPr>
      <w:r w:rsidRPr="00372FD2">
        <w:rPr>
          <w:rFonts w:ascii="TimesET" w:hAnsi="TimesET"/>
          <w:sz w:val="24"/>
          <w:szCs w:val="24"/>
        </w:rPr>
        <w:t>Указом Главы Чувашской Р</w:t>
      </w:r>
      <w:bookmarkStart w:id="13" w:name="_GoBack"/>
      <w:bookmarkEnd w:id="13"/>
      <w:r w:rsidRPr="00372FD2">
        <w:rPr>
          <w:rFonts w:ascii="TimesET" w:hAnsi="TimesET"/>
          <w:sz w:val="24"/>
          <w:szCs w:val="24"/>
        </w:rPr>
        <w:t>еспублики от 10 июня 2013 г. № 57 «О д</w:t>
      </w:r>
      <w:r w:rsidRPr="00372FD2">
        <w:rPr>
          <w:rFonts w:ascii="TimesET" w:hAnsi="TimesET"/>
          <w:sz w:val="24"/>
          <w:szCs w:val="24"/>
        </w:rPr>
        <w:t>о</w:t>
      </w:r>
      <w:r w:rsidRPr="00372FD2">
        <w:rPr>
          <w:rFonts w:ascii="TimesET" w:hAnsi="TimesET"/>
          <w:sz w:val="24"/>
          <w:szCs w:val="24"/>
        </w:rPr>
        <w:t>полнительных мерах поддержки муниципальных образований Чувашской Ре</w:t>
      </w:r>
      <w:r w:rsidRPr="00372FD2">
        <w:rPr>
          <w:rFonts w:ascii="TimesET" w:hAnsi="TimesET"/>
          <w:sz w:val="24"/>
          <w:szCs w:val="24"/>
        </w:rPr>
        <w:t>с</w:t>
      </w:r>
      <w:r w:rsidRPr="00372FD2">
        <w:rPr>
          <w:rFonts w:ascii="TimesET" w:hAnsi="TimesET"/>
          <w:sz w:val="24"/>
          <w:szCs w:val="24"/>
        </w:rPr>
        <w:t>публики, признанных победителями конкурса на право проведения на их те</w:t>
      </w:r>
      <w:r w:rsidRPr="00372FD2">
        <w:rPr>
          <w:rFonts w:ascii="TimesET" w:hAnsi="TimesET"/>
          <w:sz w:val="24"/>
          <w:szCs w:val="24"/>
        </w:rPr>
        <w:t>р</w:t>
      </w:r>
      <w:r w:rsidRPr="00372FD2">
        <w:rPr>
          <w:rFonts w:ascii="TimesET" w:hAnsi="TimesET"/>
          <w:sz w:val="24"/>
          <w:szCs w:val="24"/>
        </w:rPr>
        <w:t>ритории мероприятий в рамках празднования Дня Республики»;</w:t>
      </w:r>
    </w:p>
    <w:p w:rsidR="005D5D76" w:rsidRPr="00372FD2" w:rsidRDefault="005D5D76" w:rsidP="005D5D76">
      <w:pPr>
        <w:spacing w:after="0" w:line="240" w:lineRule="auto"/>
        <w:ind w:firstLine="709"/>
        <w:jc w:val="both"/>
        <w:rPr>
          <w:rFonts w:ascii="TimesET" w:hAnsi="TimesET"/>
          <w:sz w:val="24"/>
          <w:szCs w:val="24"/>
        </w:rPr>
      </w:pPr>
      <w:r w:rsidRPr="00372FD2">
        <w:rPr>
          <w:rFonts w:ascii="TimesET" w:hAnsi="TimesET"/>
          <w:sz w:val="24"/>
          <w:szCs w:val="24"/>
        </w:rPr>
        <w:t>постановлениями Кабинета Министров Чувашской Республики от 9 н</w:t>
      </w:r>
      <w:r w:rsidRPr="00372FD2">
        <w:rPr>
          <w:rFonts w:ascii="TimesET" w:hAnsi="TimesET"/>
          <w:sz w:val="24"/>
          <w:szCs w:val="24"/>
        </w:rPr>
        <w:t>о</w:t>
      </w:r>
      <w:r w:rsidRPr="00372FD2">
        <w:rPr>
          <w:rFonts w:ascii="TimesET" w:hAnsi="TimesET"/>
          <w:sz w:val="24"/>
          <w:szCs w:val="24"/>
        </w:rPr>
        <w:t>ября 2011 г. № 493 «О проведении рейтинга инвестиционной активности м</w:t>
      </w:r>
      <w:r w:rsidRPr="00372FD2">
        <w:rPr>
          <w:rFonts w:ascii="TimesET" w:hAnsi="TimesET"/>
          <w:sz w:val="24"/>
          <w:szCs w:val="24"/>
        </w:rPr>
        <w:t>у</w:t>
      </w:r>
      <w:r w:rsidRPr="00372FD2">
        <w:rPr>
          <w:rFonts w:ascii="TimesET" w:hAnsi="TimesET"/>
          <w:sz w:val="24"/>
          <w:szCs w:val="24"/>
        </w:rPr>
        <w:t>ниципальных районов, городских округов Чувашской Республики», от 3 июня 2013 г. № 206 «Об экономическом соревновании между сельскими, городск</w:t>
      </w:r>
      <w:r w:rsidRPr="00372FD2">
        <w:rPr>
          <w:rFonts w:ascii="TimesET" w:hAnsi="TimesET"/>
          <w:sz w:val="24"/>
          <w:szCs w:val="24"/>
        </w:rPr>
        <w:t>и</w:t>
      </w:r>
      <w:r w:rsidRPr="00372FD2">
        <w:rPr>
          <w:rFonts w:ascii="TimesET" w:hAnsi="TimesET"/>
          <w:sz w:val="24"/>
          <w:szCs w:val="24"/>
        </w:rPr>
        <w:t>ми поселениями Чувашской Республики».</w:t>
      </w:r>
    </w:p>
    <w:p w:rsidR="005D5D76" w:rsidRPr="00372FD2" w:rsidRDefault="005D5D76" w:rsidP="005D5D76">
      <w:pPr>
        <w:spacing w:after="0" w:line="240" w:lineRule="auto"/>
        <w:ind w:firstLine="709"/>
        <w:jc w:val="both"/>
        <w:rPr>
          <w:rFonts w:ascii="TimesET" w:eastAsia="Times New Roman" w:hAnsi="TimesET" w:cs="Times New Roman"/>
          <w:bCs/>
          <w:sz w:val="24"/>
          <w:szCs w:val="20"/>
          <w:lang w:eastAsia="ru-RU"/>
        </w:rPr>
      </w:pPr>
      <w:r w:rsidRPr="00372FD2">
        <w:rPr>
          <w:rFonts w:ascii="TimesET" w:eastAsia="Times New Roman" w:hAnsi="TimesET" w:cs="Times New Roman"/>
          <w:bCs/>
          <w:sz w:val="24"/>
          <w:szCs w:val="20"/>
          <w:lang w:eastAsia="ru-RU"/>
        </w:rPr>
        <w:t>Общий объем бюджетных ассигнований на исполнение указанных обяз</w:t>
      </w:r>
      <w:r w:rsidRPr="00372FD2">
        <w:rPr>
          <w:rFonts w:ascii="TimesET" w:eastAsia="Times New Roman" w:hAnsi="TimesET" w:cs="Times New Roman"/>
          <w:bCs/>
          <w:sz w:val="24"/>
          <w:szCs w:val="20"/>
          <w:lang w:eastAsia="ru-RU"/>
        </w:rPr>
        <w:t>а</w:t>
      </w:r>
      <w:r w:rsidRPr="00372FD2">
        <w:rPr>
          <w:rFonts w:ascii="TimesET" w:eastAsia="Times New Roman" w:hAnsi="TimesET" w:cs="Times New Roman"/>
          <w:bCs/>
          <w:sz w:val="24"/>
          <w:szCs w:val="20"/>
          <w:lang w:eastAsia="ru-RU"/>
        </w:rPr>
        <w:t>тельств по подразделу характеризуется следующими данными:</w:t>
      </w:r>
    </w:p>
    <w:p w:rsidR="005D5D76" w:rsidRPr="00372FD2" w:rsidRDefault="005D5D76" w:rsidP="005D5D76">
      <w:pPr>
        <w:spacing w:after="0" w:line="240" w:lineRule="auto"/>
        <w:ind w:firstLine="709"/>
        <w:jc w:val="both"/>
        <w:rPr>
          <w:rFonts w:ascii="TimesET" w:eastAsia="Times New Roman" w:hAnsi="TimesET" w:cs="Times New Roman"/>
          <w:sz w:val="24"/>
          <w:szCs w:val="20"/>
          <w:highlight w:val="lightGray"/>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275"/>
        <w:gridCol w:w="1418"/>
      </w:tblGrid>
      <w:tr w:rsidR="005D5D76" w:rsidRPr="00BB0A9B" w:rsidTr="00BF46FC">
        <w:trPr>
          <w:cantSplit/>
        </w:trPr>
        <w:tc>
          <w:tcPr>
            <w:tcW w:w="4219" w:type="dxa"/>
            <w:vMerge w:val="restart"/>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val="restart"/>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2014 год</w:t>
            </w:r>
          </w:p>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(Закон о бюджете)</w:t>
            </w:r>
          </w:p>
        </w:tc>
        <w:tc>
          <w:tcPr>
            <w:tcW w:w="3969" w:type="dxa"/>
            <w:gridSpan w:val="3"/>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 xml:space="preserve">Проект бюджета </w:t>
            </w:r>
            <w:proofErr w:type="gramStart"/>
            <w:r w:rsidRPr="00BB0A9B">
              <w:rPr>
                <w:rFonts w:ascii="TimesET" w:eastAsia="Times New Roman" w:hAnsi="TimesET" w:cs="Times New Roman"/>
                <w:sz w:val="20"/>
                <w:szCs w:val="20"/>
                <w:lang w:eastAsia="ru-RU"/>
              </w:rPr>
              <w:t>на</w:t>
            </w:r>
            <w:proofErr w:type="gramEnd"/>
            <w:r w:rsidRPr="00BB0A9B">
              <w:rPr>
                <w:rFonts w:ascii="TimesET" w:eastAsia="Times New Roman" w:hAnsi="TimesET" w:cs="Times New Roman"/>
                <w:sz w:val="20"/>
                <w:szCs w:val="20"/>
                <w:lang w:eastAsia="ru-RU"/>
              </w:rPr>
              <w:t>:</w:t>
            </w:r>
          </w:p>
        </w:tc>
      </w:tr>
      <w:tr w:rsidR="005D5D76" w:rsidRPr="00BB0A9B" w:rsidTr="00BF46FC">
        <w:trPr>
          <w:cantSplit/>
          <w:trHeight w:val="390"/>
        </w:trPr>
        <w:tc>
          <w:tcPr>
            <w:tcW w:w="4219" w:type="dxa"/>
            <w:vMerge/>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vMerge/>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2015 год</w:t>
            </w:r>
          </w:p>
        </w:tc>
        <w:tc>
          <w:tcPr>
            <w:tcW w:w="1275"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2016 год</w:t>
            </w:r>
          </w:p>
        </w:tc>
        <w:tc>
          <w:tcPr>
            <w:tcW w:w="1418" w:type="dxa"/>
            <w:tcBorders>
              <w:bottom w:val="single" w:sz="4" w:space="0" w:color="auto"/>
            </w:tcBorders>
            <w:vAlign w:val="center"/>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2017 год</w:t>
            </w:r>
          </w:p>
        </w:tc>
      </w:tr>
      <w:tr w:rsidR="005D5D76" w:rsidRPr="00BB0A9B" w:rsidTr="009F0C16">
        <w:tc>
          <w:tcPr>
            <w:tcW w:w="4219" w:type="dxa"/>
            <w:tcBorders>
              <w:bottom w:val="single" w:sz="4" w:space="0" w:color="auto"/>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628199,5</w:t>
            </w:r>
          </w:p>
        </w:tc>
        <w:tc>
          <w:tcPr>
            <w:tcW w:w="1276"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Pr>
                <w:rFonts w:ascii="TimesET" w:eastAsia="Times New Roman" w:hAnsi="TimesET" w:cs="Times New Roman"/>
                <w:sz w:val="20"/>
                <w:szCs w:val="20"/>
                <w:lang w:eastAsia="ru-RU"/>
              </w:rPr>
              <w:t>450127,5</w:t>
            </w:r>
          </w:p>
        </w:tc>
        <w:tc>
          <w:tcPr>
            <w:tcW w:w="1275"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345163,0</w:t>
            </w:r>
          </w:p>
        </w:tc>
        <w:tc>
          <w:tcPr>
            <w:tcW w:w="1418" w:type="dxa"/>
            <w:tcBorders>
              <w:bottom w:val="single" w:sz="4" w:space="0" w:color="auto"/>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r w:rsidRPr="00BB0A9B">
              <w:rPr>
                <w:rFonts w:ascii="TimesET" w:eastAsia="Times New Roman" w:hAnsi="TimesET" w:cs="Times New Roman"/>
                <w:sz w:val="20"/>
                <w:szCs w:val="20"/>
                <w:lang w:eastAsia="ru-RU"/>
              </w:rPr>
              <w:t>330876,6</w:t>
            </w:r>
          </w:p>
        </w:tc>
      </w:tr>
      <w:tr w:rsidR="005D5D76" w:rsidRPr="00BB0A9B" w:rsidTr="009F0C16">
        <w:tc>
          <w:tcPr>
            <w:tcW w:w="4219"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275"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c>
          <w:tcPr>
            <w:tcW w:w="1418" w:type="dxa"/>
            <w:tcBorders>
              <w:top w:val="single" w:sz="4" w:space="0" w:color="auto"/>
              <w:left w:val="nil"/>
              <w:bottom w:val="nil"/>
              <w:right w:val="nil"/>
            </w:tcBorders>
            <w:shd w:val="clear" w:color="auto" w:fill="auto"/>
          </w:tcPr>
          <w:p w:rsidR="005D5D76" w:rsidRPr="00BB0A9B" w:rsidRDefault="005D5D76" w:rsidP="00BF46FC">
            <w:pPr>
              <w:autoSpaceDE w:val="0"/>
              <w:autoSpaceDN w:val="0"/>
              <w:spacing w:after="0" w:line="240" w:lineRule="auto"/>
              <w:jc w:val="center"/>
              <w:rPr>
                <w:rFonts w:ascii="TimesET" w:eastAsia="Times New Roman" w:hAnsi="TimesET" w:cs="Times New Roman"/>
                <w:sz w:val="20"/>
                <w:szCs w:val="20"/>
                <w:lang w:eastAsia="ru-RU"/>
              </w:rPr>
            </w:pPr>
          </w:p>
        </w:tc>
      </w:tr>
    </w:tbl>
    <w:p w:rsidR="005D5D76" w:rsidRPr="00372FD2" w:rsidRDefault="005D5D76" w:rsidP="005D5D76">
      <w:pPr>
        <w:spacing w:after="0" w:line="240" w:lineRule="auto"/>
        <w:ind w:firstLine="851"/>
        <w:jc w:val="both"/>
        <w:rPr>
          <w:rFonts w:ascii="TimesET" w:hAnsi="TimesET" w:cs="Times New Roman"/>
          <w:sz w:val="24"/>
          <w:szCs w:val="24"/>
          <w:highlight w:val="lightGray"/>
        </w:rPr>
      </w:pPr>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cs="Times New Roman"/>
          <w:sz w:val="24"/>
          <w:szCs w:val="24"/>
        </w:rPr>
        <w:t>Бюджетные ассигнования по данному подразделу</w:t>
      </w:r>
      <w:r w:rsidRPr="00372FD2">
        <w:rPr>
          <w:rFonts w:ascii="TimesET" w:hAnsi="TimesET"/>
          <w:sz w:val="24"/>
          <w:szCs w:val="24"/>
        </w:rPr>
        <w:t xml:space="preserve"> </w:t>
      </w:r>
      <w:r w:rsidRPr="00372FD2">
        <w:rPr>
          <w:rFonts w:ascii="TimesET" w:hAnsi="TimesET" w:cs="Times New Roman"/>
          <w:sz w:val="24"/>
          <w:szCs w:val="24"/>
        </w:rPr>
        <w:t xml:space="preserve">предусмотрены: </w:t>
      </w:r>
    </w:p>
    <w:p w:rsidR="005D5D76" w:rsidRPr="00372FD2" w:rsidRDefault="005D5D76" w:rsidP="005D5D76">
      <w:pPr>
        <w:spacing w:after="0" w:line="240" w:lineRule="auto"/>
        <w:ind w:firstLine="851"/>
        <w:jc w:val="both"/>
        <w:rPr>
          <w:rFonts w:ascii="TimesET" w:hAnsi="TimesET"/>
          <w:sz w:val="24"/>
          <w:szCs w:val="24"/>
        </w:rPr>
      </w:pPr>
      <w:proofErr w:type="gramStart"/>
      <w:r w:rsidRPr="00372FD2">
        <w:rPr>
          <w:rFonts w:ascii="TimesET" w:hAnsi="TimesET"/>
          <w:sz w:val="24"/>
          <w:szCs w:val="24"/>
        </w:rPr>
        <w:t>в рамках подпрограммы «Обеспечение комфортных условий прожив</w:t>
      </w:r>
      <w:r w:rsidRPr="00372FD2">
        <w:rPr>
          <w:rFonts w:ascii="TimesET" w:hAnsi="TimesET"/>
          <w:sz w:val="24"/>
          <w:szCs w:val="24"/>
        </w:rPr>
        <w:t>а</w:t>
      </w:r>
      <w:r w:rsidRPr="00372FD2">
        <w:rPr>
          <w:rFonts w:ascii="TimesET" w:hAnsi="TimesET"/>
          <w:sz w:val="24"/>
          <w:szCs w:val="24"/>
        </w:rPr>
        <w:t>ния граждан в Чувашской Республике» государственной программы Чува</w:t>
      </w:r>
      <w:r w:rsidRPr="00372FD2">
        <w:rPr>
          <w:rFonts w:ascii="TimesET" w:hAnsi="TimesET"/>
          <w:sz w:val="24"/>
          <w:szCs w:val="24"/>
        </w:rPr>
        <w:t>ш</w:t>
      </w:r>
      <w:r w:rsidRPr="00372FD2">
        <w:rPr>
          <w:rFonts w:ascii="TimesET" w:hAnsi="TimesET"/>
          <w:sz w:val="24"/>
          <w:szCs w:val="24"/>
        </w:rPr>
        <w:t>ской Республики «Развитие жилищного строительства и сферы жилищно-коммунального хозяйства» на 2012–2020 годы на поощрение муниципальных районов и городских округов Чувашской Республики, признанных победит</w:t>
      </w:r>
      <w:r w:rsidRPr="00372FD2">
        <w:rPr>
          <w:rFonts w:ascii="TimesET" w:hAnsi="TimesET"/>
          <w:sz w:val="24"/>
          <w:szCs w:val="24"/>
        </w:rPr>
        <w:t>е</w:t>
      </w:r>
      <w:r w:rsidRPr="00372FD2">
        <w:rPr>
          <w:rFonts w:ascii="TimesET" w:hAnsi="TimesET"/>
          <w:sz w:val="24"/>
          <w:szCs w:val="24"/>
        </w:rPr>
        <w:t>лями конкурса в рамках реализации Указа Главы Чувашской Республики от  10 июня 2013 г. № 57 «О дополнительных мерах поддержки муниципальных образований Чувашской Республики, признанных победителями</w:t>
      </w:r>
      <w:proofErr w:type="gramEnd"/>
      <w:r w:rsidRPr="00372FD2">
        <w:rPr>
          <w:rFonts w:ascii="TimesET" w:hAnsi="TimesET"/>
          <w:sz w:val="24"/>
          <w:szCs w:val="24"/>
        </w:rPr>
        <w:t xml:space="preserve"> конкурса на право проведения на их территории мероприятий в рамках празднования Дня Республики» в 2015–2017 годах в сумме по 10000,0 тыс. рублей ежегодно;</w:t>
      </w:r>
    </w:p>
    <w:p w:rsidR="005D5D76" w:rsidRPr="00372FD2" w:rsidRDefault="005D5D76" w:rsidP="005D5D76">
      <w:pPr>
        <w:spacing w:after="0" w:line="240" w:lineRule="auto"/>
        <w:ind w:firstLine="851"/>
        <w:jc w:val="both"/>
        <w:rPr>
          <w:rFonts w:ascii="TimesET" w:hAnsi="TimesET"/>
          <w:sz w:val="24"/>
          <w:szCs w:val="24"/>
        </w:rPr>
      </w:pPr>
      <w:proofErr w:type="gramStart"/>
      <w:r w:rsidRPr="00372FD2">
        <w:rPr>
          <w:rFonts w:ascii="TimesET" w:hAnsi="TimesET"/>
          <w:sz w:val="24"/>
          <w:szCs w:val="24"/>
        </w:rPr>
        <w:t>в рамках подпрограммы «Устойчивое развитие сельских территорий Ч</w:t>
      </w:r>
      <w:r w:rsidRPr="00372FD2">
        <w:rPr>
          <w:rFonts w:ascii="TimesET" w:hAnsi="TimesET"/>
          <w:sz w:val="24"/>
          <w:szCs w:val="24"/>
        </w:rPr>
        <w:t>у</w:t>
      </w:r>
      <w:r w:rsidRPr="00372FD2">
        <w:rPr>
          <w:rFonts w:ascii="TimesET" w:hAnsi="TimesET"/>
          <w:sz w:val="24"/>
          <w:szCs w:val="24"/>
        </w:rPr>
        <w:t>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2013–2020 г</w:t>
      </w:r>
      <w:r w:rsidRPr="00372FD2">
        <w:rPr>
          <w:rFonts w:ascii="TimesET" w:hAnsi="TimesET"/>
          <w:sz w:val="24"/>
          <w:szCs w:val="24"/>
        </w:rPr>
        <w:t>о</w:t>
      </w:r>
      <w:r w:rsidRPr="00372FD2">
        <w:rPr>
          <w:rFonts w:ascii="TimesET" w:hAnsi="TimesET"/>
          <w:sz w:val="24"/>
          <w:szCs w:val="24"/>
        </w:rPr>
        <w:t xml:space="preserve">ды в 2015 году в сумме 124000,0 тыс. рублей, в 2016 году – 19000,0 тыс. рублей, в 2017 году – 20000,0 тыс. рублей, в том числе на: </w:t>
      </w:r>
      <w:proofErr w:type="gramEnd"/>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sz w:val="24"/>
          <w:szCs w:val="24"/>
        </w:rPr>
        <w:t xml:space="preserve">   предоставление субсидий на реализацию проектов комплексного об</w:t>
      </w:r>
      <w:r w:rsidRPr="00372FD2">
        <w:rPr>
          <w:rFonts w:ascii="TimesET" w:hAnsi="TimesET"/>
          <w:sz w:val="24"/>
          <w:szCs w:val="24"/>
        </w:rPr>
        <w:t>у</w:t>
      </w:r>
      <w:r w:rsidRPr="00372FD2">
        <w:rPr>
          <w:rFonts w:ascii="TimesET" w:hAnsi="TimesET"/>
          <w:sz w:val="24"/>
          <w:szCs w:val="24"/>
        </w:rPr>
        <w:t>стройства площадок под компактную жилищную застройку в сельской местн</w:t>
      </w:r>
      <w:r w:rsidRPr="00372FD2">
        <w:rPr>
          <w:rFonts w:ascii="TimesET" w:hAnsi="TimesET"/>
          <w:sz w:val="24"/>
          <w:szCs w:val="24"/>
        </w:rPr>
        <w:t>о</w:t>
      </w:r>
      <w:r w:rsidRPr="00372FD2">
        <w:rPr>
          <w:rFonts w:ascii="TimesET" w:hAnsi="TimesET"/>
          <w:sz w:val="24"/>
          <w:szCs w:val="24"/>
        </w:rPr>
        <w:t xml:space="preserve">сти в 2015–2017 годах </w:t>
      </w:r>
      <w:r w:rsidR="00402B43">
        <w:rPr>
          <w:rFonts w:ascii="TimesET" w:hAnsi="TimesET"/>
          <w:sz w:val="24"/>
          <w:szCs w:val="24"/>
        </w:rPr>
        <w:t>–</w:t>
      </w:r>
      <w:r w:rsidRPr="00372FD2">
        <w:rPr>
          <w:rFonts w:ascii="TimesET" w:hAnsi="TimesET"/>
          <w:sz w:val="24"/>
          <w:szCs w:val="24"/>
        </w:rPr>
        <w:t xml:space="preserve"> по 18000,0 тыс. рублей ежегодно;</w:t>
      </w: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sz w:val="24"/>
          <w:szCs w:val="24"/>
        </w:rPr>
        <w:t xml:space="preserve">   предоставление субсидий на грантовую поддержку местных иници</w:t>
      </w:r>
      <w:r w:rsidRPr="00372FD2">
        <w:rPr>
          <w:rFonts w:ascii="TimesET" w:hAnsi="TimesET"/>
          <w:sz w:val="24"/>
          <w:szCs w:val="24"/>
        </w:rPr>
        <w:t>а</w:t>
      </w:r>
      <w:r w:rsidRPr="00372FD2">
        <w:rPr>
          <w:rFonts w:ascii="TimesET" w:hAnsi="TimesET"/>
          <w:sz w:val="24"/>
          <w:szCs w:val="24"/>
        </w:rPr>
        <w:t xml:space="preserve">тив граждан, проживающих в сельской местности, в 2015–2016 годах </w:t>
      </w:r>
      <w:r w:rsidR="00402B43">
        <w:rPr>
          <w:rFonts w:ascii="TimesET" w:hAnsi="TimesET"/>
          <w:sz w:val="24"/>
          <w:szCs w:val="24"/>
        </w:rPr>
        <w:t>–</w:t>
      </w:r>
      <w:r w:rsidRPr="00372FD2">
        <w:rPr>
          <w:rFonts w:ascii="TimesET" w:hAnsi="TimesET"/>
          <w:sz w:val="24"/>
          <w:szCs w:val="24"/>
        </w:rPr>
        <w:t xml:space="preserve"> по 1000,0 тыс. рублей ежегодно, в 2017 году – 2000,0 тыс. рублей;</w:t>
      </w:r>
    </w:p>
    <w:p w:rsidR="005D5D76" w:rsidRPr="00372FD2" w:rsidRDefault="005D5D76" w:rsidP="005D5D76">
      <w:pPr>
        <w:spacing w:after="0" w:line="240" w:lineRule="auto"/>
        <w:ind w:firstLine="851"/>
        <w:jc w:val="both"/>
        <w:rPr>
          <w:rFonts w:ascii="TimesET" w:eastAsia="Calibri" w:hAnsi="TimesET" w:cs="Times New Roman"/>
          <w:sz w:val="24"/>
          <w:szCs w:val="24"/>
        </w:rPr>
      </w:pPr>
      <w:r w:rsidRPr="00372FD2">
        <w:rPr>
          <w:rFonts w:ascii="TimesET" w:eastAsia="Calibri" w:hAnsi="TimesET" w:cs="Times New Roman"/>
          <w:sz w:val="24"/>
          <w:szCs w:val="24"/>
        </w:rPr>
        <w:t xml:space="preserve">   предоставление субсидий на осуществление отдельных мероприятий по развитию сельских территорий в 2015 году </w:t>
      </w:r>
      <w:r w:rsidR="00402B43">
        <w:rPr>
          <w:rFonts w:ascii="TimesET" w:eastAsia="Calibri" w:hAnsi="TimesET" w:cs="Times New Roman"/>
          <w:sz w:val="24"/>
          <w:szCs w:val="24"/>
        </w:rPr>
        <w:t>–</w:t>
      </w:r>
      <w:r w:rsidRPr="00372FD2">
        <w:rPr>
          <w:rFonts w:ascii="TimesET" w:eastAsia="Calibri" w:hAnsi="TimesET" w:cs="Times New Roman"/>
          <w:sz w:val="24"/>
          <w:szCs w:val="24"/>
        </w:rPr>
        <w:t xml:space="preserve"> 105000,0 тыс. рублей;</w:t>
      </w: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sz w:val="24"/>
          <w:szCs w:val="24"/>
        </w:rPr>
        <w:t>в рамках подпрограммы «Совершенствование системы управления эк</w:t>
      </w:r>
      <w:r w:rsidRPr="00372FD2">
        <w:rPr>
          <w:rFonts w:ascii="TimesET" w:hAnsi="TimesET"/>
          <w:sz w:val="24"/>
          <w:szCs w:val="24"/>
        </w:rPr>
        <w:t>о</w:t>
      </w:r>
      <w:r w:rsidRPr="00372FD2">
        <w:rPr>
          <w:rFonts w:ascii="TimesET" w:hAnsi="TimesET"/>
          <w:sz w:val="24"/>
          <w:szCs w:val="24"/>
        </w:rPr>
        <w:t>номическим развитием Чувашской Республики» государственной программы Чувашской Республики «Экономическое развитие и инновационная эконом</w:t>
      </w:r>
      <w:r w:rsidRPr="00372FD2">
        <w:rPr>
          <w:rFonts w:ascii="TimesET" w:hAnsi="TimesET"/>
          <w:sz w:val="24"/>
          <w:szCs w:val="24"/>
        </w:rPr>
        <w:t>и</w:t>
      </w:r>
      <w:r w:rsidRPr="00372FD2">
        <w:rPr>
          <w:rFonts w:ascii="TimesET" w:hAnsi="TimesET"/>
          <w:sz w:val="24"/>
          <w:szCs w:val="24"/>
        </w:rPr>
        <w:t xml:space="preserve">ка на 2012–2020 годы» в 2015–2017 годах в сумме по 14730,0 тыс. рублей, в том числе </w:t>
      </w:r>
      <w:proofErr w:type="gramStart"/>
      <w:r w:rsidRPr="00372FD2">
        <w:rPr>
          <w:rFonts w:ascii="TimesET" w:hAnsi="TimesET"/>
          <w:sz w:val="24"/>
          <w:szCs w:val="24"/>
        </w:rPr>
        <w:t>на</w:t>
      </w:r>
      <w:proofErr w:type="gramEnd"/>
      <w:r w:rsidRPr="00372FD2">
        <w:rPr>
          <w:rFonts w:ascii="TimesET" w:hAnsi="TimesET"/>
          <w:sz w:val="24"/>
          <w:szCs w:val="24"/>
        </w:rPr>
        <w:t xml:space="preserve">: </w:t>
      </w: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sz w:val="24"/>
          <w:szCs w:val="24"/>
        </w:rPr>
        <w:lastRenderedPageBreak/>
        <w:t xml:space="preserve">   предоставление субсидий на поощрение победителей экономического соревнования между сельскими, городскими поселениями Чувашской Респу</w:t>
      </w:r>
      <w:r w:rsidRPr="00372FD2">
        <w:rPr>
          <w:rFonts w:ascii="TimesET" w:hAnsi="TimesET"/>
          <w:sz w:val="24"/>
          <w:szCs w:val="24"/>
        </w:rPr>
        <w:t>б</w:t>
      </w:r>
      <w:r w:rsidRPr="00372FD2">
        <w:rPr>
          <w:rFonts w:ascii="TimesET" w:hAnsi="TimesET"/>
          <w:sz w:val="24"/>
          <w:szCs w:val="24"/>
        </w:rPr>
        <w:t>лики в 2015–2017 годах</w:t>
      </w:r>
      <w:r w:rsidR="00402B43">
        <w:rPr>
          <w:rFonts w:ascii="TimesET" w:hAnsi="TimesET"/>
          <w:sz w:val="24"/>
          <w:szCs w:val="24"/>
        </w:rPr>
        <w:t xml:space="preserve"> – </w:t>
      </w:r>
      <w:r w:rsidRPr="00372FD2">
        <w:rPr>
          <w:rFonts w:ascii="TimesET" w:hAnsi="TimesET"/>
          <w:sz w:val="24"/>
          <w:szCs w:val="24"/>
        </w:rPr>
        <w:t>по 2000,0 тыс. рублей ежегодно;</w:t>
      </w:r>
    </w:p>
    <w:p w:rsidR="005D5D76" w:rsidRPr="00372FD2" w:rsidRDefault="005D5D76" w:rsidP="005D5D76">
      <w:pPr>
        <w:spacing w:after="0" w:line="240" w:lineRule="auto"/>
        <w:ind w:firstLine="851"/>
        <w:jc w:val="both"/>
        <w:rPr>
          <w:rFonts w:ascii="TimesET" w:hAnsi="TimesET" w:cs="Times New Roman"/>
          <w:sz w:val="24"/>
          <w:szCs w:val="24"/>
        </w:rPr>
      </w:pPr>
      <w:r w:rsidRPr="00372FD2">
        <w:rPr>
          <w:rFonts w:ascii="TimesET" w:hAnsi="TimesET"/>
          <w:sz w:val="24"/>
          <w:szCs w:val="24"/>
        </w:rPr>
        <w:t xml:space="preserve">   предоставление субсидий на поощрение победителей </w:t>
      </w:r>
      <w:r w:rsidRPr="00372FD2">
        <w:rPr>
          <w:rFonts w:ascii="TimesET" w:hAnsi="TimesET" w:cs="Times New Roman"/>
          <w:sz w:val="24"/>
          <w:szCs w:val="24"/>
        </w:rPr>
        <w:t xml:space="preserve">по </w:t>
      </w:r>
      <w:r w:rsidR="00402B43">
        <w:rPr>
          <w:rFonts w:ascii="TimesET" w:hAnsi="TimesET" w:cs="Times New Roman"/>
          <w:sz w:val="24"/>
          <w:szCs w:val="24"/>
        </w:rPr>
        <w:t>итогам пр</w:t>
      </w:r>
      <w:r w:rsidR="00402B43">
        <w:rPr>
          <w:rFonts w:ascii="TimesET" w:hAnsi="TimesET" w:cs="Times New Roman"/>
          <w:sz w:val="24"/>
          <w:szCs w:val="24"/>
        </w:rPr>
        <w:t>о</w:t>
      </w:r>
      <w:r w:rsidR="00402B43">
        <w:rPr>
          <w:rFonts w:ascii="TimesET" w:hAnsi="TimesET" w:cs="Times New Roman"/>
          <w:sz w:val="24"/>
          <w:szCs w:val="24"/>
        </w:rPr>
        <w:t xml:space="preserve">ведения </w:t>
      </w:r>
      <w:r w:rsidRPr="00372FD2">
        <w:rPr>
          <w:rFonts w:ascii="TimesET" w:hAnsi="TimesET" w:cs="Times New Roman"/>
          <w:sz w:val="24"/>
          <w:szCs w:val="24"/>
        </w:rPr>
        <w:t>рейтинг</w:t>
      </w:r>
      <w:r w:rsidR="00402B43">
        <w:rPr>
          <w:rFonts w:ascii="TimesET" w:hAnsi="TimesET" w:cs="Times New Roman"/>
          <w:sz w:val="24"/>
          <w:szCs w:val="24"/>
        </w:rPr>
        <w:t>а</w:t>
      </w:r>
      <w:r w:rsidRPr="00372FD2">
        <w:rPr>
          <w:rFonts w:ascii="TimesET" w:hAnsi="TimesET" w:cs="Times New Roman"/>
          <w:sz w:val="24"/>
          <w:szCs w:val="24"/>
        </w:rPr>
        <w:t xml:space="preserve"> инвестиционной активности муниципальных районов, г</w:t>
      </w:r>
      <w:r w:rsidRPr="00372FD2">
        <w:rPr>
          <w:rFonts w:ascii="TimesET" w:hAnsi="TimesET" w:cs="Times New Roman"/>
          <w:sz w:val="24"/>
          <w:szCs w:val="24"/>
        </w:rPr>
        <w:t>о</w:t>
      </w:r>
      <w:r w:rsidRPr="00372FD2">
        <w:rPr>
          <w:rFonts w:ascii="TimesET" w:hAnsi="TimesET" w:cs="Times New Roman"/>
          <w:sz w:val="24"/>
          <w:szCs w:val="24"/>
        </w:rPr>
        <w:t xml:space="preserve">родских округов Чувашской Республики в 2015–2017 годах </w:t>
      </w:r>
      <w:r w:rsidR="00402B43">
        <w:rPr>
          <w:rFonts w:ascii="TimesET" w:hAnsi="TimesET" w:cs="Times New Roman"/>
          <w:sz w:val="24"/>
          <w:szCs w:val="24"/>
        </w:rPr>
        <w:t xml:space="preserve">– </w:t>
      </w:r>
      <w:r w:rsidRPr="00372FD2">
        <w:rPr>
          <w:rFonts w:ascii="TimesET" w:hAnsi="TimesET" w:cs="Times New Roman"/>
          <w:sz w:val="24"/>
          <w:szCs w:val="24"/>
        </w:rPr>
        <w:t>по 2730,0 тыс. рублей ежегодно;</w:t>
      </w:r>
    </w:p>
    <w:p w:rsidR="005D5D76" w:rsidRPr="00372FD2" w:rsidRDefault="005D5D76" w:rsidP="005D5D76">
      <w:pPr>
        <w:spacing w:after="0" w:line="240" w:lineRule="auto"/>
        <w:ind w:firstLine="851"/>
        <w:jc w:val="both"/>
        <w:rPr>
          <w:rFonts w:ascii="TimesET" w:hAnsi="TimesET"/>
          <w:sz w:val="24"/>
          <w:szCs w:val="24"/>
        </w:rPr>
      </w:pPr>
      <w:r w:rsidRPr="00372FD2">
        <w:rPr>
          <w:rFonts w:ascii="TimesET" w:hAnsi="TimesET"/>
          <w:sz w:val="24"/>
          <w:szCs w:val="24"/>
        </w:rPr>
        <w:t xml:space="preserve">   предоставление иных межбюджетных трансферт на поощрение </w:t>
      </w:r>
      <w:proofErr w:type="gramStart"/>
      <w:r w:rsidRPr="00372FD2">
        <w:rPr>
          <w:rFonts w:ascii="TimesET" w:hAnsi="TimesET"/>
          <w:sz w:val="24"/>
          <w:szCs w:val="24"/>
        </w:rPr>
        <w:t>д</w:t>
      </w:r>
      <w:r w:rsidRPr="00372FD2">
        <w:rPr>
          <w:rFonts w:ascii="TimesET" w:hAnsi="TimesET"/>
          <w:sz w:val="24"/>
          <w:szCs w:val="24"/>
        </w:rPr>
        <w:t>о</w:t>
      </w:r>
      <w:r w:rsidRPr="00372FD2">
        <w:rPr>
          <w:rFonts w:ascii="TimesET" w:hAnsi="TimesET"/>
          <w:sz w:val="24"/>
          <w:szCs w:val="24"/>
        </w:rPr>
        <w:t>стижения наилучших показателей деятельности органов местного самоупра</w:t>
      </w:r>
      <w:r w:rsidRPr="00372FD2">
        <w:rPr>
          <w:rFonts w:ascii="TimesET" w:hAnsi="TimesET"/>
          <w:sz w:val="24"/>
          <w:szCs w:val="24"/>
        </w:rPr>
        <w:t>в</w:t>
      </w:r>
      <w:r w:rsidRPr="00372FD2">
        <w:rPr>
          <w:rFonts w:ascii="TimesET" w:hAnsi="TimesET"/>
          <w:sz w:val="24"/>
          <w:szCs w:val="24"/>
        </w:rPr>
        <w:t>ления</w:t>
      </w:r>
      <w:proofErr w:type="gramEnd"/>
      <w:r w:rsidRPr="00372FD2">
        <w:rPr>
          <w:rFonts w:ascii="TimesET" w:hAnsi="TimesET"/>
          <w:sz w:val="24"/>
          <w:szCs w:val="24"/>
        </w:rPr>
        <w:t xml:space="preserve"> по результатам оценки эффективности деятельности органов местного самоуправления городских округов и муниципальных районов Чувашской Ре</w:t>
      </w:r>
      <w:r w:rsidRPr="00372FD2">
        <w:rPr>
          <w:rFonts w:ascii="TimesET" w:hAnsi="TimesET"/>
          <w:sz w:val="24"/>
          <w:szCs w:val="24"/>
        </w:rPr>
        <w:t>с</w:t>
      </w:r>
      <w:r w:rsidRPr="00372FD2">
        <w:rPr>
          <w:rFonts w:ascii="TimesET" w:hAnsi="TimesET"/>
          <w:sz w:val="24"/>
          <w:szCs w:val="24"/>
        </w:rPr>
        <w:t xml:space="preserve">публики в 2015–2017 годах </w:t>
      </w:r>
      <w:r w:rsidR="00402B43">
        <w:rPr>
          <w:rFonts w:ascii="TimesET" w:hAnsi="TimesET"/>
          <w:sz w:val="24"/>
          <w:szCs w:val="24"/>
        </w:rPr>
        <w:t xml:space="preserve">– </w:t>
      </w:r>
      <w:r w:rsidRPr="00372FD2">
        <w:rPr>
          <w:rFonts w:ascii="TimesET" w:hAnsi="TimesET"/>
          <w:sz w:val="24"/>
          <w:szCs w:val="24"/>
        </w:rPr>
        <w:t>по 10000,0 тыс. рублей ежегодно;</w:t>
      </w:r>
    </w:p>
    <w:p w:rsidR="005D5D76" w:rsidRPr="00372FD2" w:rsidRDefault="005D5D76" w:rsidP="005D5D76">
      <w:pPr>
        <w:spacing w:after="0" w:line="240" w:lineRule="auto"/>
        <w:ind w:firstLine="851"/>
        <w:jc w:val="both"/>
        <w:rPr>
          <w:rFonts w:ascii="TimesET" w:hAnsi="TimesET" w:cs="Times New Roman"/>
          <w:sz w:val="24"/>
          <w:szCs w:val="24"/>
        </w:rPr>
      </w:pPr>
      <w:proofErr w:type="gramStart"/>
      <w:r w:rsidRPr="00372FD2">
        <w:rPr>
          <w:rFonts w:ascii="TimesET" w:hAnsi="TimesET"/>
          <w:sz w:val="24"/>
          <w:szCs w:val="24"/>
        </w:rPr>
        <w:t>в рамках подпрограммы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w:t>
      </w:r>
      <w:r w:rsidRPr="00372FD2">
        <w:rPr>
          <w:rFonts w:ascii="TimesET" w:hAnsi="TimesET"/>
          <w:sz w:val="24"/>
          <w:szCs w:val="24"/>
        </w:rPr>
        <w:t>н</w:t>
      </w:r>
      <w:r w:rsidRPr="00372FD2">
        <w:rPr>
          <w:rFonts w:ascii="TimesET" w:hAnsi="TimesET"/>
          <w:sz w:val="24"/>
          <w:szCs w:val="24"/>
        </w:rPr>
        <w:t xml:space="preserve">ными финансами и государственным долгом Чувашской Республики» на 2012–2020 годы на предоставление субвенций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 </w:t>
      </w:r>
      <w:r w:rsidRPr="00372FD2">
        <w:rPr>
          <w:rFonts w:ascii="TimesET" w:hAnsi="TimesET" w:cs="Times New Roman"/>
          <w:sz w:val="24"/>
          <w:szCs w:val="24"/>
        </w:rPr>
        <w:t xml:space="preserve">в 2015 году в сумме </w:t>
      </w:r>
      <w:r>
        <w:rPr>
          <w:rFonts w:ascii="TimesET" w:hAnsi="TimesET" w:cs="Times New Roman"/>
          <w:sz w:val="24"/>
          <w:szCs w:val="24"/>
        </w:rPr>
        <w:t>301397,5</w:t>
      </w:r>
      <w:r w:rsidRPr="00372FD2">
        <w:rPr>
          <w:rFonts w:ascii="TimesET" w:hAnsi="TimesET" w:cs="Times New Roman"/>
          <w:sz w:val="24"/>
          <w:szCs w:val="24"/>
        </w:rPr>
        <w:t xml:space="preserve"> тыс. рублей, в 2016 году – 301433,0 тыс</w:t>
      </w:r>
      <w:proofErr w:type="gramEnd"/>
      <w:r w:rsidRPr="00372FD2">
        <w:rPr>
          <w:rFonts w:ascii="TimesET" w:hAnsi="TimesET" w:cs="Times New Roman"/>
          <w:sz w:val="24"/>
          <w:szCs w:val="24"/>
        </w:rPr>
        <w:t>. рублей, в 2017 году – 286146,6 тыс. рублей.</w:t>
      </w:r>
    </w:p>
    <w:p w:rsidR="008A33C7" w:rsidRDefault="008A33C7" w:rsidP="004A001C">
      <w:pPr>
        <w:spacing w:after="0" w:line="240" w:lineRule="auto"/>
        <w:jc w:val="both"/>
        <w:rPr>
          <w:rFonts w:ascii="TimesET" w:eastAsia="Calibri" w:hAnsi="TimesET" w:cs="Times New Roman"/>
          <w:sz w:val="24"/>
          <w:szCs w:val="24"/>
        </w:rPr>
      </w:pPr>
    </w:p>
    <w:p w:rsidR="008A33C7" w:rsidRDefault="008A33C7" w:rsidP="004A001C">
      <w:pPr>
        <w:spacing w:after="0" w:line="240" w:lineRule="auto"/>
        <w:jc w:val="both"/>
        <w:rPr>
          <w:rFonts w:ascii="TimesET" w:eastAsia="Calibri" w:hAnsi="TimesET" w:cs="Times New Roman"/>
          <w:sz w:val="24"/>
          <w:szCs w:val="24"/>
        </w:rPr>
      </w:pPr>
    </w:p>
    <w:p w:rsidR="004A001C" w:rsidRPr="00372FD2" w:rsidRDefault="004A001C" w:rsidP="004A001C">
      <w:pPr>
        <w:spacing w:after="0" w:line="240" w:lineRule="auto"/>
        <w:jc w:val="both"/>
        <w:rPr>
          <w:rFonts w:ascii="TimesET" w:eastAsia="Calibri" w:hAnsi="TimesET" w:cs="Times New Roman"/>
          <w:sz w:val="24"/>
          <w:szCs w:val="24"/>
        </w:rPr>
      </w:pPr>
    </w:p>
    <w:p w:rsidR="00376DD1" w:rsidRPr="00372FD2" w:rsidRDefault="00376DD1" w:rsidP="00376DD1">
      <w:pPr>
        <w:spacing w:after="0" w:line="240" w:lineRule="auto"/>
        <w:rPr>
          <w:rFonts w:ascii="TimesET" w:hAnsi="TimesET" w:cs="Times New Roman"/>
          <w:sz w:val="24"/>
          <w:szCs w:val="24"/>
        </w:rPr>
      </w:pPr>
      <w:r w:rsidRPr="00372FD2">
        <w:rPr>
          <w:rFonts w:ascii="TimesET" w:hAnsi="TimesET" w:cs="Times New Roman"/>
          <w:sz w:val="24"/>
          <w:szCs w:val="24"/>
        </w:rPr>
        <w:t xml:space="preserve">Заместитель Председателя </w:t>
      </w:r>
    </w:p>
    <w:p w:rsidR="00376DD1" w:rsidRPr="00372FD2" w:rsidRDefault="00376DD1" w:rsidP="00376DD1">
      <w:pPr>
        <w:spacing w:after="0" w:line="240" w:lineRule="auto"/>
        <w:rPr>
          <w:rFonts w:ascii="TimesET" w:hAnsi="TimesET" w:cs="Times New Roman"/>
          <w:sz w:val="24"/>
          <w:szCs w:val="24"/>
        </w:rPr>
      </w:pPr>
      <w:r w:rsidRPr="00372FD2">
        <w:rPr>
          <w:rFonts w:ascii="TimesET" w:hAnsi="TimesET" w:cs="Times New Roman"/>
          <w:sz w:val="24"/>
          <w:szCs w:val="24"/>
        </w:rPr>
        <w:t xml:space="preserve">Кабинета  Министров </w:t>
      </w:r>
    </w:p>
    <w:p w:rsidR="00376DD1" w:rsidRPr="00372FD2" w:rsidRDefault="00376DD1" w:rsidP="00376DD1">
      <w:pPr>
        <w:spacing w:after="0" w:line="240" w:lineRule="auto"/>
        <w:rPr>
          <w:rFonts w:ascii="TimesET" w:hAnsi="TimesET" w:cs="Times New Roman"/>
          <w:sz w:val="24"/>
          <w:szCs w:val="24"/>
        </w:rPr>
      </w:pPr>
      <w:r w:rsidRPr="00372FD2">
        <w:rPr>
          <w:rFonts w:ascii="TimesET" w:hAnsi="TimesET" w:cs="Times New Roman"/>
          <w:sz w:val="24"/>
          <w:szCs w:val="24"/>
        </w:rPr>
        <w:t>Чувашской Республики–</w:t>
      </w:r>
    </w:p>
    <w:p w:rsidR="00376DD1" w:rsidRPr="00372FD2" w:rsidRDefault="00376DD1" w:rsidP="00376DD1">
      <w:pPr>
        <w:spacing w:after="0" w:line="240" w:lineRule="auto"/>
        <w:rPr>
          <w:rFonts w:ascii="TimesET" w:hAnsi="TimesET" w:cs="Times New Roman"/>
          <w:sz w:val="24"/>
          <w:szCs w:val="24"/>
        </w:rPr>
      </w:pPr>
      <w:r w:rsidRPr="00372FD2">
        <w:rPr>
          <w:rFonts w:ascii="TimesET" w:hAnsi="TimesET" w:cs="Times New Roman"/>
          <w:sz w:val="24"/>
          <w:szCs w:val="24"/>
        </w:rPr>
        <w:t xml:space="preserve">министр финансов </w:t>
      </w:r>
    </w:p>
    <w:p w:rsidR="00376DD1" w:rsidRPr="00372FD2" w:rsidRDefault="00376DD1" w:rsidP="00376DD1">
      <w:pPr>
        <w:spacing w:after="0" w:line="240" w:lineRule="auto"/>
        <w:rPr>
          <w:rFonts w:ascii="TimesET" w:hAnsi="TimesET" w:cs="Times New Roman"/>
          <w:sz w:val="24"/>
          <w:szCs w:val="24"/>
        </w:rPr>
      </w:pPr>
      <w:r w:rsidRPr="00372FD2">
        <w:rPr>
          <w:rFonts w:ascii="TimesET" w:hAnsi="TimesET" w:cs="Times New Roman"/>
          <w:sz w:val="24"/>
          <w:szCs w:val="24"/>
        </w:rPr>
        <w:t xml:space="preserve">Чувашской Республики                                                       </w:t>
      </w:r>
      <w:r w:rsidR="0003382A" w:rsidRPr="00372FD2">
        <w:rPr>
          <w:rFonts w:ascii="TimesET" w:hAnsi="TimesET" w:cs="Times New Roman"/>
          <w:sz w:val="24"/>
          <w:szCs w:val="24"/>
        </w:rPr>
        <w:t xml:space="preserve">   </w:t>
      </w:r>
      <w:r w:rsidRPr="00372FD2">
        <w:rPr>
          <w:rFonts w:ascii="TimesET" w:hAnsi="TimesET" w:cs="Times New Roman"/>
          <w:sz w:val="24"/>
          <w:szCs w:val="24"/>
        </w:rPr>
        <w:t xml:space="preserve"> </w:t>
      </w:r>
      <w:r w:rsidR="0003382A" w:rsidRPr="00372FD2">
        <w:rPr>
          <w:rFonts w:ascii="TimesET" w:hAnsi="TimesET" w:cs="Times New Roman"/>
          <w:sz w:val="24"/>
          <w:szCs w:val="24"/>
        </w:rPr>
        <w:t>С.А. Енилина</w:t>
      </w:r>
    </w:p>
    <w:p w:rsidR="001F4307" w:rsidRPr="00372FD2" w:rsidRDefault="001F4307">
      <w:pPr>
        <w:spacing w:after="0" w:line="240" w:lineRule="auto"/>
        <w:rPr>
          <w:rFonts w:ascii="TimesET" w:hAnsi="TimesET" w:cs="Times New Roman"/>
          <w:sz w:val="24"/>
          <w:szCs w:val="24"/>
        </w:rPr>
      </w:pPr>
    </w:p>
    <w:sectPr w:rsidR="001F4307" w:rsidRPr="00372FD2" w:rsidSect="00606E64">
      <w:headerReference w:type="default" r:id="rId26"/>
      <w:pgSz w:w="11906" w:h="16838"/>
      <w:pgMar w:top="1134"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64" w:rsidRDefault="00606E64" w:rsidP="00BA57FC">
      <w:pPr>
        <w:spacing w:after="0" w:line="240" w:lineRule="auto"/>
      </w:pPr>
      <w:r>
        <w:separator/>
      </w:r>
    </w:p>
  </w:endnote>
  <w:endnote w:type="continuationSeparator" w:id="0">
    <w:p w:rsidR="00606E64" w:rsidRDefault="00606E64" w:rsidP="00BA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panose1 w:val="00000000000000000000"/>
    <w:charset w:val="00"/>
    <w:family w:val="auto"/>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64" w:rsidRDefault="00606E64" w:rsidP="00BA57FC">
      <w:pPr>
        <w:spacing w:after="0" w:line="240" w:lineRule="auto"/>
      </w:pPr>
      <w:r>
        <w:separator/>
      </w:r>
    </w:p>
  </w:footnote>
  <w:footnote w:type="continuationSeparator" w:id="0">
    <w:p w:rsidR="00606E64" w:rsidRDefault="00606E64" w:rsidP="00BA5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88363"/>
      <w:docPartObj>
        <w:docPartGallery w:val="Page Numbers (Top of Page)"/>
        <w:docPartUnique/>
      </w:docPartObj>
    </w:sdtPr>
    <w:sdtEndPr/>
    <w:sdtContent>
      <w:p w:rsidR="00606E64" w:rsidRDefault="00606E64">
        <w:pPr>
          <w:pStyle w:val="a3"/>
          <w:jc w:val="center"/>
        </w:pPr>
        <w:r>
          <w:fldChar w:fldCharType="begin"/>
        </w:r>
        <w:r>
          <w:instrText>PAGE   \* MERGEFORMAT</w:instrText>
        </w:r>
        <w:r>
          <w:fldChar w:fldCharType="separate"/>
        </w:r>
        <w:r w:rsidR="009F0C16">
          <w:rPr>
            <w:noProof/>
          </w:rPr>
          <w:t>146</w:t>
        </w:r>
        <w:r>
          <w:fldChar w:fldCharType="end"/>
        </w:r>
      </w:p>
    </w:sdtContent>
  </w:sdt>
  <w:p w:rsidR="00606E64" w:rsidRDefault="00606E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14D"/>
    <w:multiLevelType w:val="hybridMultilevel"/>
    <w:tmpl w:val="8C9E0C72"/>
    <w:lvl w:ilvl="0" w:tplc="DBE0BB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D15BB7"/>
    <w:multiLevelType w:val="hybridMultilevel"/>
    <w:tmpl w:val="D900983A"/>
    <w:lvl w:ilvl="0" w:tplc="F4120B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6B4E48"/>
    <w:multiLevelType w:val="hybridMultilevel"/>
    <w:tmpl w:val="309897EA"/>
    <w:lvl w:ilvl="0" w:tplc="11DCAB5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0346DEB"/>
    <w:multiLevelType w:val="hybridMultilevel"/>
    <w:tmpl w:val="5D1A2C48"/>
    <w:lvl w:ilvl="0" w:tplc="09AA35DA">
      <w:start w:val="1"/>
      <w:numFmt w:val="decimal"/>
      <w:lvlText w:val="%1)"/>
      <w:lvlJc w:val="left"/>
      <w:pPr>
        <w:ind w:left="1211" w:hanging="360"/>
      </w:pPr>
      <w:rPr>
        <w:rFonts w:ascii="TimesET" w:eastAsia="Calibri" w:hAnsi="TimesET"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054A20"/>
    <w:multiLevelType w:val="hybridMultilevel"/>
    <w:tmpl w:val="E83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84243A"/>
    <w:multiLevelType w:val="hybridMultilevel"/>
    <w:tmpl w:val="9F3AE08E"/>
    <w:lvl w:ilvl="0" w:tplc="B1708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D224AC"/>
    <w:multiLevelType w:val="hybridMultilevel"/>
    <w:tmpl w:val="97CCD758"/>
    <w:lvl w:ilvl="0" w:tplc="A8AE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2C718D"/>
    <w:multiLevelType w:val="hybridMultilevel"/>
    <w:tmpl w:val="48E01B74"/>
    <w:lvl w:ilvl="0" w:tplc="CDB4F428">
      <w:start w:val="2008"/>
      <w:numFmt w:val="bullet"/>
      <w:lvlText w:val=""/>
      <w:lvlJc w:val="left"/>
      <w:pPr>
        <w:ind w:left="908" w:hanging="360"/>
      </w:pPr>
      <w:rPr>
        <w:rFonts w:ascii="Symbol" w:eastAsia="Times New Roman" w:hAnsi="Symbol"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0">
    <w:nsid w:val="51EC1652"/>
    <w:multiLevelType w:val="hybridMultilevel"/>
    <w:tmpl w:val="4A7A8346"/>
    <w:lvl w:ilvl="0" w:tplc="99B42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E85A4B"/>
    <w:multiLevelType w:val="hybridMultilevel"/>
    <w:tmpl w:val="CC0CA1A4"/>
    <w:lvl w:ilvl="0" w:tplc="66184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097D8B"/>
    <w:multiLevelType w:val="hybridMultilevel"/>
    <w:tmpl w:val="CA664F5C"/>
    <w:lvl w:ilvl="0" w:tplc="CE007996">
      <w:start w:val="1"/>
      <w:numFmt w:val="decimal"/>
      <w:lvlText w:val="%1."/>
      <w:lvlJc w:val="left"/>
      <w:pPr>
        <w:ind w:left="1073" w:hanging="360"/>
      </w:pPr>
      <w:rPr>
        <w:rFonts w:hint="default"/>
        <w:color w:val="00000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3">
    <w:nsid w:val="781D332B"/>
    <w:multiLevelType w:val="hybridMultilevel"/>
    <w:tmpl w:val="540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13"/>
  </w:num>
  <w:num w:numId="6">
    <w:abstractNumId w:val="4"/>
  </w:num>
  <w:num w:numId="7">
    <w:abstractNumId w:val="5"/>
  </w:num>
  <w:num w:numId="8">
    <w:abstractNumId w:val="1"/>
  </w:num>
  <w:num w:numId="9">
    <w:abstractNumId w:val="2"/>
  </w:num>
  <w:num w:numId="10">
    <w:abstractNumId w:val="10"/>
  </w:num>
  <w:num w:numId="11">
    <w:abstractNumId w:val="11"/>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FD"/>
    <w:rsid w:val="00000B11"/>
    <w:rsid w:val="00000D10"/>
    <w:rsid w:val="00000DA3"/>
    <w:rsid w:val="00001B3A"/>
    <w:rsid w:val="0000516A"/>
    <w:rsid w:val="000062DB"/>
    <w:rsid w:val="00006660"/>
    <w:rsid w:val="00006D67"/>
    <w:rsid w:val="00010315"/>
    <w:rsid w:val="00012B8C"/>
    <w:rsid w:val="00012C8B"/>
    <w:rsid w:val="000145C0"/>
    <w:rsid w:val="0001466E"/>
    <w:rsid w:val="00015234"/>
    <w:rsid w:val="0001708D"/>
    <w:rsid w:val="00020E90"/>
    <w:rsid w:val="00021A2E"/>
    <w:rsid w:val="00024A52"/>
    <w:rsid w:val="0002798D"/>
    <w:rsid w:val="00030433"/>
    <w:rsid w:val="00031382"/>
    <w:rsid w:val="00031AB3"/>
    <w:rsid w:val="00031BEA"/>
    <w:rsid w:val="0003382A"/>
    <w:rsid w:val="0003656C"/>
    <w:rsid w:val="00036AD4"/>
    <w:rsid w:val="000405DC"/>
    <w:rsid w:val="0004063C"/>
    <w:rsid w:val="0004190D"/>
    <w:rsid w:val="00041EB9"/>
    <w:rsid w:val="000442F4"/>
    <w:rsid w:val="0004451F"/>
    <w:rsid w:val="00045391"/>
    <w:rsid w:val="000453FE"/>
    <w:rsid w:val="00046A8B"/>
    <w:rsid w:val="0004793E"/>
    <w:rsid w:val="00051BE7"/>
    <w:rsid w:val="0005466F"/>
    <w:rsid w:val="0005486A"/>
    <w:rsid w:val="0005494B"/>
    <w:rsid w:val="000549CC"/>
    <w:rsid w:val="00055FDD"/>
    <w:rsid w:val="00056E9E"/>
    <w:rsid w:val="00056F6C"/>
    <w:rsid w:val="000601E3"/>
    <w:rsid w:val="0006055D"/>
    <w:rsid w:val="00060963"/>
    <w:rsid w:val="00060F65"/>
    <w:rsid w:val="00060F6A"/>
    <w:rsid w:val="00062462"/>
    <w:rsid w:val="000629B5"/>
    <w:rsid w:val="0006525B"/>
    <w:rsid w:val="000654F3"/>
    <w:rsid w:val="00065847"/>
    <w:rsid w:val="00065AE1"/>
    <w:rsid w:val="00066218"/>
    <w:rsid w:val="0007048B"/>
    <w:rsid w:val="0007076F"/>
    <w:rsid w:val="00070CFF"/>
    <w:rsid w:val="00070E1D"/>
    <w:rsid w:val="0007242B"/>
    <w:rsid w:val="00072BF5"/>
    <w:rsid w:val="0007336C"/>
    <w:rsid w:val="00073E59"/>
    <w:rsid w:val="00076BFB"/>
    <w:rsid w:val="00077DBE"/>
    <w:rsid w:val="00080444"/>
    <w:rsid w:val="00080AFB"/>
    <w:rsid w:val="0008174E"/>
    <w:rsid w:val="00081FE5"/>
    <w:rsid w:val="00083876"/>
    <w:rsid w:val="0008453A"/>
    <w:rsid w:val="000848F1"/>
    <w:rsid w:val="00086066"/>
    <w:rsid w:val="00087708"/>
    <w:rsid w:val="00091B11"/>
    <w:rsid w:val="00091CC4"/>
    <w:rsid w:val="0009209C"/>
    <w:rsid w:val="000927C2"/>
    <w:rsid w:val="00093689"/>
    <w:rsid w:val="00093CDD"/>
    <w:rsid w:val="00094C23"/>
    <w:rsid w:val="00095149"/>
    <w:rsid w:val="000952B1"/>
    <w:rsid w:val="00095B68"/>
    <w:rsid w:val="00095D08"/>
    <w:rsid w:val="00095D1C"/>
    <w:rsid w:val="00097E3D"/>
    <w:rsid w:val="000A26EC"/>
    <w:rsid w:val="000A5355"/>
    <w:rsid w:val="000A56DF"/>
    <w:rsid w:val="000A5BC9"/>
    <w:rsid w:val="000A671B"/>
    <w:rsid w:val="000A693C"/>
    <w:rsid w:val="000A79D7"/>
    <w:rsid w:val="000A7DD8"/>
    <w:rsid w:val="000B0423"/>
    <w:rsid w:val="000B0B83"/>
    <w:rsid w:val="000B28EF"/>
    <w:rsid w:val="000B5794"/>
    <w:rsid w:val="000B714A"/>
    <w:rsid w:val="000B7400"/>
    <w:rsid w:val="000C42A9"/>
    <w:rsid w:val="000C49A7"/>
    <w:rsid w:val="000C56AC"/>
    <w:rsid w:val="000C6615"/>
    <w:rsid w:val="000C7E03"/>
    <w:rsid w:val="000D20D7"/>
    <w:rsid w:val="000D2C76"/>
    <w:rsid w:val="000D3D15"/>
    <w:rsid w:val="000D4241"/>
    <w:rsid w:val="000D4D05"/>
    <w:rsid w:val="000D5812"/>
    <w:rsid w:val="000D5B64"/>
    <w:rsid w:val="000D631F"/>
    <w:rsid w:val="000E00C3"/>
    <w:rsid w:val="000E05C1"/>
    <w:rsid w:val="000E07C1"/>
    <w:rsid w:val="000E19A5"/>
    <w:rsid w:val="000E546D"/>
    <w:rsid w:val="000F0E43"/>
    <w:rsid w:val="000F0F07"/>
    <w:rsid w:val="000F27BB"/>
    <w:rsid w:val="000F3955"/>
    <w:rsid w:val="000F3A22"/>
    <w:rsid w:val="000F51C2"/>
    <w:rsid w:val="00100303"/>
    <w:rsid w:val="00100B7B"/>
    <w:rsid w:val="001016E5"/>
    <w:rsid w:val="00101AD4"/>
    <w:rsid w:val="00101D92"/>
    <w:rsid w:val="00102007"/>
    <w:rsid w:val="00102681"/>
    <w:rsid w:val="00103365"/>
    <w:rsid w:val="0010349F"/>
    <w:rsid w:val="00103666"/>
    <w:rsid w:val="0010375A"/>
    <w:rsid w:val="001043E3"/>
    <w:rsid w:val="00105275"/>
    <w:rsid w:val="001109E0"/>
    <w:rsid w:val="00110E76"/>
    <w:rsid w:val="00111B19"/>
    <w:rsid w:val="00111E69"/>
    <w:rsid w:val="00112BBC"/>
    <w:rsid w:val="00112FB5"/>
    <w:rsid w:val="00113B86"/>
    <w:rsid w:val="00113F5A"/>
    <w:rsid w:val="00115305"/>
    <w:rsid w:val="00115B88"/>
    <w:rsid w:val="00120056"/>
    <w:rsid w:val="00120FF8"/>
    <w:rsid w:val="001214FF"/>
    <w:rsid w:val="00121A53"/>
    <w:rsid w:val="00122E11"/>
    <w:rsid w:val="0012321A"/>
    <w:rsid w:val="001248D6"/>
    <w:rsid w:val="0012661E"/>
    <w:rsid w:val="00126823"/>
    <w:rsid w:val="001268FE"/>
    <w:rsid w:val="001270A0"/>
    <w:rsid w:val="00130FE1"/>
    <w:rsid w:val="0013143A"/>
    <w:rsid w:val="00131F94"/>
    <w:rsid w:val="001320D3"/>
    <w:rsid w:val="00132D60"/>
    <w:rsid w:val="00134AC8"/>
    <w:rsid w:val="00135E49"/>
    <w:rsid w:val="0013720C"/>
    <w:rsid w:val="001374BD"/>
    <w:rsid w:val="001378D0"/>
    <w:rsid w:val="001379B1"/>
    <w:rsid w:val="00137A83"/>
    <w:rsid w:val="00141F19"/>
    <w:rsid w:val="001425E0"/>
    <w:rsid w:val="00142977"/>
    <w:rsid w:val="001436DB"/>
    <w:rsid w:val="00143D0B"/>
    <w:rsid w:val="00144421"/>
    <w:rsid w:val="001447C4"/>
    <w:rsid w:val="00144C17"/>
    <w:rsid w:val="00144FCD"/>
    <w:rsid w:val="00147963"/>
    <w:rsid w:val="00151D2C"/>
    <w:rsid w:val="00152D9F"/>
    <w:rsid w:val="00153646"/>
    <w:rsid w:val="00153A38"/>
    <w:rsid w:val="001546E4"/>
    <w:rsid w:val="00154EA6"/>
    <w:rsid w:val="00156718"/>
    <w:rsid w:val="00157420"/>
    <w:rsid w:val="00160F32"/>
    <w:rsid w:val="001621CE"/>
    <w:rsid w:val="00162427"/>
    <w:rsid w:val="00162827"/>
    <w:rsid w:val="0016331B"/>
    <w:rsid w:val="001646BD"/>
    <w:rsid w:val="0016492E"/>
    <w:rsid w:val="00165BBA"/>
    <w:rsid w:val="00167F61"/>
    <w:rsid w:val="00172153"/>
    <w:rsid w:val="00172A2D"/>
    <w:rsid w:val="00172BDF"/>
    <w:rsid w:val="00172C02"/>
    <w:rsid w:val="0017395B"/>
    <w:rsid w:val="00173A64"/>
    <w:rsid w:val="00175214"/>
    <w:rsid w:val="00175240"/>
    <w:rsid w:val="00176C81"/>
    <w:rsid w:val="00176F4E"/>
    <w:rsid w:val="001775B3"/>
    <w:rsid w:val="00177DFD"/>
    <w:rsid w:val="00181E47"/>
    <w:rsid w:val="00182FC0"/>
    <w:rsid w:val="001861E2"/>
    <w:rsid w:val="001868CB"/>
    <w:rsid w:val="00187346"/>
    <w:rsid w:val="00190102"/>
    <w:rsid w:val="00190197"/>
    <w:rsid w:val="00190523"/>
    <w:rsid w:val="00191B4F"/>
    <w:rsid w:val="00194662"/>
    <w:rsid w:val="001A0412"/>
    <w:rsid w:val="001A3271"/>
    <w:rsid w:val="001A40DF"/>
    <w:rsid w:val="001A44E1"/>
    <w:rsid w:val="001A4D5F"/>
    <w:rsid w:val="001A51B0"/>
    <w:rsid w:val="001A6040"/>
    <w:rsid w:val="001A6823"/>
    <w:rsid w:val="001A7B42"/>
    <w:rsid w:val="001B085D"/>
    <w:rsid w:val="001B0C40"/>
    <w:rsid w:val="001B0F42"/>
    <w:rsid w:val="001B153C"/>
    <w:rsid w:val="001B2CC3"/>
    <w:rsid w:val="001B4726"/>
    <w:rsid w:val="001B6282"/>
    <w:rsid w:val="001B6BC5"/>
    <w:rsid w:val="001C040A"/>
    <w:rsid w:val="001C26F0"/>
    <w:rsid w:val="001C27F4"/>
    <w:rsid w:val="001C2A9E"/>
    <w:rsid w:val="001C3727"/>
    <w:rsid w:val="001C39FF"/>
    <w:rsid w:val="001C3A6D"/>
    <w:rsid w:val="001C437E"/>
    <w:rsid w:val="001C57D3"/>
    <w:rsid w:val="001C76AA"/>
    <w:rsid w:val="001C7DF3"/>
    <w:rsid w:val="001D17BB"/>
    <w:rsid w:val="001D26BE"/>
    <w:rsid w:val="001D28BE"/>
    <w:rsid w:val="001D290C"/>
    <w:rsid w:val="001D33AA"/>
    <w:rsid w:val="001D6796"/>
    <w:rsid w:val="001D7E1C"/>
    <w:rsid w:val="001D7E97"/>
    <w:rsid w:val="001E0778"/>
    <w:rsid w:val="001E0AEB"/>
    <w:rsid w:val="001E1865"/>
    <w:rsid w:val="001E2BE0"/>
    <w:rsid w:val="001E58C4"/>
    <w:rsid w:val="001E5B81"/>
    <w:rsid w:val="001E798F"/>
    <w:rsid w:val="001E7F13"/>
    <w:rsid w:val="001F073F"/>
    <w:rsid w:val="001F1636"/>
    <w:rsid w:val="001F1BFD"/>
    <w:rsid w:val="001F31DF"/>
    <w:rsid w:val="001F4307"/>
    <w:rsid w:val="001F4584"/>
    <w:rsid w:val="001F6F9D"/>
    <w:rsid w:val="00201357"/>
    <w:rsid w:val="002018BB"/>
    <w:rsid w:val="00205344"/>
    <w:rsid w:val="002104FA"/>
    <w:rsid w:val="002116AD"/>
    <w:rsid w:val="00211F87"/>
    <w:rsid w:val="00213F8E"/>
    <w:rsid w:val="0021533B"/>
    <w:rsid w:val="00215BE6"/>
    <w:rsid w:val="00217401"/>
    <w:rsid w:val="002177A4"/>
    <w:rsid w:val="00220BE8"/>
    <w:rsid w:val="002216E8"/>
    <w:rsid w:val="00221B68"/>
    <w:rsid w:val="00222267"/>
    <w:rsid w:val="002235D9"/>
    <w:rsid w:val="00223741"/>
    <w:rsid w:val="00224C76"/>
    <w:rsid w:val="00226599"/>
    <w:rsid w:val="002266F7"/>
    <w:rsid w:val="002269C3"/>
    <w:rsid w:val="00227664"/>
    <w:rsid w:val="002312A1"/>
    <w:rsid w:val="002314EC"/>
    <w:rsid w:val="00232A66"/>
    <w:rsid w:val="002362E9"/>
    <w:rsid w:val="0023672B"/>
    <w:rsid w:val="00236AE8"/>
    <w:rsid w:val="0023799D"/>
    <w:rsid w:val="00240A2E"/>
    <w:rsid w:val="00242E80"/>
    <w:rsid w:val="002432C1"/>
    <w:rsid w:val="00243D97"/>
    <w:rsid w:val="00244258"/>
    <w:rsid w:val="00244AE1"/>
    <w:rsid w:val="002468EC"/>
    <w:rsid w:val="00246BCD"/>
    <w:rsid w:val="002517AE"/>
    <w:rsid w:val="002530CA"/>
    <w:rsid w:val="00253981"/>
    <w:rsid w:val="00254A9F"/>
    <w:rsid w:val="002551F9"/>
    <w:rsid w:val="00255852"/>
    <w:rsid w:val="00256CEA"/>
    <w:rsid w:val="00257FB3"/>
    <w:rsid w:val="002619EB"/>
    <w:rsid w:val="0026381C"/>
    <w:rsid w:val="00264CEE"/>
    <w:rsid w:val="0026663F"/>
    <w:rsid w:val="00266664"/>
    <w:rsid w:val="00267521"/>
    <w:rsid w:val="00267537"/>
    <w:rsid w:val="002676EA"/>
    <w:rsid w:val="00270F5C"/>
    <w:rsid w:val="00271077"/>
    <w:rsid w:val="00271302"/>
    <w:rsid w:val="002717A5"/>
    <w:rsid w:val="002717E9"/>
    <w:rsid w:val="002721F5"/>
    <w:rsid w:val="00274BC8"/>
    <w:rsid w:val="00275699"/>
    <w:rsid w:val="002761A1"/>
    <w:rsid w:val="00276A2F"/>
    <w:rsid w:val="00276D9F"/>
    <w:rsid w:val="00276EF5"/>
    <w:rsid w:val="00276FEB"/>
    <w:rsid w:val="0027733E"/>
    <w:rsid w:val="00280B1F"/>
    <w:rsid w:val="00280FC2"/>
    <w:rsid w:val="002817FF"/>
    <w:rsid w:val="002818C5"/>
    <w:rsid w:val="002818CC"/>
    <w:rsid w:val="0028265F"/>
    <w:rsid w:val="00284F57"/>
    <w:rsid w:val="00285505"/>
    <w:rsid w:val="00285FA2"/>
    <w:rsid w:val="0028602E"/>
    <w:rsid w:val="002862FF"/>
    <w:rsid w:val="002871FC"/>
    <w:rsid w:val="00287AA3"/>
    <w:rsid w:val="00290191"/>
    <w:rsid w:val="00291296"/>
    <w:rsid w:val="00292368"/>
    <w:rsid w:val="002932E2"/>
    <w:rsid w:val="00295FB0"/>
    <w:rsid w:val="00296878"/>
    <w:rsid w:val="00296AE3"/>
    <w:rsid w:val="002974C6"/>
    <w:rsid w:val="00297DCA"/>
    <w:rsid w:val="00297E2A"/>
    <w:rsid w:val="002A13A2"/>
    <w:rsid w:val="002A1A52"/>
    <w:rsid w:val="002A2252"/>
    <w:rsid w:val="002A2A59"/>
    <w:rsid w:val="002A3445"/>
    <w:rsid w:val="002A4258"/>
    <w:rsid w:val="002A4CCC"/>
    <w:rsid w:val="002A54F4"/>
    <w:rsid w:val="002A7426"/>
    <w:rsid w:val="002B2BAC"/>
    <w:rsid w:val="002B3378"/>
    <w:rsid w:val="002B768E"/>
    <w:rsid w:val="002B7822"/>
    <w:rsid w:val="002C0A46"/>
    <w:rsid w:val="002C13E1"/>
    <w:rsid w:val="002C1BD7"/>
    <w:rsid w:val="002C27C3"/>
    <w:rsid w:val="002C2813"/>
    <w:rsid w:val="002C28D3"/>
    <w:rsid w:val="002C2B66"/>
    <w:rsid w:val="002C2BE2"/>
    <w:rsid w:val="002C349C"/>
    <w:rsid w:val="002C39FA"/>
    <w:rsid w:val="002C58AC"/>
    <w:rsid w:val="002C69DC"/>
    <w:rsid w:val="002C70CC"/>
    <w:rsid w:val="002C7ABA"/>
    <w:rsid w:val="002D2CEF"/>
    <w:rsid w:val="002D2DB3"/>
    <w:rsid w:val="002D40B1"/>
    <w:rsid w:val="002D5B11"/>
    <w:rsid w:val="002D667F"/>
    <w:rsid w:val="002D68B2"/>
    <w:rsid w:val="002D6B18"/>
    <w:rsid w:val="002D7632"/>
    <w:rsid w:val="002D79EE"/>
    <w:rsid w:val="002E0272"/>
    <w:rsid w:val="002E1C7E"/>
    <w:rsid w:val="002E1FBE"/>
    <w:rsid w:val="002E272F"/>
    <w:rsid w:val="002E4734"/>
    <w:rsid w:val="002E4EC4"/>
    <w:rsid w:val="002E5432"/>
    <w:rsid w:val="002E5655"/>
    <w:rsid w:val="002E653D"/>
    <w:rsid w:val="002E722E"/>
    <w:rsid w:val="002E72F3"/>
    <w:rsid w:val="002E7A11"/>
    <w:rsid w:val="002E7B6D"/>
    <w:rsid w:val="002F0910"/>
    <w:rsid w:val="002F12D2"/>
    <w:rsid w:val="002F34CE"/>
    <w:rsid w:val="002F4C4F"/>
    <w:rsid w:val="002F4FDB"/>
    <w:rsid w:val="002F5441"/>
    <w:rsid w:val="002F666A"/>
    <w:rsid w:val="002F77C0"/>
    <w:rsid w:val="00300AA0"/>
    <w:rsid w:val="003016A0"/>
    <w:rsid w:val="00301B4A"/>
    <w:rsid w:val="00301DCC"/>
    <w:rsid w:val="0030313E"/>
    <w:rsid w:val="00303814"/>
    <w:rsid w:val="00303DCA"/>
    <w:rsid w:val="00304014"/>
    <w:rsid w:val="00304A4A"/>
    <w:rsid w:val="00306277"/>
    <w:rsid w:val="0030733D"/>
    <w:rsid w:val="00310763"/>
    <w:rsid w:val="00312A9A"/>
    <w:rsid w:val="00313201"/>
    <w:rsid w:val="003134DF"/>
    <w:rsid w:val="003146D1"/>
    <w:rsid w:val="00314EBD"/>
    <w:rsid w:val="0031504F"/>
    <w:rsid w:val="0032113C"/>
    <w:rsid w:val="00321C5C"/>
    <w:rsid w:val="00322597"/>
    <w:rsid w:val="003229B5"/>
    <w:rsid w:val="0032359F"/>
    <w:rsid w:val="00324EF1"/>
    <w:rsid w:val="00325712"/>
    <w:rsid w:val="00325727"/>
    <w:rsid w:val="0032578A"/>
    <w:rsid w:val="003266B9"/>
    <w:rsid w:val="0033046D"/>
    <w:rsid w:val="003304FB"/>
    <w:rsid w:val="003323FF"/>
    <w:rsid w:val="00334E1F"/>
    <w:rsid w:val="003355F1"/>
    <w:rsid w:val="00335FEA"/>
    <w:rsid w:val="00336B77"/>
    <w:rsid w:val="00337CCE"/>
    <w:rsid w:val="003410E5"/>
    <w:rsid w:val="00341CA9"/>
    <w:rsid w:val="00342CEB"/>
    <w:rsid w:val="003431A0"/>
    <w:rsid w:val="003435B5"/>
    <w:rsid w:val="00344944"/>
    <w:rsid w:val="00344D40"/>
    <w:rsid w:val="003453AC"/>
    <w:rsid w:val="0034542A"/>
    <w:rsid w:val="00345F42"/>
    <w:rsid w:val="003466FA"/>
    <w:rsid w:val="00346F71"/>
    <w:rsid w:val="003474D9"/>
    <w:rsid w:val="003501F0"/>
    <w:rsid w:val="00350882"/>
    <w:rsid w:val="00351102"/>
    <w:rsid w:val="00351BE1"/>
    <w:rsid w:val="00353A86"/>
    <w:rsid w:val="0035565D"/>
    <w:rsid w:val="003560A1"/>
    <w:rsid w:val="0035678D"/>
    <w:rsid w:val="0035759A"/>
    <w:rsid w:val="003604E4"/>
    <w:rsid w:val="0036169F"/>
    <w:rsid w:val="00362146"/>
    <w:rsid w:val="003637D6"/>
    <w:rsid w:val="003646B2"/>
    <w:rsid w:val="003657CB"/>
    <w:rsid w:val="00365830"/>
    <w:rsid w:val="00365DB5"/>
    <w:rsid w:val="00367DF0"/>
    <w:rsid w:val="0037102B"/>
    <w:rsid w:val="00371DC4"/>
    <w:rsid w:val="003720E1"/>
    <w:rsid w:val="0037262B"/>
    <w:rsid w:val="00372FD2"/>
    <w:rsid w:val="0037394B"/>
    <w:rsid w:val="00373B02"/>
    <w:rsid w:val="00373EC5"/>
    <w:rsid w:val="003750D9"/>
    <w:rsid w:val="003757A6"/>
    <w:rsid w:val="003769B3"/>
    <w:rsid w:val="00376DD1"/>
    <w:rsid w:val="00377FD9"/>
    <w:rsid w:val="0038048B"/>
    <w:rsid w:val="00381E85"/>
    <w:rsid w:val="00382C19"/>
    <w:rsid w:val="00383B39"/>
    <w:rsid w:val="00385354"/>
    <w:rsid w:val="00385FAC"/>
    <w:rsid w:val="00386878"/>
    <w:rsid w:val="00393517"/>
    <w:rsid w:val="003940F6"/>
    <w:rsid w:val="00394C88"/>
    <w:rsid w:val="00395B4A"/>
    <w:rsid w:val="00397512"/>
    <w:rsid w:val="0039783C"/>
    <w:rsid w:val="003979F4"/>
    <w:rsid w:val="00397E86"/>
    <w:rsid w:val="003A0EBF"/>
    <w:rsid w:val="003A124C"/>
    <w:rsid w:val="003A19FF"/>
    <w:rsid w:val="003A213A"/>
    <w:rsid w:val="003A365E"/>
    <w:rsid w:val="003A41A3"/>
    <w:rsid w:val="003A4868"/>
    <w:rsid w:val="003A4BCA"/>
    <w:rsid w:val="003A53EE"/>
    <w:rsid w:val="003A5A1B"/>
    <w:rsid w:val="003A61B0"/>
    <w:rsid w:val="003A66BF"/>
    <w:rsid w:val="003A67C4"/>
    <w:rsid w:val="003A6AC8"/>
    <w:rsid w:val="003A6B12"/>
    <w:rsid w:val="003A707F"/>
    <w:rsid w:val="003A79E1"/>
    <w:rsid w:val="003A7E4C"/>
    <w:rsid w:val="003B15CF"/>
    <w:rsid w:val="003B1B24"/>
    <w:rsid w:val="003B2CEB"/>
    <w:rsid w:val="003B32D0"/>
    <w:rsid w:val="003B37D5"/>
    <w:rsid w:val="003B3F4B"/>
    <w:rsid w:val="003B510C"/>
    <w:rsid w:val="003B5F32"/>
    <w:rsid w:val="003C0AB7"/>
    <w:rsid w:val="003C1E8C"/>
    <w:rsid w:val="003C36CC"/>
    <w:rsid w:val="003C3D40"/>
    <w:rsid w:val="003C5787"/>
    <w:rsid w:val="003C591F"/>
    <w:rsid w:val="003C59EF"/>
    <w:rsid w:val="003C6831"/>
    <w:rsid w:val="003C7834"/>
    <w:rsid w:val="003C7B0C"/>
    <w:rsid w:val="003C7DBD"/>
    <w:rsid w:val="003C7F53"/>
    <w:rsid w:val="003D04C0"/>
    <w:rsid w:val="003D0D72"/>
    <w:rsid w:val="003D17FC"/>
    <w:rsid w:val="003D24E4"/>
    <w:rsid w:val="003D4455"/>
    <w:rsid w:val="003D7767"/>
    <w:rsid w:val="003E0361"/>
    <w:rsid w:val="003E0BC4"/>
    <w:rsid w:val="003E0F63"/>
    <w:rsid w:val="003E1478"/>
    <w:rsid w:val="003E2458"/>
    <w:rsid w:val="003E36DE"/>
    <w:rsid w:val="003E3C78"/>
    <w:rsid w:val="003E5055"/>
    <w:rsid w:val="003E50C7"/>
    <w:rsid w:val="003E70E8"/>
    <w:rsid w:val="003E7B7C"/>
    <w:rsid w:val="003F0866"/>
    <w:rsid w:val="003F13AF"/>
    <w:rsid w:val="003F13F5"/>
    <w:rsid w:val="003F1C49"/>
    <w:rsid w:val="003F3F67"/>
    <w:rsid w:val="003F5C4E"/>
    <w:rsid w:val="003F6FFC"/>
    <w:rsid w:val="003F7C87"/>
    <w:rsid w:val="003F7FFD"/>
    <w:rsid w:val="004001E1"/>
    <w:rsid w:val="00400E21"/>
    <w:rsid w:val="00401990"/>
    <w:rsid w:val="004019AD"/>
    <w:rsid w:val="00402B43"/>
    <w:rsid w:val="00402DF1"/>
    <w:rsid w:val="00405990"/>
    <w:rsid w:val="004067F9"/>
    <w:rsid w:val="00406EA6"/>
    <w:rsid w:val="00407FD3"/>
    <w:rsid w:val="0041197C"/>
    <w:rsid w:val="00412636"/>
    <w:rsid w:val="00413187"/>
    <w:rsid w:val="004132B8"/>
    <w:rsid w:val="004143BB"/>
    <w:rsid w:val="00414E72"/>
    <w:rsid w:val="00416F87"/>
    <w:rsid w:val="004173DE"/>
    <w:rsid w:val="004178CD"/>
    <w:rsid w:val="00417A65"/>
    <w:rsid w:val="004201C2"/>
    <w:rsid w:val="00422C92"/>
    <w:rsid w:val="0042312F"/>
    <w:rsid w:val="0042523A"/>
    <w:rsid w:val="00425492"/>
    <w:rsid w:val="0042688B"/>
    <w:rsid w:val="00426C3F"/>
    <w:rsid w:val="004273FE"/>
    <w:rsid w:val="00430674"/>
    <w:rsid w:val="0043085B"/>
    <w:rsid w:val="004319B1"/>
    <w:rsid w:val="00431F93"/>
    <w:rsid w:val="004326B5"/>
    <w:rsid w:val="00434261"/>
    <w:rsid w:val="00440A47"/>
    <w:rsid w:val="004417AD"/>
    <w:rsid w:val="004425AE"/>
    <w:rsid w:val="004443F7"/>
    <w:rsid w:val="00444D1D"/>
    <w:rsid w:val="00445B78"/>
    <w:rsid w:val="00445E83"/>
    <w:rsid w:val="0044675F"/>
    <w:rsid w:val="0045031E"/>
    <w:rsid w:val="004518B2"/>
    <w:rsid w:val="00454153"/>
    <w:rsid w:val="004544C4"/>
    <w:rsid w:val="00454E2D"/>
    <w:rsid w:val="004612E3"/>
    <w:rsid w:val="0046181A"/>
    <w:rsid w:val="00461F30"/>
    <w:rsid w:val="00462533"/>
    <w:rsid w:val="00462EB1"/>
    <w:rsid w:val="004630E4"/>
    <w:rsid w:val="00463754"/>
    <w:rsid w:val="004637CE"/>
    <w:rsid w:val="0046516A"/>
    <w:rsid w:val="004652E1"/>
    <w:rsid w:val="00465AAA"/>
    <w:rsid w:val="00466B1F"/>
    <w:rsid w:val="00471013"/>
    <w:rsid w:val="00471641"/>
    <w:rsid w:val="00472236"/>
    <w:rsid w:val="0047392A"/>
    <w:rsid w:val="00473F4C"/>
    <w:rsid w:val="004767B5"/>
    <w:rsid w:val="004774BB"/>
    <w:rsid w:val="004814EB"/>
    <w:rsid w:val="004823D2"/>
    <w:rsid w:val="0048248B"/>
    <w:rsid w:val="00483EFB"/>
    <w:rsid w:val="004848FA"/>
    <w:rsid w:val="00484A4F"/>
    <w:rsid w:val="00485143"/>
    <w:rsid w:val="00485832"/>
    <w:rsid w:val="00485D83"/>
    <w:rsid w:val="00485D8D"/>
    <w:rsid w:val="00487050"/>
    <w:rsid w:val="004914AE"/>
    <w:rsid w:val="004916C2"/>
    <w:rsid w:val="00492951"/>
    <w:rsid w:val="0049357B"/>
    <w:rsid w:val="00494660"/>
    <w:rsid w:val="004953F6"/>
    <w:rsid w:val="00496165"/>
    <w:rsid w:val="004A001C"/>
    <w:rsid w:val="004A0D73"/>
    <w:rsid w:val="004A11C5"/>
    <w:rsid w:val="004A273D"/>
    <w:rsid w:val="004A459A"/>
    <w:rsid w:val="004A47D4"/>
    <w:rsid w:val="004A5628"/>
    <w:rsid w:val="004A5ED3"/>
    <w:rsid w:val="004A60D1"/>
    <w:rsid w:val="004A65DE"/>
    <w:rsid w:val="004A69D1"/>
    <w:rsid w:val="004B1952"/>
    <w:rsid w:val="004B232C"/>
    <w:rsid w:val="004B28DC"/>
    <w:rsid w:val="004B294B"/>
    <w:rsid w:val="004B3936"/>
    <w:rsid w:val="004B3C87"/>
    <w:rsid w:val="004B46FC"/>
    <w:rsid w:val="004B5C3C"/>
    <w:rsid w:val="004B74BD"/>
    <w:rsid w:val="004C026E"/>
    <w:rsid w:val="004C0454"/>
    <w:rsid w:val="004C1985"/>
    <w:rsid w:val="004C3917"/>
    <w:rsid w:val="004C3C14"/>
    <w:rsid w:val="004C3D51"/>
    <w:rsid w:val="004C557A"/>
    <w:rsid w:val="004C592D"/>
    <w:rsid w:val="004C7477"/>
    <w:rsid w:val="004C754E"/>
    <w:rsid w:val="004D0063"/>
    <w:rsid w:val="004D012C"/>
    <w:rsid w:val="004D08AD"/>
    <w:rsid w:val="004D1C7B"/>
    <w:rsid w:val="004D3ECE"/>
    <w:rsid w:val="004D4B6A"/>
    <w:rsid w:val="004D4E0E"/>
    <w:rsid w:val="004D5A9F"/>
    <w:rsid w:val="004D5FC5"/>
    <w:rsid w:val="004D7409"/>
    <w:rsid w:val="004E0C9F"/>
    <w:rsid w:val="004E4276"/>
    <w:rsid w:val="004E4D0C"/>
    <w:rsid w:val="004E6529"/>
    <w:rsid w:val="004E6B0B"/>
    <w:rsid w:val="004E75B5"/>
    <w:rsid w:val="004E7F46"/>
    <w:rsid w:val="004F0BEA"/>
    <w:rsid w:val="004F1050"/>
    <w:rsid w:val="004F108C"/>
    <w:rsid w:val="004F251C"/>
    <w:rsid w:val="004F6E29"/>
    <w:rsid w:val="004F7B9A"/>
    <w:rsid w:val="004F7CAF"/>
    <w:rsid w:val="00500630"/>
    <w:rsid w:val="00501CDD"/>
    <w:rsid w:val="0050296D"/>
    <w:rsid w:val="005038C7"/>
    <w:rsid w:val="005049A8"/>
    <w:rsid w:val="00504BEE"/>
    <w:rsid w:val="00506139"/>
    <w:rsid w:val="00506378"/>
    <w:rsid w:val="005063A6"/>
    <w:rsid w:val="00507BA3"/>
    <w:rsid w:val="005106C0"/>
    <w:rsid w:val="005112B5"/>
    <w:rsid w:val="005130D0"/>
    <w:rsid w:val="005148AA"/>
    <w:rsid w:val="00516DFC"/>
    <w:rsid w:val="0052187D"/>
    <w:rsid w:val="005232F5"/>
    <w:rsid w:val="00524699"/>
    <w:rsid w:val="005251B2"/>
    <w:rsid w:val="00525350"/>
    <w:rsid w:val="005253A7"/>
    <w:rsid w:val="00526202"/>
    <w:rsid w:val="0052794D"/>
    <w:rsid w:val="00530580"/>
    <w:rsid w:val="005332AC"/>
    <w:rsid w:val="0053454E"/>
    <w:rsid w:val="00535339"/>
    <w:rsid w:val="005364C0"/>
    <w:rsid w:val="005370F0"/>
    <w:rsid w:val="00537523"/>
    <w:rsid w:val="0054158C"/>
    <w:rsid w:val="0054182A"/>
    <w:rsid w:val="0054285B"/>
    <w:rsid w:val="00543807"/>
    <w:rsid w:val="00547A6B"/>
    <w:rsid w:val="005512A5"/>
    <w:rsid w:val="00551D95"/>
    <w:rsid w:val="00552619"/>
    <w:rsid w:val="00552878"/>
    <w:rsid w:val="00552DEE"/>
    <w:rsid w:val="005537F3"/>
    <w:rsid w:val="0055436B"/>
    <w:rsid w:val="005545BA"/>
    <w:rsid w:val="005578FC"/>
    <w:rsid w:val="00557A5A"/>
    <w:rsid w:val="005616DF"/>
    <w:rsid w:val="005620EC"/>
    <w:rsid w:val="005627B4"/>
    <w:rsid w:val="00563A42"/>
    <w:rsid w:val="00563F59"/>
    <w:rsid w:val="00565C5F"/>
    <w:rsid w:val="0056608E"/>
    <w:rsid w:val="005668DE"/>
    <w:rsid w:val="00567643"/>
    <w:rsid w:val="005700A4"/>
    <w:rsid w:val="00571896"/>
    <w:rsid w:val="005728C2"/>
    <w:rsid w:val="00572D74"/>
    <w:rsid w:val="005803ED"/>
    <w:rsid w:val="00581DC9"/>
    <w:rsid w:val="00582758"/>
    <w:rsid w:val="005838E8"/>
    <w:rsid w:val="00584D93"/>
    <w:rsid w:val="00585A4C"/>
    <w:rsid w:val="00586B0B"/>
    <w:rsid w:val="00587785"/>
    <w:rsid w:val="005936FA"/>
    <w:rsid w:val="00593FE2"/>
    <w:rsid w:val="00594E9D"/>
    <w:rsid w:val="00597FEF"/>
    <w:rsid w:val="005A40B6"/>
    <w:rsid w:val="005A4445"/>
    <w:rsid w:val="005A4652"/>
    <w:rsid w:val="005B2A44"/>
    <w:rsid w:val="005B2B60"/>
    <w:rsid w:val="005B2DA5"/>
    <w:rsid w:val="005B43BD"/>
    <w:rsid w:val="005B507A"/>
    <w:rsid w:val="005B54D7"/>
    <w:rsid w:val="005B54EC"/>
    <w:rsid w:val="005C053B"/>
    <w:rsid w:val="005C0593"/>
    <w:rsid w:val="005C3212"/>
    <w:rsid w:val="005C33AD"/>
    <w:rsid w:val="005C3A16"/>
    <w:rsid w:val="005C48E3"/>
    <w:rsid w:val="005C4BB5"/>
    <w:rsid w:val="005C5028"/>
    <w:rsid w:val="005C50DF"/>
    <w:rsid w:val="005C5D3D"/>
    <w:rsid w:val="005C5EF6"/>
    <w:rsid w:val="005C5FD2"/>
    <w:rsid w:val="005C628E"/>
    <w:rsid w:val="005C68D7"/>
    <w:rsid w:val="005C7ADB"/>
    <w:rsid w:val="005D03C2"/>
    <w:rsid w:val="005D0AE8"/>
    <w:rsid w:val="005D0B95"/>
    <w:rsid w:val="005D2FD0"/>
    <w:rsid w:val="005D3FFD"/>
    <w:rsid w:val="005D5B17"/>
    <w:rsid w:val="005D5D76"/>
    <w:rsid w:val="005D6C70"/>
    <w:rsid w:val="005D7293"/>
    <w:rsid w:val="005E077F"/>
    <w:rsid w:val="005E3BC3"/>
    <w:rsid w:val="005E451B"/>
    <w:rsid w:val="005E4C2C"/>
    <w:rsid w:val="005E5265"/>
    <w:rsid w:val="005E57C2"/>
    <w:rsid w:val="005E61D0"/>
    <w:rsid w:val="005E64D8"/>
    <w:rsid w:val="005F0906"/>
    <w:rsid w:val="005F191A"/>
    <w:rsid w:val="005F1B41"/>
    <w:rsid w:val="005F48A5"/>
    <w:rsid w:val="005F535E"/>
    <w:rsid w:val="005F59D5"/>
    <w:rsid w:val="005F643D"/>
    <w:rsid w:val="005F6D42"/>
    <w:rsid w:val="00600489"/>
    <w:rsid w:val="00600CEF"/>
    <w:rsid w:val="00601079"/>
    <w:rsid w:val="00601D81"/>
    <w:rsid w:val="006020BD"/>
    <w:rsid w:val="00602B7A"/>
    <w:rsid w:val="00602C12"/>
    <w:rsid w:val="00603CFB"/>
    <w:rsid w:val="00603E76"/>
    <w:rsid w:val="00604FF4"/>
    <w:rsid w:val="00605163"/>
    <w:rsid w:val="006051F8"/>
    <w:rsid w:val="00606E64"/>
    <w:rsid w:val="00607CF7"/>
    <w:rsid w:val="00607D2C"/>
    <w:rsid w:val="00611CFC"/>
    <w:rsid w:val="00615618"/>
    <w:rsid w:val="006172D6"/>
    <w:rsid w:val="00617A69"/>
    <w:rsid w:val="006207F4"/>
    <w:rsid w:val="00621807"/>
    <w:rsid w:val="00621B5C"/>
    <w:rsid w:val="006220D0"/>
    <w:rsid w:val="00622331"/>
    <w:rsid w:val="00622705"/>
    <w:rsid w:val="00622C9B"/>
    <w:rsid w:val="00623349"/>
    <w:rsid w:val="00623A7E"/>
    <w:rsid w:val="00623FDE"/>
    <w:rsid w:val="006265F2"/>
    <w:rsid w:val="00627EAE"/>
    <w:rsid w:val="00630282"/>
    <w:rsid w:val="0063063C"/>
    <w:rsid w:val="006316EA"/>
    <w:rsid w:val="00631872"/>
    <w:rsid w:val="00632874"/>
    <w:rsid w:val="0063392D"/>
    <w:rsid w:val="0063435A"/>
    <w:rsid w:val="00634AA3"/>
    <w:rsid w:val="00634E9E"/>
    <w:rsid w:val="00635DC9"/>
    <w:rsid w:val="006415D6"/>
    <w:rsid w:val="0064191C"/>
    <w:rsid w:val="006419A0"/>
    <w:rsid w:val="00641E9A"/>
    <w:rsid w:val="006434EA"/>
    <w:rsid w:val="0064485D"/>
    <w:rsid w:val="00645743"/>
    <w:rsid w:val="00645FCF"/>
    <w:rsid w:val="00647DFF"/>
    <w:rsid w:val="00650785"/>
    <w:rsid w:val="00650FC3"/>
    <w:rsid w:val="00652D83"/>
    <w:rsid w:val="00652DC8"/>
    <w:rsid w:val="00653344"/>
    <w:rsid w:val="0065678C"/>
    <w:rsid w:val="00656B61"/>
    <w:rsid w:val="00656C63"/>
    <w:rsid w:val="006577A0"/>
    <w:rsid w:val="00657BAD"/>
    <w:rsid w:val="00661E65"/>
    <w:rsid w:val="006623C4"/>
    <w:rsid w:val="00662A60"/>
    <w:rsid w:val="00662B45"/>
    <w:rsid w:val="006630B2"/>
    <w:rsid w:val="0066393D"/>
    <w:rsid w:val="006648A4"/>
    <w:rsid w:val="00664D5A"/>
    <w:rsid w:val="006712BB"/>
    <w:rsid w:val="00672A65"/>
    <w:rsid w:val="00672D07"/>
    <w:rsid w:val="00672E43"/>
    <w:rsid w:val="00672F1C"/>
    <w:rsid w:val="00673CBA"/>
    <w:rsid w:val="006757ED"/>
    <w:rsid w:val="00675A6D"/>
    <w:rsid w:val="006760DB"/>
    <w:rsid w:val="006761AE"/>
    <w:rsid w:val="00676498"/>
    <w:rsid w:val="0067672C"/>
    <w:rsid w:val="0068593E"/>
    <w:rsid w:val="006863FF"/>
    <w:rsid w:val="006867A0"/>
    <w:rsid w:val="00690836"/>
    <w:rsid w:val="00692462"/>
    <w:rsid w:val="00695307"/>
    <w:rsid w:val="00695745"/>
    <w:rsid w:val="006968A2"/>
    <w:rsid w:val="006969E4"/>
    <w:rsid w:val="006A173D"/>
    <w:rsid w:val="006A3EF5"/>
    <w:rsid w:val="006A4977"/>
    <w:rsid w:val="006A51C4"/>
    <w:rsid w:val="006A708E"/>
    <w:rsid w:val="006A78A1"/>
    <w:rsid w:val="006A7E41"/>
    <w:rsid w:val="006B0643"/>
    <w:rsid w:val="006B113A"/>
    <w:rsid w:val="006B2BE1"/>
    <w:rsid w:val="006B39A5"/>
    <w:rsid w:val="006B42BE"/>
    <w:rsid w:val="006B42E6"/>
    <w:rsid w:val="006B4482"/>
    <w:rsid w:val="006B5AA5"/>
    <w:rsid w:val="006B5EC6"/>
    <w:rsid w:val="006B6F6C"/>
    <w:rsid w:val="006B70AC"/>
    <w:rsid w:val="006B71A2"/>
    <w:rsid w:val="006B742F"/>
    <w:rsid w:val="006B7556"/>
    <w:rsid w:val="006B7605"/>
    <w:rsid w:val="006C06AB"/>
    <w:rsid w:val="006C0CE6"/>
    <w:rsid w:val="006C181F"/>
    <w:rsid w:val="006C2170"/>
    <w:rsid w:val="006C2C7D"/>
    <w:rsid w:val="006C3860"/>
    <w:rsid w:val="006C4818"/>
    <w:rsid w:val="006C4F31"/>
    <w:rsid w:val="006C649D"/>
    <w:rsid w:val="006D018B"/>
    <w:rsid w:val="006D0941"/>
    <w:rsid w:val="006D1F10"/>
    <w:rsid w:val="006D22E5"/>
    <w:rsid w:val="006D27C6"/>
    <w:rsid w:val="006D2DD1"/>
    <w:rsid w:val="006D5D53"/>
    <w:rsid w:val="006D61C2"/>
    <w:rsid w:val="006D6919"/>
    <w:rsid w:val="006D694F"/>
    <w:rsid w:val="006D6CC8"/>
    <w:rsid w:val="006E05A1"/>
    <w:rsid w:val="006E0BD6"/>
    <w:rsid w:val="006E2E04"/>
    <w:rsid w:val="006E5D5C"/>
    <w:rsid w:val="006E75B8"/>
    <w:rsid w:val="006E778F"/>
    <w:rsid w:val="006E7B93"/>
    <w:rsid w:val="006F0F31"/>
    <w:rsid w:val="006F1820"/>
    <w:rsid w:val="006F2B08"/>
    <w:rsid w:val="006F32EE"/>
    <w:rsid w:val="006F56A9"/>
    <w:rsid w:val="006F6086"/>
    <w:rsid w:val="006F7086"/>
    <w:rsid w:val="006F7D4A"/>
    <w:rsid w:val="0070000E"/>
    <w:rsid w:val="007004B4"/>
    <w:rsid w:val="0070051C"/>
    <w:rsid w:val="00700760"/>
    <w:rsid w:val="00701DCE"/>
    <w:rsid w:val="00703263"/>
    <w:rsid w:val="00703E3A"/>
    <w:rsid w:val="00704F43"/>
    <w:rsid w:val="007054F1"/>
    <w:rsid w:val="00710005"/>
    <w:rsid w:val="00711740"/>
    <w:rsid w:val="007131EC"/>
    <w:rsid w:val="007144F6"/>
    <w:rsid w:val="0071571C"/>
    <w:rsid w:val="00716401"/>
    <w:rsid w:val="007209E0"/>
    <w:rsid w:val="00720D42"/>
    <w:rsid w:val="007218AC"/>
    <w:rsid w:val="00721AB9"/>
    <w:rsid w:val="00722FE7"/>
    <w:rsid w:val="007236B5"/>
    <w:rsid w:val="00723EF4"/>
    <w:rsid w:val="00726F58"/>
    <w:rsid w:val="00727BEA"/>
    <w:rsid w:val="00730EB2"/>
    <w:rsid w:val="0073215F"/>
    <w:rsid w:val="007328C3"/>
    <w:rsid w:val="00732C92"/>
    <w:rsid w:val="00733671"/>
    <w:rsid w:val="007337CB"/>
    <w:rsid w:val="00737BB3"/>
    <w:rsid w:val="00740456"/>
    <w:rsid w:val="00740567"/>
    <w:rsid w:val="0074071B"/>
    <w:rsid w:val="007410EB"/>
    <w:rsid w:val="00742D5A"/>
    <w:rsid w:val="007431BA"/>
    <w:rsid w:val="00743F5B"/>
    <w:rsid w:val="00745232"/>
    <w:rsid w:val="007452E2"/>
    <w:rsid w:val="0074632B"/>
    <w:rsid w:val="00747810"/>
    <w:rsid w:val="00750F76"/>
    <w:rsid w:val="00751469"/>
    <w:rsid w:val="00753053"/>
    <w:rsid w:val="0075446A"/>
    <w:rsid w:val="007555B6"/>
    <w:rsid w:val="00755FA5"/>
    <w:rsid w:val="00756C92"/>
    <w:rsid w:val="00756CC7"/>
    <w:rsid w:val="00757C93"/>
    <w:rsid w:val="0076113F"/>
    <w:rsid w:val="007614B0"/>
    <w:rsid w:val="007615EF"/>
    <w:rsid w:val="00761783"/>
    <w:rsid w:val="007617F1"/>
    <w:rsid w:val="007641E6"/>
    <w:rsid w:val="0076481E"/>
    <w:rsid w:val="00765585"/>
    <w:rsid w:val="00765FBB"/>
    <w:rsid w:val="00766B8D"/>
    <w:rsid w:val="0076733B"/>
    <w:rsid w:val="007702C9"/>
    <w:rsid w:val="00772A3C"/>
    <w:rsid w:val="007730B6"/>
    <w:rsid w:val="00773E84"/>
    <w:rsid w:val="00773EAF"/>
    <w:rsid w:val="00774CEC"/>
    <w:rsid w:val="00776CA1"/>
    <w:rsid w:val="0078176A"/>
    <w:rsid w:val="00781C08"/>
    <w:rsid w:val="00782DAC"/>
    <w:rsid w:val="00784632"/>
    <w:rsid w:val="00784802"/>
    <w:rsid w:val="00784BB2"/>
    <w:rsid w:val="00786120"/>
    <w:rsid w:val="0078638F"/>
    <w:rsid w:val="00787801"/>
    <w:rsid w:val="007901A7"/>
    <w:rsid w:val="007913EF"/>
    <w:rsid w:val="00791621"/>
    <w:rsid w:val="00791EBA"/>
    <w:rsid w:val="00792983"/>
    <w:rsid w:val="00792E47"/>
    <w:rsid w:val="00792F6D"/>
    <w:rsid w:val="00793003"/>
    <w:rsid w:val="00793CCB"/>
    <w:rsid w:val="007961E7"/>
    <w:rsid w:val="00796DA7"/>
    <w:rsid w:val="00797CC2"/>
    <w:rsid w:val="007A0E7F"/>
    <w:rsid w:val="007A3115"/>
    <w:rsid w:val="007A32F7"/>
    <w:rsid w:val="007A366C"/>
    <w:rsid w:val="007A3B35"/>
    <w:rsid w:val="007A5873"/>
    <w:rsid w:val="007A58F8"/>
    <w:rsid w:val="007B0566"/>
    <w:rsid w:val="007B4E09"/>
    <w:rsid w:val="007B599D"/>
    <w:rsid w:val="007B5E23"/>
    <w:rsid w:val="007C0F2F"/>
    <w:rsid w:val="007C1D2A"/>
    <w:rsid w:val="007C1F8D"/>
    <w:rsid w:val="007C2FA6"/>
    <w:rsid w:val="007C3DD2"/>
    <w:rsid w:val="007C4753"/>
    <w:rsid w:val="007C485C"/>
    <w:rsid w:val="007C5A43"/>
    <w:rsid w:val="007C7DCB"/>
    <w:rsid w:val="007D1644"/>
    <w:rsid w:val="007D2469"/>
    <w:rsid w:val="007D25E4"/>
    <w:rsid w:val="007D2B00"/>
    <w:rsid w:val="007D2D6F"/>
    <w:rsid w:val="007D30D3"/>
    <w:rsid w:val="007D3BDC"/>
    <w:rsid w:val="007D3EA9"/>
    <w:rsid w:val="007D4AD9"/>
    <w:rsid w:val="007E2237"/>
    <w:rsid w:val="007E294F"/>
    <w:rsid w:val="007E3161"/>
    <w:rsid w:val="007E3CE8"/>
    <w:rsid w:val="007E567E"/>
    <w:rsid w:val="007E5D3A"/>
    <w:rsid w:val="007E7A14"/>
    <w:rsid w:val="007E7F7B"/>
    <w:rsid w:val="007F02E8"/>
    <w:rsid w:val="007F27DA"/>
    <w:rsid w:val="007F4972"/>
    <w:rsid w:val="007F4FCB"/>
    <w:rsid w:val="007F5E04"/>
    <w:rsid w:val="007F6F37"/>
    <w:rsid w:val="007F7970"/>
    <w:rsid w:val="007F7A6C"/>
    <w:rsid w:val="00801144"/>
    <w:rsid w:val="008038F9"/>
    <w:rsid w:val="00803CD1"/>
    <w:rsid w:val="00804900"/>
    <w:rsid w:val="00805C79"/>
    <w:rsid w:val="008069F1"/>
    <w:rsid w:val="0081211B"/>
    <w:rsid w:val="00813F15"/>
    <w:rsid w:val="00814853"/>
    <w:rsid w:val="008148B5"/>
    <w:rsid w:val="0081638F"/>
    <w:rsid w:val="00816559"/>
    <w:rsid w:val="0081727E"/>
    <w:rsid w:val="00820231"/>
    <w:rsid w:val="00820E42"/>
    <w:rsid w:val="00821337"/>
    <w:rsid w:val="00822432"/>
    <w:rsid w:val="00822455"/>
    <w:rsid w:val="008229CF"/>
    <w:rsid w:val="008233A5"/>
    <w:rsid w:val="00824626"/>
    <w:rsid w:val="00824A08"/>
    <w:rsid w:val="00825BAB"/>
    <w:rsid w:val="008307B5"/>
    <w:rsid w:val="008318F5"/>
    <w:rsid w:val="00832A38"/>
    <w:rsid w:val="00833220"/>
    <w:rsid w:val="00833F1D"/>
    <w:rsid w:val="00835A61"/>
    <w:rsid w:val="00836667"/>
    <w:rsid w:val="00837612"/>
    <w:rsid w:val="00840A65"/>
    <w:rsid w:val="00840B95"/>
    <w:rsid w:val="008427F1"/>
    <w:rsid w:val="00842F56"/>
    <w:rsid w:val="008440A2"/>
    <w:rsid w:val="008440E6"/>
    <w:rsid w:val="008463C2"/>
    <w:rsid w:val="00847743"/>
    <w:rsid w:val="008477C8"/>
    <w:rsid w:val="00851F4B"/>
    <w:rsid w:val="008522E7"/>
    <w:rsid w:val="00852314"/>
    <w:rsid w:val="00853E0E"/>
    <w:rsid w:val="0085570B"/>
    <w:rsid w:val="00855D77"/>
    <w:rsid w:val="008565B4"/>
    <w:rsid w:val="008615AE"/>
    <w:rsid w:val="00861FC0"/>
    <w:rsid w:val="0086293B"/>
    <w:rsid w:val="00862E38"/>
    <w:rsid w:val="00863002"/>
    <w:rsid w:val="00864597"/>
    <w:rsid w:val="008665A9"/>
    <w:rsid w:val="00866D10"/>
    <w:rsid w:val="00866D93"/>
    <w:rsid w:val="00867E4D"/>
    <w:rsid w:val="00870760"/>
    <w:rsid w:val="008707A7"/>
    <w:rsid w:val="0087134E"/>
    <w:rsid w:val="00873BC1"/>
    <w:rsid w:val="00874F6A"/>
    <w:rsid w:val="00875B0C"/>
    <w:rsid w:val="0087749C"/>
    <w:rsid w:val="0087784E"/>
    <w:rsid w:val="00880DCF"/>
    <w:rsid w:val="00883620"/>
    <w:rsid w:val="00883BDB"/>
    <w:rsid w:val="008862EE"/>
    <w:rsid w:val="00887642"/>
    <w:rsid w:val="00890646"/>
    <w:rsid w:val="00891093"/>
    <w:rsid w:val="00891140"/>
    <w:rsid w:val="008944CF"/>
    <w:rsid w:val="00894E10"/>
    <w:rsid w:val="00894FE5"/>
    <w:rsid w:val="00895402"/>
    <w:rsid w:val="00896937"/>
    <w:rsid w:val="00896D5B"/>
    <w:rsid w:val="008A13ED"/>
    <w:rsid w:val="008A2C70"/>
    <w:rsid w:val="008A33C7"/>
    <w:rsid w:val="008A372B"/>
    <w:rsid w:val="008A418B"/>
    <w:rsid w:val="008A5344"/>
    <w:rsid w:val="008A6188"/>
    <w:rsid w:val="008A7294"/>
    <w:rsid w:val="008A744A"/>
    <w:rsid w:val="008A7D8F"/>
    <w:rsid w:val="008B15F1"/>
    <w:rsid w:val="008B1B9B"/>
    <w:rsid w:val="008B20EC"/>
    <w:rsid w:val="008B2100"/>
    <w:rsid w:val="008B24C2"/>
    <w:rsid w:val="008B2EC0"/>
    <w:rsid w:val="008B46FD"/>
    <w:rsid w:val="008B5B2A"/>
    <w:rsid w:val="008B64D3"/>
    <w:rsid w:val="008B6D38"/>
    <w:rsid w:val="008B77B6"/>
    <w:rsid w:val="008C022C"/>
    <w:rsid w:val="008C1327"/>
    <w:rsid w:val="008C134A"/>
    <w:rsid w:val="008C20B0"/>
    <w:rsid w:val="008C3221"/>
    <w:rsid w:val="008C5600"/>
    <w:rsid w:val="008C56BF"/>
    <w:rsid w:val="008C6348"/>
    <w:rsid w:val="008C6363"/>
    <w:rsid w:val="008C648A"/>
    <w:rsid w:val="008C6D9B"/>
    <w:rsid w:val="008D03F6"/>
    <w:rsid w:val="008D0E43"/>
    <w:rsid w:val="008D2EEB"/>
    <w:rsid w:val="008D34F9"/>
    <w:rsid w:val="008D4B5C"/>
    <w:rsid w:val="008D53F2"/>
    <w:rsid w:val="008D5E02"/>
    <w:rsid w:val="008D69C6"/>
    <w:rsid w:val="008D6AC0"/>
    <w:rsid w:val="008D7AA3"/>
    <w:rsid w:val="008D7F09"/>
    <w:rsid w:val="008E1461"/>
    <w:rsid w:val="008E1AA2"/>
    <w:rsid w:val="008E3897"/>
    <w:rsid w:val="008E3B1B"/>
    <w:rsid w:val="008E3CE1"/>
    <w:rsid w:val="008E4F38"/>
    <w:rsid w:val="008E5101"/>
    <w:rsid w:val="008E51CC"/>
    <w:rsid w:val="008E5C7D"/>
    <w:rsid w:val="008E5DD6"/>
    <w:rsid w:val="008E6401"/>
    <w:rsid w:val="008E68E6"/>
    <w:rsid w:val="008E6CAF"/>
    <w:rsid w:val="008F0971"/>
    <w:rsid w:val="008F0F12"/>
    <w:rsid w:val="008F0F99"/>
    <w:rsid w:val="008F179C"/>
    <w:rsid w:val="008F186A"/>
    <w:rsid w:val="008F1E5F"/>
    <w:rsid w:val="008F2788"/>
    <w:rsid w:val="008F5608"/>
    <w:rsid w:val="008F68FA"/>
    <w:rsid w:val="008F6A23"/>
    <w:rsid w:val="008F759F"/>
    <w:rsid w:val="00901199"/>
    <w:rsid w:val="009012C1"/>
    <w:rsid w:val="00902357"/>
    <w:rsid w:val="00902FCE"/>
    <w:rsid w:val="00903382"/>
    <w:rsid w:val="0090355B"/>
    <w:rsid w:val="0090377F"/>
    <w:rsid w:val="0090436D"/>
    <w:rsid w:val="009046F7"/>
    <w:rsid w:val="00905A90"/>
    <w:rsid w:val="00905E09"/>
    <w:rsid w:val="00906374"/>
    <w:rsid w:val="00907342"/>
    <w:rsid w:val="00907697"/>
    <w:rsid w:val="00910908"/>
    <w:rsid w:val="00910D8B"/>
    <w:rsid w:val="009114C0"/>
    <w:rsid w:val="00911FFD"/>
    <w:rsid w:val="0091457C"/>
    <w:rsid w:val="00915334"/>
    <w:rsid w:val="009158E0"/>
    <w:rsid w:val="009171AE"/>
    <w:rsid w:val="0091722C"/>
    <w:rsid w:val="00917ACA"/>
    <w:rsid w:val="0092014A"/>
    <w:rsid w:val="009203C3"/>
    <w:rsid w:val="00920D5B"/>
    <w:rsid w:val="00920FDD"/>
    <w:rsid w:val="00921AB4"/>
    <w:rsid w:val="009227FC"/>
    <w:rsid w:val="00924D5C"/>
    <w:rsid w:val="009256AA"/>
    <w:rsid w:val="00925C3D"/>
    <w:rsid w:val="0092730A"/>
    <w:rsid w:val="00927CC2"/>
    <w:rsid w:val="009302DF"/>
    <w:rsid w:val="0093163E"/>
    <w:rsid w:val="00931AB4"/>
    <w:rsid w:val="0093207A"/>
    <w:rsid w:val="00932AE7"/>
    <w:rsid w:val="00932E4D"/>
    <w:rsid w:val="00936021"/>
    <w:rsid w:val="009371C1"/>
    <w:rsid w:val="00937339"/>
    <w:rsid w:val="009426A3"/>
    <w:rsid w:val="00943339"/>
    <w:rsid w:val="00943B76"/>
    <w:rsid w:val="00943BBE"/>
    <w:rsid w:val="00943E5F"/>
    <w:rsid w:val="0094430E"/>
    <w:rsid w:val="00944B49"/>
    <w:rsid w:val="00945F5C"/>
    <w:rsid w:val="00951E22"/>
    <w:rsid w:val="00951F69"/>
    <w:rsid w:val="00956D37"/>
    <w:rsid w:val="009578B6"/>
    <w:rsid w:val="009601C8"/>
    <w:rsid w:val="00960361"/>
    <w:rsid w:val="009603F9"/>
    <w:rsid w:val="00960D51"/>
    <w:rsid w:val="00960F3E"/>
    <w:rsid w:val="00961A7D"/>
    <w:rsid w:val="009644AD"/>
    <w:rsid w:val="009645E5"/>
    <w:rsid w:val="00965B0B"/>
    <w:rsid w:val="0096762B"/>
    <w:rsid w:val="009677F8"/>
    <w:rsid w:val="00967917"/>
    <w:rsid w:val="0097032B"/>
    <w:rsid w:val="00970DAA"/>
    <w:rsid w:val="00971B3D"/>
    <w:rsid w:val="00971E2D"/>
    <w:rsid w:val="00974AAE"/>
    <w:rsid w:val="00974EAB"/>
    <w:rsid w:val="00975BDF"/>
    <w:rsid w:val="0097614F"/>
    <w:rsid w:val="0098042A"/>
    <w:rsid w:val="00980503"/>
    <w:rsid w:val="00981FAB"/>
    <w:rsid w:val="009847E3"/>
    <w:rsid w:val="009854FB"/>
    <w:rsid w:val="009857BB"/>
    <w:rsid w:val="009859E5"/>
    <w:rsid w:val="00985FD4"/>
    <w:rsid w:val="009874DE"/>
    <w:rsid w:val="0099064E"/>
    <w:rsid w:val="00990658"/>
    <w:rsid w:val="00990A88"/>
    <w:rsid w:val="00991CFD"/>
    <w:rsid w:val="00992080"/>
    <w:rsid w:val="00993622"/>
    <w:rsid w:val="00993E46"/>
    <w:rsid w:val="00994479"/>
    <w:rsid w:val="009946BF"/>
    <w:rsid w:val="0099540B"/>
    <w:rsid w:val="009968A7"/>
    <w:rsid w:val="00996F28"/>
    <w:rsid w:val="009A1269"/>
    <w:rsid w:val="009A15C6"/>
    <w:rsid w:val="009A2283"/>
    <w:rsid w:val="009A264F"/>
    <w:rsid w:val="009A29FB"/>
    <w:rsid w:val="009A60CB"/>
    <w:rsid w:val="009A635A"/>
    <w:rsid w:val="009A6F57"/>
    <w:rsid w:val="009A723C"/>
    <w:rsid w:val="009A74E9"/>
    <w:rsid w:val="009B0060"/>
    <w:rsid w:val="009B2B26"/>
    <w:rsid w:val="009B2FF1"/>
    <w:rsid w:val="009B3EE9"/>
    <w:rsid w:val="009B50B0"/>
    <w:rsid w:val="009B6C39"/>
    <w:rsid w:val="009C0E06"/>
    <w:rsid w:val="009C1405"/>
    <w:rsid w:val="009C1AC0"/>
    <w:rsid w:val="009C2E29"/>
    <w:rsid w:val="009C4241"/>
    <w:rsid w:val="009C5BDE"/>
    <w:rsid w:val="009C65E8"/>
    <w:rsid w:val="009C661E"/>
    <w:rsid w:val="009C6B36"/>
    <w:rsid w:val="009D2EF9"/>
    <w:rsid w:val="009D32EB"/>
    <w:rsid w:val="009D33BB"/>
    <w:rsid w:val="009D6AB6"/>
    <w:rsid w:val="009D781C"/>
    <w:rsid w:val="009E033B"/>
    <w:rsid w:val="009E0E09"/>
    <w:rsid w:val="009E119E"/>
    <w:rsid w:val="009E1CF6"/>
    <w:rsid w:val="009E2268"/>
    <w:rsid w:val="009E2A1F"/>
    <w:rsid w:val="009E2AA4"/>
    <w:rsid w:val="009E410C"/>
    <w:rsid w:val="009E5E1E"/>
    <w:rsid w:val="009F0C16"/>
    <w:rsid w:val="009F0D7E"/>
    <w:rsid w:val="009F221C"/>
    <w:rsid w:val="009F28AB"/>
    <w:rsid w:val="009F4E8D"/>
    <w:rsid w:val="009F54D2"/>
    <w:rsid w:val="009F6DEF"/>
    <w:rsid w:val="009F6EC5"/>
    <w:rsid w:val="009F70CC"/>
    <w:rsid w:val="009F71DD"/>
    <w:rsid w:val="009F7D8A"/>
    <w:rsid w:val="00A0225A"/>
    <w:rsid w:val="00A0484D"/>
    <w:rsid w:val="00A04FB2"/>
    <w:rsid w:val="00A0732A"/>
    <w:rsid w:val="00A115F8"/>
    <w:rsid w:val="00A12FC9"/>
    <w:rsid w:val="00A1478F"/>
    <w:rsid w:val="00A205AD"/>
    <w:rsid w:val="00A205DC"/>
    <w:rsid w:val="00A21DF8"/>
    <w:rsid w:val="00A23BB7"/>
    <w:rsid w:val="00A23FEE"/>
    <w:rsid w:val="00A240AE"/>
    <w:rsid w:val="00A2483B"/>
    <w:rsid w:val="00A27D58"/>
    <w:rsid w:val="00A31DD9"/>
    <w:rsid w:val="00A32246"/>
    <w:rsid w:val="00A32A80"/>
    <w:rsid w:val="00A32CE1"/>
    <w:rsid w:val="00A32FCE"/>
    <w:rsid w:val="00A34E96"/>
    <w:rsid w:val="00A36154"/>
    <w:rsid w:val="00A36E15"/>
    <w:rsid w:val="00A4051A"/>
    <w:rsid w:val="00A40594"/>
    <w:rsid w:val="00A4074B"/>
    <w:rsid w:val="00A40D75"/>
    <w:rsid w:val="00A4143D"/>
    <w:rsid w:val="00A41BE6"/>
    <w:rsid w:val="00A41E52"/>
    <w:rsid w:val="00A4354C"/>
    <w:rsid w:val="00A43B1B"/>
    <w:rsid w:val="00A43B3D"/>
    <w:rsid w:val="00A47C14"/>
    <w:rsid w:val="00A5045C"/>
    <w:rsid w:val="00A5067B"/>
    <w:rsid w:val="00A50C91"/>
    <w:rsid w:val="00A51708"/>
    <w:rsid w:val="00A51910"/>
    <w:rsid w:val="00A523FC"/>
    <w:rsid w:val="00A52C73"/>
    <w:rsid w:val="00A54014"/>
    <w:rsid w:val="00A55A2E"/>
    <w:rsid w:val="00A56555"/>
    <w:rsid w:val="00A57C82"/>
    <w:rsid w:val="00A61B35"/>
    <w:rsid w:val="00A6226B"/>
    <w:rsid w:val="00A62D4C"/>
    <w:rsid w:val="00A63196"/>
    <w:rsid w:val="00A63A39"/>
    <w:rsid w:val="00A646EE"/>
    <w:rsid w:val="00A64911"/>
    <w:rsid w:val="00A65145"/>
    <w:rsid w:val="00A65D53"/>
    <w:rsid w:val="00A70B71"/>
    <w:rsid w:val="00A71594"/>
    <w:rsid w:val="00A71EFC"/>
    <w:rsid w:val="00A73C01"/>
    <w:rsid w:val="00A73CAE"/>
    <w:rsid w:val="00A73E13"/>
    <w:rsid w:val="00A7570E"/>
    <w:rsid w:val="00A758CC"/>
    <w:rsid w:val="00A77680"/>
    <w:rsid w:val="00A82B37"/>
    <w:rsid w:val="00A83240"/>
    <w:rsid w:val="00A83E0C"/>
    <w:rsid w:val="00A8445D"/>
    <w:rsid w:val="00A84CC5"/>
    <w:rsid w:val="00A93D83"/>
    <w:rsid w:val="00A94950"/>
    <w:rsid w:val="00A96418"/>
    <w:rsid w:val="00AA0154"/>
    <w:rsid w:val="00AA026C"/>
    <w:rsid w:val="00AA0A1D"/>
    <w:rsid w:val="00AA0E59"/>
    <w:rsid w:val="00AA1C35"/>
    <w:rsid w:val="00AA287A"/>
    <w:rsid w:val="00AA598B"/>
    <w:rsid w:val="00AA5BE9"/>
    <w:rsid w:val="00AA5D06"/>
    <w:rsid w:val="00AA6034"/>
    <w:rsid w:val="00AA6F5B"/>
    <w:rsid w:val="00AA7C3B"/>
    <w:rsid w:val="00AB045C"/>
    <w:rsid w:val="00AB0E5A"/>
    <w:rsid w:val="00AB2DF9"/>
    <w:rsid w:val="00AB3319"/>
    <w:rsid w:val="00AB3ABE"/>
    <w:rsid w:val="00AC098B"/>
    <w:rsid w:val="00AC1F41"/>
    <w:rsid w:val="00AC29AD"/>
    <w:rsid w:val="00AC3CAD"/>
    <w:rsid w:val="00AC46FA"/>
    <w:rsid w:val="00AC49A5"/>
    <w:rsid w:val="00AC53D7"/>
    <w:rsid w:val="00AC7075"/>
    <w:rsid w:val="00AC7DFD"/>
    <w:rsid w:val="00AD06D0"/>
    <w:rsid w:val="00AD1302"/>
    <w:rsid w:val="00AD144C"/>
    <w:rsid w:val="00AD1E6F"/>
    <w:rsid w:val="00AD1EEA"/>
    <w:rsid w:val="00AD1FB7"/>
    <w:rsid w:val="00AD286F"/>
    <w:rsid w:val="00AD2FFC"/>
    <w:rsid w:val="00AD3ACC"/>
    <w:rsid w:val="00AD3F17"/>
    <w:rsid w:val="00AD4477"/>
    <w:rsid w:val="00AD59F5"/>
    <w:rsid w:val="00AD5E30"/>
    <w:rsid w:val="00AD6795"/>
    <w:rsid w:val="00AD6A0A"/>
    <w:rsid w:val="00AD6DA2"/>
    <w:rsid w:val="00AE17F5"/>
    <w:rsid w:val="00AE1DEE"/>
    <w:rsid w:val="00AE42AA"/>
    <w:rsid w:val="00AE4E4E"/>
    <w:rsid w:val="00AE512C"/>
    <w:rsid w:val="00AE61D4"/>
    <w:rsid w:val="00AE6BFB"/>
    <w:rsid w:val="00AE7554"/>
    <w:rsid w:val="00AE7DE6"/>
    <w:rsid w:val="00AF07A5"/>
    <w:rsid w:val="00AF0ACF"/>
    <w:rsid w:val="00AF180D"/>
    <w:rsid w:val="00AF2167"/>
    <w:rsid w:val="00AF3ADF"/>
    <w:rsid w:val="00AF3C67"/>
    <w:rsid w:val="00AF3CBC"/>
    <w:rsid w:val="00AF6292"/>
    <w:rsid w:val="00AF6ECE"/>
    <w:rsid w:val="00AF7ACD"/>
    <w:rsid w:val="00B005A8"/>
    <w:rsid w:val="00B056A6"/>
    <w:rsid w:val="00B0646C"/>
    <w:rsid w:val="00B1008F"/>
    <w:rsid w:val="00B10A1A"/>
    <w:rsid w:val="00B13BE1"/>
    <w:rsid w:val="00B13D9A"/>
    <w:rsid w:val="00B15E8B"/>
    <w:rsid w:val="00B16F10"/>
    <w:rsid w:val="00B1705A"/>
    <w:rsid w:val="00B22687"/>
    <w:rsid w:val="00B22FF6"/>
    <w:rsid w:val="00B233FB"/>
    <w:rsid w:val="00B23553"/>
    <w:rsid w:val="00B24BCA"/>
    <w:rsid w:val="00B25036"/>
    <w:rsid w:val="00B25C09"/>
    <w:rsid w:val="00B2696B"/>
    <w:rsid w:val="00B26A52"/>
    <w:rsid w:val="00B2739A"/>
    <w:rsid w:val="00B27557"/>
    <w:rsid w:val="00B27879"/>
    <w:rsid w:val="00B30501"/>
    <w:rsid w:val="00B3104D"/>
    <w:rsid w:val="00B310FE"/>
    <w:rsid w:val="00B31E8B"/>
    <w:rsid w:val="00B360C9"/>
    <w:rsid w:val="00B37346"/>
    <w:rsid w:val="00B37BBF"/>
    <w:rsid w:val="00B41D94"/>
    <w:rsid w:val="00B4300D"/>
    <w:rsid w:val="00B44AB8"/>
    <w:rsid w:val="00B45693"/>
    <w:rsid w:val="00B45FA5"/>
    <w:rsid w:val="00B45FC4"/>
    <w:rsid w:val="00B47069"/>
    <w:rsid w:val="00B47320"/>
    <w:rsid w:val="00B50E01"/>
    <w:rsid w:val="00B510BE"/>
    <w:rsid w:val="00B51AE7"/>
    <w:rsid w:val="00B51C86"/>
    <w:rsid w:val="00B54D54"/>
    <w:rsid w:val="00B553E5"/>
    <w:rsid w:val="00B55F83"/>
    <w:rsid w:val="00B56D58"/>
    <w:rsid w:val="00B57C34"/>
    <w:rsid w:val="00B57D4E"/>
    <w:rsid w:val="00B61208"/>
    <w:rsid w:val="00B616E9"/>
    <w:rsid w:val="00B61949"/>
    <w:rsid w:val="00B64019"/>
    <w:rsid w:val="00B64F9C"/>
    <w:rsid w:val="00B66C2C"/>
    <w:rsid w:val="00B66CD0"/>
    <w:rsid w:val="00B672CA"/>
    <w:rsid w:val="00B6780B"/>
    <w:rsid w:val="00B67C40"/>
    <w:rsid w:val="00B73908"/>
    <w:rsid w:val="00B74F7C"/>
    <w:rsid w:val="00B8094C"/>
    <w:rsid w:val="00B80C64"/>
    <w:rsid w:val="00B81710"/>
    <w:rsid w:val="00B81F52"/>
    <w:rsid w:val="00B82D95"/>
    <w:rsid w:val="00B8308F"/>
    <w:rsid w:val="00B8388C"/>
    <w:rsid w:val="00B84DC1"/>
    <w:rsid w:val="00B85771"/>
    <w:rsid w:val="00B85D1B"/>
    <w:rsid w:val="00B86074"/>
    <w:rsid w:val="00B872EB"/>
    <w:rsid w:val="00B91677"/>
    <w:rsid w:val="00B916EC"/>
    <w:rsid w:val="00B91AC5"/>
    <w:rsid w:val="00B94627"/>
    <w:rsid w:val="00B9570C"/>
    <w:rsid w:val="00B95BB8"/>
    <w:rsid w:val="00B96907"/>
    <w:rsid w:val="00BA050C"/>
    <w:rsid w:val="00BA1C6B"/>
    <w:rsid w:val="00BA286B"/>
    <w:rsid w:val="00BA42DD"/>
    <w:rsid w:val="00BA52DF"/>
    <w:rsid w:val="00BA569D"/>
    <w:rsid w:val="00BA57FC"/>
    <w:rsid w:val="00BA65FE"/>
    <w:rsid w:val="00BA7A27"/>
    <w:rsid w:val="00BA7C2F"/>
    <w:rsid w:val="00BB02C9"/>
    <w:rsid w:val="00BB0A9B"/>
    <w:rsid w:val="00BB130C"/>
    <w:rsid w:val="00BB1CA0"/>
    <w:rsid w:val="00BB1FCA"/>
    <w:rsid w:val="00BB23B7"/>
    <w:rsid w:val="00BB5AAE"/>
    <w:rsid w:val="00BB664A"/>
    <w:rsid w:val="00BB670F"/>
    <w:rsid w:val="00BC1C14"/>
    <w:rsid w:val="00BC3019"/>
    <w:rsid w:val="00BC32FF"/>
    <w:rsid w:val="00BC3DEE"/>
    <w:rsid w:val="00BC4177"/>
    <w:rsid w:val="00BC54D6"/>
    <w:rsid w:val="00BC6004"/>
    <w:rsid w:val="00BC6034"/>
    <w:rsid w:val="00BC675E"/>
    <w:rsid w:val="00BC7FE3"/>
    <w:rsid w:val="00BD1F6D"/>
    <w:rsid w:val="00BD41FF"/>
    <w:rsid w:val="00BD4C61"/>
    <w:rsid w:val="00BD5406"/>
    <w:rsid w:val="00BD627A"/>
    <w:rsid w:val="00BE073D"/>
    <w:rsid w:val="00BE0918"/>
    <w:rsid w:val="00BE28ED"/>
    <w:rsid w:val="00BE41CF"/>
    <w:rsid w:val="00BE5C01"/>
    <w:rsid w:val="00BE5F91"/>
    <w:rsid w:val="00BE681B"/>
    <w:rsid w:val="00BE7912"/>
    <w:rsid w:val="00BF284A"/>
    <w:rsid w:val="00BF33FC"/>
    <w:rsid w:val="00BF46FC"/>
    <w:rsid w:val="00BF53FC"/>
    <w:rsid w:val="00BF5BFC"/>
    <w:rsid w:val="00BF672D"/>
    <w:rsid w:val="00C00952"/>
    <w:rsid w:val="00C01279"/>
    <w:rsid w:val="00C046A2"/>
    <w:rsid w:val="00C0584B"/>
    <w:rsid w:val="00C06C2C"/>
    <w:rsid w:val="00C07C69"/>
    <w:rsid w:val="00C07DF2"/>
    <w:rsid w:val="00C07EF4"/>
    <w:rsid w:val="00C10B33"/>
    <w:rsid w:val="00C115F2"/>
    <w:rsid w:val="00C11B9E"/>
    <w:rsid w:val="00C12334"/>
    <w:rsid w:val="00C12B48"/>
    <w:rsid w:val="00C15D9C"/>
    <w:rsid w:val="00C163AE"/>
    <w:rsid w:val="00C16B33"/>
    <w:rsid w:val="00C176FA"/>
    <w:rsid w:val="00C22C8D"/>
    <w:rsid w:val="00C233AB"/>
    <w:rsid w:val="00C24309"/>
    <w:rsid w:val="00C247A8"/>
    <w:rsid w:val="00C252F8"/>
    <w:rsid w:val="00C263A0"/>
    <w:rsid w:val="00C323D2"/>
    <w:rsid w:val="00C325F3"/>
    <w:rsid w:val="00C332B7"/>
    <w:rsid w:val="00C36425"/>
    <w:rsid w:val="00C37355"/>
    <w:rsid w:val="00C37A76"/>
    <w:rsid w:val="00C40800"/>
    <w:rsid w:val="00C40B91"/>
    <w:rsid w:val="00C424AD"/>
    <w:rsid w:val="00C429CB"/>
    <w:rsid w:val="00C42CFE"/>
    <w:rsid w:val="00C43A41"/>
    <w:rsid w:val="00C45519"/>
    <w:rsid w:val="00C4572A"/>
    <w:rsid w:val="00C45C6B"/>
    <w:rsid w:val="00C45ECC"/>
    <w:rsid w:val="00C46A46"/>
    <w:rsid w:val="00C4764E"/>
    <w:rsid w:val="00C47954"/>
    <w:rsid w:val="00C50C2F"/>
    <w:rsid w:val="00C52589"/>
    <w:rsid w:val="00C53E57"/>
    <w:rsid w:val="00C54B83"/>
    <w:rsid w:val="00C56A5F"/>
    <w:rsid w:val="00C57810"/>
    <w:rsid w:val="00C579C3"/>
    <w:rsid w:val="00C57B15"/>
    <w:rsid w:val="00C57EDE"/>
    <w:rsid w:val="00C6127E"/>
    <w:rsid w:val="00C61E1A"/>
    <w:rsid w:val="00C62C40"/>
    <w:rsid w:val="00C63A4B"/>
    <w:rsid w:val="00C64533"/>
    <w:rsid w:val="00C6656D"/>
    <w:rsid w:val="00C67781"/>
    <w:rsid w:val="00C70F9D"/>
    <w:rsid w:val="00C71B50"/>
    <w:rsid w:val="00C72CA1"/>
    <w:rsid w:val="00C7412C"/>
    <w:rsid w:val="00C74948"/>
    <w:rsid w:val="00C74CF0"/>
    <w:rsid w:val="00C764F7"/>
    <w:rsid w:val="00C842B3"/>
    <w:rsid w:val="00C842CA"/>
    <w:rsid w:val="00C8475D"/>
    <w:rsid w:val="00C86C6C"/>
    <w:rsid w:val="00C9232B"/>
    <w:rsid w:val="00C9257C"/>
    <w:rsid w:val="00C92F11"/>
    <w:rsid w:val="00C94031"/>
    <w:rsid w:val="00C966C7"/>
    <w:rsid w:val="00C96AD0"/>
    <w:rsid w:val="00C971F3"/>
    <w:rsid w:val="00C97BAC"/>
    <w:rsid w:val="00CA0AAB"/>
    <w:rsid w:val="00CA1B8B"/>
    <w:rsid w:val="00CA1BD7"/>
    <w:rsid w:val="00CA3A76"/>
    <w:rsid w:val="00CA3B0F"/>
    <w:rsid w:val="00CA4B40"/>
    <w:rsid w:val="00CA580E"/>
    <w:rsid w:val="00CA674A"/>
    <w:rsid w:val="00CB1CA0"/>
    <w:rsid w:val="00CB2B2C"/>
    <w:rsid w:val="00CB3C69"/>
    <w:rsid w:val="00CB512C"/>
    <w:rsid w:val="00CB5DEB"/>
    <w:rsid w:val="00CB642A"/>
    <w:rsid w:val="00CB65F3"/>
    <w:rsid w:val="00CB7D69"/>
    <w:rsid w:val="00CC09F4"/>
    <w:rsid w:val="00CC1096"/>
    <w:rsid w:val="00CC113E"/>
    <w:rsid w:val="00CC1791"/>
    <w:rsid w:val="00CC184E"/>
    <w:rsid w:val="00CC2A5B"/>
    <w:rsid w:val="00CC2E3F"/>
    <w:rsid w:val="00CC53E2"/>
    <w:rsid w:val="00CC67FD"/>
    <w:rsid w:val="00CD1199"/>
    <w:rsid w:val="00CD27D7"/>
    <w:rsid w:val="00CD27E3"/>
    <w:rsid w:val="00CD2A93"/>
    <w:rsid w:val="00CD2D90"/>
    <w:rsid w:val="00CD3425"/>
    <w:rsid w:val="00CD4743"/>
    <w:rsid w:val="00CE0A8A"/>
    <w:rsid w:val="00CE0E4E"/>
    <w:rsid w:val="00CE3744"/>
    <w:rsid w:val="00CE5540"/>
    <w:rsid w:val="00CE554D"/>
    <w:rsid w:val="00CE61EA"/>
    <w:rsid w:val="00CE797C"/>
    <w:rsid w:val="00CE7CF8"/>
    <w:rsid w:val="00CF0040"/>
    <w:rsid w:val="00CF1D8B"/>
    <w:rsid w:val="00CF51A7"/>
    <w:rsid w:val="00CF5BD7"/>
    <w:rsid w:val="00CF5DCB"/>
    <w:rsid w:val="00CF5E3F"/>
    <w:rsid w:val="00CF782A"/>
    <w:rsid w:val="00D00201"/>
    <w:rsid w:val="00D006DD"/>
    <w:rsid w:val="00D007F0"/>
    <w:rsid w:val="00D03C3B"/>
    <w:rsid w:val="00D04089"/>
    <w:rsid w:val="00D0444D"/>
    <w:rsid w:val="00D04CF2"/>
    <w:rsid w:val="00D12130"/>
    <w:rsid w:val="00D131E1"/>
    <w:rsid w:val="00D13FC7"/>
    <w:rsid w:val="00D14E68"/>
    <w:rsid w:val="00D15E62"/>
    <w:rsid w:val="00D15F94"/>
    <w:rsid w:val="00D22275"/>
    <w:rsid w:val="00D23AAA"/>
    <w:rsid w:val="00D23D7C"/>
    <w:rsid w:val="00D24BFA"/>
    <w:rsid w:val="00D24D10"/>
    <w:rsid w:val="00D24F0E"/>
    <w:rsid w:val="00D25138"/>
    <w:rsid w:val="00D255B9"/>
    <w:rsid w:val="00D25A60"/>
    <w:rsid w:val="00D26F70"/>
    <w:rsid w:val="00D27680"/>
    <w:rsid w:val="00D27CF1"/>
    <w:rsid w:val="00D27D8F"/>
    <w:rsid w:val="00D30336"/>
    <w:rsid w:val="00D30B44"/>
    <w:rsid w:val="00D3196E"/>
    <w:rsid w:val="00D33A67"/>
    <w:rsid w:val="00D33FBB"/>
    <w:rsid w:val="00D3508E"/>
    <w:rsid w:val="00D358B2"/>
    <w:rsid w:val="00D35A23"/>
    <w:rsid w:val="00D36226"/>
    <w:rsid w:val="00D36603"/>
    <w:rsid w:val="00D36B7B"/>
    <w:rsid w:val="00D373A5"/>
    <w:rsid w:val="00D37BE7"/>
    <w:rsid w:val="00D40192"/>
    <w:rsid w:val="00D403EB"/>
    <w:rsid w:val="00D4183D"/>
    <w:rsid w:val="00D41EAF"/>
    <w:rsid w:val="00D41ED9"/>
    <w:rsid w:val="00D42B38"/>
    <w:rsid w:val="00D430D1"/>
    <w:rsid w:val="00D46ABF"/>
    <w:rsid w:val="00D47672"/>
    <w:rsid w:val="00D51DA5"/>
    <w:rsid w:val="00D52D6E"/>
    <w:rsid w:val="00D5554C"/>
    <w:rsid w:val="00D55DB3"/>
    <w:rsid w:val="00D56086"/>
    <w:rsid w:val="00D56A5A"/>
    <w:rsid w:val="00D56E32"/>
    <w:rsid w:val="00D57B1A"/>
    <w:rsid w:val="00D60335"/>
    <w:rsid w:val="00D60EBF"/>
    <w:rsid w:val="00D61005"/>
    <w:rsid w:val="00D61511"/>
    <w:rsid w:val="00D62CD9"/>
    <w:rsid w:val="00D6473A"/>
    <w:rsid w:val="00D6572D"/>
    <w:rsid w:val="00D66E2C"/>
    <w:rsid w:val="00D67AA3"/>
    <w:rsid w:val="00D70311"/>
    <w:rsid w:val="00D714C4"/>
    <w:rsid w:val="00D7181B"/>
    <w:rsid w:val="00D74758"/>
    <w:rsid w:val="00D74E83"/>
    <w:rsid w:val="00D76EE9"/>
    <w:rsid w:val="00D77E3C"/>
    <w:rsid w:val="00D814A7"/>
    <w:rsid w:val="00D82165"/>
    <w:rsid w:val="00D838E1"/>
    <w:rsid w:val="00D838FA"/>
    <w:rsid w:val="00D8490B"/>
    <w:rsid w:val="00D84FCB"/>
    <w:rsid w:val="00D86864"/>
    <w:rsid w:val="00D8705C"/>
    <w:rsid w:val="00D90975"/>
    <w:rsid w:val="00D90E22"/>
    <w:rsid w:val="00D916CF"/>
    <w:rsid w:val="00D92F8C"/>
    <w:rsid w:val="00D938B5"/>
    <w:rsid w:val="00D94D30"/>
    <w:rsid w:val="00D9530F"/>
    <w:rsid w:val="00D95ECC"/>
    <w:rsid w:val="00D96058"/>
    <w:rsid w:val="00D9694B"/>
    <w:rsid w:val="00D97AB6"/>
    <w:rsid w:val="00DA1927"/>
    <w:rsid w:val="00DA1F66"/>
    <w:rsid w:val="00DA2539"/>
    <w:rsid w:val="00DA263D"/>
    <w:rsid w:val="00DA39B3"/>
    <w:rsid w:val="00DA49F8"/>
    <w:rsid w:val="00DA63D9"/>
    <w:rsid w:val="00DA6485"/>
    <w:rsid w:val="00DA780A"/>
    <w:rsid w:val="00DB0E38"/>
    <w:rsid w:val="00DB13D3"/>
    <w:rsid w:val="00DB1A37"/>
    <w:rsid w:val="00DB2234"/>
    <w:rsid w:val="00DB2D6E"/>
    <w:rsid w:val="00DB4700"/>
    <w:rsid w:val="00DB5657"/>
    <w:rsid w:val="00DB79A0"/>
    <w:rsid w:val="00DC098B"/>
    <w:rsid w:val="00DC129E"/>
    <w:rsid w:val="00DC26AD"/>
    <w:rsid w:val="00DC4FE0"/>
    <w:rsid w:val="00DC5F72"/>
    <w:rsid w:val="00DC70AE"/>
    <w:rsid w:val="00DC749A"/>
    <w:rsid w:val="00DC7586"/>
    <w:rsid w:val="00DC7893"/>
    <w:rsid w:val="00DD048F"/>
    <w:rsid w:val="00DD06DD"/>
    <w:rsid w:val="00DD11E4"/>
    <w:rsid w:val="00DD175B"/>
    <w:rsid w:val="00DD1F63"/>
    <w:rsid w:val="00DD3080"/>
    <w:rsid w:val="00DD3445"/>
    <w:rsid w:val="00DD42DF"/>
    <w:rsid w:val="00DD4758"/>
    <w:rsid w:val="00DD5A73"/>
    <w:rsid w:val="00DE1828"/>
    <w:rsid w:val="00DE1F1D"/>
    <w:rsid w:val="00DE29FB"/>
    <w:rsid w:val="00DE2CB4"/>
    <w:rsid w:val="00DE2DBB"/>
    <w:rsid w:val="00DE34B7"/>
    <w:rsid w:val="00DE37ED"/>
    <w:rsid w:val="00DE4577"/>
    <w:rsid w:val="00DE474E"/>
    <w:rsid w:val="00DE49FE"/>
    <w:rsid w:val="00DE5986"/>
    <w:rsid w:val="00DE6E24"/>
    <w:rsid w:val="00DE793A"/>
    <w:rsid w:val="00DF209A"/>
    <w:rsid w:val="00DF39B8"/>
    <w:rsid w:val="00DF44BC"/>
    <w:rsid w:val="00DF5887"/>
    <w:rsid w:val="00DF5C2A"/>
    <w:rsid w:val="00DF6AA9"/>
    <w:rsid w:val="00DF723B"/>
    <w:rsid w:val="00E01DA6"/>
    <w:rsid w:val="00E01EDF"/>
    <w:rsid w:val="00E02356"/>
    <w:rsid w:val="00E03D66"/>
    <w:rsid w:val="00E0503B"/>
    <w:rsid w:val="00E05529"/>
    <w:rsid w:val="00E05DFA"/>
    <w:rsid w:val="00E061AF"/>
    <w:rsid w:val="00E06757"/>
    <w:rsid w:val="00E101B2"/>
    <w:rsid w:val="00E1109D"/>
    <w:rsid w:val="00E14F1F"/>
    <w:rsid w:val="00E15D70"/>
    <w:rsid w:val="00E15FAF"/>
    <w:rsid w:val="00E1718D"/>
    <w:rsid w:val="00E20D93"/>
    <w:rsid w:val="00E214A7"/>
    <w:rsid w:val="00E21F6E"/>
    <w:rsid w:val="00E240C5"/>
    <w:rsid w:val="00E240E0"/>
    <w:rsid w:val="00E252C2"/>
    <w:rsid w:val="00E2530D"/>
    <w:rsid w:val="00E302AD"/>
    <w:rsid w:val="00E307AD"/>
    <w:rsid w:val="00E30B74"/>
    <w:rsid w:val="00E30C1F"/>
    <w:rsid w:val="00E312E4"/>
    <w:rsid w:val="00E320D8"/>
    <w:rsid w:val="00E3290B"/>
    <w:rsid w:val="00E35893"/>
    <w:rsid w:val="00E36E11"/>
    <w:rsid w:val="00E36E1F"/>
    <w:rsid w:val="00E370E6"/>
    <w:rsid w:val="00E4400C"/>
    <w:rsid w:val="00E44BBB"/>
    <w:rsid w:val="00E45B80"/>
    <w:rsid w:val="00E47061"/>
    <w:rsid w:val="00E47B29"/>
    <w:rsid w:val="00E50401"/>
    <w:rsid w:val="00E5330F"/>
    <w:rsid w:val="00E5431F"/>
    <w:rsid w:val="00E553E7"/>
    <w:rsid w:val="00E573FB"/>
    <w:rsid w:val="00E57D4E"/>
    <w:rsid w:val="00E60A8F"/>
    <w:rsid w:val="00E60D7B"/>
    <w:rsid w:val="00E60E97"/>
    <w:rsid w:val="00E6139A"/>
    <w:rsid w:val="00E63330"/>
    <w:rsid w:val="00E6403C"/>
    <w:rsid w:val="00E64B7A"/>
    <w:rsid w:val="00E64F91"/>
    <w:rsid w:val="00E6643C"/>
    <w:rsid w:val="00E6790E"/>
    <w:rsid w:val="00E67F5E"/>
    <w:rsid w:val="00E700AD"/>
    <w:rsid w:val="00E706EB"/>
    <w:rsid w:val="00E7129E"/>
    <w:rsid w:val="00E712A8"/>
    <w:rsid w:val="00E72BB6"/>
    <w:rsid w:val="00E72CF9"/>
    <w:rsid w:val="00E72E7C"/>
    <w:rsid w:val="00E739A1"/>
    <w:rsid w:val="00E73B5C"/>
    <w:rsid w:val="00E73E38"/>
    <w:rsid w:val="00E74602"/>
    <w:rsid w:val="00E74949"/>
    <w:rsid w:val="00E750E7"/>
    <w:rsid w:val="00E75124"/>
    <w:rsid w:val="00E774E6"/>
    <w:rsid w:val="00E80627"/>
    <w:rsid w:val="00E80C80"/>
    <w:rsid w:val="00E811F3"/>
    <w:rsid w:val="00E832F4"/>
    <w:rsid w:val="00E83AFA"/>
    <w:rsid w:val="00E84CAE"/>
    <w:rsid w:val="00E85C50"/>
    <w:rsid w:val="00E909AA"/>
    <w:rsid w:val="00E922C4"/>
    <w:rsid w:val="00E92D96"/>
    <w:rsid w:val="00E9393D"/>
    <w:rsid w:val="00E9504A"/>
    <w:rsid w:val="00E96B69"/>
    <w:rsid w:val="00E96C78"/>
    <w:rsid w:val="00E96C83"/>
    <w:rsid w:val="00E972AB"/>
    <w:rsid w:val="00EA0366"/>
    <w:rsid w:val="00EA08C7"/>
    <w:rsid w:val="00EA0B43"/>
    <w:rsid w:val="00EA1349"/>
    <w:rsid w:val="00EA2003"/>
    <w:rsid w:val="00EA33C7"/>
    <w:rsid w:val="00EA38C5"/>
    <w:rsid w:val="00EA4392"/>
    <w:rsid w:val="00EA4EA1"/>
    <w:rsid w:val="00EA551E"/>
    <w:rsid w:val="00EA5C87"/>
    <w:rsid w:val="00EA6CC7"/>
    <w:rsid w:val="00EA6F2E"/>
    <w:rsid w:val="00EA6F78"/>
    <w:rsid w:val="00EA7A6B"/>
    <w:rsid w:val="00EA7DF1"/>
    <w:rsid w:val="00EB0361"/>
    <w:rsid w:val="00EB0789"/>
    <w:rsid w:val="00EB1529"/>
    <w:rsid w:val="00EB1730"/>
    <w:rsid w:val="00EB1C59"/>
    <w:rsid w:val="00EB25B8"/>
    <w:rsid w:val="00EB2EBC"/>
    <w:rsid w:val="00EB4B4F"/>
    <w:rsid w:val="00EB510D"/>
    <w:rsid w:val="00EB5800"/>
    <w:rsid w:val="00EB716D"/>
    <w:rsid w:val="00EC0877"/>
    <w:rsid w:val="00EC0B51"/>
    <w:rsid w:val="00EC152E"/>
    <w:rsid w:val="00EC21B1"/>
    <w:rsid w:val="00EC2905"/>
    <w:rsid w:val="00EC2CD1"/>
    <w:rsid w:val="00EC324F"/>
    <w:rsid w:val="00EC4108"/>
    <w:rsid w:val="00EC454E"/>
    <w:rsid w:val="00EC64C5"/>
    <w:rsid w:val="00EC74C9"/>
    <w:rsid w:val="00EC78FE"/>
    <w:rsid w:val="00ED0204"/>
    <w:rsid w:val="00ED151A"/>
    <w:rsid w:val="00ED27BC"/>
    <w:rsid w:val="00ED3E35"/>
    <w:rsid w:val="00ED60ED"/>
    <w:rsid w:val="00ED6855"/>
    <w:rsid w:val="00ED7ACD"/>
    <w:rsid w:val="00EE14B7"/>
    <w:rsid w:val="00EE2113"/>
    <w:rsid w:val="00EE2EE8"/>
    <w:rsid w:val="00EE3CFC"/>
    <w:rsid w:val="00EE40D4"/>
    <w:rsid w:val="00EE44DE"/>
    <w:rsid w:val="00EE4D39"/>
    <w:rsid w:val="00EE50F5"/>
    <w:rsid w:val="00EE6090"/>
    <w:rsid w:val="00EE6519"/>
    <w:rsid w:val="00EE78A7"/>
    <w:rsid w:val="00EF0356"/>
    <w:rsid w:val="00EF058E"/>
    <w:rsid w:val="00EF0651"/>
    <w:rsid w:val="00EF0CCA"/>
    <w:rsid w:val="00EF348D"/>
    <w:rsid w:val="00EF4BCD"/>
    <w:rsid w:val="00EF52E0"/>
    <w:rsid w:val="00EF5B13"/>
    <w:rsid w:val="00EF5D0D"/>
    <w:rsid w:val="00EF5FB8"/>
    <w:rsid w:val="00EF6041"/>
    <w:rsid w:val="00EF6565"/>
    <w:rsid w:val="00EF69CB"/>
    <w:rsid w:val="00EF6A65"/>
    <w:rsid w:val="00EF6C9D"/>
    <w:rsid w:val="00EF6CDF"/>
    <w:rsid w:val="00EF70AC"/>
    <w:rsid w:val="00EF721B"/>
    <w:rsid w:val="00F0062F"/>
    <w:rsid w:val="00F00FB7"/>
    <w:rsid w:val="00F016B3"/>
    <w:rsid w:val="00F017EC"/>
    <w:rsid w:val="00F02971"/>
    <w:rsid w:val="00F02C33"/>
    <w:rsid w:val="00F02C91"/>
    <w:rsid w:val="00F04DF2"/>
    <w:rsid w:val="00F05519"/>
    <w:rsid w:val="00F10B50"/>
    <w:rsid w:val="00F11EE6"/>
    <w:rsid w:val="00F12323"/>
    <w:rsid w:val="00F13733"/>
    <w:rsid w:val="00F14471"/>
    <w:rsid w:val="00F17815"/>
    <w:rsid w:val="00F20900"/>
    <w:rsid w:val="00F224D4"/>
    <w:rsid w:val="00F230D0"/>
    <w:rsid w:val="00F25BA8"/>
    <w:rsid w:val="00F25F27"/>
    <w:rsid w:val="00F278F8"/>
    <w:rsid w:val="00F27C46"/>
    <w:rsid w:val="00F30624"/>
    <w:rsid w:val="00F3149F"/>
    <w:rsid w:val="00F327F4"/>
    <w:rsid w:val="00F32A29"/>
    <w:rsid w:val="00F32CFC"/>
    <w:rsid w:val="00F344BA"/>
    <w:rsid w:val="00F348E6"/>
    <w:rsid w:val="00F355AF"/>
    <w:rsid w:val="00F35B68"/>
    <w:rsid w:val="00F36CFA"/>
    <w:rsid w:val="00F36EC2"/>
    <w:rsid w:val="00F37CC6"/>
    <w:rsid w:val="00F429A0"/>
    <w:rsid w:val="00F438E9"/>
    <w:rsid w:val="00F43D57"/>
    <w:rsid w:val="00F43FBC"/>
    <w:rsid w:val="00F469F7"/>
    <w:rsid w:val="00F47170"/>
    <w:rsid w:val="00F476F0"/>
    <w:rsid w:val="00F505A9"/>
    <w:rsid w:val="00F51602"/>
    <w:rsid w:val="00F51F68"/>
    <w:rsid w:val="00F54141"/>
    <w:rsid w:val="00F550CA"/>
    <w:rsid w:val="00F55111"/>
    <w:rsid w:val="00F55608"/>
    <w:rsid w:val="00F57771"/>
    <w:rsid w:val="00F57AEB"/>
    <w:rsid w:val="00F60B40"/>
    <w:rsid w:val="00F61911"/>
    <w:rsid w:val="00F61C7A"/>
    <w:rsid w:val="00F6363F"/>
    <w:rsid w:val="00F63B3F"/>
    <w:rsid w:val="00F63CDC"/>
    <w:rsid w:val="00F64B2E"/>
    <w:rsid w:val="00F64E8E"/>
    <w:rsid w:val="00F66D1A"/>
    <w:rsid w:val="00F6704C"/>
    <w:rsid w:val="00F676AB"/>
    <w:rsid w:val="00F706BE"/>
    <w:rsid w:val="00F72A92"/>
    <w:rsid w:val="00F72E24"/>
    <w:rsid w:val="00F739A4"/>
    <w:rsid w:val="00F73FAB"/>
    <w:rsid w:val="00F8106A"/>
    <w:rsid w:val="00F830F4"/>
    <w:rsid w:val="00F834B0"/>
    <w:rsid w:val="00F840CF"/>
    <w:rsid w:val="00F84A23"/>
    <w:rsid w:val="00F877B8"/>
    <w:rsid w:val="00F9083B"/>
    <w:rsid w:val="00F91185"/>
    <w:rsid w:val="00F91E92"/>
    <w:rsid w:val="00F929AC"/>
    <w:rsid w:val="00F92E92"/>
    <w:rsid w:val="00F92F15"/>
    <w:rsid w:val="00F933A7"/>
    <w:rsid w:val="00F93D07"/>
    <w:rsid w:val="00F94334"/>
    <w:rsid w:val="00F94618"/>
    <w:rsid w:val="00F97B78"/>
    <w:rsid w:val="00F97E28"/>
    <w:rsid w:val="00FA06C6"/>
    <w:rsid w:val="00FA16B4"/>
    <w:rsid w:val="00FA1700"/>
    <w:rsid w:val="00FA27EF"/>
    <w:rsid w:val="00FA312D"/>
    <w:rsid w:val="00FA3C49"/>
    <w:rsid w:val="00FA43DB"/>
    <w:rsid w:val="00FA5664"/>
    <w:rsid w:val="00FA567A"/>
    <w:rsid w:val="00FA68B2"/>
    <w:rsid w:val="00FA7687"/>
    <w:rsid w:val="00FB0157"/>
    <w:rsid w:val="00FB0174"/>
    <w:rsid w:val="00FB0433"/>
    <w:rsid w:val="00FB3D75"/>
    <w:rsid w:val="00FB4C21"/>
    <w:rsid w:val="00FB5975"/>
    <w:rsid w:val="00FB5CC9"/>
    <w:rsid w:val="00FB5D61"/>
    <w:rsid w:val="00FB61A6"/>
    <w:rsid w:val="00FB7C51"/>
    <w:rsid w:val="00FC0B82"/>
    <w:rsid w:val="00FC1206"/>
    <w:rsid w:val="00FC1762"/>
    <w:rsid w:val="00FC28C2"/>
    <w:rsid w:val="00FC3336"/>
    <w:rsid w:val="00FC3772"/>
    <w:rsid w:val="00FC700D"/>
    <w:rsid w:val="00FD1AE1"/>
    <w:rsid w:val="00FD276C"/>
    <w:rsid w:val="00FD2FF4"/>
    <w:rsid w:val="00FD628C"/>
    <w:rsid w:val="00FD6DEB"/>
    <w:rsid w:val="00FD7BD0"/>
    <w:rsid w:val="00FD7C46"/>
    <w:rsid w:val="00FE00E9"/>
    <w:rsid w:val="00FE01FB"/>
    <w:rsid w:val="00FE0283"/>
    <w:rsid w:val="00FE0957"/>
    <w:rsid w:val="00FE3E7C"/>
    <w:rsid w:val="00FE4836"/>
    <w:rsid w:val="00FE5F49"/>
    <w:rsid w:val="00FE6010"/>
    <w:rsid w:val="00FE6014"/>
    <w:rsid w:val="00FF0192"/>
    <w:rsid w:val="00FF0EA2"/>
    <w:rsid w:val="00FF378F"/>
    <w:rsid w:val="00FF4346"/>
    <w:rsid w:val="00FF4750"/>
    <w:rsid w:val="00FF56CC"/>
    <w:rsid w:val="00FF6C76"/>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83C"/>
    <w:pPr>
      <w:keepNext/>
      <w:autoSpaceDE w:val="0"/>
      <w:autoSpaceDN w:val="0"/>
      <w:spacing w:after="0" w:line="360" w:lineRule="auto"/>
      <w:outlineLvl w:val="0"/>
    </w:pPr>
    <w:rPr>
      <w:rFonts w:ascii="TimesET" w:eastAsia="Times New Roman" w:hAnsi="TimesET" w:cs="Times New Roman"/>
      <w:sz w:val="20"/>
      <w:szCs w:val="20"/>
      <w:lang w:val="x-none" w:eastAsia="x-none"/>
    </w:rPr>
  </w:style>
  <w:style w:type="paragraph" w:styleId="2">
    <w:name w:val="heading 2"/>
    <w:basedOn w:val="a"/>
    <w:next w:val="a"/>
    <w:link w:val="20"/>
    <w:qFormat/>
    <w:rsid w:val="00CA1B8B"/>
    <w:pPr>
      <w:keepNext/>
      <w:tabs>
        <w:tab w:val="left" w:pos="720"/>
      </w:tabs>
      <w:autoSpaceDE w:val="0"/>
      <w:autoSpaceDN w:val="0"/>
      <w:adjustRightInd w:val="0"/>
      <w:spacing w:after="0" w:line="240" w:lineRule="auto"/>
      <w:jc w:val="center"/>
      <w:outlineLvl w:val="1"/>
    </w:pPr>
    <w:rPr>
      <w:rFonts w:ascii="TimesET" w:eastAsia="Times New Roman" w:hAnsi="TimesET" w:cs="Arial"/>
      <w:color w:val="000000"/>
      <w:sz w:val="24"/>
      <w:lang w:eastAsia="ru-RU"/>
    </w:rPr>
  </w:style>
  <w:style w:type="paragraph" w:styleId="3">
    <w:name w:val="heading 3"/>
    <w:basedOn w:val="a"/>
    <w:next w:val="a"/>
    <w:link w:val="30"/>
    <w:qFormat/>
    <w:rsid w:val="00CA1B8B"/>
    <w:pPr>
      <w:keepNext/>
      <w:snapToGrid w:val="0"/>
      <w:spacing w:before="222" w:after="444" w:line="240" w:lineRule="auto"/>
      <w:ind w:left="1540" w:right="88"/>
      <w:jc w:val="center"/>
      <w:outlineLvl w:val="2"/>
    </w:pPr>
    <w:rPr>
      <w:rFonts w:ascii="TimesET" w:eastAsia="Times New Roman" w:hAnsi="TimesET" w:cs="Times New Roman"/>
      <w:sz w:val="24"/>
      <w:szCs w:val="20"/>
      <w:lang w:val="en-US" w:eastAsia="ru-RU"/>
    </w:rPr>
  </w:style>
  <w:style w:type="paragraph" w:styleId="4">
    <w:name w:val="heading 4"/>
    <w:basedOn w:val="a"/>
    <w:next w:val="a"/>
    <w:link w:val="40"/>
    <w:qFormat/>
    <w:rsid w:val="00CA1B8B"/>
    <w:pPr>
      <w:keepNext/>
      <w:snapToGrid w:val="0"/>
      <w:spacing w:after="0" w:line="240" w:lineRule="auto"/>
      <w:ind w:firstLine="550"/>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CA1B8B"/>
    <w:pPr>
      <w:keepNext/>
      <w:tabs>
        <w:tab w:val="left" w:pos="720"/>
      </w:tabs>
      <w:autoSpaceDE w:val="0"/>
      <w:autoSpaceDN w:val="0"/>
      <w:adjustRightInd w:val="0"/>
      <w:spacing w:after="0" w:line="240" w:lineRule="auto"/>
      <w:ind w:firstLine="720"/>
      <w:jc w:val="center"/>
      <w:outlineLvl w:val="4"/>
    </w:pPr>
    <w:rPr>
      <w:rFonts w:ascii="TimesET" w:eastAsia="Times New Roman" w:hAnsi="TimesET" w:cs="Arial"/>
      <w:color w:val="000000"/>
      <w:sz w:val="24"/>
      <w:lang w:eastAsia="ru-RU"/>
    </w:rPr>
  </w:style>
  <w:style w:type="paragraph" w:styleId="6">
    <w:name w:val="heading 6"/>
    <w:basedOn w:val="a"/>
    <w:next w:val="a"/>
    <w:link w:val="60"/>
    <w:qFormat/>
    <w:rsid w:val="00CA1B8B"/>
    <w:pPr>
      <w:keepNext/>
      <w:autoSpaceDE w:val="0"/>
      <w:autoSpaceDN w:val="0"/>
      <w:spacing w:after="0" w:line="240" w:lineRule="auto"/>
      <w:ind w:firstLine="709"/>
      <w:jc w:val="center"/>
      <w:outlineLvl w:val="5"/>
    </w:pPr>
    <w:rPr>
      <w:rFonts w:ascii="TimesET" w:eastAsia="Times New Roman" w:hAnsi="TimesET" w:cs="Times New Roman"/>
      <w:b/>
      <w:bCs/>
      <w:snapToGrid w:val="0"/>
      <w:sz w:val="24"/>
      <w:szCs w:val="20"/>
      <w:lang w:eastAsia="ru-RU"/>
    </w:rPr>
  </w:style>
  <w:style w:type="paragraph" w:styleId="7">
    <w:name w:val="heading 7"/>
    <w:basedOn w:val="a"/>
    <w:next w:val="a"/>
    <w:link w:val="70"/>
    <w:qFormat/>
    <w:rsid w:val="00CA1B8B"/>
    <w:pPr>
      <w:keepNext/>
      <w:spacing w:after="0" w:line="240" w:lineRule="auto"/>
      <w:ind w:firstLine="720"/>
      <w:jc w:val="center"/>
      <w:outlineLvl w:val="6"/>
    </w:pPr>
    <w:rPr>
      <w:rFonts w:ascii="TimesET" w:eastAsia="Times New Roman" w:hAnsi="TimesET" w:cs="Times New Roman"/>
      <w:b/>
      <w:sz w:val="24"/>
      <w:szCs w:val="20"/>
      <w:lang w:eastAsia="ru-RU"/>
    </w:rPr>
  </w:style>
  <w:style w:type="paragraph" w:styleId="8">
    <w:name w:val="heading 8"/>
    <w:basedOn w:val="a"/>
    <w:next w:val="a"/>
    <w:link w:val="80"/>
    <w:qFormat/>
    <w:rsid w:val="00CA1B8B"/>
    <w:pPr>
      <w:keepNext/>
      <w:spacing w:after="0" w:line="240" w:lineRule="auto"/>
      <w:ind w:firstLine="851"/>
      <w:jc w:val="both"/>
      <w:outlineLvl w:val="7"/>
    </w:pPr>
    <w:rPr>
      <w:rFonts w:ascii="TimesET" w:eastAsia="Times New Roman" w:hAnsi="TimesET" w:cs="Times New Roman"/>
      <w:snapToGrid w:val="0"/>
      <w:sz w:val="24"/>
      <w:szCs w:val="20"/>
      <w:lang w:eastAsia="ru-RU"/>
    </w:rPr>
  </w:style>
  <w:style w:type="paragraph" w:styleId="9">
    <w:name w:val="heading 9"/>
    <w:basedOn w:val="a"/>
    <w:next w:val="a"/>
    <w:link w:val="90"/>
    <w:qFormat/>
    <w:rsid w:val="00CA1B8B"/>
    <w:pPr>
      <w:keepNext/>
      <w:tabs>
        <w:tab w:val="left" w:pos="709"/>
        <w:tab w:val="left" w:pos="851"/>
      </w:tabs>
      <w:spacing w:after="0" w:line="240" w:lineRule="auto"/>
      <w:ind w:firstLine="720"/>
      <w:jc w:val="both"/>
      <w:outlineLvl w:val="8"/>
    </w:pPr>
    <w:rPr>
      <w:rFonts w:ascii="TimesET" w:eastAsia="Times New Roman" w:hAnsi="TimesET"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
    <w:basedOn w:val="a"/>
    <w:link w:val="a4"/>
    <w:unhideWhenUsed/>
    <w:rsid w:val="00BA57FC"/>
    <w:pPr>
      <w:tabs>
        <w:tab w:val="center" w:pos="4677"/>
        <w:tab w:val="right" w:pos="9355"/>
      </w:tabs>
      <w:spacing w:after="0" w:line="240" w:lineRule="auto"/>
    </w:pPr>
  </w:style>
  <w:style w:type="character" w:customStyle="1" w:styleId="a4">
    <w:name w:val="Верхний колонтитул Знак"/>
    <w:aliases w:val="Titul Знак,Heder Знак"/>
    <w:basedOn w:val="a0"/>
    <w:link w:val="a3"/>
    <w:rsid w:val="00BA57FC"/>
  </w:style>
  <w:style w:type="paragraph" w:styleId="a5">
    <w:name w:val="footer"/>
    <w:basedOn w:val="a"/>
    <w:link w:val="a6"/>
    <w:unhideWhenUsed/>
    <w:rsid w:val="00BA57FC"/>
    <w:pPr>
      <w:tabs>
        <w:tab w:val="center" w:pos="4677"/>
        <w:tab w:val="right" w:pos="9355"/>
      </w:tabs>
      <w:spacing w:after="0" w:line="240" w:lineRule="auto"/>
    </w:pPr>
  </w:style>
  <w:style w:type="character" w:customStyle="1" w:styleId="a6">
    <w:name w:val="Нижний колонтитул Знак"/>
    <w:basedOn w:val="a0"/>
    <w:link w:val="a5"/>
    <w:rsid w:val="00BA57FC"/>
  </w:style>
  <w:style w:type="paragraph" w:styleId="a7">
    <w:name w:val="Body Text Indent"/>
    <w:aliases w:val="Основной текст без отступа,Основной текст 1,Нумерованный список !!,Надин стиль"/>
    <w:basedOn w:val="a"/>
    <w:link w:val="a8"/>
    <w:uiPriority w:val="99"/>
    <w:unhideWhenUsed/>
    <w:rsid w:val="00974AAE"/>
    <w:pPr>
      <w:spacing w:after="120"/>
      <w:ind w:left="283"/>
    </w:pPr>
  </w:style>
  <w:style w:type="character" w:customStyle="1" w:styleId="a8">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7"/>
    <w:uiPriority w:val="99"/>
    <w:rsid w:val="00974AAE"/>
  </w:style>
  <w:style w:type="paragraph" w:styleId="21">
    <w:name w:val="Body Text First Indent 2"/>
    <w:basedOn w:val="a7"/>
    <w:link w:val="22"/>
    <w:semiHidden/>
    <w:rsid w:val="00974AAE"/>
    <w:pPr>
      <w:spacing w:after="0" w:line="240" w:lineRule="auto"/>
      <w:ind w:left="0" w:firstLine="851"/>
      <w:jc w:val="both"/>
    </w:pPr>
    <w:rPr>
      <w:rFonts w:ascii="Times New Roman" w:eastAsia="Times New Roman" w:hAnsi="Times New Roman" w:cs="Times New Roman"/>
      <w:sz w:val="28"/>
      <w:szCs w:val="20"/>
      <w:lang w:eastAsia="ru-RU"/>
    </w:rPr>
  </w:style>
  <w:style w:type="character" w:customStyle="1" w:styleId="22">
    <w:name w:val="Красная строка 2 Знак"/>
    <w:basedOn w:val="a8"/>
    <w:link w:val="21"/>
    <w:semiHidden/>
    <w:rsid w:val="00974AAE"/>
    <w:rPr>
      <w:rFonts w:ascii="Times New Roman" w:eastAsia="Times New Roman" w:hAnsi="Times New Roman" w:cs="Times New Roman"/>
      <w:sz w:val="28"/>
      <w:szCs w:val="20"/>
      <w:lang w:eastAsia="ru-RU"/>
    </w:rPr>
  </w:style>
  <w:style w:type="paragraph" w:styleId="31">
    <w:name w:val="Body Text Indent 3"/>
    <w:aliases w:val="дисер"/>
    <w:basedOn w:val="a"/>
    <w:link w:val="32"/>
    <w:unhideWhenUsed/>
    <w:rsid w:val="00974AAE"/>
    <w:pPr>
      <w:spacing w:after="120"/>
      <w:ind w:left="283"/>
    </w:pPr>
    <w:rPr>
      <w:sz w:val="16"/>
      <w:szCs w:val="16"/>
    </w:rPr>
  </w:style>
  <w:style w:type="character" w:customStyle="1" w:styleId="32">
    <w:name w:val="Основной текст с отступом 3 Знак"/>
    <w:aliases w:val="дисер Знак"/>
    <w:basedOn w:val="a0"/>
    <w:link w:val="31"/>
    <w:rsid w:val="00974AAE"/>
    <w:rPr>
      <w:sz w:val="16"/>
      <w:szCs w:val="16"/>
    </w:rPr>
  </w:style>
  <w:style w:type="paragraph" w:customStyle="1" w:styleId="11">
    <w:name w:val="Обычный1"/>
    <w:rsid w:val="00112FB5"/>
    <w:pPr>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qFormat/>
    <w:rsid w:val="00112FB5"/>
    <w:pPr>
      <w:autoSpaceDE w:val="0"/>
      <w:autoSpaceDN w:val="0"/>
      <w:spacing w:after="0" w:line="240" w:lineRule="auto"/>
      <w:jc w:val="center"/>
    </w:pPr>
    <w:rPr>
      <w:rFonts w:ascii="TimesET" w:eastAsia="Times New Roman" w:hAnsi="TimesET" w:cs="Times New Roman"/>
      <w:b/>
      <w:sz w:val="24"/>
      <w:szCs w:val="20"/>
      <w:lang w:eastAsia="ru-RU"/>
    </w:rPr>
  </w:style>
  <w:style w:type="character" w:customStyle="1" w:styleId="aa">
    <w:name w:val="Название Знак"/>
    <w:basedOn w:val="a0"/>
    <w:link w:val="a9"/>
    <w:rsid w:val="00112FB5"/>
    <w:rPr>
      <w:rFonts w:ascii="TimesET" w:eastAsia="Times New Roman" w:hAnsi="TimesET" w:cs="Times New Roman"/>
      <w:b/>
      <w:sz w:val="24"/>
      <w:szCs w:val="20"/>
      <w:lang w:eastAsia="ru-RU"/>
    </w:rPr>
  </w:style>
  <w:style w:type="paragraph" w:styleId="23">
    <w:name w:val="Body Text 2"/>
    <w:basedOn w:val="a"/>
    <w:link w:val="24"/>
    <w:unhideWhenUsed/>
    <w:rsid w:val="00112FB5"/>
    <w:pPr>
      <w:spacing w:after="120" w:line="480" w:lineRule="auto"/>
    </w:pPr>
  </w:style>
  <w:style w:type="character" w:customStyle="1" w:styleId="24">
    <w:name w:val="Основной текст 2 Знак"/>
    <w:basedOn w:val="a0"/>
    <w:link w:val="23"/>
    <w:rsid w:val="00112FB5"/>
  </w:style>
  <w:style w:type="paragraph" w:customStyle="1" w:styleId="ab">
    <w:name w:val="Таблицы (моноширинный)"/>
    <w:basedOn w:val="a"/>
    <w:next w:val="a"/>
    <w:uiPriority w:val="99"/>
    <w:rsid w:val="00461F3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Body Text"/>
    <w:aliases w:val="Основной текст1,Основной текст Знак Знак,bt"/>
    <w:basedOn w:val="a"/>
    <w:link w:val="ad"/>
    <w:unhideWhenUsed/>
    <w:rsid w:val="00960D51"/>
    <w:pPr>
      <w:spacing w:after="120"/>
    </w:pPr>
  </w:style>
  <w:style w:type="character" w:customStyle="1" w:styleId="ad">
    <w:name w:val="Основной текст Знак"/>
    <w:aliases w:val="Основной текст1 Знак1,Основной текст Знак Знак Знак1,bt Знак1"/>
    <w:basedOn w:val="a0"/>
    <w:link w:val="ac"/>
    <w:uiPriority w:val="99"/>
    <w:semiHidden/>
    <w:rsid w:val="00960D51"/>
  </w:style>
  <w:style w:type="paragraph" w:styleId="ae">
    <w:name w:val="Normal (Web)"/>
    <w:basedOn w:val="a"/>
    <w:uiPriority w:val="99"/>
    <w:unhideWhenUsed/>
    <w:rsid w:val="00960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nhideWhenUsed/>
    <w:rsid w:val="00960D51"/>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960D51"/>
    <w:rPr>
      <w:rFonts w:ascii="Times New Roman" w:eastAsia="Times New Roman" w:hAnsi="Times New Roman" w:cs="Times New Roman"/>
      <w:sz w:val="20"/>
      <w:szCs w:val="20"/>
      <w:lang w:eastAsia="ru-RU"/>
    </w:rPr>
  </w:style>
  <w:style w:type="character" w:customStyle="1" w:styleId="af1">
    <w:name w:val="Гипертекстовая ссылка"/>
    <w:uiPriority w:val="99"/>
    <w:rsid w:val="00F73FAB"/>
    <w:rPr>
      <w:color w:val="008000"/>
      <w:szCs w:val="20"/>
      <w:u w:val="single"/>
    </w:rPr>
  </w:style>
  <w:style w:type="character" w:customStyle="1" w:styleId="10">
    <w:name w:val="Заголовок 1 Знак"/>
    <w:basedOn w:val="a0"/>
    <w:link w:val="1"/>
    <w:rsid w:val="0039783C"/>
    <w:rPr>
      <w:rFonts w:ascii="TimesET" w:eastAsia="Times New Roman" w:hAnsi="TimesET" w:cs="Times New Roman"/>
      <w:sz w:val="20"/>
      <w:szCs w:val="20"/>
      <w:lang w:val="x-none" w:eastAsia="x-none"/>
    </w:rPr>
  </w:style>
  <w:style w:type="paragraph" w:styleId="25">
    <w:name w:val="Body Text Indent 2"/>
    <w:basedOn w:val="a"/>
    <w:link w:val="26"/>
    <w:unhideWhenUsed/>
    <w:rsid w:val="009F4E8D"/>
    <w:pPr>
      <w:spacing w:after="120" w:line="480" w:lineRule="auto"/>
      <w:ind w:left="283"/>
    </w:pPr>
  </w:style>
  <w:style w:type="character" w:customStyle="1" w:styleId="26">
    <w:name w:val="Основной текст с отступом 2 Знак"/>
    <w:basedOn w:val="a0"/>
    <w:link w:val="25"/>
    <w:rsid w:val="009F4E8D"/>
  </w:style>
  <w:style w:type="paragraph" w:customStyle="1" w:styleId="210">
    <w:name w:val="Основной текст 21"/>
    <w:basedOn w:val="a"/>
    <w:rsid w:val="009F4E8D"/>
    <w:pPr>
      <w:spacing w:after="0" w:line="240" w:lineRule="auto"/>
      <w:ind w:right="88" w:firstLine="720"/>
      <w:jc w:val="both"/>
    </w:pPr>
    <w:rPr>
      <w:rFonts w:ascii="Times New Roman" w:eastAsia="Times New Roman" w:hAnsi="Times New Roman" w:cs="Times New Roman"/>
      <w:snapToGrid w:val="0"/>
      <w:sz w:val="24"/>
      <w:szCs w:val="20"/>
      <w:lang w:val="en-US" w:eastAsia="ru-RU"/>
    </w:rPr>
  </w:style>
  <w:style w:type="paragraph" w:customStyle="1" w:styleId="NormalANX">
    <w:name w:val="NormalANX"/>
    <w:basedOn w:val="a"/>
    <w:rsid w:val="009F4E8D"/>
    <w:pPr>
      <w:spacing w:before="240" w:after="240" w:line="36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B56D58"/>
    <w:pPr>
      <w:spacing w:after="0" w:line="240" w:lineRule="exact"/>
      <w:ind w:firstLine="720"/>
      <w:jc w:val="both"/>
    </w:pPr>
    <w:rPr>
      <w:rFonts w:ascii="TimesET" w:eastAsia="Times New Roman" w:hAnsi="TimesET" w:cs="Times New Roman"/>
      <w:sz w:val="24"/>
      <w:szCs w:val="20"/>
      <w:lang w:val="en-US" w:eastAsia="ru-RU"/>
    </w:rPr>
  </w:style>
  <w:style w:type="paragraph" w:customStyle="1" w:styleId="af2">
    <w:name w:val="Основной текст с отступом.Нумерованный список !!.Надин стиль"/>
    <w:basedOn w:val="a"/>
    <w:rsid w:val="00B56D58"/>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styleId="af3">
    <w:name w:val="Balloon Text"/>
    <w:basedOn w:val="a"/>
    <w:link w:val="af4"/>
    <w:uiPriority w:val="99"/>
    <w:semiHidden/>
    <w:unhideWhenUsed/>
    <w:rsid w:val="00336B77"/>
    <w:pPr>
      <w:spacing w:after="0" w:line="240" w:lineRule="auto"/>
    </w:pPr>
    <w:rPr>
      <w:rFonts w:ascii="Calibri" w:hAnsi="Calibri"/>
      <w:sz w:val="16"/>
      <w:szCs w:val="16"/>
    </w:rPr>
  </w:style>
  <w:style w:type="character" w:customStyle="1" w:styleId="af4">
    <w:name w:val="Текст выноски Знак"/>
    <w:basedOn w:val="a0"/>
    <w:link w:val="af3"/>
    <w:uiPriority w:val="99"/>
    <w:semiHidden/>
    <w:rsid w:val="00336B77"/>
    <w:rPr>
      <w:rFonts w:ascii="Calibri" w:hAnsi="Calibri"/>
      <w:sz w:val="16"/>
      <w:szCs w:val="16"/>
    </w:rPr>
  </w:style>
  <w:style w:type="paragraph" w:styleId="33">
    <w:name w:val="Body Text 3"/>
    <w:basedOn w:val="a"/>
    <w:link w:val="34"/>
    <w:semiHidden/>
    <w:unhideWhenUsed/>
    <w:rsid w:val="00CC1791"/>
    <w:pPr>
      <w:spacing w:after="120"/>
    </w:pPr>
    <w:rPr>
      <w:sz w:val="16"/>
      <w:szCs w:val="16"/>
    </w:rPr>
  </w:style>
  <w:style w:type="character" w:customStyle="1" w:styleId="34">
    <w:name w:val="Основной текст 3 Знак"/>
    <w:basedOn w:val="a0"/>
    <w:link w:val="33"/>
    <w:semiHidden/>
    <w:rsid w:val="00CC1791"/>
    <w:rPr>
      <w:sz w:val="16"/>
      <w:szCs w:val="16"/>
    </w:rPr>
  </w:style>
  <w:style w:type="character" w:styleId="af5">
    <w:name w:val="page number"/>
    <w:basedOn w:val="a0"/>
    <w:semiHidden/>
    <w:rsid w:val="00DA263D"/>
  </w:style>
  <w:style w:type="character" w:customStyle="1" w:styleId="af6">
    <w:name w:val="Цветовое выделение"/>
    <w:uiPriority w:val="99"/>
    <w:rsid w:val="00B61949"/>
    <w:rPr>
      <w:b/>
      <w:bCs/>
      <w:color w:val="26282F"/>
      <w:sz w:val="26"/>
      <w:szCs w:val="26"/>
    </w:rPr>
  </w:style>
  <w:style w:type="paragraph" w:customStyle="1" w:styleId="af7">
    <w:name w:val="Заголовок статьи"/>
    <w:basedOn w:val="a"/>
    <w:next w:val="a"/>
    <w:uiPriority w:val="99"/>
    <w:rsid w:val="00B6194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Комментарий"/>
    <w:basedOn w:val="a"/>
    <w:next w:val="a"/>
    <w:uiPriority w:val="99"/>
    <w:rsid w:val="00B61949"/>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B61949"/>
    <w:pPr>
      <w:spacing w:before="0"/>
    </w:pPr>
    <w:rPr>
      <w:i/>
      <w:iCs/>
    </w:rPr>
  </w:style>
  <w:style w:type="character" w:customStyle="1" w:styleId="20">
    <w:name w:val="Заголовок 2 Знак"/>
    <w:basedOn w:val="a0"/>
    <w:link w:val="2"/>
    <w:rsid w:val="00CA1B8B"/>
    <w:rPr>
      <w:rFonts w:ascii="TimesET" w:eastAsia="Times New Roman" w:hAnsi="TimesET" w:cs="Arial"/>
      <w:color w:val="000000"/>
      <w:sz w:val="24"/>
      <w:lang w:eastAsia="ru-RU"/>
    </w:rPr>
  </w:style>
  <w:style w:type="character" w:customStyle="1" w:styleId="30">
    <w:name w:val="Заголовок 3 Знак"/>
    <w:basedOn w:val="a0"/>
    <w:link w:val="3"/>
    <w:rsid w:val="00CA1B8B"/>
    <w:rPr>
      <w:rFonts w:ascii="TimesET" w:eastAsia="Times New Roman" w:hAnsi="TimesET" w:cs="Times New Roman"/>
      <w:sz w:val="24"/>
      <w:szCs w:val="20"/>
      <w:lang w:val="en-US" w:eastAsia="ru-RU"/>
    </w:rPr>
  </w:style>
  <w:style w:type="character" w:customStyle="1" w:styleId="40">
    <w:name w:val="Заголовок 4 Знак"/>
    <w:basedOn w:val="a0"/>
    <w:link w:val="4"/>
    <w:rsid w:val="00CA1B8B"/>
    <w:rPr>
      <w:rFonts w:ascii="Arial" w:eastAsia="Times New Roman" w:hAnsi="Arial" w:cs="Times New Roman"/>
      <w:b/>
      <w:sz w:val="24"/>
      <w:szCs w:val="20"/>
      <w:lang w:eastAsia="ru-RU"/>
    </w:rPr>
  </w:style>
  <w:style w:type="character" w:customStyle="1" w:styleId="50">
    <w:name w:val="Заголовок 5 Знак"/>
    <w:basedOn w:val="a0"/>
    <w:link w:val="5"/>
    <w:rsid w:val="00CA1B8B"/>
    <w:rPr>
      <w:rFonts w:ascii="TimesET" w:eastAsia="Times New Roman" w:hAnsi="TimesET" w:cs="Arial"/>
      <w:color w:val="000000"/>
      <w:sz w:val="24"/>
      <w:lang w:eastAsia="ru-RU"/>
    </w:rPr>
  </w:style>
  <w:style w:type="character" w:customStyle="1" w:styleId="60">
    <w:name w:val="Заголовок 6 Знак"/>
    <w:basedOn w:val="a0"/>
    <w:link w:val="6"/>
    <w:rsid w:val="00CA1B8B"/>
    <w:rPr>
      <w:rFonts w:ascii="TimesET" w:eastAsia="Times New Roman" w:hAnsi="TimesET" w:cs="Times New Roman"/>
      <w:b/>
      <w:bCs/>
      <w:snapToGrid w:val="0"/>
      <w:sz w:val="24"/>
      <w:szCs w:val="20"/>
      <w:lang w:eastAsia="ru-RU"/>
    </w:rPr>
  </w:style>
  <w:style w:type="character" w:customStyle="1" w:styleId="70">
    <w:name w:val="Заголовок 7 Знак"/>
    <w:basedOn w:val="a0"/>
    <w:link w:val="7"/>
    <w:rsid w:val="00CA1B8B"/>
    <w:rPr>
      <w:rFonts w:ascii="TimesET" w:eastAsia="Times New Roman" w:hAnsi="TimesET" w:cs="Times New Roman"/>
      <w:b/>
      <w:sz w:val="24"/>
      <w:szCs w:val="20"/>
      <w:lang w:eastAsia="ru-RU"/>
    </w:rPr>
  </w:style>
  <w:style w:type="character" w:customStyle="1" w:styleId="80">
    <w:name w:val="Заголовок 8 Знак"/>
    <w:basedOn w:val="a0"/>
    <w:link w:val="8"/>
    <w:rsid w:val="00CA1B8B"/>
    <w:rPr>
      <w:rFonts w:ascii="TimesET" w:eastAsia="Times New Roman" w:hAnsi="TimesET" w:cs="Times New Roman"/>
      <w:snapToGrid w:val="0"/>
      <w:sz w:val="24"/>
      <w:szCs w:val="20"/>
      <w:lang w:eastAsia="ru-RU"/>
    </w:rPr>
  </w:style>
  <w:style w:type="character" w:customStyle="1" w:styleId="90">
    <w:name w:val="Заголовок 9 Знак"/>
    <w:basedOn w:val="a0"/>
    <w:link w:val="9"/>
    <w:rsid w:val="00CA1B8B"/>
    <w:rPr>
      <w:rFonts w:ascii="TimesET" w:eastAsia="Times New Roman" w:hAnsi="TimesET" w:cs="Times New Roman"/>
      <w:b/>
      <w:bCs/>
      <w:snapToGrid w:val="0"/>
      <w:sz w:val="24"/>
      <w:szCs w:val="20"/>
      <w:lang w:eastAsia="ru-RU"/>
    </w:rPr>
  </w:style>
  <w:style w:type="paragraph" w:customStyle="1" w:styleId="27">
    <w:name w:val="Обычный2"/>
    <w:rsid w:val="00CA1B8B"/>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27"/>
    <w:rsid w:val="00CA1B8B"/>
    <w:pPr>
      <w:ind w:right="88" w:firstLine="720"/>
      <w:jc w:val="both"/>
    </w:pPr>
    <w:rPr>
      <w:snapToGrid w:val="0"/>
      <w:sz w:val="24"/>
      <w:lang w:val="en-US"/>
    </w:rPr>
  </w:style>
  <w:style w:type="paragraph" w:styleId="afa">
    <w:name w:val="Plain Text"/>
    <w:basedOn w:val="a"/>
    <w:link w:val="afb"/>
    <w:semiHidden/>
    <w:rsid w:val="00CA1B8B"/>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CA1B8B"/>
    <w:rPr>
      <w:rFonts w:ascii="Courier New" w:eastAsia="Times New Roman" w:hAnsi="Courier New" w:cs="Times New Roman"/>
      <w:sz w:val="20"/>
      <w:szCs w:val="20"/>
      <w:lang w:eastAsia="ru-RU"/>
    </w:rPr>
  </w:style>
  <w:style w:type="character" w:styleId="afc">
    <w:name w:val="Hyperlink"/>
    <w:semiHidden/>
    <w:rsid w:val="00CA1B8B"/>
    <w:rPr>
      <w:strike w:val="0"/>
      <w:dstrike w:val="0"/>
      <w:color w:val="000000"/>
      <w:u w:val="none"/>
      <w:effect w:val="none"/>
    </w:rPr>
  </w:style>
  <w:style w:type="paragraph" w:styleId="afd">
    <w:name w:val="Subtitle"/>
    <w:basedOn w:val="a"/>
    <w:link w:val="afe"/>
    <w:qFormat/>
    <w:rsid w:val="00CA1B8B"/>
    <w:pPr>
      <w:spacing w:after="0" w:line="240" w:lineRule="auto"/>
      <w:jc w:val="center"/>
    </w:pPr>
    <w:rPr>
      <w:rFonts w:ascii="TimesET" w:eastAsia="Times New Roman" w:hAnsi="TimesET" w:cs="Times New Roman"/>
      <w:sz w:val="24"/>
      <w:szCs w:val="20"/>
      <w:lang w:eastAsia="ru-RU"/>
    </w:rPr>
  </w:style>
  <w:style w:type="character" w:customStyle="1" w:styleId="afe">
    <w:name w:val="Подзаголовок Знак"/>
    <w:basedOn w:val="a0"/>
    <w:link w:val="afd"/>
    <w:rsid w:val="00CA1B8B"/>
    <w:rPr>
      <w:rFonts w:ascii="TimesET" w:eastAsia="Times New Roman" w:hAnsi="TimesET" w:cs="Times New Roman"/>
      <w:sz w:val="24"/>
      <w:szCs w:val="20"/>
      <w:lang w:eastAsia="ru-RU"/>
    </w:rPr>
  </w:style>
  <w:style w:type="paragraph" w:customStyle="1" w:styleId="221">
    <w:name w:val="Основной текст с отступом 22"/>
    <w:basedOn w:val="a"/>
    <w:rsid w:val="00CA1B8B"/>
    <w:pPr>
      <w:spacing w:after="0" w:line="240" w:lineRule="exact"/>
      <w:ind w:firstLine="720"/>
      <w:jc w:val="both"/>
    </w:pPr>
    <w:rPr>
      <w:rFonts w:ascii="TimesET" w:eastAsia="Times New Roman" w:hAnsi="TimesET" w:cs="Times New Roman"/>
      <w:sz w:val="24"/>
      <w:szCs w:val="20"/>
      <w:lang w:val="en-US" w:eastAsia="ru-RU"/>
    </w:rPr>
  </w:style>
  <w:style w:type="character" w:styleId="aff">
    <w:name w:val="Emphasis"/>
    <w:qFormat/>
    <w:rsid w:val="00CA1B8B"/>
    <w:rPr>
      <w:i/>
      <w:iCs/>
    </w:rPr>
  </w:style>
  <w:style w:type="character" w:styleId="aff0">
    <w:name w:val="FollowedHyperlink"/>
    <w:semiHidden/>
    <w:rsid w:val="00CA1B8B"/>
    <w:rPr>
      <w:color w:val="800080"/>
      <w:u w:val="single"/>
    </w:rPr>
  </w:style>
  <w:style w:type="paragraph" w:customStyle="1" w:styleId="ConsPlusNormal">
    <w:name w:val="ConsPlusNormal"/>
    <w:rsid w:val="00CA1B8B"/>
    <w:pPr>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CA1B8B"/>
    <w:pPr>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CA1B8B"/>
    <w:pPr>
      <w:spacing w:after="0" w:line="240" w:lineRule="auto"/>
    </w:pPr>
    <w:rPr>
      <w:rFonts w:ascii="Arial" w:eastAsia="Times New Roman" w:hAnsi="Arial" w:cs="Times New Roman"/>
      <w:b/>
      <w:snapToGrid w:val="0"/>
      <w:sz w:val="20"/>
      <w:szCs w:val="20"/>
      <w:lang w:eastAsia="ru-RU"/>
    </w:rPr>
  </w:style>
  <w:style w:type="paragraph" w:customStyle="1" w:styleId="ConsNormal">
    <w:name w:val="ConsNormal"/>
    <w:rsid w:val="00CA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Не вступил в силу"/>
    <w:uiPriority w:val="99"/>
    <w:rsid w:val="00CA1B8B"/>
    <w:rPr>
      <w:b/>
      <w:bCs/>
      <w:color w:val="008080"/>
      <w:szCs w:val="20"/>
    </w:rPr>
  </w:style>
  <w:style w:type="paragraph" w:customStyle="1" w:styleId="aff2">
    <w:name w:val="Нумерованный абзац"/>
    <w:rsid w:val="00CA1B8B"/>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ff3">
    <w:name w:val="Block Text"/>
    <w:basedOn w:val="a"/>
    <w:semiHidden/>
    <w:rsid w:val="00CA1B8B"/>
    <w:pPr>
      <w:shd w:val="clear" w:color="auto" w:fill="FFFFFF"/>
      <w:spacing w:after="0" w:line="317" w:lineRule="exact"/>
      <w:ind w:left="10" w:right="5" w:firstLine="538"/>
      <w:jc w:val="both"/>
    </w:pPr>
    <w:rPr>
      <w:rFonts w:ascii="Times New Roman" w:eastAsia="Times New Roman" w:hAnsi="Times New Roman" w:cs="Times New Roman"/>
      <w:sz w:val="24"/>
      <w:szCs w:val="28"/>
      <w:lang w:eastAsia="ru-RU"/>
    </w:rPr>
  </w:style>
  <w:style w:type="paragraph" w:styleId="aff4">
    <w:name w:val="Body Text First Indent"/>
    <w:basedOn w:val="ac"/>
    <w:next w:val="21"/>
    <w:link w:val="aff5"/>
    <w:semiHidden/>
    <w:rsid w:val="00CA1B8B"/>
    <w:pPr>
      <w:spacing w:line="240" w:lineRule="auto"/>
      <w:ind w:firstLine="851"/>
      <w:jc w:val="both"/>
    </w:pPr>
    <w:rPr>
      <w:rFonts w:ascii="Times New Roman" w:eastAsia="Times New Roman" w:hAnsi="Times New Roman" w:cs="Times New Roman"/>
      <w:sz w:val="28"/>
      <w:szCs w:val="20"/>
      <w:lang w:eastAsia="ru-RU"/>
    </w:rPr>
  </w:style>
  <w:style w:type="character" w:customStyle="1" w:styleId="aff5">
    <w:name w:val="Красная строка Знак"/>
    <w:basedOn w:val="ad"/>
    <w:link w:val="aff4"/>
    <w:semiHidden/>
    <w:rsid w:val="00CA1B8B"/>
    <w:rPr>
      <w:rFonts w:ascii="Times New Roman" w:eastAsia="Times New Roman" w:hAnsi="Times New Roman" w:cs="Times New Roman"/>
      <w:sz w:val="28"/>
      <w:szCs w:val="20"/>
      <w:lang w:eastAsia="ru-RU"/>
    </w:rPr>
  </w:style>
  <w:style w:type="paragraph" w:customStyle="1" w:styleId="aff6">
    <w:name w:val="Текст в таблице"/>
    <w:rsid w:val="00CA1B8B"/>
    <w:pPr>
      <w:spacing w:after="0" w:line="240" w:lineRule="auto"/>
      <w:jc w:val="center"/>
    </w:pPr>
    <w:rPr>
      <w:rFonts w:ascii="Times New Roman" w:eastAsia="Times New Roman" w:hAnsi="Times New Roman" w:cs="Times New Roman"/>
      <w:noProof/>
      <w:sz w:val="20"/>
      <w:szCs w:val="20"/>
      <w:lang w:eastAsia="ru-RU"/>
    </w:rPr>
  </w:style>
  <w:style w:type="paragraph" w:customStyle="1" w:styleId="12">
    <w:name w:val="Обычный.1"/>
    <w:rsid w:val="00CA1B8B"/>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rvps698610">
    <w:name w:val="rvps698610"/>
    <w:basedOn w:val="a"/>
    <w:rsid w:val="00CA1B8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7">
    <w:name w:val="Стиль"/>
    <w:rsid w:val="00CA1B8B"/>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8">
    <w:name w:val="#Таблица названия столбцов"/>
    <w:basedOn w:val="a"/>
    <w:rsid w:val="00CA1B8B"/>
    <w:pPr>
      <w:spacing w:after="0" w:line="240" w:lineRule="auto"/>
      <w:jc w:val="center"/>
    </w:pPr>
    <w:rPr>
      <w:rFonts w:ascii="Times New Roman" w:eastAsia="Times New Roman" w:hAnsi="Times New Roman" w:cs="Times New Roman"/>
      <w:b/>
      <w:sz w:val="20"/>
      <w:szCs w:val="20"/>
      <w:lang w:eastAsia="ru-RU"/>
    </w:rPr>
  </w:style>
  <w:style w:type="paragraph" w:styleId="aff9">
    <w:name w:val="List Paragraph"/>
    <w:basedOn w:val="a"/>
    <w:uiPriority w:val="34"/>
    <w:qFormat/>
    <w:rsid w:val="00CA1B8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a">
    <w:name w:val="Сравнение редакций. Добавленный фрагмент"/>
    <w:uiPriority w:val="99"/>
    <w:rsid w:val="00CA1B8B"/>
    <w:rPr>
      <w:b/>
      <w:bCs/>
      <w:color w:val="0000FF"/>
      <w:sz w:val="22"/>
      <w:szCs w:val="22"/>
    </w:rPr>
  </w:style>
  <w:style w:type="paragraph" w:customStyle="1" w:styleId="affb">
    <w:name w:val="Прижатый влево"/>
    <w:basedOn w:val="a"/>
    <w:next w:val="a"/>
    <w:uiPriority w:val="99"/>
    <w:rsid w:val="00CA1B8B"/>
    <w:pPr>
      <w:autoSpaceDE w:val="0"/>
      <w:autoSpaceDN w:val="0"/>
      <w:adjustRightInd w:val="0"/>
      <w:spacing w:after="0" w:line="240" w:lineRule="auto"/>
    </w:pPr>
    <w:rPr>
      <w:rFonts w:ascii="Arial" w:eastAsia="Times New Roman" w:hAnsi="Arial" w:cs="Arial"/>
      <w:lang w:eastAsia="ru-RU"/>
    </w:rPr>
  </w:style>
  <w:style w:type="character" w:customStyle="1" w:styleId="13">
    <w:name w:val="Основной текст1 Знак"/>
    <w:aliases w:val="Основной текст Знак Знак Знак,bt Знак,Основной текст Знак1"/>
    <w:rsid w:val="00CA1B8B"/>
    <w:rPr>
      <w:rFonts w:ascii="Arial" w:hAnsi="Arial" w:cs="Arial"/>
      <w:color w:val="000000"/>
      <w:sz w:val="22"/>
      <w:szCs w:val="22"/>
    </w:rPr>
  </w:style>
  <w:style w:type="paragraph" w:customStyle="1" w:styleId="222">
    <w:name w:val="Основной текст с отступом 22"/>
    <w:basedOn w:val="a"/>
    <w:rsid w:val="00CA1B8B"/>
    <w:pPr>
      <w:spacing w:after="0" w:line="240" w:lineRule="exact"/>
      <w:ind w:firstLine="720"/>
      <w:jc w:val="both"/>
    </w:pPr>
    <w:rPr>
      <w:rFonts w:ascii="TimesET" w:eastAsia="Times New Roman" w:hAnsi="TimesET" w:cs="Times New Roman"/>
      <w:sz w:val="24"/>
      <w:szCs w:val="20"/>
      <w:lang w:val="en-US" w:eastAsia="ru-RU"/>
    </w:rPr>
  </w:style>
  <w:style w:type="paragraph" w:customStyle="1" w:styleId="affc">
    <w:name w:val="Комментарий пользователя"/>
    <w:basedOn w:val="af8"/>
    <w:next w:val="a"/>
    <w:uiPriority w:val="99"/>
    <w:rsid w:val="00CA1B8B"/>
    <w:pPr>
      <w:spacing w:before="0"/>
      <w:jc w:val="left"/>
    </w:pPr>
    <w:rPr>
      <w:rFonts w:eastAsia="Times New Roman"/>
      <w:color w:val="000080"/>
      <w:shd w:val="clear" w:color="auto" w:fill="auto"/>
      <w:lang w:eastAsia="ru-RU"/>
    </w:rPr>
  </w:style>
  <w:style w:type="paragraph" w:styleId="affd">
    <w:name w:val="No Spacing"/>
    <w:uiPriority w:val="1"/>
    <w:qFormat/>
    <w:rsid w:val="00CA1B8B"/>
    <w:pPr>
      <w:spacing w:after="0" w:line="240" w:lineRule="auto"/>
    </w:pPr>
    <w:rPr>
      <w:rFonts w:ascii="Calibri" w:eastAsia="Calibri" w:hAnsi="Calibri" w:cs="Times New Roman"/>
    </w:rPr>
  </w:style>
  <w:style w:type="paragraph" w:customStyle="1" w:styleId="affe">
    <w:name w:val="Оглавление"/>
    <w:basedOn w:val="ab"/>
    <w:next w:val="a"/>
    <w:uiPriority w:val="99"/>
    <w:rsid w:val="00CA1B8B"/>
    <w:pPr>
      <w:widowControl/>
      <w:ind w:left="140"/>
    </w:pPr>
    <w:rPr>
      <w:rFonts w:ascii="Arial" w:hAnsi="Arial" w:cs="Arial"/>
      <w:sz w:val="24"/>
      <w:szCs w:val="24"/>
    </w:rPr>
  </w:style>
  <w:style w:type="paragraph" w:customStyle="1" w:styleId="afff">
    <w:name w:val="Нормальный (таблица)"/>
    <w:basedOn w:val="a"/>
    <w:next w:val="a"/>
    <w:uiPriority w:val="99"/>
    <w:rsid w:val="00CA1B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CA1B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0">
    <w:name w:val="Рабочий"/>
    <w:basedOn w:val="a"/>
    <w:qFormat/>
    <w:rsid w:val="00CA1B8B"/>
    <w:pPr>
      <w:spacing w:after="0" w:line="240" w:lineRule="auto"/>
      <w:ind w:firstLine="720"/>
      <w:contextualSpacing/>
      <w:jc w:val="both"/>
    </w:pPr>
    <w:rPr>
      <w:rFonts w:ascii="TimesET" w:eastAsia="Calibri" w:hAnsi="TimesET" w:cs="Times New Roman"/>
      <w:sz w:val="24"/>
      <w:szCs w:val="28"/>
    </w:rPr>
  </w:style>
  <w:style w:type="character" w:customStyle="1" w:styleId="afff1">
    <w:name w:val="Утратил силу"/>
    <w:uiPriority w:val="99"/>
    <w:rsid w:val="00CA1B8B"/>
    <w:rPr>
      <w:b/>
      <w:bCs/>
      <w:strike/>
      <w:color w:val="808000"/>
      <w:szCs w:val="20"/>
    </w:rPr>
  </w:style>
  <w:style w:type="numbering" w:customStyle="1" w:styleId="14">
    <w:name w:val="Нет списка1"/>
    <w:next w:val="a2"/>
    <w:uiPriority w:val="99"/>
    <w:semiHidden/>
    <w:unhideWhenUsed/>
    <w:rsid w:val="00DC7586"/>
  </w:style>
  <w:style w:type="paragraph" w:customStyle="1" w:styleId="35">
    <w:name w:val="Обычный3"/>
    <w:rsid w:val="00DC7586"/>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35"/>
    <w:rsid w:val="00DC7586"/>
    <w:pPr>
      <w:ind w:right="88" w:firstLine="720"/>
      <w:jc w:val="both"/>
    </w:pPr>
    <w:rPr>
      <w:snapToGrid w:val="0"/>
      <w:sz w:val="24"/>
      <w:lang w:val="en-US"/>
    </w:rPr>
  </w:style>
  <w:style w:type="paragraph" w:customStyle="1" w:styleId="231">
    <w:name w:val="Основной текст с отступом 23"/>
    <w:basedOn w:val="a"/>
    <w:rsid w:val="00DC7586"/>
    <w:pPr>
      <w:spacing w:after="0" w:line="240" w:lineRule="exact"/>
      <w:ind w:firstLine="720"/>
      <w:jc w:val="both"/>
    </w:pPr>
    <w:rPr>
      <w:rFonts w:ascii="TimesET" w:eastAsia="Times New Roman" w:hAnsi="TimesET" w:cs="Times New Roman"/>
      <w:sz w:val="24"/>
      <w:szCs w:val="20"/>
      <w:lang w:val="en-US" w:eastAsia="ru-RU"/>
    </w:rPr>
  </w:style>
  <w:style w:type="numbering" w:customStyle="1" w:styleId="28">
    <w:name w:val="Нет списка2"/>
    <w:next w:val="a2"/>
    <w:uiPriority w:val="99"/>
    <w:semiHidden/>
    <w:unhideWhenUsed/>
    <w:rsid w:val="006D018B"/>
  </w:style>
  <w:style w:type="numbering" w:customStyle="1" w:styleId="36">
    <w:name w:val="Нет списка3"/>
    <w:next w:val="a2"/>
    <w:uiPriority w:val="99"/>
    <w:semiHidden/>
    <w:unhideWhenUsed/>
    <w:rsid w:val="00D33FBB"/>
  </w:style>
  <w:style w:type="paragraph" w:customStyle="1" w:styleId="2210">
    <w:name w:val="Основной текст с отступом 221"/>
    <w:basedOn w:val="a"/>
    <w:rsid w:val="00D33FBB"/>
    <w:pPr>
      <w:spacing w:after="0" w:line="240" w:lineRule="exact"/>
      <w:ind w:firstLine="720"/>
      <w:jc w:val="both"/>
    </w:pPr>
    <w:rPr>
      <w:rFonts w:ascii="TimesET" w:eastAsia="Times New Roman" w:hAnsi="TimesET" w:cs="Times New Roman"/>
      <w:sz w:val="24"/>
      <w:szCs w:val="20"/>
      <w:lang w:val="en-US" w:eastAsia="ru-RU"/>
    </w:rPr>
  </w:style>
  <w:style w:type="numbering" w:customStyle="1" w:styleId="110">
    <w:name w:val="Нет списка11"/>
    <w:next w:val="a2"/>
    <w:uiPriority w:val="99"/>
    <w:semiHidden/>
    <w:unhideWhenUsed/>
    <w:rsid w:val="00D33FBB"/>
  </w:style>
  <w:style w:type="numbering" w:customStyle="1" w:styleId="212">
    <w:name w:val="Нет списка21"/>
    <w:next w:val="a2"/>
    <w:uiPriority w:val="99"/>
    <w:semiHidden/>
    <w:unhideWhenUsed/>
    <w:rsid w:val="00D33FBB"/>
  </w:style>
  <w:style w:type="numbering" w:customStyle="1" w:styleId="41">
    <w:name w:val="Нет списка4"/>
    <w:next w:val="a2"/>
    <w:uiPriority w:val="99"/>
    <w:semiHidden/>
    <w:unhideWhenUsed/>
    <w:rsid w:val="004132B8"/>
  </w:style>
  <w:style w:type="numbering" w:customStyle="1" w:styleId="120">
    <w:name w:val="Нет списка12"/>
    <w:next w:val="a2"/>
    <w:uiPriority w:val="99"/>
    <w:semiHidden/>
    <w:unhideWhenUsed/>
    <w:rsid w:val="004132B8"/>
  </w:style>
  <w:style w:type="numbering" w:customStyle="1" w:styleId="223">
    <w:name w:val="Нет списка22"/>
    <w:next w:val="a2"/>
    <w:uiPriority w:val="99"/>
    <w:semiHidden/>
    <w:unhideWhenUsed/>
    <w:rsid w:val="004132B8"/>
  </w:style>
  <w:style w:type="numbering" w:customStyle="1" w:styleId="51">
    <w:name w:val="Нет списка5"/>
    <w:next w:val="a2"/>
    <w:uiPriority w:val="99"/>
    <w:semiHidden/>
    <w:unhideWhenUsed/>
    <w:rsid w:val="002432C1"/>
  </w:style>
  <w:style w:type="character" w:customStyle="1" w:styleId="15">
    <w:name w:val="Верхний колонтитул Знак1"/>
    <w:aliases w:val="Titul Знак1,Heder Знак1"/>
    <w:basedOn w:val="a0"/>
    <w:semiHidden/>
    <w:rsid w:val="002432C1"/>
    <w:rPr>
      <w:rFonts w:ascii="Times New Roman" w:eastAsia="Times New Roman" w:hAnsi="Times New Roman" w:cs="Times New Roman"/>
      <w:sz w:val="20"/>
      <w:szCs w:val="20"/>
      <w:lang w:eastAsia="ru-RU"/>
    </w:rPr>
  </w:style>
  <w:style w:type="character" w:customStyle="1" w:styleId="16">
    <w:name w:val="Основной текст с отступом Знак1"/>
    <w:aliases w:val="Основной текст без отступа Знак2,Основной текст 1 Знак2,Нумерованный список !! Знак2,Надин стиль Знак2"/>
    <w:basedOn w:val="a0"/>
    <w:uiPriority w:val="99"/>
    <w:semiHidden/>
    <w:rsid w:val="002432C1"/>
    <w:rPr>
      <w:rFonts w:ascii="Times New Roman" w:eastAsia="Times New Roman" w:hAnsi="Times New Roman" w:cs="Times New Roman"/>
      <w:sz w:val="20"/>
      <w:szCs w:val="20"/>
      <w:lang w:eastAsia="ru-RU"/>
    </w:rPr>
  </w:style>
  <w:style w:type="character" w:customStyle="1" w:styleId="310">
    <w:name w:val="Основной текст с отступом 3 Знак1"/>
    <w:aliases w:val="дисер Знак2"/>
    <w:basedOn w:val="a0"/>
    <w:semiHidden/>
    <w:rsid w:val="002432C1"/>
    <w:rPr>
      <w:rFonts w:ascii="Times New Roman" w:eastAsia="Times New Roman" w:hAnsi="Times New Roman" w:cs="Times New Roman"/>
      <w:sz w:val="16"/>
      <w:szCs w:val="16"/>
      <w:lang w:eastAsia="ru-RU"/>
    </w:rPr>
  </w:style>
  <w:style w:type="paragraph" w:customStyle="1" w:styleId="42">
    <w:name w:val="Обычный4"/>
    <w:uiPriority w:val="99"/>
    <w:rsid w:val="002432C1"/>
    <w:pPr>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42"/>
    <w:uiPriority w:val="99"/>
    <w:rsid w:val="002432C1"/>
    <w:pPr>
      <w:snapToGrid w:val="0"/>
      <w:ind w:right="88" w:firstLine="720"/>
      <w:jc w:val="both"/>
    </w:pPr>
    <w:rPr>
      <w:sz w:val="24"/>
      <w:lang w:val="en-US"/>
    </w:rPr>
  </w:style>
  <w:style w:type="paragraph" w:customStyle="1" w:styleId="241">
    <w:name w:val="Основной текст с отступом 24"/>
    <w:basedOn w:val="a"/>
    <w:uiPriority w:val="99"/>
    <w:rsid w:val="002432C1"/>
    <w:pPr>
      <w:spacing w:after="0" w:line="240" w:lineRule="exact"/>
      <w:ind w:firstLine="720"/>
      <w:jc w:val="both"/>
    </w:pPr>
    <w:rPr>
      <w:rFonts w:ascii="TimesET" w:eastAsia="Times New Roman" w:hAnsi="TimesET" w:cs="Times New Roman"/>
      <w:sz w:val="24"/>
      <w:szCs w:val="20"/>
      <w:lang w:val="en-US" w:eastAsia="ru-RU"/>
    </w:rPr>
  </w:style>
  <w:style w:type="paragraph" w:customStyle="1" w:styleId="52">
    <w:name w:val="Обычный5"/>
    <w:rsid w:val="00D90975"/>
    <w:pPr>
      <w:spacing w:after="0" w:line="240" w:lineRule="auto"/>
    </w:pPr>
    <w:rPr>
      <w:rFonts w:ascii="Times New Roman" w:eastAsia="Times New Roman" w:hAnsi="Times New Roman" w:cs="Times New Roman"/>
      <w:sz w:val="20"/>
      <w:szCs w:val="20"/>
      <w:lang w:eastAsia="ru-RU"/>
    </w:rPr>
  </w:style>
  <w:style w:type="paragraph" w:customStyle="1" w:styleId="250">
    <w:name w:val="Основной текст 25"/>
    <w:basedOn w:val="52"/>
    <w:rsid w:val="00D90975"/>
    <w:pPr>
      <w:ind w:right="88" w:firstLine="720"/>
      <w:jc w:val="both"/>
    </w:pPr>
    <w:rPr>
      <w:snapToGrid w:val="0"/>
      <w:sz w:val="24"/>
      <w:lang w:val="en-US"/>
    </w:rPr>
  </w:style>
  <w:style w:type="paragraph" w:customStyle="1" w:styleId="251">
    <w:name w:val="Основной текст с отступом 25"/>
    <w:basedOn w:val="a"/>
    <w:rsid w:val="00D90975"/>
    <w:pPr>
      <w:spacing w:after="0" w:line="240" w:lineRule="exact"/>
      <w:ind w:firstLine="720"/>
      <w:jc w:val="both"/>
    </w:pPr>
    <w:rPr>
      <w:rFonts w:ascii="TimesET" w:eastAsia="Times New Roman" w:hAnsi="TimesET"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83C"/>
    <w:pPr>
      <w:keepNext/>
      <w:autoSpaceDE w:val="0"/>
      <w:autoSpaceDN w:val="0"/>
      <w:spacing w:after="0" w:line="360" w:lineRule="auto"/>
      <w:outlineLvl w:val="0"/>
    </w:pPr>
    <w:rPr>
      <w:rFonts w:ascii="TimesET" w:eastAsia="Times New Roman" w:hAnsi="TimesET" w:cs="Times New Roman"/>
      <w:sz w:val="20"/>
      <w:szCs w:val="20"/>
      <w:lang w:val="x-none" w:eastAsia="x-none"/>
    </w:rPr>
  </w:style>
  <w:style w:type="paragraph" w:styleId="2">
    <w:name w:val="heading 2"/>
    <w:basedOn w:val="a"/>
    <w:next w:val="a"/>
    <w:link w:val="20"/>
    <w:qFormat/>
    <w:rsid w:val="00CA1B8B"/>
    <w:pPr>
      <w:keepNext/>
      <w:tabs>
        <w:tab w:val="left" w:pos="720"/>
      </w:tabs>
      <w:autoSpaceDE w:val="0"/>
      <w:autoSpaceDN w:val="0"/>
      <w:adjustRightInd w:val="0"/>
      <w:spacing w:after="0" w:line="240" w:lineRule="auto"/>
      <w:jc w:val="center"/>
      <w:outlineLvl w:val="1"/>
    </w:pPr>
    <w:rPr>
      <w:rFonts w:ascii="TimesET" w:eastAsia="Times New Roman" w:hAnsi="TimesET" w:cs="Arial"/>
      <w:color w:val="000000"/>
      <w:sz w:val="24"/>
      <w:lang w:eastAsia="ru-RU"/>
    </w:rPr>
  </w:style>
  <w:style w:type="paragraph" w:styleId="3">
    <w:name w:val="heading 3"/>
    <w:basedOn w:val="a"/>
    <w:next w:val="a"/>
    <w:link w:val="30"/>
    <w:qFormat/>
    <w:rsid w:val="00CA1B8B"/>
    <w:pPr>
      <w:keepNext/>
      <w:snapToGrid w:val="0"/>
      <w:spacing w:before="222" w:after="444" w:line="240" w:lineRule="auto"/>
      <w:ind w:left="1540" w:right="88"/>
      <w:jc w:val="center"/>
      <w:outlineLvl w:val="2"/>
    </w:pPr>
    <w:rPr>
      <w:rFonts w:ascii="TimesET" w:eastAsia="Times New Roman" w:hAnsi="TimesET" w:cs="Times New Roman"/>
      <w:sz w:val="24"/>
      <w:szCs w:val="20"/>
      <w:lang w:val="en-US" w:eastAsia="ru-RU"/>
    </w:rPr>
  </w:style>
  <w:style w:type="paragraph" w:styleId="4">
    <w:name w:val="heading 4"/>
    <w:basedOn w:val="a"/>
    <w:next w:val="a"/>
    <w:link w:val="40"/>
    <w:qFormat/>
    <w:rsid w:val="00CA1B8B"/>
    <w:pPr>
      <w:keepNext/>
      <w:snapToGrid w:val="0"/>
      <w:spacing w:after="0" w:line="240" w:lineRule="auto"/>
      <w:ind w:firstLine="550"/>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CA1B8B"/>
    <w:pPr>
      <w:keepNext/>
      <w:tabs>
        <w:tab w:val="left" w:pos="720"/>
      </w:tabs>
      <w:autoSpaceDE w:val="0"/>
      <w:autoSpaceDN w:val="0"/>
      <w:adjustRightInd w:val="0"/>
      <w:spacing w:after="0" w:line="240" w:lineRule="auto"/>
      <w:ind w:firstLine="720"/>
      <w:jc w:val="center"/>
      <w:outlineLvl w:val="4"/>
    </w:pPr>
    <w:rPr>
      <w:rFonts w:ascii="TimesET" w:eastAsia="Times New Roman" w:hAnsi="TimesET" w:cs="Arial"/>
      <w:color w:val="000000"/>
      <w:sz w:val="24"/>
      <w:lang w:eastAsia="ru-RU"/>
    </w:rPr>
  </w:style>
  <w:style w:type="paragraph" w:styleId="6">
    <w:name w:val="heading 6"/>
    <w:basedOn w:val="a"/>
    <w:next w:val="a"/>
    <w:link w:val="60"/>
    <w:qFormat/>
    <w:rsid w:val="00CA1B8B"/>
    <w:pPr>
      <w:keepNext/>
      <w:autoSpaceDE w:val="0"/>
      <w:autoSpaceDN w:val="0"/>
      <w:spacing w:after="0" w:line="240" w:lineRule="auto"/>
      <w:ind w:firstLine="709"/>
      <w:jc w:val="center"/>
      <w:outlineLvl w:val="5"/>
    </w:pPr>
    <w:rPr>
      <w:rFonts w:ascii="TimesET" w:eastAsia="Times New Roman" w:hAnsi="TimesET" w:cs="Times New Roman"/>
      <w:b/>
      <w:bCs/>
      <w:snapToGrid w:val="0"/>
      <w:sz w:val="24"/>
      <w:szCs w:val="20"/>
      <w:lang w:eastAsia="ru-RU"/>
    </w:rPr>
  </w:style>
  <w:style w:type="paragraph" w:styleId="7">
    <w:name w:val="heading 7"/>
    <w:basedOn w:val="a"/>
    <w:next w:val="a"/>
    <w:link w:val="70"/>
    <w:qFormat/>
    <w:rsid w:val="00CA1B8B"/>
    <w:pPr>
      <w:keepNext/>
      <w:spacing w:after="0" w:line="240" w:lineRule="auto"/>
      <w:ind w:firstLine="720"/>
      <w:jc w:val="center"/>
      <w:outlineLvl w:val="6"/>
    </w:pPr>
    <w:rPr>
      <w:rFonts w:ascii="TimesET" w:eastAsia="Times New Roman" w:hAnsi="TimesET" w:cs="Times New Roman"/>
      <w:b/>
      <w:sz w:val="24"/>
      <w:szCs w:val="20"/>
      <w:lang w:eastAsia="ru-RU"/>
    </w:rPr>
  </w:style>
  <w:style w:type="paragraph" w:styleId="8">
    <w:name w:val="heading 8"/>
    <w:basedOn w:val="a"/>
    <w:next w:val="a"/>
    <w:link w:val="80"/>
    <w:qFormat/>
    <w:rsid w:val="00CA1B8B"/>
    <w:pPr>
      <w:keepNext/>
      <w:spacing w:after="0" w:line="240" w:lineRule="auto"/>
      <w:ind w:firstLine="851"/>
      <w:jc w:val="both"/>
      <w:outlineLvl w:val="7"/>
    </w:pPr>
    <w:rPr>
      <w:rFonts w:ascii="TimesET" w:eastAsia="Times New Roman" w:hAnsi="TimesET" w:cs="Times New Roman"/>
      <w:snapToGrid w:val="0"/>
      <w:sz w:val="24"/>
      <w:szCs w:val="20"/>
      <w:lang w:eastAsia="ru-RU"/>
    </w:rPr>
  </w:style>
  <w:style w:type="paragraph" w:styleId="9">
    <w:name w:val="heading 9"/>
    <w:basedOn w:val="a"/>
    <w:next w:val="a"/>
    <w:link w:val="90"/>
    <w:qFormat/>
    <w:rsid w:val="00CA1B8B"/>
    <w:pPr>
      <w:keepNext/>
      <w:tabs>
        <w:tab w:val="left" w:pos="709"/>
        <w:tab w:val="left" w:pos="851"/>
      </w:tabs>
      <w:spacing w:after="0" w:line="240" w:lineRule="auto"/>
      <w:ind w:firstLine="720"/>
      <w:jc w:val="both"/>
      <w:outlineLvl w:val="8"/>
    </w:pPr>
    <w:rPr>
      <w:rFonts w:ascii="TimesET" w:eastAsia="Times New Roman" w:hAnsi="TimesET"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
    <w:basedOn w:val="a"/>
    <w:link w:val="a4"/>
    <w:unhideWhenUsed/>
    <w:rsid w:val="00BA57FC"/>
    <w:pPr>
      <w:tabs>
        <w:tab w:val="center" w:pos="4677"/>
        <w:tab w:val="right" w:pos="9355"/>
      </w:tabs>
      <w:spacing w:after="0" w:line="240" w:lineRule="auto"/>
    </w:pPr>
  </w:style>
  <w:style w:type="character" w:customStyle="1" w:styleId="a4">
    <w:name w:val="Верхний колонтитул Знак"/>
    <w:aliases w:val="Titul Знак,Heder Знак"/>
    <w:basedOn w:val="a0"/>
    <w:link w:val="a3"/>
    <w:rsid w:val="00BA57FC"/>
  </w:style>
  <w:style w:type="paragraph" w:styleId="a5">
    <w:name w:val="footer"/>
    <w:basedOn w:val="a"/>
    <w:link w:val="a6"/>
    <w:unhideWhenUsed/>
    <w:rsid w:val="00BA57FC"/>
    <w:pPr>
      <w:tabs>
        <w:tab w:val="center" w:pos="4677"/>
        <w:tab w:val="right" w:pos="9355"/>
      </w:tabs>
      <w:spacing w:after="0" w:line="240" w:lineRule="auto"/>
    </w:pPr>
  </w:style>
  <w:style w:type="character" w:customStyle="1" w:styleId="a6">
    <w:name w:val="Нижний колонтитул Знак"/>
    <w:basedOn w:val="a0"/>
    <w:link w:val="a5"/>
    <w:rsid w:val="00BA57FC"/>
  </w:style>
  <w:style w:type="paragraph" w:styleId="a7">
    <w:name w:val="Body Text Indent"/>
    <w:aliases w:val="Основной текст без отступа,Основной текст 1,Нумерованный список !!,Надин стиль"/>
    <w:basedOn w:val="a"/>
    <w:link w:val="a8"/>
    <w:uiPriority w:val="99"/>
    <w:unhideWhenUsed/>
    <w:rsid w:val="00974AAE"/>
    <w:pPr>
      <w:spacing w:after="120"/>
      <w:ind w:left="283"/>
    </w:pPr>
  </w:style>
  <w:style w:type="character" w:customStyle="1" w:styleId="a8">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7"/>
    <w:uiPriority w:val="99"/>
    <w:rsid w:val="00974AAE"/>
  </w:style>
  <w:style w:type="paragraph" w:styleId="21">
    <w:name w:val="Body Text First Indent 2"/>
    <w:basedOn w:val="a7"/>
    <w:link w:val="22"/>
    <w:semiHidden/>
    <w:rsid w:val="00974AAE"/>
    <w:pPr>
      <w:spacing w:after="0" w:line="240" w:lineRule="auto"/>
      <w:ind w:left="0" w:firstLine="851"/>
      <w:jc w:val="both"/>
    </w:pPr>
    <w:rPr>
      <w:rFonts w:ascii="Times New Roman" w:eastAsia="Times New Roman" w:hAnsi="Times New Roman" w:cs="Times New Roman"/>
      <w:sz w:val="28"/>
      <w:szCs w:val="20"/>
      <w:lang w:eastAsia="ru-RU"/>
    </w:rPr>
  </w:style>
  <w:style w:type="character" w:customStyle="1" w:styleId="22">
    <w:name w:val="Красная строка 2 Знак"/>
    <w:basedOn w:val="a8"/>
    <w:link w:val="21"/>
    <w:semiHidden/>
    <w:rsid w:val="00974AAE"/>
    <w:rPr>
      <w:rFonts w:ascii="Times New Roman" w:eastAsia="Times New Roman" w:hAnsi="Times New Roman" w:cs="Times New Roman"/>
      <w:sz w:val="28"/>
      <w:szCs w:val="20"/>
      <w:lang w:eastAsia="ru-RU"/>
    </w:rPr>
  </w:style>
  <w:style w:type="paragraph" w:styleId="31">
    <w:name w:val="Body Text Indent 3"/>
    <w:aliases w:val="дисер"/>
    <w:basedOn w:val="a"/>
    <w:link w:val="32"/>
    <w:unhideWhenUsed/>
    <w:rsid w:val="00974AAE"/>
    <w:pPr>
      <w:spacing w:after="120"/>
      <w:ind w:left="283"/>
    </w:pPr>
    <w:rPr>
      <w:sz w:val="16"/>
      <w:szCs w:val="16"/>
    </w:rPr>
  </w:style>
  <w:style w:type="character" w:customStyle="1" w:styleId="32">
    <w:name w:val="Основной текст с отступом 3 Знак"/>
    <w:aliases w:val="дисер Знак"/>
    <w:basedOn w:val="a0"/>
    <w:link w:val="31"/>
    <w:rsid w:val="00974AAE"/>
    <w:rPr>
      <w:sz w:val="16"/>
      <w:szCs w:val="16"/>
    </w:rPr>
  </w:style>
  <w:style w:type="paragraph" w:customStyle="1" w:styleId="11">
    <w:name w:val="Обычный1"/>
    <w:rsid w:val="00112FB5"/>
    <w:pPr>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qFormat/>
    <w:rsid w:val="00112FB5"/>
    <w:pPr>
      <w:autoSpaceDE w:val="0"/>
      <w:autoSpaceDN w:val="0"/>
      <w:spacing w:after="0" w:line="240" w:lineRule="auto"/>
      <w:jc w:val="center"/>
    </w:pPr>
    <w:rPr>
      <w:rFonts w:ascii="TimesET" w:eastAsia="Times New Roman" w:hAnsi="TimesET" w:cs="Times New Roman"/>
      <w:b/>
      <w:sz w:val="24"/>
      <w:szCs w:val="20"/>
      <w:lang w:eastAsia="ru-RU"/>
    </w:rPr>
  </w:style>
  <w:style w:type="character" w:customStyle="1" w:styleId="aa">
    <w:name w:val="Название Знак"/>
    <w:basedOn w:val="a0"/>
    <w:link w:val="a9"/>
    <w:rsid w:val="00112FB5"/>
    <w:rPr>
      <w:rFonts w:ascii="TimesET" w:eastAsia="Times New Roman" w:hAnsi="TimesET" w:cs="Times New Roman"/>
      <w:b/>
      <w:sz w:val="24"/>
      <w:szCs w:val="20"/>
      <w:lang w:eastAsia="ru-RU"/>
    </w:rPr>
  </w:style>
  <w:style w:type="paragraph" w:styleId="23">
    <w:name w:val="Body Text 2"/>
    <w:basedOn w:val="a"/>
    <w:link w:val="24"/>
    <w:unhideWhenUsed/>
    <w:rsid w:val="00112FB5"/>
    <w:pPr>
      <w:spacing w:after="120" w:line="480" w:lineRule="auto"/>
    </w:pPr>
  </w:style>
  <w:style w:type="character" w:customStyle="1" w:styleId="24">
    <w:name w:val="Основной текст 2 Знак"/>
    <w:basedOn w:val="a0"/>
    <w:link w:val="23"/>
    <w:rsid w:val="00112FB5"/>
  </w:style>
  <w:style w:type="paragraph" w:customStyle="1" w:styleId="ab">
    <w:name w:val="Таблицы (моноширинный)"/>
    <w:basedOn w:val="a"/>
    <w:next w:val="a"/>
    <w:uiPriority w:val="99"/>
    <w:rsid w:val="00461F3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Body Text"/>
    <w:aliases w:val="Основной текст1,Основной текст Знак Знак,bt"/>
    <w:basedOn w:val="a"/>
    <w:link w:val="ad"/>
    <w:unhideWhenUsed/>
    <w:rsid w:val="00960D51"/>
    <w:pPr>
      <w:spacing w:after="120"/>
    </w:pPr>
  </w:style>
  <w:style w:type="character" w:customStyle="1" w:styleId="ad">
    <w:name w:val="Основной текст Знак"/>
    <w:aliases w:val="Основной текст1 Знак1,Основной текст Знак Знак Знак1,bt Знак1"/>
    <w:basedOn w:val="a0"/>
    <w:link w:val="ac"/>
    <w:uiPriority w:val="99"/>
    <w:semiHidden/>
    <w:rsid w:val="00960D51"/>
  </w:style>
  <w:style w:type="paragraph" w:styleId="ae">
    <w:name w:val="Normal (Web)"/>
    <w:basedOn w:val="a"/>
    <w:uiPriority w:val="99"/>
    <w:unhideWhenUsed/>
    <w:rsid w:val="00960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nhideWhenUsed/>
    <w:rsid w:val="00960D51"/>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960D51"/>
    <w:rPr>
      <w:rFonts w:ascii="Times New Roman" w:eastAsia="Times New Roman" w:hAnsi="Times New Roman" w:cs="Times New Roman"/>
      <w:sz w:val="20"/>
      <w:szCs w:val="20"/>
      <w:lang w:eastAsia="ru-RU"/>
    </w:rPr>
  </w:style>
  <w:style w:type="character" w:customStyle="1" w:styleId="af1">
    <w:name w:val="Гипертекстовая ссылка"/>
    <w:uiPriority w:val="99"/>
    <w:rsid w:val="00F73FAB"/>
    <w:rPr>
      <w:color w:val="008000"/>
      <w:szCs w:val="20"/>
      <w:u w:val="single"/>
    </w:rPr>
  </w:style>
  <w:style w:type="character" w:customStyle="1" w:styleId="10">
    <w:name w:val="Заголовок 1 Знак"/>
    <w:basedOn w:val="a0"/>
    <w:link w:val="1"/>
    <w:rsid w:val="0039783C"/>
    <w:rPr>
      <w:rFonts w:ascii="TimesET" w:eastAsia="Times New Roman" w:hAnsi="TimesET" w:cs="Times New Roman"/>
      <w:sz w:val="20"/>
      <w:szCs w:val="20"/>
      <w:lang w:val="x-none" w:eastAsia="x-none"/>
    </w:rPr>
  </w:style>
  <w:style w:type="paragraph" w:styleId="25">
    <w:name w:val="Body Text Indent 2"/>
    <w:basedOn w:val="a"/>
    <w:link w:val="26"/>
    <w:unhideWhenUsed/>
    <w:rsid w:val="009F4E8D"/>
    <w:pPr>
      <w:spacing w:after="120" w:line="480" w:lineRule="auto"/>
      <w:ind w:left="283"/>
    </w:pPr>
  </w:style>
  <w:style w:type="character" w:customStyle="1" w:styleId="26">
    <w:name w:val="Основной текст с отступом 2 Знак"/>
    <w:basedOn w:val="a0"/>
    <w:link w:val="25"/>
    <w:rsid w:val="009F4E8D"/>
  </w:style>
  <w:style w:type="paragraph" w:customStyle="1" w:styleId="210">
    <w:name w:val="Основной текст 21"/>
    <w:basedOn w:val="a"/>
    <w:rsid w:val="009F4E8D"/>
    <w:pPr>
      <w:spacing w:after="0" w:line="240" w:lineRule="auto"/>
      <w:ind w:right="88" w:firstLine="720"/>
      <w:jc w:val="both"/>
    </w:pPr>
    <w:rPr>
      <w:rFonts w:ascii="Times New Roman" w:eastAsia="Times New Roman" w:hAnsi="Times New Roman" w:cs="Times New Roman"/>
      <w:snapToGrid w:val="0"/>
      <w:sz w:val="24"/>
      <w:szCs w:val="20"/>
      <w:lang w:val="en-US" w:eastAsia="ru-RU"/>
    </w:rPr>
  </w:style>
  <w:style w:type="paragraph" w:customStyle="1" w:styleId="NormalANX">
    <w:name w:val="NormalANX"/>
    <w:basedOn w:val="a"/>
    <w:rsid w:val="009F4E8D"/>
    <w:pPr>
      <w:spacing w:before="240" w:after="240" w:line="36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B56D58"/>
    <w:pPr>
      <w:spacing w:after="0" w:line="240" w:lineRule="exact"/>
      <w:ind w:firstLine="720"/>
      <w:jc w:val="both"/>
    </w:pPr>
    <w:rPr>
      <w:rFonts w:ascii="TimesET" w:eastAsia="Times New Roman" w:hAnsi="TimesET" w:cs="Times New Roman"/>
      <w:sz w:val="24"/>
      <w:szCs w:val="20"/>
      <w:lang w:val="en-US" w:eastAsia="ru-RU"/>
    </w:rPr>
  </w:style>
  <w:style w:type="paragraph" w:customStyle="1" w:styleId="af2">
    <w:name w:val="Основной текст с отступом.Нумерованный список !!.Надин стиль"/>
    <w:basedOn w:val="a"/>
    <w:rsid w:val="00B56D58"/>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styleId="af3">
    <w:name w:val="Balloon Text"/>
    <w:basedOn w:val="a"/>
    <w:link w:val="af4"/>
    <w:uiPriority w:val="99"/>
    <w:semiHidden/>
    <w:unhideWhenUsed/>
    <w:rsid w:val="00336B77"/>
    <w:pPr>
      <w:spacing w:after="0" w:line="240" w:lineRule="auto"/>
    </w:pPr>
    <w:rPr>
      <w:rFonts w:ascii="Calibri" w:hAnsi="Calibri"/>
      <w:sz w:val="16"/>
      <w:szCs w:val="16"/>
    </w:rPr>
  </w:style>
  <w:style w:type="character" w:customStyle="1" w:styleId="af4">
    <w:name w:val="Текст выноски Знак"/>
    <w:basedOn w:val="a0"/>
    <w:link w:val="af3"/>
    <w:uiPriority w:val="99"/>
    <w:semiHidden/>
    <w:rsid w:val="00336B77"/>
    <w:rPr>
      <w:rFonts w:ascii="Calibri" w:hAnsi="Calibri"/>
      <w:sz w:val="16"/>
      <w:szCs w:val="16"/>
    </w:rPr>
  </w:style>
  <w:style w:type="paragraph" w:styleId="33">
    <w:name w:val="Body Text 3"/>
    <w:basedOn w:val="a"/>
    <w:link w:val="34"/>
    <w:semiHidden/>
    <w:unhideWhenUsed/>
    <w:rsid w:val="00CC1791"/>
    <w:pPr>
      <w:spacing w:after="120"/>
    </w:pPr>
    <w:rPr>
      <w:sz w:val="16"/>
      <w:szCs w:val="16"/>
    </w:rPr>
  </w:style>
  <w:style w:type="character" w:customStyle="1" w:styleId="34">
    <w:name w:val="Основной текст 3 Знак"/>
    <w:basedOn w:val="a0"/>
    <w:link w:val="33"/>
    <w:semiHidden/>
    <w:rsid w:val="00CC1791"/>
    <w:rPr>
      <w:sz w:val="16"/>
      <w:szCs w:val="16"/>
    </w:rPr>
  </w:style>
  <w:style w:type="character" w:styleId="af5">
    <w:name w:val="page number"/>
    <w:basedOn w:val="a0"/>
    <w:semiHidden/>
    <w:rsid w:val="00DA263D"/>
  </w:style>
  <w:style w:type="character" w:customStyle="1" w:styleId="af6">
    <w:name w:val="Цветовое выделение"/>
    <w:uiPriority w:val="99"/>
    <w:rsid w:val="00B61949"/>
    <w:rPr>
      <w:b/>
      <w:bCs/>
      <w:color w:val="26282F"/>
      <w:sz w:val="26"/>
      <w:szCs w:val="26"/>
    </w:rPr>
  </w:style>
  <w:style w:type="paragraph" w:customStyle="1" w:styleId="af7">
    <w:name w:val="Заголовок статьи"/>
    <w:basedOn w:val="a"/>
    <w:next w:val="a"/>
    <w:uiPriority w:val="99"/>
    <w:rsid w:val="00B6194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Комментарий"/>
    <w:basedOn w:val="a"/>
    <w:next w:val="a"/>
    <w:uiPriority w:val="99"/>
    <w:rsid w:val="00B61949"/>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B61949"/>
    <w:pPr>
      <w:spacing w:before="0"/>
    </w:pPr>
    <w:rPr>
      <w:i/>
      <w:iCs/>
    </w:rPr>
  </w:style>
  <w:style w:type="character" w:customStyle="1" w:styleId="20">
    <w:name w:val="Заголовок 2 Знак"/>
    <w:basedOn w:val="a0"/>
    <w:link w:val="2"/>
    <w:rsid w:val="00CA1B8B"/>
    <w:rPr>
      <w:rFonts w:ascii="TimesET" w:eastAsia="Times New Roman" w:hAnsi="TimesET" w:cs="Arial"/>
      <w:color w:val="000000"/>
      <w:sz w:val="24"/>
      <w:lang w:eastAsia="ru-RU"/>
    </w:rPr>
  </w:style>
  <w:style w:type="character" w:customStyle="1" w:styleId="30">
    <w:name w:val="Заголовок 3 Знак"/>
    <w:basedOn w:val="a0"/>
    <w:link w:val="3"/>
    <w:rsid w:val="00CA1B8B"/>
    <w:rPr>
      <w:rFonts w:ascii="TimesET" w:eastAsia="Times New Roman" w:hAnsi="TimesET" w:cs="Times New Roman"/>
      <w:sz w:val="24"/>
      <w:szCs w:val="20"/>
      <w:lang w:val="en-US" w:eastAsia="ru-RU"/>
    </w:rPr>
  </w:style>
  <w:style w:type="character" w:customStyle="1" w:styleId="40">
    <w:name w:val="Заголовок 4 Знак"/>
    <w:basedOn w:val="a0"/>
    <w:link w:val="4"/>
    <w:rsid w:val="00CA1B8B"/>
    <w:rPr>
      <w:rFonts w:ascii="Arial" w:eastAsia="Times New Roman" w:hAnsi="Arial" w:cs="Times New Roman"/>
      <w:b/>
      <w:sz w:val="24"/>
      <w:szCs w:val="20"/>
      <w:lang w:eastAsia="ru-RU"/>
    </w:rPr>
  </w:style>
  <w:style w:type="character" w:customStyle="1" w:styleId="50">
    <w:name w:val="Заголовок 5 Знак"/>
    <w:basedOn w:val="a0"/>
    <w:link w:val="5"/>
    <w:rsid w:val="00CA1B8B"/>
    <w:rPr>
      <w:rFonts w:ascii="TimesET" w:eastAsia="Times New Roman" w:hAnsi="TimesET" w:cs="Arial"/>
      <w:color w:val="000000"/>
      <w:sz w:val="24"/>
      <w:lang w:eastAsia="ru-RU"/>
    </w:rPr>
  </w:style>
  <w:style w:type="character" w:customStyle="1" w:styleId="60">
    <w:name w:val="Заголовок 6 Знак"/>
    <w:basedOn w:val="a0"/>
    <w:link w:val="6"/>
    <w:rsid w:val="00CA1B8B"/>
    <w:rPr>
      <w:rFonts w:ascii="TimesET" w:eastAsia="Times New Roman" w:hAnsi="TimesET" w:cs="Times New Roman"/>
      <w:b/>
      <w:bCs/>
      <w:snapToGrid w:val="0"/>
      <w:sz w:val="24"/>
      <w:szCs w:val="20"/>
      <w:lang w:eastAsia="ru-RU"/>
    </w:rPr>
  </w:style>
  <w:style w:type="character" w:customStyle="1" w:styleId="70">
    <w:name w:val="Заголовок 7 Знак"/>
    <w:basedOn w:val="a0"/>
    <w:link w:val="7"/>
    <w:rsid w:val="00CA1B8B"/>
    <w:rPr>
      <w:rFonts w:ascii="TimesET" w:eastAsia="Times New Roman" w:hAnsi="TimesET" w:cs="Times New Roman"/>
      <w:b/>
      <w:sz w:val="24"/>
      <w:szCs w:val="20"/>
      <w:lang w:eastAsia="ru-RU"/>
    </w:rPr>
  </w:style>
  <w:style w:type="character" w:customStyle="1" w:styleId="80">
    <w:name w:val="Заголовок 8 Знак"/>
    <w:basedOn w:val="a0"/>
    <w:link w:val="8"/>
    <w:rsid w:val="00CA1B8B"/>
    <w:rPr>
      <w:rFonts w:ascii="TimesET" w:eastAsia="Times New Roman" w:hAnsi="TimesET" w:cs="Times New Roman"/>
      <w:snapToGrid w:val="0"/>
      <w:sz w:val="24"/>
      <w:szCs w:val="20"/>
      <w:lang w:eastAsia="ru-RU"/>
    </w:rPr>
  </w:style>
  <w:style w:type="character" w:customStyle="1" w:styleId="90">
    <w:name w:val="Заголовок 9 Знак"/>
    <w:basedOn w:val="a0"/>
    <w:link w:val="9"/>
    <w:rsid w:val="00CA1B8B"/>
    <w:rPr>
      <w:rFonts w:ascii="TimesET" w:eastAsia="Times New Roman" w:hAnsi="TimesET" w:cs="Times New Roman"/>
      <w:b/>
      <w:bCs/>
      <w:snapToGrid w:val="0"/>
      <w:sz w:val="24"/>
      <w:szCs w:val="20"/>
      <w:lang w:eastAsia="ru-RU"/>
    </w:rPr>
  </w:style>
  <w:style w:type="paragraph" w:customStyle="1" w:styleId="27">
    <w:name w:val="Обычный2"/>
    <w:rsid w:val="00CA1B8B"/>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27"/>
    <w:rsid w:val="00CA1B8B"/>
    <w:pPr>
      <w:ind w:right="88" w:firstLine="720"/>
      <w:jc w:val="both"/>
    </w:pPr>
    <w:rPr>
      <w:snapToGrid w:val="0"/>
      <w:sz w:val="24"/>
      <w:lang w:val="en-US"/>
    </w:rPr>
  </w:style>
  <w:style w:type="paragraph" w:styleId="afa">
    <w:name w:val="Plain Text"/>
    <w:basedOn w:val="a"/>
    <w:link w:val="afb"/>
    <w:semiHidden/>
    <w:rsid w:val="00CA1B8B"/>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CA1B8B"/>
    <w:rPr>
      <w:rFonts w:ascii="Courier New" w:eastAsia="Times New Roman" w:hAnsi="Courier New" w:cs="Times New Roman"/>
      <w:sz w:val="20"/>
      <w:szCs w:val="20"/>
      <w:lang w:eastAsia="ru-RU"/>
    </w:rPr>
  </w:style>
  <w:style w:type="character" w:styleId="afc">
    <w:name w:val="Hyperlink"/>
    <w:semiHidden/>
    <w:rsid w:val="00CA1B8B"/>
    <w:rPr>
      <w:strike w:val="0"/>
      <w:dstrike w:val="0"/>
      <w:color w:val="000000"/>
      <w:u w:val="none"/>
      <w:effect w:val="none"/>
    </w:rPr>
  </w:style>
  <w:style w:type="paragraph" w:styleId="afd">
    <w:name w:val="Subtitle"/>
    <w:basedOn w:val="a"/>
    <w:link w:val="afe"/>
    <w:qFormat/>
    <w:rsid w:val="00CA1B8B"/>
    <w:pPr>
      <w:spacing w:after="0" w:line="240" w:lineRule="auto"/>
      <w:jc w:val="center"/>
    </w:pPr>
    <w:rPr>
      <w:rFonts w:ascii="TimesET" w:eastAsia="Times New Roman" w:hAnsi="TimesET" w:cs="Times New Roman"/>
      <w:sz w:val="24"/>
      <w:szCs w:val="20"/>
      <w:lang w:eastAsia="ru-RU"/>
    </w:rPr>
  </w:style>
  <w:style w:type="character" w:customStyle="1" w:styleId="afe">
    <w:name w:val="Подзаголовок Знак"/>
    <w:basedOn w:val="a0"/>
    <w:link w:val="afd"/>
    <w:rsid w:val="00CA1B8B"/>
    <w:rPr>
      <w:rFonts w:ascii="TimesET" w:eastAsia="Times New Roman" w:hAnsi="TimesET" w:cs="Times New Roman"/>
      <w:sz w:val="24"/>
      <w:szCs w:val="20"/>
      <w:lang w:eastAsia="ru-RU"/>
    </w:rPr>
  </w:style>
  <w:style w:type="paragraph" w:customStyle="1" w:styleId="221">
    <w:name w:val="Основной текст с отступом 22"/>
    <w:basedOn w:val="a"/>
    <w:rsid w:val="00CA1B8B"/>
    <w:pPr>
      <w:spacing w:after="0" w:line="240" w:lineRule="exact"/>
      <w:ind w:firstLine="720"/>
      <w:jc w:val="both"/>
    </w:pPr>
    <w:rPr>
      <w:rFonts w:ascii="TimesET" w:eastAsia="Times New Roman" w:hAnsi="TimesET" w:cs="Times New Roman"/>
      <w:sz w:val="24"/>
      <w:szCs w:val="20"/>
      <w:lang w:val="en-US" w:eastAsia="ru-RU"/>
    </w:rPr>
  </w:style>
  <w:style w:type="character" w:styleId="aff">
    <w:name w:val="Emphasis"/>
    <w:qFormat/>
    <w:rsid w:val="00CA1B8B"/>
    <w:rPr>
      <w:i/>
      <w:iCs/>
    </w:rPr>
  </w:style>
  <w:style w:type="character" w:styleId="aff0">
    <w:name w:val="FollowedHyperlink"/>
    <w:semiHidden/>
    <w:rsid w:val="00CA1B8B"/>
    <w:rPr>
      <w:color w:val="800080"/>
      <w:u w:val="single"/>
    </w:rPr>
  </w:style>
  <w:style w:type="paragraph" w:customStyle="1" w:styleId="ConsPlusNormal">
    <w:name w:val="ConsPlusNormal"/>
    <w:rsid w:val="00CA1B8B"/>
    <w:pPr>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CA1B8B"/>
    <w:pPr>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CA1B8B"/>
    <w:pPr>
      <w:spacing w:after="0" w:line="240" w:lineRule="auto"/>
    </w:pPr>
    <w:rPr>
      <w:rFonts w:ascii="Arial" w:eastAsia="Times New Roman" w:hAnsi="Arial" w:cs="Times New Roman"/>
      <w:b/>
      <w:snapToGrid w:val="0"/>
      <w:sz w:val="20"/>
      <w:szCs w:val="20"/>
      <w:lang w:eastAsia="ru-RU"/>
    </w:rPr>
  </w:style>
  <w:style w:type="paragraph" w:customStyle="1" w:styleId="ConsNormal">
    <w:name w:val="ConsNormal"/>
    <w:rsid w:val="00CA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Не вступил в силу"/>
    <w:uiPriority w:val="99"/>
    <w:rsid w:val="00CA1B8B"/>
    <w:rPr>
      <w:b/>
      <w:bCs/>
      <w:color w:val="008080"/>
      <w:szCs w:val="20"/>
    </w:rPr>
  </w:style>
  <w:style w:type="paragraph" w:customStyle="1" w:styleId="aff2">
    <w:name w:val="Нумерованный абзац"/>
    <w:rsid w:val="00CA1B8B"/>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ff3">
    <w:name w:val="Block Text"/>
    <w:basedOn w:val="a"/>
    <w:semiHidden/>
    <w:rsid w:val="00CA1B8B"/>
    <w:pPr>
      <w:shd w:val="clear" w:color="auto" w:fill="FFFFFF"/>
      <w:spacing w:after="0" w:line="317" w:lineRule="exact"/>
      <w:ind w:left="10" w:right="5" w:firstLine="538"/>
      <w:jc w:val="both"/>
    </w:pPr>
    <w:rPr>
      <w:rFonts w:ascii="Times New Roman" w:eastAsia="Times New Roman" w:hAnsi="Times New Roman" w:cs="Times New Roman"/>
      <w:sz w:val="24"/>
      <w:szCs w:val="28"/>
      <w:lang w:eastAsia="ru-RU"/>
    </w:rPr>
  </w:style>
  <w:style w:type="paragraph" w:styleId="aff4">
    <w:name w:val="Body Text First Indent"/>
    <w:basedOn w:val="ac"/>
    <w:next w:val="21"/>
    <w:link w:val="aff5"/>
    <w:semiHidden/>
    <w:rsid w:val="00CA1B8B"/>
    <w:pPr>
      <w:spacing w:line="240" w:lineRule="auto"/>
      <w:ind w:firstLine="851"/>
      <w:jc w:val="both"/>
    </w:pPr>
    <w:rPr>
      <w:rFonts w:ascii="Times New Roman" w:eastAsia="Times New Roman" w:hAnsi="Times New Roman" w:cs="Times New Roman"/>
      <w:sz w:val="28"/>
      <w:szCs w:val="20"/>
      <w:lang w:eastAsia="ru-RU"/>
    </w:rPr>
  </w:style>
  <w:style w:type="character" w:customStyle="1" w:styleId="aff5">
    <w:name w:val="Красная строка Знак"/>
    <w:basedOn w:val="ad"/>
    <w:link w:val="aff4"/>
    <w:semiHidden/>
    <w:rsid w:val="00CA1B8B"/>
    <w:rPr>
      <w:rFonts w:ascii="Times New Roman" w:eastAsia="Times New Roman" w:hAnsi="Times New Roman" w:cs="Times New Roman"/>
      <w:sz w:val="28"/>
      <w:szCs w:val="20"/>
      <w:lang w:eastAsia="ru-RU"/>
    </w:rPr>
  </w:style>
  <w:style w:type="paragraph" w:customStyle="1" w:styleId="aff6">
    <w:name w:val="Текст в таблице"/>
    <w:rsid w:val="00CA1B8B"/>
    <w:pPr>
      <w:spacing w:after="0" w:line="240" w:lineRule="auto"/>
      <w:jc w:val="center"/>
    </w:pPr>
    <w:rPr>
      <w:rFonts w:ascii="Times New Roman" w:eastAsia="Times New Roman" w:hAnsi="Times New Roman" w:cs="Times New Roman"/>
      <w:noProof/>
      <w:sz w:val="20"/>
      <w:szCs w:val="20"/>
      <w:lang w:eastAsia="ru-RU"/>
    </w:rPr>
  </w:style>
  <w:style w:type="paragraph" w:customStyle="1" w:styleId="12">
    <w:name w:val="Обычный.1"/>
    <w:rsid w:val="00CA1B8B"/>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rvps698610">
    <w:name w:val="rvps698610"/>
    <w:basedOn w:val="a"/>
    <w:rsid w:val="00CA1B8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7">
    <w:name w:val="Стиль"/>
    <w:rsid w:val="00CA1B8B"/>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8">
    <w:name w:val="#Таблица названия столбцов"/>
    <w:basedOn w:val="a"/>
    <w:rsid w:val="00CA1B8B"/>
    <w:pPr>
      <w:spacing w:after="0" w:line="240" w:lineRule="auto"/>
      <w:jc w:val="center"/>
    </w:pPr>
    <w:rPr>
      <w:rFonts w:ascii="Times New Roman" w:eastAsia="Times New Roman" w:hAnsi="Times New Roman" w:cs="Times New Roman"/>
      <w:b/>
      <w:sz w:val="20"/>
      <w:szCs w:val="20"/>
      <w:lang w:eastAsia="ru-RU"/>
    </w:rPr>
  </w:style>
  <w:style w:type="paragraph" w:styleId="aff9">
    <w:name w:val="List Paragraph"/>
    <w:basedOn w:val="a"/>
    <w:uiPriority w:val="34"/>
    <w:qFormat/>
    <w:rsid w:val="00CA1B8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a">
    <w:name w:val="Сравнение редакций. Добавленный фрагмент"/>
    <w:uiPriority w:val="99"/>
    <w:rsid w:val="00CA1B8B"/>
    <w:rPr>
      <w:b/>
      <w:bCs/>
      <w:color w:val="0000FF"/>
      <w:sz w:val="22"/>
      <w:szCs w:val="22"/>
    </w:rPr>
  </w:style>
  <w:style w:type="paragraph" w:customStyle="1" w:styleId="affb">
    <w:name w:val="Прижатый влево"/>
    <w:basedOn w:val="a"/>
    <w:next w:val="a"/>
    <w:uiPriority w:val="99"/>
    <w:rsid w:val="00CA1B8B"/>
    <w:pPr>
      <w:autoSpaceDE w:val="0"/>
      <w:autoSpaceDN w:val="0"/>
      <w:adjustRightInd w:val="0"/>
      <w:spacing w:after="0" w:line="240" w:lineRule="auto"/>
    </w:pPr>
    <w:rPr>
      <w:rFonts w:ascii="Arial" w:eastAsia="Times New Roman" w:hAnsi="Arial" w:cs="Arial"/>
      <w:lang w:eastAsia="ru-RU"/>
    </w:rPr>
  </w:style>
  <w:style w:type="character" w:customStyle="1" w:styleId="13">
    <w:name w:val="Основной текст1 Знак"/>
    <w:aliases w:val="Основной текст Знак Знак Знак,bt Знак,Основной текст Знак1"/>
    <w:rsid w:val="00CA1B8B"/>
    <w:rPr>
      <w:rFonts w:ascii="Arial" w:hAnsi="Arial" w:cs="Arial"/>
      <w:color w:val="000000"/>
      <w:sz w:val="22"/>
      <w:szCs w:val="22"/>
    </w:rPr>
  </w:style>
  <w:style w:type="paragraph" w:customStyle="1" w:styleId="222">
    <w:name w:val="Основной текст с отступом 22"/>
    <w:basedOn w:val="a"/>
    <w:rsid w:val="00CA1B8B"/>
    <w:pPr>
      <w:spacing w:after="0" w:line="240" w:lineRule="exact"/>
      <w:ind w:firstLine="720"/>
      <w:jc w:val="both"/>
    </w:pPr>
    <w:rPr>
      <w:rFonts w:ascii="TimesET" w:eastAsia="Times New Roman" w:hAnsi="TimesET" w:cs="Times New Roman"/>
      <w:sz w:val="24"/>
      <w:szCs w:val="20"/>
      <w:lang w:val="en-US" w:eastAsia="ru-RU"/>
    </w:rPr>
  </w:style>
  <w:style w:type="paragraph" w:customStyle="1" w:styleId="affc">
    <w:name w:val="Комментарий пользователя"/>
    <w:basedOn w:val="af8"/>
    <w:next w:val="a"/>
    <w:uiPriority w:val="99"/>
    <w:rsid w:val="00CA1B8B"/>
    <w:pPr>
      <w:spacing w:before="0"/>
      <w:jc w:val="left"/>
    </w:pPr>
    <w:rPr>
      <w:rFonts w:eastAsia="Times New Roman"/>
      <w:color w:val="000080"/>
      <w:shd w:val="clear" w:color="auto" w:fill="auto"/>
      <w:lang w:eastAsia="ru-RU"/>
    </w:rPr>
  </w:style>
  <w:style w:type="paragraph" w:styleId="affd">
    <w:name w:val="No Spacing"/>
    <w:uiPriority w:val="1"/>
    <w:qFormat/>
    <w:rsid w:val="00CA1B8B"/>
    <w:pPr>
      <w:spacing w:after="0" w:line="240" w:lineRule="auto"/>
    </w:pPr>
    <w:rPr>
      <w:rFonts w:ascii="Calibri" w:eastAsia="Calibri" w:hAnsi="Calibri" w:cs="Times New Roman"/>
    </w:rPr>
  </w:style>
  <w:style w:type="paragraph" w:customStyle="1" w:styleId="affe">
    <w:name w:val="Оглавление"/>
    <w:basedOn w:val="ab"/>
    <w:next w:val="a"/>
    <w:uiPriority w:val="99"/>
    <w:rsid w:val="00CA1B8B"/>
    <w:pPr>
      <w:widowControl/>
      <w:ind w:left="140"/>
    </w:pPr>
    <w:rPr>
      <w:rFonts w:ascii="Arial" w:hAnsi="Arial" w:cs="Arial"/>
      <w:sz w:val="24"/>
      <w:szCs w:val="24"/>
    </w:rPr>
  </w:style>
  <w:style w:type="paragraph" w:customStyle="1" w:styleId="afff">
    <w:name w:val="Нормальный (таблица)"/>
    <w:basedOn w:val="a"/>
    <w:next w:val="a"/>
    <w:uiPriority w:val="99"/>
    <w:rsid w:val="00CA1B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CA1B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0">
    <w:name w:val="Рабочий"/>
    <w:basedOn w:val="a"/>
    <w:qFormat/>
    <w:rsid w:val="00CA1B8B"/>
    <w:pPr>
      <w:spacing w:after="0" w:line="240" w:lineRule="auto"/>
      <w:ind w:firstLine="720"/>
      <w:contextualSpacing/>
      <w:jc w:val="both"/>
    </w:pPr>
    <w:rPr>
      <w:rFonts w:ascii="TimesET" w:eastAsia="Calibri" w:hAnsi="TimesET" w:cs="Times New Roman"/>
      <w:sz w:val="24"/>
      <w:szCs w:val="28"/>
    </w:rPr>
  </w:style>
  <w:style w:type="character" w:customStyle="1" w:styleId="afff1">
    <w:name w:val="Утратил силу"/>
    <w:uiPriority w:val="99"/>
    <w:rsid w:val="00CA1B8B"/>
    <w:rPr>
      <w:b/>
      <w:bCs/>
      <w:strike/>
      <w:color w:val="808000"/>
      <w:szCs w:val="20"/>
    </w:rPr>
  </w:style>
  <w:style w:type="numbering" w:customStyle="1" w:styleId="14">
    <w:name w:val="Нет списка1"/>
    <w:next w:val="a2"/>
    <w:uiPriority w:val="99"/>
    <w:semiHidden/>
    <w:unhideWhenUsed/>
    <w:rsid w:val="00DC7586"/>
  </w:style>
  <w:style w:type="paragraph" w:customStyle="1" w:styleId="35">
    <w:name w:val="Обычный3"/>
    <w:rsid w:val="00DC7586"/>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35"/>
    <w:rsid w:val="00DC7586"/>
    <w:pPr>
      <w:ind w:right="88" w:firstLine="720"/>
      <w:jc w:val="both"/>
    </w:pPr>
    <w:rPr>
      <w:snapToGrid w:val="0"/>
      <w:sz w:val="24"/>
      <w:lang w:val="en-US"/>
    </w:rPr>
  </w:style>
  <w:style w:type="paragraph" w:customStyle="1" w:styleId="231">
    <w:name w:val="Основной текст с отступом 23"/>
    <w:basedOn w:val="a"/>
    <w:rsid w:val="00DC7586"/>
    <w:pPr>
      <w:spacing w:after="0" w:line="240" w:lineRule="exact"/>
      <w:ind w:firstLine="720"/>
      <w:jc w:val="both"/>
    </w:pPr>
    <w:rPr>
      <w:rFonts w:ascii="TimesET" w:eastAsia="Times New Roman" w:hAnsi="TimesET" w:cs="Times New Roman"/>
      <w:sz w:val="24"/>
      <w:szCs w:val="20"/>
      <w:lang w:val="en-US" w:eastAsia="ru-RU"/>
    </w:rPr>
  </w:style>
  <w:style w:type="numbering" w:customStyle="1" w:styleId="28">
    <w:name w:val="Нет списка2"/>
    <w:next w:val="a2"/>
    <w:uiPriority w:val="99"/>
    <w:semiHidden/>
    <w:unhideWhenUsed/>
    <w:rsid w:val="006D018B"/>
  </w:style>
  <w:style w:type="numbering" w:customStyle="1" w:styleId="36">
    <w:name w:val="Нет списка3"/>
    <w:next w:val="a2"/>
    <w:uiPriority w:val="99"/>
    <w:semiHidden/>
    <w:unhideWhenUsed/>
    <w:rsid w:val="00D33FBB"/>
  </w:style>
  <w:style w:type="paragraph" w:customStyle="1" w:styleId="2210">
    <w:name w:val="Основной текст с отступом 221"/>
    <w:basedOn w:val="a"/>
    <w:rsid w:val="00D33FBB"/>
    <w:pPr>
      <w:spacing w:after="0" w:line="240" w:lineRule="exact"/>
      <w:ind w:firstLine="720"/>
      <w:jc w:val="both"/>
    </w:pPr>
    <w:rPr>
      <w:rFonts w:ascii="TimesET" w:eastAsia="Times New Roman" w:hAnsi="TimesET" w:cs="Times New Roman"/>
      <w:sz w:val="24"/>
      <w:szCs w:val="20"/>
      <w:lang w:val="en-US" w:eastAsia="ru-RU"/>
    </w:rPr>
  </w:style>
  <w:style w:type="numbering" w:customStyle="1" w:styleId="110">
    <w:name w:val="Нет списка11"/>
    <w:next w:val="a2"/>
    <w:uiPriority w:val="99"/>
    <w:semiHidden/>
    <w:unhideWhenUsed/>
    <w:rsid w:val="00D33FBB"/>
  </w:style>
  <w:style w:type="numbering" w:customStyle="1" w:styleId="212">
    <w:name w:val="Нет списка21"/>
    <w:next w:val="a2"/>
    <w:uiPriority w:val="99"/>
    <w:semiHidden/>
    <w:unhideWhenUsed/>
    <w:rsid w:val="00D33FBB"/>
  </w:style>
  <w:style w:type="numbering" w:customStyle="1" w:styleId="41">
    <w:name w:val="Нет списка4"/>
    <w:next w:val="a2"/>
    <w:uiPriority w:val="99"/>
    <w:semiHidden/>
    <w:unhideWhenUsed/>
    <w:rsid w:val="004132B8"/>
  </w:style>
  <w:style w:type="numbering" w:customStyle="1" w:styleId="120">
    <w:name w:val="Нет списка12"/>
    <w:next w:val="a2"/>
    <w:uiPriority w:val="99"/>
    <w:semiHidden/>
    <w:unhideWhenUsed/>
    <w:rsid w:val="004132B8"/>
  </w:style>
  <w:style w:type="numbering" w:customStyle="1" w:styleId="223">
    <w:name w:val="Нет списка22"/>
    <w:next w:val="a2"/>
    <w:uiPriority w:val="99"/>
    <w:semiHidden/>
    <w:unhideWhenUsed/>
    <w:rsid w:val="004132B8"/>
  </w:style>
  <w:style w:type="numbering" w:customStyle="1" w:styleId="51">
    <w:name w:val="Нет списка5"/>
    <w:next w:val="a2"/>
    <w:uiPriority w:val="99"/>
    <w:semiHidden/>
    <w:unhideWhenUsed/>
    <w:rsid w:val="002432C1"/>
  </w:style>
  <w:style w:type="character" w:customStyle="1" w:styleId="15">
    <w:name w:val="Верхний колонтитул Знак1"/>
    <w:aliases w:val="Titul Знак1,Heder Знак1"/>
    <w:basedOn w:val="a0"/>
    <w:semiHidden/>
    <w:rsid w:val="002432C1"/>
    <w:rPr>
      <w:rFonts w:ascii="Times New Roman" w:eastAsia="Times New Roman" w:hAnsi="Times New Roman" w:cs="Times New Roman"/>
      <w:sz w:val="20"/>
      <w:szCs w:val="20"/>
      <w:lang w:eastAsia="ru-RU"/>
    </w:rPr>
  </w:style>
  <w:style w:type="character" w:customStyle="1" w:styleId="16">
    <w:name w:val="Основной текст с отступом Знак1"/>
    <w:aliases w:val="Основной текст без отступа Знак2,Основной текст 1 Знак2,Нумерованный список !! Знак2,Надин стиль Знак2"/>
    <w:basedOn w:val="a0"/>
    <w:uiPriority w:val="99"/>
    <w:semiHidden/>
    <w:rsid w:val="002432C1"/>
    <w:rPr>
      <w:rFonts w:ascii="Times New Roman" w:eastAsia="Times New Roman" w:hAnsi="Times New Roman" w:cs="Times New Roman"/>
      <w:sz w:val="20"/>
      <w:szCs w:val="20"/>
      <w:lang w:eastAsia="ru-RU"/>
    </w:rPr>
  </w:style>
  <w:style w:type="character" w:customStyle="1" w:styleId="310">
    <w:name w:val="Основной текст с отступом 3 Знак1"/>
    <w:aliases w:val="дисер Знак2"/>
    <w:basedOn w:val="a0"/>
    <w:semiHidden/>
    <w:rsid w:val="002432C1"/>
    <w:rPr>
      <w:rFonts w:ascii="Times New Roman" w:eastAsia="Times New Roman" w:hAnsi="Times New Roman" w:cs="Times New Roman"/>
      <w:sz w:val="16"/>
      <w:szCs w:val="16"/>
      <w:lang w:eastAsia="ru-RU"/>
    </w:rPr>
  </w:style>
  <w:style w:type="paragraph" w:customStyle="1" w:styleId="42">
    <w:name w:val="Обычный4"/>
    <w:uiPriority w:val="99"/>
    <w:rsid w:val="002432C1"/>
    <w:pPr>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42"/>
    <w:uiPriority w:val="99"/>
    <w:rsid w:val="002432C1"/>
    <w:pPr>
      <w:snapToGrid w:val="0"/>
      <w:ind w:right="88" w:firstLine="720"/>
      <w:jc w:val="both"/>
    </w:pPr>
    <w:rPr>
      <w:sz w:val="24"/>
      <w:lang w:val="en-US"/>
    </w:rPr>
  </w:style>
  <w:style w:type="paragraph" w:customStyle="1" w:styleId="241">
    <w:name w:val="Основной текст с отступом 24"/>
    <w:basedOn w:val="a"/>
    <w:uiPriority w:val="99"/>
    <w:rsid w:val="002432C1"/>
    <w:pPr>
      <w:spacing w:after="0" w:line="240" w:lineRule="exact"/>
      <w:ind w:firstLine="720"/>
      <w:jc w:val="both"/>
    </w:pPr>
    <w:rPr>
      <w:rFonts w:ascii="TimesET" w:eastAsia="Times New Roman" w:hAnsi="TimesET" w:cs="Times New Roman"/>
      <w:sz w:val="24"/>
      <w:szCs w:val="20"/>
      <w:lang w:val="en-US" w:eastAsia="ru-RU"/>
    </w:rPr>
  </w:style>
  <w:style w:type="paragraph" w:customStyle="1" w:styleId="52">
    <w:name w:val="Обычный5"/>
    <w:rsid w:val="00D90975"/>
    <w:pPr>
      <w:spacing w:after="0" w:line="240" w:lineRule="auto"/>
    </w:pPr>
    <w:rPr>
      <w:rFonts w:ascii="Times New Roman" w:eastAsia="Times New Roman" w:hAnsi="Times New Roman" w:cs="Times New Roman"/>
      <w:sz w:val="20"/>
      <w:szCs w:val="20"/>
      <w:lang w:eastAsia="ru-RU"/>
    </w:rPr>
  </w:style>
  <w:style w:type="paragraph" w:customStyle="1" w:styleId="250">
    <w:name w:val="Основной текст 25"/>
    <w:basedOn w:val="52"/>
    <w:rsid w:val="00D90975"/>
    <w:pPr>
      <w:ind w:right="88" w:firstLine="720"/>
      <w:jc w:val="both"/>
    </w:pPr>
    <w:rPr>
      <w:snapToGrid w:val="0"/>
      <w:sz w:val="24"/>
      <w:lang w:val="en-US"/>
    </w:rPr>
  </w:style>
  <w:style w:type="paragraph" w:customStyle="1" w:styleId="251">
    <w:name w:val="Основной текст с отступом 25"/>
    <w:basedOn w:val="a"/>
    <w:rsid w:val="00D90975"/>
    <w:pPr>
      <w:spacing w:after="0" w:line="240" w:lineRule="exact"/>
      <w:ind w:firstLine="720"/>
      <w:jc w:val="both"/>
    </w:pPr>
    <w:rPr>
      <w:rFonts w:ascii="TimesET" w:eastAsia="Times New Roman" w:hAnsi="TimesET"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554">
      <w:bodyDiv w:val="1"/>
      <w:marLeft w:val="0"/>
      <w:marRight w:val="0"/>
      <w:marTop w:val="0"/>
      <w:marBottom w:val="0"/>
      <w:divBdr>
        <w:top w:val="none" w:sz="0" w:space="0" w:color="auto"/>
        <w:left w:val="none" w:sz="0" w:space="0" w:color="auto"/>
        <w:bottom w:val="none" w:sz="0" w:space="0" w:color="auto"/>
        <w:right w:val="none" w:sz="0" w:space="0" w:color="auto"/>
      </w:divBdr>
    </w:div>
    <w:div w:id="595599832">
      <w:bodyDiv w:val="1"/>
      <w:marLeft w:val="0"/>
      <w:marRight w:val="0"/>
      <w:marTop w:val="0"/>
      <w:marBottom w:val="0"/>
      <w:divBdr>
        <w:top w:val="none" w:sz="0" w:space="0" w:color="auto"/>
        <w:left w:val="none" w:sz="0" w:space="0" w:color="auto"/>
        <w:bottom w:val="none" w:sz="0" w:space="0" w:color="auto"/>
        <w:right w:val="none" w:sz="0" w:space="0" w:color="auto"/>
      </w:divBdr>
    </w:div>
    <w:div w:id="774204968">
      <w:bodyDiv w:val="1"/>
      <w:marLeft w:val="0"/>
      <w:marRight w:val="0"/>
      <w:marTop w:val="0"/>
      <w:marBottom w:val="0"/>
      <w:divBdr>
        <w:top w:val="none" w:sz="0" w:space="0" w:color="auto"/>
        <w:left w:val="none" w:sz="0" w:space="0" w:color="auto"/>
        <w:bottom w:val="none" w:sz="0" w:space="0" w:color="auto"/>
        <w:right w:val="none" w:sz="0" w:space="0" w:color="auto"/>
      </w:divBdr>
    </w:div>
    <w:div w:id="774524902">
      <w:bodyDiv w:val="1"/>
      <w:marLeft w:val="0"/>
      <w:marRight w:val="0"/>
      <w:marTop w:val="0"/>
      <w:marBottom w:val="0"/>
      <w:divBdr>
        <w:top w:val="none" w:sz="0" w:space="0" w:color="auto"/>
        <w:left w:val="none" w:sz="0" w:space="0" w:color="auto"/>
        <w:bottom w:val="none" w:sz="0" w:space="0" w:color="auto"/>
        <w:right w:val="none" w:sz="0" w:space="0" w:color="auto"/>
      </w:divBdr>
    </w:div>
    <w:div w:id="1025978401">
      <w:bodyDiv w:val="1"/>
      <w:marLeft w:val="0"/>
      <w:marRight w:val="0"/>
      <w:marTop w:val="0"/>
      <w:marBottom w:val="0"/>
      <w:divBdr>
        <w:top w:val="none" w:sz="0" w:space="0" w:color="auto"/>
        <w:left w:val="none" w:sz="0" w:space="0" w:color="auto"/>
        <w:bottom w:val="none" w:sz="0" w:space="0" w:color="auto"/>
        <w:right w:val="none" w:sz="0" w:space="0" w:color="auto"/>
      </w:divBdr>
    </w:div>
    <w:div w:id="1187597416">
      <w:bodyDiv w:val="1"/>
      <w:marLeft w:val="0"/>
      <w:marRight w:val="0"/>
      <w:marTop w:val="0"/>
      <w:marBottom w:val="0"/>
      <w:divBdr>
        <w:top w:val="none" w:sz="0" w:space="0" w:color="auto"/>
        <w:left w:val="none" w:sz="0" w:space="0" w:color="auto"/>
        <w:bottom w:val="none" w:sz="0" w:space="0" w:color="auto"/>
        <w:right w:val="none" w:sz="0" w:space="0" w:color="auto"/>
      </w:divBdr>
    </w:div>
    <w:div w:id="1222789805">
      <w:bodyDiv w:val="1"/>
      <w:marLeft w:val="0"/>
      <w:marRight w:val="0"/>
      <w:marTop w:val="0"/>
      <w:marBottom w:val="0"/>
      <w:divBdr>
        <w:top w:val="none" w:sz="0" w:space="0" w:color="auto"/>
        <w:left w:val="none" w:sz="0" w:space="0" w:color="auto"/>
        <w:bottom w:val="none" w:sz="0" w:space="0" w:color="auto"/>
        <w:right w:val="none" w:sz="0" w:space="0" w:color="auto"/>
      </w:divBdr>
    </w:div>
    <w:div w:id="1482769683">
      <w:bodyDiv w:val="1"/>
      <w:marLeft w:val="0"/>
      <w:marRight w:val="0"/>
      <w:marTop w:val="0"/>
      <w:marBottom w:val="0"/>
      <w:divBdr>
        <w:top w:val="none" w:sz="0" w:space="0" w:color="auto"/>
        <w:left w:val="none" w:sz="0" w:space="0" w:color="auto"/>
        <w:bottom w:val="none" w:sz="0" w:space="0" w:color="auto"/>
        <w:right w:val="none" w:sz="0" w:space="0" w:color="auto"/>
      </w:divBdr>
    </w:div>
    <w:div w:id="1598053754">
      <w:bodyDiv w:val="1"/>
      <w:marLeft w:val="0"/>
      <w:marRight w:val="0"/>
      <w:marTop w:val="0"/>
      <w:marBottom w:val="0"/>
      <w:divBdr>
        <w:top w:val="none" w:sz="0" w:space="0" w:color="auto"/>
        <w:left w:val="none" w:sz="0" w:space="0" w:color="auto"/>
        <w:bottom w:val="none" w:sz="0" w:space="0" w:color="auto"/>
        <w:right w:val="none" w:sz="0" w:space="0" w:color="auto"/>
      </w:divBdr>
    </w:div>
    <w:div w:id="1688948431">
      <w:bodyDiv w:val="1"/>
      <w:marLeft w:val="0"/>
      <w:marRight w:val="0"/>
      <w:marTop w:val="0"/>
      <w:marBottom w:val="0"/>
      <w:divBdr>
        <w:top w:val="none" w:sz="0" w:space="0" w:color="auto"/>
        <w:left w:val="none" w:sz="0" w:space="0" w:color="auto"/>
        <w:bottom w:val="none" w:sz="0" w:space="0" w:color="auto"/>
        <w:right w:val="none" w:sz="0" w:space="0" w:color="auto"/>
      </w:divBdr>
    </w:div>
    <w:div w:id="1742098995">
      <w:bodyDiv w:val="1"/>
      <w:marLeft w:val="0"/>
      <w:marRight w:val="0"/>
      <w:marTop w:val="0"/>
      <w:marBottom w:val="0"/>
      <w:divBdr>
        <w:top w:val="none" w:sz="0" w:space="0" w:color="auto"/>
        <w:left w:val="none" w:sz="0" w:space="0" w:color="auto"/>
        <w:bottom w:val="none" w:sz="0" w:space="0" w:color="auto"/>
        <w:right w:val="none" w:sz="0" w:space="0" w:color="auto"/>
      </w:divBdr>
    </w:div>
    <w:div w:id="1818644272">
      <w:bodyDiv w:val="1"/>
      <w:marLeft w:val="0"/>
      <w:marRight w:val="0"/>
      <w:marTop w:val="0"/>
      <w:marBottom w:val="0"/>
      <w:divBdr>
        <w:top w:val="none" w:sz="0" w:space="0" w:color="auto"/>
        <w:left w:val="none" w:sz="0" w:space="0" w:color="auto"/>
        <w:bottom w:val="none" w:sz="0" w:space="0" w:color="auto"/>
        <w:right w:val="none" w:sz="0" w:space="0" w:color="auto"/>
      </w:divBdr>
    </w:div>
    <w:div w:id="19584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18" Type="http://schemas.openxmlformats.org/officeDocument/2006/relationships/hyperlink" Target="garantF1://17464939.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biolo.ru/sc/1667099011.htm" TargetMode="External"/><Relationship Id="rId7" Type="http://schemas.openxmlformats.org/officeDocument/2006/relationships/footnotes" Target="footnotes.xml"/><Relationship Id="rId12" Type="http://schemas.openxmlformats.org/officeDocument/2006/relationships/hyperlink" Target="garantF1://70168084.142" TargetMode="External"/><Relationship Id="rId17" Type="http://schemas.openxmlformats.org/officeDocument/2006/relationships/hyperlink" Target="consultantplus://offline/ref=B324C1FEADBD6ABFC2A8440BA0C24E903BAB185FE57CEA08593FE284F14ECD191CF357397468561CQ4E7K" TargetMode="External"/><Relationship Id="rId25" Type="http://schemas.openxmlformats.org/officeDocument/2006/relationships/hyperlink" Target="http://biolo.ru/sc/185854786.htm" TargetMode="External"/><Relationship Id="rId2" Type="http://schemas.openxmlformats.org/officeDocument/2006/relationships/numbering" Target="numbering.xml"/><Relationship Id="rId16" Type="http://schemas.openxmlformats.org/officeDocument/2006/relationships/hyperlink" Target="consultantplus://offline/ref=CC7364671ADC122206CAF594F0902CADFE41BA816EF3523B4BBEFA9CF373AFF52C79BF35CDBC544E4AJ" TargetMode="External"/><Relationship Id="rId20" Type="http://schemas.openxmlformats.org/officeDocument/2006/relationships/hyperlink" Target="http://biolo.ru/sc/194080636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415" TargetMode="External"/><Relationship Id="rId24" Type="http://schemas.openxmlformats.org/officeDocument/2006/relationships/hyperlink" Target="http://biolo.ru/sc/1721247268.htm" TargetMode="External"/><Relationship Id="rId5" Type="http://schemas.openxmlformats.org/officeDocument/2006/relationships/settings" Target="settings.xml"/><Relationship Id="rId15"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23" Type="http://schemas.openxmlformats.org/officeDocument/2006/relationships/hyperlink" Target="http://biolo.ru/sc/1259785132.htm" TargetMode="External"/><Relationship Id="rId28" Type="http://schemas.openxmlformats.org/officeDocument/2006/relationships/theme" Target="theme/theme1.xml"/><Relationship Id="rId10" Type="http://schemas.openxmlformats.org/officeDocument/2006/relationships/hyperlink" Target="garantF1://70192486.12000" TargetMode="External"/><Relationship Id="rId19" Type="http://schemas.openxmlformats.org/officeDocument/2006/relationships/hyperlink" Target="garantF1://17464939.0" TargetMode="External"/><Relationship Id="rId4" Type="http://schemas.microsoft.com/office/2007/relationships/stylesWithEffects" Target="stylesWithEffects.xml"/><Relationship Id="rId9" Type="http://schemas.openxmlformats.org/officeDocument/2006/relationships/hyperlink" Target="garantF1://70273192.1653" TargetMode="External"/><Relationship Id="rId14"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22" Type="http://schemas.openxmlformats.org/officeDocument/2006/relationships/hyperlink" Target="http://biolo.ru/sc/195301761.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1E76-6919-4D35-8663-AC147C47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147</Pages>
  <Words>64134</Words>
  <Characters>365564</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Якушкина Анастасия Васильевна</dc:creator>
  <cp:lastModifiedBy>Метелева Ольга Владимировна</cp:lastModifiedBy>
  <cp:revision>48</cp:revision>
  <cp:lastPrinted>2014-10-15T08:16:00Z</cp:lastPrinted>
  <dcterms:created xsi:type="dcterms:W3CDTF">2014-10-15T07:31:00Z</dcterms:created>
  <dcterms:modified xsi:type="dcterms:W3CDTF">2014-10-15T08:16:00Z</dcterms:modified>
</cp:coreProperties>
</file>