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5C" w:rsidRDefault="003E555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3E555C" w:rsidRDefault="003E555C">
      <w:pPr>
        <w:pStyle w:val="ConsPlusTitle"/>
        <w:jc w:val="center"/>
      </w:pPr>
    </w:p>
    <w:p w:rsidR="003E555C" w:rsidRDefault="003E555C">
      <w:pPr>
        <w:pStyle w:val="ConsPlusTitle"/>
        <w:jc w:val="center"/>
      </w:pPr>
      <w:r>
        <w:t>ПОСТАНОВЛЕНИЕ</w:t>
      </w:r>
    </w:p>
    <w:p w:rsidR="003E555C" w:rsidRDefault="003E555C">
      <w:pPr>
        <w:pStyle w:val="ConsPlusTitle"/>
        <w:jc w:val="center"/>
      </w:pPr>
      <w:r>
        <w:t>от 27 апреля 2016 г. N 138</w:t>
      </w:r>
    </w:p>
    <w:p w:rsidR="003E555C" w:rsidRDefault="003E555C">
      <w:pPr>
        <w:pStyle w:val="ConsPlusTitle"/>
        <w:jc w:val="center"/>
      </w:pPr>
    </w:p>
    <w:p w:rsidR="003E555C" w:rsidRDefault="003E555C">
      <w:pPr>
        <w:pStyle w:val="ConsPlusTitle"/>
        <w:jc w:val="center"/>
      </w:pPr>
      <w:r>
        <w:t>ОБ УТВЕРЖДЕНИИ ПОРЯДКА ВЕДЕНИЯ РЕЕСТРА</w:t>
      </w:r>
    </w:p>
    <w:p w:rsidR="003E555C" w:rsidRDefault="003E555C">
      <w:pPr>
        <w:pStyle w:val="ConsPlusTitle"/>
        <w:jc w:val="center"/>
      </w:pPr>
      <w:r>
        <w:t>РАСХОДНЫХ ОБЯЗАТЕЛЬСТВ ЧУВАШСКОЙ РЕСПУБЛИКИ</w:t>
      </w:r>
    </w:p>
    <w:p w:rsidR="003E555C" w:rsidRDefault="003E555C">
      <w:pPr>
        <w:pStyle w:val="ConsPlusNormal"/>
        <w:jc w:val="center"/>
      </w:pPr>
    </w:p>
    <w:p w:rsidR="003E555C" w:rsidRDefault="003E555C">
      <w:pPr>
        <w:pStyle w:val="ConsPlusNormal"/>
        <w:jc w:val="center"/>
      </w:pPr>
      <w:r>
        <w:t>Список изменяющих документов</w:t>
      </w:r>
    </w:p>
    <w:p w:rsidR="003E555C" w:rsidRDefault="003E555C">
      <w:pPr>
        <w:pStyle w:val="ConsPlusNormal"/>
        <w:jc w:val="center"/>
      </w:pPr>
      <w:proofErr w:type="gramStart"/>
      <w:r>
        <w:t xml:space="preserve">(с изм., внесенными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  <w:proofErr w:type="gramEnd"/>
    </w:p>
    <w:p w:rsidR="003E555C" w:rsidRDefault="003E555C">
      <w:pPr>
        <w:pStyle w:val="ConsPlusNormal"/>
        <w:jc w:val="center"/>
      </w:pPr>
      <w:r>
        <w:t>от 13.07.2016 N 263)</w:t>
      </w:r>
    </w:p>
    <w:p w:rsidR="003E555C" w:rsidRDefault="003E555C">
      <w:pPr>
        <w:pStyle w:val="ConsPlusNormal"/>
        <w:jc w:val="center"/>
      </w:pPr>
    </w:p>
    <w:p w:rsidR="003E555C" w:rsidRDefault="003E555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87</w:t>
        </w:r>
      </w:hyperlink>
      <w:r>
        <w:t xml:space="preserve"> Бюджетного кодекса Российской Федерации Кабинет Министров Чувашской Республики постановляет:</w:t>
      </w:r>
    </w:p>
    <w:p w:rsidR="003E555C" w:rsidRDefault="003E555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ведения реестра расходных обязательств Чувашской Республики.</w:t>
      </w:r>
    </w:p>
    <w:p w:rsidR="003E555C" w:rsidRDefault="003E555C">
      <w:pPr>
        <w:pStyle w:val="ConsPlusNormal"/>
        <w:ind w:firstLine="540"/>
        <w:jc w:val="both"/>
      </w:pPr>
      <w:r>
        <w:t>2. Признать утратившими силу:</w:t>
      </w:r>
    </w:p>
    <w:p w:rsidR="003E555C" w:rsidRDefault="003E555C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12 августа 2005 г. N 202 "Об утверждении Порядка ведения реестра расходных обязательств Чувашской Республики";</w:t>
      </w:r>
    </w:p>
    <w:p w:rsidR="003E555C" w:rsidRDefault="003E555C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29 марта 2007 г. N 65 "О внесении изменений в некоторые постановления Кабинета Министров Чувашской Республики";</w:t>
      </w:r>
    </w:p>
    <w:p w:rsidR="003E555C" w:rsidRDefault="003E555C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16 ноября 2007 г. N 297 "Об изменении и признании </w:t>
      </w:r>
      <w:proofErr w:type="gramStart"/>
      <w:r>
        <w:t>утратившими</w:t>
      </w:r>
      <w:proofErr w:type="gramEnd"/>
      <w:r>
        <w:t xml:space="preserve"> силу некоторых решений Кабинета Министров Чувашской Республики";</w:t>
      </w:r>
    </w:p>
    <w:p w:rsidR="003E555C" w:rsidRDefault="003E555C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29 декабря 2012 г. N 612 "О внесении изменений в постановление Кабинета Министров Чувашской Республики от 12 августа 2005 г. N 202".</w:t>
      </w:r>
    </w:p>
    <w:p w:rsidR="003E555C" w:rsidRDefault="003E555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финансов Чувашской Республики.</w:t>
      </w:r>
    </w:p>
    <w:p w:rsidR="003E555C" w:rsidRDefault="003E555C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right"/>
      </w:pPr>
      <w:r>
        <w:t>Председатель Кабинета Министров</w:t>
      </w:r>
    </w:p>
    <w:p w:rsidR="003E555C" w:rsidRDefault="003E555C">
      <w:pPr>
        <w:pStyle w:val="ConsPlusNormal"/>
        <w:jc w:val="right"/>
      </w:pPr>
      <w:r>
        <w:t>Чувашской Республики</w:t>
      </w:r>
    </w:p>
    <w:p w:rsidR="003E555C" w:rsidRDefault="003E555C">
      <w:pPr>
        <w:pStyle w:val="ConsPlusNormal"/>
        <w:jc w:val="right"/>
      </w:pPr>
      <w:r>
        <w:t>И.МОТОРИН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both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260036" w:rsidRDefault="00260036">
      <w:pPr>
        <w:pStyle w:val="ConsPlusNormal"/>
        <w:jc w:val="right"/>
        <w:outlineLvl w:val="0"/>
      </w:pPr>
    </w:p>
    <w:p w:rsidR="003E555C" w:rsidRDefault="00594901">
      <w:pPr>
        <w:pStyle w:val="ConsPlusNormal"/>
        <w:jc w:val="right"/>
        <w:outlineLvl w:val="0"/>
      </w:pPr>
      <w:r>
        <w:lastRenderedPageBreak/>
        <w:t>У</w:t>
      </w:r>
      <w:r w:rsidR="003E555C">
        <w:t>твержден</w:t>
      </w:r>
    </w:p>
    <w:p w:rsidR="003E555C" w:rsidRDefault="003E555C">
      <w:pPr>
        <w:pStyle w:val="ConsPlusNormal"/>
        <w:jc w:val="right"/>
      </w:pPr>
      <w:r>
        <w:t>постановлением</w:t>
      </w:r>
    </w:p>
    <w:p w:rsidR="003E555C" w:rsidRDefault="003E555C">
      <w:pPr>
        <w:pStyle w:val="ConsPlusNormal"/>
        <w:jc w:val="right"/>
      </w:pPr>
      <w:r>
        <w:t>Кабинета Министров</w:t>
      </w:r>
    </w:p>
    <w:p w:rsidR="003E555C" w:rsidRDefault="003E555C">
      <w:pPr>
        <w:pStyle w:val="ConsPlusNormal"/>
        <w:jc w:val="right"/>
      </w:pPr>
      <w:r>
        <w:t>Чувашской Республики</w:t>
      </w:r>
    </w:p>
    <w:p w:rsidR="003E555C" w:rsidRDefault="003E555C">
      <w:pPr>
        <w:pStyle w:val="ConsPlusNormal"/>
        <w:jc w:val="right"/>
      </w:pPr>
      <w:r>
        <w:t>от 27.04.2016 N 138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Title"/>
        <w:jc w:val="center"/>
      </w:pPr>
      <w:bookmarkStart w:id="0" w:name="P37"/>
      <w:bookmarkEnd w:id="0"/>
      <w:r>
        <w:t>ПОРЯДОК</w:t>
      </w:r>
    </w:p>
    <w:p w:rsidR="003E555C" w:rsidRDefault="003E555C">
      <w:pPr>
        <w:pStyle w:val="ConsPlusTitle"/>
        <w:jc w:val="center"/>
      </w:pPr>
      <w:r>
        <w:t>ВЕДЕНИЯ РЕЕСТРА РАСХОДНЫХ ОБЯЗАТЕЛЬСТВ</w:t>
      </w:r>
    </w:p>
    <w:p w:rsidR="003E555C" w:rsidRDefault="003E555C">
      <w:pPr>
        <w:pStyle w:val="ConsPlusTitle"/>
        <w:jc w:val="center"/>
      </w:pPr>
      <w:r>
        <w:t>ЧУВАШСКОЙ РЕСПУБЛИКИ</w:t>
      </w:r>
    </w:p>
    <w:p w:rsidR="003E555C" w:rsidRDefault="003E555C">
      <w:pPr>
        <w:pStyle w:val="ConsPlusNormal"/>
        <w:jc w:val="center"/>
      </w:pPr>
    </w:p>
    <w:p w:rsidR="003E555C" w:rsidRDefault="003E555C">
      <w:pPr>
        <w:pStyle w:val="ConsPlusNormal"/>
        <w:jc w:val="center"/>
      </w:pPr>
      <w:r>
        <w:t>Список изменяющих документов</w:t>
      </w:r>
    </w:p>
    <w:p w:rsidR="003E555C" w:rsidRDefault="003E555C">
      <w:pPr>
        <w:pStyle w:val="ConsPlusNormal"/>
        <w:jc w:val="center"/>
      </w:pPr>
      <w:proofErr w:type="gramStart"/>
      <w:r>
        <w:t xml:space="preserve">(с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  <w:proofErr w:type="gramEnd"/>
    </w:p>
    <w:p w:rsidR="003E555C" w:rsidRDefault="003E555C">
      <w:pPr>
        <w:pStyle w:val="ConsPlusNormal"/>
        <w:jc w:val="center"/>
      </w:pPr>
      <w:r>
        <w:t>от 13.07.2016 N 263)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center"/>
        <w:outlineLvl w:val="1"/>
      </w:pPr>
      <w:r>
        <w:t>I. Общие положения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ind w:firstLine="540"/>
        <w:jc w:val="both"/>
      </w:pPr>
      <w:r>
        <w:t xml:space="preserve">1. </w:t>
      </w:r>
      <w:proofErr w:type="gramStart"/>
      <w:r>
        <w:t>Реестр расходных обязательств Чувашской Республики включает в себя реестр расходных обязательств Чувашской Республики, подлежащих исполнению за счет бюджетных ассигнований республиканского бюджета Чувашской Республики (далее - реестр расходных обязательств республиканского бюджета Чувашской Республики), и реестр расходных обязательств Чувашской Республики, подлежащих исполнению за счет бюджетных ассигнований бюджета Территориального фонда обязательного медицинского страхования Чувашской Республики (далее соответственно - реестр расходных обязательств бюджета Фонда, Территориальный фонд).</w:t>
      </w:r>
      <w:proofErr w:type="gramEnd"/>
    </w:p>
    <w:p w:rsidR="003E555C" w:rsidRDefault="003E555C">
      <w:pPr>
        <w:pStyle w:val="ConsPlusNormal"/>
        <w:ind w:firstLine="540"/>
        <w:jc w:val="both"/>
      </w:pPr>
      <w:r>
        <w:t xml:space="preserve">2. </w:t>
      </w:r>
      <w:proofErr w:type="gramStart"/>
      <w:r>
        <w:t>Реестр расходных обязательств республиканского бюджета Чувашской Республики формируется по главным распорядителям средств республиканского бюджета Чувашской Республики в виде свода (перечня)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договоров и соглашений, заключенных органами государственной власти Чувашской Республики от имени Чувашской Республики (далее - договоры (соглашения), устанавливающих расходные обязательства Чувашской Республики</w:t>
      </w:r>
      <w:proofErr w:type="gramEnd"/>
      <w:r>
        <w:t xml:space="preserve">, </w:t>
      </w:r>
      <w:proofErr w:type="gramStart"/>
      <w:r>
        <w:t>содержащего соответствующие положения (статьи, части, пункты, подпункты, абзацы)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соответствующие положения договоров (соглашений) и оценку объемов бюджетных ассигнований республиканского бюджета Чувашской Республики, необходимых для исполнения расходных обязательств Чувашской Республики, подлежащих в соответствии с законодательством Российской Федерации и законодательством Чувашской Республики исполнению за</w:t>
      </w:r>
      <w:proofErr w:type="gramEnd"/>
      <w:r>
        <w:t xml:space="preserve"> счет бюджетных ассигнований республиканского бюджета Чувашской Республики.</w:t>
      </w:r>
    </w:p>
    <w:p w:rsidR="003E555C" w:rsidRDefault="003E555C">
      <w:pPr>
        <w:pStyle w:val="ConsPlusNormal"/>
        <w:ind w:firstLine="540"/>
        <w:jc w:val="both"/>
      </w:pPr>
      <w:r>
        <w:t xml:space="preserve">3. </w:t>
      </w:r>
      <w:proofErr w:type="gramStart"/>
      <w:r>
        <w:t>Реестр расходных обязательств бюджета Фонда формируется в виде свода (перечня)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договоров (соглашений), устанавливающих расходные обязательства Чувашской Республики, содержащего соответствующие положения (статьи, части, пункты, подпункты, абзацы) федеральных законов и иных нормативных правовых актов Российской Федерации, законов Чувашской Республики и иных нормативных правовых</w:t>
      </w:r>
      <w:proofErr w:type="gramEnd"/>
      <w:r>
        <w:t xml:space="preserve"> актов Чувашской Республики, соответствующие положения договоров (соглашений) и оценку объемов бюджетных ассигнований бюджета Территориального фонда, необходимых для исполнения расходных обязательств Чувашской Республики, подлежащих в соответствии с законодательством Российской Федерации и законодательством Чувашской Республики исполнению за счет бюджетных ассигнований бюджета Территориального фонда.</w:t>
      </w:r>
    </w:p>
    <w:p w:rsidR="003E555C" w:rsidRDefault="003E555C">
      <w:pPr>
        <w:pStyle w:val="ConsPlusNormal"/>
        <w:ind w:firstLine="540"/>
        <w:jc w:val="both"/>
      </w:pPr>
      <w:r>
        <w:t>4. Реестр расходных обязательств Чувашской Республики предназначен для учета расходных обязательств Чувашской Республики.</w:t>
      </w:r>
    </w:p>
    <w:p w:rsidR="003E555C" w:rsidRDefault="003E555C">
      <w:pPr>
        <w:pStyle w:val="ConsPlusNormal"/>
        <w:ind w:firstLine="540"/>
        <w:jc w:val="both"/>
      </w:pPr>
      <w:r>
        <w:t xml:space="preserve">5. Данные реестра расходных обязательств Чувашской Республики используются </w:t>
      </w:r>
      <w:proofErr w:type="gramStart"/>
      <w:r>
        <w:t>при</w:t>
      </w:r>
      <w:proofErr w:type="gramEnd"/>
      <w:r>
        <w:t>:</w:t>
      </w:r>
    </w:p>
    <w:p w:rsidR="003E555C" w:rsidRDefault="003E555C">
      <w:pPr>
        <w:pStyle w:val="ConsPlusNormal"/>
        <w:ind w:firstLine="540"/>
        <w:jc w:val="both"/>
      </w:pPr>
      <w:proofErr w:type="gramStart"/>
      <w:r>
        <w:t xml:space="preserve">а) составлении проекта республиканского бюджета Чувашской Республики на очередной финансовый год и плановый период и проекта бюджета Территориального фонда на очередной </w:t>
      </w:r>
      <w:r>
        <w:lastRenderedPageBreak/>
        <w:t>финансовый год и плановый период;</w:t>
      </w:r>
      <w:proofErr w:type="gramEnd"/>
    </w:p>
    <w:p w:rsidR="003E555C" w:rsidRDefault="003E555C">
      <w:pPr>
        <w:pStyle w:val="ConsPlusNormal"/>
        <w:ind w:firstLine="540"/>
        <w:jc w:val="both"/>
      </w:pPr>
      <w:proofErr w:type="gramStart"/>
      <w:r>
        <w:t>б) внесении изменений в закон Чувашской Республики о республиканском бюджете Чувашской Республики на текущий финансовый год и плановый период и закон Чувашской Республики о бюджете Территориального фонда на текущий финансовый год и плановый период;</w:t>
      </w:r>
      <w:proofErr w:type="gramEnd"/>
    </w:p>
    <w:p w:rsidR="003E555C" w:rsidRDefault="003E555C">
      <w:pPr>
        <w:pStyle w:val="ConsPlusNormal"/>
        <w:ind w:firstLine="540"/>
        <w:jc w:val="both"/>
      </w:pPr>
      <w:proofErr w:type="gramStart"/>
      <w:r>
        <w:t>в) ведении сводной бюджетной росписи республиканского бюджета Чувашской Республики и лимитов бюджетных обязательств республиканского бюджета Чувашской Республики, сводной бюджетной росписи Территориального фонда и лимитов бюджетных обязательств бюджета Территориального фонда.</w:t>
      </w:r>
      <w:proofErr w:type="gramEnd"/>
    </w:p>
    <w:p w:rsidR="003E555C" w:rsidRDefault="003E555C">
      <w:pPr>
        <w:pStyle w:val="ConsPlusNormal"/>
        <w:ind w:firstLine="540"/>
        <w:jc w:val="both"/>
      </w:pPr>
      <w:r>
        <w:t xml:space="preserve">6. </w:t>
      </w:r>
      <w:proofErr w:type="gramStart"/>
      <w:r>
        <w:t>Формирование и ведение реестра расходных обязательств республиканского бюджета Чувашской Республики и реестра расходных обязательств бюджета Фонда, взаимодействие Министерства финансов Чувашской Республики (далее - Минфин Чувашии) с главными распорядителями средств республиканского бюджета Чувашской Республики и органом управления Территориального фонда в процессе формирования и ведения реестра расходных обязательств республиканского бюджета Чувашской Республики и реестра расходных обязательств бюджета Фонда осуществляются в программном комплексе для</w:t>
      </w:r>
      <w:proofErr w:type="gramEnd"/>
      <w:r>
        <w:t xml:space="preserve"> ведения реестра расходных обязательств Чувашской Республики.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center"/>
        <w:outlineLvl w:val="1"/>
      </w:pPr>
      <w:r>
        <w:t>II. Порядок формирования реестра расходных обязательств</w:t>
      </w:r>
    </w:p>
    <w:p w:rsidR="003E555C" w:rsidRDefault="003E555C">
      <w:pPr>
        <w:pStyle w:val="ConsPlusNormal"/>
        <w:jc w:val="center"/>
      </w:pPr>
      <w:r>
        <w:t>республиканского бюджета Чувашской Республики</w:t>
      </w:r>
    </w:p>
    <w:p w:rsidR="003E555C" w:rsidRDefault="003E555C">
      <w:pPr>
        <w:pStyle w:val="ConsPlusNormal"/>
        <w:jc w:val="center"/>
      </w:pPr>
      <w:r>
        <w:t>и реестра расходных обязательств бюджета Фонда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ind w:firstLine="540"/>
        <w:jc w:val="both"/>
      </w:pPr>
      <w:r>
        <w:t xml:space="preserve">7. Реестр расходных обязательств республиканского бюджета Чувашской Республики формируется Минфином Чувашии на основании </w:t>
      </w:r>
      <w:proofErr w:type="gramStart"/>
      <w:r>
        <w:t>реестров расходных обязательств главных распорядителей средств республиканского бюджета</w:t>
      </w:r>
      <w:proofErr w:type="gramEnd"/>
      <w:r>
        <w:t xml:space="preserve"> Чувашской Республики и направляется:</w:t>
      </w:r>
    </w:p>
    <w:p w:rsidR="003E555C" w:rsidRDefault="003E555C">
      <w:pPr>
        <w:pStyle w:val="ConsPlusNormal"/>
        <w:ind w:firstLine="540"/>
        <w:jc w:val="both"/>
      </w:pPr>
      <w:proofErr w:type="gramStart"/>
      <w:r>
        <w:t xml:space="preserve">не позднее 1 июня текущего финансового года в Министерство финансов Российской Федерации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 июля 2015 г. N 103н 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 (зарегистрирован в Министерстве юстиции Российской Федерации 14 августа 2015 г</w:t>
      </w:r>
      <w:proofErr w:type="gramEnd"/>
      <w:r>
        <w:t>., регистрационный N 38525);</w:t>
      </w:r>
    </w:p>
    <w:p w:rsidR="003E555C" w:rsidRDefault="003E555C">
      <w:pPr>
        <w:pStyle w:val="ConsPlusNormal"/>
        <w:ind w:firstLine="540"/>
        <w:jc w:val="both"/>
      </w:pPr>
      <w:r>
        <w:t xml:space="preserve">до 20 сентября текущего финансового года в Кабинет Министров Чувашской Республики в </w:t>
      </w:r>
      <w:proofErr w:type="gramStart"/>
      <w:r>
        <w:t>составе</w:t>
      </w:r>
      <w:proofErr w:type="gramEnd"/>
      <w:r>
        <w:t xml:space="preserve"> материалов к проекту закона Чувашской Республики о республиканском бюджете Чувашской Республики на очередной финансовый год и плановый период.</w:t>
      </w:r>
    </w:p>
    <w:p w:rsidR="003E555C" w:rsidRDefault="003E555C">
      <w:pPr>
        <w:pStyle w:val="ConsPlusNormal"/>
        <w:ind w:firstLine="540"/>
        <w:jc w:val="both"/>
      </w:pPr>
      <w:r>
        <w:t xml:space="preserve">8. </w:t>
      </w:r>
      <w:hyperlink w:anchor="P106" w:history="1">
        <w:r>
          <w:rPr>
            <w:color w:val="0000FF"/>
          </w:rPr>
          <w:t>Реестр</w:t>
        </w:r>
      </w:hyperlink>
      <w:r>
        <w:t xml:space="preserve"> расходных обязатель</w:t>
      </w:r>
      <w:proofErr w:type="gramStart"/>
      <w:r>
        <w:t>ств гл</w:t>
      </w:r>
      <w:proofErr w:type="gramEnd"/>
      <w:r>
        <w:t>авного распорядителя средств республиканского бюджета Чувашской Республики и реестр расходных обязательств бюджета Фонда составляются главным распорядителем средств республиканского бюджета Чувашской Республики и органом управления Территориального фонда соответственно по форме согласно приложению к настоящему Порядку и представляются на рассмотрение в Минфин Чувашии в сроки:</w:t>
      </w:r>
    </w:p>
    <w:p w:rsidR="003E555C" w:rsidRDefault="003E555C">
      <w:pPr>
        <w:pStyle w:val="ConsPlusNormal"/>
        <w:ind w:firstLine="540"/>
        <w:jc w:val="both"/>
      </w:pPr>
      <w:r>
        <w:t>не позднее 1 апреля текущего финансового года для представления в Министерство финансов Российской Федерации;</w:t>
      </w:r>
    </w:p>
    <w:p w:rsidR="003E555C" w:rsidRDefault="003E55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55C" w:rsidRDefault="003E555C">
      <w:pPr>
        <w:pStyle w:val="ConsPlusNormal"/>
        <w:ind w:firstLine="540"/>
        <w:jc w:val="both"/>
      </w:pPr>
      <w:r>
        <w:t xml:space="preserve">Действие абзаца третьего пункта 8 раздела II приостановлено до 1 января 2017 года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13.07.2016 N 263.</w:t>
      </w:r>
    </w:p>
    <w:p w:rsidR="003E555C" w:rsidRDefault="003E55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55C" w:rsidRDefault="003E555C">
      <w:pPr>
        <w:pStyle w:val="ConsPlusNormal"/>
        <w:ind w:firstLine="540"/>
        <w:jc w:val="both"/>
      </w:pPr>
      <w:r>
        <w:t xml:space="preserve">не позднее 1 сентября текущего финансового года в </w:t>
      </w:r>
      <w:proofErr w:type="gramStart"/>
      <w:r>
        <w:t>целях</w:t>
      </w:r>
      <w:proofErr w:type="gramEnd"/>
      <w:r>
        <w:t xml:space="preserve"> формирования проекта закона Чувашской Республики о республиканском бюджете Чувашской Республики на очередной финансовый год и плановый период.</w:t>
      </w:r>
    </w:p>
    <w:p w:rsidR="003E555C" w:rsidRDefault="003E555C">
      <w:pPr>
        <w:pStyle w:val="ConsPlusNormal"/>
        <w:ind w:firstLine="540"/>
        <w:jc w:val="both"/>
      </w:pPr>
      <w:r>
        <w:t>9. Реестр расходных обязательств бюджета Фонда до направления в Минфин Чувашии подлежит согласованию с Министерством здравоохранения Чувашской Республики (далее - Минздрав Чувашии).</w:t>
      </w:r>
    </w:p>
    <w:p w:rsidR="003E555C" w:rsidRDefault="003E555C">
      <w:pPr>
        <w:pStyle w:val="ConsPlusNormal"/>
        <w:ind w:firstLine="540"/>
        <w:jc w:val="both"/>
      </w:pPr>
      <w:r>
        <w:t xml:space="preserve">Взаимодействие Минздрава Чувашии с Территориальным фондом в </w:t>
      </w:r>
      <w:proofErr w:type="gramStart"/>
      <w:r>
        <w:t>процессе</w:t>
      </w:r>
      <w:proofErr w:type="gramEnd"/>
      <w:r>
        <w:t xml:space="preserve"> формирования и ведения реестра расходных обязательств бюджета Фонда осуществляется в порядке, устанавливаемом Минздравом Чувашии.</w:t>
      </w:r>
    </w:p>
    <w:p w:rsidR="003E555C" w:rsidRDefault="003E555C">
      <w:pPr>
        <w:pStyle w:val="ConsPlusNormal"/>
        <w:ind w:firstLine="540"/>
        <w:jc w:val="both"/>
      </w:pPr>
      <w:r>
        <w:t xml:space="preserve">10. Минфин Чувашии в течение 5 рабочих дней со дня </w:t>
      </w:r>
      <w:proofErr w:type="gramStart"/>
      <w:r>
        <w:t xml:space="preserve">получения реестра расходных </w:t>
      </w:r>
      <w:r>
        <w:lastRenderedPageBreak/>
        <w:t>обязательств главного распорядителя средств республиканского бюджета</w:t>
      </w:r>
      <w:proofErr w:type="gramEnd"/>
      <w:r>
        <w:t xml:space="preserve"> Чувашской Республики и реестра расходных обязательств бюджета Фонда осуществляет проверку сведений, содержащихся в таких реестрах.</w:t>
      </w:r>
    </w:p>
    <w:p w:rsidR="003E555C" w:rsidRDefault="003E555C">
      <w:pPr>
        <w:pStyle w:val="ConsPlusNormal"/>
        <w:ind w:firstLine="540"/>
        <w:jc w:val="both"/>
      </w:pPr>
      <w:r>
        <w:t xml:space="preserve">Состав сведений, содержащихся в </w:t>
      </w:r>
      <w:proofErr w:type="gramStart"/>
      <w:r>
        <w:t>реестре</w:t>
      </w:r>
      <w:proofErr w:type="gramEnd"/>
      <w:r>
        <w:t xml:space="preserve"> расходных обязательств главного распорядителя средств республиканского бюджета Чувашской Республики и </w:t>
      </w:r>
      <w:hyperlink w:anchor="P106" w:history="1">
        <w:r>
          <w:rPr>
            <w:color w:val="0000FF"/>
          </w:rPr>
          <w:t>реестре</w:t>
        </w:r>
      </w:hyperlink>
      <w:r>
        <w:t xml:space="preserve"> расходных обязательств бюджета Фонда, формируется в соответствии с приложением к настоящему Порядку.</w:t>
      </w:r>
    </w:p>
    <w:p w:rsidR="003E555C" w:rsidRDefault="003E555C">
      <w:pPr>
        <w:pStyle w:val="ConsPlusNormal"/>
        <w:ind w:firstLine="540"/>
        <w:jc w:val="both"/>
      </w:pPr>
      <w:r>
        <w:t>При отсутствии замечаний к составу сведений, содержащихся в реестре расходных обязатель</w:t>
      </w:r>
      <w:proofErr w:type="gramStart"/>
      <w:r>
        <w:t>ств гл</w:t>
      </w:r>
      <w:proofErr w:type="gramEnd"/>
      <w:r>
        <w:t>авного распорядителя средств республиканского бюджета Чувашской Республики и реестре расходных обязательств бюджета Фонда, Минфин Чувашии осуществляет их принятие (согласование).</w:t>
      </w:r>
    </w:p>
    <w:p w:rsidR="003E555C" w:rsidRDefault="003E555C">
      <w:pPr>
        <w:pStyle w:val="ConsPlusNormal"/>
        <w:ind w:firstLine="540"/>
        <w:jc w:val="both"/>
      </w:pPr>
      <w:proofErr w:type="gramStart"/>
      <w:r>
        <w:t>При наличии замечаний к составу сведений, содержащихся в реестре расходных обязательств главного распорядителя средств республиканского бюджета Чувашской Республики и реестре расходных обязательств бюджета Фонда, Минфин Чувашии возвращает их главному распорядителю средств республиканского бюджета Чувашской Республики, Территориальному фонду (информация о возврате реестра расходных обязательств бюджета Фонда Минфином Чувашии доводится до Минздрава Чувашии) соответственно с указанием причин возврата.</w:t>
      </w:r>
      <w:proofErr w:type="gramEnd"/>
    </w:p>
    <w:p w:rsidR="003E555C" w:rsidRDefault="003E555C">
      <w:pPr>
        <w:pStyle w:val="ConsPlusNormal"/>
        <w:ind w:firstLine="540"/>
        <w:jc w:val="both"/>
      </w:pPr>
      <w:r>
        <w:t>11. Доработанный реестр расходных обязатель</w:t>
      </w:r>
      <w:proofErr w:type="gramStart"/>
      <w:r>
        <w:t>ств гл</w:t>
      </w:r>
      <w:proofErr w:type="gramEnd"/>
      <w:r>
        <w:t>авного распорядителя средств республиканского бюджета Чувашской Республики представляется главным распорядителем средств республиканского бюджета Чувашской Республики в Минфин Чувашии в течение 2 рабочих дней с даты его возврата.</w:t>
      </w:r>
    </w:p>
    <w:p w:rsidR="003E555C" w:rsidRDefault="003E555C">
      <w:pPr>
        <w:pStyle w:val="ConsPlusNormal"/>
        <w:ind w:firstLine="540"/>
        <w:jc w:val="both"/>
      </w:pPr>
      <w:r>
        <w:t>Доработанный и согласованный с Минздравом Чувашии реестр расходных обязательств бюджета Фонда представляется Территориальным фондом в Минфин Чувашии в течение 2 рабочих дней с даты его возврата.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center"/>
        <w:outlineLvl w:val="1"/>
      </w:pPr>
      <w:r>
        <w:t>III. Порядок ведения реестра расходных обязательств</w:t>
      </w:r>
    </w:p>
    <w:p w:rsidR="003E555C" w:rsidRDefault="003E555C">
      <w:pPr>
        <w:pStyle w:val="ConsPlusNormal"/>
        <w:jc w:val="center"/>
      </w:pPr>
      <w:r>
        <w:t>республиканского бюджета Чувашской Республики</w:t>
      </w:r>
    </w:p>
    <w:p w:rsidR="003E555C" w:rsidRDefault="003E555C">
      <w:pPr>
        <w:pStyle w:val="ConsPlusNormal"/>
        <w:jc w:val="center"/>
      </w:pPr>
      <w:r>
        <w:t>и реестра расходных обязательств бюджета Фонда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ind w:firstLine="540"/>
        <w:jc w:val="both"/>
      </w:pPr>
      <w:r>
        <w:t>12. Ведение реестра расходных обязательств республиканского бюджета Чувашской Республики осуществляется Минфином Чувашии, ведение реестра расходных обязательств бюджета Фонда - органом управления Территориального фонда посредством внесения в них изменений.</w:t>
      </w:r>
    </w:p>
    <w:p w:rsidR="003E555C" w:rsidRDefault="003E555C">
      <w:pPr>
        <w:pStyle w:val="ConsPlusNormal"/>
        <w:ind w:firstLine="540"/>
        <w:jc w:val="both"/>
      </w:pPr>
      <w:r>
        <w:t>Внесение изменений в реестр расходных обязательств республиканского бюджета Чувашской Республики осуществляется на основании изменений, вносимых в реестры расходных обязатель</w:t>
      </w:r>
      <w:proofErr w:type="gramStart"/>
      <w:r>
        <w:t>ств гл</w:t>
      </w:r>
      <w:proofErr w:type="gramEnd"/>
      <w:r>
        <w:t>авных распорядителей средств республиканского бюджета Чувашской Республики.</w:t>
      </w:r>
    </w:p>
    <w:p w:rsidR="003E555C" w:rsidRDefault="003E555C">
      <w:pPr>
        <w:pStyle w:val="ConsPlusNormal"/>
        <w:ind w:firstLine="540"/>
        <w:jc w:val="both"/>
      </w:pPr>
      <w:bookmarkStart w:id="1" w:name="P85"/>
      <w:bookmarkEnd w:id="1"/>
      <w:r>
        <w:t>13. Внесение изменений в реестр расходных обязательств республиканского бюджета Чувашской Республики и реестр расходных обязательств бюджета Фонда осуществляется в связи:</w:t>
      </w:r>
    </w:p>
    <w:p w:rsidR="003E555C" w:rsidRDefault="003E555C">
      <w:pPr>
        <w:pStyle w:val="ConsPlusNormal"/>
        <w:ind w:firstLine="540"/>
        <w:jc w:val="both"/>
      </w:pPr>
      <w:r>
        <w:t>а) с внесением изменений в закон Чувашской Республики о республиканском бюджете Чувашской Республики на текущий финансовый год и плановый период, закон Чувашской Республики о бюджете Территориального фонда на текущий финансовый год и плановый период соответственно;</w:t>
      </w:r>
    </w:p>
    <w:p w:rsidR="003E555C" w:rsidRDefault="003E555C">
      <w:pPr>
        <w:pStyle w:val="ConsPlusNormal"/>
        <w:ind w:firstLine="540"/>
        <w:jc w:val="both"/>
      </w:pPr>
      <w:proofErr w:type="gramStart"/>
      <w:r>
        <w:t xml:space="preserve">б) с внесением изменений в сводную бюджетную роспись республиканского бюджета Чувашской Республики, сводную бюджетную роспись Территориального фонда, в утвержденные лимиты бюджетных обязательств в ходе исполнения республиканского бюджета Чувашской Республики и бюджета Территориального фонда по основаниям, установленным </w:t>
      </w:r>
      <w:hyperlink r:id="rId14" w:history="1">
        <w:r>
          <w:rPr>
            <w:color w:val="0000FF"/>
          </w:rPr>
          <w:t>статьей 64</w:t>
        </w:r>
      </w:hyperlink>
      <w:r>
        <w:t xml:space="preserve"> Закона Чувашской Республики "О регулировании бюджетных правоотношений в Чувашской Республике", законом Чувашской Республики о республиканском бюджете Чувашской Республики на текущий финансовый год</w:t>
      </w:r>
      <w:proofErr w:type="gramEnd"/>
      <w:r>
        <w:t xml:space="preserve"> и плановый период и законом Чувашской Республики о бюджете Территориального фонда на текущий финансовый год и плановый период соответственно;</w:t>
      </w:r>
    </w:p>
    <w:p w:rsidR="003E555C" w:rsidRDefault="003E555C">
      <w:pPr>
        <w:pStyle w:val="ConsPlusNormal"/>
        <w:ind w:firstLine="540"/>
        <w:jc w:val="both"/>
      </w:pPr>
      <w:proofErr w:type="gramStart"/>
      <w:r>
        <w:t xml:space="preserve">в) с принятием новых и (или) признанием утратившими силу законодательных актов Российской Федерации, устанавливающих полномочия по предметам ведения субъектов Российской Федерации и по предметам совместного ведения Российской Федерации и субъектов Российской Федерации, подлежащие исполнению за счет средств бюджета субъектов Российской Федерации, бюджетных ассигнований бюджетов государственных внебюджетных фондов, а также </w:t>
      </w:r>
      <w:r>
        <w:lastRenderedPageBreak/>
        <w:t>в случае принятия новых и (или) признания утратившими силу законов Чувашской</w:t>
      </w:r>
      <w:proofErr w:type="gramEnd"/>
      <w:r>
        <w:t xml:space="preserve"> Республики и (или) иных нормативных правовых актов Чувашской Республики, заключения и (или) расторжения договоров (соглашений), устанавливающих расходные обязательства Чувашской Республики, подлежащие исполнению за счет средств республиканского бюджета Чувашской Республики и бюджетных ассигнований бюджета Территориального фонда.</w:t>
      </w:r>
    </w:p>
    <w:p w:rsidR="003E555C" w:rsidRDefault="003E555C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В целях поддержания реестра расходных обязательств республиканского бюджета Чувашской Республики и реестра расходных обязательств бюджета Фонда в актуальном состоянии главные распорядители средств республиканского бюджета Чувашской Республики и Территориальный фонд в режиме реального времени вносят в электронном виде в программном комплексе для ведения реестра расходных обязательств Чувашской Республики изменения и дополнения в случае возникновения оснований, изложенных в </w:t>
      </w:r>
      <w:hyperlink w:anchor="P85" w:history="1">
        <w:r>
          <w:rPr>
            <w:color w:val="0000FF"/>
          </w:rPr>
          <w:t>пункте 13</w:t>
        </w:r>
      </w:hyperlink>
      <w:r>
        <w:t xml:space="preserve"> настоящего Порядка.</w:t>
      </w:r>
      <w:proofErr w:type="gramEnd"/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center"/>
        <w:outlineLvl w:val="1"/>
      </w:pPr>
      <w:r>
        <w:t>IV. Порядок размещения реестра расходных обязательств</w:t>
      </w:r>
    </w:p>
    <w:p w:rsidR="003E555C" w:rsidRDefault="003E555C">
      <w:pPr>
        <w:pStyle w:val="ConsPlusNormal"/>
        <w:jc w:val="center"/>
      </w:pPr>
      <w:r>
        <w:t>республиканского бюджета Чувашской Республики</w:t>
      </w:r>
    </w:p>
    <w:p w:rsidR="003E555C" w:rsidRDefault="003E555C">
      <w:pPr>
        <w:pStyle w:val="ConsPlusNormal"/>
        <w:jc w:val="center"/>
      </w:pPr>
      <w:r>
        <w:t>и реестра расходных обязательств бюджета Фонда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ind w:firstLine="540"/>
        <w:jc w:val="both"/>
      </w:pPr>
      <w:r>
        <w:t xml:space="preserve">15. </w:t>
      </w:r>
      <w:proofErr w:type="gramStart"/>
      <w:r>
        <w:t>Реестр расходных обязательств республиканского бюджета Чувашской Республики и реестр расходных обязательств бюджета Фонда ежемесячно не позднее 10 числа размещаются (за исключением конфиденциальной информации и информации, отнесенной к государственной тайне) на Портале управления общественными финансами Чувашской Республики и на сайте Минфина Чувашии на Портале органов власти Чувашской Республики в информационно-телекоммуникационной сети "Интернет".</w:t>
      </w:r>
      <w:proofErr w:type="gramEnd"/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both"/>
      </w:pPr>
    </w:p>
    <w:p w:rsidR="003E555C" w:rsidRDefault="003E555C">
      <w:pPr>
        <w:sectPr w:rsidR="003E555C" w:rsidSect="00746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55C" w:rsidRDefault="003E555C">
      <w:pPr>
        <w:pStyle w:val="ConsPlusNormal"/>
        <w:jc w:val="right"/>
        <w:outlineLvl w:val="1"/>
      </w:pPr>
      <w:bookmarkStart w:id="2" w:name="_GoBack"/>
      <w:bookmarkEnd w:id="2"/>
      <w:r>
        <w:lastRenderedPageBreak/>
        <w:t>Приложение</w:t>
      </w:r>
    </w:p>
    <w:p w:rsidR="003E555C" w:rsidRDefault="003E555C">
      <w:pPr>
        <w:pStyle w:val="ConsPlusNormal"/>
        <w:jc w:val="right"/>
      </w:pPr>
      <w:r>
        <w:t>к Порядку ведения реестра</w:t>
      </w:r>
    </w:p>
    <w:p w:rsidR="003E555C" w:rsidRDefault="003E555C">
      <w:pPr>
        <w:pStyle w:val="ConsPlusNormal"/>
        <w:jc w:val="right"/>
      </w:pPr>
      <w:r>
        <w:t>расходных обязательств</w:t>
      </w:r>
    </w:p>
    <w:p w:rsidR="003E555C" w:rsidRDefault="003E555C">
      <w:pPr>
        <w:pStyle w:val="ConsPlusNormal"/>
        <w:jc w:val="right"/>
      </w:pPr>
      <w:r>
        <w:t>Чувашской Республики</w:t>
      </w: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nformat"/>
        <w:jc w:val="both"/>
      </w:pPr>
      <w:bookmarkStart w:id="3" w:name="P106"/>
      <w:bookmarkEnd w:id="3"/>
      <w:r>
        <w:t xml:space="preserve">                                  РЕЕСТР</w:t>
      </w:r>
    </w:p>
    <w:p w:rsidR="003E555C" w:rsidRDefault="003E555C">
      <w:pPr>
        <w:pStyle w:val="ConsPlusNonformat"/>
        <w:jc w:val="both"/>
      </w:pPr>
      <w:r>
        <w:t xml:space="preserve">                          расходных обязательств</w:t>
      </w:r>
    </w:p>
    <w:p w:rsidR="003E555C" w:rsidRDefault="003E555C">
      <w:pPr>
        <w:pStyle w:val="ConsPlusNonformat"/>
        <w:jc w:val="both"/>
      </w:pPr>
      <w:r>
        <w:t xml:space="preserve">        __________________________________________________________</w:t>
      </w:r>
    </w:p>
    <w:p w:rsidR="003E555C" w:rsidRDefault="003E555C">
      <w:pPr>
        <w:pStyle w:val="ConsPlusNonformat"/>
        <w:jc w:val="both"/>
      </w:pPr>
      <w:r>
        <w:t xml:space="preserve">               </w:t>
      </w:r>
      <w:proofErr w:type="gramStart"/>
      <w:r>
        <w:t>(наименование главного распорядителя средств</w:t>
      </w:r>
      <w:proofErr w:type="gramEnd"/>
    </w:p>
    <w:p w:rsidR="003E555C" w:rsidRDefault="003E555C">
      <w:pPr>
        <w:pStyle w:val="ConsPlusNonformat"/>
        <w:jc w:val="both"/>
      </w:pPr>
      <w:r>
        <w:t xml:space="preserve">               республиканского бюджета Чувашской Республики</w:t>
      </w:r>
    </w:p>
    <w:p w:rsidR="003E555C" w:rsidRDefault="003E555C">
      <w:pPr>
        <w:pStyle w:val="ConsPlusNonformat"/>
        <w:jc w:val="both"/>
      </w:pPr>
      <w:r>
        <w:t xml:space="preserve">                   </w:t>
      </w:r>
      <w:proofErr w:type="gramStart"/>
      <w:r>
        <w:t>(Территориального фонда обязательного</w:t>
      </w:r>
      <w:proofErr w:type="gramEnd"/>
    </w:p>
    <w:p w:rsidR="003E555C" w:rsidRDefault="003E555C">
      <w:pPr>
        <w:pStyle w:val="ConsPlusNonformat"/>
        <w:jc w:val="both"/>
      </w:pPr>
      <w:r>
        <w:t xml:space="preserve">              медицинского страхования Чувашской Республики)</w:t>
      </w:r>
    </w:p>
    <w:p w:rsidR="003E555C" w:rsidRDefault="003E555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681"/>
        <w:gridCol w:w="681"/>
        <w:gridCol w:w="545"/>
        <w:gridCol w:w="544"/>
        <w:gridCol w:w="544"/>
        <w:gridCol w:w="813"/>
        <w:gridCol w:w="850"/>
        <w:gridCol w:w="677"/>
        <w:gridCol w:w="813"/>
        <w:gridCol w:w="964"/>
        <w:gridCol w:w="813"/>
        <w:gridCol w:w="813"/>
        <w:gridCol w:w="813"/>
        <w:gridCol w:w="807"/>
        <w:gridCol w:w="813"/>
        <w:gridCol w:w="850"/>
        <w:gridCol w:w="850"/>
      </w:tblGrid>
      <w:tr w:rsidR="003E555C">
        <w:tc>
          <w:tcPr>
            <w:tcW w:w="3629" w:type="dxa"/>
            <w:gridSpan w:val="2"/>
            <w:vMerge w:val="restart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Наименование полномочия, расходного обязательства</w:t>
            </w:r>
          </w:p>
        </w:tc>
        <w:tc>
          <w:tcPr>
            <w:tcW w:w="681" w:type="dxa"/>
            <w:vMerge w:val="restart"/>
          </w:tcPr>
          <w:p w:rsidR="003E555C" w:rsidRDefault="003E555C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314" w:type="dxa"/>
            <w:gridSpan w:val="4"/>
          </w:tcPr>
          <w:p w:rsidR="003E555C" w:rsidRDefault="003E555C">
            <w:pPr>
              <w:pStyle w:val="ConsPlusNormal"/>
              <w:jc w:val="center"/>
            </w:pPr>
            <w:r>
              <w:t>Код расходов по бюджетной классификации</w:t>
            </w:r>
          </w:p>
        </w:tc>
        <w:tc>
          <w:tcPr>
            <w:tcW w:w="4930" w:type="dxa"/>
            <w:gridSpan w:val="6"/>
            <w:vMerge w:val="restart"/>
          </w:tcPr>
          <w:p w:rsidR="003E555C" w:rsidRDefault="003E555C">
            <w:pPr>
              <w:pStyle w:val="ConsPlusNormal"/>
              <w:jc w:val="center"/>
            </w:pPr>
            <w: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4946" w:type="dxa"/>
            <w:gridSpan w:val="6"/>
            <w:vMerge w:val="restart"/>
            <w:tcBorders>
              <w:righ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Объем средств на исполнение расходного обязательства, тыс. рублей</w:t>
            </w:r>
          </w:p>
        </w:tc>
      </w:tr>
      <w:tr w:rsidR="003E555C">
        <w:trPr>
          <w:trHeight w:val="509"/>
        </w:trPr>
        <w:tc>
          <w:tcPr>
            <w:tcW w:w="3629" w:type="dxa"/>
            <w:gridSpan w:val="2"/>
            <w:vMerge/>
            <w:tcBorders>
              <w:left w:val="nil"/>
            </w:tcBorders>
          </w:tcPr>
          <w:p w:rsidR="003E555C" w:rsidRDefault="003E555C"/>
        </w:tc>
        <w:tc>
          <w:tcPr>
            <w:tcW w:w="681" w:type="dxa"/>
            <w:vMerge/>
          </w:tcPr>
          <w:p w:rsidR="003E555C" w:rsidRDefault="003E555C"/>
        </w:tc>
        <w:tc>
          <w:tcPr>
            <w:tcW w:w="681" w:type="dxa"/>
            <w:vMerge w:val="restart"/>
          </w:tcPr>
          <w:p w:rsidR="003E555C" w:rsidRDefault="003E555C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545" w:type="dxa"/>
            <w:vMerge w:val="restart"/>
          </w:tcPr>
          <w:p w:rsidR="003E555C" w:rsidRDefault="003E555C">
            <w:pPr>
              <w:pStyle w:val="ConsPlusNormal"/>
              <w:jc w:val="center"/>
            </w:pPr>
            <w:r>
              <w:t>код подраздела</w:t>
            </w:r>
          </w:p>
        </w:tc>
        <w:tc>
          <w:tcPr>
            <w:tcW w:w="544" w:type="dxa"/>
            <w:vMerge w:val="restart"/>
          </w:tcPr>
          <w:p w:rsidR="003E555C" w:rsidRDefault="003E555C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544" w:type="dxa"/>
            <w:vMerge w:val="restart"/>
          </w:tcPr>
          <w:p w:rsidR="003E555C" w:rsidRDefault="003E555C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4930" w:type="dxa"/>
            <w:gridSpan w:val="6"/>
            <w:vMerge/>
          </w:tcPr>
          <w:p w:rsidR="003E555C" w:rsidRDefault="003E555C"/>
        </w:tc>
        <w:tc>
          <w:tcPr>
            <w:tcW w:w="4946" w:type="dxa"/>
            <w:gridSpan w:val="6"/>
            <w:vMerge/>
            <w:tcBorders>
              <w:right w:val="nil"/>
            </w:tcBorders>
          </w:tcPr>
          <w:p w:rsidR="003E555C" w:rsidRDefault="003E555C"/>
        </w:tc>
      </w:tr>
      <w:tr w:rsidR="003E555C">
        <w:tc>
          <w:tcPr>
            <w:tcW w:w="3629" w:type="dxa"/>
            <w:gridSpan w:val="2"/>
            <w:vMerge/>
            <w:tcBorders>
              <w:left w:val="nil"/>
            </w:tcBorders>
          </w:tcPr>
          <w:p w:rsidR="003E555C" w:rsidRDefault="003E555C"/>
        </w:tc>
        <w:tc>
          <w:tcPr>
            <w:tcW w:w="681" w:type="dxa"/>
            <w:vMerge/>
          </w:tcPr>
          <w:p w:rsidR="003E555C" w:rsidRDefault="003E555C"/>
        </w:tc>
        <w:tc>
          <w:tcPr>
            <w:tcW w:w="681" w:type="dxa"/>
            <w:vMerge/>
          </w:tcPr>
          <w:p w:rsidR="003E555C" w:rsidRDefault="003E555C"/>
        </w:tc>
        <w:tc>
          <w:tcPr>
            <w:tcW w:w="545" w:type="dxa"/>
            <w:vMerge/>
          </w:tcPr>
          <w:p w:rsidR="003E555C" w:rsidRDefault="003E555C"/>
        </w:tc>
        <w:tc>
          <w:tcPr>
            <w:tcW w:w="544" w:type="dxa"/>
            <w:vMerge/>
          </w:tcPr>
          <w:p w:rsidR="003E555C" w:rsidRDefault="003E555C"/>
        </w:tc>
        <w:tc>
          <w:tcPr>
            <w:tcW w:w="544" w:type="dxa"/>
            <w:vMerge/>
          </w:tcPr>
          <w:p w:rsidR="003E555C" w:rsidRDefault="003E555C"/>
        </w:tc>
        <w:tc>
          <w:tcPr>
            <w:tcW w:w="2340" w:type="dxa"/>
            <w:gridSpan w:val="3"/>
          </w:tcPr>
          <w:p w:rsidR="003E555C" w:rsidRDefault="003E555C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2590" w:type="dxa"/>
            <w:gridSpan w:val="3"/>
          </w:tcPr>
          <w:p w:rsidR="003E555C" w:rsidRDefault="003E555C">
            <w:pPr>
              <w:pStyle w:val="ConsPlusNormal"/>
              <w:jc w:val="center"/>
            </w:pPr>
            <w:r>
              <w:t>Чувашской Республики</w:t>
            </w:r>
          </w:p>
        </w:tc>
        <w:tc>
          <w:tcPr>
            <w:tcW w:w="1626" w:type="dxa"/>
            <w:gridSpan w:val="2"/>
          </w:tcPr>
          <w:p w:rsidR="003E555C" w:rsidRDefault="003E555C">
            <w:pPr>
              <w:pStyle w:val="ConsPlusNormal"/>
              <w:jc w:val="center"/>
            </w:pPr>
            <w:r>
              <w:t>отчетный 20____ г.</w:t>
            </w:r>
          </w:p>
        </w:tc>
        <w:tc>
          <w:tcPr>
            <w:tcW w:w="807" w:type="dxa"/>
            <w:vMerge w:val="restart"/>
          </w:tcPr>
          <w:p w:rsidR="003E555C" w:rsidRDefault="003E555C">
            <w:pPr>
              <w:pStyle w:val="ConsPlusNormal"/>
              <w:jc w:val="center"/>
            </w:pPr>
            <w:r>
              <w:t>текущий 20__ г.</w:t>
            </w:r>
          </w:p>
        </w:tc>
        <w:tc>
          <w:tcPr>
            <w:tcW w:w="813" w:type="dxa"/>
            <w:vMerge w:val="restart"/>
          </w:tcPr>
          <w:p w:rsidR="003E555C" w:rsidRDefault="003E555C">
            <w:pPr>
              <w:pStyle w:val="ConsPlusNormal"/>
              <w:jc w:val="center"/>
            </w:pPr>
            <w:r>
              <w:t>очередной 20__ г.</w:t>
            </w:r>
          </w:p>
        </w:tc>
        <w:tc>
          <w:tcPr>
            <w:tcW w:w="1700" w:type="dxa"/>
            <w:gridSpan w:val="2"/>
            <w:tcBorders>
              <w:righ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E555C">
        <w:tc>
          <w:tcPr>
            <w:tcW w:w="3629" w:type="dxa"/>
            <w:gridSpan w:val="2"/>
            <w:vMerge/>
            <w:tcBorders>
              <w:left w:val="nil"/>
            </w:tcBorders>
          </w:tcPr>
          <w:p w:rsidR="003E555C" w:rsidRDefault="003E555C"/>
        </w:tc>
        <w:tc>
          <w:tcPr>
            <w:tcW w:w="681" w:type="dxa"/>
            <w:vMerge/>
          </w:tcPr>
          <w:p w:rsidR="003E555C" w:rsidRDefault="003E555C"/>
        </w:tc>
        <w:tc>
          <w:tcPr>
            <w:tcW w:w="681" w:type="dxa"/>
            <w:vMerge/>
          </w:tcPr>
          <w:p w:rsidR="003E555C" w:rsidRDefault="003E555C"/>
        </w:tc>
        <w:tc>
          <w:tcPr>
            <w:tcW w:w="545" w:type="dxa"/>
            <w:vMerge/>
          </w:tcPr>
          <w:p w:rsidR="003E555C" w:rsidRDefault="003E555C"/>
        </w:tc>
        <w:tc>
          <w:tcPr>
            <w:tcW w:w="544" w:type="dxa"/>
            <w:vMerge/>
          </w:tcPr>
          <w:p w:rsidR="003E555C" w:rsidRDefault="003E555C"/>
        </w:tc>
        <w:tc>
          <w:tcPr>
            <w:tcW w:w="544" w:type="dxa"/>
            <w:vMerge/>
          </w:tcPr>
          <w:p w:rsidR="003E555C" w:rsidRDefault="003E555C"/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наименование, номер и дата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номер статьи (подстатьи), части, пункта (подпункта), абзаца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наименование, номер и дата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номер статьи (подстатьи), части, пункта (подпункта), абзаца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по плану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по факту исполнения</w:t>
            </w:r>
          </w:p>
        </w:tc>
        <w:tc>
          <w:tcPr>
            <w:tcW w:w="807" w:type="dxa"/>
            <w:vMerge/>
          </w:tcPr>
          <w:p w:rsidR="003E555C" w:rsidRDefault="003E555C"/>
        </w:tc>
        <w:tc>
          <w:tcPr>
            <w:tcW w:w="813" w:type="dxa"/>
            <w:vMerge/>
          </w:tcPr>
          <w:p w:rsidR="003E555C" w:rsidRDefault="003E555C"/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20__ г.</w:t>
            </w: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гр. 0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7" w:type="dxa"/>
          </w:tcPr>
          <w:p w:rsidR="003E555C" w:rsidRDefault="003E55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18</w:t>
            </w: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proofErr w:type="gramStart"/>
            <w:r>
              <w:t xml:space="preserve">Расходные обязательства, </w:t>
            </w:r>
            <w:r>
              <w:lastRenderedPageBreak/>
              <w:t>возникшие в результате принятия нормативных правовых актов субъекта Российской Федерации, заключения договоров (соглашений) по предметам совместного ведения Российской Федерации и субъектов Российской Федерации, всего</w:t>
            </w:r>
            <w:proofErr w:type="gramEnd"/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lastRenderedPageBreak/>
              <w:t>1000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 xml:space="preserve">по </w:t>
            </w:r>
            <w:hyperlink r:id="rId15" w:history="1">
              <w:r>
                <w:rPr>
                  <w:color w:val="0000FF"/>
                </w:rPr>
                <w:t>пункту 2 статьи 26.3</w:t>
              </w:r>
            </w:hyperlink>
            <w:r>
      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 xml:space="preserve">по </w:t>
            </w:r>
            <w:hyperlink r:id="rId16" w:history="1">
              <w:r>
                <w:rPr>
                  <w:color w:val="0000FF"/>
                </w:rPr>
                <w:t>пункту 5 статьи 26.3</w:t>
              </w:r>
            </w:hyperlink>
            <w:r>
              <w:t xml:space="preserve"> Федерального закона от 6 октября 1999 г. N 184-ФЗ "Об общих принципах организации законодательных </w:t>
            </w:r>
            <w:r>
              <w:lastRenderedPageBreak/>
              <w:t>(представительных) и исполнительных органов государственной власти субъектов Российской Федерации",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 xml:space="preserve">Расходные обязательства, возникшие в </w:t>
            </w:r>
            <w:proofErr w:type="gramStart"/>
            <w:r>
              <w:t>результате</w:t>
            </w:r>
            <w:proofErr w:type="gramEnd"/>
            <w:r>
              <w:t xml:space="preserve"> принятия нормативных правовых актов субъекта Российской Федерации по предметам ведения субъекта Российской Федерации,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 xml:space="preserve">Расходные обязательства, возникшие в </w:t>
            </w:r>
            <w:proofErr w:type="gramStart"/>
            <w:r>
              <w:t>результате</w:t>
            </w:r>
            <w:proofErr w:type="gramEnd"/>
            <w:r>
              <w:t xml:space="preserve"> принятия нормативных правовых актов субъекта Российской Федерации, предусматривающих предоставление из бюджета субъекта Российской </w:t>
            </w:r>
            <w:r>
              <w:lastRenderedPageBreak/>
              <w:t>Федерации межбюджетных трансфертов,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lastRenderedPageBreak/>
              <w:t>3000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по предоставлению дотаций,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по предоставлению субсидий,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по предоставлению субвенций,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по предоставлению иных межбюджетных трансфертов,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proofErr w:type="gramStart"/>
            <w:r>
              <w:t>Расходные обязательства, возникшие в результате принятия нормативных правовых актов субъекта Российской Федерации, предусматривающих реализацию субъектом Российской Федерации переданных полномочий за счет средств субвенций из федерального бюджета, всего</w:t>
            </w:r>
            <w:proofErr w:type="gramEnd"/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4001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4002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proofErr w:type="gramStart"/>
            <w:r>
              <w:t xml:space="preserve">Полномочия по предметам ведения Российской Федерации, а также совместного ведения по решению вопросов, не указанных в </w:t>
            </w:r>
            <w:hyperlink r:id="rId17" w:history="1">
              <w:r>
                <w:rPr>
                  <w:color w:val="0000FF"/>
                </w:rPr>
                <w:t>пункте 2 статьи 26.3</w:t>
              </w:r>
            </w:hyperlink>
            <w:r>
      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</w:t>
            </w:r>
            <w:r>
              <w:lastRenderedPageBreak/>
              <w:t>субъектов Российской Федерации", если возможность осуществления расходов субъекта Российской Федерации на реализацию этих полномочий предусмотрена федеральными законами, всего</w:t>
            </w:r>
            <w:proofErr w:type="gramEnd"/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lastRenderedPageBreak/>
              <w:t>5000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proofErr w:type="gramStart"/>
            <w:r>
              <w:t>исполняемые за счет средств бюджета субъекта Российской Федерации, всего</w:t>
            </w:r>
            <w:proofErr w:type="gramEnd"/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5001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5002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proofErr w:type="gramStart"/>
            <w:r>
              <w:t>исполняемые</w:t>
            </w:r>
            <w:proofErr w:type="gramEnd"/>
            <w:r>
              <w:t xml:space="preserve"> за счет федерального бюджета,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 xml:space="preserve">Установление дополнительных мер социальной поддержки и </w:t>
            </w:r>
            <w:r>
              <w:lastRenderedPageBreak/>
              <w:t>социальной помощи для отдельных категорий граждан, не предусмотренных федеральными законами, всего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lastRenderedPageBreak/>
              <w:t>6000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6001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6002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proofErr w:type="gramStart"/>
            <w:r>
              <w:t xml:space="preserve">Расходные обязательства, возникшие в результате принятия законов субъекта Российской Федерации по перераспределенным полномочиям между органами местного самоуправления и органами государственной власти субъекта Российской Федерации в соответствии с </w:t>
            </w:r>
            <w:hyperlink r:id="rId18" w:history="1">
              <w:r>
                <w:rPr>
                  <w:color w:val="0000FF"/>
                </w:rPr>
                <w:t>пунктом 6.1 статьи 26.3</w:t>
              </w:r>
            </w:hyperlink>
            <w:r>
      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</w:t>
            </w:r>
            <w:r>
              <w:lastRenderedPageBreak/>
              <w:t>Федерации", всего</w:t>
            </w:r>
            <w:proofErr w:type="gramEnd"/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lastRenderedPageBreak/>
              <w:t>7000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7001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</w:pP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7002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5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54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67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964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  <w:tr w:rsidR="003E555C">
        <w:tc>
          <w:tcPr>
            <w:tcW w:w="794" w:type="dxa"/>
            <w:tcBorders>
              <w:left w:val="nil"/>
            </w:tcBorders>
          </w:tcPr>
          <w:p w:rsidR="003E555C" w:rsidRDefault="003E555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3E555C" w:rsidRDefault="003E555C">
            <w:pPr>
              <w:pStyle w:val="ConsPlusNormal"/>
              <w:jc w:val="both"/>
            </w:pPr>
            <w:r>
              <w:t>Итого расходных обязательств субъекта Российской Федерации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681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5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07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13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</w:tcPr>
          <w:p w:rsidR="003E555C" w:rsidRDefault="003E555C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3E555C" w:rsidRDefault="003E555C">
            <w:pPr>
              <w:pStyle w:val="ConsPlusNormal"/>
            </w:pPr>
          </w:p>
        </w:tc>
      </w:tr>
    </w:tbl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jc w:val="both"/>
      </w:pPr>
    </w:p>
    <w:p w:rsidR="003E555C" w:rsidRDefault="003E55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79A" w:rsidRDefault="002C179A"/>
    <w:sectPr w:rsidR="002C179A" w:rsidSect="00B441F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5C"/>
    <w:rsid w:val="00260036"/>
    <w:rsid w:val="002C179A"/>
    <w:rsid w:val="003E555C"/>
    <w:rsid w:val="005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5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5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5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5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55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5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5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5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5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55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6B0CE849594D1E103ED82F5DB2AF20A33D6A8A9B5480B55422C38A9D618C9IEh2I" TargetMode="External"/><Relationship Id="rId13" Type="http://schemas.openxmlformats.org/officeDocument/2006/relationships/hyperlink" Target="consultantplus://offline/ref=BC16B0CE849594D1E103ED82F5DB2AF20A33D6A8A3B7470C51422C38A9D618C9E29B1E2C58CC80C05EA3EBI8h0I" TargetMode="External"/><Relationship Id="rId18" Type="http://schemas.openxmlformats.org/officeDocument/2006/relationships/hyperlink" Target="consultantplus://offline/ref=BC16B0CE849594D1E103F38FE3B774F6003988A5A8B84B5F091D7765FEDF129EA5D4476C1DICh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16B0CE849594D1E103ED82F5DB2AF20A33D6A8AEB4410B5C422C38A9D618C9IEh2I" TargetMode="External"/><Relationship Id="rId12" Type="http://schemas.openxmlformats.org/officeDocument/2006/relationships/hyperlink" Target="consultantplus://offline/ref=BC16B0CE849594D1E103F38FE3B774F603308CA3A8B04B5F091D7765FEIDhFI" TargetMode="External"/><Relationship Id="rId17" Type="http://schemas.openxmlformats.org/officeDocument/2006/relationships/hyperlink" Target="consultantplus://offline/ref=BC16B0CE849594D1E103F38FE3B774F6003988A5A8B84B5F091D7765FEDF129EA5D4476E1CC182C2I5h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16B0CE849594D1E103F38FE3B774F6003988A5A8B84B5F091D7765FEDF129EA5D4476E1CC182C7I5hA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6B0CE849594D1E103F38FE3B774F600398CA0ADB64B5F091D7765FEDF129EA5D4476E18C8I8h0I" TargetMode="External"/><Relationship Id="rId11" Type="http://schemas.openxmlformats.org/officeDocument/2006/relationships/hyperlink" Target="consultantplus://offline/ref=BC16B0CE849594D1E103ED82F5DB2AF20A33D6A8A3B7470C51422C38A9D618C9E29B1E2C58CC80C05EA3EBI8h0I" TargetMode="External"/><Relationship Id="rId5" Type="http://schemas.openxmlformats.org/officeDocument/2006/relationships/hyperlink" Target="consultantplus://offline/ref=BC16B0CE849594D1E103ED82F5DB2AF20A33D6A8A3B7470C51422C38A9D618C9E29B1E2C58CC80C05EA3EBI8h0I" TargetMode="External"/><Relationship Id="rId15" Type="http://schemas.openxmlformats.org/officeDocument/2006/relationships/hyperlink" Target="consultantplus://offline/ref=BC16B0CE849594D1E103F38FE3B774F6003988A5A8B84B5F091D7765FEDF129EA5D4476E1CC182C2I5h7I" TargetMode="External"/><Relationship Id="rId10" Type="http://schemas.openxmlformats.org/officeDocument/2006/relationships/hyperlink" Target="consultantplus://offline/ref=BC16B0CE849594D1E103ED82F5DB2AF20A33D6A8AEB4410B53422C38A9D618C9IEh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16B0CE849594D1E103ED82F5DB2AF20A33D6A8A9B5460057422C38A9D618C9IEh2I" TargetMode="External"/><Relationship Id="rId14" Type="http://schemas.openxmlformats.org/officeDocument/2006/relationships/hyperlink" Target="consultantplus://offline/ref=BC16B0CE849594D1E103ED82F5DB2AF20A33D6A8A2B0480152422C38A9D618C9E29B1E2C58CC80C05FABECI8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Александра</dc:creator>
  <cp:lastModifiedBy>Соболева Александра</cp:lastModifiedBy>
  <cp:revision>1</cp:revision>
  <dcterms:created xsi:type="dcterms:W3CDTF">2017-07-20T08:33:00Z</dcterms:created>
  <dcterms:modified xsi:type="dcterms:W3CDTF">2017-07-20T08:36:00Z</dcterms:modified>
</cp:coreProperties>
</file>