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0F" w:rsidRPr="0039499F" w:rsidRDefault="009F2C0F">
      <w:pPr>
        <w:widowControl w:val="0"/>
        <w:autoSpaceDE w:val="0"/>
        <w:autoSpaceDN w:val="0"/>
        <w:adjustRightInd w:val="0"/>
        <w:spacing w:after="0" w:line="240" w:lineRule="auto"/>
        <w:rPr>
          <w:rFonts w:ascii="Arial" w:hAnsi="Arial" w:cs="Arial"/>
          <w:sz w:val="2"/>
          <w:szCs w:val="2"/>
        </w:rPr>
      </w:pPr>
    </w:p>
    <w:p w:rsidR="00640B29"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ЗАКЛЮЧЕНИЕ</w:t>
      </w:r>
    </w:p>
    <w:p w:rsidR="001B2261"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Контрольно-счетной палаты Чувашской Республики </w:t>
      </w:r>
    </w:p>
    <w:p w:rsidR="001B2261" w:rsidRDefault="00640B29">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на отчет об исполнении республиканского бюджета Чувашской Республики </w:t>
      </w:r>
    </w:p>
    <w:p w:rsidR="00640B29" w:rsidRDefault="00640B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8"/>
          <w:szCs w:val="28"/>
        </w:rPr>
        <w:t>за 2022 год</w:t>
      </w:r>
    </w:p>
    <w:p w:rsidR="00EE2F97" w:rsidRDefault="00640B29">
      <w:pPr>
        <w:widowControl w:val="0"/>
        <w:autoSpaceDE w:val="0"/>
        <w:autoSpaceDN w:val="0"/>
        <w:adjustRightInd w:val="0"/>
        <w:spacing w:after="0" w:line="240" w:lineRule="auto"/>
        <w:jc w:val="center"/>
        <w:rPr>
          <w:rFonts w:ascii="Times New Roman" w:hAnsi="Times New Roman"/>
          <w:i/>
          <w:iCs/>
          <w:color w:val="000000"/>
          <w:sz w:val="28"/>
          <w:szCs w:val="28"/>
        </w:rPr>
      </w:pPr>
      <w:proofErr w:type="gramStart"/>
      <w:r>
        <w:rPr>
          <w:rFonts w:ascii="Times New Roman" w:hAnsi="Times New Roman"/>
          <w:i/>
          <w:iCs/>
          <w:color w:val="000000"/>
          <w:sz w:val="28"/>
          <w:szCs w:val="28"/>
        </w:rPr>
        <w:t xml:space="preserve">(рассмотрено и утверждено Коллегией Контрольно-счетной палаты </w:t>
      </w:r>
      <w:proofErr w:type="gramEnd"/>
    </w:p>
    <w:p w:rsidR="00640B29" w:rsidRDefault="00640B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i/>
          <w:iCs/>
          <w:color w:val="000000"/>
          <w:sz w:val="28"/>
          <w:szCs w:val="28"/>
        </w:rPr>
        <w:t xml:space="preserve">Чувашской Республики (протокол от </w:t>
      </w:r>
      <w:r w:rsidR="005C7147">
        <w:rPr>
          <w:rFonts w:ascii="Times New Roman" w:hAnsi="Times New Roman"/>
          <w:i/>
          <w:iCs/>
          <w:color w:val="000000"/>
          <w:sz w:val="28"/>
          <w:szCs w:val="28"/>
        </w:rPr>
        <w:t>12</w:t>
      </w:r>
      <w:r>
        <w:rPr>
          <w:rFonts w:ascii="Times New Roman" w:hAnsi="Times New Roman"/>
          <w:i/>
          <w:iCs/>
          <w:color w:val="000000"/>
          <w:sz w:val="28"/>
          <w:szCs w:val="28"/>
        </w:rPr>
        <w:t>.</w:t>
      </w:r>
      <w:r w:rsidR="005C7147">
        <w:rPr>
          <w:rFonts w:ascii="Times New Roman" w:hAnsi="Times New Roman"/>
          <w:i/>
          <w:iCs/>
          <w:color w:val="000000"/>
          <w:sz w:val="28"/>
          <w:szCs w:val="28"/>
        </w:rPr>
        <w:t>05</w:t>
      </w:r>
      <w:r w:rsidR="007E491A">
        <w:rPr>
          <w:rFonts w:ascii="Times New Roman" w:hAnsi="Times New Roman"/>
          <w:i/>
          <w:iCs/>
          <w:color w:val="000000"/>
          <w:sz w:val="28"/>
          <w:szCs w:val="28"/>
        </w:rPr>
        <w:t>.2023 № 36</w:t>
      </w:r>
      <w:r>
        <w:rPr>
          <w:rFonts w:ascii="Times New Roman" w:hAnsi="Times New Roman"/>
          <w:i/>
          <w:iCs/>
          <w:color w:val="000000"/>
          <w:sz w:val="28"/>
          <w:szCs w:val="28"/>
        </w:rPr>
        <w:t>)</w:t>
      </w:r>
    </w:p>
    <w:p w:rsidR="001B2261" w:rsidRDefault="001B2261" w:rsidP="00B73358">
      <w:pPr>
        <w:widowControl w:val="0"/>
        <w:autoSpaceDE w:val="0"/>
        <w:autoSpaceDN w:val="0"/>
        <w:adjustRightInd w:val="0"/>
        <w:spacing w:after="0" w:line="240" w:lineRule="auto"/>
        <w:rPr>
          <w:rFonts w:ascii="Times New Roman" w:hAnsi="Times New Roman"/>
          <w:b/>
          <w:bCs/>
          <w:color w:val="000000"/>
          <w:sz w:val="28"/>
          <w:szCs w:val="28"/>
        </w:rPr>
      </w:pPr>
    </w:p>
    <w:p w:rsidR="00640B29" w:rsidRPr="001B2261" w:rsidRDefault="00640B29" w:rsidP="001B2261">
      <w:pPr>
        <w:pStyle w:val="afd"/>
        <w:widowControl w:val="0"/>
        <w:numPr>
          <w:ilvl w:val="0"/>
          <w:numId w:val="47"/>
        </w:numPr>
        <w:autoSpaceDE w:val="0"/>
        <w:autoSpaceDN w:val="0"/>
        <w:adjustRightInd w:val="0"/>
        <w:spacing w:line="240" w:lineRule="auto"/>
        <w:jc w:val="center"/>
        <w:rPr>
          <w:b/>
          <w:bCs/>
          <w:color w:val="000000"/>
          <w:szCs w:val="28"/>
        </w:rPr>
      </w:pPr>
      <w:r w:rsidRPr="001B2261">
        <w:rPr>
          <w:b/>
          <w:bCs/>
          <w:color w:val="000000"/>
          <w:szCs w:val="28"/>
        </w:rPr>
        <w:t>Общие положения</w:t>
      </w:r>
    </w:p>
    <w:p w:rsidR="001B2261" w:rsidRPr="001B2261" w:rsidRDefault="001B2261" w:rsidP="001B2261">
      <w:pPr>
        <w:pStyle w:val="afd"/>
        <w:widowControl w:val="0"/>
        <w:numPr>
          <w:ilvl w:val="0"/>
          <w:numId w:val="47"/>
        </w:numPr>
        <w:autoSpaceDE w:val="0"/>
        <w:autoSpaceDN w:val="0"/>
        <w:adjustRightInd w:val="0"/>
        <w:spacing w:line="240" w:lineRule="auto"/>
        <w:jc w:val="center"/>
        <w:rPr>
          <w:rFonts w:ascii="Arial" w:hAnsi="Arial" w:cs="Arial"/>
          <w:sz w:val="2"/>
          <w:szCs w:val="2"/>
        </w:rPr>
      </w:pP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Заключение Контрольно-счетной палаты Чувашской Республики</w:t>
      </w:r>
      <w:r w:rsidR="00451F18">
        <w:rPr>
          <w:rFonts w:ascii="Times New Roman" w:hAnsi="Times New Roman"/>
          <w:color w:val="000000"/>
          <w:sz w:val="28"/>
          <w:szCs w:val="28"/>
        </w:rPr>
        <w:t xml:space="preserve"> (далее – Контрольно-счетная палата) </w:t>
      </w:r>
      <w:r>
        <w:rPr>
          <w:rFonts w:ascii="Times New Roman" w:hAnsi="Times New Roman"/>
          <w:color w:val="000000"/>
          <w:sz w:val="28"/>
          <w:szCs w:val="28"/>
        </w:rPr>
        <w:t xml:space="preserve">на отчет об исполнении республиканского бюджета Чувашской Республики за 2022 год подготовлено в соответствии с Бюджетным кодексом Российской Федерации, законами Чувашской Республики «О регулировании бюджетных правоотношений в Чувашской Республике» и «О Контрольно-счетной палате Чувашской Республики». </w:t>
      </w: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со статьей 264.4 Бюджетного кодекса Российской Федерации и статьей </w:t>
      </w:r>
      <w:r w:rsidRPr="00FC71A8">
        <w:rPr>
          <w:rFonts w:ascii="Times New Roman" w:hAnsi="Times New Roman"/>
          <w:sz w:val="28"/>
          <w:szCs w:val="28"/>
        </w:rPr>
        <w:t>65</w:t>
      </w:r>
      <w:r>
        <w:rPr>
          <w:rFonts w:ascii="Times New Roman" w:hAnsi="Times New Roman"/>
          <w:color w:val="000000"/>
          <w:sz w:val="28"/>
          <w:szCs w:val="28"/>
        </w:rPr>
        <w:t xml:space="preserve"> </w:t>
      </w:r>
      <w:r w:rsidRPr="00EF7484">
        <w:rPr>
          <w:rFonts w:ascii="Times New Roman" w:hAnsi="Times New Roman"/>
          <w:color w:val="000000"/>
          <w:sz w:val="28"/>
          <w:szCs w:val="28"/>
        </w:rPr>
        <w:t xml:space="preserve">Закона Чувашской Республики от 16.11.2021 №81 </w:t>
      </w:r>
      <w:r>
        <w:rPr>
          <w:rFonts w:ascii="Times New Roman" w:hAnsi="Times New Roman"/>
          <w:color w:val="000000"/>
          <w:sz w:val="28"/>
          <w:szCs w:val="28"/>
        </w:rPr>
        <w:t xml:space="preserve">«О регулировании бюджетных правоотношений в Чувашской Республике» </w:t>
      </w:r>
      <w:r w:rsidR="00C8643C">
        <w:rPr>
          <w:rFonts w:ascii="Times New Roman" w:hAnsi="Times New Roman"/>
          <w:color w:val="000000"/>
          <w:sz w:val="28"/>
          <w:szCs w:val="28"/>
        </w:rPr>
        <w:t>(далее - Закон</w:t>
      </w:r>
      <w:r w:rsidR="00C8643C" w:rsidRPr="006F74AE">
        <w:rPr>
          <w:rFonts w:ascii="Times New Roman" w:hAnsi="Times New Roman"/>
          <w:color w:val="000000"/>
          <w:sz w:val="28"/>
          <w:szCs w:val="28"/>
        </w:rPr>
        <w:t xml:space="preserve"> «О регулировании бюджетных правоотношений в Чувашской Республике»</w:t>
      </w:r>
      <w:r w:rsidR="00C8643C">
        <w:rPr>
          <w:rFonts w:ascii="Times New Roman" w:hAnsi="Times New Roman"/>
          <w:color w:val="000000"/>
          <w:sz w:val="28"/>
          <w:szCs w:val="28"/>
        </w:rPr>
        <w:t xml:space="preserve">) </w:t>
      </w:r>
      <w:r>
        <w:rPr>
          <w:rFonts w:ascii="Times New Roman" w:hAnsi="Times New Roman"/>
          <w:color w:val="000000"/>
          <w:sz w:val="28"/>
          <w:szCs w:val="28"/>
        </w:rPr>
        <w:t>отчет об исполнении республиканского бюджета Чувашской Республики за 2022 год представлен Кабинетом Министров Чувашской Республики в Контрольно-счетную палату в срок</w:t>
      </w:r>
      <w:r w:rsidR="007B75DD">
        <w:rPr>
          <w:rFonts w:ascii="Times New Roman" w:hAnsi="Times New Roman"/>
          <w:color w:val="000000"/>
          <w:sz w:val="28"/>
          <w:szCs w:val="28"/>
        </w:rPr>
        <w:t>, установленный законодательством</w:t>
      </w:r>
      <w:r>
        <w:rPr>
          <w:rFonts w:ascii="Times New Roman" w:hAnsi="Times New Roman"/>
          <w:color w:val="000000"/>
          <w:sz w:val="28"/>
          <w:szCs w:val="28"/>
        </w:rPr>
        <w:t>.</w:t>
      </w:r>
      <w:proofErr w:type="gramEnd"/>
      <w:r>
        <w:rPr>
          <w:rFonts w:ascii="Times New Roman" w:hAnsi="Times New Roman"/>
          <w:color w:val="000000"/>
          <w:sz w:val="28"/>
          <w:szCs w:val="28"/>
        </w:rPr>
        <w:t xml:space="preserve"> Одновременно с отчетом об исполнении республиканского бюджета Чувашской Республики представлены документы и материалы, предусмотренные статьей </w:t>
      </w:r>
      <w:r w:rsidRPr="00FC71A8">
        <w:rPr>
          <w:rFonts w:ascii="Times New Roman" w:hAnsi="Times New Roman"/>
          <w:sz w:val="28"/>
          <w:szCs w:val="28"/>
        </w:rPr>
        <w:t>67</w:t>
      </w:r>
      <w:r>
        <w:rPr>
          <w:rFonts w:ascii="Times New Roman" w:hAnsi="Times New Roman"/>
          <w:color w:val="000000"/>
          <w:sz w:val="28"/>
          <w:szCs w:val="28"/>
        </w:rPr>
        <w:t xml:space="preserve"> Закона Чувашской Республики «О регулировании бюджетных правоотношений в Чувашской Республике». </w:t>
      </w:r>
    </w:p>
    <w:p w:rsidR="00C94732"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Заключение подготовлено на основе анализа выполнения показателей, утвержденных Законом Чувашской Республики от 25.11.2021 № 86 «О республиканском бюджете Чувашской Республики на 2022 год и на плановый период 2023 и 2024 годов» с учетом внесенных изменений (далее </w:t>
      </w:r>
      <w:r w:rsidR="00451F18">
        <w:rPr>
          <w:rFonts w:ascii="Times New Roman" w:hAnsi="Times New Roman"/>
          <w:color w:val="000000"/>
          <w:sz w:val="28"/>
          <w:szCs w:val="28"/>
        </w:rPr>
        <w:t>–</w:t>
      </w:r>
      <w:r>
        <w:rPr>
          <w:rFonts w:ascii="Times New Roman" w:hAnsi="Times New Roman"/>
          <w:color w:val="000000"/>
          <w:sz w:val="28"/>
          <w:szCs w:val="28"/>
        </w:rPr>
        <w:t xml:space="preserve"> Закон</w:t>
      </w:r>
      <w:r w:rsidR="00451F18">
        <w:rPr>
          <w:rFonts w:ascii="Times New Roman" w:hAnsi="Times New Roman"/>
          <w:color w:val="000000"/>
          <w:sz w:val="28"/>
          <w:szCs w:val="28"/>
        </w:rPr>
        <w:t>, Закон о бюджете</w:t>
      </w:r>
      <w:r>
        <w:rPr>
          <w:rFonts w:ascii="Times New Roman" w:hAnsi="Times New Roman"/>
          <w:color w:val="000000"/>
          <w:sz w:val="28"/>
          <w:szCs w:val="28"/>
        </w:rPr>
        <w:t xml:space="preserve">) и показателей сводной бюджетной росписи. </w:t>
      </w: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подготовке настоящего заключения учитывались результаты:</w:t>
      </w: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контрольных мероприятий, проведенных Контрольно-счетной палатой в отношении главных распорядителей средств республиканского бюджета Чувашской Республики в 2022 году;</w:t>
      </w: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текущего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ходом исполнения республиканского бюджета Чувашской Республики;</w:t>
      </w:r>
    </w:p>
    <w:p w:rsidR="00C94732"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материалы внешней проверки годовой бюджетной отчетности главных </w:t>
      </w:r>
      <w:r w:rsidR="00C94732">
        <w:rPr>
          <w:rFonts w:ascii="Times New Roman" w:hAnsi="Times New Roman"/>
          <w:color w:val="000000"/>
          <w:sz w:val="28"/>
          <w:szCs w:val="28"/>
        </w:rPr>
        <w:t>администраторов</w:t>
      </w:r>
      <w:r>
        <w:rPr>
          <w:rFonts w:ascii="Times New Roman" w:hAnsi="Times New Roman"/>
          <w:color w:val="000000"/>
          <w:sz w:val="28"/>
          <w:szCs w:val="28"/>
        </w:rPr>
        <w:t xml:space="preserve"> бюджетных средств за 2022 год. </w:t>
      </w:r>
    </w:p>
    <w:p w:rsidR="00640B29" w:rsidRDefault="00640B29"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Показатели годовой бюджетной отчетности главных администраторов бюджетных средств за отчетный год соответствуют показателям представленного отчета об исполнении республиканского бюджета Чувашской Республики.</w:t>
      </w:r>
    </w:p>
    <w:p w:rsidR="00640B29" w:rsidRDefault="00640B29">
      <w:pPr>
        <w:widowControl w:val="0"/>
        <w:autoSpaceDE w:val="0"/>
        <w:autoSpaceDN w:val="0"/>
        <w:adjustRightInd w:val="0"/>
        <w:spacing w:after="0" w:line="240" w:lineRule="auto"/>
        <w:ind w:firstLine="568"/>
        <w:jc w:val="both"/>
        <w:rPr>
          <w:rFonts w:ascii="Arial" w:hAnsi="Arial" w:cs="Arial"/>
          <w:sz w:val="2"/>
          <w:szCs w:val="2"/>
        </w:rPr>
      </w:pPr>
    </w:p>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9929"/>
      </w:tblGrid>
      <w:tr w:rsidR="009F2C0F">
        <w:trPr>
          <w:trHeight w:val="558"/>
        </w:trPr>
        <w:tc>
          <w:tcPr>
            <w:tcW w:w="9929" w:type="dxa"/>
            <w:tcMar>
              <w:top w:w="0" w:type="dxa"/>
              <w:left w:w="0" w:type="dxa"/>
              <w:bottom w:w="0" w:type="dxa"/>
              <w:right w:w="0" w:type="dxa"/>
            </w:tcMar>
            <w:vAlign w:val="center"/>
          </w:tcPr>
          <w:p w:rsidR="001B2261" w:rsidRDefault="001B2261" w:rsidP="00B73358">
            <w:pPr>
              <w:widowControl w:val="0"/>
              <w:autoSpaceDE w:val="0"/>
              <w:autoSpaceDN w:val="0"/>
              <w:adjustRightInd w:val="0"/>
              <w:spacing w:after="0" w:line="240" w:lineRule="auto"/>
              <w:rPr>
                <w:rFonts w:ascii="Times New Roman" w:hAnsi="Times New Roman"/>
                <w:b/>
                <w:bCs/>
                <w:color w:val="000000"/>
                <w:sz w:val="28"/>
                <w:szCs w:val="28"/>
              </w:rPr>
            </w:pPr>
          </w:p>
          <w:p w:rsidR="00EE2F97" w:rsidRDefault="00EE2F97" w:rsidP="00B73358">
            <w:pPr>
              <w:widowControl w:val="0"/>
              <w:autoSpaceDE w:val="0"/>
              <w:autoSpaceDN w:val="0"/>
              <w:adjustRightInd w:val="0"/>
              <w:spacing w:after="0" w:line="240" w:lineRule="auto"/>
              <w:rPr>
                <w:rFonts w:ascii="Times New Roman" w:hAnsi="Times New Roman"/>
                <w:b/>
                <w:bCs/>
                <w:color w:val="000000"/>
                <w:sz w:val="28"/>
                <w:szCs w:val="28"/>
              </w:rPr>
            </w:pPr>
          </w:p>
          <w:p w:rsidR="00EE2F97" w:rsidRDefault="00EE2F97" w:rsidP="00B73358">
            <w:pPr>
              <w:widowControl w:val="0"/>
              <w:autoSpaceDE w:val="0"/>
              <w:autoSpaceDN w:val="0"/>
              <w:adjustRightInd w:val="0"/>
              <w:spacing w:after="0" w:line="240" w:lineRule="auto"/>
              <w:rPr>
                <w:rFonts w:ascii="Times New Roman" w:hAnsi="Times New Roman"/>
                <w:b/>
                <w:bCs/>
                <w:color w:val="000000"/>
                <w:sz w:val="28"/>
                <w:szCs w:val="28"/>
              </w:rPr>
            </w:pPr>
          </w:p>
          <w:p w:rsidR="00640B29" w:rsidRDefault="000F2315" w:rsidP="009D3246">
            <w:pPr>
              <w:widowControl w:val="0"/>
              <w:autoSpaceDE w:val="0"/>
              <w:autoSpaceDN w:val="0"/>
              <w:adjustRightInd w:val="0"/>
              <w:spacing w:after="0" w:line="240" w:lineRule="auto"/>
              <w:jc w:val="center"/>
              <w:rPr>
                <w:rFonts w:ascii="Times New Roman" w:hAnsi="Times New Roman"/>
                <w:b/>
                <w:bCs/>
                <w:color w:val="000000"/>
                <w:sz w:val="28"/>
                <w:szCs w:val="28"/>
              </w:rPr>
            </w:pPr>
            <w:r w:rsidRPr="001E6F12">
              <w:rPr>
                <w:rFonts w:ascii="Times New Roman" w:hAnsi="Times New Roman"/>
                <w:b/>
                <w:bCs/>
                <w:color w:val="000000"/>
                <w:sz w:val="28"/>
                <w:szCs w:val="28"/>
              </w:rPr>
              <w:lastRenderedPageBreak/>
              <w:t>2.Общая характеристика исполнения</w:t>
            </w:r>
            <w:r w:rsidR="00640B29">
              <w:rPr>
                <w:rFonts w:ascii="Times New Roman" w:hAnsi="Times New Roman"/>
                <w:b/>
                <w:bCs/>
                <w:color w:val="000000"/>
                <w:sz w:val="28"/>
                <w:szCs w:val="28"/>
              </w:rPr>
              <w:t xml:space="preserve"> </w:t>
            </w:r>
            <w:r w:rsidRPr="001E6F12">
              <w:rPr>
                <w:rFonts w:ascii="Times New Roman" w:hAnsi="Times New Roman"/>
                <w:b/>
                <w:bCs/>
                <w:color w:val="000000"/>
                <w:sz w:val="28"/>
                <w:szCs w:val="28"/>
              </w:rPr>
              <w:t>республиканского бюджета</w:t>
            </w:r>
          </w:p>
          <w:p w:rsidR="000F2315" w:rsidRPr="001E6F12" w:rsidRDefault="000F2315" w:rsidP="00640B29">
            <w:pPr>
              <w:widowControl w:val="0"/>
              <w:autoSpaceDE w:val="0"/>
              <w:autoSpaceDN w:val="0"/>
              <w:adjustRightInd w:val="0"/>
              <w:spacing w:after="0" w:line="240" w:lineRule="auto"/>
              <w:jc w:val="center"/>
              <w:rPr>
                <w:rFonts w:ascii="Times New Roman" w:hAnsi="Times New Roman"/>
                <w:b/>
                <w:bCs/>
                <w:color w:val="000000"/>
                <w:sz w:val="28"/>
                <w:szCs w:val="28"/>
              </w:rPr>
            </w:pPr>
            <w:r w:rsidRPr="001E6F12">
              <w:rPr>
                <w:rFonts w:ascii="Times New Roman" w:hAnsi="Times New Roman"/>
                <w:b/>
                <w:bCs/>
                <w:color w:val="000000"/>
                <w:sz w:val="28"/>
                <w:szCs w:val="28"/>
              </w:rPr>
              <w:t xml:space="preserve">Чувашской Республики </w:t>
            </w:r>
          </w:p>
          <w:p w:rsidR="000F2315" w:rsidRDefault="000F2315" w:rsidP="009C6148">
            <w:pPr>
              <w:widowControl w:val="0"/>
              <w:autoSpaceDE w:val="0"/>
              <w:autoSpaceDN w:val="0"/>
              <w:adjustRightInd w:val="0"/>
              <w:spacing w:after="0" w:line="240" w:lineRule="auto"/>
              <w:rPr>
                <w:rFonts w:ascii="Times New Roman" w:hAnsi="Times New Roman"/>
                <w:b/>
                <w:bCs/>
                <w:color w:val="000000"/>
                <w:sz w:val="28"/>
                <w:szCs w:val="28"/>
                <w:highlight w:val="yellow"/>
              </w:rPr>
            </w:pPr>
          </w:p>
          <w:p w:rsidR="000F2315" w:rsidRPr="007A571A" w:rsidRDefault="000F2315" w:rsidP="000F2315">
            <w:pPr>
              <w:widowControl w:val="0"/>
              <w:autoSpaceDE w:val="0"/>
              <w:autoSpaceDN w:val="0"/>
              <w:adjustRightInd w:val="0"/>
              <w:spacing w:after="0" w:line="240" w:lineRule="auto"/>
              <w:jc w:val="center"/>
              <w:rPr>
                <w:rFonts w:ascii="Times New Roman" w:hAnsi="Times New Roman"/>
                <w:b/>
                <w:bCs/>
                <w:color w:val="000000"/>
                <w:sz w:val="28"/>
                <w:szCs w:val="28"/>
              </w:rPr>
            </w:pPr>
            <w:r w:rsidRPr="007A571A">
              <w:rPr>
                <w:rFonts w:ascii="Times New Roman" w:hAnsi="Times New Roman"/>
                <w:b/>
                <w:bCs/>
                <w:color w:val="000000"/>
                <w:sz w:val="28"/>
                <w:szCs w:val="28"/>
              </w:rPr>
              <w:t xml:space="preserve">2.1. Итоги социально-экономического развития </w:t>
            </w:r>
          </w:p>
          <w:p w:rsidR="000F2315" w:rsidRPr="007A571A" w:rsidRDefault="000F2315" w:rsidP="000F2315">
            <w:pPr>
              <w:widowControl w:val="0"/>
              <w:autoSpaceDE w:val="0"/>
              <w:autoSpaceDN w:val="0"/>
              <w:adjustRightInd w:val="0"/>
              <w:spacing w:after="0" w:line="240" w:lineRule="auto"/>
              <w:jc w:val="center"/>
              <w:rPr>
                <w:rFonts w:ascii="Times New Roman" w:hAnsi="Times New Roman"/>
                <w:b/>
                <w:bCs/>
                <w:color w:val="000000"/>
                <w:sz w:val="28"/>
                <w:szCs w:val="28"/>
              </w:rPr>
            </w:pPr>
            <w:r w:rsidRPr="007A571A">
              <w:rPr>
                <w:rFonts w:ascii="Times New Roman" w:hAnsi="Times New Roman"/>
                <w:b/>
                <w:bCs/>
                <w:color w:val="000000"/>
                <w:sz w:val="28"/>
                <w:szCs w:val="28"/>
              </w:rPr>
              <w:t>Чувашской Республики в 202</w:t>
            </w:r>
            <w:r>
              <w:rPr>
                <w:rFonts w:ascii="Times New Roman" w:hAnsi="Times New Roman"/>
                <w:b/>
                <w:bCs/>
                <w:color w:val="000000"/>
                <w:sz w:val="28"/>
                <w:szCs w:val="28"/>
              </w:rPr>
              <w:t>2</w:t>
            </w:r>
            <w:r w:rsidRPr="007A571A">
              <w:rPr>
                <w:rFonts w:ascii="Times New Roman" w:hAnsi="Times New Roman"/>
                <w:b/>
                <w:bCs/>
                <w:color w:val="000000"/>
                <w:sz w:val="28"/>
                <w:szCs w:val="28"/>
              </w:rPr>
              <w:t xml:space="preserve"> году</w:t>
            </w:r>
          </w:p>
          <w:p w:rsidR="000F2315" w:rsidRDefault="000F2315" w:rsidP="00B2216F">
            <w:pPr>
              <w:pStyle w:val="a3"/>
              <w:ind w:firstLine="709"/>
              <w:rPr>
                <w:rFonts w:ascii="Times New Roman" w:hAnsi="Times New Roman"/>
                <w:color w:val="000000"/>
                <w:sz w:val="28"/>
                <w:szCs w:val="28"/>
              </w:rPr>
            </w:pPr>
            <w:r>
              <w:rPr>
                <w:rFonts w:ascii="Times New Roman" w:hAnsi="Times New Roman"/>
                <w:color w:val="000000"/>
                <w:sz w:val="28"/>
                <w:szCs w:val="28"/>
              </w:rPr>
              <w:t>Исполнение республиканского бюджета Чувашской Республики в 2022 году осуществлялось с учетом установленных особенностей в целях обеспечения мероприятий по предотвращению влияния ухудшения экономической ситуации на развитие отраслей экономики, профилактике и устранению последствий COVID-19.</w:t>
            </w:r>
          </w:p>
          <w:p w:rsidR="000F2315" w:rsidRPr="00557BBF" w:rsidRDefault="000F2315" w:rsidP="00B2216F">
            <w:pPr>
              <w:pStyle w:val="a3"/>
              <w:ind w:firstLine="709"/>
              <w:rPr>
                <w:rFonts w:ascii="Times New Roman" w:hAnsi="Times New Roman"/>
                <w:sz w:val="28"/>
                <w:szCs w:val="28"/>
              </w:rPr>
            </w:pPr>
            <w:r w:rsidRPr="006F11C5">
              <w:rPr>
                <w:rFonts w:ascii="Times New Roman" w:hAnsi="Times New Roman"/>
                <w:sz w:val="28"/>
                <w:szCs w:val="28"/>
              </w:rPr>
              <w:t>Параметры прогноза социально-экономического развития Чувашской Республики на 20</w:t>
            </w:r>
            <w:r>
              <w:rPr>
                <w:rFonts w:ascii="Times New Roman" w:hAnsi="Times New Roman"/>
                <w:sz w:val="28"/>
                <w:szCs w:val="28"/>
              </w:rPr>
              <w:t>22-2024</w:t>
            </w:r>
            <w:r w:rsidRPr="006F11C5">
              <w:rPr>
                <w:rFonts w:ascii="Times New Roman" w:hAnsi="Times New Roman"/>
                <w:sz w:val="28"/>
                <w:szCs w:val="28"/>
              </w:rPr>
              <w:t xml:space="preserve"> год</w:t>
            </w:r>
            <w:r>
              <w:rPr>
                <w:rFonts w:ascii="Times New Roman" w:hAnsi="Times New Roman"/>
                <w:sz w:val="28"/>
                <w:szCs w:val="28"/>
              </w:rPr>
              <w:t>ы</w:t>
            </w:r>
            <w:r w:rsidRPr="006F11C5">
              <w:rPr>
                <w:rFonts w:ascii="Times New Roman" w:hAnsi="Times New Roman"/>
                <w:sz w:val="28"/>
                <w:szCs w:val="28"/>
              </w:rPr>
              <w:t xml:space="preserve"> (далее - прогноз) разработаны в соответствии с рекомендациями Минэкономразвития России (базовый вариант).</w:t>
            </w:r>
          </w:p>
          <w:p w:rsidR="000F2315" w:rsidRDefault="000F2315" w:rsidP="00B2216F">
            <w:pPr>
              <w:pStyle w:val="a3"/>
              <w:ind w:firstLine="709"/>
              <w:rPr>
                <w:rFonts w:ascii="Times New Roman" w:hAnsi="Times New Roman"/>
                <w:sz w:val="28"/>
                <w:szCs w:val="28"/>
              </w:rPr>
            </w:pPr>
            <w:r w:rsidRPr="002876A6">
              <w:rPr>
                <w:rFonts w:ascii="Times New Roman" w:hAnsi="Times New Roman"/>
                <w:sz w:val="28"/>
                <w:szCs w:val="28"/>
              </w:rPr>
              <w:t xml:space="preserve">Сравнение прогнозных значений, представленных к законопроекту Чувашской Республики «О республиканском бюджете Чувашской Республики </w:t>
            </w:r>
            <w:r>
              <w:rPr>
                <w:rFonts w:ascii="Times New Roman" w:hAnsi="Times New Roman"/>
                <w:sz w:val="28"/>
                <w:szCs w:val="28"/>
              </w:rPr>
              <w:t>на 2022</w:t>
            </w:r>
            <w:r w:rsidRPr="002876A6">
              <w:rPr>
                <w:rFonts w:ascii="Times New Roman" w:hAnsi="Times New Roman"/>
                <w:sz w:val="28"/>
                <w:szCs w:val="28"/>
              </w:rPr>
              <w:t xml:space="preserve"> год и плановый п</w:t>
            </w:r>
            <w:r>
              <w:rPr>
                <w:rFonts w:ascii="Times New Roman" w:hAnsi="Times New Roman"/>
                <w:sz w:val="28"/>
                <w:szCs w:val="28"/>
              </w:rPr>
              <w:t>ериод 2023</w:t>
            </w:r>
            <w:r w:rsidRPr="002876A6">
              <w:rPr>
                <w:rFonts w:ascii="Times New Roman" w:hAnsi="Times New Roman"/>
                <w:sz w:val="28"/>
                <w:szCs w:val="28"/>
              </w:rPr>
              <w:t xml:space="preserve"> и 202</w:t>
            </w:r>
            <w:r>
              <w:rPr>
                <w:rFonts w:ascii="Times New Roman" w:hAnsi="Times New Roman"/>
                <w:sz w:val="28"/>
                <w:szCs w:val="28"/>
              </w:rPr>
              <w:t>4</w:t>
            </w:r>
            <w:r w:rsidRPr="002876A6">
              <w:rPr>
                <w:rFonts w:ascii="Times New Roman" w:hAnsi="Times New Roman"/>
                <w:sz w:val="28"/>
                <w:szCs w:val="28"/>
              </w:rPr>
              <w:t xml:space="preserve"> год» </w:t>
            </w:r>
            <w:r w:rsidRPr="00CE2329">
              <w:rPr>
                <w:rFonts w:ascii="Times New Roman" w:hAnsi="Times New Roman"/>
                <w:sz w:val="28"/>
                <w:szCs w:val="28"/>
              </w:rPr>
              <w:t>и фактических значений ключевых показателей социально-экономического разв</w:t>
            </w:r>
            <w:r>
              <w:rPr>
                <w:rFonts w:ascii="Times New Roman" w:hAnsi="Times New Roman"/>
                <w:sz w:val="28"/>
                <w:szCs w:val="28"/>
              </w:rPr>
              <w:t>ития Чувашской Республики в 2022</w:t>
            </w:r>
            <w:r w:rsidRPr="00CE2329">
              <w:rPr>
                <w:rFonts w:ascii="Times New Roman" w:hAnsi="Times New Roman"/>
                <w:sz w:val="28"/>
                <w:szCs w:val="28"/>
              </w:rPr>
              <w:t xml:space="preserve"> году представлено в следующей таблице.</w:t>
            </w:r>
          </w:p>
          <w:p w:rsidR="00DD6E20" w:rsidRPr="00CE2329" w:rsidRDefault="00DD6E20" w:rsidP="00B2216F">
            <w:pPr>
              <w:pStyle w:val="a3"/>
              <w:ind w:firstLine="709"/>
              <w:rPr>
                <w:rFonts w:ascii="Times New Roman" w:hAnsi="Times New Roman"/>
                <w:sz w:val="28"/>
                <w:szCs w:val="28"/>
              </w:rPr>
            </w:pPr>
          </w:p>
          <w:p w:rsidR="000F2315" w:rsidRPr="00742D86" w:rsidRDefault="000F2315" w:rsidP="00EE2F97">
            <w:pPr>
              <w:autoSpaceDE w:val="0"/>
              <w:autoSpaceDN w:val="0"/>
              <w:adjustRightInd w:val="0"/>
              <w:spacing w:after="0" w:line="240" w:lineRule="auto"/>
              <w:jc w:val="right"/>
              <w:rPr>
                <w:rFonts w:ascii="TimesNewRomanPSMT" w:hAnsi="TimesNewRomanPSMT" w:cs="TimesNewRomanPSMT"/>
              </w:rPr>
            </w:pPr>
            <w:r w:rsidRPr="00742D86">
              <w:rPr>
                <w:rFonts w:ascii="TimesNewRomanPSMT" w:hAnsi="TimesNewRomanPSMT" w:cs="TimesNewRomanPSMT"/>
              </w:rPr>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5"/>
              <w:gridCol w:w="675"/>
              <w:gridCol w:w="1310"/>
              <w:gridCol w:w="958"/>
              <w:gridCol w:w="1418"/>
              <w:gridCol w:w="992"/>
            </w:tblGrid>
            <w:tr w:rsidR="000F2315" w:rsidRPr="00742D86" w:rsidTr="0098107D">
              <w:trPr>
                <w:trHeight w:val="784"/>
              </w:trPr>
              <w:tc>
                <w:tcPr>
                  <w:tcW w:w="4565" w:type="dxa"/>
                  <w:vMerge w:val="restart"/>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sidRPr="00742D86">
                    <w:rPr>
                      <w:rFonts w:ascii="Times New Roman" w:hAnsi="Times New Roman"/>
                    </w:rPr>
                    <w:t>Показатели</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sidRPr="00742D86">
                    <w:rPr>
                      <w:rFonts w:ascii="Times New Roman" w:hAnsi="Times New Roman"/>
                    </w:rPr>
                    <w:t>Ед.    изм.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F2315" w:rsidRPr="00742D86" w:rsidRDefault="00530893" w:rsidP="00B21DFD">
                  <w:pPr>
                    <w:autoSpaceDE w:val="0"/>
                    <w:autoSpaceDN w:val="0"/>
                    <w:adjustRightInd w:val="0"/>
                    <w:spacing w:after="0" w:line="240" w:lineRule="auto"/>
                    <w:jc w:val="center"/>
                    <w:rPr>
                      <w:rFonts w:ascii="Times New Roman" w:hAnsi="Times New Roman"/>
                    </w:rPr>
                  </w:pPr>
                  <w:r>
                    <w:rPr>
                      <w:rFonts w:ascii="Times New Roman" w:hAnsi="Times New Roman"/>
                    </w:rPr>
                    <w:t>2022</w:t>
                  </w:r>
                  <w:r w:rsidR="000F2315">
                    <w:rPr>
                      <w:rFonts w:ascii="Times New Roman" w:hAnsi="Times New Roman"/>
                    </w:rPr>
                    <w:t xml:space="preserve"> год</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sidRPr="00742D86">
                    <w:rPr>
                      <w:rFonts w:ascii="Times New Roman" w:hAnsi="Times New Roman"/>
                    </w:rPr>
                    <w:t>Откл</w:t>
                  </w:r>
                  <w:r w:rsidR="00530893">
                    <w:rPr>
                      <w:rFonts w:ascii="Times New Roman" w:hAnsi="Times New Roman"/>
                    </w:rPr>
                    <w:t>онение факта от прогноза на 2022</w:t>
                  </w:r>
                  <w:r w:rsidRPr="00742D86">
                    <w:rPr>
                      <w:rFonts w:ascii="Times New Roman" w:hAnsi="Times New Roman"/>
                    </w:rPr>
                    <w:t xml:space="preserve"> год</w:t>
                  </w:r>
                </w:p>
              </w:tc>
            </w:tr>
            <w:tr w:rsidR="000F2315" w:rsidRPr="00742D86" w:rsidTr="0098107D">
              <w:trPr>
                <w:trHeight w:val="211"/>
              </w:trPr>
              <w:tc>
                <w:tcPr>
                  <w:tcW w:w="4565" w:type="dxa"/>
                  <w:vMerge/>
                  <w:tcBorders>
                    <w:top w:val="single" w:sz="4" w:space="0" w:color="000000"/>
                    <w:left w:val="single" w:sz="4" w:space="0" w:color="000000"/>
                    <w:bottom w:val="single" w:sz="4" w:space="0" w:color="000000"/>
                    <w:right w:val="single" w:sz="4" w:space="0" w:color="000000"/>
                  </w:tcBorders>
                </w:tcPr>
                <w:p w:rsidR="000F2315" w:rsidRPr="00742D86" w:rsidRDefault="000F2315" w:rsidP="00B21DFD">
                  <w:pPr>
                    <w:autoSpaceDE w:val="0"/>
                    <w:autoSpaceDN w:val="0"/>
                    <w:adjustRightInd w:val="0"/>
                    <w:spacing w:after="0" w:line="240" w:lineRule="auto"/>
                    <w:jc w:val="center"/>
                    <w:rPr>
                      <w:rFonts w:ascii="Times New Roman" w:hAnsi="Times New Roman"/>
                    </w:rPr>
                  </w:pPr>
                </w:p>
              </w:tc>
              <w:tc>
                <w:tcPr>
                  <w:tcW w:w="675" w:type="dxa"/>
                  <w:vMerge/>
                  <w:tcBorders>
                    <w:top w:val="single" w:sz="4" w:space="0" w:color="000000"/>
                    <w:left w:val="single" w:sz="4" w:space="0" w:color="000000"/>
                    <w:bottom w:val="single" w:sz="4" w:space="0" w:color="000000"/>
                    <w:right w:val="single" w:sz="4" w:space="0" w:color="000000"/>
                  </w:tcBorders>
                </w:tcPr>
                <w:p w:rsidR="000F2315" w:rsidRPr="00742D86" w:rsidRDefault="000F2315" w:rsidP="00B21DFD">
                  <w:pPr>
                    <w:autoSpaceDE w:val="0"/>
                    <w:autoSpaceDN w:val="0"/>
                    <w:adjustRightInd w:val="0"/>
                    <w:spacing w:after="0" w:line="240" w:lineRule="auto"/>
                    <w:jc w:val="center"/>
                    <w:rPr>
                      <w:rFonts w:ascii="Times New Roman" w:hAnsi="Times New Roman"/>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п</w:t>
                  </w:r>
                  <w:r w:rsidRPr="00742D86">
                    <w:rPr>
                      <w:rFonts w:ascii="Times New Roman" w:hAnsi="Times New Roman"/>
                    </w:rPr>
                    <w:t>рогноз</w:t>
                  </w:r>
                  <w:r>
                    <w:rPr>
                      <w:rFonts w:ascii="Times New Roman" w:hAnsi="Times New Roman"/>
                    </w:rPr>
                    <w:t>**</w:t>
                  </w: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ф</w:t>
                  </w:r>
                  <w:r w:rsidRPr="00742D86">
                    <w:rPr>
                      <w:rFonts w:ascii="Times New Roman" w:hAnsi="Times New Roman"/>
                    </w:rPr>
                    <w:t>акт</w:t>
                  </w:r>
                  <w:r>
                    <w:rPr>
                      <w:rFonts w:ascii="Times New Roman" w:hAnsi="Times New Roman"/>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sidRPr="00742D86">
                    <w:rPr>
                      <w:rFonts w:ascii="Times New Roman" w:hAnsi="Times New Roman"/>
                    </w:rPr>
                    <w:t>абсолютное</w:t>
                  </w: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adjustRightInd w:val="0"/>
                    <w:spacing w:after="0" w:line="240" w:lineRule="auto"/>
                    <w:jc w:val="center"/>
                    <w:rPr>
                      <w:rFonts w:ascii="Times New Roman" w:hAnsi="Times New Roman"/>
                    </w:rPr>
                  </w:pPr>
                  <w:r w:rsidRPr="00742D86">
                    <w:rPr>
                      <w:rFonts w:ascii="Times New Roman" w:hAnsi="Times New Roman"/>
                    </w:rPr>
                    <w:t>в %</w:t>
                  </w:r>
                </w:p>
              </w:tc>
            </w:tr>
            <w:tr w:rsidR="000F2315" w:rsidRPr="00D42353" w:rsidTr="0098107D">
              <w:tc>
                <w:tcPr>
                  <w:tcW w:w="4565" w:type="dxa"/>
                  <w:tcBorders>
                    <w:top w:val="single" w:sz="4" w:space="0" w:color="000000"/>
                    <w:left w:val="single" w:sz="4" w:space="0" w:color="000000"/>
                    <w:bottom w:val="single" w:sz="4" w:space="0" w:color="000000"/>
                    <w:right w:val="single" w:sz="4" w:space="0" w:color="000000"/>
                  </w:tcBorders>
                  <w:vAlign w:val="bottom"/>
                </w:tcPr>
                <w:p w:rsidR="000F2315" w:rsidRPr="00742D86" w:rsidRDefault="000F2315" w:rsidP="00B21DFD">
                  <w:pPr>
                    <w:widowControl w:val="0"/>
                    <w:snapToGrid w:val="0"/>
                    <w:spacing w:after="0" w:line="240" w:lineRule="auto"/>
                    <w:ind w:right="34"/>
                    <w:rPr>
                      <w:rFonts w:ascii="Times New Roman" w:hAnsi="Times New Roman"/>
                    </w:rPr>
                  </w:pPr>
                  <w:r w:rsidRPr="00742D86">
                    <w:rPr>
                      <w:rFonts w:ascii="Times New Roman" w:hAnsi="Times New Roman"/>
                    </w:rPr>
                    <w:t>Индекс промышленного производства, темп роста к предыдущему году</w:t>
                  </w:r>
                </w:p>
              </w:tc>
              <w:tc>
                <w:tcPr>
                  <w:tcW w:w="675"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widowControl w:val="0"/>
                    <w:autoSpaceDE w:val="0"/>
                    <w:autoSpaceDN w:val="0"/>
                    <w:spacing w:after="0" w:line="240" w:lineRule="auto"/>
                    <w:jc w:val="center"/>
                    <w:rPr>
                      <w:rFonts w:ascii="Times New Roman" w:hAnsi="Times New Roman"/>
                    </w:rPr>
                  </w:pPr>
                  <w:r w:rsidRPr="00742D86">
                    <w:rPr>
                      <w:rFonts w:ascii="Times New Roman" w:hAnsi="Times New Roman"/>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D42353" w:rsidRDefault="000F2315" w:rsidP="00B21DFD">
                  <w:pPr>
                    <w:autoSpaceDE w:val="0"/>
                    <w:autoSpaceDN w:val="0"/>
                    <w:adjustRightInd w:val="0"/>
                    <w:spacing w:after="0" w:line="240" w:lineRule="auto"/>
                    <w:jc w:val="center"/>
                    <w:rPr>
                      <w:rFonts w:ascii="Times New Roman" w:hAnsi="Times New Roman"/>
                      <w:highlight w:val="yellow"/>
                    </w:rPr>
                  </w:pPr>
                  <w:r w:rsidRPr="001232A1">
                    <w:rPr>
                      <w:rFonts w:ascii="Times New Roman" w:hAnsi="Times New Roman"/>
                    </w:rPr>
                    <w:t>10</w:t>
                  </w:r>
                  <w:r>
                    <w:rPr>
                      <w:rFonts w:ascii="Times New Roman" w:hAnsi="Times New Roman"/>
                    </w:rPr>
                    <w:t>3</w:t>
                  </w:r>
                  <w:r w:rsidRPr="001232A1">
                    <w:rPr>
                      <w:rFonts w:ascii="Times New Roman" w:hAnsi="Times New Roman"/>
                    </w:rPr>
                    <w:t>,0</w:t>
                  </w: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99,6</w:t>
                  </w: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- 3,4</w:t>
                  </w: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- 3,3</w:t>
                  </w:r>
                </w:p>
              </w:tc>
            </w:tr>
            <w:tr w:rsidR="000F2315" w:rsidRPr="00D42353" w:rsidTr="0098107D">
              <w:tc>
                <w:tcPr>
                  <w:tcW w:w="4565" w:type="dxa"/>
                  <w:tcBorders>
                    <w:top w:val="single" w:sz="4" w:space="0" w:color="000000"/>
                    <w:left w:val="single" w:sz="4" w:space="0" w:color="000000"/>
                    <w:bottom w:val="single" w:sz="4" w:space="0" w:color="000000"/>
                    <w:right w:val="single" w:sz="4" w:space="0" w:color="000000"/>
                  </w:tcBorders>
                  <w:vAlign w:val="bottom"/>
                </w:tcPr>
                <w:p w:rsidR="000F2315" w:rsidRPr="00742D86" w:rsidRDefault="000F2315" w:rsidP="00B21DFD">
                  <w:pPr>
                    <w:snapToGrid w:val="0"/>
                    <w:spacing w:after="0" w:line="240" w:lineRule="auto"/>
                    <w:ind w:right="34"/>
                    <w:rPr>
                      <w:rFonts w:ascii="Times New Roman" w:hAnsi="Times New Roman"/>
                    </w:rPr>
                  </w:pPr>
                  <w:r w:rsidRPr="00742D86">
                    <w:rPr>
                      <w:rFonts w:ascii="Times New Roman" w:hAnsi="Times New Roman"/>
                    </w:rPr>
                    <w:t>Темп роста инвестиций в основной капитал по всем ис</w:t>
                  </w:r>
                  <w:r w:rsidR="00740A90">
                    <w:rPr>
                      <w:rFonts w:ascii="Times New Roman" w:hAnsi="Times New Roman"/>
                    </w:rPr>
                    <w:t>точникам финансирования к преды</w:t>
                  </w:r>
                  <w:r w:rsidRPr="00742D86">
                    <w:rPr>
                      <w:rFonts w:ascii="Times New Roman" w:hAnsi="Times New Roman"/>
                    </w:rPr>
                    <w:t>дущему году</w:t>
                  </w:r>
                </w:p>
              </w:tc>
              <w:tc>
                <w:tcPr>
                  <w:tcW w:w="675"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spacing w:after="0" w:line="240" w:lineRule="auto"/>
                    <w:jc w:val="center"/>
                    <w:rPr>
                      <w:rFonts w:ascii="Times New Roman" w:hAnsi="Times New Roman"/>
                    </w:rPr>
                  </w:pPr>
                  <w:r w:rsidRPr="00742D86">
                    <w:rPr>
                      <w:rFonts w:ascii="Times New Roman" w:hAnsi="Times New Roman"/>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D42353" w:rsidRDefault="000F2315" w:rsidP="00B21DFD">
                  <w:pPr>
                    <w:autoSpaceDE w:val="0"/>
                    <w:autoSpaceDN w:val="0"/>
                    <w:adjustRightInd w:val="0"/>
                    <w:spacing w:after="0" w:line="240" w:lineRule="auto"/>
                    <w:jc w:val="center"/>
                    <w:rPr>
                      <w:rFonts w:ascii="Times New Roman" w:hAnsi="Times New Roman"/>
                      <w:highlight w:val="yellow"/>
                    </w:rPr>
                  </w:pPr>
                  <w:r w:rsidRPr="001232A1">
                    <w:rPr>
                      <w:rFonts w:ascii="Times New Roman" w:hAnsi="Times New Roman"/>
                    </w:rPr>
                    <w:t>10</w:t>
                  </w:r>
                  <w:r>
                    <w:rPr>
                      <w:rFonts w:ascii="Times New Roman" w:hAnsi="Times New Roman"/>
                    </w:rPr>
                    <w:t>2</w:t>
                  </w:r>
                  <w:r w:rsidRPr="001232A1">
                    <w:rPr>
                      <w:rFonts w:ascii="Times New Roman" w:hAnsi="Times New Roman"/>
                    </w:rPr>
                    <w:t>,</w:t>
                  </w:r>
                  <w:r>
                    <w:rPr>
                      <w:rFonts w:ascii="Times New Roman" w:hAnsi="Times New Roman"/>
                    </w:rPr>
                    <w:t>1</w:t>
                  </w: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125,8</w:t>
                  </w: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23,7</w:t>
                  </w: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23,2</w:t>
                  </w:r>
                </w:p>
              </w:tc>
            </w:tr>
            <w:tr w:rsidR="000F2315" w:rsidRPr="00D42353" w:rsidTr="0098107D">
              <w:tc>
                <w:tcPr>
                  <w:tcW w:w="4565" w:type="dxa"/>
                  <w:tcBorders>
                    <w:top w:val="single" w:sz="4" w:space="0" w:color="000000"/>
                    <w:left w:val="single" w:sz="4" w:space="0" w:color="000000"/>
                    <w:bottom w:val="single" w:sz="4" w:space="0" w:color="000000"/>
                    <w:right w:val="single" w:sz="4" w:space="0" w:color="000000"/>
                  </w:tcBorders>
                  <w:vAlign w:val="bottom"/>
                </w:tcPr>
                <w:p w:rsidR="000F2315" w:rsidRPr="00742D86" w:rsidRDefault="000F2315" w:rsidP="00B21DFD">
                  <w:pPr>
                    <w:spacing w:after="0" w:line="240" w:lineRule="auto"/>
                    <w:ind w:left="142" w:right="57" w:hanging="142"/>
                    <w:rPr>
                      <w:rFonts w:ascii="Times New Roman" w:hAnsi="Times New Roman"/>
                    </w:rPr>
                  </w:pPr>
                  <w:r w:rsidRPr="00742D86">
                    <w:rPr>
                      <w:rFonts w:ascii="Times New Roman" w:hAnsi="Times New Roman"/>
                    </w:rPr>
                    <w:t>Реальн</w:t>
                  </w:r>
                  <w:r>
                    <w:rPr>
                      <w:rFonts w:ascii="Times New Roman" w:hAnsi="Times New Roman"/>
                    </w:rPr>
                    <w:t xml:space="preserve">ые денежные доходы населения (в </w:t>
                  </w:r>
                  <w:r w:rsidRPr="00742D86">
                    <w:rPr>
                      <w:rFonts w:ascii="Times New Roman" w:hAnsi="Times New Roman"/>
                    </w:rPr>
                    <w:t>среднем за месяц) к предыдущему году</w:t>
                  </w:r>
                </w:p>
              </w:tc>
              <w:tc>
                <w:tcPr>
                  <w:tcW w:w="675"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spacing w:after="0" w:line="240" w:lineRule="auto"/>
                    <w:jc w:val="center"/>
                    <w:rPr>
                      <w:rFonts w:ascii="Times New Roman" w:hAnsi="Times New Roman"/>
                    </w:rPr>
                  </w:pPr>
                  <w:r w:rsidRPr="00742D86">
                    <w:rPr>
                      <w:rFonts w:ascii="Times New Roman" w:hAnsi="Times New Roman"/>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D42353" w:rsidRDefault="000F2315" w:rsidP="00B21DFD">
                  <w:pPr>
                    <w:autoSpaceDE w:val="0"/>
                    <w:autoSpaceDN w:val="0"/>
                    <w:adjustRightInd w:val="0"/>
                    <w:spacing w:after="0" w:line="240" w:lineRule="auto"/>
                    <w:jc w:val="center"/>
                    <w:rPr>
                      <w:rFonts w:ascii="Times New Roman" w:hAnsi="Times New Roman"/>
                      <w:highlight w:val="yellow"/>
                    </w:rPr>
                  </w:pPr>
                  <w:r>
                    <w:rPr>
                      <w:rFonts w:ascii="Times New Roman" w:hAnsi="Times New Roman"/>
                    </w:rPr>
                    <w:t>102,6</w:t>
                  </w: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98,1</w:t>
                  </w: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- 4,5</w:t>
                  </w: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r>
                    <w:rPr>
                      <w:rFonts w:ascii="Times New Roman" w:hAnsi="Times New Roman"/>
                    </w:rPr>
                    <w:t>- 4,39</w:t>
                  </w:r>
                </w:p>
              </w:tc>
            </w:tr>
            <w:tr w:rsidR="000F2315" w:rsidRPr="00D42353" w:rsidTr="0098107D">
              <w:tc>
                <w:tcPr>
                  <w:tcW w:w="4565" w:type="dxa"/>
                  <w:tcBorders>
                    <w:top w:val="single" w:sz="4" w:space="0" w:color="000000"/>
                    <w:left w:val="single" w:sz="4" w:space="0" w:color="000000"/>
                    <w:bottom w:val="single" w:sz="4" w:space="0" w:color="000000"/>
                    <w:right w:val="single" w:sz="4" w:space="0" w:color="000000"/>
                  </w:tcBorders>
                  <w:vAlign w:val="bottom"/>
                </w:tcPr>
                <w:p w:rsidR="000F2315" w:rsidRPr="00742D86" w:rsidRDefault="000F2315" w:rsidP="00B21DFD">
                  <w:pPr>
                    <w:snapToGrid w:val="0"/>
                    <w:spacing w:after="0" w:line="240" w:lineRule="auto"/>
                    <w:ind w:right="34"/>
                    <w:rPr>
                      <w:rFonts w:ascii="Times New Roman" w:hAnsi="Times New Roman"/>
                    </w:rPr>
                  </w:pPr>
                  <w:r w:rsidRPr="00742D86">
                    <w:rPr>
                      <w:rFonts w:ascii="Times New Roman" w:hAnsi="Times New Roman"/>
                    </w:rPr>
                    <w:t xml:space="preserve">Индекс потребительских цен: </w:t>
                  </w:r>
                </w:p>
              </w:tc>
              <w:tc>
                <w:tcPr>
                  <w:tcW w:w="675" w:type="dxa"/>
                  <w:tcBorders>
                    <w:top w:val="single" w:sz="4" w:space="0" w:color="000000"/>
                    <w:left w:val="single" w:sz="4" w:space="0" w:color="000000"/>
                    <w:bottom w:val="single" w:sz="4" w:space="0" w:color="000000"/>
                    <w:right w:val="single" w:sz="4" w:space="0" w:color="000000"/>
                  </w:tcBorders>
                  <w:vAlign w:val="center"/>
                </w:tcPr>
                <w:p w:rsidR="000F2315" w:rsidRPr="00CF7C13" w:rsidRDefault="000F2315" w:rsidP="00B21DFD">
                  <w:pPr>
                    <w:autoSpaceDE w:val="0"/>
                    <w:autoSpaceDN w:val="0"/>
                    <w:spacing w:after="0" w:line="240" w:lineRule="auto"/>
                    <w:jc w:val="center"/>
                    <w:rPr>
                      <w:rFonts w:ascii="Times New Roman" w:hAnsi="Times New Roman"/>
                      <w:i/>
                      <w:iCs/>
                    </w:rPr>
                  </w:pP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D42353" w:rsidRDefault="000F2315" w:rsidP="00B21DFD">
                  <w:pPr>
                    <w:autoSpaceDE w:val="0"/>
                    <w:autoSpaceDN w:val="0"/>
                    <w:adjustRightInd w:val="0"/>
                    <w:spacing w:after="0" w:line="240" w:lineRule="auto"/>
                    <w:jc w:val="center"/>
                    <w:rPr>
                      <w:rFonts w:ascii="Times New Roman" w:hAnsi="Times New Roman"/>
                      <w:highlight w:val="yellow"/>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autoSpaceDE w:val="0"/>
                    <w:autoSpaceDN w:val="0"/>
                    <w:adjustRightInd w:val="0"/>
                    <w:spacing w:after="0" w:line="240" w:lineRule="auto"/>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557BBF" w:rsidRDefault="000F2315" w:rsidP="00B21DFD">
                  <w:pPr>
                    <w:spacing w:after="0" w:line="240" w:lineRule="auto"/>
                    <w:jc w:val="center"/>
                    <w:rPr>
                      <w:rFonts w:ascii="Times New Roman" w:hAnsi="Times New Roman"/>
                    </w:rPr>
                  </w:pPr>
                </w:p>
              </w:tc>
            </w:tr>
            <w:tr w:rsidR="000F2315" w:rsidRPr="004A5FA6" w:rsidTr="0098107D">
              <w:tc>
                <w:tcPr>
                  <w:tcW w:w="4565" w:type="dxa"/>
                  <w:tcBorders>
                    <w:top w:val="single" w:sz="4" w:space="0" w:color="000000"/>
                    <w:left w:val="single" w:sz="4" w:space="0" w:color="000000"/>
                    <w:bottom w:val="single" w:sz="4" w:space="0" w:color="000000"/>
                    <w:right w:val="single" w:sz="4" w:space="0" w:color="000000"/>
                  </w:tcBorders>
                  <w:vAlign w:val="bottom"/>
                </w:tcPr>
                <w:p w:rsidR="000F2315" w:rsidRPr="00742D86" w:rsidRDefault="000F2315" w:rsidP="00B21DFD">
                  <w:pPr>
                    <w:snapToGrid w:val="0"/>
                    <w:spacing w:after="0" w:line="240" w:lineRule="auto"/>
                    <w:ind w:right="34"/>
                    <w:rPr>
                      <w:rFonts w:ascii="Times New Roman" w:hAnsi="Times New Roman"/>
                    </w:rPr>
                  </w:pPr>
                  <w:r w:rsidRPr="00742D86">
                    <w:rPr>
                      <w:rFonts w:ascii="Times New Roman" w:hAnsi="Times New Roman"/>
                    </w:rPr>
                    <w:t>декабрь к декабрю</w:t>
                  </w:r>
                </w:p>
              </w:tc>
              <w:tc>
                <w:tcPr>
                  <w:tcW w:w="675" w:type="dxa"/>
                  <w:tcBorders>
                    <w:top w:val="single" w:sz="4" w:space="0" w:color="000000"/>
                    <w:left w:val="single" w:sz="4" w:space="0" w:color="000000"/>
                    <w:bottom w:val="single" w:sz="4" w:space="0" w:color="000000"/>
                    <w:right w:val="single" w:sz="4" w:space="0" w:color="000000"/>
                  </w:tcBorders>
                  <w:vAlign w:val="center"/>
                </w:tcPr>
                <w:p w:rsidR="000F2315" w:rsidRPr="00742D86" w:rsidRDefault="000F2315" w:rsidP="00B21DFD">
                  <w:pPr>
                    <w:autoSpaceDE w:val="0"/>
                    <w:autoSpaceDN w:val="0"/>
                    <w:spacing w:after="0" w:line="240" w:lineRule="auto"/>
                    <w:jc w:val="center"/>
                    <w:rPr>
                      <w:rFonts w:ascii="Times New Roman" w:hAnsi="Times New Roman"/>
                      <w:iCs/>
                    </w:rPr>
                  </w:pPr>
                  <w:r w:rsidRPr="00742D86">
                    <w:rPr>
                      <w:rFonts w:ascii="Times New Roman" w:hAnsi="Times New Roman"/>
                      <w:iCs/>
                    </w:rPr>
                    <w:t>%</w:t>
                  </w:r>
                </w:p>
              </w:tc>
              <w:tc>
                <w:tcPr>
                  <w:tcW w:w="1310" w:type="dxa"/>
                  <w:tcBorders>
                    <w:top w:val="single" w:sz="4" w:space="0" w:color="000000"/>
                    <w:left w:val="single" w:sz="4" w:space="0" w:color="000000"/>
                    <w:bottom w:val="single" w:sz="4" w:space="0" w:color="000000"/>
                    <w:right w:val="single" w:sz="4" w:space="0" w:color="000000"/>
                  </w:tcBorders>
                  <w:vAlign w:val="center"/>
                </w:tcPr>
                <w:p w:rsidR="000F2315" w:rsidRPr="001232A1" w:rsidRDefault="000F2315" w:rsidP="00B21DFD">
                  <w:pPr>
                    <w:autoSpaceDE w:val="0"/>
                    <w:autoSpaceDN w:val="0"/>
                    <w:adjustRightInd w:val="0"/>
                    <w:spacing w:after="0" w:line="240" w:lineRule="auto"/>
                    <w:jc w:val="center"/>
                    <w:rPr>
                      <w:rFonts w:ascii="Times New Roman" w:hAnsi="Times New Roman"/>
                    </w:rPr>
                  </w:pPr>
                  <w:r>
                    <w:rPr>
                      <w:rFonts w:ascii="Times New Roman" w:hAnsi="Times New Roman"/>
                    </w:rPr>
                    <w:t>104,0</w:t>
                  </w:r>
                </w:p>
              </w:tc>
              <w:tc>
                <w:tcPr>
                  <w:tcW w:w="958" w:type="dxa"/>
                  <w:tcBorders>
                    <w:top w:val="single" w:sz="4" w:space="0" w:color="000000"/>
                    <w:left w:val="single" w:sz="4" w:space="0" w:color="000000"/>
                    <w:bottom w:val="single" w:sz="4" w:space="0" w:color="000000"/>
                    <w:right w:val="single" w:sz="4" w:space="0" w:color="000000"/>
                  </w:tcBorders>
                  <w:vAlign w:val="center"/>
                </w:tcPr>
                <w:p w:rsidR="000F2315" w:rsidRPr="004A5FA6" w:rsidRDefault="000F2315" w:rsidP="00B21DFD">
                  <w:pPr>
                    <w:autoSpaceDE w:val="0"/>
                    <w:autoSpaceDN w:val="0"/>
                    <w:adjustRightInd w:val="0"/>
                    <w:spacing w:after="0" w:line="240" w:lineRule="auto"/>
                    <w:jc w:val="center"/>
                    <w:rPr>
                      <w:rFonts w:ascii="Times New Roman" w:hAnsi="Times New Roman"/>
                    </w:rPr>
                  </w:pPr>
                  <w:r w:rsidRPr="004A5FA6">
                    <w:rPr>
                      <w:rFonts w:ascii="Times New Roman" w:hAnsi="Times New Roman"/>
                    </w:rPr>
                    <w:t>112,2</w:t>
                  </w:r>
                </w:p>
              </w:tc>
              <w:tc>
                <w:tcPr>
                  <w:tcW w:w="1418" w:type="dxa"/>
                  <w:tcBorders>
                    <w:top w:val="single" w:sz="4" w:space="0" w:color="000000"/>
                    <w:left w:val="single" w:sz="4" w:space="0" w:color="000000"/>
                    <w:bottom w:val="single" w:sz="4" w:space="0" w:color="000000"/>
                    <w:right w:val="single" w:sz="4" w:space="0" w:color="000000"/>
                  </w:tcBorders>
                  <w:vAlign w:val="center"/>
                </w:tcPr>
                <w:p w:rsidR="000F2315" w:rsidRPr="004A5FA6" w:rsidRDefault="000F2315" w:rsidP="00B21DFD">
                  <w:pPr>
                    <w:spacing w:after="0" w:line="240" w:lineRule="auto"/>
                    <w:jc w:val="center"/>
                    <w:rPr>
                      <w:rFonts w:ascii="Times New Roman" w:hAnsi="Times New Roman"/>
                    </w:rPr>
                  </w:pPr>
                  <w:r w:rsidRPr="004A5FA6">
                    <w:rPr>
                      <w:rFonts w:ascii="Times New Roman" w:hAnsi="Times New Roman"/>
                    </w:rPr>
                    <w:t>8,2</w:t>
                  </w:r>
                </w:p>
              </w:tc>
              <w:tc>
                <w:tcPr>
                  <w:tcW w:w="992" w:type="dxa"/>
                  <w:tcBorders>
                    <w:top w:val="single" w:sz="4" w:space="0" w:color="000000"/>
                    <w:left w:val="single" w:sz="4" w:space="0" w:color="000000"/>
                    <w:bottom w:val="single" w:sz="4" w:space="0" w:color="000000"/>
                    <w:right w:val="single" w:sz="4" w:space="0" w:color="000000"/>
                  </w:tcBorders>
                  <w:vAlign w:val="center"/>
                </w:tcPr>
                <w:p w:rsidR="000F2315" w:rsidRPr="004A5FA6" w:rsidRDefault="000F2315" w:rsidP="00B21DFD">
                  <w:pPr>
                    <w:spacing w:after="0" w:line="240" w:lineRule="auto"/>
                    <w:jc w:val="center"/>
                    <w:rPr>
                      <w:rFonts w:ascii="Times New Roman" w:hAnsi="Times New Roman"/>
                    </w:rPr>
                  </w:pPr>
                  <w:r w:rsidRPr="004A5FA6">
                    <w:rPr>
                      <w:rFonts w:ascii="Times New Roman" w:hAnsi="Times New Roman"/>
                    </w:rPr>
                    <w:t>7,9</w:t>
                  </w:r>
                </w:p>
              </w:tc>
            </w:tr>
          </w:tbl>
          <w:p w:rsidR="000F2315" w:rsidRPr="004A5FA6" w:rsidRDefault="000F2315" w:rsidP="000F2315">
            <w:pPr>
              <w:widowControl w:val="0"/>
              <w:autoSpaceDE w:val="0"/>
              <w:autoSpaceDN w:val="0"/>
              <w:adjustRightInd w:val="0"/>
              <w:spacing w:after="0" w:line="240" w:lineRule="auto"/>
              <w:ind w:firstLine="709"/>
              <w:jc w:val="both"/>
              <w:rPr>
                <w:rFonts w:ascii="Times New Roman" w:hAnsi="Times New Roman"/>
                <w:i/>
                <w:sz w:val="20"/>
                <w:szCs w:val="20"/>
              </w:rPr>
            </w:pPr>
            <w:r w:rsidRPr="004A5FA6">
              <w:rPr>
                <w:rFonts w:ascii="Times New Roman" w:hAnsi="Times New Roman"/>
                <w:i/>
                <w:sz w:val="20"/>
                <w:szCs w:val="20"/>
              </w:rPr>
              <w:t>*</w:t>
            </w:r>
            <w:proofErr w:type="spellStart"/>
            <w:r w:rsidRPr="00D8754C">
              <w:rPr>
                <w:i/>
                <w:sz w:val="20"/>
                <w:szCs w:val="20"/>
                <w:lang w:val="en-US"/>
              </w:rPr>
              <w:t>ttps</w:t>
            </w:r>
            <w:proofErr w:type="spellEnd"/>
            <w:r w:rsidRPr="004A5FA6">
              <w:rPr>
                <w:i/>
                <w:sz w:val="20"/>
                <w:szCs w:val="20"/>
              </w:rPr>
              <w:t>://</w:t>
            </w:r>
            <w:proofErr w:type="spellStart"/>
            <w:r w:rsidRPr="00D8754C">
              <w:rPr>
                <w:i/>
                <w:sz w:val="20"/>
                <w:szCs w:val="20"/>
                <w:lang w:val="en-US"/>
              </w:rPr>
              <w:t>minec</w:t>
            </w:r>
            <w:proofErr w:type="spellEnd"/>
            <w:r w:rsidRPr="004A5FA6">
              <w:rPr>
                <w:i/>
                <w:sz w:val="20"/>
                <w:szCs w:val="20"/>
              </w:rPr>
              <w:t>.</w:t>
            </w:r>
            <w:r w:rsidRPr="00D8754C">
              <w:rPr>
                <w:i/>
                <w:sz w:val="20"/>
                <w:szCs w:val="20"/>
                <w:lang w:val="en-US"/>
              </w:rPr>
              <w:t>cap</w:t>
            </w:r>
            <w:r w:rsidRPr="004A5FA6">
              <w:rPr>
                <w:i/>
                <w:sz w:val="20"/>
                <w:szCs w:val="20"/>
              </w:rPr>
              <w:t>.</w:t>
            </w:r>
            <w:proofErr w:type="spellStart"/>
            <w:r w:rsidRPr="00D8754C">
              <w:rPr>
                <w:i/>
                <w:sz w:val="20"/>
                <w:szCs w:val="20"/>
                <w:lang w:val="en-US"/>
              </w:rPr>
              <w:t>ru</w:t>
            </w:r>
            <w:proofErr w:type="spellEnd"/>
            <w:r w:rsidRPr="004A5FA6">
              <w:rPr>
                <w:i/>
                <w:sz w:val="20"/>
                <w:szCs w:val="20"/>
              </w:rPr>
              <w:t>/</w:t>
            </w:r>
            <w:r w:rsidRPr="00D8754C">
              <w:rPr>
                <w:i/>
                <w:sz w:val="20"/>
                <w:szCs w:val="20"/>
                <w:lang w:val="en-US"/>
              </w:rPr>
              <w:t>action</w:t>
            </w:r>
            <w:r w:rsidRPr="004A5FA6">
              <w:rPr>
                <w:i/>
                <w:sz w:val="20"/>
                <w:szCs w:val="20"/>
              </w:rPr>
              <w:t>/</w:t>
            </w:r>
            <w:r w:rsidRPr="00D8754C">
              <w:rPr>
                <w:i/>
                <w:sz w:val="20"/>
                <w:szCs w:val="20"/>
                <w:lang w:val="en-US"/>
              </w:rPr>
              <w:t>activity</w:t>
            </w:r>
            <w:r w:rsidRPr="004A5FA6">
              <w:rPr>
                <w:i/>
                <w:sz w:val="20"/>
                <w:szCs w:val="20"/>
              </w:rPr>
              <w:t>/</w:t>
            </w:r>
            <w:proofErr w:type="spellStart"/>
            <w:r w:rsidRPr="00D8754C">
              <w:rPr>
                <w:i/>
                <w:sz w:val="20"/>
                <w:szCs w:val="20"/>
                <w:lang w:val="en-US"/>
              </w:rPr>
              <w:t>soc</w:t>
            </w:r>
            <w:proofErr w:type="spellEnd"/>
            <w:r w:rsidRPr="004A5FA6">
              <w:rPr>
                <w:i/>
                <w:sz w:val="20"/>
                <w:szCs w:val="20"/>
              </w:rPr>
              <w:t>-</w:t>
            </w:r>
            <w:proofErr w:type="spellStart"/>
            <w:r w:rsidRPr="00D8754C">
              <w:rPr>
                <w:i/>
                <w:sz w:val="20"/>
                <w:szCs w:val="20"/>
                <w:lang w:val="en-US"/>
              </w:rPr>
              <w:t>econom</w:t>
            </w:r>
            <w:proofErr w:type="spellEnd"/>
            <w:r w:rsidRPr="004A5FA6">
              <w:rPr>
                <w:i/>
                <w:sz w:val="20"/>
                <w:szCs w:val="20"/>
              </w:rPr>
              <w:t>-</w:t>
            </w:r>
            <w:proofErr w:type="spellStart"/>
            <w:r w:rsidRPr="00D8754C">
              <w:rPr>
                <w:i/>
                <w:sz w:val="20"/>
                <w:szCs w:val="20"/>
                <w:lang w:val="en-US"/>
              </w:rPr>
              <w:t>razvitie</w:t>
            </w:r>
            <w:proofErr w:type="spellEnd"/>
            <w:r w:rsidRPr="004A5FA6">
              <w:rPr>
                <w:i/>
                <w:sz w:val="20"/>
                <w:szCs w:val="20"/>
              </w:rPr>
              <w:t>/</w:t>
            </w:r>
            <w:proofErr w:type="spellStart"/>
            <w:r w:rsidRPr="00D8754C">
              <w:rPr>
                <w:i/>
                <w:sz w:val="20"/>
                <w:szCs w:val="20"/>
                <w:lang w:val="en-US"/>
              </w:rPr>
              <w:t>itogi</w:t>
            </w:r>
            <w:proofErr w:type="spellEnd"/>
            <w:r w:rsidRPr="004A5FA6">
              <w:rPr>
                <w:i/>
                <w:sz w:val="20"/>
                <w:szCs w:val="20"/>
              </w:rPr>
              <w:t>-</w:t>
            </w:r>
            <w:proofErr w:type="spellStart"/>
            <w:r w:rsidRPr="00D8754C">
              <w:rPr>
                <w:i/>
                <w:sz w:val="20"/>
                <w:szCs w:val="20"/>
                <w:lang w:val="en-US"/>
              </w:rPr>
              <w:t>socialjno</w:t>
            </w:r>
            <w:proofErr w:type="spellEnd"/>
            <w:r w:rsidRPr="004A5FA6">
              <w:rPr>
                <w:i/>
                <w:sz w:val="20"/>
                <w:szCs w:val="20"/>
              </w:rPr>
              <w:t>-</w:t>
            </w:r>
            <w:proofErr w:type="spellStart"/>
            <w:r w:rsidRPr="00D8754C">
              <w:rPr>
                <w:i/>
                <w:sz w:val="20"/>
                <w:szCs w:val="20"/>
                <w:lang w:val="en-US"/>
              </w:rPr>
              <w:t>ekonomicheskogo</w:t>
            </w:r>
            <w:proofErr w:type="spellEnd"/>
            <w:r w:rsidRPr="004A5FA6">
              <w:rPr>
                <w:i/>
                <w:sz w:val="20"/>
                <w:szCs w:val="20"/>
              </w:rPr>
              <w:t>-</w:t>
            </w:r>
            <w:proofErr w:type="spellStart"/>
            <w:r w:rsidRPr="00D8754C">
              <w:rPr>
                <w:i/>
                <w:sz w:val="20"/>
                <w:szCs w:val="20"/>
                <w:lang w:val="en-US"/>
              </w:rPr>
              <w:t>razvitiya</w:t>
            </w:r>
            <w:proofErr w:type="spellEnd"/>
            <w:r w:rsidRPr="004A5FA6">
              <w:rPr>
                <w:i/>
                <w:sz w:val="20"/>
                <w:szCs w:val="20"/>
              </w:rPr>
              <w:t>-</w:t>
            </w:r>
            <w:proofErr w:type="spellStart"/>
            <w:r w:rsidRPr="00D8754C">
              <w:rPr>
                <w:i/>
                <w:sz w:val="20"/>
                <w:szCs w:val="20"/>
                <w:lang w:val="en-US"/>
              </w:rPr>
              <w:t>chuvashs</w:t>
            </w:r>
            <w:proofErr w:type="spellEnd"/>
            <w:r w:rsidRPr="004A5FA6">
              <w:rPr>
                <w:i/>
                <w:sz w:val="20"/>
                <w:szCs w:val="20"/>
              </w:rPr>
              <w:t>/2022-</w:t>
            </w:r>
            <w:r w:rsidRPr="00D8754C">
              <w:rPr>
                <w:i/>
                <w:sz w:val="20"/>
                <w:szCs w:val="20"/>
                <w:lang w:val="en-US"/>
              </w:rPr>
              <w:t>god</w:t>
            </w:r>
            <w:r w:rsidRPr="004A5FA6">
              <w:rPr>
                <w:i/>
                <w:sz w:val="20"/>
                <w:szCs w:val="20"/>
              </w:rPr>
              <w:t>/</w:t>
            </w:r>
            <w:proofErr w:type="spellStart"/>
            <w:r w:rsidRPr="00D8754C">
              <w:rPr>
                <w:i/>
                <w:sz w:val="20"/>
                <w:szCs w:val="20"/>
                <w:lang w:val="en-US"/>
              </w:rPr>
              <w:t>analiz</w:t>
            </w:r>
            <w:proofErr w:type="spellEnd"/>
            <w:r w:rsidRPr="004A5FA6">
              <w:rPr>
                <w:i/>
                <w:sz w:val="20"/>
                <w:szCs w:val="20"/>
              </w:rPr>
              <w:t>-</w:t>
            </w:r>
            <w:proofErr w:type="spellStart"/>
            <w:r w:rsidRPr="00D8754C">
              <w:rPr>
                <w:i/>
                <w:sz w:val="20"/>
                <w:szCs w:val="20"/>
                <w:lang w:val="en-US"/>
              </w:rPr>
              <w:t>socialjno</w:t>
            </w:r>
            <w:proofErr w:type="spellEnd"/>
            <w:r w:rsidRPr="004A5FA6">
              <w:rPr>
                <w:i/>
                <w:sz w:val="20"/>
                <w:szCs w:val="20"/>
              </w:rPr>
              <w:t>-</w:t>
            </w:r>
            <w:proofErr w:type="spellStart"/>
            <w:r w:rsidRPr="00D8754C">
              <w:rPr>
                <w:i/>
                <w:sz w:val="20"/>
                <w:szCs w:val="20"/>
                <w:lang w:val="en-US"/>
              </w:rPr>
              <w:t>ekonomicheskogo</w:t>
            </w:r>
            <w:proofErr w:type="spellEnd"/>
            <w:r w:rsidRPr="004A5FA6">
              <w:rPr>
                <w:i/>
                <w:sz w:val="20"/>
                <w:szCs w:val="20"/>
              </w:rPr>
              <w:t>-</w:t>
            </w:r>
            <w:proofErr w:type="spellStart"/>
            <w:r w:rsidRPr="00D8754C">
              <w:rPr>
                <w:i/>
                <w:sz w:val="20"/>
                <w:szCs w:val="20"/>
                <w:lang w:val="en-US"/>
              </w:rPr>
              <w:t>razvitiya</w:t>
            </w:r>
            <w:proofErr w:type="spellEnd"/>
            <w:r w:rsidRPr="004A5FA6">
              <w:rPr>
                <w:i/>
                <w:sz w:val="20"/>
                <w:szCs w:val="20"/>
              </w:rPr>
              <w:t>-</w:t>
            </w:r>
            <w:proofErr w:type="spellStart"/>
            <w:r w:rsidRPr="00D8754C">
              <w:rPr>
                <w:i/>
                <w:sz w:val="20"/>
                <w:szCs w:val="20"/>
                <w:lang w:val="en-US"/>
              </w:rPr>
              <w:t>chuvash</w:t>
            </w:r>
            <w:proofErr w:type="spellEnd"/>
          </w:p>
          <w:p w:rsidR="000F2315" w:rsidRDefault="000F2315" w:rsidP="00EE2F97">
            <w:pPr>
              <w:widowControl w:val="0"/>
              <w:autoSpaceDE w:val="0"/>
              <w:autoSpaceDN w:val="0"/>
              <w:adjustRightInd w:val="0"/>
              <w:spacing w:after="0" w:line="240" w:lineRule="auto"/>
              <w:ind w:firstLine="709"/>
              <w:jc w:val="both"/>
              <w:rPr>
                <w:rFonts w:ascii="Times New Roman" w:hAnsi="Times New Roman"/>
                <w:i/>
                <w:sz w:val="20"/>
                <w:szCs w:val="20"/>
              </w:rPr>
            </w:pPr>
            <w:r w:rsidRPr="00E450CA">
              <w:rPr>
                <w:rFonts w:ascii="Times New Roman" w:hAnsi="Times New Roman"/>
                <w:i/>
                <w:sz w:val="20"/>
                <w:szCs w:val="20"/>
              </w:rPr>
              <w:t>**на основе базового варианта</w:t>
            </w:r>
          </w:p>
          <w:p w:rsidR="00EE2F97" w:rsidRPr="00EE2F97" w:rsidRDefault="00EE2F97" w:rsidP="00EE2F97">
            <w:pPr>
              <w:widowControl w:val="0"/>
              <w:autoSpaceDE w:val="0"/>
              <w:autoSpaceDN w:val="0"/>
              <w:adjustRightInd w:val="0"/>
              <w:spacing w:after="0" w:line="240" w:lineRule="auto"/>
              <w:ind w:firstLine="709"/>
              <w:jc w:val="both"/>
              <w:rPr>
                <w:rFonts w:ascii="Times New Roman" w:hAnsi="Times New Roman"/>
                <w:i/>
                <w:sz w:val="20"/>
                <w:szCs w:val="20"/>
              </w:rPr>
            </w:pPr>
          </w:p>
          <w:p w:rsidR="000F2315" w:rsidRDefault="000F2315" w:rsidP="000F2315">
            <w:pPr>
              <w:spacing w:after="0" w:line="240" w:lineRule="auto"/>
              <w:ind w:firstLine="709"/>
              <w:jc w:val="both"/>
              <w:rPr>
                <w:rFonts w:ascii="Times New Roman" w:hAnsi="Times New Roman"/>
                <w:bCs/>
                <w:sz w:val="28"/>
                <w:szCs w:val="28"/>
              </w:rPr>
            </w:pPr>
            <w:r w:rsidRPr="00C171D0">
              <w:rPr>
                <w:rFonts w:ascii="Times New Roman" w:hAnsi="Times New Roman"/>
                <w:bCs/>
                <w:sz w:val="28"/>
                <w:szCs w:val="28"/>
              </w:rPr>
              <w:t>Социально-экономическое развитие Чувашской Республики в 202</w:t>
            </w:r>
            <w:r>
              <w:rPr>
                <w:rFonts w:ascii="Times New Roman" w:hAnsi="Times New Roman"/>
                <w:bCs/>
                <w:sz w:val="28"/>
                <w:szCs w:val="28"/>
              </w:rPr>
              <w:t>2</w:t>
            </w:r>
            <w:r w:rsidRPr="00C171D0">
              <w:rPr>
                <w:rFonts w:ascii="Times New Roman" w:hAnsi="Times New Roman"/>
                <w:bCs/>
                <w:sz w:val="28"/>
                <w:szCs w:val="28"/>
              </w:rPr>
              <w:t xml:space="preserve"> году характеризовалось ростом </w:t>
            </w:r>
            <w:r>
              <w:rPr>
                <w:rFonts w:ascii="Times New Roman" w:hAnsi="Times New Roman"/>
                <w:bCs/>
                <w:sz w:val="28"/>
                <w:szCs w:val="28"/>
              </w:rPr>
              <w:t>объема производства сельского хозяйства</w:t>
            </w:r>
            <w:r w:rsidRPr="00C171D0">
              <w:rPr>
                <w:rFonts w:ascii="Times New Roman" w:hAnsi="Times New Roman"/>
                <w:bCs/>
                <w:sz w:val="28"/>
                <w:szCs w:val="28"/>
              </w:rPr>
              <w:t xml:space="preserve">, </w:t>
            </w:r>
            <w:r>
              <w:rPr>
                <w:rFonts w:ascii="Times New Roman" w:hAnsi="Times New Roman"/>
                <w:bCs/>
                <w:sz w:val="28"/>
                <w:szCs w:val="28"/>
              </w:rPr>
              <w:t>увеличением объема обрабатывающего производства и отгрузки товаров собственного производства, выполненных работ и услуг собственными силами</w:t>
            </w:r>
            <w:r w:rsidRPr="00C171D0">
              <w:rPr>
                <w:rFonts w:ascii="Times New Roman" w:hAnsi="Times New Roman"/>
                <w:bCs/>
                <w:sz w:val="28"/>
                <w:szCs w:val="28"/>
              </w:rPr>
              <w:t>, увеличением номинальной заработной платы.</w:t>
            </w:r>
          </w:p>
          <w:p w:rsidR="000F2315" w:rsidRDefault="000F2315" w:rsidP="000F2315">
            <w:pPr>
              <w:spacing w:after="0" w:line="240" w:lineRule="auto"/>
              <w:ind w:firstLine="709"/>
              <w:jc w:val="center"/>
              <w:rPr>
                <w:rFonts w:ascii="Times New Roman" w:hAnsi="Times New Roman"/>
                <w:sz w:val="28"/>
                <w:szCs w:val="28"/>
              </w:rPr>
            </w:pPr>
          </w:p>
          <w:p w:rsidR="000F2315" w:rsidRDefault="000F2315" w:rsidP="000F2315">
            <w:pPr>
              <w:spacing w:after="0" w:line="240" w:lineRule="auto"/>
              <w:ind w:firstLine="709"/>
              <w:jc w:val="center"/>
              <w:rPr>
                <w:rFonts w:ascii="Times New Roman" w:hAnsi="Times New Roman"/>
                <w:sz w:val="28"/>
                <w:szCs w:val="28"/>
              </w:rPr>
            </w:pPr>
          </w:p>
          <w:p w:rsidR="00942049" w:rsidRDefault="00942049" w:rsidP="000F2315">
            <w:pPr>
              <w:spacing w:after="0" w:line="240" w:lineRule="auto"/>
              <w:ind w:firstLine="709"/>
              <w:jc w:val="center"/>
              <w:rPr>
                <w:rFonts w:ascii="Times New Roman" w:hAnsi="Times New Roman"/>
                <w:sz w:val="28"/>
                <w:szCs w:val="28"/>
              </w:rPr>
            </w:pPr>
          </w:p>
          <w:p w:rsidR="00942049" w:rsidRDefault="00942049" w:rsidP="000F2315">
            <w:pPr>
              <w:spacing w:after="0" w:line="240" w:lineRule="auto"/>
              <w:ind w:firstLine="709"/>
              <w:jc w:val="center"/>
              <w:rPr>
                <w:rFonts w:ascii="Times New Roman" w:hAnsi="Times New Roman"/>
                <w:sz w:val="28"/>
                <w:szCs w:val="28"/>
              </w:rPr>
            </w:pPr>
          </w:p>
          <w:p w:rsidR="00942049" w:rsidRDefault="00942049" w:rsidP="000F2315">
            <w:pPr>
              <w:spacing w:after="0" w:line="240" w:lineRule="auto"/>
              <w:ind w:firstLine="709"/>
              <w:jc w:val="center"/>
              <w:rPr>
                <w:rFonts w:ascii="Times New Roman" w:hAnsi="Times New Roman"/>
                <w:sz w:val="28"/>
                <w:szCs w:val="28"/>
              </w:rPr>
            </w:pPr>
          </w:p>
          <w:p w:rsidR="00942049" w:rsidRDefault="00942049" w:rsidP="000F2315">
            <w:pPr>
              <w:spacing w:after="0" w:line="240" w:lineRule="auto"/>
              <w:ind w:firstLine="709"/>
              <w:jc w:val="center"/>
              <w:rPr>
                <w:rFonts w:ascii="Times New Roman" w:hAnsi="Times New Roman"/>
                <w:sz w:val="28"/>
                <w:szCs w:val="28"/>
              </w:rPr>
            </w:pPr>
          </w:p>
          <w:p w:rsidR="00EE2F97" w:rsidRPr="00934579" w:rsidRDefault="00DD6E20" w:rsidP="00DD6E20">
            <w:pPr>
              <w:spacing w:after="0" w:line="240" w:lineRule="auto"/>
              <w:ind w:firstLine="709"/>
              <w:jc w:val="right"/>
              <w:rPr>
                <w:rFonts w:ascii="Times New Roman" w:hAnsi="Times New Roman"/>
              </w:rPr>
            </w:pPr>
            <w:r w:rsidRPr="00934579">
              <w:rPr>
                <w:rFonts w:ascii="Times New Roman" w:hAnsi="Times New Roman"/>
              </w:rPr>
              <w:lastRenderedPageBreak/>
              <w:t>Диаграмма 1</w:t>
            </w:r>
          </w:p>
          <w:p w:rsidR="000F2315" w:rsidRDefault="000F2315" w:rsidP="000F2315">
            <w:pPr>
              <w:spacing w:after="0" w:line="240" w:lineRule="auto"/>
              <w:ind w:firstLine="709"/>
              <w:jc w:val="center"/>
              <w:rPr>
                <w:rFonts w:ascii="Times New Roman" w:hAnsi="Times New Roman"/>
                <w:sz w:val="28"/>
                <w:szCs w:val="28"/>
              </w:rPr>
            </w:pPr>
            <w:r w:rsidRPr="00DA2099">
              <w:rPr>
                <w:rFonts w:ascii="Times New Roman" w:hAnsi="Times New Roman"/>
                <w:sz w:val="28"/>
                <w:szCs w:val="28"/>
              </w:rPr>
              <w:t xml:space="preserve">Динамика основных </w:t>
            </w:r>
            <w:r>
              <w:rPr>
                <w:rFonts w:ascii="Times New Roman" w:hAnsi="Times New Roman"/>
                <w:sz w:val="28"/>
                <w:szCs w:val="28"/>
              </w:rPr>
              <w:t xml:space="preserve">макроэкономических </w:t>
            </w:r>
            <w:r w:rsidRPr="00DA2099">
              <w:rPr>
                <w:rFonts w:ascii="Times New Roman" w:hAnsi="Times New Roman"/>
                <w:sz w:val="28"/>
                <w:szCs w:val="28"/>
              </w:rPr>
              <w:t>показателей</w:t>
            </w:r>
            <w:r>
              <w:rPr>
                <w:rFonts w:ascii="Times New Roman" w:hAnsi="Times New Roman"/>
                <w:sz w:val="28"/>
                <w:szCs w:val="28"/>
              </w:rPr>
              <w:t>*</w:t>
            </w:r>
          </w:p>
          <w:p w:rsidR="000F2315" w:rsidRPr="00D511C8" w:rsidRDefault="000F2315" w:rsidP="000F2315">
            <w:pPr>
              <w:jc w:val="center"/>
              <w:rPr>
                <w:rFonts w:ascii="Times New Roman" w:hAnsi="Times New Roman"/>
                <w:i/>
                <w:sz w:val="28"/>
                <w:szCs w:val="28"/>
              </w:rPr>
            </w:pPr>
            <w:r>
              <w:rPr>
                <w:rFonts w:ascii="Times New Roman" w:hAnsi="Times New Roman"/>
                <w:i/>
                <w:sz w:val="28"/>
                <w:szCs w:val="28"/>
              </w:rPr>
              <w:t xml:space="preserve">      </w:t>
            </w:r>
            <w:r w:rsidRPr="003E18E0">
              <w:rPr>
                <w:rFonts w:ascii="Times New Roman" w:hAnsi="Times New Roman"/>
                <w:i/>
                <w:sz w:val="28"/>
                <w:szCs w:val="28"/>
              </w:rPr>
              <w:t>(</w:t>
            </w:r>
            <w:proofErr w:type="gramStart"/>
            <w:r w:rsidRPr="003E18E0">
              <w:rPr>
                <w:rFonts w:ascii="Times New Roman" w:hAnsi="Times New Roman"/>
                <w:i/>
                <w:sz w:val="28"/>
                <w:szCs w:val="28"/>
              </w:rPr>
              <w:t>в</w:t>
            </w:r>
            <w:proofErr w:type="gramEnd"/>
            <w:r w:rsidRPr="003E18E0">
              <w:rPr>
                <w:rFonts w:ascii="Times New Roman" w:hAnsi="Times New Roman"/>
                <w:i/>
                <w:sz w:val="28"/>
                <w:szCs w:val="28"/>
              </w:rPr>
              <w:t xml:space="preserve"> % к соответству</w:t>
            </w:r>
            <w:r>
              <w:rPr>
                <w:rFonts w:ascii="Times New Roman" w:hAnsi="Times New Roman"/>
                <w:i/>
                <w:sz w:val="28"/>
                <w:szCs w:val="28"/>
              </w:rPr>
              <w:t xml:space="preserve">ющему периоду предыдущего года) </w:t>
            </w:r>
          </w:p>
          <w:p w:rsidR="000F2315" w:rsidRDefault="00EC43CC" w:rsidP="000F2315">
            <w:pPr>
              <w:widowControl w:val="0"/>
              <w:autoSpaceDE w:val="0"/>
              <w:autoSpaceDN w:val="0"/>
              <w:adjustRightInd w:val="0"/>
              <w:spacing w:after="0" w:line="240" w:lineRule="auto"/>
              <w:jc w:val="center"/>
              <w:rPr>
                <w:rFonts w:ascii="Times New Roman" w:hAnsi="Times New Roman"/>
                <w:b/>
                <w:bCs/>
                <w:color w:val="000000"/>
                <w:sz w:val="28"/>
                <w:szCs w:val="28"/>
              </w:rPr>
            </w:pPr>
            <w:r>
              <w:rPr>
                <w:noProof/>
              </w:rPr>
              <w:drawing>
                <wp:inline distT="0" distB="0" distL="0" distR="0" wp14:anchorId="428CCB83" wp14:editId="2E684BBD">
                  <wp:extent cx="5771071" cy="3830129"/>
                  <wp:effectExtent l="0" t="0" r="20320" b="18415"/>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315" w:rsidRDefault="000F2315" w:rsidP="00345910">
            <w:pPr>
              <w:widowControl w:val="0"/>
              <w:autoSpaceDE w:val="0"/>
              <w:autoSpaceDN w:val="0"/>
              <w:adjustRightInd w:val="0"/>
              <w:spacing w:after="0" w:line="240" w:lineRule="auto"/>
              <w:rPr>
                <w:rFonts w:ascii="Times New Roman" w:hAnsi="Times New Roman"/>
                <w:b/>
                <w:bCs/>
                <w:color w:val="000000"/>
                <w:sz w:val="28"/>
                <w:szCs w:val="28"/>
              </w:rPr>
            </w:pPr>
          </w:p>
          <w:p w:rsidR="009F2C0F" w:rsidRDefault="009F2C0F">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2.2. Характеристика исполнения основных показателей </w:t>
            </w:r>
          </w:p>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b/>
                <w:bCs/>
                <w:color w:val="000000"/>
                <w:sz w:val="28"/>
                <w:szCs w:val="28"/>
              </w:rPr>
              <w:t>республиканского бюджета Чувашской Республики</w:t>
            </w:r>
          </w:p>
        </w:tc>
      </w:tr>
      <w:tr w:rsidR="009F2C0F">
        <w:trPr>
          <w:trHeight w:val="803"/>
        </w:trPr>
        <w:tc>
          <w:tcPr>
            <w:tcW w:w="9929" w:type="dxa"/>
            <w:tcMar>
              <w:top w:w="0" w:type="dxa"/>
              <w:left w:w="0" w:type="dxa"/>
              <w:bottom w:w="0" w:type="dxa"/>
              <w:right w:w="0" w:type="dxa"/>
            </w:tcMar>
            <w:vAlign w:val="center"/>
          </w:tcPr>
          <w:p w:rsidR="009F2C0F" w:rsidRDefault="009F2C0F"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Исполнение основных показателей республиканского бюджета Чувашской Республики за 2022 год характеризуется следующими данными.</w:t>
            </w:r>
          </w:p>
          <w:p w:rsidR="009F2C0F" w:rsidRDefault="009F2C0F"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Поступление доходов составило в объеме </w:t>
            </w:r>
            <w:r w:rsidR="000F2315">
              <w:rPr>
                <w:rFonts w:ascii="Times New Roman" w:hAnsi="Times New Roman"/>
                <w:color w:val="000000"/>
                <w:sz w:val="28"/>
                <w:szCs w:val="28"/>
              </w:rPr>
              <w:t>8</w:t>
            </w:r>
            <w:r w:rsidR="00E809C0">
              <w:rPr>
                <w:rFonts w:ascii="Times New Roman" w:hAnsi="Times New Roman"/>
                <w:color w:val="000000"/>
                <w:sz w:val="28"/>
                <w:szCs w:val="28"/>
              </w:rPr>
              <w:t>2 816 975,2 тыс. рублей, или 104</w:t>
            </w:r>
            <w:r w:rsidR="000F2315">
              <w:rPr>
                <w:rFonts w:ascii="Times New Roman" w:hAnsi="Times New Roman"/>
                <w:color w:val="000000"/>
                <w:sz w:val="28"/>
                <w:szCs w:val="28"/>
              </w:rPr>
              <w:t>,</w:t>
            </w:r>
            <w:r w:rsidR="00E809C0">
              <w:rPr>
                <w:rFonts w:ascii="Times New Roman" w:hAnsi="Times New Roman"/>
                <w:color w:val="000000"/>
                <w:sz w:val="28"/>
                <w:szCs w:val="28"/>
              </w:rPr>
              <w:t>3</w:t>
            </w:r>
            <w:r>
              <w:rPr>
                <w:rFonts w:ascii="Times New Roman" w:hAnsi="Times New Roman"/>
                <w:color w:val="000000"/>
                <w:sz w:val="28"/>
                <w:szCs w:val="28"/>
              </w:rPr>
              <w:t>% к законодательно утвержденным бюджетным назначениям (7</w:t>
            </w:r>
            <w:r w:rsidR="00E809C0">
              <w:rPr>
                <w:rFonts w:ascii="Times New Roman" w:hAnsi="Times New Roman"/>
                <w:color w:val="000000"/>
                <w:sz w:val="28"/>
                <w:szCs w:val="28"/>
              </w:rPr>
              <w:t>9</w:t>
            </w:r>
            <w:r>
              <w:rPr>
                <w:rFonts w:ascii="Times New Roman" w:hAnsi="Times New Roman"/>
                <w:color w:val="000000"/>
                <w:sz w:val="28"/>
                <w:szCs w:val="28"/>
              </w:rPr>
              <w:t> </w:t>
            </w:r>
            <w:r w:rsidR="000F2315">
              <w:rPr>
                <w:rFonts w:ascii="Times New Roman" w:hAnsi="Times New Roman"/>
                <w:color w:val="000000"/>
                <w:sz w:val="28"/>
                <w:szCs w:val="28"/>
              </w:rPr>
              <w:t>400 523,4</w:t>
            </w:r>
            <w:r w:rsidR="0043243E">
              <w:rPr>
                <w:rFonts w:ascii="Times New Roman" w:hAnsi="Times New Roman"/>
                <w:color w:val="000000"/>
                <w:sz w:val="28"/>
                <w:szCs w:val="28"/>
              </w:rPr>
              <w:t> </w:t>
            </w:r>
            <w:r>
              <w:rPr>
                <w:rFonts w:ascii="Times New Roman" w:hAnsi="Times New Roman"/>
                <w:color w:val="000000"/>
                <w:sz w:val="28"/>
                <w:szCs w:val="28"/>
              </w:rPr>
              <w:t>тыс. рублей).</w:t>
            </w:r>
          </w:p>
          <w:p w:rsidR="009F2C0F" w:rsidRPr="00C91DC5" w:rsidRDefault="009F2C0F"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Расходы осуществлены в сумме 80 427 67</w:t>
            </w:r>
            <w:r w:rsidR="00B21DFD">
              <w:rPr>
                <w:rFonts w:ascii="Times New Roman" w:hAnsi="Times New Roman"/>
                <w:color w:val="000000"/>
                <w:sz w:val="28"/>
                <w:szCs w:val="28"/>
              </w:rPr>
              <w:t>1</w:t>
            </w:r>
            <w:r>
              <w:rPr>
                <w:rFonts w:ascii="Times New Roman" w:hAnsi="Times New Roman"/>
                <w:color w:val="000000"/>
                <w:sz w:val="28"/>
                <w:szCs w:val="28"/>
              </w:rPr>
              <w:t>,</w:t>
            </w:r>
            <w:r w:rsidR="00B21DFD">
              <w:rPr>
                <w:rFonts w:ascii="Times New Roman" w:hAnsi="Times New Roman"/>
                <w:color w:val="000000"/>
                <w:sz w:val="28"/>
                <w:szCs w:val="28"/>
              </w:rPr>
              <w:t>6</w:t>
            </w:r>
            <w:r>
              <w:rPr>
                <w:rFonts w:ascii="Times New Roman" w:hAnsi="Times New Roman"/>
                <w:color w:val="000000"/>
                <w:sz w:val="28"/>
                <w:szCs w:val="28"/>
              </w:rPr>
              <w:t xml:space="preserve"> тыс. рублей, или на 97,5% к бюджетным назначениям, утвержденным Законом (82 </w:t>
            </w:r>
            <w:r w:rsidR="00785B36">
              <w:rPr>
                <w:rFonts w:ascii="Times New Roman" w:hAnsi="Times New Roman"/>
                <w:color w:val="000000"/>
                <w:sz w:val="28"/>
                <w:szCs w:val="28"/>
              </w:rPr>
              <w:t>506</w:t>
            </w:r>
            <w:r>
              <w:rPr>
                <w:rFonts w:ascii="Times New Roman" w:hAnsi="Times New Roman"/>
                <w:color w:val="000000"/>
                <w:sz w:val="28"/>
                <w:szCs w:val="28"/>
              </w:rPr>
              <w:t> </w:t>
            </w:r>
            <w:r w:rsidR="00785B36">
              <w:rPr>
                <w:rFonts w:ascii="Times New Roman" w:hAnsi="Times New Roman"/>
                <w:color w:val="000000"/>
                <w:sz w:val="28"/>
                <w:szCs w:val="28"/>
              </w:rPr>
              <w:t>904</w:t>
            </w:r>
            <w:r>
              <w:rPr>
                <w:rFonts w:ascii="Times New Roman" w:hAnsi="Times New Roman"/>
                <w:color w:val="000000"/>
                <w:sz w:val="28"/>
                <w:szCs w:val="28"/>
              </w:rPr>
              <w:t>,</w:t>
            </w:r>
            <w:r w:rsidR="00785B36">
              <w:rPr>
                <w:rFonts w:ascii="Times New Roman" w:hAnsi="Times New Roman"/>
                <w:color w:val="000000"/>
                <w:sz w:val="28"/>
                <w:szCs w:val="28"/>
              </w:rPr>
              <w:t>5</w:t>
            </w:r>
            <w:r>
              <w:rPr>
                <w:rFonts w:ascii="Times New Roman" w:hAnsi="Times New Roman"/>
                <w:color w:val="000000"/>
                <w:sz w:val="28"/>
                <w:szCs w:val="28"/>
              </w:rPr>
              <w:t xml:space="preserve"> тыс. рублей) и на 97,0% - к утвержденным сводной </w:t>
            </w:r>
            <w:r w:rsidR="008429CA">
              <w:rPr>
                <w:rFonts w:ascii="Times New Roman" w:hAnsi="Times New Roman"/>
                <w:color w:val="000000"/>
                <w:sz w:val="28"/>
                <w:szCs w:val="28"/>
              </w:rPr>
              <w:t>бюджетной росписью (</w:t>
            </w:r>
            <w:r w:rsidR="008429CA" w:rsidRPr="00C91DC5">
              <w:rPr>
                <w:rFonts w:ascii="Times New Roman" w:hAnsi="Times New Roman"/>
                <w:color w:val="000000"/>
                <w:sz w:val="28"/>
                <w:szCs w:val="28"/>
              </w:rPr>
              <w:t>82 957 835,4</w:t>
            </w:r>
            <w:r w:rsidRPr="00C91DC5">
              <w:rPr>
                <w:rFonts w:ascii="Times New Roman" w:hAnsi="Times New Roman"/>
                <w:color w:val="000000"/>
                <w:sz w:val="28"/>
                <w:szCs w:val="28"/>
              </w:rPr>
              <w:t xml:space="preserve"> тыс. рублей).</w:t>
            </w:r>
          </w:p>
          <w:p w:rsidR="00785B36" w:rsidRDefault="00785B36"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91DC5">
              <w:rPr>
                <w:rFonts w:ascii="Times New Roman" w:hAnsi="Times New Roman"/>
                <w:color w:val="000000"/>
                <w:sz w:val="28"/>
                <w:szCs w:val="28"/>
              </w:rPr>
              <w:t>По итогам исполнения бюджета сложился</w:t>
            </w:r>
            <w:r w:rsidR="0043243E">
              <w:rPr>
                <w:rFonts w:ascii="Times New Roman" w:hAnsi="Times New Roman"/>
                <w:color w:val="000000"/>
                <w:sz w:val="28"/>
                <w:szCs w:val="28"/>
              </w:rPr>
              <w:t xml:space="preserve"> профицит в размере 2 389 303,6 </w:t>
            </w:r>
            <w:r w:rsidRPr="00C91DC5">
              <w:rPr>
                <w:rFonts w:ascii="Times New Roman" w:hAnsi="Times New Roman"/>
                <w:color w:val="000000"/>
                <w:sz w:val="28"/>
                <w:szCs w:val="28"/>
              </w:rPr>
              <w:t>тыс. рублей (при утвержденном размере дефицита в сумме 3 </w:t>
            </w:r>
            <w:r w:rsidR="008429CA" w:rsidRPr="00C91DC5">
              <w:rPr>
                <w:rFonts w:ascii="Times New Roman" w:hAnsi="Times New Roman"/>
                <w:color w:val="000000"/>
                <w:sz w:val="28"/>
                <w:szCs w:val="28"/>
              </w:rPr>
              <w:t>106</w:t>
            </w:r>
            <w:r w:rsidRPr="00C91DC5">
              <w:rPr>
                <w:rFonts w:ascii="Times New Roman" w:hAnsi="Times New Roman"/>
                <w:color w:val="000000"/>
                <w:sz w:val="28"/>
                <w:szCs w:val="28"/>
              </w:rPr>
              <w:t> 381,1</w:t>
            </w:r>
            <w:r w:rsidR="0043243E">
              <w:rPr>
                <w:rFonts w:ascii="Times New Roman" w:hAnsi="Times New Roman"/>
                <w:color w:val="000000"/>
                <w:sz w:val="28"/>
                <w:szCs w:val="28"/>
              </w:rPr>
              <w:t> </w:t>
            </w:r>
            <w:r w:rsidRPr="00785B36">
              <w:rPr>
                <w:rFonts w:ascii="Times New Roman" w:hAnsi="Times New Roman"/>
                <w:color w:val="000000"/>
                <w:sz w:val="28"/>
                <w:szCs w:val="28"/>
              </w:rPr>
              <w:t>тыс. рублей).</w:t>
            </w:r>
          </w:p>
          <w:p w:rsidR="000D5D7E" w:rsidRDefault="000D5D7E"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0F2315" w:rsidRDefault="000F2315" w:rsidP="00EE2F97">
            <w:pPr>
              <w:widowControl w:val="0"/>
              <w:autoSpaceDE w:val="0"/>
              <w:autoSpaceDN w:val="0"/>
              <w:adjustRightInd w:val="0"/>
              <w:spacing w:after="0" w:line="240" w:lineRule="auto"/>
              <w:ind w:firstLine="709"/>
              <w:jc w:val="both"/>
              <w:rPr>
                <w:rFonts w:ascii="Arial" w:hAnsi="Arial" w:cs="Arial"/>
                <w:sz w:val="2"/>
                <w:szCs w:val="2"/>
              </w:rPr>
            </w:pPr>
          </w:p>
        </w:tc>
      </w:tr>
    </w:tbl>
    <w:p w:rsidR="009F2C0F" w:rsidRDefault="009F2C0F" w:rsidP="003D3359">
      <w:pPr>
        <w:widowControl w:val="0"/>
        <w:autoSpaceDE w:val="0"/>
        <w:autoSpaceDN w:val="0"/>
        <w:adjustRightInd w:val="0"/>
        <w:spacing w:after="0" w:line="240" w:lineRule="auto"/>
        <w:rPr>
          <w:rFonts w:ascii="Arial" w:hAnsi="Arial" w:cs="Arial"/>
          <w:sz w:val="2"/>
          <w:szCs w:val="2"/>
        </w:rPr>
      </w:pPr>
    </w:p>
    <w:tbl>
      <w:tblPr>
        <w:tblW w:w="9929" w:type="dxa"/>
        <w:tblLayout w:type="fixed"/>
        <w:tblLook w:val="0000" w:firstRow="0" w:lastRow="0" w:firstColumn="0" w:lastColumn="0" w:noHBand="0" w:noVBand="0"/>
      </w:tblPr>
      <w:tblGrid>
        <w:gridCol w:w="9929"/>
      </w:tblGrid>
      <w:tr w:rsidR="009F2C0F" w:rsidTr="000D5D7E">
        <w:trPr>
          <w:trHeight w:val="558"/>
        </w:trPr>
        <w:tc>
          <w:tcPr>
            <w:tcW w:w="9929" w:type="dxa"/>
            <w:tcMar>
              <w:top w:w="0" w:type="dxa"/>
              <w:left w:w="0" w:type="dxa"/>
              <w:bottom w:w="0" w:type="dxa"/>
              <w:right w:w="0" w:type="dxa"/>
            </w:tcMar>
            <w:vAlign w:val="center"/>
          </w:tcPr>
          <w:p w:rsidR="009F2C0F" w:rsidRPr="00F5392C" w:rsidRDefault="003D3359" w:rsidP="003D3359">
            <w:pPr>
              <w:pStyle w:val="afd"/>
              <w:widowControl w:val="0"/>
              <w:numPr>
                <w:ilvl w:val="1"/>
                <w:numId w:val="47"/>
              </w:numPr>
              <w:autoSpaceDE w:val="0"/>
              <w:autoSpaceDN w:val="0"/>
              <w:adjustRightInd w:val="0"/>
              <w:spacing w:line="240" w:lineRule="auto"/>
              <w:ind w:left="0"/>
              <w:jc w:val="center"/>
              <w:rPr>
                <w:b/>
                <w:bCs/>
                <w:color w:val="000000"/>
                <w:szCs w:val="28"/>
              </w:rPr>
            </w:pPr>
            <w:r>
              <w:rPr>
                <w:b/>
                <w:bCs/>
                <w:color w:val="000000"/>
                <w:szCs w:val="28"/>
              </w:rPr>
              <w:t xml:space="preserve">2.3. </w:t>
            </w:r>
            <w:r w:rsidR="00EC6D06">
              <w:rPr>
                <w:b/>
                <w:bCs/>
                <w:color w:val="000000"/>
                <w:szCs w:val="28"/>
              </w:rPr>
              <w:t xml:space="preserve">Анализ организации исполнения </w:t>
            </w:r>
            <w:r w:rsidR="009F2C0F" w:rsidRPr="00F5392C">
              <w:rPr>
                <w:b/>
                <w:bCs/>
                <w:color w:val="000000"/>
                <w:szCs w:val="28"/>
              </w:rPr>
              <w:t>республиканского бюджета Чувашской Республики</w:t>
            </w:r>
            <w:r w:rsidR="00F5392C">
              <w:rPr>
                <w:b/>
                <w:bCs/>
                <w:color w:val="000000"/>
                <w:szCs w:val="28"/>
              </w:rPr>
              <w:t xml:space="preserve"> </w:t>
            </w:r>
            <w:r w:rsidR="00EC6D06" w:rsidRPr="00F5392C">
              <w:rPr>
                <w:b/>
                <w:bCs/>
                <w:color w:val="000000"/>
                <w:szCs w:val="28"/>
              </w:rPr>
              <w:t xml:space="preserve">и его соответствие </w:t>
            </w:r>
            <w:r w:rsidR="009F2C0F" w:rsidRPr="00F5392C">
              <w:rPr>
                <w:b/>
                <w:bCs/>
                <w:color w:val="000000"/>
                <w:szCs w:val="28"/>
              </w:rPr>
              <w:t>бюджетному законодательству</w:t>
            </w:r>
          </w:p>
        </w:tc>
      </w:tr>
      <w:tr w:rsidR="009F2C0F" w:rsidTr="000D5D7E">
        <w:trPr>
          <w:trHeight w:val="803"/>
        </w:trPr>
        <w:tc>
          <w:tcPr>
            <w:tcW w:w="9929" w:type="dxa"/>
            <w:tcMar>
              <w:top w:w="0" w:type="dxa"/>
              <w:left w:w="0" w:type="dxa"/>
              <w:bottom w:w="0" w:type="dxa"/>
              <w:right w:w="0" w:type="dxa"/>
            </w:tcMar>
            <w:vAlign w:val="center"/>
          </w:tcPr>
          <w:p w:rsidR="009F2C0F" w:rsidRDefault="009F2C0F"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Организация исполнения республиканского бюджета Чувашской Республики в отчетном году соответствовала требованиям Бюджетного кодекса Российской Федерации и Закона Чувашской Республики «О регулировании бюджетных правоотношений в Чувашской Республике».</w:t>
            </w:r>
          </w:p>
          <w:p w:rsidR="009F2C0F" w:rsidRDefault="009F2C0F" w:rsidP="00B2216F">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В целях реализации республиканского бюджета Чувашской Республики </w:t>
            </w:r>
            <w:r>
              <w:rPr>
                <w:rFonts w:ascii="Times New Roman" w:hAnsi="Times New Roman"/>
                <w:color w:val="000000"/>
                <w:sz w:val="28"/>
                <w:szCs w:val="28"/>
              </w:rPr>
              <w:lastRenderedPageBreak/>
              <w:t>Кабинетом Минист</w:t>
            </w:r>
            <w:r w:rsidR="00E450CA">
              <w:rPr>
                <w:rFonts w:ascii="Times New Roman" w:hAnsi="Times New Roman"/>
                <w:color w:val="000000"/>
                <w:sz w:val="28"/>
                <w:szCs w:val="28"/>
              </w:rPr>
              <w:t>ров Чувашской Республики приняты</w:t>
            </w:r>
            <w:r>
              <w:rPr>
                <w:rFonts w:ascii="Times New Roman" w:hAnsi="Times New Roman"/>
                <w:color w:val="000000"/>
                <w:sz w:val="28"/>
                <w:szCs w:val="28"/>
              </w:rPr>
              <w:t xml:space="preserve"> постановлени</w:t>
            </w:r>
            <w:r w:rsidR="00E450CA">
              <w:rPr>
                <w:rFonts w:ascii="Times New Roman" w:hAnsi="Times New Roman"/>
                <w:color w:val="000000"/>
                <w:sz w:val="28"/>
                <w:szCs w:val="28"/>
              </w:rPr>
              <w:t>я</w:t>
            </w:r>
            <w:r>
              <w:rPr>
                <w:rFonts w:ascii="Times New Roman" w:hAnsi="Times New Roman"/>
                <w:color w:val="000000"/>
                <w:sz w:val="28"/>
                <w:szCs w:val="28"/>
              </w:rPr>
              <w:t xml:space="preserve"> от 1</w:t>
            </w:r>
            <w:r w:rsidR="00E450CA" w:rsidRPr="00E450CA">
              <w:rPr>
                <w:rFonts w:ascii="Times New Roman" w:hAnsi="Times New Roman"/>
                <w:color w:val="000000"/>
                <w:sz w:val="28"/>
                <w:szCs w:val="28"/>
              </w:rPr>
              <w:t>0</w:t>
            </w:r>
            <w:r>
              <w:rPr>
                <w:rFonts w:ascii="Times New Roman" w:hAnsi="Times New Roman"/>
                <w:color w:val="000000"/>
                <w:sz w:val="28"/>
                <w:szCs w:val="28"/>
              </w:rPr>
              <w:t>.12.202</w:t>
            </w:r>
            <w:r w:rsidR="00E450CA">
              <w:rPr>
                <w:rFonts w:ascii="Times New Roman" w:hAnsi="Times New Roman"/>
                <w:color w:val="000000"/>
                <w:sz w:val="28"/>
                <w:szCs w:val="28"/>
              </w:rPr>
              <w:t xml:space="preserve">1 № </w:t>
            </w:r>
            <w:r w:rsidR="00E450CA" w:rsidRPr="00E450CA">
              <w:rPr>
                <w:rFonts w:ascii="Times New Roman" w:hAnsi="Times New Roman"/>
                <w:color w:val="000000"/>
                <w:sz w:val="28"/>
                <w:szCs w:val="28"/>
              </w:rPr>
              <w:t>650</w:t>
            </w:r>
            <w:r>
              <w:rPr>
                <w:rFonts w:ascii="Times New Roman" w:hAnsi="Times New Roman"/>
                <w:color w:val="000000"/>
                <w:sz w:val="28"/>
                <w:szCs w:val="28"/>
              </w:rPr>
              <w:t xml:space="preserve"> «О мерах по реализации Закона Чувашской Республики «О республиканском бюджете Чувашской Республики на 2022 год и на плановый период 2023 и 2024 годов» (далее - Постановление № </w:t>
            </w:r>
            <w:r w:rsidR="00E450CA" w:rsidRPr="00E450CA">
              <w:rPr>
                <w:rFonts w:ascii="Times New Roman" w:hAnsi="Times New Roman"/>
                <w:color w:val="000000"/>
                <w:sz w:val="28"/>
                <w:szCs w:val="28"/>
              </w:rPr>
              <w:t>650</w:t>
            </w:r>
            <w:r>
              <w:rPr>
                <w:rFonts w:ascii="Times New Roman" w:hAnsi="Times New Roman"/>
                <w:color w:val="000000"/>
                <w:sz w:val="28"/>
                <w:szCs w:val="28"/>
              </w:rPr>
              <w:t>)</w:t>
            </w:r>
            <w:r w:rsidR="00E450CA">
              <w:rPr>
                <w:rFonts w:ascii="Times New Roman" w:hAnsi="Times New Roman"/>
                <w:color w:val="000000"/>
                <w:sz w:val="28"/>
                <w:szCs w:val="28"/>
              </w:rPr>
              <w:t xml:space="preserve">, от </w:t>
            </w:r>
            <w:r w:rsidR="00E450CA" w:rsidRPr="00E450CA">
              <w:rPr>
                <w:rFonts w:ascii="Times New Roman" w:hAnsi="Times New Roman"/>
                <w:color w:val="000000"/>
                <w:sz w:val="28"/>
                <w:szCs w:val="28"/>
              </w:rPr>
              <w:t>0</w:t>
            </w:r>
            <w:r w:rsidR="00E450CA">
              <w:rPr>
                <w:rFonts w:ascii="Times New Roman" w:hAnsi="Times New Roman"/>
                <w:color w:val="000000"/>
                <w:sz w:val="28"/>
                <w:szCs w:val="28"/>
              </w:rPr>
              <w:t xml:space="preserve">2.11.2022 № </w:t>
            </w:r>
            <w:r w:rsidR="00E450CA" w:rsidRPr="00E450CA">
              <w:rPr>
                <w:rFonts w:ascii="Times New Roman" w:hAnsi="Times New Roman"/>
                <w:color w:val="000000"/>
                <w:sz w:val="28"/>
                <w:szCs w:val="28"/>
              </w:rPr>
              <w:t>5</w:t>
            </w:r>
            <w:r w:rsidR="00E450CA">
              <w:rPr>
                <w:rFonts w:ascii="Times New Roman" w:hAnsi="Times New Roman"/>
                <w:color w:val="000000"/>
                <w:sz w:val="28"/>
                <w:szCs w:val="28"/>
              </w:rPr>
              <w:t>48</w:t>
            </w:r>
            <w:r w:rsidR="00E450CA" w:rsidRPr="00E450CA">
              <w:rPr>
                <w:rFonts w:ascii="Times New Roman" w:hAnsi="Times New Roman"/>
                <w:color w:val="000000"/>
                <w:sz w:val="28"/>
                <w:szCs w:val="28"/>
              </w:rPr>
              <w:t xml:space="preserve"> </w:t>
            </w:r>
            <w:r w:rsidR="00E450CA">
              <w:rPr>
                <w:rFonts w:ascii="Times New Roman" w:hAnsi="Times New Roman"/>
                <w:color w:val="000000"/>
                <w:sz w:val="28"/>
                <w:szCs w:val="28"/>
              </w:rPr>
              <w:t>«О</w:t>
            </w:r>
            <w:r w:rsidR="00E450CA">
              <w:rPr>
                <w:rFonts w:ascii="Times New Roman" w:hAnsi="Times New Roman"/>
                <w:sz w:val="28"/>
                <w:szCs w:val="28"/>
              </w:rPr>
              <w:t xml:space="preserve"> мерах по реализации З</w:t>
            </w:r>
            <w:r w:rsidR="00E450CA" w:rsidRPr="00E450CA">
              <w:rPr>
                <w:rFonts w:ascii="Times New Roman" w:hAnsi="Times New Roman"/>
                <w:sz w:val="28"/>
                <w:szCs w:val="28"/>
              </w:rPr>
              <w:t xml:space="preserve">акона </w:t>
            </w:r>
            <w:r w:rsidR="00E450CA">
              <w:rPr>
                <w:rFonts w:ascii="Times New Roman" w:hAnsi="Times New Roman"/>
                <w:sz w:val="28"/>
                <w:szCs w:val="28"/>
              </w:rPr>
              <w:t>Чувашской Республики «О</w:t>
            </w:r>
            <w:r w:rsidR="00E450CA" w:rsidRPr="00E450CA">
              <w:rPr>
                <w:rFonts w:ascii="Times New Roman" w:hAnsi="Times New Roman"/>
                <w:sz w:val="28"/>
                <w:szCs w:val="28"/>
              </w:rPr>
              <w:t xml:space="preserve"> внесении изменени</w:t>
            </w:r>
            <w:r w:rsidR="00E450CA">
              <w:rPr>
                <w:rFonts w:ascii="Times New Roman" w:hAnsi="Times New Roman"/>
                <w:sz w:val="28"/>
                <w:szCs w:val="28"/>
              </w:rPr>
              <w:t xml:space="preserve">й в закон </w:t>
            </w:r>
            <w:r w:rsidR="005238C6">
              <w:rPr>
                <w:rFonts w:ascii="Times New Roman" w:hAnsi="Times New Roman"/>
                <w:sz w:val="28"/>
                <w:szCs w:val="28"/>
              </w:rPr>
              <w:t>Ч</w:t>
            </w:r>
            <w:r w:rsidR="00E450CA">
              <w:rPr>
                <w:rFonts w:ascii="Times New Roman" w:hAnsi="Times New Roman"/>
                <w:sz w:val="28"/>
                <w:szCs w:val="28"/>
              </w:rPr>
              <w:t>увашской республики «О</w:t>
            </w:r>
            <w:proofErr w:type="gramEnd"/>
            <w:r w:rsidR="00E450CA" w:rsidRPr="00E450CA">
              <w:rPr>
                <w:rFonts w:ascii="Times New Roman" w:hAnsi="Times New Roman"/>
                <w:sz w:val="28"/>
                <w:szCs w:val="28"/>
              </w:rPr>
              <w:t xml:space="preserve"> республиканском </w:t>
            </w:r>
            <w:proofErr w:type="gramStart"/>
            <w:r w:rsidR="00E450CA" w:rsidRPr="00E450CA">
              <w:rPr>
                <w:rFonts w:ascii="Times New Roman" w:hAnsi="Times New Roman"/>
                <w:sz w:val="28"/>
                <w:szCs w:val="28"/>
              </w:rPr>
              <w:t>бюджете</w:t>
            </w:r>
            <w:proofErr w:type="gramEnd"/>
            <w:r w:rsidR="00E450CA" w:rsidRPr="00E450CA">
              <w:rPr>
                <w:rFonts w:ascii="Times New Roman" w:hAnsi="Times New Roman"/>
                <w:sz w:val="28"/>
                <w:szCs w:val="28"/>
              </w:rPr>
              <w:t xml:space="preserve"> </w:t>
            </w:r>
            <w:r w:rsidR="00E450CA">
              <w:rPr>
                <w:rFonts w:ascii="Times New Roman" w:hAnsi="Times New Roman"/>
                <w:sz w:val="28"/>
                <w:szCs w:val="28"/>
              </w:rPr>
              <w:t>Ч</w:t>
            </w:r>
            <w:r w:rsidR="00E450CA" w:rsidRPr="00E450CA">
              <w:rPr>
                <w:rFonts w:ascii="Times New Roman" w:hAnsi="Times New Roman"/>
                <w:sz w:val="28"/>
                <w:szCs w:val="28"/>
              </w:rPr>
              <w:t xml:space="preserve">увашской </w:t>
            </w:r>
            <w:r w:rsidR="00E450CA">
              <w:rPr>
                <w:rFonts w:ascii="Times New Roman" w:hAnsi="Times New Roman"/>
                <w:sz w:val="28"/>
                <w:szCs w:val="28"/>
              </w:rPr>
              <w:t>Р</w:t>
            </w:r>
            <w:r w:rsidR="00E450CA" w:rsidRPr="00E450CA">
              <w:rPr>
                <w:rFonts w:ascii="Times New Roman" w:hAnsi="Times New Roman"/>
                <w:sz w:val="28"/>
                <w:szCs w:val="28"/>
              </w:rPr>
              <w:t>еспублики на 2022 год и на плановый период 2023 и 2024 годов</w:t>
            </w:r>
            <w:r w:rsidR="00E450CA">
              <w:rPr>
                <w:rFonts w:ascii="Times New Roman" w:hAnsi="Times New Roman"/>
                <w:sz w:val="28"/>
                <w:szCs w:val="28"/>
              </w:rPr>
              <w:t>»</w:t>
            </w:r>
            <w:r w:rsidR="00E450CA" w:rsidRPr="00E450CA">
              <w:rPr>
                <w:rFonts w:ascii="Times New Roman" w:hAnsi="Times New Roman"/>
                <w:color w:val="000000"/>
                <w:sz w:val="28"/>
                <w:szCs w:val="28"/>
              </w:rPr>
              <w:t>.</w:t>
            </w:r>
            <w:r w:rsidR="00E450CA">
              <w:rPr>
                <w:rFonts w:ascii="Times New Roman" w:hAnsi="Times New Roman"/>
                <w:color w:val="000000"/>
                <w:sz w:val="28"/>
                <w:szCs w:val="28"/>
              </w:rPr>
              <w:t xml:space="preserve"> </w:t>
            </w:r>
          </w:p>
          <w:p w:rsidR="009F2C0F" w:rsidRPr="00785B36" w:rsidRDefault="009F2C0F">
            <w:pPr>
              <w:widowControl w:val="0"/>
              <w:autoSpaceDE w:val="0"/>
              <w:autoSpaceDN w:val="0"/>
              <w:adjustRightInd w:val="0"/>
              <w:spacing w:after="0" w:line="240" w:lineRule="auto"/>
              <w:ind w:firstLine="568"/>
              <w:jc w:val="both"/>
              <w:rPr>
                <w:rFonts w:ascii="Arial" w:hAnsi="Arial" w:cs="Arial"/>
                <w:color w:val="FF0000"/>
                <w:sz w:val="2"/>
                <w:szCs w:val="2"/>
              </w:rPr>
            </w:pPr>
          </w:p>
        </w:tc>
      </w:tr>
    </w:tbl>
    <w:p w:rsidR="009F2C0F" w:rsidRPr="000D5D7E" w:rsidRDefault="009F2C0F">
      <w:pPr>
        <w:widowControl w:val="0"/>
        <w:autoSpaceDE w:val="0"/>
        <w:autoSpaceDN w:val="0"/>
        <w:adjustRightInd w:val="0"/>
        <w:spacing w:after="0" w:line="240" w:lineRule="auto"/>
        <w:rPr>
          <w:rFonts w:ascii="Times New Roman" w:hAnsi="Times New Roman"/>
          <w:sz w:val="28"/>
          <w:szCs w:val="28"/>
        </w:rPr>
      </w:pPr>
    </w:p>
    <w:tbl>
      <w:tblPr>
        <w:tblW w:w="9923" w:type="dxa"/>
        <w:tblLayout w:type="fixed"/>
        <w:tblLook w:val="0000" w:firstRow="0" w:lastRow="0" w:firstColumn="0" w:lastColumn="0" w:noHBand="0" w:noVBand="0"/>
      </w:tblPr>
      <w:tblGrid>
        <w:gridCol w:w="9923"/>
      </w:tblGrid>
      <w:tr w:rsidR="009F2C0F" w:rsidTr="00785B36">
        <w:trPr>
          <w:trHeight w:val="288"/>
        </w:trPr>
        <w:tc>
          <w:tcPr>
            <w:tcW w:w="9923" w:type="dxa"/>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 Анализ исполнения доходов республиканского </w:t>
            </w:r>
          </w:p>
          <w:p w:rsidR="009F2C0F" w:rsidRPr="00B2216F" w:rsidRDefault="009F2C0F"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бюджета Чувашской Республики</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64" w:type="dxa"/>
        <w:tblLayout w:type="fixed"/>
        <w:tblLook w:val="0000" w:firstRow="0" w:lastRow="0" w:firstColumn="0" w:lastColumn="0" w:noHBand="0" w:noVBand="0"/>
      </w:tblPr>
      <w:tblGrid>
        <w:gridCol w:w="2835"/>
        <w:gridCol w:w="1459"/>
        <w:gridCol w:w="1418"/>
        <w:gridCol w:w="1417"/>
        <w:gridCol w:w="1451"/>
        <w:gridCol w:w="1384"/>
      </w:tblGrid>
      <w:tr w:rsidR="00EF5B7A" w:rsidTr="0098107D">
        <w:trPr>
          <w:trHeight w:val="288"/>
        </w:trPr>
        <w:tc>
          <w:tcPr>
            <w:tcW w:w="9964" w:type="dxa"/>
            <w:gridSpan w:val="6"/>
            <w:tcMar>
              <w:top w:w="0" w:type="dxa"/>
              <w:left w:w="0" w:type="dxa"/>
              <w:bottom w:w="0" w:type="dxa"/>
              <w:right w:w="0" w:type="dxa"/>
            </w:tcMar>
          </w:tcPr>
          <w:p w:rsidR="00785B36" w:rsidRPr="00785B36" w:rsidRDefault="00785B36" w:rsidP="00785B36">
            <w:pPr>
              <w:widowControl w:val="0"/>
              <w:autoSpaceDE w:val="0"/>
              <w:autoSpaceDN w:val="0"/>
              <w:adjustRightInd w:val="0"/>
              <w:spacing w:after="0" w:line="240" w:lineRule="auto"/>
              <w:ind w:firstLine="709"/>
              <w:jc w:val="both"/>
              <w:rPr>
                <w:rFonts w:ascii="Times New Roman" w:hAnsi="Times New Roman"/>
                <w:b/>
                <w:bCs/>
                <w:color w:val="000000"/>
                <w:sz w:val="28"/>
                <w:szCs w:val="28"/>
              </w:rPr>
            </w:pPr>
            <w:proofErr w:type="gramStart"/>
            <w:r>
              <w:rPr>
                <w:rFonts w:ascii="Times New Roman" w:hAnsi="Times New Roman"/>
                <w:sz w:val="28"/>
                <w:szCs w:val="28"/>
              </w:rPr>
              <w:t>По итогам 2022</w:t>
            </w:r>
            <w:r w:rsidRPr="00785B36">
              <w:rPr>
                <w:rFonts w:ascii="Times New Roman" w:hAnsi="Times New Roman"/>
                <w:sz w:val="28"/>
                <w:szCs w:val="28"/>
              </w:rPr>
              <w:t xml:space="preserve"> года доходы в республиканский бюджет Чувашской Республики поступили в сумме </w:t>
            </w:r>
            <w:r>
              <w:rPr>
                <w:rFonts w:ascii="Times New Roman" w:hAnsi="Times New Roman"/>
                <w:color w:val="000000"/>
                <w:sz w:val="28"/>
                <w:szCs w:val="28"/>
              </w:rPr>
              <w:t xml:space="preserve">82 816 975,2 </w:t>
            </w:r>
            <w:r w:rsidRPr="00785B36">
              <w:rPr>
                <w:rFonts w:ascii="Times New Roman" w:hAnsi="Times New Roman"/>
                <w:sz w:val="28"/>
                <w:szCs w:val="28"/>
              </w:rPr>
              <w:t xml:space="preserve">тыс. рублей, что на </w:t>
            </w:r>
            <w:r w:rsidR="003F3C6D">
              <w:rPr>
                <w:rFonts w:ascii="Times New Roman" w:hAnsi="Times New Roman"/>
                <w:sz w:val="28"/>
                <w:szCs w:val="28"/>
              </w:rPr>
              <w:t>3</w:t>
            </w:r>
            <w:r w:rsidRPr="00785B36">
              <w:rPr>
                <w:rFonts w:ascii="Times New Roman" w:hAnsi="Times New Roman"/>
                <w:sz w:val="28"/>
                <w:szCs w:val="28"/>
              </w:rPr>
              <w:t> </w:t>
            </w:r>
            <w:r w:rsidR="00E809C0">
              <w:rPr>
                <w:rFonts w:ascii="Times New Roman" w:hAnsi="Times New Roman"/>
                <w:sz w:val="28"/>
                <w:szCs w:val="28"/>
              </w:rPr>
              <w:t>416</w:t>
            </w:r>
            <w:r w:rsidRPr="00785B36">
              <w:rPr>
                <w:rFonts w:ascii="Times New Roman" w:hAnsi="Times New Roman"/>
                <w:sz w:val="28"/>
                <w:szCs w:val="28"/>
              </w:rPr>
              <w:t> </w:t>
            </w:r>
            <w:r w:rsidR="00E809C0">
              <w:rPr>
                <w:rFonts w:ascii="Times New Roman" w:hAnsi="Times New Roman"/>
                <w:sz w:val="28"/>
                <w:szCs w:val="28"/>
              </w:rPr>
              <w:t>451</w:t>
            </w:r>
            <w:r w:rsidRPr="00785B36">
              <w:rPr>
                <w:rFonts w:ascii="Times New Roman" w:hAnsi="Times New Roman"/>
                <w:sz w:val="28"/>
                <w:szCs w:val="28"/>
              </w:rPr>
              <w:t>,</w:t>
            </w:r>
            <w:r w:rsidR="00E809C0">
              <w:rPr>
                <w:rFonts w:ascii="Times New Roman" w:hAnsi="Times New Roman"/>
                <w:sz w:val="28"/>
                <w:szCs w:val="28"/>
              </w:rPr>
              <w:t>8</w:t>
            </w:r>
            <w:r w:rsidR="00AB3209">
              <w:rPr>
                <w:rFonts w:ascii="Times New Roman" w:hAnsi="Times New Roman"/>
                <w:sz w:val="28"/>
                <w:szCs w:val="28"/>
              </w:rPr>
              <w:t> тыс. </w:t>
            </w:r>
            <w:r w:rsidRPr="00785B36">
              <w:rPr>
                <w:rFonts w:ascii="Times New Roman" w:hAnsi="Times New Roman"/>
                <w:sz w:val="28"/>
                <w:szCs w:val="28"/>
              </w:rPr>
              <w:t>рублей</w:t>
            </w:r>
            <w:r w:rsidR="00A115D3">
              <w:rPr>
                <w:rFonts w:ascii="Times New Roman" w:hAnsi="Times New Roman"/>
                <w:sz w:val="28"/>
                <w:szCs w:val="28"/>
              </w:rPr>
              <w:t>,</w:t>
            </w:r>
            <w:r w:rsidRPr="00785B36">
              <w:rPr>
                <w:rFonts w:ascii="Times New Roman" w:hAnsi="Times New Roman"/>
                <w:sz w:val="28"/>
                <w:szCs w:val="28"/>
              </w:rPr>
              <w:t xml:space="preserve"> или на </w:t>
            </w:r>
            <w:r w:rsidR="003F3C6D">
              <w:rPr>
                <w:rFonts w:ascii="Times New Roman" w:hAnsi="Times New Roman"/>
                <w:sz w:val="28"/>
                <w:szCs w:val="28"/>
              </w:rPr>
              <w:t>4</w:t>
            </w:r>
            <w:r w:rsidRPr="00785B36">
              <w:rPr>
                <w:rFonts w:ascii="Times New Roman" w:hAnsi="Times New Roman"/>
                <w:sz w:val="28"/>
                <w:szCs w:val="28"/>
              </w:rPr>
              <w:t>,</w:t>
            </w:r>
            <w:r w:rsidR="003F3C6D">
              <w:rPr>
                <w:rFonts w:ascii="Times New Roman" w:hAnsi="Times New Roman"/>
                <w:sz w:val="28"/>
                <w:szCs w:val="28"/>
              </w:rPr>
              <w:t>3</w:t>
            </w:r>
            <w:r w:rsidRPr="00785B36">
              <w:rPr>
                <w:rFonts w:ascii="Times New Roman" w:hAnsi="Times New Roman"/>
                <w:sz w:val="28"/>
                <w:szCs w:val="28"/>
              </w:rPr>
              <w:t>% больше утвержденных бюджетных назначений (</w:t>
            </w:r>
            <w:r w:rsidR="003F3C6D">
              <w:rPr>
                <w:rFonts w:ascii="Times New Roman" w:hAnsi="Times New Roman"/>
                <w:color w:val="000000"/>
                <w:sz w:val="28"/>
                <w:szCs w:val="28"/>
              </w:rPr>
              <w:t>79</w:t>
            </w:r>
            <w:r>
              <w:rPr>
                <w:rFonts w:ascii="Times New Roman" w:hAnsi="Times New Roman"/>
                <w:color w:val="000000"/>
                <w:sz w:val="28"/>
                <w:szCs w:val="28"/>
              </w:rPr>
              <w:t xml:space="preserve"> 400 523,4 </w:t>
            </w:r>
            <w:r w:rsidRPr="00785B36">
              <w:rPr>
                <w:rFonts w:ascii="Times New Roman" w:hAnsi="Times New Roman"/>
                <w:sz w:val="28"/>
                <w:szCs w:val="28"/>
              </w:rPr>
              <w:t xml:space="preserve">тыс. рублей), в том числе налоговые и неналоговые в сумме </w:t>
            </w:r>
            <w:r w:rsidR="002B7C7E">
              <w:rPr>
                <w:rFonts w:ascii="Times New Roman" w:hAnsi="Times New Roman"/>
                <w:color w:val="000000"/>
                <w:sz w:val="28"/>
                <w:szCs w:val="28"/>
              </w:rPr>
              <w:t xml:space="preserve">43 891 722,4 </w:t>
            </w:r>
            <w:r w:rsidRPr="00785B36">
              <w:rPr>
                <w:rFonts w:ascii="Times New Roman" w:hAnsi="Times New Roman"/>
                <w:sz w:val="28"/>
                <w:szCs w:val="28"/>
              </w:rPr>
              <w:t xml:space="preserve">тыс. рублей, что на </w:t>
            </w:r>
            <w:r w:rsidR="002B7C7E">
              <w:rPr>
                <w:rFonts w:ascii="Times New Roman" w:hAnsi="Times New Roman"/>
                <w:color w:val="000000"/>
                <w:sz w:val="28"/>
                <w:szCs w:val="28"/>
              </w:rPr>
              <w:t xml:space="preserve">3 066 762,0 </w:t>
            </w:r>
            <w:r w:rsidRPr="00785B36">
              <w:rPr>
                <w:rFonts w:ascii="Times New Roman" w:hAnsi="Times New Roman"/>
                <w:sz w:val="28"/>
                <w:szCs w:val="28"/>
              </w:rPr>
              <w:t>тыс. рублей</w:t>
            </w:r>
            <w:r w:rsidR="00A115D3">
              <w:rPr>
                <w:rFonts w:ascii="Times New Roman" w:hAnsi="Times New Roman"/>
                <w:sz w:val="28"/>
                <w:szCs w:val="28"/>
              </w:rPr>
              <w:t>,</w:t>
            </w:r>
            <w:r w:rsidRPr="00785B36">
              <w:rPr>
                <w:rFonts w:ascii="Times New Roman" w:hAnsi="Times New Roman"/>
                <w:sz w:val="28"/>
                <w:szCs w:val="28"/>
              </w:rPr>
              <w:t xml:space="preserve"> или на 7,</w:t>
            </w:r>
            <w:r w:rsidR="002B7C7E">
              <w:rPr>
                <w:rFonts w:ascii="Times New Roman" w:hAnsi="Times New Roman"/>
                <w:sz w:val="28"/>
                <w:szCs w:val="28"/>
              </w:rPr>
              <w:t>5</w:t>
            </w:r>
            <w:proofErr w:type="gramEnd"/>
            <w:r w:rsidRPr="00785B36">
              <w:rPr>
                <w:rFonts w:ascii="Times New Roman" w:hAnsi="Times New Roman"/>
                <w:sz w:val="28"/>
                <w:szCs w:val="28"/>
              </w:rPr>
              <w:t>% больше утвержденных бюджетных назначений (</w:t>
            </w:r>
            <w:r w:rsidR="002B7C7E">
              <w:rPr>
                <w:rFonts w:ascii="Times New Roman" w:hAnsi="Times New Roman"/>
                <w:color w:val="000000"/>
                <w:sz w:val="28"/>
                <w:szCs w:val="28"/>
              </w:rPr>
              <w:t xml:space="preserve">40 824 960,4 </w:t>
            </w:r>
            <w:r w:rsidRPr="00785B36">
              <w:rPr>
                <w:rFonts w:ascii="Times New Roman" w:hAnsi="Times New Roman"/>
                <w:sz w:val="28"/>
                <w:szCs w:val="28"/>
              </w:rPr>
              <w:t xml:space="preserve">тыс. рублей) и безвозмездные поступления в сумме </w:t>
            </w:r>
            <w:r w:rsidR="002B7C7E">
              <w:rPr>
                <w:rFonts w:ascii="Times New Roman" w:hAnsi="Times New Roman"/>
                <w:color w:val="000000"/>
                <w:sz w:val="28"/>
                <w:szCs w:val="28"/>
              </w:rPr>
              <w:t xml:space="preserve">38 925 252,8 </w:t>
            </w:r>
            <w:r w:rsidRPr="00785B36">
              <w:rPr>
                <w:rFonts w:ascii="Times New Roman" w:hAnsi="Times New Roman"/>
                <w:sz w:val="28"/>
                <w:szCs w:val="28"/>
              </w:rPr>
              <w:t xml:space="preserve">тыс. рублей, что на </w:t>
            </w:r>
            <w:r w:rsidR="002B7C7E">
              <w:rPr>
                <w:rFonts w:ascii="Times New Roman" w:hAnsi="Times New Roman"/>
                <w:color w:val="000000"/>
                <w:sz w:val="28"/>
                <w:szCs w:val="28"/>
              </w:rPr>
              <w:t xml:space="preserve">349 689,8 </w:t>
            </w:r>
            <w:r w:rsidRPr="00785B36">
              <w:rPr>
                <w:rFonts w:ascii="Times New Roman" w:hAnsi="Times New Roman"/>
                <w:sz w:val="28"/>
                <w:szCs w:val="28"/>
              </w:rPr>
              <w:t>тыс. рублей</w:t>
            </w:r>
            <w:r w:rsidR="00622C95">
              <w:rPr>
                <w:rFonts w:ascii="Times New Roman" w:hAnsi="Times New Roman"/>
                <w:sz w:val="28"/>
                <w:szCs w:val="28"/>
              </w:rPr>
              <w:t>,</w:t>
            </w:r>
            <w:r w:rsidRPr="00785B36">
              <w:rPr>
                <w:rFonts w:ascii="Times New Roman" w:hAnsi="Times New Roman"/>
                <w:sz w:val="28"/>
                <w:szCs w:val="28"/>
              </w:rPr>
              <w:t xml:space="preserve"> или на </w:t>
            </w:r>
            <w:r w:rsidR="002B7C7E">
              <w:rPr>
                <w:rFonts w:ascii="Times New Roman" w:hAnsi="Times New Roman"/>
                <w:sz w:val="28"/>
                <w:szCs w:val="28"/>
              </w:rPr>
              <w:t>0</w:t>
            </w:r>
            <w:r w:rsidRPr="00785B36">
              <w:rPr>
                <w:rFonts w:ascii="Times New Roman" w:hAnsi="Times New Roman"/>
                <w:sz w:val="28"/>
                <w:szCs w:val="28"/>
              </w:rPr>
              <w:t>,</w:t>
            </w:r>
            <w:r w:rsidR="002B7C7E">
              <w:rPr>
                <w:rFonts w:ascii="Times New Roman" w:hAnsi="Times New Roman"/>
                <w:sz w:val="28"/>
                <w:szCs w:val="28"/>
              </w:rPr>
              <w:t>9</w:t>
            </w:r>
            <w:r w:rsidRPr="00785B36">
              <w:rPr>
                <w:rFonts w:ascii="Times New Roman" w:hAnsi="Times New Roman"/>
                <w:sz w:val="28"/>
                <w:szCs w:val="28"/>
              </w:rPr>
              <w:t>% больше утвержденных бюджетных назначений (</w:t>
            </w:r>
            <w:r w:rsidR="002B7C7E">
              <w:rPr>
                <w:rFonts w:ascii="Times New Roman" w:hAnsi="Times New Roman"/>
                <w:color w:val="000000"/>
                <w:sz w:val="28"/>
                <w:szCs w:val="28"/>
              </w:rPr>
              <w:t xml:space="preserve">38 575 563,0 </w:t>
            </w:r>
            <w:r w:rsidRPr="00785B36">
              <w:rPr>
                <w:rFonts w:ascii="Times New Roman" w:hAnsi="Times New Roman"/>
                <w:sz w:val="28"/>
                <w:szCs w:val="28"/>
              </w:rPr>
              <w:t>тыс. рублей).</w:t>
            </w:r>
          </w:p>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поступления доходов республиканского бюджета Чувашской Республики в 2018-2022 годах приведена в следующей таблице.</w:t>
            </w:r>
          </w:p>
        </w:tc>
      </w:tr>
      <w:tr w:rsidR="00EF5B7A" w:rsidTr="0098107D">
        <w:trPr>
          <w:trHeight w:val="288"/>
        </w:trPr>
        <w:tc>
          <w:tcPr>
            <w:tcW w:w="9964" w:type="dxa"/>
            <w:gridSpan w:val="6"/>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ind w:firstLine="710"/>
              <w:jc w:val="right"/>
              <w:rPr>
                <w:rFonts w:ascii="Arial" w:hAnsi="Arial" w:cs="Arial"/>
              </w:rPr>
            </w:pPr>
            <w:r w:rsidRPr="00E41C43">
              <w:rPr>
                <w:rFonts w:ascii="Times New Roman" w:hAnsi="Times New Roman"/>
                <w:color w:val="000000"/>
              </w:rPr>
              <w:t>Таблица № 2</w:t>
            </w:r>
          </w:p>
        </w:tc>
      </w:tr>
      <w:tr w:rsidR="009F2C0F" w:rsidTr="0098107D">
        <w:trPr>
          <w:trHeigh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2018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2020</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2021</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2022</w:t>
            </w:r>
          </w:p>
        </w:tc>
      </w:tr>
      <w:tr w:rsidR="009F2C0F" w:rsidTr="0098107D">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4</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5</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41C43" w:rsidRDefault="009F2C0F">
            <w:pPr>
              <w:widowControl w:val="0"/>
              <w:autoSpaceDE w:val="0"/>
              <w:autoSpaceDN w:val="0"/>
              <w:adjustRightInd w:val="0"/>
              <w:spacing w:after="0" w:line="240" w:lineRule="auto"/>
              <w:jc w:val="center"/>
              <w:rPr>
                <w:rFonts w:ascii="Arial" w:hAnsi="Arial" w:cs="Arial"/>
              </w:rPr>
            </w:pPr>
            <w:r w:rsidRPr="00E41C43">
              <w:rPr>
                <w:rFonts w:ascii="Times New Roman" w:hAnsi="Times New Roman"/>
                <w:color w:val="000000"/>
              </w:rPr>
              <w:t>6</w:t>
            </w:r>
          </w:p>
        </w:tc>
      </w:tr>
      <w:tr w:rsidR="009B1528" w:rsidTr="0098107D">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E41C43" w:rsidRDefault="009B1528" w:rsidP="00B2216F">
            <w:pPr>
              <w:widowControl w:val="0"/>
              <w:autoSpaceDE w:val="0"/>
              <w:autoSpaceDN w:val="0"/>
              <w:adjustRightInd w:val="0"/>
              <w:spacing w:after="0" w:line="240" w:lineRule="auto"/>
              <w:rPr>
                <w:rFonts w:ascii="Arial" w:hAnsi="Arial" w:cs="Arial"/>
              </w:rPr>
            </w:pPr>
            <w:r w:rsidRPr="00E41C43">
              <w:rPr>
                <w:rFonts w:ascii="Times New Roman" w:hAnsi="Times New Roman"/>
                <w:color w:val="000000"/>
              </w:rPr>
              <w:t>Утвержденные бюджетные назначения, тыс. рублей</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49 727 147,2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57 419 862,9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69 865 996,1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73 205 736,0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Default="009B1528" w:rsidP="009B1528">
            <w:pPr>
              <w:jc w:val="center"/>
              <w:rPr>
                <w:rFonts w:ascii="Arial" w:hAnsi="Arial" w:cs="Arial"/>
                <w:sz w:val="2"/>
                <w:szCs w:val="2"/>
              </w:rPr>
            </w:pPr>
            <w:r>
              <w:rPr>
                <w:rFonts w:ascii="Times New Roman" w:hAnsi="Times New Roman"/>
                <w:color w:val="000000"/>
              </w:rPr>
              <w:t>79 400 523,4</w:t>
            </w:r>
          </w:p>
        </w:tc>
      </w:tr>
      <w:tr w:rsidR="009B1528" w:rsidTr="0098107D">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B2216F" w:rsidRDefault="009B1528" w:rsidP="00B2216F">
            <w:pPr>
              <w:widowControl w:val="0"/>
              <w:autoSpaceDE w:val="0"/>
              <w:autoSpaceDN w:val="0"/>
              <w:adjustRightInd w:val="0"/>
              <w:spacing w:after="0" w:line="240" w:lineRule="auto"/>
              <w:rPr>
                <w:rFonts w:ascii="Times New Roman" w:hAnsi="Times New Roman"/>
                <w:bCs/>
                <w:color w:val="000000"/>
              </w:rPr>
            </w:pPr>
            <w:r w:rsidRPr="00B2216F">
              <w:rPr>
                <w:rFonts w:ascii="Times New Roman" w:hAnsi="Times New Roman"/>
                <w:bCs/>
                <w:color w:val="000000"/>
              </w:rPr>
              <w:t>Исполнение, тыс. рублей</w:t>
            </w:r>
          </w:p>
          <w:p w:rsidR="009B1528" w:rsidRPr="00E41C43" w:rsidRDefault="009B1528" w:rsidP="00B2216F">
            <w:pPr>
              <w:widowControl w:val="0"/>
              <w:autoSpaceDE w:val="0"/>
              <w:autoSpaceDN w:val="0"/>
              <w:adjustRightInd w:val="0"/>
              <w:spacing w:after="0" w:line="240" w:lineRule="auto"/>
              <w:rPr>
                <w:rFonts w:ascii="Arial" w:hAnsi="Arial" w:cs="Arial"/>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1451CC" w:rsidRDefault="009B1528" w:rsidP="009B1528">
            <w:pPr>
              <w:pStyle w:val="a4"/>
              <w:jc w:val="center"/>
              <w:rPr>
                <w:rFonts w:ascii="Times New Roman" w:hAnsi="Times New Roman"/>
                <w:bCs/>
              </w:rPr>
            </w:pPr>
            <w:r w:rsidRPr="001451CC">
              <w:rPr>
                <w:rFonts w:ascii="Times New Roman" w:hAnsi="Times New Roman"/>
              </w:rPr>
              <w:t>49 705 553,6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1451CC" w:rsidRDefault="009B1528" w:rsidP="009B1528">
            <w:pPr>
              <w:pStyle w:val="a4"/>
              <w:jc w:val="center"/>
              <w:rPr>
                <w:rFonts w:ascii="Times New Roman" w:hAnsi="Times New Roman"/>
              </w:rPr>
            </w:pPr>
            <w:r w:rsidRPr="001451CC">
              <w:rPr>
                <w:rFonts w:ascii="Times New Roman" w:hAnsi="Times New Roman"/>
              </w:rPr>
              <w:t>58 719 346,2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1451CC" w:rsidRDefault="009B1528" w:rsidP="009B1528">
            <w:pPr>
              <w:pStyle w:val="a4"/>
              <w:jc w:val="center"/>
              <w:rPr>
                <w:rFonts w:ascii="Times New Roman" w:hAnsi="Times New Roman"/>
              </w:rPr>
            </w:pPr>
            <w:r w:rsidRPr="001451CC">
              <w:rPr>
                <w:rFonts w:ascii="Times New Roman" w:hAnsi="Times New Roman"/>
              </w:rPr>
              <w:t>70 244 010,8</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1451CC" w:rsidRDefault="009B1528" w:rsidP="009B1528">
            <w:pPr>
              <w:pStyle w:val="a4"/>
              <w:jc w:val="center"/>
              <w:rPr>
                <w:rFonts w:ascii="Times New Roman" w:hAnsi="Times New Roman"/>
              </w:rPr>
            </w:pPr>
            <w:r w:rsidRPr="001451CC">
              <w:rPr>
                <w:rFonts w:ascii="Times New Roman" w:hAnsi="Times New Roman"/>
              </w:rPr>
              <w:t>77 387 871,3</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Default="009B1528" w:rsidP="009B1528">
            <w:pPr>
              <w:jc w:val="center"/>
              <w:rPr>
                <w:rFonts w:ascii="Arial" w:hAnsi="Arial" w:cs="Arial"/>
                <w:sz w:val="2"/>
                <w:szCs w:val="2"/>
              </w:rPr>
            </w:pPr>
            <w:r>
              <w:rPr>
                <w:rFonts w:ascii="Times New Roman" w:hAnsi="Times New Roman"/>
                <w:color w:val="000000"/>
              </w:rPr>
              <w:t>82 816 975,2</w:t>
            </w:r>
          </w:p>
        </w:tc>
      </w:tr>
      <w:tr w:rsidR="009B1528" w:rsidTr="0098107D">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E41C43" w:rsidRDefault="009B1528" w:rsidP="00B2216F">
            <w:pPr>
              <w:widowControl w:val="0"/>
              <w:autoSpaceDE w:val="0"/>
              <w:autoSpaceDN w:val="0"/>
              <w:adjustRightInd w:val="0"/>
              <w:spacing w:after="0" w:line="240" w:lineRule="auto"/>
              <w:rPr>
                <w:rFonts w:ascii="Arial" w:hAnsi="Arial" w:cs="Arial"/>
              </w:rPr>
            </w:pPr>
            <w:r w:rsidRPr="00E41C43">
              <w:rPr>
                <w:rFonts w:ascii="Times New Roman" w:hAnsi="Times New Roman"/>
                <w:color w:val="000000"/>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5 730 742,6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9 013 792,6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11 524 664,6</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7 143 860,5</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Default="0011289E" w:rsidP="009B1528">
            <w:pPr>
              <w:jc w:val="center"/>
              <w:rPr>
                <w:rFonts w:ascii="Arial" w:hAnsi="Arial" w:cs="Arial"/>
                <w:sz w:val="2"/>
                <w:szCs w:val="2"/>
              </w:rPr>
            </w:pPr>
            <w:r w:rsidRPr="00C91DC5">
              <w:rPr>
                <w:rFonts w:ascii="Times New Roman" w:hAnsi="Times New Roman"/>
                <w:color w:val="000000"/>
              </w:rPr>
              <w:t>5 429 103,9</w:t>
            </w:r>
          </w:p>
        </w:tc>
      </w:tr>
      <w:tr w:rsidR="009B1528" w:rsidTr="0098107D">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E41C43" w:rsidRDefault="009B1528" w:rsidP="00B2216F">
            <w:pPr>
              <w:widowControl w:val="0"/>
              <w:autoSpaceDE w:val="0"/>
              <w:autoSpaceDN w:val="0"/>
              <w:adjustRightInd w:val="0"/>
              <w:spacing w:after="0" w:line="240" w:lineRule="auto"/>
              <w:rPr>
                <w:rFonts w:ascii="Arial" w:hAnsi="Arial" w:cs="Arial"/>
              </w:rPr>
            </w:pPr>
            <w:r w:rsidRPr="00E41C43">
              <w:rPr>
                <w:rFonts w:ascii="Times New Roman" w:hAnsi="Times New Roman"/>
                <w:color w:val="000000"/>
              </w:rPr>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113,0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bCs/>
              </w:rPr>
            </w:pPr>
            <w:r w:rsidRPr="00A762F5">
              <w:rPr>
                <w:rFonts w:ascii="Times New Roman" w:hAnsi="Times New Roman"/>
                <w:bCs/>
              </w:rPr>
              <w:t>118,1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119,6</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Pr="00A762F5" w:rsidRDefault="009B1528" w:rsidP="009B1528">
            <w:pPr>
              <w:pStyle w:val="a4"/>
              <w:jc w:val="center"/>
              <w:rPr>
                <w:rFonts w:ascii="Times New Roman" w:hAnsi="Times New Roman"/>
              </w:rPr>
            </w:pPr>
            <w:r w:rsidRPr="00A762F5">
              <w:rPr>
                <w:rFonts w:ascii="Times New Roman" w:hAnsi="Times New Roman"/>
              </w:rPr>
              <w:t>110,2</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1528" w:rsidRDefault="009B1528" w:rsidP="009B1528">
            <w:pPr>
              <w:jc w:val="center"/>
              <w:rPr>
                <w:rFonts w:ascii="Arial" w:hAnsi="Arial" w:cs="Arial"/>
                <w:sz w:val="2"/>
                <w:szCs w:val="2"/>
              </w:rPr>
            </w:pPr>
            <w:r>
              <w:rPr>
                <w:rFonts w:ascii="Times New Roman" w:hAnsi="Times New Roman"/>
                <w:color w:val="000000"/>
              </w:rPr>
              <w:t>107,0</w:t>
            </w:r>
          </w:p>
        </w:tc>
      </w:tr>
      <w:tr w:rsidR="00184BE1" w:rsidTr="0098107D">
        <w:trPr>
          <w:trHeigh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8E52A1" w:rsidP="00B2216F">
            <w:pPr>
              <w:pStyle w:val="a4"/>
              <w:rPr>
                <w:rFonts w:ascii="Times New Roman" w:hAnsi="Times New Roman"/>
              </w:rPr>
            </w:pPr>
            <w:r>
              <w:rPr>
                <w:rFonts w:ascii="Times New Roman" w:hAnsi="Times New Roman"/>
              </w:rPr>
              <w:t>темпы роста к 2018</w:t>
            </w:r>
            <w:r w:rsidR="00184BE1" w:rsidRPr="00A762F5">
              <w:rPr>
                <w:rFonts w:ascii="Times New Roman" w:hAnsi="Times New Roman"/>
              </w:rPr>
              <w:t xml:space="preserve">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184BE1" w:rsidP="0011289E">
            <w:pPr>
              <w:pStyle w:val="a4"/>
              <w:jc w:val="center"/>
              <w:rPr>
                <w:rFonts w:ascii="Times New Roman" w:hAnsi="Times New Roman"/>
                <w:bCs/>
              </w:rPr>
            </w:pPr>
            <w:r w:rsidRPr="00A762F5">
              <w:rPr>
                <w:rFonts w:ascii="Times New Roman" w:hAnsi="Times New Roman"/>
                <w:bCs/>
              </w:rPr>
              <w:t>х</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184BE1" w:rsidP="00184BE1">
            <w:pPr>
              <w:pStyle w:val="a4"/>
              <w:jc w:val="center"/>
              <w:rPr>
                <w:rFonts w:ascii="Times New Roman" w:hAnsi="Times New Roman"/>
                <w:bCs/>
              </w:rPr>
            </w:pPr>
            <w:r>
              <w:rPr>
                <w:rFonts w:ascii="Times New Roman" w:hAnsi="Times New Roman"/>
                <w:bCs/>
              </w:rPr>
              <w:t>118,1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184BE1" w:rsidP="00184BE1">
            <w:pPr>
              <w:pStyle w:val="a4"/>
              <w:jc w:val="center"/>
              <w:rPr>
                <w:rFonts w:ascii="Times New Roman" w:hAnsi="Times New Roman"/>
                <w:bCs/>
              </w:rPr>
            </w:pPr>
            <w:r>
              <w:rPr>
                <w:rFonts w:ascii="Times New Roman" w:hAnsi="Times New Roman"/>
                <w:bCs/>
              </w:rPr>
              <w:t>141,3</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184BE1" w:rsidP="00184BE1">
            <w:pPr>
              <w:pStyle w:val="a4"/>
              <w:jc w:val="center"/>
              <w:rPr>
                <w:rFonts w:ascii="Times New Roman" w:hAnsi="Times New Roman"/>
              </w:rPr>
            </w:pPr>
            <w:r>
              <w:rPr>
                <w:rFonts w:ascii="Times New Roman" w:hAnsi="Times New Roman"/>
              </w:rPr>
              <w:t>155,7</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4BE1" w:rsidRPr="00A762F5" w:rsidRDefault="00184BE1" w:rsidP="00184BE1">
            <w:pPr>
              <w:pStyle w:val="a4"/>
              <w:jc w:val="center"/>
              <w:rPr>
                <w:rFonts w:ascii="Times New Roman" w:hAnsi="Times New Roman"/>
              </w:rPr>
            </w:pPr>
            <w:r>
              <w:rPr>
                <w:rFonts w:ascii="Times New Roman" w:hAnsi="Times New Roman"/>
              </w:rPr>
              <w:t>166,6</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65" w:type="dxa"/>
        <w:tblLayout w:type="fixed"/>
        <w:tblLook w:val="0000" w:firstRow="0" w:lastRow="0" w:firstColumn="0" w:lastColumn="0" w:noHBand="0" w:noVBand="0"/>
      </w:tblPr>
      <w:tblGrid>
        <w:gridCol w:w="2977"/>
        <w:gridCol w:w="1318"/>
        <w:gridCol w:w="1275"/>
        <w:gridCol w:w="1276"/>
        <w:gridCol w:w="1560"/>
        <w:gridCol w:w="1559"/>
      </w:tblGrid>
      <w:tr w:rsidR="00EF5B7A" w:rsidTr="0098107D">
        <w:trPr>
          <w:trHeight w:val="288"/>
        </w:trPr>
        <w:tc>
          <w:tcPr>
            <w:tcW w:w="9965"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p>
        </w:tc>
      </w:tr>
      <w:tr w:rsidR="00EF5B7A" w:rsidTr="0098107D">
        <w:trPr>
          <w:trHeight w:val="288"/>
        </w:trPr>
        <w:tc>
          <w:tcPr>
            <w:tcW w:w="9965" w:type="dxa"/>
            <w:gridSpan w:val="6"/>
            <w:tcMar>
              <w:top w:w="0" w:type="dxa"/>
              <w:left w:w="0" w:type="dxa"/>
              <w:bottom w:w="0" w:type="dxa"/>
              <w:right w:w="0" w:type="dxa"/>
            </w:tcMar>
          </w:tcPr>
          <w:p w:rsidR="00B2216F" w:rsidRDefault="00B2216F"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3.1. Налоговые и неналоговые доходы республиканского бюджета </w:t>
            </w:r>
          </w:p>
          <w:p w:rsidR="00B2216F" w:rsidRPr="00B2216F" w:rsidRDefault="00B2216F" w:rsidP="00B2216F">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384974" w:rsidRPr="00384974" w:rsidRDefault="00384974" w:rsidP="00B2216F">
            <w:pPr>
              <w:spacing w:after="0" w:line="240" w:lineRule="auto"/>
              <w:ind w:firstLine="709"/>
              <w:jc w:val="both"/>
              <w:rPr>
                <w:rFonts w:ascii="Times New Roman" w:hAnsi="Times New Roman"/>
                <w:sz w:val="28"/>
                <w:szCs w:val="28"/>
              </w:rPr>
            </w:pPr>
            <w:r w:rsidRPr="00384974">
              <w:rPr>
                <w:rFonts w:ascii="Times New Roman" w:hAnsi="Times New Roman"/>
                <w:sz w:val="28"/>
                <w:szCs w:val="28"/>
              </w:rPr>
              <w:t>Поступление налого</w:t>
            </w:r>
            <w:r>
              <w:rPr>
                <w:rFonts w:ascii="Times New Roman" w:hAnsi="Times New Roman"/>
                <w:sz w:val="28"/>
                <w:szCs w:val="28"/>
              </w:rPr>
              <w:t>вых и неналоговых доходов в 2022</w:t>
            </w:r>
            <w:r w:rsidRPr="00384974">
              <w:rPr>
                <w:rFonts w:ascii="Times New Roman" w:hAnsi="Times New Roman"/>
                <w:sz w:val="28"/>
                <w:szCs w:val="28"/>
              </w:rPr>
              <w:t xml:space="preserve"> году составило в общей сумме </w:t>
            </w:r>
            <w:r>
              <w:rPr>
                <w:rFonts w:ascii="Times New Roman" w:hAnsi="Times New Roman"/>
                <w:sz w:val="28"/>
                <w:szCs w:val="28"/>
              </w:rPr>
              <w:t>43 891 722,4 тыс. рублей, что на 3</w:t>
            </w:r>
            <w:r w:rsidRPr="00384974">
              <w:rPr>
                <w:rFonts w:ascii="Times New Roman" w:hAnsi="Times New Roman"/>
                <w:sz w:val="28"/>
                <w:szCs w:val="28"/>
              </w:rPr>
              <w:t> </w:t>
            </w:r>
            <w:r>
              <w:rPr>
                <w:rFonts w:ascii="Times New Roman" w:hAnsi="Times New Roman"/>
                <w:sz w:val="28"/>
                <w:szCs w:val="28"/>
              </w:rPr>
              <w:t>066</w:t>
            </w:r>
            <w:r w:rsidRPr="00384974">
              <w:rPr>
                <w:rFonts w:ascii="Times New Roman" w:hAnsi="Times New Roman"/>
                <w:sz w:val="28"/>
                <w:szCs w:val="28"/>
              </w:rPr>
              <w:t> </w:t>
            </w:r>
            <w:r>
              <w:rPr>
                <w:rFonts w:ascii="Times New Roman" w:hAnsi="Times New Roman"/>
                <w:sz w:val="28"/>
                <w:szCs w:val="28"/>
              </w:rPr>
              <w:t>762</w:t>
            </w:r>
            <w:r w:rsidRPr="00384974">
              <w:rPr>
                <w:rFonts w:ascii="Times New Roman" w:hAnsi="Times New Roman"/>
                <w:sz w:val="28"/>
                <w:szCs w:val="28"/>
              </w:rPr>
              <w:t>,0 тыс. рублей</w:t>
            </w:r>
            <w:r w:rsidR="00622C95">
              <w:rPr>
                <w:rFonts w:ascii="Times New Roman" w:hAnsi="Times New Roman"/>
                <w:sz w:val="28"/>
                <w:szCs w:val="28"/>
              </w:rPr>
              <w:t>,</w:t>
            </w:r>
            <w:r w:rsidRPr="00384974">
              <w:rPr>
                <w:rFonts w:ascii="Times New Roman" w:hAnsi="Times New Roman"/>
                <w:sz w:val="28"/>
                <w:szCs w:val="28"/>
              </w:rPr>
              <w:t xml:space="preserve"> или на</w:t>
            </w:r>
            <w:r>
              <w:rPr>
                <w:rFonts w:ascii="Times New Roman" w:hAnsi="Times New Roman"/>
                <w:sz w:val="28"/>
                <w:szCs w:val="28"/>
              </w:rPr>
              <w:t xml:space="preserve"> 7,5</w:t>
            </w:r>
            <w:r w:rsidRPr="00384974">
              <w:rPr>
                <w:rFonts w:ascii="Times New Roman" w:hAnsi="Times New Roman"/>
                <w:sz w:val="28"/>
                <w:szCs w:val="28"/>
              </w:rPr>
              <w:t>% больше утве</w:t>
            </w:r>
            <w:r>
              <w:rPr>
                <w:rFonts w:ascii="Times New Roman" w:hAnsi="Times New Roman"/>
                <w:sz w:val="28"/>
                <w:szCs w:val="28"/>
              </w:rPr>
              <w:t>ржденных бюджетных назначений (40 824 960,4</w:t>
            </w:r>
            <w:r w:rsidRPr="00384974">
              <w:rPr>
                <w:rFonts w:ascii="Times New Roman" w:hAnsi="Times New Roman"/>
                <w:sz w:val="28"/>
                <w:szCs w:val="28"/>
              </w:rPr>
              <w:t xml:space="preserve"> тыс. рублей).</w:t>
            </w:r>
          </w:p>
          <w:p w:rsidR="009F2C0F" w:rsidRDefault="009F2C0F">
            <w:pPr>
              <w:widowControl w:val="0"/>
              <w:autoSpaceDE w:val="0"/>
              <w:autoSpaceDN w:val="0"/>
              <w:adjustRightInd w:val="0"/>
              <w:spacing w:after="0" w:line="240" w:lineRule="auto"/>
              <w:rPr>
                <w:rFonts w:ascii="Arial" w:hAnsi="Arial" w:cs="Arial"/>
                <w:sz w:val="2"/>
                <w:szCs w:val="2"/>
              </w:rPr>
            </w:pPr>
          </w:p>
        </w:tc>
      </w:tr>
      <w:tr w:rsidR="00EF5B7A" w:rsidTr="0098107D">
        <w:trPr>
          <w:trHeight w:val="288"/>
        </w:trPr>
        <w:tc>
          <w:tcPr>
            <w:tcW w:w="9965"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поступления доходов республиканского бюджета Чувашской Республики в 2018-2022 годах приведена в следующей таблице.</w:t>
            </w:r>
          </w:p>
        </w:tc>
      </w:tr>
      <w:tr w:rsidR="00EF5B7A" w:rsidTr="0098107D">
        <w:trPr>
          <w:trHeight w:val="288"/>
        </w:trPr>
        <w:tc>
          <w:tcPr>
            <w:tcW w:w="9965" w:type="dxa"/>
            <w:gridSpan w:val="6"/>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ind w:firstLine="710"/>
              <w:jc w:val="right"/>
              <w:rPr>
                <w:rFonts w:ascii="Arial" w:hAnsi="Arial" w:cs="Arial"/>
              </w:rPr>
            </w:pPr>
            <w:r w:rsidRPr="008B1524">
              <w:rPr>
                <w:rFonts w:ascii="Times New Roman" w:hAnsi="Times New Roman"/>
                <w:color w:val="000000"/>
              </w:rPr>
              <w:t>Таблица № 3</w:t>
            </w:r>
          </w:p>
        </w:tc>
      </w:tr>
      <w:tr w:rsidR="009F2C0F" w:rsidTr="0098107D">
        <w:trPr>
          <w:trHeigh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Показатели</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2018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2020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2021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2022</w:t>
            </w:r>
          </w:p>
        </w:tc>
      </w:tr>
      <w:tr w:rsidR="009F2C0F" w:rsidTr="0098107D">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1</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F3C6D" w:rsidRDefault="009F2C0F">
            <w:pPr>
              <w:widowControl w:val="0"/>
              <w:autoSpaceDE w:val="0"/>
              <w:autoSpaceDN w:val="0"/>
              <w:adjustRightInd w:val="0"/>
              <w:spacing w:after="0" w:line="240" w:lineRule="auto"/>
              <w:jc w:val="center"/>
              <w:rPr>
                <w:rFonts w:ascii="Arial" w:hAnsi="Arial" w:cs="Arial"/>
              </w:rPr>
            </w:pPr>
            <w:r w:rsidRPr="003F3C6D">
              <w:rPr>
                <w:rFonts w:ascii="Times New Roman" w:hAnsi="Times New Roman"/>
                <w:color w:val="000000"/>
              </w:rPr>
              <w:t>6</w:t>
            </w:r>
          </w:p>
        </w:tc>
      </w:tr>
      <w:tr w:rsidR="003F3C6D" w:rsidTr="0098107D">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3C6D" w:rsidRPr="003F3C6D" w:rsidRDefault="003F3C6D">
            <w:pPr>
              <w:widowControl w:val="0"/>
              <w:autoSpaceDE w:val="0"/>
              <w:autoSpaceDN w:val="0"/>
              <w:adjustRightInd w:val="0"/>
              <w:spacing w:after="0" w:line="240" w:lineRule="auto"/>
              <w:rPr>
                <w:rFonts w:ascii="Arial" w:hAnsi="Arial" w:cs="Arial"/>
              </w:rPr>
            </w:pPr>
            <w:r w:rsidRPr="003F3C6D">
              <w:rPr>
                <w:rFonts w:ascii="Times New Roman" w:hAnsi="Times New Roman"/>
                <w:color w:val="000000"/>
              </w:rPr>
              <w:t>Утвержденные бюджетные назначения, тыс. рублей</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bCs/>
              </w:rPr>
            </w:pPr>
            <w:r w:rsidRPr="000B5C31">
              <w:rPr>
                <w:rFonts w:ascii="Times New Roman" w:hAnsi="Times New Roman"/>
                <w:bCs/>
              </w:rPr>
              <w:t>29 089 630,7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bCs/>
              </w:rPr>
            </w:pPr>
            <w:r w:rsidRPr="000B5C31">
              <w:rPr>
                <w:rFonts w:ascii="Times New Roman" w:hAnsi="Times New Roman"/>
                <w:bCs/>
              </w:rPr>
              <w:t>30 394 625,</w:t>
            </w:r>
            <w:r>
              <w:rPr>
                <w:rFonts w:ascii="Times New Roman" w:hAnsi="Times New Roman"/>
                <w:bCs/>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rPr>
            </w:pPr>
            <w:r w:rsidRPr="000B5C31">
              <w:rPr>
                <w:rFonts w:ascii="Times New Roman" w:hAnsi="Times New Roman"/>
              </w:rPr>
              <w:t>30 371 134,5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33 859 195,8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501E70">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40 824 960,4</w:t>
            </w:r>
          </w:p>
        </w:tc>
      </w:tr>
      <w:tr w:rsidR="003F3C6D" w:rsidTr="0098107D">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3C6D" w:rsidRPr="00E749D9" w:rsidRDefault="003F3C6D">
            <w:pPr>
              <w:widowControl w:val="0"/>
              <w:autoSpaceDE w:val="0"/>
              <w:autoSpaceDN w:val="0"/>
              <w:adjustRightInd w:val="0"/>
              <w:spacing w:after="0" w:line="240" w:lineRule="auto"/>
              <w:rPr>
                <w:rFonts w:ascii="Times New Roman" w:hAnsi="Times New Roman"/>
                <w:bCs/>
                <w:color w:val="000000"/>
              </w:rPr>
            </w:pPr>
            <w:r w:rsidRPr="00E749D9">
              <w:rPr>
                <w:rFonts w:ascii="Times New Roman" w:hAnsi="Times New Roman"/>
                <w:bCs/>
                <w:color w:val="000000"/>
              </w:rPr>
              <w:t>Исполнение, тыс. рублей</w:t>
            </w:r>
          </w:p>
          <w:p w:rsidR="003F3C6D" w:rsidRPr="003F3C6D" w:rsidRDefault="003F3C6D">
            <w:pPr>
              <w:widowControl w:val="0"/>
              <w:autoSpaceDE w:val="0"/>
              <w:autoSpaceDN w:val="0"/>
              <w:adjustRightInd w:val="0"/>
              <w:spacing w:after="0" w:line="240" w:lineRule="auto"/>
              <w:rPr>
                <w:rFonts w:ascii="Arial" w:hAnsi="Arial" w:cs="Arial"/>
              </w:rPr>
            </w:pP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1451CC" w:rsidRDefault="003F3C6D" w:rsidP="003F3C6D">
            <w:pPr>
              <w:pStyle w:val="a4"/>
              <w:jc w:val="right"/>
              <w:rPr>
                <w:rFonts w:ascii="Times New Roman" w:hAnsi="Times New Roman"/>
                <w:bCs/>
              </w:rPr>
            </w:pPr>
            <w:r w:rsidRPr="001451CC">
              <w:rPr>
                <w:rFonts w:ascii="Times New Roman" w:hAnsi="Times New Roman"/>
                <w:bCs/>
              </w:rPr>
              <w:t>29 758 439,5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1451CC" w:rsidRDefault="003F3C6D" w:rsidP="003F3C6D">
            <w:pPr>
              <w:pStyle w:val="a4"/>
              <w:jc w:val="right"/>
              <w:rPr>
                <w:rFonts w:ascii="Times New Roman" w:hAnsi="Times New Roman"/>
                <w:bCs/>
              </w:rPr>
            </w:pPr>
            <w:r w:rsidRPr="001451CC">
              <w:rPr>
                <w:rFonts w:ascii="Times New Roman" w:hAnsi="Times New Roman"/>
                <w:bCs/>
              </w:rPr>
              <w:t>30 613 178,1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1451CC" w:rsidRDefault="003F3C6D" w:rsidP="003F3C6D">
            <w:pPr>
              <w:pStyle w:val="a4"/>
              <w:jc w:val="right"/>
              <w:rPr>
                <w:rFonts w:ascii="Times New Roman" w:hAnsi="Times New Roman"/>
              </w:rPr>
            </w:pPr>
            <w:r w:rsidRPr="001451CC">
              <w:rPr>
                <w:rFonts w:ascii="Times New Roman" w:hAnsi="Times New Roman"/>
              </w:rPr>
              <w:t>31 296 781,7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rsidP="00DB2310">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36 308 290,</w:t>
            </w:r>
            <w:r w:rsidR="00DB2310">
              <w:rPr>
                <w:rFonts w:ascii="Times New Roman" w:hAnsi="Times New Roman"/>
                <w:color w:val="000000"/>
              </w:rPr>
              <w:t>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501E70">
            <w:pPr>
              <w:widowControl w:val="0"/>
              <w:autoSpaceDE w:val="0"/>
              <w:autoSpaceDN w:val="0"/>
              <w:adjustRightInd w:val="0"/>
              <w:spacing w:after="0" w:line="240" w:lineRule="auto"/>
              <w:jc w:val="center"/>
              <w:rPr>
                <w:rFonts w:ascii="Arial" w:hAnsi="Arial" w:cs="Arial"/>
              </w:rPr>
            </w:pPr>
            <w:r w:rsidRPr="0098107D">
              <w:rPr>
                <w:rFonts w:ascii="Times New Roman" w:hAnsi="Times New Roman"/>
                <w:color w:val="000000"/>
              </w:rPr>
              <w:t>43 891 722,4</w:t>
            </w:r>
          </w:p>
        </w:tc>
      </w:tr>
      <w:tr w:rsidR="003F3C6D" w:rsidTr="0098107D">
        <w:trPr>
          <w:trHeight w:hRule="exac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3C6D" w:rsidRPr="003F3C6D" w:rsidRDefault="003F3C6D">
            <w:pPr>
              <w:widowControl w:val="0"/>
              <w:autoSpaceDE w:val="0"/>
              <w:autoSpaceDN w:val="0"/>
              <w:adjustRightInd w:val="0"/>
              <w:spacing w:after="0" w:line="240" w:lineRule="auto"/>
              <w:rPr>
                <w:rFonts w:ascii="Arial" w:hAnsi="Arial" w:cs="Arial"/>
              </w:rPr>
            </w:pPr>
            <w:r w:rsidRPr="003F3C6D">
              <w:rPr>
                <w:rFonts w:ascii="Times New Roman" w:hAnsi="Times New Roman"/>
                <w:color w:val="000000"/>
              </w:rPr>
              <w:lastRenderedPageBreak/>
              <w:t xml:space="preserve">к предыдущему году, тыс. рублей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bCs/>
              </w:rPr>
            </w:pPr>
            <w:r w:rsidRPr="000B5C31">
              <w:rPr>
                <w:rFonts w:ascii="Times New Roman" w:hAnsi="Times New Roman"/>
                <w:bCs/>
              </w:rPr>
              <w:t>3 040 337,3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bCs/>
              </w:rPr>
            </w:pPr>
            <w:r w:rsidRPr="000B5C31">
              <w:rPr>
                <w:rFonts w:ascii="Times New Roman" w:hAnsi="Times New Roman"/>
                <w:bCs/>
              </w:rPr>
              <w:t>854 738,6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0B5C31" w:rsidRDefault="003F3C6D" w:rsidP="003F3C6D">
            <w:pPr>
              <w:pStyle w:val="a4"/>
              <w:jc w:val="right"/>
              <w:rPr>
                <w:rFonts w:ascii="Times New Roman" w:hAnsi="Times New Roman"/>
                <w:bCs/>
              </w:rPr>
            </w:pPr>
            <w:r w:rsidRPr="000B5C31">
              <w:rPr>
                <w:rFonts w:ascii="Times New Roman" w:hAnsi="Times New Roman"/>
                <w:bCs/>
              </w:rPr>
              <w:t>683 603,6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C91DC5" w:rsidRDefault="0011289E" w:rsidP="00DB2310">
            <w:pPr>
              <w:pStyle w:val="a4"/>
              <w:jc w:val="right"/>
              <w:rPr>
                <w:rFonts w:ascii="Times New Roman" w:hAnsi="Times New Roman"/>
                <w:bCs/>
              </w:rPr>
            </w:pPr>
            <w:r w:rsidRPr="00C91DC5">
              <w:rPr>
                <w:rFonts w:ascii="Times New Roman" w:hAnsi="Times New Roman"/>
                <w:bCs/>
              </w:rPr>
              <w:t>5 011 509,</w:t>
            </w:r>
            <w:r w:rsidR="00DB2310">
              <w:rPr>
                <w:rFonts w:ascii="Times New Roman" w:hAnsi="Times New Roman"/>
                <w:bCs/>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C91DC5" w:rsidRDefault="00501E70">
            <w:pPr>
              <w:widowControl w:val="0"/>
              <w:autoSpaceDE w:val="0"/>
              <w:autoSpaceDN w:val="0"/>
              <w:adjustRightInd w:val="0"/>
              <w:spacing w:after="0" w:line="240" w:lineRule="auto"/>
              <w:jc w:val="center"/>
              <w:rPr>
                <w:rFonts w:ascii="Arial" w:hAnsi="Arial" w:cs="Arial"/>
              </w:rPr>
            </w:pPr>
            <w:r w:rsidRPr="00C91DC5">
              <w:rPr>
                <w:rFonts w:ascii="Times New Roman" w:hAnsi="Times New Roman"/>
                <w:color w:val="000000"/>
              </w:rPr>
              <w:t>7 583 431,5</w:t>
            </w:r>
          </w:p>
        </w:tc>
      </w:tr>
      <w:tr w:rsidR="003F3C6D" w:rsidTr="0098107D">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3C6D" w:rsidRPr="0098107D" w:rsidRDefault="003F3C6D">
            <w:pPr>
              <w:widowControl w:val="0"/>
              <w:autoSpaceDE w:val="0"/>
              <w:autoSpaceDN w:val="0"/>
              <w:adjustRightInd w:val="0"/>
              <w:spacing w:after="0" w:line="240" w:lineRule="auto"/>
              <w:rPr>
                <w:rFonts w:ascii="Arial" w:hAnsi="Arial" w:cs="Arial"/>
              </w:rPr>
            </w:pPr>
            <w:r w:rsidRPr="0098107D">
              <w:rPr>
                <w:rFonts w:ascii="Times New Roman" w:hAnsi="Times New Roman"/>
                <w:color w:val="000000"/>
              </w:rPr>
              <w:t>к предыдущему году,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rsidP="003F3C6D">
            <w:pPr>
              <w:pStyle w:val="a4"/>
              <w:jc w:val="right"/>
              <w:rPr>
                <w:rFonts w:ascii="Times New Roman" w:hAnsi="Times New Roman"/>
                <w:bCs/>
              </w:rPr>
            </w:pPr>
            <w:r w:rsidRPr="0098107D">
              <w:rPr>
                <w:rFonts w:ascii="Times New Roman" w:hAnsi="Times New Roman"/>
                <w:bCs/>
              </w:rPr>
              <w:t>111,4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rsidP="003F3C6D">
            <w:pPr>
              <w:pStyle w:val="a3"/>
              <w:jc w:val="right"/>
              <w:rPr>
                <w:rFonts w:ascii="Times New Roman" w:hAnsi="Times New Roman"/>
                <w:bCs/>
                <w:sz w:val="22"/>
              </w:rPr>
            </w:pPr>
            <w:r w:rsidRPr="0098107D">
              <w:rPr>
                <w:rFonts w:ascii="Times New Roman" w:hAnsi="Times New Roman"/>
                <w:bCs/>
                <w:sz w:val="22"/>
              </w:rPr>
              <w:t>102,9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3F3C6D" w:rsidP="003F3C6D">
            <w:pPr>
              <w:pStyle w:val="a3"/>
              <w:jc w:val="right"/>
              <w:rPr>
                <w:rFonts w:ascii="Times New Roman" w:hAnsi="Times New Roman"/>
                <w:bCs/>
                <w:sz w:val="22"/>
              </w:rPr>
            </w:pPr>
            <w:r w:rsidRPr="0098107D">
              <w:rPr>
                <w:rFonts w:ascii="Times New Roman" w:hAnsi="Times New Roman"/>
                <w:bCs/>
                <w:sz w:val="22"/>
              </w:rPr>
              <w:t>102,2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11289E" w:rsidP="0011289E">
            <w:pPr>
              <w:pStyle w:val="a4"/>
              <w:jc w:val="right"/>
              <w:rPr>
                <w:rFonts w:ascii="Times New Roman" w:hAnsi="Times New Roman"/>
                <w:bCs/>
              </w:rPr>
            </w:pPr>
            <w:r>
              <w:rPr>
                <w:rFonts w:ascii="Times New Roman" w:hAnsi="Times New Roman"/>
                <w:bCs/>
              </w:rPr>
              <w:t>116</w:t>
            </w:r>
            <w:r w:rsidR="003F3C6D" w:rsidRPr="0098107D">
              <w:rPr>
                <w:rFonts w:ascii="Times New Roman" w:hAnsi="Times New Roman"/>
                <w:bCs/>
              </w:rPr>
              <w:t>,</w:t>
            </w:r>
            <w:r>
              <w:rPr>
                <w:rFonts w:ascii="Times New Roman" w:hAnsi="Times New Roman"/>
                <w:bCs/>
              </w:rPr>
              <w:t>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F3C6D" w:rsidRPr="0098107D" w:rsidRDefault="00501E70" w:rsidP="0011289E">
            <w:pPr>
              <w:widowControl w:val="0"/>
              <w:autoSpaceDE w:val="0"/>
              <w:autoSpaceDN w:val="0"/>
              <w:adjustRightInd w:val="0"/>
              <w:spacing w:after="0" w:line="240" w:lineRule="auto"/>
              <w:jc w:val="right"/>
              <w:rPr>
                <w:rFonts w:ascii="Arial" w:hAnsi="Arial" w:cs="Arial"/>
              </w:rPr>
            </w:pPr>
            <w:r w:rsidRPr="0098107D">
              <w:rPr>
                <w:rFonts w:ascii="Times New Roman" w:hAnsi="Times New Roman"/>
                <w:color w:val="000000"/>
              </w:rPr>
              <w:t>120,9</w:t>
            </w:r>
          </w:p>
        </w:tc>
      </w:tr>
      <w:tr w:rsidR="00EF5B7A" w:rsidTr="0098107D">
        <w:trPr>
          <w:trHeight w:val="550"/>
        </w:trPr>
        <w:tc>
          <w:tcPr>
            <w:tcW w:w="9965" w:type="dxa"/>
            <w:gridSpan w:val="6"/>
            <w:tcMar>
              <w:top w:w="0" w:type="dxa"/>
              <w:left w:w="0" w:type="dxa"/>
              <w:bottom w:w="0" w:type="dxa"/>
              <w:right w:w="0" w:type="dxa"/>
            </w:tcMar>
          </w:tcPr>
          <w:p w:rsidR="009F2C0F" w:rsidRPr="00E054BF" w:rsidRDefault="009F2C0F" w:rsidP="00FE1DE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Динамика поступления налоговых и неналоговых доходо</w:t>
            </w:r>
            <w:r w:rsidR="00184BE1">
              <w:rPr>
                <w:rFonts w:ascii="Times New Roman" w:hAnsi="Times New Roman"/>
                <w:color w:val="000000"/>
                <w:sz w:val="28"/>
                <w:szCs w:val="28"/>
              </w:rPr>
              <w:t>в в республиканский бюджет Чува</w:t>
            </w:r>
            <w:r>
              <w:rPr>
                <w:rFonts w:ascii="Times New Roman" w:hAnsi="Times New Roman"/>
                <w:color w:val="000000"/>
                <w:sz w:val="28"/>
                <w:szCs w:val="28"/>
              </w:rPr>
              <w:t>ш</w:t>
            </w:r>
            <w:r w:rsidR="00184BE1">
              <w:rPr>
                <w:rFonts w:ascii="Times New Roman" w:hAnsi="Times New Roman"/>
                <w:color w:val="000000"/>
                <w:sz w:val="28"/>
                <w:szCs w:val="28"/>
              </w:rPr>
              <w:t>с</w:t>
            </w:r>
            <w:r>
              <w:rPr>
                <w:rFonts w:ascii="Times New Roman" w:hAnsi="Times New Roman"/>
                <w:color w:val="000000"/>
                <w:sz w:val="28"/>
                <w:szCs w:val="28"/>
              </w:rPr>
              <w:t>кой Респу</w:t>
            </w:r>
            <w:r w:rsidR="007F7CA6">
              <w:rPr>
                <w:rFonts w:ascii="Times New Roman" w:hAnsi="Times New Roman"/>
                <w:color w:val="000000"/>
                <w:sz w:val="28"/>
                <w:szCs w:val="28"/>
              </w:rPr>
              <w:t>блики</w:t>
            </w:r>
            <w:r>
              <w:rPr>
                <w:rFonts w:ascii="Times New Roman" w:hAnsi="Times New Roman"/>
                <w:color w:val="000000"/>
                <w:sz w:val="28"/>
                <w:szCs w:val="28"/>
              </w:rPr>
              <w:t xml:space="preserve"> </w:t>
            </w:r>
            <w:r w:rsidR="00FE1DE5">
              <w:rPr>
                <w:rFonts w:ascii="Times New Roman" w:hAnsi="Times New Roman"/>
                <w:color w:val="000000"/>
                <w:sz w:val="28"/>
                <w:szCs w:val="28"/>
              </w:rPr>
              <w:t>в разрезе кварталов представлена в следующей таблице.</w:t>
            </w:r>
          </w:p>
          <w:p w:rsidR="00E054BF" w:rsidRPr="00184BE1" w:rsidRDefault="00E054BF">
            <w:pPr>
              <w:widowControl w:val="0"/>
              <w:autoSpaceDE w:val="0"/>
              <w:autoSpaceDN w:val="0"/>
              <w:adjustRightInd w:val="0"/>
              <w:spacing w:after="0" w:line="240" w:lineRule="auto"/>
              <w:ind w:firstLine="710"/>
              <w:jc w:val="both"/>
              <w:rPr>
                <w:rFonts w:ascii="Arial" w:hAnsi="Arial" w:cs="Arial"/>
                <w:sz w:val="2"/>
                <w:szCs w:val="2"/>
              </w:rPr>
            </w:pPr>
          </w:p>
        </w:tc>
      </w:tr>
    </w:tbl>
    <w:p w:rsidR="008672FC" w:rsidRPr="005D4CA7" w:rsidRDefault="005D4CA7" w:rsidP="005D4CA7">
      <w:pPr>
        <w:widowControl w:val="0"/>
        <w:autoSpaceDE w:val="0"/>
        <w:autoSpaceDN w:val="0"/>
        <w:adjustRightInd w:val="0"/>
        <w:spacing w:after="0" w:line="240" w:lineRule="auto"/>
        <w:jc w:val="right"/>
        <w:rPr>
          <w:rFonts w:ascii="Times New Roman" w:hAnsi="Times New Roman"/>
        </w:rPr>
      </w:pPr>
      <w:r w:rsidRPr="005D4CA7">
        <w:rPr>
          <w:rFonts w:ascii="Times New Roman" w:hAnsi="Times New Roman"/>
        </w:rPr>
        <w:t>Таблица №4</w:t>
      </w:r>
    </w:p>
    <w:tbl>
      <w:tblPr>
        <w:tblW w:w="10006" w:type="dxa"/>
        <w:tblInd w:w="10" w:type="dxa"/>
        <w:tblLayout w:type="fixed"/>
        <w:tblLook w:val="0000" w:firstRow="0" w:lastRow="0" w:firstColumn="0" w:lastColumn="0" w:noHBand="0" w:noVBand="0"/>
      </w:tblPr>
      <w:tblGrid>
        <w:gridCol w:w="1418"/>
        <w:gridCol w:w="1417"/>
        <w:gridCol w:w="1417"/>
        <w:gridCol w:w="1417"/>
        <w:gridCol w:w="1559"/>
        <w:gridCol w:w="1419"/>
        <w:gridCol w:w="1359"/>
      </w:tblGrid>
      <w:tr w:rsidR="008672FC" w:rsidRPr="008672FC" w:rsidTr="005D4CA7">
        <w:trPr>
          <w:trHeight w:val="316"/>
        </w:trPr>
        <w:tc>
          <w:tcPr>
            <w:tcW w:w="1418"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Квартал</w:t>
            </w:r>
          </w:p>
        </w:tc>
        <w:tc>
          <w:tcPr>
            <w:tcW w:w="425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11289E">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Исполнение за квартал, тыс. рублей</w:t>
            </w:r>
          </w:p>
        </w:tc>
        <w:tc>
          <w:tcPr>
            <w:tcW w:w="4337" w:type="dxa"/>
            <w:gridSpan w:val="3"/>
            <w:tcBorders>
              <w:top w:val="single" w:sz="8" w:space="0" w:color="000000"/>
              <w:left w:val="single" w:sz="8" w:space="0" w:color="000000"/>
              <w:bottom w:val="single" w:sz="8" w:space="0" w:color="000000"/>
              <w:right w:val="single" w:sz="8" w:space="0" w:color="000000"/>
            </w:tcBorders>
          </w:tcPr>
          <w:p w:rsidR="00F05E08" w:rsidRDefault="008672FC" w:rsidP="0011289E">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 xml:space="preserve">Исполнение всего с начала года, </w:t>
            </w:r>
          </w:p>
          <w:p w:rsidR="008672FC" w:rsidRPr="008672FC" w:rsidRDefault="008672FC" w:rsidP="0011289E">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тыс. рублей</w:t>
            </w:r>
          </w:p>
        </w:tc>
      </w:tr>
      <w:tr w:rsidR="008672FC" w:rsidRPr="008672FC" w:rsidTr="005D4CA7">
        <w:trPr>
          <w:trHeight w:val="1617"/>
        </w:trPr>
        <w:tc>
          <w:tcPr>
            <w:tcW w:w="1418"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Pr>
                <w:rFonts w:ascii="Times New Roman" w:hAnsi="Times New Roman"/>
              </w:rPr>
              <w:t>2021</w:t>
            </w:r>
            <w:r w:rsidRPr="008672FC">
              <w:rPr>
                <w:rFonts w:ascii="Times New Roman" w:hAnsi="Times New Roman"/>
              </w:rPr>
              <w:t xml:space="preserve">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Pr>
                <w:rFonts w:ascii="Times New Roman" w:hAnsi="Times New Roman"/>
              </w:rPr>
              <w:t>2022</w:t>
            </w:r>
            <w:r w:rsidRPr="008672FC">
              <w:rPr>
                <w:rFonts w:ascii="Times New Roman" w:hAnsi="Times New Roman"/>
              </w:rPr>
              <w:t xml:space="preserve"> год</w:t>
            </w:r>
          </w:p>
        </w:tc>
        <w:tc>
          <w:tcPr>
            <w:tcW w:w="1417" w:type="dxa"/>
            <w:tcBorders>
              <w:top w:val="single" w:sz="8" w:space="0" w:color="000000"/>
              <w:left w:val="single" w:sz="8" w:space="0" w:color="000000"/>
              <w:bottom w:val="single" w:sz="8" w:space="0" w:color="000000"/>
              <w:right w:val="single" w:sz="8" w:space="0" w:color="000000"/>
            </w:tcBorders>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темп р</w:t>
            </w:r>
            <w:r>
              <w:rPr>
                <w:rFonts w:ascii="Times New Roman" w:hAnsi="Times New Roman"/>
              </w:rPr>
              <w:t>оста к аналогичному периоду 2021</w:t>
            </w:r>
            <w:r w:rsidRPr="008672FC">
              <w:rPr>
                <w:rFonts w:ascii="Times New Roman" w:hAnsi="Times New Roman"/>
              </w:rPr>
              <w:t xml:space="preserve"> года, % </w:t>
            </w:r>
            <w:r w:rsidRPr="008672FC">
              <w:rPr>
                <w:rFonts w:ascii="Times New Roman" w:hAnsi="Times New Roman"/>
                <w:sz w:val="16"/>
                <w:szCs w:val="16"/>
              </w:rPr>
              <w:t>(</w:t>
            </w:r>
            <w:r w:rsidRPr="008672FC">
              <w:rPr>
                <w:rFonts w:ascii="Times New Roman" w:hAnsi="Times New Roman"/>
                <w:i/>
                <w:color w:val="000000"/>
                <w:sz w:val="16"/>
                <w:szCs w:val="16"/>
              </w:rPr>
              <w:t>гр.3/гр.2*100%)</w:t>
            </w:r>
          </w:p>
        </w:tc>
        <w:tc>
          <w:tcPr>
            <w:tcW w:w="1559"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202</w:t>
            </w:r>
            <w:r>
              <w:rPr>
                <w:rFonts w:ascii="Times New Roman" w:hAnsi="Times New Roman"/>
              </w:rPr>
              <w:t>1</w:t>
            </w:r>
            <w:r w:rsidRPr="008672FC">
              <w:rPr>
                <w:rFonts w:ascii="Times New Roman" w:hAnsi="Times New Roman"/>
              </w:rPr>
              <w:t xml:space="preserve"> год</w:t>
            </w:r>
          </w:p>
        </w:tc>
        <w:tc>
          <w:tcPr>
            <w:tcW w:w="1419"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202</w:t>
            </w:r>
            <w:r>
              <w:rPr>
                <w:rFonts w:ascii="Times New Roman" w:hAnsi="Times New Roman"/>
              </w:rPr>
              <w:t>2</w:t>
            </w:r>
            <w:r w:rsidRPr="008672FC">
              <w:rPr>
                <w:rFonts w:ascii="Times New Roman" w:hAnsi="Times New Roman"/>
              </w:rPr>
              <w:t xml:space="preserve"> год</w:t>
            </w:r>
          </w:p>
        </w:tc>
        <w:tc>
          <w:tcPr>
            <w:tcW w:w="1359" w:type="dxa"/>
            <w:tcBorders>
              <w:top w:val="single" w:sz="8" w:space="0" w:color="000000"/>
              <w:left w:val="single" w:sz="8" w:space="0" w:color="000000"/>
              <w:bottom w:val="single" w:sz="8" w:space="0" w:color="000000"/>
              <w:right w:val="single" w:sz="8" w:space="0" w:color="000000"/>
            </w:tcBorders>
          </w:tcPr>
          <w:p w:rsidR="008672FC" w:rsidRPr="008672FC" w:rsidRDefault="008672FC"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темп роста к аналогичному периоду 202</w:t>
            </w:r>
            <w:r>
              <w:rPr>
                <w:rFonts w:ascii="Times New Roman" w:hAnsi="Times New Roman"/>
              </w:rPr>
              <w:t>1</w:t>
            </w:r>
            <w:r w:rsidRPr="008672FC">
              <w:rPr>
                <w:rFonts w:ascii="Times New Roman" w:hAnsi="Times New Roman"/>
              </w:rPr>
              <w:t xml:space="preserve"> года, %</w:t>
            </w:r>
            <w:r w:rsidRPr="008672FC">
              <w:rPr>
                <w:rFonts w:ascii="Times New Roman" w:hAnsi="Times New Roman"/>
                <w:i/>
                <w:color w:val="000000"/>
              </w:rPr>
              <w:t xml:space="preserve"> </w:t>
            </w:r>
            <w:r w:rsidRPr="008672FC">
              <w:rPr>
                <w:rFonts w:ascii="Times New Roman" w:hAnsi="Times New Roman"/>
                <w:i/>
                <w:color w:val="000000"/>
                <w:sz w:val="16"/>
                <w:szCs w:val="16"/>
              </w:rPr>
              <w:t>(гр.6/гр.5*100%)</w:t>
            </w:r>
          </w:p>
        </w:tc>
      </w:tr>
      <w:tr w:rsidR="008672FC" w:rsidRPr="008672FC" w:rsidTr="005D4CA7">
        <w:trPr>
          <w:trHeight w:val="81"/>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3</w:t>
            </w:r>
          </w:p>
        </w:tc>
        <w:tc>
          <w:tcPr>
            <w:tcW w:w="1417"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4</w:t>
            </w:r>
          </w:p>
        </w:tc>
        <w:tc>
          <w:tcPr>
            <w:tcW w:w="1559"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5</w:t>
            </w:r>
          </w:p>
        </w:tc>
        <w:tc>
          <w:tcPr>
            <w:tcW w:w="1419"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6</w:t>
            </w:r>
          </w:p>
        </w:tc>
        <w:tc>
          <w:tcPr>
            <w:tcW w:w="1359" w:type="dxa"/>
            <w:tcBorders>
              <w:top w:val="single" w:sz="8" w:space="0" w:color="000000"/>
              <w:left w:val="single" w:sz="8" w:space="0" w:color="000000"/>
              <w:bottom w:val="single" w:sz="8" w:space="0" w:color="000000"/>
              <w:right w:val="single" w:sz="8" w:space="0" w:color="000000"/>
            </w:tcBorders>
            <w:vAlign w:val="center"/>
          </w:tcPr>
          <w:p w:rsidR="008672FC" w:rsidRPr="008672FC" w:rsidRDefault="008672FC" w:rsidP="008672FC">
            <w:pPr>
              <w:widowControl w:val="0"/>
              <w:autoSpaceDE w:val="0"/>
              <w:autoSpaceDN w:val="0"/>
              <w:adjustRightInd w:val="0"/>
              <w:spacing w:after="0" w:line="240" w:lineRule="auto"/>
              <w:jc w:val="center"/>
              <w:rPr>
                <w:rFonts w:ascii="Times New Roman" w:hAnsi="Times New Roman"/>
                <w:i/>
                <w:color w:val="000000"/>
              </w:rPr>
            </w:pPr>
            <w:r w:rsidRPr="008672FC">
              <w:rPr>
                <w:rFonts w:ascii="Times New Roman" w:hAnsi="Times New Roman"/>
                <w:i/>
                <w:color w:val="000000"/>
              </w:rPr>
              <w:t>7</w:t>
            </w:r>
          </w:p>
        </w:tc>
      </w:tr>
      <w:tr w:rsidR="00531EB7"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1EB7" w:rsidRPr="008672FC" w:rsidRDefault="00531EB7"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8672FC" w:rsidRDefault="00531EB7" w:rsidP="00ED1FFA">
            <w:pPr>
              <w:widowControl w:val="0"/>
              <w:autoSpaceDE w:val="0"/>
              <w:autoSpaceDN w:val="0"/>
              <w:adjustRightInd w:val="0"/>
              <w:spacing w:after="0" w:line="240" w:lineRule="auto"/>
              <w:jc w:val="right"/>
              <w:rPr>
                <w:rFonts w:ascii="Times New Roman" w:hAnsi="Times New Roman"/>
              </w:rPr>
            </w:pPr>
            <w:r w:rsidRPr="008672FC">
              <w:rPr>
                <w:rFonts w:ascii="Times New Roman" w:hAnsi="Times New Roman"/>
              </w:rPr>
              <w:t>7 471 302,3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6E58C6" w:rsidRDefault="00531EB7" w:rsidP="00ED1FFA">
            <w:pPr>
              <w:widowControl w:val="0"/>
              <w:autoSpaceDE w:val="0"/>
              <w:autoSpaceDN w:val="0"/>
              <w:adjustRightInd w:val="0"/>
              <w:spacing w:after="0" w:line="240" w:lineRule="auto"/>
              <w:jc w:val="right"/>
              <w:rPr>
                <w:rFonts w:ascii="Times New Roman" w:hAnsi="Times New Roman"/>
              </w:rPr>
            </w:pPr>
            <w:r>
              <w:rPr>
                <w:rFonts w:ascii="Times New Roman" w:hAnsi="Times New Roman"/>
              </w:rPr>
              <w:t>8 347 405</w:t>
            </w:r>
            <w:r w:rsidRPr="006E58C6">
              <w:rPr>
                <w:rFonts w:ascii="Times New Roman" w:hAnsi="Times New Roman"/>
              </w:rPr>
              <w:t>,</w:t>
            </w:r>
            <w:r>
              <w:rPr>
                <w:rFonts w:ascii="Times New Roman" w:hAnsi="Times New Roman"/>
              </w:rPr>
              <w:t>8</w:t>
            </w:r>
          </w:p>
        </w:tc>
        <w:tc>
          <w:tcPr>
            <w:tcW w:w="1417"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111,7</w:t>
            </w:r>
          </w:p>
        </w:tc>
        <w:tc>
          <w:tcPr>
            <w:tcW w:w="155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7 471 302,3</w:t>
            </w:r>
          </w:p>
        </w:tc>
        <w:tc>
          <w:tcPr>
            <w:tcW w:w="141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8 347 405,8</w:t>
            </w:r>
          </w:p>
        </w:tc>
        <w:tc>
          <w:tcPr>
            <w:tcW w:w="1359" w:type="dxa"/>
            <w:tcBorders>
              <w:top w:val="single" w:sz="8" w:space="0" w:color="000000"/>
              <w:left w:val="single" w:sz="8" w:space="0" w:color="000000"/>
              <w:bottom w:val="single" w:sz="8" w:space="0" w:color="000000"/>
              <w:right w:val="single" w:sz="8" w:space="0" w:color="000000"/>
            </w:tcBorders>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111,7</w:t>
            </w:r>
          </w:p>
        </w:tc>
      </w:tr>
      <w:tr w:rsidR="00531EB7"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1EB7" w:rsidRPr="008672FC" w:rsidRDefault="00531EB7"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II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8672FC" w:rsidRDefault="00531EB7" w:rsidP="00ED1FFA">
            <w:pPr>
              <w:widowControl w:val="0"/>
              <w:autoSpaceDE w:val="0"/>
              <w:autoSpaceDN w:val="0"/>
              <w:adjustRightInd w:val="0"/>
              <w:spacing w:after="0" w:line="240" w:lineRule="auto"/>
              <w:jc w:val="right"/>
              <w:rPr>
                <w:rFonts w:ascii="Times New Roman" w:hAnsi="Times New Roman"/>
              </w:rPr>
            </w:pPr>
            <w:r w:rsidRPr="008672FC">
              <w:rPr>
                <w:rFonts w:ascii="Times New Roman" w:hAnsi="Times New Roman"/>
              </w:rPr>
              <w:t>8 555 871,8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6E58C6" w:rsidRDefault="00531EB7" w:rsidP="00ED1FFA">
            <w:pPr>
              <w:widowControl w:val="0"/>
              <w:autoSpaceDE w:val="0"/>
              <w:autoSpaceDN w:val="0"/>
              <w:adjustRightInd w:val="0"/>
              <w:spacing w:after="0" w:line="240" w:lineRule="auto"/>
              <w:jc w:val="right"/>
              <w:rPr>
                <w:rFonts w:ascii="Times New Roman" w:hAnsi="Times New Roman"/>
              </w:rPr>
            </w:pPr>
            <w:r>
              <w:rPr>
                <w:rFonts w:ascii="Times New Roman" w:hAnsi="Times New Roman"/>
              </w:rPr>
              <w:t>10 384 923,1</w:t>
            </w:r>
          </w:p>
        </w:tc>
        <w:tc>
          <w:tcPr>
            <w:tcW w:w="1417"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121,4</w:t>
            </w:r>
          </w:p>
        </w:tc>
        <w:tc>
          <w:tcPr>
            <w:tcW w:w="155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16 027 174,1</w:t>
            </w:r>
          </w:p>
        </w:tc>
        <w:tc>
          <w:tcPr>
            <w:tcW w:w="141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18 732 328,9</w:t>
            </w:r>
          </w:p>
        </w:tc>
        <w:tc>
          <w:tcPr>
            <w:tcW w:w="1359" w:type="dxa"/>
            <w:tcBorders>
              <w:top w:val="single" w:sz="8" w:space="0" w:color="000000"/>
              <w:left w:val="single" w:sz="8" w:space="0" w:color="000000"/>
              <w:bottom w:val="single" w:sz="8" w:space="0" w:color="000000"/>
              <w:right w:val="single" w:sz="8" w:space="0" w:color="000000"/>
            </w:tcBorders>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116,9</w:t>
            </w:r>
          </w:p>
        </w:tc>
      </w:tr>
      <w:tr w:rsidR="00531EB7"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1EB7" w:rsidRPr="008672FC" w:rsidRDefault="00531EB7"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III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8672FC" w:rsidRDefault="00531EB7" w:rsidP="00ED1FFA">
            <w:pPr>
              <w:widowControl w:val="0"/>
              <w:autoSpaceDE w:val="0"/>
              <w:autoSpaceDN w:val="0"/>
              <w:adjustRightInd w:val="0"/>
              <w:spacing w:after="0" w:line="240" w:lineRule="auto"/>
              <w:jc w:val="right"/>
              <w:rPr>
                <w:rFonts w:ascii="Times New Roman" w:hAnsi="Times New Roman"/>
              </w:rPr>
            </w:pPr>
            <w:r w:rsidRPr="008672FC">
              <w:rPr>
                <w:rFonts w:ascii="Times New Roman" w:hAnsi="Times New Roman"/>
              </w:rPr>
              <w:t>8 710 700,5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6E58C6" w:rsidRDefault="00531EB7" w:rsidP="00ED1FFA">
            <w:pPr>
              <w:widowControl w:val="0"/>
              <w:autoSpaceDE w:val="0"/>
              <w:autoSpaceDN w:val="0"/>
              <w:adjustRightInd w:val="0"/>
              <w:spacing w:after="0" w:line="240" w:lineRule="auto"/>
              <w:jc w:val="right"/>
              <w:rPr>
                <w:rFonts w:ascii="Times New Roman" w:hAnsi="Times New Roman"/>
              </w:rPr>
            </w:pPr>
            <w:r>
              <w:rPr>
                <w:rFonts w:ascii="Times New Roman" w:hAnsi="Times New Roman"/>
              </w:rPr>
              <w:t>11 127 927,8</w:t>
            </w:r>
          </w:p>
        </w:tc>
        <w:tc>
          <w:tcPr>
            <w:tcW w:w="1417"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127,8</w:t>
            </w:r>
          </w:p>
        </w:tc>
        <w:tc>
          <w:tcPr>
            <w:tcW w:w="155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24 737 874,6</w:t>
            </w:r>
          </w:p>
        </w:tc>
        <w:tc>
          <w:tcPr>
            <w:tcW w:w="141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29 860 256,7</w:t>
            </w:r>
          </w:p>
        </w:tc>
        <w:tc>
          <w:tcPr>
            <w:tcW w:w="1359" w:type="dxa"/>
            <w:tcBorders>
              <w:top w:val="single" w:sz="8" w:space="0" w:color="000000"/>
              <w:left w:val="single" w:sz="8" w:space="0" w:color="000000"/>
              <w:bottom w:val="single" w:sz="8" w:space="0" w:color="000000"/>
              <w:right w:val="single" w:sz="8" w:space="0" w:color="000000"/>
            </w:tcBorders>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120,7</w:t>
            </w:r>
          </w:p>
        </w:tc>
      </w:tr>
      <w:tr w:rsidR="00531EB7" w:rsidRPr="008672FC" w:rsidTr="005D4CA7">
        <w:trPr>
          <w:trHeight w:val="288"/>
        </w:trPr>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1EB7" w:rsidRPr="008672FC" w:rsidRDefault="00531EB7" w:rsidP="008672FC">
            <w:pPr>
              <w:widowControl w:val="0"/>
              <w:autoSpaceDE w:val="0"/>
              <w:autoSpaceDN w:val="0"/>
              <w:adjustRightInd w:val="0"/>
              <w:spacing w:after="0" w:line="240" w:lineRule="auto"/>
              <w:jc w:val="center"/>
              <w:rPr>
                <w:rFonts w:ascii="Times New Roman" w:hAnsi="Times New Roman"/>
              </w:rPr>
            </w:pPr>
            <w:r w:rsidRPr="008672FC">
              <w:rPr>
                <w:rFonts w:ascii="Times New Roman" w:hAnsi="Times New Roman"/>
              </w:rPr>
              <w:t>IV КВАРТАЛ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8672FC" w:rsidRDefault="00531EB7" w:rsidP="00ED1FFA">
            <w:pPr>
              <w:widowControl w:val="0"/>
              <w:autoSpaceDE w:val="0"/>
              <w:autoSpaceDN w:val="0"/>
              <w:adjustRightInd w:val="0"/>
              <w:spacing w:after="0" w:line="240" w:lineRule="auto"/>
              <w:jc w:val="right"/>
              <w:rPr>
                <w:rFonts w:ascii="Times New Roman" w:hAnsi="Times New Roman"/>
              </w:rPr>
            </w:pPr>
            <w:r w:rsidRPr="008672FC">
              <w:rPr>
                <w:rFonts w:ascii="Times New Roman" w:hAnsi="Times New Roman"/>
              </w:rPr>
              <w:t>11 570 416,2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1EB7" w:rsidRPr="006E58C6" w:rsidRDefault="00531EB7" w:rsidP="00ED1FFA">
            <w:pPr>
              <w:widowControl w:val="0"/>
              <w:autoSpaceDE w:val="0"/>
              <w:autoSpaceDN w:val="0"/>
              <w:adjustRightInd w:val="0"/>
              <w:spacing w:after="0" w:line="240" w:lineRule="auto"/>
              <w:jc w:val="right"/>
              <w:rPr>
                <w:rFonts w:ascii="Times New Roman" w:hAnsi="Times New Roman"/>
              </w:rPr>
            </w:pPr>
            <w:r w:rsidRPr="006E58C6">
              <w:rPr>
                <w:rFonts w:ascii="Times New Roman" w:hAnsi="Times New Roman"/>
              </w:rPr>
              <w:t>14 </w:t>
            </w:r>
            <w:r>
              <w:rPr>
                <w:rFonts w:ascii="Times New Roman" w:hAnsi="Times New Roman"/>
              </w:rPr>
              <w:t>031</w:t>
            </w:r>
            <w:r w:rsidRPr="006E58C6">
              <w:rPr>
                <w:rFonts w:ascii="Times New Roman" w:hAnsi="Times New Roman"/>
              </w:rPr>
              <w:t> </w:t>
            </w:r>
            <w:r>
              <w:rPr>
                <w:rFonts w:ascii="Times New Roman" w:hAnsi="Times New Roman"/>
              </w:rPr>
              <w:t>465</w:t>
            </w:r>
            <w:r w:rsidRPr="006E58C6">
              <w:rPr>
                <w:rFonts w:ascii="Times New Roman" w:hAnsi="Times New Roman"/>
              </w:rPr>
              <w:t>,</w:t>
            </w:r>
            <w:r>
              <w:rPr>
                <w:rFonts w:ascii="Times New Roman" w:hAnsi="Times New Roman"/>
              </w:rPr>
              <w:t>7</w:t>
            </w:r>
          </w:p>
        </w:tc>
        <w:tc>
          <w:tcPr>
            <w:tcW w:w="1417"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121,3</w:t>
            </w:r>
          </w:p>
        </w:tc>
        <w:tc>
          <w:tcPr>
            <w:tcW w:w="155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36 308 290,8</w:t>
            </w:r>
          </w:p>
        </w:tc>
        <w:tc>
          <w:tcPr>
            <w:tcW w:w="1419" w:type="dxa"/>
            <w:tcBorders>
              <w:top w:val="single" w:sz="8" w:space="0" w:color="000000"/>
              <w:left w:val="single" w:sz="8" w:space="0" w:color="000000"/>
              <w:bottom w:val="single" w:sz="8" w:space="0" w:color="000000"/>
              <w:right w:val="single" w:sz="8" w:space="0" w:color="000000"/>
            </w:tcBorders>
            <w:vAlign w:val="center"/>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43 891 722,4</w:t>
            </w:r>
          </w:p>
        </w:tc>
        <w:tc>
          <w:tcPr>
            <w:tcW w:w="1359" w:type="dxa"/>
            <w:tcBorders>
              <w:top w:val="single" w:sz="8" w:space="0" w:color="000000"/>
              <w:left w:val="single" w:sz="8" w:space="0" w:color="000000"/>
              <w:bottom w:val="single" w:sz="8" w:space="0" w:color="000000"/>
              <w:right w:val="single" w:sz="8" w:space="0" w:color="000000"/>
            </w:tcBorders>
          </w:tcPr>
          <w:p w:rsidR="00531EB7" w:rsidRPr="005A6122" w:rsidRDefault="00531EB7" w:rsidP="00ED1FFA">
            <w:pPr>
              <w:widowControl w:val="0"/>
              <w:autoSpaceDE w:val="0"/>
              <w:autoSpaceDN w:val="0"/>
              <w:adjustRightInd w:val="0"/>
              <w:spacing w:after="0" w:line="240" w:lineRule="auto"/>
              <w:jc w:val="right"/>
              <w:rPr>
                <w:rFonts w:ascii="Times New Roman" w:hAnsi="Times New Roman"/>
              </w:rPr>
            </w:pPr>
            <w:r w:rsidRPr="005A6122">
              <w:rPr>
                <w:rFonts w:ascii="Times New Roman" w:hAnsi="Times New Roman"/>
              </w:rPr>
              <w:t>120,9</w:t>
            </w:r>
          </w:p>
        </w:tc>
      </w:tr>
    </w:tbl>
    <w:p w:rsidR="008672FC" w:rsidRDefault="008672FC">
      <w:pPr>
        <w:widowControl w:val="0"/>
        <w:autoSpaceDE w:val="0"/>
        <w:autoSpaceDN w:val="0"/>
        <w:adjustRightInd w:val="0"/>
        <w:spacing w:after="0" w:line="240" w:lineRule="auto"/>
        <w:rPr>
          <w:rFonts w:ascii="Arial" w:hAnsi="Arial" w:cs="Arial"/>
          <w:sz w:val="24"/>
          <w:szCs w:val="24"/>
        </w:rPr>
      </w:pPr>
    </w:p>
    <w:p w:rsidR="005C73DB" w:rsidRDefault="005C73DB" w:rsidP="0097660E">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3.1.1. Налоговые доходы республиканского бюджета </w:t>
      </w:r>
    </w:p>
    <w:p w:rsidR="005C73DB" w:rsidRPr="00E749D9" w:rsidRDefault="005C73DB" w:rsidP="00E749D9">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5C73DB" w:rsidRDefault="005D0790" w:rsidP="00992EF9">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В 2022 году н</w:t>
      </w:r>
      <w:r w:rsidR="005C73DB" w:rsidRPr="00E054BF">
        <w:rPr>
          <w:rFonts w:ascii="Times New Roman" w:hAnsi="Times New Roman"/>
          <w:color w:val="000000"/>
          <w:sz w:val="28"/>
          <w:szCs w:val="28"/>
        </w:rPr>
        <w:t xml:space="preserve">алоговые доходы республиканского бюджета Чувашской Республики исполнены в сумме </w:t>
      </w:r>
      <w:r w:rsidR="005C73DB">
        <w:rPr>
          <w:rFonts w:ascii="Times New Roman" w:hAnsi="Times New Roman"/>
          <w:color w:val="000000"/>
          <w:sz w:val="28"/>
          <w:szCs w:val="28"/>
        </w:rPr>
        <w:t xml:space="preserve">40 448 562,5 </w:t>
      </w:r>
      <w:r w:rsidR="005C73DB" w:rsidRPr="00E054BF">
        <w:rPr>
          <w:rFonts w:ascii="Times New Roman" w:hAnsi="Times New Roman"/>
          <w:color w:val="000000"/>
          <w:sz w:val="28"/>
          <w:szCs w:val="28"/>
        </w:rPr>
        <w:t>тыс. рублей, что на 2 517 097,</w:t>
      </w:r>
      <w:r w:rsidR="005C73DB">
        <w:rPr>
          <w:rFonts w:ascii="Times New Roman" w:hAnsi="Times New Roman"/>
          <w:color w:val="000000"/>
          <w:sz w:val="28"/>
          <w:szCs w:val="28"/>
        </w:rPr>
        <w:t>4</w:t>
      </w:r>
      <w:r w:rsidR="005C73DB" w:rsidRPr="00E054BF">
        <w:rPr>
          <w:rFonts w:ascii="Times New Roman" w:hAnsi="Times New Roman"/>
          <w:color w:val="000000"/>
          <w:sz w:val="28"/>
          <w:szCs w:val="28"/>
        </w:rPr>
        <w:t xml:space="preserve"> </w:t>
      </w:r>
      <w:r w:rsidR="00622C95">
        <w:rPr>
          <w:rFonts w:ascii="Times New Roman" w:hAnsi="Times New Roman"/>
          <w:color w:val="000000"/>
          <w:sz w:val="28"/>
          <w:szCs w:val="28"/>
        </w:rPr>
        <w:t> </w:t>
      </w:r>
      <w:r w:rsidR="005C73DB" w:rsidRPr="00E054BF">
        <w:rPr>
          <w:rFonts w:ascii="Times New Roman" w:hAnsi="Times New Roman"/>
          <w:color w:val="000000"/>
          <w:sz w:val="28"/>
          <w:szCs w:val="28"/>
        </w:rPr>
        <w:t xml:space="preserve">тыс. </w:t>
      </w:r>
      <w:r w:rsidR="00622C95">
        <w:rPr>
          <w:rFonts w:ascii="Times New Roman" w:hAnsi="Times New Roman"/>
          <w:color w:val="000000"/>
          <w:sz w:val="28"/>
          <w:szCs w:val="28"/>
        </w:rPr>
        <w:t> </w:t>
      </w:r>
      <w:r w:rsidR="005C73DB" w:rsidRPr="00E054BF">
        <w:rPr>
          <w:rFonts w:ascii="Times New Roman" w:hAnsi="Times New Roman"/>
          <w:color w:val="000000"/>
          <w:sz w:val="28"/>
          <w:szCs w:val="28"/>
        </w:rPr>
        <w:t>рублей</w:t>
      </w:r>
      <w:r w:rsidR="00622C95">
        <w:rPr>
          <w:rFonts w:ascii="Times New Roman" w:hAnsi="Times New Roman"/>
          <w:color w:val="000000"/>
          <w:sz w:val="28"/>
          <w:szCs w:val="28"/>
        </w:rPr>
        <w:t>,</w:t>
      </w:r>
      <w:r w:rsidR="005C73DB" w:rsidRPr="00E054BF">
        <w:rPr>
          <w:rFonts w:ascii="Times New Roman" w:hAnsi="Times New Roman"/>
          <w:color w:val="000000"/>
          <w:sz w:val="28"/>
          <w:szCs w:val="28"/>
        </w:rPr>
        <w:t xml:space="preserve"> или на 6,6% больше утвержденных бюджетных назначений (37 931 465,1 тыс. рублей). По сравнению с итогами 2021 года (33 932 583,5 тыс. рублей) налоговых доходов поступило больше на 6 515 979,0 тыс. рублей</w:t>
      </w:r>
      <w:r w:rsidR="00622C95">
        <w:rPr>
          <w:rFonts w:ascii="Times New Roman" w:hAnsi="Times New Roman"/>
          <w:color w:val="000000"/>
          <w:sz w:val="28"/>
          <w:szCs w:val="28"/>
        </w:rPr>
        <w:t>,</w:t>
      </w:r>
      <w:r w:rsidR="005C73DB" w:rsidRPr="00E054BF">
        <w:rPr>
          <w:rFonts w:ascii="Times New Roman" w:hAnsi="Times New Roman"/>
          <w:color w:val="000000"/>
          <w:sz w:val="28"/>
          <w:szCs w:val="28"/>
        </w:rPr>
        <w:t xml:space="preserve"> или на 19,2%.</w:t>
      </w:r>
    </w:p>
    <w:p w:rsidR="005C73DB" w:rsidRDefault="005C73DB" w:rsidP="00BF4F0F">
      <w:pPr>
        <w:widowControl w:val="0"/>
        <w:autoSpaceDE w:val="0"/>
        <w:autoSpaceDN w:val="0"/>
        <w:adjustRightInd w:val="0"/>
        <w:spacing w:after="0" w:line="240" w:lineRule="auto"/>
        <w:ind w:firstLine="710"/>
        <w:jc w:val="both"/>
        <w:rPr>
          <w:rFonts w:ascii="Arial" w:hAnsi="Arial" w:cs="Arial"/>
          <w:sz w:val="24"/>
          <w:szCs w:val="24"/>
        </w:rPr>
      </w:pPr>
      <w:proofErr w:type="gramStart"/>
      <w:r>
        <w:rPr>
          <w:rFonts w:ascii="Times New Roman" w:hAnsi="Times New Roman"/>
          <w:color w:val="000000"/>
          <w:sz w:val="28"/>
          <w:szCs w:val="28"/>
        </w:rPr>
        <w:t>В 2022 году в первоначальные плановые показатели по налоговым доходам (33 543 680,5 тыс. рублей) было внесено два уточнения (Законами Чувашской Республики от 24.03.2022 №5 - увеличение на 1 777 366,1 тыс. рублей</w:t>
      </w:r>
      <w:r w:rsidR="00622C95">
        <w:rPr>
          <w:rFonts w:ascii="Times New Roman" w:hAnsi="Times New Roman"/>
          <w:color w:val="000000"/>
          <w:sz w:val="28"/>
          <w:szCs w:val="28"/>
        </w:rPr>
        <w:t>,</w:t>
      </w:r>
      <w:r>
        <w:rPr>
          <w:rFonts w:ascii="Times New Roman" w:hAnsi="Times New Roman"/>
          <w:color w:val="000000"/>
          <w:sz w:val="28"/>
          <w:szCs w:val="28"/>
        </w:rPr>
        <w:t xml:space="preserve"> или на 5,3</w:t>
      </w:r>
      <w:r w:rsidR="001C3386">
        <w:rPr>
          <w:rFonts w:ascii="Times New Roman" w:hAnsi="Times New Roman"/>
          <w:color w:val="000000"/>
          <w:sz w:val="28"/>
          <w:szCs w:val="28"/>
        </w:rPr>
        <w:t>% и</w:t>
      </w:r>
      <w:r>
        <w:rPr>
          <w:rFonts w:ascii="Times New Roman" w:hAnsi="Times New Roman"/>
          <w:color w:val="000000"/>
          <w:sz w:val="28"/>
          <w:szCs w:val="28"/>
        </w:rPr>
        <w:t xml:space="preserve"> от 28.10.2022 №85 – увеличены на 2 610 418,5 тыс. рублей</w:t>
      </w:r>
      <w:r w:rsidR="00622C95">
        <w:rPr>
          <w:rFonts w:ascii="Times New Roman" w:hAnsi="Times New Roman"/>
          <w:color w:val="000000"/>
          <w:sz w:val="28"/>
          <w:szCs w:val="28"/>
        </w:rPr>
        <w:t>,</w:t>
      </w:r>
      <w:r>
        <w:rPr>
          <w:rFonts w:ascii="Times New Roman" w:hAnsi="Times New Roman"/>
          <w:color w:val="000000"/>
          <w:sz w:val="28"/>
          <w:szCs w:val="28"/>
        </w:rPr>
        <w:t xml:space="preserve"> или на 7,</w:t>
      </w:r>
      <w:r w:rsidR="003126C3">
        <w:rPr>
          <w:rFonts w:ascii="Times New Roman" w:hAnsi="Times New Roman"/>
          <w:color w:val="000000"/>
          <w:sz w:val="28"/>
          <w:szCs w:val="28"/>
        </w:rPr>
        <w:t>4</w:t>
      </w:r>
      <w:r>
        <w:rPr>
          <w:rFonts w:ascii="Times New Roman" w:hAnsi="Times New Roman"/>
          <w:color w:val="000000"/>
          <w:sz w:val="28"/>
          <w:szCs w:val="28"/>
        </w:rPr>
        <w:t>%) до объема 37 931 465,1 тыс. рублей.</w:t>
      </w:r>
      <w:proofErr w:type="gramEnd"/>
    </w:p>
    <w:p w:rsidR="005C73DB" w:rsidRDefault="005C73DB">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 xml:space="preserve">Динамика </w:t>
      </w:r>
      <w:proofErr w:type="gramStart"/>
      <w:r>
        <w:rPr>
          <w:rFonts w:ascii="Times New Roman" w:hAnsi="Times New Roman"/>
          <w:color w:val="000000"/>
          <w:sz w:val="28"/>
          <w:szCs w:val="28"/>
        </w:rPr>
        <w:t>изменения прогноза поступления налоговых доходов республиканского бюджета Чувашской Республики</w:t>
      </w:r>
      <w:proofErr w:type="gramEnd"/>
      <w:r>
        <w:rPr>
          <w:rFonts w:ascii="Times New Roman" w:hAnsi="Times New Roman"/>
          <w:color w:val="000000"/>
          <w:sz w:val="28"/>
          <w:szCs w:val="28"/>
        </w:rPr>
        <w:t xml:space="preserve"> представлена в таблице.</w:t>
      </w:r>
    </w:p>
    <w:tbl>
      <w:tblPr>
        <w:tblW w:w="0" w:type="auto"/>
        <w:tblLayout w:type="fixed"/>
        <w:tblLook w:val="0000" w:firstRow="0" w:lastRow="0" w:firstColumn="0" w:lastColumn="0" w:noHBand="0" w:noVBand="0"/>
      </w:tblPr>
      <w:tblGrid>
        <w:gridCol w:w="3119"/>
        <w:gridCol w:w="283"/>
        <w:gridCol w:w="993"/>
        <w:gridCol w:w="424"/>
        <w:gridCol w:w="710"/>
        <w:gridCol w:w="850"/>
        <w:gridCol w:w="425"/>
        <w:gridCol w:w="993"/>
        <w:gridCol w:w="268"/>
        <w:gridCol w:w="1007"/>
        <w:gridCol w:w="95"/>
        <w:gridCol w:w="756"/>
      </w:tblGrid>
      <w:tr w:rsidR="00EF5B7A" w:rsidTr="0097660E">
        <w:trPr>
          <w:trHeight w:val="629"/>
        </w:trPr>
        <w:tc>
          <w:tcPr>
            <w:tcW w:w="3119" w:type="dxa"/>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276"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134"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275"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261"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858" w:type="dxa"/>
            <w:gridSpan w:val="3"/>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right"/>
              <w:rPr>
                <w:rFonts w:ascii="Times New Roman" w:hAnsi="Times New Roman"/>
                <w:color w:val="000000"/>
              </w:rPr>
            </w:pPr>
            <w:r w:rsidRPr="008B1524">
              <w:rPr>
                <w:rFonts w:ascii="Times New Roman" w:hAnsi="Times New Roman"/>
                <w:color w:val="000000"/>
              </w:rPr>
              <w:t xml:space="preserve">Таблица № </w:t>
            </w:r>
            <w:r w:rsidR="005D4CA7">
              <w:rPr>
                <w:rFonts w:ascii="Times New Roman" w:hAnsi="Times New Roman"/>
                <w:color w:val="000000"/>
              </w:rPr>
              <w:t>5</w:t>
            </w:r>
            <w:r w:rsidRPr="008B1524">
              <w:rPr>
                <w:rFonts w:ascii="Times New Roman" w:hAnsi="Times New Roman"/>
                <w:color w:val="000000"/>
              </w:rPr>
              <w:t xml:space="preserve"> </w:t>
            </w:r>
          </w:p>
          <w:p w:rsidR="009F2C0F" w:rsidRDefault="009F2C0F">
            <w:pPr>
              <w:widowControl w:val="0"/>
              <w:autoSpaceDE w:val="0"/>
              <w:autoSpaceDN w:val="0"/>
              <w:adjustRightInd w:val="0"/>
              <w:spacing w:after="0" w:line="240" w:lineRule="auto"/>
              <w:jc w:val="right"/>
              <w:rPr>
                <w:rFonts w:ascii="Arial" w:hAnsi="Arial" w:cs="Arial"/>
                <w:sz w:val="24"/>
                <w:szCs w:val="24"/>
              </w:rPr>
            </w:pPr>
            <w:r w:rsidRPr="008B1524">
              <w:rPr>
                <w:rFonts w:ascii="Times New Roman" w:hAnsi="Times New Roman"/>
                <w:color w:val="000000"/>
              </w:rPr>
              <w:t>тыс. рублей</w:t>
            </w:r>
          </w:p>
        </w:tc>
      </w:tr>
      <w:tr w:rsidR="009F2C0F" w:rsidTr="0097660E">
        <w:trPr>
          <w:trHeight w:val="1350"/>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Наименование</w:t>
            </w:r>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показателя</w:t>
            </w:r>
          </w:p>
          <w:p w:rsidR="009F2C0F" w:rsidRPr="008B1524" w:rsidRDefault="009F2C0F">
            <w:pPr>
              <w:widowControl w:val="0"/>
              <w:autoSpaceDE w:val="0"/>
              <w:autoSpaceDN w:val="0"/>
              <w:adjustRightInd w:val="0"/>
              <w:spacing w:after="0" w:line="240" w:lineRule="auto"/>
              <w:jc w:val="center"/>
              <w:rPr>
                <w:rFonts w:ascii="Arial" w:hAnsi="Arial" w:cs="Arial"/>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Закона ЧР</w:t>
            </w:r>
          </w:p>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от 25.11.2021 №86</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Закона ЧР</w:t>
            </w:r>
          </w:p>
          <w:p w:rsidR="009F2C0F" w:rsidRPr="008B1524" w:rsidRDefault="00E623F3" w:rsidP="00E623F3">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от 24.03.2022 №5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Закона ЧР</w:t>
            </w:r>
          </w:p>
          <w:p w:rsidR="009F2C0F" w:rsidRPr="008B1524" w:rsidRDefault="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от 28.10.2022 №85</w:t>
            </w:r>
            <w:r w:rsidR="009F2C0F" w:rsidRPr="008B1524">
              <w:rPr>
                <w:rFonts w:ascii="Times New Roman" w:hAnsi="Times New Roman"/>
                <w:color w:val="000000"/>
              </w:rPr>
              <w:t xml:space="preserve"> </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Закона ЧР</w:t>
            </w:r>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 xml:space="preserve"> от 25.11.2021 №86</w:t>
            </w:r>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proofErr w:type="gramStart"/>
            <w:r w:rsidRPr="008B1524">
              <w:rPr>
                <w:rFonts w:ascii="Times New Roman" w:hAnsi="Times New Roman"/>
                <w:color w:val="000000"/>
              </w:rPr>
              <w:t>(с учетом</w:t>
            </w:r>
            <w:proofErr w:type="gramEnd"/>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 изменений)</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 xml:space="preserve">+, - </w:t>
            </w:r>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proofErr w:type="gramStart"/>
            <w:r w:rsidRPr="008B1524">
              <w:rPr>
                <w:rFonts w:ascii="Times New Roman" w:hAnsi="Times New Roman"/>
                <w:color w:val="000000"/>
              </w:rPr>
              <w:t>(ст.5 -</w:t>
            </w:r>
            <w:proofErr w:type="gramEnd"/>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 xml:space="preserve"> ст. 2)</w:t>
            </w:r>
          </w:p>
          <w:p w:rsidR="009F2C0F" w:rsidRPr="008B1524" w:rsidRDefault="009F2C0F">
            <w:pPr>
              <w:widowControl w:val="0"/>
              <w:autoSpaceDE w:val="0"/>
              <w:autoSpaceDN w:val="0"/>
              <w:adjustRightInd w:val="0"/>
              <w:spacing w:after="0" w:line="240" w:lineRule="auto"/>
              <w:jc w:val="center"/>
              <w:rPr>
                <w:rFonts w:ascii="Arial" w:hAnsi="Arial" w:cs="Arial"/>
              </w:rPr>
            </w:pP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 xml:space="preserve">% </w:t>
            </w:r>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proofErr w:type="gramStart"/>
            <w:r w:rsidRPr="008B1524">
              <w:rPr>
                <w:rFonts w:ascii="Times New Roman" w:hAnsi="Times New Roman"/>
                <w:color w:val="000000"/>
              </w:rPr>
              <w:t>(с</w:t>
            </w:r>
            <w:r w:rsidR="002821E7">
              <w:rPr>
                <w:rFonts w:ascii="Times New Roman" w:hAnsi="Times New Roman"/>
                <w:color w:val="000000"/>
              </w:rPr>
              <w:t>т</w:t>
            </w:r>
            <w:r w:rsidRPr="008B1524">
              <w:rPr>
                <w:rFonts w:ascii="Times New Roman" w:hAnsi="Times New Roman"/>
                <w:color w:val="000000"/>
              </w:rPr>
              <w:t>.5/</w:t>
            </w:r>
            <w:proofErr w:type="gramEnd"/>
          </w:p>
          <w:p w:rsidR="009F2C0F" w:rsidRPr="008B1524" w:rsidRDefault="009F2C0F">
            <w:pPr>
              <w:widowControl w:val="0"/>
              <w:autoSpaceDE w:val="0"/>
              <w:autoSpaceDN w:val="0"/>
              <w:adjustRightInd w:val="0"/>
              <w:spacing w:after="0" w:line="240" w:lineRule="auto"/>
              <w:jc w:val="center"/>
              <w:rPr>
                <w:rFonts w:ascii="Times New Roman" w:hAnsi="Times New Roman"/>
                <w:color w:val="000000"/>
              </w:rPr>
            </w:pPr>
            <w:r w:rsidRPr="008B1524">
              <w:rPr>
                <w:rFonts w:ascii="Times New Roman" w:hAnsi="Times New Roman"/>
                <w:color w:val="000000"/>
              </w:rPr>
              <w:t>ст.2</w:t>
            </w:r>
            <w:r w:rsidR="002821E7">
              <w:rPr>
                <w:rFonts w:ascii="Times New Roman" w:hAnsi="Times New Roman"/>
                <w:color w:val="000000"/>
              </w:rPr>
              <w:t>*100</w:t>
            </w:r>
            <w:r w:rsidRPr="008B1524">
              <w:rPr>
                <w:rFonts w:ascii="Times New Roman" w:hAnsi="Times New Roman"/>
                <w:color w:val="000000"/>
              </w:rPr>
              <w:t>)</w:t>
            </w:r>
          </w:p>
          <w:p w:rsidR="009F2C0F" w:rsidRPr="008B1524" w:rsidRDefault="009F2C0F">
            <w:pPr>
              <w:widowControl w:val="0"/>
              <w:autoSpaceDE w:val="0"/>
              <w:autoSpaceDN w:val="0"/>
              <w:adjustRightInd w:val="0"/>
              <w:spacing w:after="0" w:line="240" w:lineRule="auto"/>
              <w:jc w:val="center"/>
              <w:rPr>
                <w:rFonts w:ascii="Arial" w:hAnsi="Arial" w:cs="Arial"/>
              </w:rPr>
            </w:pPr>
          </w:p>
        </w:tc>
      </w:tr>
      <w:tr w:rsidR="009F2C0F" w:rsidTr="0097660E">
        <w:trPr>
          <w:trHeight w:val="300"/>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Налог на прибыль организаций</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9 149 507,0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814 465,7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2 512,3</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9 966 485,0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6B4682">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816 978,0</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108,9</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Налог на доходы физических лиц</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11 174 220,7</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rsidP="00E623F3">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705 074,3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1 027 708,0</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12 907 003,0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6B4682" w:rsidP="006B4682">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1 732 782,3</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115,5</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lastRenderedPageBreak/>
              <w:t>Доходы от уплаты акцизов</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5 972 482,4</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rsidP="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126 559,7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336 800,5</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6 435 842,6</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6B4682">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463 360,2</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107,8</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Налог, взимаемый в связи с применением упрощенной системы налогообложения</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3 240 292,8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rsidP="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152 774,2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746 607,8</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4 139 674,8</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6B4682" w:rsidRDefault="006B4682">
            <w:pPr>
              <w:widowControl w:val="0"/>
              <w:autoSpaceDE w:val="0"/>
              <w:autoSpaceDN w:val="0"/>
              <w:adjustRightInd w:val="0"/>
              <w:spacing w:after="0" w:line="240" w:lineRule="auto"/>
              <w:jc w:val="center"/>
              <w:rPr>
                <w:rFonts w:ascii="Times New Roman" w:hAnsi="Times New Roman"/>
              </w:rPr>
            </w:pPr>
            <w:r w:rsidRPr="006B4682">
              <w:rPr>
                <w:rFonts w:ascii="Times New Roman" w:hAnsi="Times New Roman"/>
              </w:rPr>
              <w:t>899 382,0</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127,8</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Налог на профессиональный доход</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32 987</w:t>
            </w:r>
            <w:r w:rsidR="0094720A" w:rsidRPr="008B1524">
              <w:rPr>
                <w:rFonts w:ascii="Times New Roman" w:hAnsi="Times New Roman"/>
                <w:color w:val="000000"/>
              </w:rPr>
              <w:t>,8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33 252,2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27 758,0</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93 998,0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8A9" w:rsidRPr="008B1524" w:rsidRDefault="006B4682" w:rsidP="00BD68A9">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61 010,2</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8B1524">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в 2,8 раза</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Налог на имущество организаций</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2 737 568,5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E623F3" w:rsidP="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-54 715,5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534 833,0</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3 217 686,0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6B4682">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480 117,5</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8B1524">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117,5</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Транспортный налог</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1 062 224,8</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rsidP="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-17 134,8</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1 045 090,0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BD68A9">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-17 134,8</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8B1524">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98,4</w:t>
            </w:r>
          </w:p>
        </w:tc>
      </w:tr>
      <w:tr w:rsidR="009F2C0F"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BD68A9">
            <w:pPr>
              <w:widowControl w:val="0"/>
              <w:autoSpaceDE w:val="0"/>
              <w:autoSpaceDN w:val="0"/>
              <w:adjustRightInd w:val="0"/>
              <w:spacing w:after="0" w:line="240" w:lineRule="auto"/>
              <w:rPr>
                <w:rFonts w:ascii="Arial" w:hAnsi="Arial" w:cs="Arial"/>
              </w:rPr>
            </w:pPr>
            <w:r w:rsidRPr="008B1524">
              <w:rPr>
                <w:rFonts w:ascii="Times New Roman" w:hAnsi="Times New Roman"/>
              </w:rPr>
              <w:t>Государственная пошлина</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174 381,5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rsidP="00E623F3">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-44,5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-48 657,3</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125 679,7</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6B4682" w:rsidP="00BD68A9">
            <w:pPr>
              <w:widowControl w:val="0"/>
              <w:autoSpaceDE w:val="0"/>
              <w:autoSpaceDN w:val="0"/>
              <w:adjustRightInd w:val="0"/>
              <w:spacing w:after="0" w:line="240" w:lineRule="auto"/>
              <w:jc w:val="center"/>
              <w:rPr>
                <w:rFonts w:ascii="Arial" w:hAnsi="Arial" w:cs="Arial"/>
              </w:rPr>
            </w:pPr>
            <w:r>
              <w:rPr>
                <w:rFonts w:ascii="Times New Roman" w:hAnsi="Times New Roman"/>
                <w:color w:val="000000"/>
              </w:rPr>
              <w:t>-48 701,8</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8B1524">
            <w:pPr>
              <w:widowControl w:val="0"/>
              <w:autoSpaceDE w:val="0"/>
              <w:autoSpaceDN w:val="0"/>
              <w:adjustRightInd w:val="0"/>
              <w:spacing w:after="0" w:line="240" w:lineRule="auto"/>
              <w:jc w:val="center"/>
              <w:rPr>
                <w:rFonts w:ascii="Times New Roman" w:hAnsi="Times New Roman"/>
              </w:rPr>
            </w:pPr>
            <w:r w:rsidRPr="008B1524">
              <w:rPr>
                <w:rFonts w:ascii="Times New Roman" w:hAnsi="Times New Roman"/>
              </w:rPr>
              <w:t>72,1</w:t>
            </w:r>
          </w:p>
        </w:tc>
      </w:tr>
      <w:tr w:rsidR="009F2C0F" w:rsidRPr="00C91DC5" w:rsidTr="0097660E">
        <w:trPr>
          <w:trHeight w:val="288"/>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Задолженность и перерасчеты по отмененным налогам, сборам и иным обязательным платежам</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4720A">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15,0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405C4B">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-9,0</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6,0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BD68A9" w:rsidP="00BD68A9">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-9</w:t>
            </w:r>
            <w:r w:rsidR="009F2C0F" w:rsidRPr="008B1524">
              <w:rPr>
                <w:rFonts w:ascii="Times New Roman" w:hAnsi="Times New Roman"/>
                <w:color w:val="000000"/>
              </w:rPr>
              <w:t>,0</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C91DC5" w:rsidRDefault="002821E7" w:rsidP="003126C3">
            <w:pPr>
              <w:widowControl w:val="0"/>
              <w:autoSpaceDE w:val="0"/>
              <w:autoSpaceDN w:val="0"/>
              <w:adjustRightInd w:val="0"/>
              <w:spacing w:after="0" w:line="240" w:lineRule="auto"/>
              <w:jc w:val="center"/>
              <w:rPr>
                <w:rFonts w:ascii="Times New Roman" w:hAnsi="Times New Roman"/>
              </w:rPr>
            </w:pPr>
            <w:r w:rsidRPr="00C91DC5">
              <w:rPr>
                <w:rFonts w:ascii="Times New Roman" w:hAnsi="Times New Roman"/>
              </w:rPr>
              <w:t xml:space="preserve"> </w:t>
            </w:r>
            <w:r w:rsidR="008B1524" w:rsidRPr="00C91DC5">
              <w:rPr>
                <w:rFonts w:ascii="Times New Roman" w:hAnsi="Times New Roman"/>
              </w:rPr>
              <w:t>40</w:t>
            </w:r>
            <w:r w:rsidR="003126C3">
              <w:rPr>
                <w:rFonts w:ascii="Times New Roman" w:hAnsi="Times New Roman"/>
              </w:rPr>
              <w:t>,0</w:t>
            </w:r>
          </w:p>
        </w:tc>
      </w:tr>
      <w:tr w:rsidR="009F2C0F" w:rsidTr="0097660E">
        <w:trPr>
          <w:trHeight w:val="235"/>
        </w:trPr>
        <w:tc>
          <w:tcPr>
            <w:tcW w:w="3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B1524" w:rsidRDefault="009F2C0F">
            <w:pPr>
              <w:widowControl w:val="0"/>
              <w:autoSpaceDE w:val="0"/>
              <w:autoSpaceDN w:val="0"/>
              <w:adjustRightInd w:val="0"/>
              <w:spacing w:after="0" w:line="240" w:lineRule="auto"/>
              <w:rPr>
                <w:rFonts w:ascii="Arial" w:hAnsi="Arial" w:cs="Arial"/>
              </w:rPr>
            </w:pPr>
            <w:r w:rsidRPr="008B1524">
              <w:rPr>
                <w:rFonts w:ascii="Times New Roman" w:hAnsi="Times New Roman"/>
                <w:color w:val="000000"/>
              </w:rPr>
              <w:t>ИТОГО</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33 543 680,5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1 777 366,1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2 610 418,5</w:t>
            </w:r>
          </w:p>
        </w:tc>
        <w:tc>
          <w:tcPr>
            <w:tcW w:w="126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37 931 465,1</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4 387 784,6</w:t>
            </w:r>
          </w:p>
        </w:tc>
        <w:tc>
          <w:tcPr>
            <w:tcW w:w="7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B1524" w:rsidRDefault="009F2C0F">
            <w:pPr>
              <w:widowControl w:val="0"/>
              <w:autoSpaceDE w:val="0"/>
              <w:autoSpaceDN w:val="0"/>
              <w:adjustRightInd w:val="0"/>
              <w:spacing w:after="0" w:line="240" w:lineRule="auto"/>
              <w:jc w:val="center"/>
              <w:rPr>
                <w:rFonts w:ascii="Arial" w:hAnsi="Arial" w:cs="Arial"/>
              </w:rPr>
            </w:pPr>
            <w:r w:rsidRPr="008B1524">
              <w:rPr>
                <w:rFonts w:ascii="Times New Roman" w:hAnsi="Times New Roman"/>
                <w:color w:val="000000"/>
              </w:rPr>
              <w:t>113,1</w:t>
            </w:r>
          </w:p>
        </w:tc>
      </w:tr>
      <w:tr w:rsidR="00EF5B7A" w:rsidTr="0097660E">
        <w:trPr>
          <w:trHeight w:val="239"/>
        </w:trPr>
        <w:tc>
          <w:tcPr>
            <w:tcW w:w="9923" w:type="dxa"/>
            <w:gridSpan w:val="12"/>
            <w:tcMar>
              <w:top w:w="0" w:type="dxa"/>
              <w:left w:w="0" w:type="dxa"/>
              <w:bottom w:w="0" w:type="dxa"/>
              <w:right w:w="0" w:type="dxa"/>
            </w:tcMar>
          </w:tcPr>
          <w:p w:rsidR="00EC1231" w:rsidRDefault="00EC1231" w:rsidP="00FE1DE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F2C0F" w:rsidRDefault="009F2C0F" w:rsidP="00FE1DE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Поступления налоговых доходов республиканского бюджета представлены в следующей таблице.</w:t>
            </w:r>
          </w:p>
          <w:p w:rsidR="00DD6324" w:rsidRPr="00AC2B5E" w:rsidRDefault="00DD6324" w:rsidP="00DD6324">
            <w:pPr>
              <w:widowControl w:val="0"/>
              <w:autoSpaceDE w:val="0"/>
              <w:autoSpaceDN w:val="0"/>
              <w:adjustRightInd w:val="0"/>
              <w:spacing w:after="0" w:line="240" w:lineRule="auto"/>
              <w:jc w:val="right"/>
              <w:rPr>
                <w:rFonts w:ascii="Times New Roman" w:hAnsi="Times New Roman"/>
                <w:color w:val="000000"/>
              </w:rPr>
            </w:pPr>
            <w:r w:rsidRPr="00AC2B5E">
              <w:rPr>
                <w:rFonts w:ascii="Times New Roman" w:hAnsi="Times New Roman"/>
                <w:color w:val="000000"/>
              </w:rPr>
              <w:t xml:space="preserve">Таблица № </w:t>
            </w:r>
            <w:r>
              <w:rPr>
                <w:rFonts w:ascii="Times New Roman" w:hAnsi="Times New Roman"/>
                <w:color w:val="000000"/>
              </w:rPr>
              <w:t>6</w:t>
            </w:r>
            <w:r w:rsidRPr="00AC2B5E">
              <w:rPr>
                <w:rFonts w:ascii="Times New Roman" w:hAnsi="Times New Roman"/>
                <w:color w:val="000000"/>
              </w:rPr>
              <w:t xml:space="preserve"> </w:t>
            </w:r>
          </w:p>
          <w:p w:rsidR="00DD6324" w:rsidRPr="00DD6324" w:rsidRDefault="00DD6324" w:rsidP="00DD6324">
            <w:pPr>
              <w:widowControl w:val="0"/>
              <w:autoSpaceDE w:val="0"/>
              <w:autoSpaceDN w:val="0"/>
              <w:adjustRightInd w:val="0"/>
              <w:spacing w:after="0" w:line="240" w:lineRule="auto"/>
              <w:jc w:val="right"/>
              <w:rPr>
                <w:rFonts w:ascii="Times New Roman" w:hAnsi="Times New Roman"/>
                <w:color w:val="000000"/>
              </w:rPr>
            </w:pPr>
            <w:r w:rsidRPr="00AC2B5E">
              <w:rPr>
                <w:rFonts w:ascii="Times New Roman" w:hAnsi="Times New Roman"/>
                <w:color w:val="000000"/>
              </w:rPr>
              <w:t>тыс. рублей</w:t>
            </w:r>
          </w:p>
        </w:tc>
      </w:tr>
      <w:tr w:rsidR="00EF5B7A" w:rsidTr="0097660E">
        <w:trPr>
          <w:trHeight w:val="284"/>
        </w:trPr>
        <w:tc>
          <w:tcPr>
            <w:tcW w:w="3402"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налога</w:t>
            </w:r>
          </w:p>
        </w:tc>
        <w:tc>
          <w:tcPr>
            <w:tcW w:w="141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 2021 год</w:t>
            </w:r>
          </w:p>
        </w:tc>
        <w:tc>
          <w:tcPr>
            <w:tcW w:w="5104"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2022 год</w:t>
            </w:r>
          </w:p>
        </w:tc>
      </w:tr>
      <w:tr w:rsidR="009F2C0F" w:rsidTr="0097660E">
        <w:trPr>
          <w:trHeight w:val="880"/>
        </w:trPr>
        <w:tc>
          <w:tcPr>
            <w:tcW w:w="3402"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41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Утвержденные</w:t>
            </w:r>
          </w:p>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бюджетные</w:t>
            </w:r>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назначения </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r>
      <w:tr w:rsidR="009F2C0F" w:rsidTr="0097660E">
        <w:trPr>
          <w:trHeight w:val="27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3</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6</w:t>
            </w:r>
          </w:p>
        </w:tc>
      </w:tr>
      <w:tr w:rsidR="00FA2685"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Налоговые доходы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33 932 583,5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37 931 465,1</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992EF9" w:rsidRDefault="00992EF9" w:rsidP="00992EF9">
            <w:pPr>
              <w:jc w:val="right"/>
              <w:rPr>
                <w:rFonts w:ascii="Arial" w:hAnsi="Arial" w:cs="Arial"/>
              </w:rPr>
            </w:pPr>
            <w:r w:rsidRPr="00992EF9">
              <w:rPr>
                <w:rFonts w:ascii="Times New Roman" w:hAnsi="Times New Roman"/>
              </w:rPr>
              <w:t>40 448 562,5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6E3A21" w:rsidP="00992EF9">
            <w:pPr>
              <w:jc w:val="right"/>
              <w:rPr>
                <w:rFonts w:ascii="Arial" w:hAnsi="Arial" w:cs="Arial"/>
              </w:rPr>
            </w:pPr>
            <w:r>
              <w:rPr>
                <w:rFonts w:ascii="Times New Roman" w:hAnsi="Times New Roman"/>
                <w:color w:val="000000"/>
              </w:rPr>
              <w:t>2 517 097,</w:t>
            </w:r>
            <w:r w:rsidR="00992EF9">
              <w:rPr>
                <w:rFonts w:ascii="Times New Roman" w:hAnsi="Times New Roman"/>
                <w:color w:val="000000"/>
              </w:rPr>
              <w:t>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6E3A21" w:rsidP="00992EF9">
            <w:pPr>
              <w:jc w:val="right"/>
              <w:rPr>
                <w:rFonts w:ascii="Arial" w:hAnsi="Arial" w:cs="Arial"/>
              </w:rPr>
            </w:pPr>
            <w:r>
              <w:rPr>
                <w:rFonts w:ascii="Times New Roman" w:hAnsi="Times New Roman"/>
                <w:color w:val="000000"/>
              </w:rPr>
              <w:t>106,6</w:t>
            </w:r>
          </w:p>
        </w:tc>
      </w:tr>
      <w:tr w:rsidR="00FA2685"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из них:</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p>
        </w:tc>
      </w:tr>
      <w:tr w:rsidR="00FA2685"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Налоги на прибыль, доходы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21 498 256,7</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22 873 488,0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24 869 892,6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6E3A21" w:rsidP="00992EF9">
            <w:pPr>
              <w:jc w:val="right"/>
              <w:rPr>
                <w:rFonts w:ascii="Arial" w:hAnsi="Arial" w:cs="Arial"/>
              </w:rPr>
            </w:pPr>
            <w:r>
              <w:rPr>
                <w:rFonts w:ascii="Times New Roman" w:hAnsi="Times New Roman"/>
                <w:color w:val="000000"/>
              </w:rPr>
              <w:t>1 996 404,6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6E3A21" w:rsidRDefault="006E3A21" w:rsidP="00992EF9">
            <w:pPr>
              <w:jc w:val="right"/>
              <w:rPr>
                <w:rFonts w:ascii="Times New Roman" w:hAnsi="Times New Roman"/>
              </w:rPr>
            </w:pPr>
            <w:r w:rsidRPr="006E3A21">
              <w:rPr>
                <w:rFonts w:ascii="Times New Roman" w:hAnsi="Times New Roman"/>
              </w:rPr>
              <w:t>108,7</w:t>
            </w:r>
          </w:p>
        </w:tc>
      </w:tr>
      <w:tr w:rsidR="00FA2685"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1.1. Налог на прибыль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9 964 960,4</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9 966 485,0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11 374 378,8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1 40</w:t>
            </w:r>
            <w:r w:rsidR="006E3A21">
              <w:rPr>
                <w:rFonts w:ascii="Times New Roman" w:hAnsi="Times New Roman"/>
                <w:color w:val="000000"/>
              </w:rPr>
              <w:t>7 893,8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114,1</w:t>
            </w:r>
          </w:p>
        </w:tc>
      </w:tr>
      <w:tr w:rsidR="00FA2685" w:rsidTr="003126C3">
        <w:trPr>
          <w:trHeight w:val="591"/>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A2685" w:rsidRDefault="00FA2685"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1.2. Налог на доходы физических лиц</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11 533 296,3</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12 907 003,0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ind w:firstLine="170"/>
              <w:jc w:val="right"/>
              <w:rPr>
                <w:rFonts w:ascii="Arial" w:hAnsi="Arial" w:cs="Arial"/>
              </w:rPr>
            </w:pPr>
            <w:r>
              <w:rPr>
                <w:rFonts w:ascii="Times New Roman" w:hAnsi="Times New Roman"/>
                <w:color w:val="000000"/>
              </w:rPr>
              <w:t>13 495 513,8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6E3A21" w:rsidP="00992EF9">
            <w:pPr>
              <w:ind w:firstLine="170"/>
              <w:jc w:val="right"/>
              <w:rPr>
                <w:rFonts w:ascii="Arial" w:hAnsi="Arial" w:cs="Arial"/>
              </w:rPr>
            </w:pPr>
            <w:r>
              <w:rPr>
                <w:rFonts w:ascii="Times New Roman" w:hAnsi="Times New Roman"/>
                <w:color w:val="000000"/>
              </w:rPr>
              <w:t>588 510,8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8D540B" w:rsidRDefault="00FA2685" w:rsidP="00992EF9">
            <w:pPr>
              <w:jc w:val="right"/>
              <w:rPr>
                <w:rFonts w:ascii="Arial" w:hAnsi="Arial" w:cs="Arial"/>
                <w:lang w:val="en-US"/>
              </w:rPr>
            </w:pPr>
            <w:r>
              <w:rPr>
                <w:rFonts w:ascii="Times New Roman" w:hAnsi="Times New Roman"/>
                <w:color w:val="000000"/>
              </w:rPr>
              <w:t>1</w:t>
            </w:r>
            <w:r w:rsidR="008D540B">
              <w:rPr>
                <w:rFonts w:ascii="Times New Roman" w:hAnsi="Times New Roman"/>
                <w:color w:val="000000"/>
                <w:lang w:val="en-US"/>
              </w:rPr>
              <w:t>04</w:t>
            </w:r>
            <w:r>
              <w:rPr>
                <w:rFonts w:ascii="Times New Roman" w:hAnsi="Times New Roman"/>
                <w:color w:val="000000"/>
              </w:rPr>
              <w:t>,</w:t>
            </w:r>
            <w:r w:rsidR="008D540B">
              <w:rPr>
                <w:rFonts w:ascii="Times New Roman" w:hAnsi="Times New Roman"/>
                <w:color w:val="000000"/>
                <w:lang w:val="en-US"/>
              </w:rPr>
              <w:t>6</w:t>
            </w:r>
          </w:p>
        </w:tc>
      </w:tr>
      <w:tr w:rsidR="00FA2685"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 Акцизы по подакцизным товарам (продукции), производимым на территории Российской Федерации</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5 252 731,0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6 435 842,6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Default="00FA2685" w:rsidP="00992EF9">
            <w:pPr>
              <w:jc w:val="right"/>
              <w:rPr>
                <w:rFonts w:ascii="Arial" w:hAnsi="Arial" w:cs="Arial"/>
              </w:rPr>
            </w:pPr>
            <w:r>
              <w:rPr>
                <w:rFonts w:ascii="Times New Roman" w:hAnsi="Times New Roman"/>
                <w:color w:val="000000"/>
              </w:rPr>
              <w:t>6 838 677,8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8D540B" w:rsidRDefault="008D540B" w:rsidP="00992EF9">
            <w:pPr>
              <w:jc w:val="right"/>
              <w:rPr>
                <w:rFonts w:ascii="Arial" w:hAnsi="Arial" w:cs="Arial"/>
                <w:lang w:val="en-US"/>
              </w:rPr>
            </w:pPr>
            <w:r>
              <w:rPr>
                <w:rFonts w:ascii="Times New Roman" w:hAnsi="Times New Roman"/>
                <w:color w:val="000000"/>
                <w:lang w:val="en-US"/>
              </w:rPr>
              <w:t>402 835</w:t>
            </w:r>
            <w:r>
              <w:rPr>
                <w:rFonts w:ascii="Times New Roman" w:hAnsi="Times New Roman"/>
                <w:color w:val="000000"/>
              </w:rPr>
              <w:t>,</w:t>
            </w:r>
            <w:r>
              <w:rPr>
                <w:rFonts w:ascii="Times New Roman" w:hAnsi="Times New Roman"/>
                <w:color w:val="000000"/>
                <w:lang w:val="en-US"/>
              </w:rPr>
              <w:t>2</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A2685" w:rsidRPr="008D540B" w:rsidRDefault="00FA2685" w:rsidP="00992EF9">
            <w:pPr>
              <w:jc w:val="right"/>
              <w:rPr>
                <w:rFonts w:ascii="Arial" w:hAnsi="Arial" w:cs="Arial"/>
                <w:lang w:val="en-US"/>
              </w:rPr>
            </w:pPr>
            <w:r>
              <w:rPr>
                <w:rFonts w:ascii="Times New Roman" w:hAnsi="Times New Roman"/>
                <w:color w:val="000000"/>
              </w:rPr>
              <w:t>1</w:t>
            </w:r>
            <w:r w:rsidR="008D540B">
              <w:rPr>
                <w:rFonts w:ascii="Times New Roman" w:hAnsi="Times New Roman"/>
                <w:color w:val="000000"/>
                <w:lang w:val="en-US"/>
              </w:rPr>
              <w:t>06</w:t>
            </w:r>
            <w:r>
              <w:rPr>
                <w:rFonts w:ascii="Times New Roman" w:hAnsi="Times New Roman"/>
                <w:color w:val="000000"/>
              </w:rPr>
              <w:t>,</w:t>
            </w:r>
            <w:r w:rsidR="008D540B">
              <w:rPr>
                <w:rFonts w:ascii="Times New Roman" w:hAnsi="Times New Roman"/>
                <w:color w:val="000000"/>
                <w:lang w:val="en-US"/>
              </w:rPr>
              <w:t>3</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53D3E" w:rsidRPr="00CA580C" w:rsidRDefault="00953D3E" w:rsidP="00953D3E">
            <w:pPr>
              <w:pStyle w:val="a4"/>
              <w:rPr>
                <w:rFonts w:ascii="Times New Roman" w:hAnsi="Times New Roman"/>
              </w:rPr>
            </w:pPr>
            <w:r w:rsidRPr="00CA580C">
              <w:rPr>
                <w:rFonts w:ascii="Times New Roman" w:hAnsi="Times New Roman"/>
              </w:rPr>
              <w:t>2.1. на пиво</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992EF9">
            <w:pPr>
              <w:jc w:val="right"/>
              <w:rPr>
                <w:rFonts w:ascii="Times New Roman" w:hAnsi="Times New Roman"/>
                <w:color w:val="000000"/>
              </w:rPr>
            </w:pPr>
            <w:r>
              <w:rPr>
                <w:rFonts w:ascii="Times New Roman" w:hAnsi="Times New Roman"/>
                <w:color w:val="000000"/>
              </w:rPr>
              <w:t>1 148 790,1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992EF9">
            <w:pPr>
              <w:jc w:val="right"/>
              <w:rPr>
                <w:rFonts w:ascii="Times New Roman" w:hAnsi="Times New Roman"/>
                <w:color w:val="000000"/>
              </w:rPr>
            </w:pPr>
            <w:r>
              <w:rPr>
                <w:rFonts w:ascii="Times New Roman" w:hAnsi="Times New Roman"/>
                <w:color w:val="000000"/>
              </w:rPr>
              <w:t>1 277 969,9</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48393A" w:rsidP="00992EF9">
            <w:pPr>
              <w:jc w:val="right"/>
              <w:rPr>
                <w:rFonts w:ascii="Times New Roman" w:hAnsi="Times New Roman"/>
                <w:color w:val="000000"/>
              </w:rPr>
            </w:pPr>
            <w:r>
              <w:rPr>
                <w:rFonts w:ascii="Times New Roman" w:hAnsi="Times New Roman"/>
                <w:color w:val="000000"/>
              </w:rPr>
              <w:t>1 385 169,0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8D540B" w:rsidRDefault="008D540B" w:rsidP="00992EF9">
            <w:pPr>
              <w:jc w:val="right"/>
              <w:rPr>
                <w:rFonts w:ascii="Times New Roman" w:hAnsi="Times New Roman"/>
                <w:color w:val="000000"/>
                <w:lang w:val="en-US"/>
              </w:rPr>
            </w:pPr>
            <w:r>
              <w:rPr>
                <w:rFonts w:ascii="Times New Roman" w:hAnsi="Times New Roman"/>
                <w:color w:val="000000"/>
                <w:lang w:val="en-US"/>
              </w:rPr>
              <w:t>107 199</w:t>
            </w:r>
            <w:r>
              <w:rPr>
                <w:rFonts w:ascii="Times New Roman" w:hAnsi="Times New Roman"/>
                <w:color w:val="000000"/>
              </w:rPr>
              <w:t>,</w:t>
            </w:r>
            <w:r>
              <w:rPr>
                <w:rFonts w:ascii="Times New Roman" w:hAnsi="Times New Roman"/>
                <w:color w:val="000000"/>
                <w:lang w:val="en-US"/>
              </w:rPr>
              <w:t>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8D540B" w:rsidRDefault="008D540B" w:rsidP="00992EF9">
            <w:pPr>
              <w:jc w:val="right"/>
              <w:rPr>
                <w:rFonts w:ascii="Times New Roman" w:hAnsi="Times New Roman"/>
                <w:color w:val="000000"/>
                <w:lang w:val="en-US"/>
              </w:rPr>
            </w:pPr>
            <w:r>
              <w:rPr>
                <w:rFonts w:ascii="Times New Roman" w:hAnsi="Times New Roman"/>
                <w:color w:val="000000"/>
                <w:lang w:val="en-US"/>
              </w:rPr>
              <w:t>108</w:t>
            </w:r>
            <w:r>
              <w:rPr>
                <w:rFonts w:ascii="Times New Roman" w:hAnsi="Times New Roman"/>
                <w:color w:val="000000"/>
              </w:rPr>
              <w:t>,</w:t>
            </w:r>
            <w:r>
              <w:rPr>
                <w:rFonts w:ascii="Times New Roman" w:hAnsi="Times New Roman"/>
                <w:color w:val="000000"/>
                <w:lang w:val="en-US"/>
              </w:rPr>
              <w:t>4</w:t>
            </w:r>
          </w:p>
        </w:tc>
      </w:tr>
      <w:tr w:rsidR="00953D3E" w:rsidTr="00DB2310">
        <w:trPr>
          <w:trHeight w:hRule="exact" w:val="101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53D3E" w:rsidRPr="00CA580C" w:rsidRDefault="00953D3E" w:rsidP="00953D3E">
            <w:pPr>
              <w:pStyle w:val="a4"/>
              <w:rPr>
                <w:rFonts w:ascii="Times New Roman" w:hAnsi="Times New Roman"/>
              </w:rPr>
            </w:pPr>
            <w:r w:rsidRPr="00CA580C">
              <w:rPr>
                <w:rFonts w:ascii="Times New Roman" w:hAnsi="Times New Roman"/>
              </w:rPr>
              <w:t>2.2. на алкогольную продукцию</w:t>
            </w:r>
            <w:r w:rsidR="003126C3">
              <w:rPr>
                <w:rFonts w:ascii="Times New Roman" w:hAnsi="Times New Roman"/>
              </w:rPr>
              <w:t>, этиловый спирт из пищевого и непищевого сырья</w:t>
            </w:r>
            <w:r w:rsidR="00DB2310">
              <w:rPr>
                <w:rFonts w:ascii="Times New Roman" w:hAnsi="Times New Roman"/>
              </w:rPr>
              <w:t>, спиртосодержащую продукцию</w:t>
            </w:r>
            <w:r w:rsidRPr="00CA580C">
              <w:rPr>
                <w:rFonts w:ascii="Times New Roman" w:hAnsi="Times New Roman"/>
              </w:rPr>
              <w:t xml:space="preserve"> </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953D3E" w:rsidRDefault="003844C6" w:rsidP="003126C3">
            <w:pPr>
              <w:jc w:val="right"/>
              <w:rPr>
                <w:rFonts w:ascii="Times New Roman" w:hAnsi="Times New Roman"/>
                <w:color w:val="000000"/>
              </w:rPr>
            </w:pPr>
            <w:r>
              <w:rPr>
                <w:rFonts w:ascii="Times New Roman" w:hAnsi="Times New Roman"/>
                <w:color w:val="000000"/>
              </w:rPr>
              <w:t>1 040 877,1</w:t>
            </w:r>
          </w:p>
          <w:p w:rsidR="003844C6" w:rsidRDefault="003844C6" w:rsidP="003126C3">
            <w:pPr>
              <w:jc w:val="right"/>
              <w:rPr>
                <w:rFonts w:ascii="Times New Roman" w:hAnsi="Times New Roman"/>
                <w:color w:val="000000"/>
              </w:rPr>
            </w:pP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3126C3" w:rsidRDefault="003844C6" w:rsidP="003126C3">
            <w:pPr>
              <w:jc w:val="right"/>
              <w:rPr>
                <w:rFonts w:ascii="Times New Roman" w:hAnsi="Times New Roman"/>
                <w:color w:val="000000"/>
              </w:rPr>
            </w:pPr>
            <w:r w:rsidRPr="003126C3">
              <w:rPr>
                <w:rFonts w:ascii="Times New Roman" w:hAnsi="Times New Roman"/>
                <w:color w:val="000000"/>
              </w:rPr>
              <w:t>1 143 724,1</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992EF9" w:rsidRDefault="003844C6" w:rsidP="00992EF9">
            <w:pPr>
              <w:jc w:val="right"/>
              <w:rPr>
                <w:rFonts w:ascii="Times New Roman" w:hAnsi="Times New Roman"/>
              </w:rPr>
            </w:pPr>
            <w:r w:rsidRPr="00992EF9">
              <w:rPr>
                <w:rFonts w:ascii="Times New Roman" w:hAnsi="Times New Roman"/>
              </w:rPr>
              <w:t>1 198 701,7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992EF9" w:rsidRDefault="003844C6" w:rsidP="00992EF9">
            <w:pPr>
              <w:jc w:val="right"/>
              <w:rPr>
                <w:rFonts w:ascii="Times New Roman" w:hAnsi="Times New Roman"/>
              </w:rPr>
            </w:pPr>
            <w:r w:rsidRPr="00992EF9">
              <w:rPr>
                <w:rFonts w:ascii="Times New Roman" w:hAnsi="Times New Roman"/>
              </w:rPr>
              <w:t>54 977,6</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992EF9" w:rsidRDefault="008D540B" w:rsidP="00992EF9">
            <w:pPr>
              <w:jc w:val="right"/>
              <w:rPr>
                <w:rFonts w:ascii="Times New Roman" w:hAnsi="Times New Roman"/>
              </w:rPr>
            </w:pPr>
            <w:r w:rsidRPr="00992EF9">
              <w:rPr>
                <w:rFonts w:ascii="Times New Roman" w:hAnsi="Times New Roman"/>
              </w:rPr>
              <w:t>10</w:t>
            </w:r>
            <w:r w:rsidR="003844C6" w:rsidRPr="00992EF9">
              <w:rPr>
                <w:rFonts w:ascii="Times New Roman" w:hAnsi="Times New Roman"/>
              </w:rPr>
              <w:t>4</w:t>
            </w:r>
            <w:r w:rsidRPr="00992EF9">
              <w:rPr>
                <w:rFonts w:ascii="Times New Roman" w:hAnsi="Times New Roman"/>
              </w:rPr>
              <w:t>,</w:t>
            </w:r>
            <w:r w:rsidR="003844C6" w:rsidRPr="00992EF9">
              <w:rPr>
                <w:rFonts w:ascii="Times New Roman" w:hAnsi="Times New Roman"/>
              </w:rPr>
              <w:t>8</w:t>
            </w:r>
          </w:p>
        </w:tc>
      </w:tr>
      <w:tr w:rsidR="0048393A" w:rsidTr="0097660E">
        <w:trPr>
          <w:trHeigh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393A" w:rsidRPr="00CA580C" w:rsidRDefault="0048393A" w:rsidP="00814F9B">
            <w:pPr>
              <w:pStyle w:val="a4"/>
              <w:rPr>
                <w:rFonts w:ascii="Times New Roman" w:hAnsi="Times New Roman"/>
              </w:rPr>
            </w:pPr>
            <w:r>
              <w:rPr>
                <w:rFonts w:ascii="Times New Roman" w:hAnsi="Times New Roman"/>
              </w:rPr>
              <w:t xml:space="preserve">2.3. доходы от уплаты акцизов </w:t>
            </w:r>
            <w:proofErr w:type="gramStart"/>
            <w:r>
              <w:rPr>
                <w:rFonts w:ascii="Times New Roman" w:hAnsi="Times New Roman"/>
              </w:rPr>
              <w:t>га</w:t>
            </w:r>
            <w:proofErr w:type="gramEnd"/>
            <w:r>
              <w:rPr>
                <w:rFonts w:ascii="Times New Roman" w:hAnsi="Times New Roman"/>
              </w:rPr>
              <w:t xml:space="preserve"> автомобильный бензин, прямогонный бензин, дизельное топливо, моторные масла для дизельных и (или) карбюраторных (</w:t>
            </w:r>
            <w:proofErr w:type="spellStart"/>
            <w:r w:rsidR="00814F9B" w:rsidRPr="00C91DC5">
              <w:rPr>
                <w:rFonts w:ascii="Times New Roman" w:hAnsi="Times New Roman"/>
              </w:rPr>
              <w:t>инжекторных</w:t>
            </w:r>
            <w:proofErr w:type="spellEnd"/>
            <w:r w:rsidRPr="00C91DC5">
              <w:rPr>
                <w:rFonts w:ascii="Times New Roman" w:hAnsi="Times New Roman"/>
              </w:rPr>
              <w:t>)</w:t>
            </w:r>
            <w:r>
              <w:rPr>
                <w:rFonts w:ascii="Times New Roman" w:hAnsi="Times New Roman"/>
              </w:rPr>
              <w:t xml:space="preserve"> двигателей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393A" w:rsidRDefault="003445AB" w:rsidP="00992EF9">
            <w:pPr>
              <w:jc w:val="right"/>
              <w:rPr>
                <w:rFonts w:ascii="Times New Roman" w:hAnsi="Times New Roman"/>
                <w:color w:val="000000"/>
              </w:rPr>
            </w:pPr>
            <w:r>
              <w:rPr>
                <w:rFonts w:ascii="Times New Roman" w:hAnsi="Times New Roman"/>
                <w:color w:val="000000"/>
              </w:rPr>
              <w:t>3 063 063,8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393A" w:rsidRDefault="006E3A21" w:rsidP="00992EF9">
            <w:pPr>
              <w:jc w:val="right"/>
              <w:rPr>
                <w:rFonts w:ascii="Times New Roman" w:hAnsi="Times New Roman"/>
                <w:color w:val="000000"/>
              </w:rPr>
            </w:pPr>
            <w:r>
              <w:rPr>
                <w:rFonts w:ascii="Times New Roman" w:hAnsi="Times New Roman"/>
                <w:color w:val="000000"/>
              </w:rPr>
              <w:t>4 014 148,6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393A" w:rsidRDefault="003445AB" w:rsidP="00992EF9">
            <w:pPr>
              <w:jc w:val="right"/>
              <w:rPr>
                <w:rFonts w:ascii="Times New Roman" w:hAnsi="Times New Roman"/>
                <w:color w:val="000000"/>
              </w:rPr>
            </w:pPr>
            <w:r>
              <w:rPr>
                <w:rFonts w:ascii="Times New Roman" w:hAnsi="Times New Roman"/>
                <w:color w:val="000000"/>
              </w:rPr>
              <w:t>4 254 807,1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393A" w:rsidRDefault="008D540B" w:rsidP="00992EF9">
            <w:pPr>
              <w:jc w:val="right"/>
              <w:rPr>
                <w:rFonts w:ascii="Times New Roman" w:hAnsi="Times New Roman"/>
                <w:color w:val="000000"/>
              </w:rPr>
            </w:pPr>
            <w:r>
              <w:rPr>
                <w:rFonts w:ascii="Times New Roman" w:hAnsi="Times New Roman"/>
                <w:color w:val="000000"/>
              </w:rPr>
              <w:t>240 658,5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393A" w:rsidRDefault="008D540B" w:rsidP="00992EF9">
            <w:pPr>
              <w:jc w:val="right"/>
              <w:rPr>
                <w:rFonts w:ascii="Times New Roman" w:hAnsi="Times New Roman"/>
                <w:color w:val="000000"/>
              </w:rPr>
            </w:pPr>
            <w:r>
              <w:rPr>
                <w:rFonts w:ascii="Times New Roman" w:hAnsi="Times New Roman"/>
                <w:color w:val="000000"/>
              </w:rPr>
              <w:t>106,0</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53D3E" w:rsidRDefault="00953D3E">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 Налоги на совокупный доход</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8D540B" w:rsidP="00992EF9">
            <w:pPr>
              <w:jc w:val="right"/>
              <w:rPr>
                <w:rFonts w:ascii="Arial" w:hAnsi="Arial" w:cs="Arial"/>
              </w:rPr>
            </w:pPr>
            <w:r>
              <w:rPr>
                <w:rFonts w:ascii="Times New Roman" w:hAnsi="Times New Roman"/>
                <w:color w:val="000000"/>
              </w:rPr>
              <w:t>3 297 884,6</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992EF9">
            <w:pPr>
              <w:jc w:val="right"/>
              <w:rPr>
                <w:rFonts w:ascii="Arial" w:hAnsi="Arial" w:cs="Arial"/>
              </w:rPr>
            </w:pPr>
            <w:r>
              <w:rPr>
                <w:rFonts w:ascii="Times New Roman" w:hAnsi="Times New Roman"/>
                <w:color w:val="000000"/>
              </w:rPr>
              <w:t>4 233 672,8</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992EF9">
            <w:pPr>
              <w:jc w:val="right"/>
              <w:rPr>
                <w:rFonts w:ascii="Arial" w:hAnsi="Arial" w:cs="Arial"/>
              </w:rPr>
            </w:pPr>
            <w:r>
              <w:rPr>
                <w:rFonts w:ascii="Times New Roman" w:hAnsi="Times New Roman"/>
                <w:color w:val="000000"/>
              </w:rPr>
              <w:t>4 339 593,7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8D540B" w:rsidP="00992EF9">
            <w:pPr>
              <w:jc w:val="right"/>
              <w:rPr>
                <w:rFonts w:ascii="Arial" w:hAnsi="Arial" w:cs="Arial"/>
              </w:rPr>
            </w:pPr>
            <w:r>
              <w:rPr>
                <w:rFonts w:ascii="Times New Roman" w:hAnsi="Times New Roman"/>
                <w:color w:val="000000"/>
              </w:rPr>
              <w:t>105 920,9</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992EF9">
            <w:pPr>
              <w:jc w:val="right"/>
              <w:rPr>
                <w:rFonts w:ascii="Arial" w:hAnsi="Arial" w:cs="Arial"/>
              </w:rPr>
            </w:pPr>
            <w:r>
              <w:rPr>
                <w:rFonts w:ascii="Times New Roman" w:hAnsi="Times New Roman"/>
                <w:color w:val="000000"/>
              </w:rPr>
              <w:t>1</w:t>
            </w:r>
            <w:r w:rsidR="008D540B">
              <w:rPr>
                <w:rFonts w:ascii="Times New Roman" w:hAnsi="Times New Roman"/>
                <w:color w:val="000000"/>
              </w:rPr>
              <w:t>02</w:t>
            </w:r>
            <w:r>
              <w:rPr>
                <w:rFonts w:ascii="Times New Roman" w:hAnsi="Times New Roman"/>
                <w:color w:val="000000"/>
              </w:rPr>
              <w:t>,</w:t>
            </w:r>
            <w:r w:rsidR="008D540B">
              <w:rPr>
                <w:rFonts w:ascii="Times New Roman" w:hAnsi="Times New Roman"/>
                <w:color w:val="000000"/>
              </w:rPr>
              <w:t>5</w:t>
            </w:r>
          </w:p>
        </w:tc>
      </w:tr>
      <w:tr w:rsidR="00953D3E"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3D3E" w:rsidRDefault="00953D3E"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3.1. Налог, взимаемый в связи с применением упрощенной системы налогообложения</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3 245 823,1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4 139 674,8</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4 233 055,2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8D540B" w:rsidP="00D24D2A">
            <w:pPr>
              <w:ind w:firstLine="170"/>
              <w:jc w:val="right"/>
              <w:rPr>
                <w:rFonts w:ascii="Arial" w:hAnsi="Arial" w:cs="Arial"/>
              </w:rPr>
            </w:pPr>
            <w:r>
              <w:rPr>
                <w:rFonts w:ascii="Times New Roman" w:hAnsi="Times New Roman"/>
                <w:color w:val="000000"/>
              </w:rPr>
              <w:t>93 380,4</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1</w:t>
            </w:r>
            <w:r w:rsidR="008D540B">
              <w:rPr>
                <w:rFonts w:ascii="Times New Roman" w:hAnsi="Times New Roman"/>
                <w:color w:val="000000"/>
              </w:rPr>
              <w:t>02</w:t>
            </w:r>
            <w:r>
              <w:rPr>
                <w:rFonts w:ascii="Times New Roman" w:hAnsi="Times New Roman"/>
                <w:color w:val="000000"/>
              </w:rPr>
              <w:t>,</w:t>
            </w:r>
            <w:r w:rsidR="008D540B">
              <w:rPr>
                <w:rFonts w:ascii="Times New Roman" w:hAnsi="Times New Roman"/>
                <w:color w:val="000000"/>
              </w:rPr>
              <w:t>3</w:t>
            </w:r>
          </w:p>
        </w:tc>
      </w:tr>
      <w:tr w:rsidR="00953D3E"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3D3E" w:rsidRDefault="00953D3E" w:rsidP="008D540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3.2. Налог на профессиональный доход</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52 060,7</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93 998,0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106 541,5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8D540B" w:rsidP="00D24D2A">
            <w:pPr>
              <w:ind w:firstLine="170"/>
              <w:jc w:val="right"/>
              <w:rPr>
                <w:rFonts w:ascii="Arial" w:hAnsi="Arial" w:cs="Arial"/>
              </w:rPr>
            </w:pPr>
            <w:r>
              <w:rPr>
                <w:rFonts w:ascii="Times New Roman" w:hAnsi="Times New Roman"/>
                <w:color w:val="000000"/>
              </w:rPr>
              <w:t>12 543,5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2773E" w:rsidRPr="00C2773E" w:rsidRDefault="00C2773E" w:rsidP="00D24D2A">
            <w:pPr>
              <w:jc w:val="right"/>
              <w:rPr>
                <w:rFonts w:ascii="Times New Roman" w:hAnsi="Times New Roman"/>
              </w:rPr>
            </w:pPr>
            <w:r w:rsidRPr="00C2773E">
              <w:rPr>
                <w:rFonts w:ascii="Times New Roman" w:hAnsi="Times New Roman"/>
              </w:rPr>
              <w:t>113,3</w:t>
            </w:r>
          </w:p>
        </w:tc>
      </w:tr>
      <w:tr w:rsidR="008D540B"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D540B" w:rsidRDefault="008D540B" w:rsidP="008D540B">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lastRenderedPageBreak/>
              <w:t xml:space="preserve">3.3. </w:t>
            </w:r>
            <w:r>
              <w:rPr>
                <w:rFonts w:ascii="Times New Roman" w:hAnsi="Times New Roman"/>
              </w:rPr>
              <w:t xml:space="preserve">Единый </w:t>
            </w:r>
            <w:r w:rsidRPr="00CA580C">
              <w:rPr>
                <w:rFonts w:ascii="Times New Roman" w:hAnsi="Times New Roman"/>
              </w:rPr>
              <w:t>сельскохозяйственный налог</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D540B" w:rsidRDefault="008D540B" w:rsidP="00D24D2A">
            <w:pPr>
              <w:ind w:firstLine="170"/>
              <w:jc w:val="right"/>
              <w:rPr>
                <w:rFonts w:ascii="Times New Roman" w:hAnsi="Times New Roman"/>
                <w:color w:val="000000"/>
              </w:rPr>
            </w:pPr>
            <w:r>
              <w:rPr>
                <w:rFonts w:ascii="Times New Roman" w:hAnsi="Times New Roman"/>
                <w:color w:val="000000"/>
              </w:rPr>
              <w:t>0,8</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D540B" w:rsidRDefault="008D540B" w:rsidP="00D24D2A">
            <w:pPr>
              <w:ind w:firstLine="170"/>
              <w:jc w:val="right"/>
              <w:rPr>
                <w:rFonts w:ascii="Times New Roman" w:hAnsi="Times New Roman"/>
                <w:color w:val="000000"/>
              </w:rPr>
            </w:pPr>
            <w:r>
              <w:rPr>
                <w:rFonts w:ascii="Times New Roman" w:hAnsi="Times New Roman"/>
                <w:color w:val="000000"/>
              </w:rPr>
              <w:t>0,0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D540B" w:rsidRDefault="008D540B" w:rsidP="00D24D2A">
            <w:pPr>
              <w:ind w:firstLine="170"/>
              <w:jc w:val="right"/>
              <w:rPr>
                <w:rFonts w:ascii="Times New Roman" w:hAnsi="Times New Roman"/>
                <w:color w:val="000000"/>
              </w:rPr>
            </w:pPr>
            <w:r>
              <w:rPr>
                <w:rFonts w:ascii="Times New Roman" w:hAnsi="Times New Roman"/>
                <w:color w:val="000000"/>
              </w:rPr>
              <w:t>-3,0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D540B" w:rsidRDefault="008D540B" w:rsidP="00D24D2A">
            <w:pPr>
              <w:ind w:firstLine="170"/>
              <w:jc w:val="right"/>
              <w:rPr>
                <w:rFonts w:ascii="Times New Roman" w:hAnsi="Times New Roman"/>
                <w:color w:val="000000"/>
              </w:rPr>
            </w:pPr>
            <w:r>
              <w:rPr>
                <w:rFonts w:ascii="Times New Roman" w:hAnsi="Times New Roman"/>
                <w:color w:val="000000"/>
              </w:rPr>
              <w:t>-3,0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D540B" w:rsidRDefault="008D540B" w:rsidP="00D24D2A">
            <w:pPr>
              <w:ind w:firstLine="170"/>
              <w:jc w:val="right"/>
              <w:rPr>
                <w:rFonts w:ascii="Times New Roman" w:hAnsi="Times New Roman"/>
                <w:color w:val="000000"/>
              </w:rPr>
            </w:pPr>
            <w:r>
              <w:rPr>
                <w:rFonts w:ascii="Times New Roman" w:hAnsi="Times New Roman"/>
                <w:color w:val="000000"/>
              </w:rPr>
              <w:t>-</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53D3E" w:rsidRDefault="00953D3E">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4. Налоги на имущество</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3 716 773,7</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4 262 776,0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4 270 437,1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C2773E" w:rsidP="00D24D2A">
            <w:pPr>
              <w:jc w:val="right"/>
              <w:rPr>
                <w:rFonts w:ascii="Arial" w:hAnsi="Arial" w:cs="Arial"/>
              </w:rPr>
            </w:pPr>
            <w:r>
              <w:rPr>
                <w:rFonts w:ascii="Times New Roman" w:hAnsi="Times New Roman"/>
                <w:color w:val="000000"/>
              </w:rPr>
              <w:t>7 661,1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3126C3" w:rsidP="003126C3">
            <w:pPr>
              <w:jc w:val="right"/>
              <w:rPr>
                <w:rFonts w:ascii="Arial" w:hAnsi="Arial" w:cs="Arial"/>
              </w:rPr>
            </w:pPr>
            <w:r>
              <w:rPr>
                <w:rFonts w:ascii="Times New Roman" w:hAnsi="Times New Roman"/>
                <w:color w:val="000000"/>
              </w:rPr>
              <w:t>100</w:t>
            </w:r>
            <w:r w:rsidR="00C2773E">
              <w:rPr>
                <w:rFonts w:ascii="Times New Roman" w:hAnsi="Times New Roman"/>
                <w:color w:val="000000"/>
              </w:rPr>
              <w:t>,</w:t>
            </w:r>
            <w:r>
              <w:rPr>
                <w:rFonts w:ascii="Times New Roman" w:hAnsi="Times New Roman"/>
                <w:color w:val="000000"/>
              </w:rPr>
              <w:t>2</w:t>
            </w:r>
          </w:p>
        </w:tc>
      </w:tr>
      <w:tr w:rsidR="00953D3E" w:rsidTr="0097660E">
        <w:trPr>
          <w:trHeight w:val="288"/>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3D3E" w:rsidRDefault="00953D3E">
            <w:pPr>
              <w:widowControl w:val="0"/>
              <w:autoSpaceDE w:val="0"/>
              <w:autoSpaceDN w:val="0"/>
              <w:adjustRightInd w:val="0"/>
              <w:spacing w:after="0" w:line="240" w:lineRule="auto"/>
              <w:ind w:firstLine="170"/>
              <w:rPr>
                <w:rFonts w:ascii="Arial" w:hAnsi="Arial" w:cs="Arial"/>
                <w:sz w:val="24"/>
                <w:szCs w:val="24"/>
              </w:rPr>
            </w:pPr>
            <w:r>
              <w:rPr>
                <w:rFonts w:ascii="Times New Roman" w:hAnsi="Times New Roman"/>
                <w:color w:val="000000"/>
              </w:rPr>
              <w:t>4.1. Налог на имущество организаций</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2 680 621,1</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3 217 686,0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3 179 909,5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C2773E" w:rsidP="00D24D2A">
            <w:pPr>
              <w:ind w:firstLine="170"/>
              <w:jc w:val="right"/>
              <w:rPr>
                <w:rFonts w:ascii="Arial" w:hAnsi="Arial" w:cs="Arial"/>
              </w:rPr>
            </w:pPr>
            <w:r>
              <w:rPr>
                <w:rFonts w:ascii="Times New Roman" w:hAnsi="Times New Roman"/>
                <w:color w:val="000000"/>
              </w:rPr>
              <w:t>-37 776,5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C2773E" w:rsidRDefault="00C2773E" w:rsidP="00D24D2A">
            <w:pPr>
              <w:ind w:firstLine="170"/>
              <w:jc w:val="right"/>
              <w:rPr>
                <w:rFonts w:ascii="Times New Roman" w:hAnsi="Times New Roman"/>
              </w:rPr>
            </w:pPr>
            <w:r w:rsidRPr="00C2773E">
              <w:rPr>
                <w:rFonts w:ascii="Times New Roman" w:hAnsi="Times New Roman"/>
              </w:rPr>
              <w:t>98,8</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3D3E" w:rsidRDefault="00953D3E">
            <w:pPr>
              <w:widowControl w:val="0"/>
              <w:autoSpaceDE w:val="0"/>
              <w:autoSpaceDN w:val="0"/>
              <w:adjustRightInd w:val="0"/>
              <w:spacing w:after="0" w:line="240" w:lineRule="auto"/>
              <w:ind w:firstLine="170"/>
              <w:rPr>
                <w:rFonts w:ascii="Arial" w:hAnsi="Arial" w:cs="Arial"/>
                <w:sz w:val="24"/>
                <w:szCs w:val="24"/>
              </w:rPr>
            </w:pPr>
            <w:r>
              <w:rPr>
                <w:rFonts w:ascii="Times New Roman" w:hAnsi="Times New Roman"/>
                <w:color w:val="000000"/>
              </w:rPr>
              <w:t>4.2. Транспортный налог</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1 036 152,6</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1 045 090,0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1 090 513,5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C2773E" w:rsidP="00D24D2A">
            <w:pPr>
              <w:ind w:firstLine="170"/>
              <w:jc w:val="right"/>
              <w:rPr>
                <w:rFonts w:ascii="Arial" w:hAnsi="Arial" w:cs="Arial"/>
              </w:rPr>
            </w:pPr>
            <w:r>
              <w:rPr>
                <w:rFonts w:ascii="Times New Roman" w:hAnsi="Times New Roman"/>
                <w:color w:val="000000"/>
              </w:rPr>
              <w:t>45 423,5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C2773E" w:rsidRDefault="00953D3E" w:rsidP="00D24D2A">
            <w:pPr>
              <w:jc w:val="right"/>
              <w:rPr>
                <w:rFonts w:ascii="Times New Roman" w:hAnsi="Times New Roman"/>
              </w:rPr>
            </w:pPr>
            <w:r w:rsidRPr="00C2773E">
              <w:rPr>
                <w:rFonts w:ascii="Times New Roman" w:hAnsi="Times New Roman"/>
                <w:color w:val="000000"/>
              </w:rPr>
              <w:t>10</w:t>
            </w:r>
            <w:r w:rsidR="00C2773E">
              <w:rPr>
                <w:rFonts w:ascii="Times New Roman" w:hAnsi="Times New Roman"/>
                <w:color w:val="000000"/>
              </w:rPr>
              <w:t>4</w:t>
            </w:r>
            <w:r w:rsidRPr="00C2773E">
              <w:rPr>
                <w:rFonts w:ascii="Times New Roman" w:hAnsi="Times New Roman"/>
                <w:color w:val="000000"/>
              </w:rPr>
              <w:t>,</w:t>
            </w:r>
            <w:r w:rsidR="00C2773E">
              <w:rPr>
                <w:rFonts w:ascii="Times New Roman" w:hAnsi="Times New Roman"/>
                <w:color w:val="000000"/>
              </w:rPr>
              <w:t>3</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53D3E" w:rsidRDefault="00953D3E">
            <w:pPr>
              <w:widowControl w:val="0"/>
              <w:autoSpaceDE w:val="0"/>
              <w:autoSpaceDN w:val="0"/>
              <w:adjustRightInd w:val="0"/>
              <w:spacing w:after="0" w:line="240" w:lineRule="auto"/>
              <w:ind w:firstLine="170"/>
              <w:rPr>
                <w:rFonts w:ascii="Times New Roman" w:hAnsi="Times New Roman"/>
                <w:color w:val="000000"/>
              </w:rPr>
            </w:pPr>
            <w:r w:rsidRPr="00E054BF">
              <w:rPr>
                <w:rFonts w:ascii="Times New Roman" w:hAnsi="Times New Roman"/>
                <w:color w:val="000000"/>
              </w:rPr>
              <w:t>4.3. Налог на игорный бизнес</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0,0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14,1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ind w:firstLine="170"/>
              <w:jc w:val="right"/>
              <w:rPr>
                <w:rFonts w:ascii="Arial" w:hAnsi="Arial" w:cs="Arial"/>
              </w:rPr>
            </w:pPr>
            <w:r>
              <w:rPr>
                <w:rFonts w:ascii="Times New Roman" w:hAnsi="Times New Roman"/>
                <w:color w:val="000000"/>
              </w:rPr>
              <w:t>14,1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C2773E" w:rsidRDefault="00C2773E" w:rsidP="00D24D2A">
            <w:pPr>
              <w:ind w:firstLine="170"/>
              <w:jc w:val="right"/>
              <w:rPr>
                <w:rFonts w:ascii="Times New Roman" w:hAnsi="Times New Roman"/>
              </w:rPr>
            </w:pPr>
            <w:r>
              <w:rPr>
                <w:rFonts w:ascii="Times New Roman" w:hAnsi="Times New Roman"/>
              </w:rPr>
              <w:t>-</w:t>
            </w:r>
          </w:p>
        </w:tc>
      </w:tr>
      <w:tr w:rsidR="00953D3E" w:rsidTr="0097660E">
        <w:trPr>
          <w:trHeight w:hRule="exact" w:val="340"/>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53D3E" w:rsidRDefault="00953D3E">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5. Государственная пошлина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166 922,6</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125 679,7</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129 954,8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C2773E" w:rsidP="00D24D2A">
            <w:pPr>
              <w:jc w:val="right"/>
              <w:rPr>
                <w:rFonts w:ascii="Arial" w:hAnsi="Arial" w:cs="Arial"/>
              </w:rPr>
            </w:pPr>
            <w:r>
              <w:rPr>
                <w:rFonts w:ascii="Times New Roman" w:hAnsi="Times New Roman"/>
                <w:color w:val="000000"/>
              </w:rPr>
              <w:t>4 275,1</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C2773E" w:rsidRDefault="00C2773E" w:rsidP="00D24D2A">
            <w:pPr>
              <w:jc w:val="right"/>
              <w:rPr>
                <w:rFonts w:ascii="Times New Roman" w:hAnsi="Times New Roman"/>
              </w:rPr>
            </w:pPr>
            <w:r>
              <w:rPr>
                <w:rFonts w:ascii="Times New Roman" w:hAnsi="Times New Roman"/>
              </w:rPr>
              <w:t>103,4</w:t>
            </w:r>
          </w:p>
        </w:tc>
      </w:tr>
      <w:tr w:rsidR="00953D3E" w:rsidTr="00814F9B">
        <w:trPr>
          <w:trHeight w:hRule="exact" w:val="874"/>
        </w:trPr>
        <w:tc>
          <w:tcPr>
            <w:tcW w:w="34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814F9B" w:rsidRPr="00814F9B" w:rsidRDefault="00953D3E">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6. Задолженность,</w:t>
            </w:r>
            <w:r w:rsidR="00C2773E">
              <w:rPr>
                <w:rFonts w:ascii="Times New Roman" w:hAnsi="Times New Roman"/>
                <w:color w:val="000000"/>
              </w:rPr>
              <w:t xml:space="preserve"> </w:t>
            </w:r>
            <w:r>
              <w:rPr>
                <w:rFonts w:ascii="Times New Roman" w:hAnsi="Times New Roman"/>
                <w:color w:val="000000"/>
              </w:rPr>
              <w:t>перерасчеты</w:t>
            </w:r>
            <w:r w:rsidR="00814F9B">
              <w:rPr>
                <w:rFonts w:ascii="Times New Roman" w:hAnsi="Times New Roman"/>
                <w:color w:val="000000"/>
              </w:rPr>
              <w:t xml:space="preserve"> по отмененным налогам, сборам и иным обязательным платежам</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14,9</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6,0</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953D3E" w:rsidP="00D24D2A">
            <w:pPr>
              <w:jc w:val="right"/>
              <w:rPr>
                <w:rFonts w:ascii="Arial" w:hAnsi="Arial" w:cs="Arial"/>
              </w:rPr>
            </w:pPr>
            <w:r>
              <w:rPr>
                <w:rFonts w:ascii="Times New Roman" w:hAnsi="Times New Roman"/>
                <w:color w:val="000000"/>
              </w:rPr>
              <w:t>6,5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Default="00C2773E" w:rsidP="00D24D2A">
            <w:pPr>
              <w:jc w:val="right"/>
              <w:rPr>
                <w:rFonts w:ascii="Arial" w:hAnsi="Arial" w:cs="Arial"/>
              </w:rPr>
            </w:pPr>
            <w:r>
              <w:rPr>
                <w:rFonts w:ascii="Times New Roman" w:hAnsi="Times New Roman"/>
                <w:color w:val="000000"/>
              </w:rPr>
              <w:t>0,5</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53D3E" w:rsidRPr="00C2773E" w:rsidRDefault="00C2773E" w:rsidP="00D24D2A">
            <w:pPr>
              <w:jc w:val="right"/>
              <w:rPr>
                <w:rFonts w:ascii="Times New Roman" w:hAnsi="Times New Roman"/>
              </w:rPr>
            </w:pPr>
            <w:r>
              <w:rPr>
                <w:rFonts w:ascii="Times New Roman" w:hAnsi="Times New Roman"/>
              </w:rPr>
              <w:t>108,3</w:t>
            </w:r>
          </w:p>
        </w:tc>
      </w:tr>
      <w:tr w:rsidR="00953D3E" w:rsidTr="0097660E">
        <w:trPr>
          <w:trHeight w:val="288"/>
        </w:trPr>
        <w:tc>
          <w:tcPr>
            <w:tcW w:w="9923" w:type="dxa"/>
            <w:gridSpan w:val="12"/>
            <w:tcMar>
              <w:top w:w="0" w:type="dxa"/>
              <w:left w:w="0" w:type="dxa"/>
              <w:bottom w:w="0" w:type="dxa"/>
              <w:right w:w="0" w:type="dxa"/>
            </w:tcMar>
          </w:tcPr>
          <w:p w:rsidR="00EC1231" w:rsidRDefault="00EC1231" w:rsidP="007A059D">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DD6E20" w:rsidRPr="007C0CF4" w:rsidRDefault="00953D3E" w:rsidP="007C0CF4">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Динамика поступления налоговых доходов республиканского бюджета Чувашской Республики по итогам 2022 года </w:t>
            </w:r>
            <w:r w:rsidRPr="00C91DC5">
              <w:rPr>
                <w:rFonts w:ascii="Times New Roman" w:hAnsi="Times New Roman"/>
                <w:color w:val="000000"/>
                <w:sz w:val="28"/>
                <w:szCs w:val="28"/>
              </w:rPr>
              <w:t>(</w:t>
            </w:r>
            <w:r w:rsidR="007044C1">
              <w:rPr>
                <w:rFonts w:ascii="Times New Roman" w:hAnsi="Times New Roman"/>
                <w:color w:val="000000"/>
                <w:sz w:val="28"/>
                <w:szCs w:val="28"/>
              </w:rPr>
              <w:t>40 448 </w:t>
            </w:r>
            <w:r w:rsidR="00DA43E6" w:rsidRPr="00C91DC5">
              <w:rPr>
                <w:rFonts w:ascii="Times New Roman" w:hAnsi="Times New Roman"/>
                <w:color w:val="000000"/>
                <w:sz w:val="28"/>
                <w:szCs w:val="28"/>
              </w:rPr>
              <w:t>562,</w:t>
            </w:r>
            <w:r w:rsidR="007A059D" w:rsidRPr="00C91DC5">
              <w:rPr>
                <w:rFonts w:ascii="Times New Roman" w:hAnsi="Times New Roman"/>
                <w:color w:val="000000"/>
                <w:sz w:val="28"/>
                <w:szCs w:val="28"/>
              </w:rPr>
              <w:t>5</w:t>
            </w:r>
            <w:r w:rsidR="007044C1">
              <w:rPr>
                <w:rFonts w:ascii="Times New Roman" w:hAnsi="Times New Roman"/>
                <w:color w:val="000000"/>
                <w:sz w:val="28"/>
                <w:szCs w:val="28"/>
              </w:rPr>
              <w:t> тыс. </w:t>
            </w:r>
            <w:r>
              <w:rPr>
                <w:rFonts w:ascii="Times New Roman" w:hAnsi="Times New Roman"/>
                <w:color w:val="000000"/>
                <w:sz w:val="28"/>
                <w:szCs w:val="28"/>
              </w:rPr>
              <w:t>рублей) относительно уровня 2021 года (33 932 583,5 тыс. рублей) в разрезе видов налоговых поступлений представлена н</w:t>
            </w:r>
            <w:r w:rsidR="007C0CF4">
              <w:rPr>
                <w:rFonts w:ascii="Times New Roman" w:hAnsi="Times New Roman"/>
                <w:color w:val="000000"/>
                <w:sz w:val="28"/>
                <w:szCs w:val="28"/>
              </w:rPr>
              <w:t>а следующей диаграмме.</w:t>
            </w:r>
          </w:p>
        </w:tc>
      </w:tr>
    </w:tbl>
    <w:p w:rsidR="009F2C0F" w:rsidRPr="00E14EEF" w:rsidRDefault="00E374F6" w:rsidP="00E374F6">
      <w:pPr>
        <w:widowControl w:val="0"/>
        <w:autoSpaceDE w:val="0"/>
        <w:autoSpaceDN w:val="0"/>
        <w:adjustRightInd w:val="0"/>
        <w:spacing w:after="0" w:line="240" w:lineRule="auto"/>
        <w:jc w:val="right"/>
        <w:rPr>
          <w:rFonts w:ascii="Arial" w:hAnsi="Arial" w:cs="Arial"/>
        </w:rPr>
      </w:pPr>
      <w:r w:rsidRPr="00E14EEF">
        <w:rPr>
          <w:rFonts w:ascii="Times New Roman" w:hAnsi="Times New Roman"/>
          <w:color w:val="000000"/>
        </w:rPr>
        <w:t xml:space="preserve">Диаграмма </w:t>
      </w:r>
      <w:r w:rsidR="00DD6E20" w:rsidRPr="00E14EEF">
        <w:rPr>
          <w:rFonts w:ascii="Times New Roman" w:hAnsi="Times New Roman"/>
          <w:color w:val="000000"/>
        </w:rPr>
        <w:t>2</w:t>
      </w:r>
    </w:p>
    <w:p w:rsidR="009F2C0F" w:rsidRDefault="009F2C0F">
      <w:pPr>
        <w:framePr w:w="32" w:wrap="auto" w:hAnchor="text" w:x="1"/>
        <w:widowControl w:val="0"/>
        <w:autoSpaceDE w:val="0"/>
        <w:autoSpaceDN w:val="0"/>
        <w:adjustRightInd w:val="0"/>
        <w:spacing w:after="0" w:line="240" w:lineRule="auto"/>
        <w:rPr>
          <w:rFonts w:ascii="Arial" w:hAnsi="Arial" w:cs="Arial"/>
          <w:sz w:val="24"/>
          <w:szCs w:val="24"/>
        </w:rPr>
      </w:pPr>
      <w:r>
        <w:rPr>
          <w:rFonts w:ascii="Arial" w:hAnsi="Arial" w:cs="Arial"/>
          <w:color w:val="FFFFFF"/>
          <w:sz w:val="20"/>
          <w:szCs w:val="20"/>
        </w:rPr>
        <w:t xml:space="preserve"> </w:t>
      </w:r>
    </w:p>
    <w:p w:rsidR="009F2C0F" w:rsidRDefault="00FC40C3">
      <w:pPr>
        <w:widowControl w:val="0"/>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extent cx="6287770" cy="454787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770" cy="454787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2977"/>
        <w:gridCol w:w="1466"/>
        <w:gridCol w:w="1391"/>
        <w:gridCol w:w="1437"/>
        <w:gridCol w:w="1276"/>
        <w:gridCol w:w="1376"/>
      </w:tblGrid>
      <w:tr w:rsidR="00EF5B7A" w:rsidTr="007A059D">
        <w:trPr>
          <w:trHeight w:val="288"/>
        </w:trPr>
        <w:tc>
          <w:tcPr>
            <w:tcW w:w="9923" w:type="dxa"/>
            <w:gridSpan w:val="6"/>
            <w:shd w:val="clear" w:color="auto" w:fill="auto"/>
            <w:tcMar>
              <w:top w:w="0" w:type="dxa"/>
              <w:left w:w="0" w:type="dxa"/>
              <w:bottom w:w="0" w:type="dxa"/>
              <w:right w:w="0" w:type="dxa"/>
            </w:tcMar>
          </w:tcPr>
          <w:p w:rsidR="009F2C0F" w:rsidRPr="00666B68" w:rsidRDefault="00DA43E6" w:rsidP="007C0CF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DA43E6">
              <w:rPr>
                <w:rFonts w:ascii="Times New Roman" w:hAnsi="Times New Roman"/>
                <w:sz w:val="28"/>
                <w:szCs w:val="28"/>
              </w:rPr>
              <w:t xml:space="preserve">Наибольшая доля в общем объеме налоговых доходов приходится на налог </w:t>
            </w:r>
            <w:r w:rsidR="0064259F">
              <w:rPr>
                <w:rFonts w:ascii="Times New Roman" w:hAnsi="Times New Roman"/>
                <w:sz w:val="28"/>
                <w:szCs w:val="28"/>
              </w:rPr>
              <w:t>на доходы физических лиц – 33</w:t>
            </w:r>
            <w:r w:rsidRPr="00DA43E6">
              <w:rPr>
                <w:rFonts w:ascii="Times New Roman" w:hAnsi="Times New Roman"/>
                <w:sz w:val="28"/>
                <w:szCs w:val="28"/>
              </w:rPr>
              <w:t>,</w:t>
            </w:r>
            <w:r w:rsidR="0064259F">
              <w:rPr>
                <w:rFonts w:ascii="Times New Roman" w:hAnsi="Times New Roman"/>
                <w:sz w:val="28"/>
                <w:szCs w:val="28"/>
              </w:rPr>
              <w:t>4</w:t>
            </w:r>
            <w:r w:rsidRPr="00DA43E6">
              <w:rPr>
                <w:rFonts w:ascii="Times New Roman" w:hAnsi="Times New Roman"/>
                <w:sz w:val="28"/>
                <w:szCs w:val="28"/>
              </w:rPr>
              <w:t>%, налог на прибыль организаций – 2</w:t>
            </w:r>
            <w:r w:rsidR="0064259F">
              <w:rPr>
                <w:rFonts w:ascii="Times New Roman" w:hAnsi="Times New Roman"/>
                <w:sz w:val="28"/>
                <w:szCs w:val="28"/>
              </w:rPr>
              <w:t>8</w:t>
            </w:r>
            <w:r w:rsidRPr="00DA43E6">
              <w:rPr>
                <w:rFonts w:ascii="Times New Roman" w:hAnsi="Times New Roman"/>
                <w:sz w:val="28"/>
                <w:szCs w:val="28"/>
              </w:rPr>
              <w:t>,</w:t>
            </w:r>
            <w:r w:rsidR="0064259F">
              <w:rPr>
                <w:rFonts w:ascii="Times New Roman" w:hAnsi="Times New Roman"/>
                <w:sz w:val="28"/>
                <w:szCs w:val="28"/>
              </w:rPr>
              <w:t>1</w:t>
            </w:r>
            <w:r w:rsidRPr="00DA43E6">
              <w:rPr>
                <w:rFonts w:ascii="Times New Roman" w:hAnsi="Times New Roman"/>
                <w:sz w:val="28"/>
                <w:szCs w:val="28"/>
              </w:rPr>
              <w:t>%, ак</w:t>
            </w:r>
            <w:r w:rsidR="0064259F">
              <w:rPr>
                <w:rFonts w:ascii="Times New Roman" w:hAnsi="Times New Roman"/>
                <w:sz w:val="28"/>
                <w:szCs w:val="28"/>
              </w:rPr>
              <w:t>цизы по подакцизным товарам – 16</w:t>
            </w:r>
            <w:r w:rsidRPr="00DA43E6">
              <w:rPr>
                <w:rFonts w:ascii="Times New Roman" w:hAnsi="Times New Roman"/>
                <w:sz w:val="28"/>
                <w:szCs w:val="28"/>
              </w:rPr>
              <w:t>,</w:t>
            </w:r>
            <w:r w:rsidR="0064259F">
              <w:rPr>
                <w:rFonts w:ascii="Times New Roman" w:hAnsi="Times New Roman"/>
                <w:sz w:val="28"/>
                <w:szCs w:val="28"/>
              </w:rPr>
              <w:t>9</w:t>
            </w:r>
            <w:r w:rsidRPr="00DA43E6">
              <w:rPr>
                <w:rFonts w:ascii="Times New Roman" w:hAnsi="Times New Roman"/>
                <w:sz w:val="28"/>
                <w:szCs w:val="28"/>
              </w:rPr>
              <w:t xml:space="preserve">%, налог, взимаемый в связи с применением  упрощенной системы налогообложения – </w:t>
            </w:r>
            <w:r w:rsidR="0064259F">
              <w:rPr>
                <w:rFonts w:ascii="Times New Roman" w:hAnsi="Times New Roman"/>
                <w:sz w:val="28"/>
                <w:szCs w:val="28"/>
              </w:rPr>
              <w:t>10</w:t>
            </w:r>
            <w:r w:rsidRPr="00DA43E6">
              <w:rPr>
                <w:rFonts w:ascii="Times New Roman" w:hAnsi="Times New Roman"/>
                <w:sz w:val="28"/>
                <w:szCs w:val="28"/>
              </w:rPr>
              <w:t>,</w:t>
            </w:r>
            <w:r w:rsidR="0064259F">
              <w:rPr>
                <w:rFonts w:ascii="Times New Roman" w:hAnsi="Times New Roman"/>
                <w:sz w:val="28"/>
                <w:szCs w:val="28"/>
              </w:rPr>
              <w:t>5</w:t>
            </w:r>
            <w:r w:rsidRPr="00DA43E6">
              <w:rPr>
                <w:rFonts w:ascii="Times New Roman" w:hAnsi="Times New Roman"/>
                <w:sz w:val="28"/>
                <w:szCs w:val="28"/>
              </w:rPr>
              <w:t>% и на на</w:t>
            </w:r>
            <w:r w:rsidR="0064259F">
              <w:rPr>
                <w:rFonts w:ascii="Times New Roman" w:hAnsi="Times New Roman"/>
                <w:sz w:val="28"/>
                <w:szCs w:val="28"/>
              </w:rPr>
              <w:t>лог на имущество организаций – 7</w:t>
            </w:r>
            <w:r w:rsidRPr="00DA43E6">
              <w:rPr>
                <w:rFonts w:ascii="Times New Roman" w:hAnsi="Times New Roman"/>
                <w:sz w:val="28"/>
                <w:szCs w:val="28"/>
              </w:rPr>
              <w:t>,9%.</w:t>
            </w:r>
          </w:p>
        </w:tc>
      </w:tr>
      <w:tr w:rsidR="00EF5B7A" w:rsidTr="007A059D">
        <w:trPr>
          <w:trHeight w:val="288"/>
        </w:trPr>
        <w:tc>
          <w:tcPr>
            <w:tcW w:w="9923" w:type="dxa"/>
            <w:gridSpan w:val="6"/>
            <w:shd w:val="clear" w:color="auto" w:fill="auto"/>
            <w:tcMar>
              <w:top w:w="0" w:type="dxa"/>
              <w:left w:w="0" w:type="dxa"/>
              <w:bottom w:w="0" w:type="dxa"/>
              <w:right w:w="0" w:type="dxa"/>
            </w:tcMar>
          </w:tcPr>
          <w:p w:rsidR="009F2C0F" w:rsidRDefault="00FA2685" w:rsidP="00666B6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К аналогичному периоду 2021 года (21 498 256,7 тыс. рублей) в 2022 году </w:t>
            </w:r>
            <w:r>
              <w:rPr>
                <w:rFonts w:ascii="Times New Roman" w:hAnsi="Times New Roman"/>
                <w:color w:val="000000"/>
                <w:sz w:val="28"/>
                <w:szCs w:val="28"/>
              </w:rPr>
              <w:lastRenderedPageBreak/>
              <w:t xml:space="preserve">налогов на прибыль, доходы поступило больше на </w:t>
            </w:r>
            <w:r w:rsidR="00202A18" w:rsidRPr="00183CAE">
              <w:rPr>
                <w:rFonts w:ascii="Times New Roman" w:hAnsi="Times New Roman"/>
                <w:sz w:val="28"/>
                <w:szCs w:val="28"/>
              </w:rPr>
              <w:t>3 371 635,9</w:t>
            </w:r>
            <w:r w:rsidR="00202A18" w:rsidRPr="00183CAE">
              <w:rPr>
                <w:rFonts w:ascii="Times New Roman" w:hAnsi="Times New Roman"/>
                <w:color w:val="FF0000"/>
                <w:sz w:val="28"/>
                <w:szCs w:val="28"/>
              </w:rPr>
              <w:t xml:space="preserve"> </w:t>
            </w:r>
            <w:r w:rsidR="003126C3">
              <w:rPr>
                <w:rFonts w:ascii="Times New Roman" w:hAnsi="Times New Roman"/>
                <w:color w:val="000000"/>
                <w:sz w:val="28"/>
                <w:szCs w:val="28"/>
              </w:rPr>
              <w:t>тыс. рублей</w:t>
            </w:r>
            <w:r w:rsidR="007F0B82">
              <w:rPr>
                <w:rFonts w:ascii="Times New Roman" w:hAnsi="Times New Roman"/>
                <w:color w:val="000000"/>
                <w:sz w:val="28"/>
                <w:szCs w:val="28"/>
              </w:rPr>
              <w:t>,</w:t>
            </w:r>
            <w:r w:rsidR="003126C3">
              <w:rPr>
                <w:rFonts w:ascii="Times New Roman" w:hAnsi="Times New Roman"/>
                <w:color w:val="000000"/>
                <w:sz w:val="28"/>
                <w:szCs w:val="28"/>
              </w:rPr>
              <w:t xml:space="preserve"> или на 15,7</w:t>
            </w:r>
            <w:r>
              <w:rPr>
                <w:rFonts w:ascii="Times New Roman" w:hAnsi="Times New Roman"/>
                <w:color w:val="000000"/>
                <w:sz w:val="28"/>
                <w:szCs w:val="28"/>
              </w:rPr>
              <w:t xml:space="preserve">%. Доля налогов на прибыль, доходы в составе налоговых доходов составляет 61,5% (в 2021 году - 63,4%). </w:t>
            </w:r>
          </w:p>
        </w:tc>
      </w:tr>
      <w:tr w:rsidR="00EF5B7A" w:rsidTr="007A059D">
        <w:trPr>
          <w:trHeight w:val="288"/>
        </w:trPr>
        <w:tc>
          <w:tcPr>
            <w:tcW w:w="9923" w:type="dxa"/>
            <w:gridSpan w:val="6"/>
            <w:shd w:val="clear" w:color="auto" w:fill="auto"/>
            <w:tcMar>
              <w:top w:w="0" w:type="dxa"/>
              <w:left w:w="0" w:type="dxa"/>
              <w:bottom w:w="0" w:type="dxa"/>
              <w:right w:w="0" w:type="dxa"/>
            </w:tcMar>
          </w:tcPr>
          <w:p w:rsidR="009F2C0F" w:rsidRDefault="00FA2685" w:rsidP="003126C3">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Относительно 2021 года (9 964 960,4 тыс. рублей) в 2022 году налога на прибыль организаций поступило больше на 1 409 418,4 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1</w:t>
            </w:r>
            <w:r w:rsidR="003126C3">
              <w:rPr>
                <w:rFonts w:ascii="Times New Roman" w:hAnsi="Times New Roman"/>
                <w:color w:val="000000"/>
                <w:sz w:val="28"/>
                <w:szCs w:val="28"/>
              </w:rPr>
              <w:t>4</w:t>
            </w:r>
            <w:r>
              <w:rPr>
                <w:rFonts w:ascii="Times New Roman" w:hAnsi="Times New Roman"/>
                <w:color w:val="000000"/>
                <w:sz w:val="28"/>
                <w:szCs w:val="28"/>
              </w:rPr>
              <w:t>,</w:t>
            </w:r>
            <w:r w:rsidR="003126C3">
              <w:rPr>
                <w:rFonts w:ascii="Times New Roman" w:hAnsi="Times New Roman"/>
                <w:color w:val="000000"/>
                <w:sz w:val="28"/>
                <w:szCs w:val="28"/>
              </w:rPr>
              <w:t>1</w:t>
            </w:r>
            <w:r>
              <w:rPr>
                <w:rFonts w:ascii="Times New Roman" w:hAnsi="Times New Roman"/>
                <w:color w:val="000000"/>
                <w:sz w:val="28"/>
                <w:szCs w:val="28"/>
              </w:rPr>
              <w:t>%.</w:t>
            </w:r>
          </w:p>
        </w:tc>
      </w:tr>
      <w:tr w:rsidR="00EF5B7A" w:rsidTr="008F4A7B">
        <w:trPr>
          <w:trHeight w:val="288"/>
        </w:trPr>
        <w:tc>
          <w:tcPr>
            <w:tcW w:w="9923"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Динамика доходов от уплаты налога на прибыль организаций в 2018-2022 годах приведена в следующей таблице.</w:t>
            </w:r>
          </w:p>
        </w:tc>
      </w:tr>
      <w:tr w:rsidR="00EF5B7A" w:rsidTr="008F4A7B">
        <w:trPr>
          <w:trHeight w:val="288"/>
        </w:trPr>
        <w:tc>
          <w:tcPr>
            <w:tcW w:w="9923" w:type="dxa"/>
            <w:gridSpan w:val="6"/>
            <w:tcMar>
              <w:top w:w="0" w:type="dxa"/>
              <w:left w:w="0" w:type="dxa"/>
              <w:bottom w:w="0" w:type="dxa"/>
              <w:right w:w="0" w:type="dxa"/>
            </w:tcMar>
          </w:tcPr>
          <w:p w:rsidR="009F2C0F" w:rsidRPr="00876968" w:rsidRDefault="009F2C0F" w:rsidP="005D4CA7">
            <w:pPr>
              <w:widowControl w:val="0"/>
              <w:autoSpaceDE w:val="0"/>
              <w:autoSpaceDN w:val="0"/>
              <w:adjustRightInd w:val="0"/>
              <w:spacing w:after="0" w:line="240" w:lineRule="auto"/>
              <w:ind w:firstLine="710"/>
              <w:jc w:val="right"/>
              <w:rPr>
                <w:rFonts w:ascii="Arial" w:hAnsi="Arial" w:cs="Arial"/>
              </w:rPr>
            </w:pPr>
            <w:r w:rsidRPr="00876968">
              <w:rPr>
                <w:rFonts w:ascii="Times New Roman" w:hAnsi="Times New Roman"/>
                <w:color w:val="000000"/>
              </w:rPr>
              <w:t xml:space="preserve">Таблица № </w:t>
            </w:r>
            <w:r w:rsidR="005D4CA7">
              <w:rPr>
                <w:rFonts w:ascii="Times New Roman" w:hAnsi="Times New Roman"/>
                <w:color w:val="000000"/>
              </w:rPr>
              <w:t>7</w:t>
            </w:r>
          </w:p>
        </w:tc>
      </w:tr>
      <w:tr w:rsidR="009F2C0F" w:rsidTr="008F4A7B">
        <w:trPr>
          <w:trHeigh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2018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2019</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2020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2021</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2022</w:t>
            </w:r>
          </w:p>
        </w:tc>
      </w:tr>
      <w:tr w:rsidR="009F2C0F" w:rsidTr="008F4A7B">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76968" w:rsidRDefault="009F2C0F">
            <w:pPr>
              <w:widowControl w:val="0"/>
              <w:autoSpaceDE w:val="0"/>
              <w:autoSpaceDN w:val="0"/>
              <w:adjustRightInd w:val="0"/>
              <w:spacing w:after="0" w:line="240" w:lineRule="auto"/>
              <w:jc w:val="center"/>
              <w:rPr>
                <w:rFonts w:ascii="Arial" w:hAnsi="Arial" w:cs="Arial"/>
              </w:rPr>
            </w:pPr>
            <w:r w:rsidRPr="00876968">
              <w:rPr>
                <w:rFonts w:ascii="Times New Roman" w:hAnsi="Times New Roman"/>
                <w:color w:val="00000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r>
      <w:tr w:rsidR="00876968" w:rsidTr="008F4A7B">
        <w:trPr>
          <w:trHeight w:val="506"/>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Pr="00876968" w:rsidRDefault="00876968">
            <w:pPr>
              <w:widowControl w:val="0"/>
              <w:autoSpaceDE w:val="0"/>
              <w:autoSpaceDN w:val="0"/>
              <w:adjustRightInd w:val="0"/>
              <w:spacing w:after="0" w:line="240" w:lineRule="auto"/>
              <w:rPr>
                <w:rFonts w:ascii="Arial" w:hAnsi="Arial" w:cs="Arial"/>
              </w:rPr>
            </w:pPr>
            <w:r w:rsidRPr="00876968">
              <w:rPr>
                <w:rFonts w:ascii="Times New Roman" w:hAnsi="Times New Roman"/>
                <w:color w:val="00000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8 </w:t>
            </w:r>
            <w:r>
              <w:rPr>
                <w:rFonts w:ascii="Times New Roman" w:hAnsi="Times New Roman"/>
              </w:rPr>
              <w:t>829</w:t>
            </w:r>
            <w:r w:rsidRPr="00550B24">
              <w:rPr>
                <w:rFonts w:ascii="Times New Roman" w:hAnsi="Times New Roman"/>
              </w:rPr>
              <w:t> 706,2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8 663 818,0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BF6624">
            <w:pPr>
              <w:pStyle w:val="a4"/>
              <w:jc w:val="right"/>
              <w:rPr>
                <w:rFonts w:ascii="Times New Roman" w:hAnsi="Times New Roman"/>
              </w:rPr>
            </w:pPr>
            <w:r w:rsidRPr="001E27D1">
              <w:rPr>
                <w:rFonts w:ascii="Times New Roman" w:hAnsi="Times New Roman"/>
              </w:rPr>
              <w:t>8 429 620,0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BF6624">
            <w:pPr>
              <w:pStyle w:val="a4"/>
              <w:jc w:val="right"/>
              <w:rPr>
                <w:rFonts w:ascii="Times New Roman" w:hAnsi="Times New Roman"/>
              </w:rPr>
            </w:pPr>
            <w:r w:rsidRPr="001E27D1">
              <w:rPr>
                <w:rFonts w:ascii="Times New Roman" w:hAnsi="Times New Roman"/>
              </w:rPr>
              <w:t>8 967 444,8</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BF6624">
            <w:pPr>
              <w:pStyle w:val="a4"/>
              <w:jc w:val="right"/>
              <w:rPr>
                <w:rFonts w:ascii="Times New Roman" w:hAnsi="Times New Roman"/>
              </w:rPr>
            </w:pPr>
            <w:r w:rsidRPr="001E27D1">
              <w:rPr>
                <w:rFonts w:ascii="Times New Roman" w:hAnsi="Times New Roman"/>
              </w:rPr>
              <w:t>9 966 485,0</w:t>
            </w:r>
          </w:p>
        </w:tc>
      </w:tr>
      <w:tr w:rsidR="00876968" w:rsidRPr="00E374F6" w:rsidTr="008F4A7B">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Pr="00E374F6" w:rsidRDefault="00876968">
            <w:pPr>
              <w:widowControl w:val="0"/>
              <w:autoSpaceDE w:val="0"/>
              <w:autoSpaceDN w:val="0"/>
              <w:adjustRightInd w:val="0"/>
              <w:spacing w:after="0" w:line="240" w:lineRule="auto"/>
              <w:rPr>
                <w:rFonts w:ascii="Times New Roman" w:hAnsi="Times New Roman"/>
                <w:bCs/>
                <w:color w:val="000000"/>
              </w:rPr>
            </w:pPr>
            <w:r w:rsidRPr="00E374F6">
              <w:rPr>
                <w:rFonts w:ascii="Times New Roman" w:hAnsi="Times New Roman"/>
                <w:bCs/>
                <w:color w:val="000000"/>
              </w:rPr>
              <w:t>Исполнение, тыс. рублей</w:t>
            </w:r>
          </w:p>
          <w:p w:rsidR="00876968" w:rsidRPr="00E374F6" w:rsidRDefault="00876968">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E374F6" w:rsidRDefault="00876968" w:rsidP="00BF6624">
            <w:pPr>
              <w:pStyle w:val="a4"/>
              <w:jc w:val="right"/>
              <w:rPr>
                <w:rFonts w:ascii="Times New Roman" w:hAnsi="Times New Roman"/>
              </w:rPr>
            </w:pPr>
            <w:r w:rsidRPr="00E374F6">
              <w:rPr>
                <w:rFonts w:ascii="Times New Roman" w:hAnsi="Times New Roman"/>
              </w:rPr>
              <w:t>9 170 859,3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E374F6" w:rsidRDefault="00876968" w:rsidP="00BF6624">
            <w:pPr>
              <w:pStyle w:val="a4"/>
              <w:jc w:val="right"/>
              <w:rPr>
                <w:rFonts w:ascii="Times New Roman" w:hAnsi="Times New Roman"/>
              </w:rPr>
            </w:pPr>
            <w:r w:rsidRPr="00E374F6">
              <w:rPr>
                <w:rFonts w:ascii="Times New Roman" w:hAnsi="Times New Roman"/>
              </w:rPr>
              <w:t>8 540 963,0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E374F6" w:rsidRDefault="00876968" w:rsidP="00F370CB">
            <w:pPr>
              <w:pStyle w:val="a4"/>
              <w:jc w:val="right"/>
              <w:rPr>
                <w:rFonts w:ascii="Times New Roman" w:hAnsi="Times New Roman"/>
              </w:rPr>
            </w:pPr>
            <w:r w:rsidRPr="00E374F6">
              <w:rPr>
                <w:rFonts w:ascii="Times New Roman" w:hAnsi="Times New Roman"/>
              </w:rPr>
              <w:t>8 519 0</w:t>
            </w:r>
            <w:r w:rsidR="00F370CB">
              <w:rPr>
                <w:rFonts w:ascii="Times New Roman" w:hAnsi="Times New Roman"/>
              </w:rPr>
              <w:t>71</w:t>
            </w:r>
            <w:r w:rsidRPr="00E374F6">
              <w:rPr>
                <w:rFonts w:ascii="Times New Roman" w:hAnsi="Times New Roman"/>
              </w:rPr>
              <w:t>,</w:t>
            </w:r>
            <w:r w:rsidR="00F370CB">
              <w:rPr>
                <w:rFonts w:ascii="Times New Roman" w:hAnsi="Times New Roman"/>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E374F6" w:rsidRDefault="00876968" w:rsidP="00BF6624">
            <w:pPr>
              <w:pStyle w:val="a4"/>
              <w:jc w:val="right"/>
              <w:rPr>
                <w:rFonts w:ascii="Times New Roman" w:hAnsi="Times New Roman"/>
              </w:rPr>
            </w:pPr>
            <w:r w:rsidRPr="00E374F6">
              <w:rPr>
                <w:rFonts w:ascii="Times New Roman" w:hAnsi="Times New Roman"/>
              </w:rPr>
              <w:t>9 964 960,4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E374F6" w:rsidRDefault="00876968" w:rsidP="00BF6624">
            <w:pPr>
              <w:pStyle w:val="a4"/>
              <w:jc w:val="right"/>
              <w:rPr>
                <w:rFonts w:ascii="Times New Roman" w:hAnsi="Times New Roman"/>
              </w:rPr>
            </w:pPr>
            <w:r w:rsidRPr="00E374F6">
              <w:rPr>
                <w:rFonts w:ascii="Times New Roman" w:hAnsi="Times New Roman"/>
              </w:rPr>
              <w:t>11 374 378,8</w:t>
            </w:r>
          </w:p>
        </w:tc>
      </w:tr>
      <w:tr w:rsidR="00876968"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Default="00876968">
            <w:pPr>
              <w:widowControl w:val="0"/>
              <w:autoSpaceDE w:val="0"/>
              <w:autoSpaceDN w:val="0"/>
              <w:adjustRightInd w:val="0"/>
              <w:spacing w:after="0" w:line="240" w:lineRule="auto"/>
              <w:rPr>
                <w:rFonts w:ascii="Times New Roman" w:hAnsi="Times New Roman"/>
                <w:b/>
                <w:bCs/>
                <w:color w:val="000000"/>
                <w:sz w:val="20"/>
                <w:szCs w:val="20"/>
              </w:rPr>
            </w:pPr>
            <w:r w:rsidRPr="00550B24">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32,0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29,1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876968" w:rsidRDefault="001E27D1" w:rsidP="00BF6624">
            <w:pPr>
              <w:pStyle w:val="a4"/>
              <w:jc w:val="right"/>
              <w:rPr>
                <w:rFonts w:ascii="Times New Roman" w:hAnsi="Times New Roman"/>
              </w:rPr>
            </w:pPr>
            <w:r>
              <w:rPr>
                <w:rFonts w:ascii="Times New Roman" w:hAnsi="Times New Roman"/>
              </w:rPr>
              <w:t>28,4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876968" w:rsidRDefault="001E27D1" w:rsidP="00BF6624">
            <w:pPr>
              <w:pStyle w:val="a4"/>
              <w:jc w:val="right"/>
              <w:rPr>
                <w:rFonts w:ascii="Times New Roman" w:hAnsi="Times New Roman"/>
              </w:rPr>
            </w:pPr>
            <w:r>
              <w:rPr>
                <w:rFonts w:ascii="Times New Roman" w:hAnsi="Times New Roman"/>
              </w:rPr>
              <w:t>29,4</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876968" w:rsidRDefault="001E27D1" w:rsidP="00BF6624">
            <w:pPr>
              <w:pStyle w:val="a4"/>
              <w:jc w:val="right"/>
              <w:rPr>
                <w:rFonts w:ascii="Times New Roman" w:hAnsi="Times New Roman"/>
              </w:rPr>
            </w:pPr>
            <w:r>
              <w:rPr>
                <w:rFonts w:ascii="Times New Roman" w:hAnsi="Times New Roman"/>
              </w:rPr>
              <w:t>28,1</w:t>
            </w:r>
          </w:p>
        </w:tc>
      </w:tr>
      <w:tr w:rsidR="00876968"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Default="0087696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1 590 477,2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-629 896,3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F370CB">
            <w:pPr>
              <w:pStyle w:val="a4"/>
              <w:jc w:val="right"/>
              <w:rPr>
                <w:rFonts w:ascii="Times New Roman" w:hAnsi="Times New Roman"/>
              </w:rPr>
            </w:pPr>
            <w:r w:rsidRPr="00C91DC5">
              <w:rPr>
                <w:rFonts w:ascii="Times New Roman" w:hAnsi="Times New Roman"/>
              </w:rPr>
              <w:t>-21 </w:t>
            </w:r>
            <w:r w:rsidR="00F370CB">
              <w:rPr>
                <w:rFonts w:ascii="Times New Roman" w:hAnsi="Times New Roman"/>
              </w:rPr>
              <w:t>891</w:t>
            </w:r>
            <w:r w:rsidRPr="00C91DC5">
              <w:rPr>
                <w:rFonts w:ascii="Times New Roman" w:hAnsi="Times New Roman"/>
              </w:rPr>
              <w:t>,</w:t>
            </w:r>
            <w:r w:rsidR="00F370CB">
              <w:rPr>
                <w:rFonts w:ascii="Times New Roman" w:hAnsi="Times New Roman"/>
              </w:rPr>
              <w:t>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F370CB">
            <w:pPr>
              <w:pStyle w:val="a4"/>
              <w:jc w:val="right"/>
              <w:rPr>
                <w:rFonts w:ascii="Times New Roman" w:hAnsi="Times New Roman"/>
              </w:rPr>
            </w:pPr>
            <w:r w:rsidRPr="001E27D1">
              <w:rPr>
                <w:rFonts w:ascii="Times New Roman" w:hAnsi="Times New Roman"/>
              </w:rPr>
              <w:t>1 445 </w:t>
            </w:r>
            <w:r w:rsidR="00F370CB">
              <w:rPr>
                <w:rFonts w:ascii="Times New Roman" w:hAnsi="Times New Roman"/>
              </w:rPr>
              <w:t>889</w:t>
            </w:r>
            <w:r w:rsidRPr="001E27D1">
              <w:rPr>
                <w:rFonts w:ascii="Times New Roman" w:hAnsi="Times New Roman"/>
              </w:rPr>
              <w:t>,</w:t>
            </w:r>
            <w:r w:rsidR="00F370CB">
              <w:rPr>
                <w:rFonts w:ascii="Times New Roman" w:hAnsi="Times New Roman"/>
              </w:rPr>
              <w:t>0</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1E27D1" w:rsidP="00BF6624">
            <w:pPr>
              <w:pStyle w:val="a4"/>
              <w:jc w:val="right"/>
            </w:pPr>
            <w:r w:rsidRPr="001E27D1">
              <w:rPr>
                <w:rFonts w:ascii="Times New Roman" w:hAnsi="Times New Roman"/>
              </w:rPr>
              <w:t>1 409 418,4</w:t>
            </w:r>
          </w:p>
        </w:tc>
      </w:tr>
      <w:tr w:rsidR="00876968"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Default="00876968">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121,0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876968" w:rsidP="00BF6624">
            <w:pPr>
              <w:pStyle w:val="a4"/>
              <w:jc w:val="right"/>
              <w:rPr>
                <w:rFonts w:ascii="Times New Roman" w:hAnsi="Times New Roman"/>
              </w:rPr>
            </w:pPr>
            <w:r w:rsidRPr="00550B24">
              <w:rPr>
                <w:rFonts w:ascii="Times New Roman" w:hAnsi="Times New Roman"/>
              </w:rPr>
              <w:t>93,1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BF6624" w:rsidP="00BF6624">
            <w:pPr>
              <w:pStyle w:val="a4"/>
              <w:jc w:val="right"/>
              <w:rPr>
                <w:rFonts w:ascii="Times New Roman" w:hAnsi="Times New Roman"/>
              </w:rPr>
            </w:pPr>
            <w:r>
              <w:rPr>
                <w:rFonts w:ascii="Times New Roman" w:hAnsi="Times New Roman"/>
              </w:rPr>
              <w:t>99,7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BF6624">
            <w:pPr>
              <w:pStyle w:val="a4"/>
              <w:jc w:val="right"/>
              <w:rPr>
                <w:rFonts w:ascii="Times New Roman" w:hAnsi="Times New Roman"/>
              </w:rPr>
            </w:pPr>
            <w:r w:rsidRPr="001E27D1">
              <w:rPr>
                <w:rFonts w:ascii="Times New Roman" w:hAnsi="Times New Roman"/>
              </w:rPr>
              <w:t>117,0</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876968" w:rsidP="00BF6624">
            <w:pPr>
              <w:pStyle w:val="a4"/>
              <w:jc w:val="right"/>
              <w:rPr>
                <w:rFonts w:ascii="Times New Roman" w:hAnsi="Times New Roman"/>
              </w:rPr>
            </w:pPr>
            <w:r w:rsidRPr="001E27D1">
              <w:rPr>
                <w:rFonts w:ascii="Times New Roman" w:hAnsi="Times New Roman"/>
              </w:rPr>
              <w:t>114,1</w:t>
            </w:r>
          </w:p>
        </w:tc>
      </w:tr>
      <w:tr w:rsidR="00876968" w:rsidTr="00183CAE">
        <w:trPr>
          <w:trHeight w:hRule="exac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6968" w:rsidRDefault="001E27D1">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rPr>
              <w:t>темпы роста к 2018</w:t>
            </w:r>
            <w:r w:rsidR="00876968" w:rsidRPr="00550B24">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1E27D1" w:rsidP="00BF6624">
            <w:pPr>
              <w:pStyle w:val="a4"/>
              <w:jc w:val="right"/>
              <w:rPr>
                <w:rFonts w:ascii="Times New Roman" w:hAnsi="Times New Roman"/>
              </w:rPr>
            </w:pPr>
            <w:r>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550B24" w:rsidRDefault="00BF6624" w:rsidP="00BF6624">
            <w:pPr>
              <w:pStyle w:val="a4"/>
              <w:jc w:val="right"/>
              <w:rPr>
                <w:rFonts w:ascii="Times New Roman" w:hAnsi="Times New Roman"/>
              </w:rPr>
            </w:pPr>
            <w:r>
              <w:rPr>
                <w:rFonts w:ascii="Times New Roman" w:hAnsi="Times New Roman"/>
              </w:rPr>
              <w:t>93,1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BF6624" w:rsidP="00BF6624">
            <w:pPr>
              <w:pStyle w:val="a4"/>
              <w:jc w:val="right"/>
              <w:rPr>
                <w:rFonts w:ascii="Times New Roman" w:hAnsi="Times New Roman"/>
              </w:rPr>
            </w:pPr>
            <w:r>
              <w:rPr>
                <w:rFonts w:ascii="Times New Roman" w:hAnsi="Times New Roman"/>
              </w:rPr>
              <w:t>92,9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BF6624" w:rsidP="00BF6624">
            <w:pPr>
              <w:pStyle w:val="a4"/>
              <w:jc w:val="right"/>
              <w:rPr>
                <w:rFonts w:ascii="Times New Roman" w:hAnsi="Times New Roman"/>
              </w:rPr>
            </w:pPr>
            <w:r>
              <w:rPr>
                <w:rFonts w:ascii="Times New Roman" w:hAnsi="Times New Roman"/>
              </w:rPr>
              <w:t>108,7</w:t>
            </w:r>
          </w:p>
        </w:tc>
        <w:tc>
          <w:tcPr>
            <w:tcW w:w="1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6968" w:rsidRPr="001E27D1" w:rsidRDefault="00BF6624" w:rsidP="00BF6624">
            <w:pPr>
              <w:pStyle w:val="a4"/>
              <w:jc w:val="right"/>
              <w:rPr>
                <w:rFonts w:ascii="Times New Roman" w:hAnsi="Times New Roman"/>
              </w:rPr>
            </w:pPr>
            <w:r>
              <w:rPr>
                <w:rFonts w:ascii="Times New Roman" w:hAnsi="Times New Roman"/>
              </w:rPr>
              <w:t>124,0</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54" w:type="dxa"/>
        <w:tblLayout w:type="fixed"/>
        <w:tblLook w:val="0000" w:firstRow="0" w:lastRow="0" w:firstColumn="0" w:lastColumn="0" w:noHBand="0" w:noVBand="0"/>
      </w:tblPr>
      <w:tblGrid>
        <w:gridCol w:w="2835"/>
        <w:gridCol w:w="284"/>
        <w:gridCol w:w="1182"/>
        <w:gridCol w:w="284"/>
        <w:gridCol w:w="1107"/>
        <w:gridCol w:w="284"/>
        <w:gridCol w:w="1043"/>
        <w:gridCol w:w="253"/>
        <w:gridCol w:w="1233"/>
        <w:gridCol w:w="42"/>
        <w:gridCol w:w="1365"/>
        <w:gridCol w:w="42"/>
      </w:tblGrid>
      <w:tr w:rsidR="00EF5B7A" w:rsidTr="00084470">
        <w:trPr>
          <w:trHeight w:val="288"/>
        </w:trPr>
        <w:tc>
          <w:tcPr>
            <w:tcW w:w="9954" w:type="dxa"/>
            <w:gridSpan w:val="12"/>
            <w:tcMar>
              <w:top w:w="0" w:type="dxa"/>
              <w:left w:w="0" w:type="dxa"/>
              <w:bottom w:w="0" w:type="dxa"/>
              <w:right w:w="0" w:type="dxa"/>
            </w:tcMar>
          </w:tcPr>
          <w:p w:rsidR="00E745D2" w:rsidRDefault="00E745D2" w:rsidP="00F370CB">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F2C0F" w:rsidRDefault="00FA2685" w:rsidP="00F370CB">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Относительно 2021 года (11 533 296,3 тыс. рублей) в 2022 году </w:t>
            </w:r>
            <w:r w:rsidR="00C31375">
              <w:rPr>
                <w:rFonts w:ascii="Times New Roman" w:hAnsi="Times New Roman"/>
                <w:color w:val="000000"/>
                <w:sz w:val="28"/>
                <w:szCs w:val="28"/>
              </w:rPr>
              <w:t>налога на доходы физических лиц</w:t>
            </w:r>
            <w:r>
              <w:rPr>
                <w:rFonts w:ascii="Times New Roman" w:hAnsi="Times New Roman"/>
                <w:color w:val="000000"/>
                <w:sz w:val="28"/>
                <w:szCs w:val="28"/>
              </w:rPr>
              <w:t xml:space="preserve"> поступило больше на 1 962 21</w:t>
            </w:r>
            <w:r w:rsidR="00F370CB">
              <w:rPr>
                <w:rFonts w:ascii="Times New Roman" w:hAnsi="Times New Roman"/>
                <w:color w:val="000000"/>
                <w:sz w:val="28"/>
                <w:szCs w:val="28"/>
              </w:rPr>
              <w:t>7</w:t>
            </w:r>
            <w:r>
              <w:rPr>
                <w:rFonts w:ascii="Times New Roman" w:hAnsi="Times New Roman"/>
                <w:color w:val="000000"/>
                <w:sz w:val="28"/>
                <w:szCs w:val="28"/>
              </w:rPr>
              <w:t>,</w:t>
            </w:r>
            <w:r w:rsidR="00F370CB">
              <w:rPr>
                <w:rFonts w:ascii="Times New Roman" w:hAnsi="Times New Roman"/>
                <w:color w:val="000000"/>
                <w:sz w:val="28"/>
                <w:szCs w:val="28"/>
              </w:rPr>
              <w:t>8</w:t>
            </w:r>
            <w:r>
              <w:rPr>
                <w:rFonts w:ascii="Times New Roman" w:hAnsi="Times New Roman"/>
                <w:color w:val="000000"/>
                <w:sz w:val="28"/>
                <w:szCs w:val="28"/>
              </w:rPr>
              <w:t xml:space="preserve"> 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1</w:t>
            </w:r>
            <w:r w:rsidR="00F370CB">
              <w:rPr>
                <w:rFonts w:ascii="Times New Roman" w:hAnsi="Times New Roman"/>
                <w:color w:val="000000"/>
                <w:sz w:val="28"/>
                <w:szCs w:val="28"/>
              </w:rPr>
              <w:t>7</w:t>
            </w:r>
            <w:r>
              <w:rPr>
                <w:rFonts w:ascii="Times New Roman" w:hAnsi="Times New Roman"/>
                <w:color w:val="000000"/>
                <w:sz w:val="28"/>
                <w:szCs w:val="28"/>
              </w:rPr>
              <w:t>,</w:t>
            </w:r>
            <w:r w:rsidR="00F370CB">
              <w:rPr>
                <w:rFonts w:ascii="Times New Roman" w:hAnsi="Times New Roman"/>
                <w:color w:val="000000"/>
                <w:sz w:val="28"/>
                <w:szCs w:val="28"/>
              </w:rPr>
              <w:t>0</w:t>
            </w:r>
            <w:r>
              <w:rPr>
                <w:rFonts w:ascii="Times New Roman" w:hAnsi="Times New Roman"/>
                <w:color w:val="000000"/>
                <w:sz w:val="28"/>
                <w:szCs w:val="28"/>
              </w:rPr>
              <w:t>%.</w:t>
            </w:r>
          </w:p>
        </w:tc>
      </w:tr>
      <w:tr w:rsidR="00EF5B7A" w:rsidTr="00084470">
        <w:trPr>
          <w:trHeight w:val="288"/>
        </w:trPr>
        <w:tc>
          <w:tcPr>
            <w:tcW w:w="9954" w:type="dxa"/>
            <w:gridSpan w:val="12"/>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доходов от уплаты налога на доходы физических лиц в 2018-2022 годах приведена в следующей таблице.</w:t>
            </w:r>
          </w:p>
        </w:tc>
      </w:tr>
      <w:tr w:rsidR="00EF5B7A" w:rsidTr="00084470">
        <w:trPr>
          <w:trHeight w:val="288"/>
        </w:trPr>
        <w:tc>
          <w:tcPr>
            <w:tcW w:w="9954" w:type="dxa"/>
            <w:gridSpan w:val="12"/>
            <w:tcMar>
              <w:top w:w="0" w:type="dxa"/>
              <w:left w:w="0" w:type="dxa"/>
              <w:bottom w:w="0" w:type="dxa"/>
              <w:right w:w="0" w:type="dxa"/>
            </w:tcMar>
          </w:tcPr>
          <w:p w:rsidR="009F2C0F" w:rsidRPr="001E27D1" w:rsidRDefault="009F2C0F" w:rsidP="005D4CA7">
            <w:pPr>
              <w:widowControl w:val="0"/>
              <w:autoSpaceDE w:val="0"/>
              <w:autoSpaceDN w:val="0"/>
              <w:adjustRightInd w:val="0"/>
              <w:spacing w:after="0" w:line="240" w:lineRule="auto"/>
              <w:ind w:firstLine="710"/>
              <w:jc w:val="right"/>
              <w:rPr>
                <w:rFonts w:ascii="Arial" w:hAnsi="Arial" w:cs="Arial"/>
              </w:rPr>
            </w:pPr>
            <w:r w:rsidRPr="001E27D1">
              <w:rPr>
                <w:rFonts w:ascii="Times New Roman" w:hAnsi="Times New Roman"/>
                <w:color w:val="000000"/>
              </w:rPr>
              <w:t xml:space="preserve">Таблица № </w:t>
            </w:r>
            <w:r w:rsidR="005D4CA7">
              <w:rPr>
                <w:rFonts w:ascii="Times New Roman" w:hAnsi="Times New Roman"/>
                <w:color w:val="000000"/>
              </w:rPr>
              <w:t>8</w:t>
            </w:r>
          </w:p>
        </w:tc>
      </w:tr>
      <w:tr w:rsidR="009F2C0F" w:rsidTr="00084470">
        <w:trPr>
          <w:trHeight w:val="510"/>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Показатели</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2018</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2019</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2020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2021</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2022</w:t>
            </w:r>
          </w:p>
        </w:tc>
      </w:tr>
      <w:tr w:rsidR="009F2C0F" w:rsidTr="00084470">
        <w:trPr>
          <w:trHeight w:val="283"/>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1</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2</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3</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5</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BF6624" w:rsidRDefault="009F2C0F">
            <w:pPr>
              <w:widowControl w:val="0"/>
              <w:autoSpaceDE w:val="0"/>
              <w:autoSpaceDN w:val="0"/>
              <w:adjustRightInd w:val="0"/>
              <w:spacing w:after="0" w:line="240" w:lineRule="auto"/>
              <w:jc w:val="center"/>
              <w:rPr>
                <w:rFonts w:ascii="Arial" w:hAnsi="Arial" w:cs="Arial"/>
              </w:rPr>
            </w:pPr>
            <w:r w:rsidRPr="00BF6624">
              <w:rPr>
                <w:rFonts w:ascii="Times New Roman" w:hAnsi="Times New Roman"/>
                <w:color w:val="000000"/>
              </w:rPr>
              <w:t>6</w:t>
            </w:r>
          </w:p>
        </w:tc>
      </w:tr>
      <w:tr w:rsidR="00BF6624" w:rsidTr="00084470">
        <w:trPr>
          <w:trHeight w:val="506"/>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BF6624" w:rsidRDefault="00BF6624">
            <w:pPr>
              <w:widowControl w:val="0"/>
              <w:autoSpaceDE w:val="0"/>
              <w:autoSpaceDN w:val="0"/>
              <w:adjustRightInd w:val="0"/>
              <w:spacing w:after="0" w:line="240" w:lineRule="auto"/>
              <w:rPr>
                <w:rFonts w:ascii="Arial" w:hAnsi="Arial" w:cs="Arial"/>
              </w:rPr>
            </w:pPr>
            <w:r w:rsidRPr="00BF6624">
              <w:rPr>
                <w:rFonts w:ascii="Times New Roman" w:hAnsi="Times New Roman"/>
                <w:color w:val="000000"/>
              </w:rPr>
              <w:t>Утвержденные бюджетные назначения, тыс. рублей</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9 256 943,9</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BF6624">
            <w:pPr>
              <w:pStyle w:val="a4"/>
              <w:jc w:val="right"/>
              <w:rPr>
                <w:rFonts w:ascii="Times New Roman" w:hAnsi="Times New Roman"/>
              </w:rPr>
            </w:pPr>
            <w:r w:rsidRPr="00F57B39">
              <w:rPr>
                <w:rFonts w:ascii="Times New Roman" w:hAnsi="Times New Roman"/>
              </w:rPr>
              <w:t>9 863 550,0</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10 203 331,1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11 018 413,7</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12 907 003,0</w:t>
            </w:r>
          </w:p>
        </w:tc>
      </w:tr>
      <w:tr w:rsidR="00BF6624" w:rsidRPr="00695218" w:rsidTr="00084470">
        <w:trPr>
          <w:trHeight w:hRule="exact" w:val="284"/>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695218" w:rsidRDefault="00BF6624">
            <w:pPr>
              <w:widowControl w:val="0"/>
              <w:autoSpaceDE w:val="0"/>
              <w:autoSpaceDN w:val="0"/>
              <w:adjustRightInd w:val="0"/>
              <w:spacing w:after="0" w:line="240" w:lineRule="auto"/>
              <w:rPr>
                <w:rFonts w:ascii="Times New Roman" w:hAnsi="Times New Roman"/>
                <w:bCs/>
                <w:color w:val="000000"/>
              </w:rPr>
            </w:pPr>
            <w:r w:rsidRPr="00695218">
              <w:rPr>
                <w:rFonts w:ascii="Times New Roman" w:hAnsi="Times New Roman"/>
                <w:bCs/>
                <w:color w:val="000000"/>
              </w:rPr>
              <w:t>Исполнение, тыс. рублей</w:t>
            </w:r>
          </w:p>
          <w:p w:rsidR="00BF6624" w:rsidRPr="00695218" w:rsidRDefault="00BF6624">
            <w:pPr>
              <w:widowControl w:val="0"/>
              <w:autoSpaceDE w:val="0"/>
              <w:autoSpaceDN w:val="0"/>
              <w:adjustRightInd w:val="0"/>
              <w:spacing w:after="0" w:line="240" w:lineRule="auto"/>
              <w:rPr>
                <w:rFonts w:ascii="Arial" w:hAnsi="Arial" w:cs="Arial"/>
              </w:rPr>
            </w:pP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695218" w:rsidRDefault="00BF6624" w:rsidP="00202A18">
            <w:pPr>
              <w:pStyle w:val="a4"/>
              <w:jc w:val="right"/>
              <w:rPr>
                <w:rFonts w:ascii="Times New Roman" w:hAnsi="Times New Roman"/>
              </w:rPr>
            </w:pPr>
            <w:r w:rsidRPr="00695218">
              <w:rPr>
                <w:rFonts w:ascii="Times New Roman" w:hAnsi="Times New Roman"/>
              </w:rPr>
              <w:t>9 352 016,3</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695218" w:rsidRDefault="00BF6624" w:rsidP="00202A18">
            <w:pPr>
              <w:pStyle w:val="a4"/>
              <w:jc w:val="right"/>
              <w:rPr>
                <w:rFonts w:ascii="Times New Roman" w:hAnsi="Times New Roman"/>
              </w:rPr>
            </w:pPr>
            <w:r w:rsidRPr="00695218">
              <w:rPr>
                <w:rFonts w:ascii="Times New Roman" w:hAnsi="Times New Roman"/>
              </w:rPr>
              <w:t>9 868 724,2</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695218" w:rsidRDefault="00BF6624" w:rsidP="00BF6624">
            <w:pPr>
              <w:pStyle w:val="a4"/>
              <w:jc w:val="right"/>
              <w:rPr>
                <w:rFonts w:ascii="Times New Roman" w:hAnsi="Times New Roman"/>
              </w:rPr>
            </w:pPr>
            <w:r w:rsidRPr="00695218">
              <w:rPr>
                <w:rFonts w:ascii="Times New Roman" w:hAnsi="Times New Roman"/>
              </w:rPr>
              <w:t>10 421 450,1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695218" w:rsidRDefault="00BF6624" w:rsidP="00BF6624">
            <w:pPr>
              <w:pStyle w:val="a4"/>
              <w:jc w:val="right"/>
              <w:rPr>
                <w:rFonts w:ascii="Times New Roman" w:hAnsi="Times New Roman"/>
              </w:rPr>
            </w:pPr>
            <w:r w:rsidRPr="00695218">
              <w:rPr>
                <w:rFonts w:ascii="Times New Roman" w:hAnsi="Times New Roman"/>
              </w:rPr>
              <w:t>11 533 296,3</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695218" w:rsidRDefault="00BF6624" w:rsidP="00F370CB">
            <w:pPr>
              <w:pStyle w:val="a4"/>
              <w:jc w:val="right"/>
              <w:rPr>
                <w:rFonts w:ascii="Times New Roman" w:hAnsi="Times New Roman"/>
              </w:rPr>
            </w:pPr>
            <w:r w:rsidRPr="00695218">
              <w:rPr>
                <w:rFonts w:ascii="Times New Roman" w:hAnsi="Times New Roman"/>
              </w:rPr>
              <w:t>13 495 5</w:t>
            </w:r>
            <w:r w:rsidR="00F370CB">
              <w:rPr>
                <w:rFonts w:ascii="Times New Roman" w:hAnsi="Times New Roman"/>
              </w:rPr>
              <w:t>13</w:t>
            </w:r>
            <w:r w:rsidRPr="00695218">
              <w:rPr>
                <w:rFonts w:ascii="Times New Roman" w:hAnsi="Times New Roman"/>
              </w:rPr>
              <w:t>,</w:t>
            </w:r>
            <w:r w:rsidR="00F370CB">
              <w:rPr>
                <w:rFonts w:ascii="Times New Roman" w:hAnsi="Times New Roman"/>
              </w:rPr>
              <w:t>8</w:t>
            </w:r>
          </w:p>
        </w:tc>
      </w:tr>
      <w:tr w:rsidR="00BF6624" w:rsidTr="00084470">
        <w:trPr>
          <w:trHeight w:hRule="exact" w:val="284"/>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BF6624" w:rsidRDefault="00BF6624">
            <w:pPr>
              <w:widowControl w:val="0"/>
              <w:autoSpaceDE w:val="0"/>
              <w:autoSpaceDN w:val="0"/>
              <w:adjustRightInd w:val="0"/>
              <w:spacing w:after="0" w:line="240" w:lineRule="auto"/>
              <w:rPr>
                <w:rFonts w:ascii="Times New Roman" w:hAnsi="Times New Roman"/>
                <w:b/>
                <w:bCs/>
                <w:color w:val="000000"/>
              </w:rPr>
            </w:pPr>
            <w:r w:rsidRPr="00BF6624">
              <w:rPr>
                <w:rFonts w:ascii="Times New Roman" w:hAnsi="Times New Roman"/>
              </w:rPr>
              <w:t>доля в налоговых доходах,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32,6</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33,6</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34,7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34,0</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33,4</w:t>
            </w:r>
          </w:p>
        </w:tc>
      </w:tr>
      <w:tr w:rsidR="00BF6624" w:rsidTr="00084470">
        <w:trPr>
          <w:trHeight w:val="472"/>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BF6624" w:rsidRDefault="00BF6624">
            <w:pPr>
              <w:widowControl w:val="0"/>
              <w:autoSpaceDE w:val="0"/>
              <w:autoSpaceDN w:val="0"/>
              <w:adjustRightInd w:val="0"/>
              <w:spacing w:after="0" w:line="240" w:lineRule="auto"/>
              <w:rPr>
                <w:rFonts w:ascii="Arial" w:hAnsi="Arial" w:cs="Arial"/>
              </w:rPr>
            </w:pPr>
            <w:r w:rsidRPr="00BF6624">
              <w:rPr>
                <w:rFonts w:ascii="Times New Roman" w:hAnsi="Times New Roman"/>
                <w:color w:val="000000"/>
              </w:rPr>
              <w:t xml:space="preserve">к предыдущему году, тыс. рублей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627 559,1</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516 707,9</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552 725,9</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1 111 846,2</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F370CB">
            <w:pPr>
              <w:pStyle w:val="a4"/>
              <w:jc w:val="right"/>
              <w:rPr>
                <w:rFonts w:ascii="Times New Roman" w:hAnsi="Times New Roman"/>
              </w:rPr>
            </w:pPr>
            <w:r w:rsidRPr="00BF6624">
              <w:rPr>
                <w:rFonts w:ascii="Times New Roman" w:hAnsi="Times New Roman"/>
              </w:rPr>
              <w:t>1 962 21</w:t>
            </w:r>
            <w:r w:rsidR="00F370CB">
              <w:rPr>
                <w:rFonts w:ascii="Times New Roman" w:hAnsi="Times New Roman"/>
              </w:rPr>
              <w:t>7</w:t>
            </w:r>
            <w:r w:rsidRPr="00BF6624">
              <w:rPr>
                <w:rFonts w:ascii="Times New Roman" w:hAnsi="Times New Roman"/>
              </w:rPr>
              <w:t>,</w:t>
            </w:r>
            <w:r w:rsidR="00F370CB">
              <w:rPr>
                <w:rFonts w:ascii="Times New Roman" w:hAnsi="Times New Roman"/>
              </w:rPr>
              <w:t>5</w:t>
            </w:r>
          </w:p>
        </w:tc>
      </w:tr>
      <w:tr w:rsidR="00BF6624" w:rsidTr="00084470">
        <w:trPr>
          <w:trHeight w:val="284"/>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BF6624" w:rsidRDefault="00BF6624">
            <w:pPr>
              <w:widowControl w:val="0"/>
              <w:autoSpaceDE w:val="0"/>
              <w:autoSpaceDN w:val="0"/>
              <w:adjustRightInd w:val="0"/>
              <w:spacing w:after="0" w:line="240" w:lineRule="auto"/>
              <w:rPr>
                <w:rFonts w:ascii="Arial" w:hAnsi="Arial" w:cs="Arial"/>
              </w:rPr>
            </w:pPr>
            <w:r w:rsidRPr="00BF6624">
              <w:rPr>
                <w:rFonts w:ascii="Times New Roman" w:hAnsi="Times New Roman"/>
                <w:color w:val="000000"/>
              </w:rPr>
              <w:t>к предыдущему году,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107,2</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sidRPr="00F57B39">
              <w:rPr>
                <w:rFonts w:ascii="Times New Roman" w:hAnsi="Times New Roman"/>
              </w:rPr>
              <w:t>105,5</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105,6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110,7</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117,0</w:t>
            </w:r>
          </w:p>
        </w:tc>
      </w:tr>
      <w:tr w:rsidR="00BF6624" w:rsidTr="00084470">
        <w:trPr>
          <w:trHeight w:val="284"/>
        </w:trPr>
        <w:tc>
          <w:tcPr>
            <w:tcW w:w="311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6624" w:rsidRPr="00BF6624" w:rsidRDefault="00BF6624">
            <w:pPr>
              <w:widowControl w:val="0"/>
              <w:autoSpaceDE w:val="0"/>
              <w:autoSpaceDN w:val="0"/>
              <w:adjustRightInd w:val="0"/>
              <w:spacing w:after="0" w:line="240" w:lineRule="auto"/>
              <w:rPr>
                <w:rFonts w:ascii="Times New Roman" w:hAnsi="Times New Roman"/>
                <w:color w:val="000000"/>
              </w:rPr>
            </w:pPr>
            <w:r w:rsidRPr="00BF6624">
              <w:rPr>
                <w:rFonts w:ascii="Times New Roman" w:hAnsi="Times New Roman"/>
              </w:rPr>
              <w:t>темпы роста к 2018 году</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Pr>
                <w:rFonts w:ascii="Times New Roman" w:hAnsi="Times New Roman"/>
              </w:rPr>
              <w:t>х</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F57B39" w:rsidRDefault="00BF6624" w:rsidP="00202A18">
            <w:pPr>
              <w:pStyle w:val="a4"/>
              <w:jc w:val="right"/>
              <w:rPr>
                <w:rFonts w:ascii="Times New Roman" w:hAnsi="Times New Roman"/>
              </w:rPr>
            </w:pPr>
            <w:r>
              <w:rPr>
                <w:rFonts w:ascii="Times New Roman" w:hAnsi="Times New Roman"/>
              </w:rPr>
              <w:t>105,5</w:t>
            </w:r>
          </w:p>
        </w:tc>
        <w:tc>
          <w:tcPr>
            <w:tcW w:w="12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111,4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123,3</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F6624" w:rsidRPr="00BF6624" w:rsidRDefault="00BF6624" w:rsidP="00BF6624">
            <w:pPr>
              <w:pStyle w:val="a4"/>
              <w:jc w:val="right"/>
              <w:rPr>
                <w:rFonts w:ascii="Times New Roman" w:hAnsi="Times New Roman"/>
              </w:rPr>
            </w:pPr>
            <w:r w:rsidRPr="00BF6624">
              <w:rPr>
                <w:rFonts w:ascii="Times New Roman" w:hAnsi="Times New Roman"/>
              </w:rPr>
              <w:t>144,3</w:t>
            </w:r>
          </w:p>
        </w:tc>
      </w:tr>
      <w:tr w:rsidR="00EF5B7A" w:rsidTr="00084470">
        <w:trPr>
          <w:trHeight w:val="380"/>
        </w:trPr>
        <w:tc>
          <w:tcPr>
            <w:tcW w:w="9954" w:type="dxa"/>
            <w:gridSpan w:val="12"/>
            <w:tcMar>
              <w:top w:w="0" w:type="dxa"/>
              <w:left w:w="0" w:type="dxa"/>
              <w:bottom w:w="0" w:type="dxa"/>
              <w:right w:w="0" w:type="dxa"/>
            </w:tcMar>
          </w:tcPr>
          <w:p w:rsidR="008C6BBF" w:rsidRDefault="008C6BBF" w:rsidP="00F370CB">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F2C0F" w:rsidRDefault="00FA2685" w:rsidP="00F370CB">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На 2022 год первоначально </w:t>
            </w:r>
            <w:r w:rsidRPr="00666B68">
              <w:rPr>
                <w:rFonts w:ascii="Times New Roman" w:hAnsi="Times New Roman"/>
                <w:color w:val="000000"/>
                <w:sz w:val="28"/>
                <w:szCs w:val="28"/>
              </w:rPr>
              <w:t xml:space="preserve">бюджетные назначения по налогам на прибыль, доходы утверждены в общей сумме </w:t>
            </w:r>
            <w:r w:rsidR="00202A18" w:rsidRPr="00666B68">
              <w:rPr>
                <w:rFonts w:ascii="Times New Roman" w:hAnsi="Times New Roman"/>
                <w:color w:val="000000"/>
                <w:sz w:val="28"/>
                <w:szCs w:val="28"/>
              </w:rPr>
              <w:t>20</w:t>
            </w:r>
            <w:r w:rsidR="00202A18" w:rsidRPr="00183CAE">
              <w:rPr>
                <w:rFonts w:ascii="Times New Roman" w:hAnsi="Times New Roman"/>
                <w:color w:val="000000"/>
                <w:sz w:val="28"/>
                <w:szCs w:val="28"/>
              </w:rPr>
              <w:t xml:space="preserve"> 323 727,7 </w:t>
            </w:r>
            <w:r w:rsidRPr="00183CAE">
              <w:rPr>
                <w:rFonts w:ascii="Times New Roman" w:hAnsi="Times New Roman"/>
                <w:color w:val="000000"/>
                <w:sz w:val="28"/>
                <w:szCs w:val="28"/>
              </w:rPr>
              <w:t xml:space="preserve">тыс. рублей, в том числе налог на прибыль организаций в сумме </w:t>
            </w:r>
            <w:r w:rsidR="00202A18" w:rsidRPr="00183CAE">
              <w:rPr>
                <w:rFonts w:ascii="Times New Roman" w:hAnsi="Times New Roman"/>
                <w:color w:val="000000"/>
                <w:sz w:val="28"/>
                <w:szCs w:val="28"/>
              </w:rPr>
              <w:t xml:space="preserve">9 149 507,0 </w:t>
            </w:r>
            <w:r w:rsidRPr="00183CAE">
              <w:rPr>
                <w:rFonts w:ascii="Times New Roman" w:hAnsi="Times New Roman"/>
                <w:color w:val="000000"/>
                <w:sz w:val="28"/>
                <w:szCs w:val="28"/>
              </w:rPr>
              <w:t xml:space="preserve">тыс. рублей и налог на доходы физических лиц (НДФЛ) в сумме </w:t>
            </w:r>
            <w:r w:rsidR="00202A18" w:rsidRPr="00183CAE">
              <w:rPr>
                <w:rFonts w:ascii="Times New Roman" w:hAnsi="Times New Roman"/>
                <w:color w:val="000000"/>
                <w:sz w:val="28"/>
                <w:szCs w:val="28"/>
              </w:rPr>
              <w:t>11 174 220,7</w:t>
            </w:r>
            <w:r w:rsidR="00202A18">
              <w:rPr>
                <w:rFonts w:ascii="Times New Roman" w:hAnsi="Times New Roman"/>
                <w:color w:val="000000"/>
                <w:sz w:val="28"/>
                <w:szCs w:val="28"/>
              </w:rPr>
              <w:t xml:space="preserve"> </w:t>
            </w:r>
            <w:r>
              <w:rPr>
                <w:rFonts w:ascii="Times New Roman" w:hAnsi="Times New Roman"/>
                <w:color w:val="000000"/>
                <w:sz w:val="28"/>
                <w:szCs w:val="28"/>
              </w:rPr>
              <w:t xml:space="preserve">тыс. рублей. В течение года в бюджетные назначения </w:t>
            </w:r>
            <w:r w:rsidR="00DB234D">
              <w:rPr>
                <w:rFonts w:ascii="Times New Roman" w:hAnsi="Times New Roman"/>
                <w:color w:val="000000"/>
                <w:sz w:val="28"/>
                <w:szCs w:val="28"/>
              </w:rPr>
              <w:t xml:space="preserve">дважды </w:t>
            </w:r>
            <w:r>
              <w:rPr>
                <w:rFonts w:ascii="Times New Roman" w:hAnsi="Times New Roman"/>
                <w:color w:val="000000"/>
                <w:sz w:val="28"/>
                <w:szCs w:val="28"/>
              </w:rPr>
              <w:t xml:space="preserve">были внесены изменения на общую сумму </w:t>
            </w:r>
            <w:r w:rsidR="0074228F" w:rsidRPr="00183CAE">
              <w:rPr>
                <w:rFonts w:ascii="Times New Roman" w:hAnsi="Times New Roman"/>
                <w:color w:val="000000"/>
                <w:sz w:val="28"/>
                <w:szCs w:val="28"/>
              </w:rPr>
              <w:t>2 549 760,3</w:t>
            </w:r>
            <w:r>
              <w:rPr>
                <w:rFonts w:ascii="Times New Roman" w:hAnsi="Times New Roman"/>
                <w:color w:val="000000"/>
                <w:sz w:val="28"/>
                <w:szCs w:val="28"/>
              </w:rPr>
              <w:t xml:space="preserve"> 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w:t>
            </w:r>
            <w:r w:rsidR="0074228F" w:rsidRPr="00183CAE">
              <w:rPr>
                <w:rFonts w:ascii="Times New Roman" w:hAnsi="Times New Roman"/>
                <w:color w:val="000000"/>
                <w:sz w:val="28"/>
                <w:szCs w:val="28"/>
              </w:rPr>
              <w:t>1</w:t>
            </w:r>
            <w:r w:rsidR="00F370CB">
              <w:rPr>
                <w:rFonts w:ascii="Times New Roman" w:hAnsi="Times New Roman"/>
                <w:color w:val="000000"/>
                <w:sz w:val="28"/>
                <w:szCs w:val="28"/>
              </w:rPr>
              <w:t>2</w:t>
            </w:r>
            <w:r w:rsidR="0074228F" w:rsidRPr="00183CAE">
              <w:rPr>
                <w:rFonts w:ascii="Times New Roman" w:hAnsi="Times New Roman"/>
                <w:color w:val="000000"/>
                <w:sz w:val="28"/>
                <w:szCs w:val="28"/>
              </w:rPr>
              <w:t>,</w:t>
            </w:r>
            <w:r w:rsidR="00F370CB">
              <w:rPr>
                <w:rFonts w:ascii="Times New Roman" w:hAnsi="Times New Roman"/>
                <w:color w:val="000000"/>
                <w:sz w:val="28"/>
                <w:szCs w:val="28"/>
              </w:rPr>
              <w:t>5</w:t>
            </w:r>
            <w:r>
              <w:rPr>
                <w:rFonts w:ascii="Times New Roman" w:hAnsi="Times New Roman"/>
                <w:color w:val="000000"/>
                <w:sz w:val="28"/>
                <w:szCs w:val="28"/>
              </w:rPr>
              <w:t>% до объема 22 873 488,0 тыс. рублей, в том числе:</w:t>
            </w:r>
          </w:p>
        </w:tc>
      </w:tr>
      <w:tr w:rsidR="00EF5B7A" w:rsidTr="00084470">
        <w:trPr>
          <w:trHeight w:val="380"/>
        </w:trPr>
        <w:tc>
          <w:tcPr>
            <w:tcW w:w="9954" w:type="dxa"/>
            <w:gridSpan w:val="12"/>
            <w:tcMar>
              <w:top w:w="0" w:type="dxa"/>
              <w:left w:w="0" w:type="dxa"/>
              <w:bottom w:w="0" w:type="dxa"/>
              <w:right w:w="0" w:type="dxa"/>
            </w:tcMar>
          </w:tcPr>
          <w:p w:rsidR="00FA2685" w:rsidRDefault="00FA2685" w:rsidP="00725080">
            <w:pPr>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 налог на прибыль организаций на общую сумму </w:t>
            </w:r>
            <w:r w:rsidR="0074228F" w:rsidRPr="00183CAE">
              <w:rPr>
                <w:rFonts w:ascii="Times New Roman" w:hAnsi="Times New Roman"/>
                <w:color w:val="000000"/>
                <w:sz w:val="28"/>
                <w:szCs w:val="28"/>
              </w:rPr>
              <w:t>816 978,0</w:t>
            </w:r>
            <w:r w:rsidR="00B747D3">
              <w:rPr>
                <w:rFonts w:ascii="Times New Roman" w:hAnsi="Times New Roman"/>
                <w:color w:val="000000"/>
                <w:sz w:val="28"/>
                <w:szCs w:val="28"/>
              </w:rPr>
              <w:t xml:space="preserve"> </w:t>
            </w:r>
            <w:r>
              <w:rPr>
                <w:rFonts w:ascii="Times New Roman" w:hAnsi="Times New Roman"/>
                <w:color w:val="000000"/>
                <w:sz w:val="28"/>
                <w:szCs w:val="28"/>
              </w:rPr>
              <w:t>тыс. рублей до объема 9 966 485,0 тыс. рублей;</w:t>
            </w:r>
          </w:p>
          <w:p w:rsidR="009F2C0F" w:rsidRDefault="00FA2685" w:rsidP="00666B68">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 налог на доходы физических лиц на общую сумму </w:t>
            </w:r>
            <w:r w:rsidR="0074228F" w:rsidRPr="00183CAE">
              <w:rPr>
                <w:rFonts w:ascii="Times New Roman" w:hAnsi="Times New Roman"/>
                <w:color w:val="000000"/>
                <w:sz w:val="28"/>
                <w:szCs w:val="28"/>
              </w:rPr>
              <w:t>1 732 782,3</w:t>
            </w:r>
            <w:r w:rsidR="00B747D3">
              <w:rPr>
                <w:rFonts w:ascii="Times New Roman" w:hAnsi="Times New Roman"/>
                <w:color w:val="000000"/>
                <w:sz w:val="28"/>
                <w:szCs w:val="28"/>
              </w:rPr>
              <w:t xml:space="preserve"> </w:t>
            </w:r>
            <w:r>
              <w:rPr>
                <w:rFonts w:ascii="Times New Roman" w:hAnsi="Times New Roman"/>
                <w:color w:val="000000"/>
                <w:sz w:val="28"/>
                <w:szCs w:val="28"/>
              </w:rPr>
              <w:t xml:space="preserve">тыс. рублей </w:t>
            </w:r>
            <w:r>
              <w:rPr>
                <w:rFonts w:ascii="Times New Roman" w:hAnsi="Times New Roman"/>
                <w:color w:val="000000"/>
                <w:sz w:val="28"/>
                <w:szCs w:val="28"/>
              </w:rPr>
              <w:lastRenderedPageBreak/>
              <w:t>до объема 12 907 003,0 тыс. рублей.</w:t>
            </w:r>
          </w:p>
        </w:tc>
      </w:tr>
      <w:tr w:rsidR="00EF5B7A" w:rsidTr="00084470">
        <w:trPr>
          <w:gridAfter w:val="1"/>
          <w:wAfter w:w="42" w:type="dxa"/>
          <w:trHeight w:val="288"/>
        </w:trPr>
        <w:tc>
          <w:tcPr>
            <w:tcW w:w="9912" w:type="dxa"/>
            <w:gridSpan w:val="11"/>
            <w:tcMar>
              <w:top w:w="0" w:type="dxa"/>
              <w:left w:w="0" w:type="dxa"/>
              <w:bottom w:w="0" w:type="dxa"/>
              <w:right w:w="0" w:type="dxa"/>
            </w:tcMar>
          </w:tcPr>
          <w:p w:rsidR="009F2C0F" w:rsidRDefault="00FA2685" w:rsidP="00F370C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ab/>
            </w:r>
            <w:r>
              <w:rPr>
                <w:rFonts w:ascii="Times New Roman" w:hAnsi="Times New Roman"/>
                <w:color w:val="000000"/>
                <w:sz w:val="28"/>
                <w:szCs w:val="28"/>
              </w:rPr>
              <w:t>К аналогичному периоду 2021 года (5 252 731,0 тыс. рублей) в 2022 году акцизов поступило больше на 1 585 946,8 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w:t>
            </w:r>
            <w:r w:rsidR="00F370CB">
              <w:rPr>
                <w:rFonts w:ascii="Times New Roman" w:hAnsi="Times New Roman"/>
                <w:color w:val="000000"/>
                <w:sz w:val="28"/>
                <w:szCs w:val="28"/>
              </w:rPr>
              <w:t>30</w:t>
            </w:r>
            <w:r>
              <w:rPr>
                <w:rFonts w:ascii="Times New Roman" w:hAnsi="Times New Roman"/>
                <w:color w:val="000000"/>
                <w:sz w:val="28"/>
                <w:szCs w:val="28"/>
              </w:rPr>
              <w:t xml:space="preserve">,2%. Доля акцизов в составе налоговых доходов составляет 16,9% (в 2021 году - 15,5%). </w:t>
            </w:r>
          </w:p>
        </w:tc>
      </w:tr>
      <w:tr w:rsidR="00EF5B7A" w:rsidTr="00084470">
        <w:trPr>
          <w:gridAfter w:val="1"/>
          <w:wAfter w:w="42" w:type="dxa"/>
          <w:trHeight w:val="288"/>
        </w:trPr>
        <w:tc>
          <w:tcPr>
            <w:tcW w:w="9912" w:type="dxa"/>
            <w:gridSpan w:val="11"/>
            <w:tcMar>
              <w:top w:w="0" w:type="dxa"/>
              <w:left w:w="0" w:type="dxa"/>
              <w:bottom w:w="0" w:type="dxa"/>
              <w:right w:w="0" w:type="dxa"/>
            </w:tcMar>
          </w:tcPr>
          <w:p w:rsidR="009F2C0F" w:rsidRDefault="00FA2685" w:rsidP="00F370CB">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Относительно 2021 года (1 148 790,1 тыс. рублей) в 2022 году акцизов на пиво поступило больше на 236 378,9 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w:t>
            </w:r>
            <w:r w:rsidR="00F370CB">
              <w:rPr>
                <w:rFonts w:ascii="Times New Roman" w:hAnsi="Times New Roman"/>
                <w:color w:val="000000"/>
                <w:sz w:val="28"/>
                <w:szCs w:val="28"/>
              </w:rPr>
              <w:t>20</w:t>
            </w:r>
            <w:r>
              <w:rPr>
                <w:rFonts w:ascii="Times New Roman" w:hAnsi="Times New Roman"/>
                <w:color w:val="000000"/>
                <w:sz w:val="28"/>
                <w:szCs w:val="28"/>
              </w:rPr>
              <w:t>,</w:t>
            </w:r>
            <w:r w:rsidR="00F370CB">
              <w:rPr>
                <w:rFonts w:ascii="Times New Roman" w:hAnsi="Times New Roman"/>
                <w:color w:val="000000"/>
                <w:sz w:val="28"/>
                <w:szCs w:val="28"/>
              </w:rPr>
              <w:t>6</w:t>
            </w:r>
            <w:r>
              <w:rPr>
                <w:rFonts w:ascii="Times New Roman" w:hAnsi="Times New Roman"/>
                <w:color w:val="000000"/>
                <w:sz w:val="28"/>
                <w:szCs w:val="28"/>
              </w:rPr>
              <w:t>%.</w:t>
            </w:r>
          </w:p>
        </w:tc>
      </w:tr>
      <w:tr w:rsidR="00EF5B7A" w:rsidTr="00084470">
        <w:trPr>
          <w:gridAfter w:val="1"/>
          <w:wAfter w:w="42" w:type="dxa"/>
          <w:trHeight w:val="288"/>
        </w:trPr>
        <w:tc>
          <w:tcPr>
            <w:tcW w:w="9912" w:type="dxa"/>
            <w:gridSpan w:val="11"/>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Динамика доходов от уплаты акцизов на пиво в 2018-2022 годах приведена в следующей таблице.</w:t>
            </w:r>
          </w:p>
        </w:tc>
      </w:tr>
      <w:tr w:rsidR="00EF5B7A" w:rsidTr="00084470">
        <w:trPr>
          <w:gridAfter w:val="1"/>
          <w:wAfter w:w="42" w:type="dxa"/>
          <w:trHeight w:val="288"/>
        </w:trPr>
        <w:tc>
          <w:tcPr>
            <w:tcW w:w="9912" w:type="dxa"/>
            <w:gridSpan w:val="11"/>
            <w:tcMar>
              <w:top w:w="0" w:type="dxa"/>
              <w:left w:w="0" w:type="dxa"/>
              <w:bottom w:w="0" w:type="dxa"/>
              <w:right w:w="0" w:type="dxa"/>
            </w:tcMar>
          </w:tcPr>
          <w:p w:rsidR="009F2C0F" w:rsidRPr="00725080" w:rsidRDefault="009F2C0F" w:rsidP="005D4CA7">
            <w:pPr>
              <w:widowControl w:val="0"/>
              <w:autoSpaceDE w:val="0"/>
              <w:autoSpaceDN w:val="0"/>
              <w:adjustRightInd w:val="0"/>
              <w:spacing w:after="0" w:line="240" w:lineRule="auto"/>
              <w:ind w:firstLine="710"/>
              <w:jc w:val="right"/>
              <w:rPr>
                <w:rFonts w:ascii="Arial" w:hAnsi="Arial" w:cs="Arial"/>
              </w:rPr>
            </w:pPr>
            <w:r w:rsidRPr="00725080">
              <w:rPr>
                <w:rFonts w:ascii="Times New Roman" w:hAnsi="Times New Roman"/>
                <w:color w:val="000000"/>
              </w:rPr>
              <w:t xml:space="preserve">Таблица № </w:t>
            </w:r>
            <w:r w:rsidR="005D4CA7">
              <w:rPr>
                <w:rFonts w:ascii="Times New Roman" w:hAnsi="Times New Roman"/>
                <w:color w:val="000000"/>
              </w:rPr>
              <w:t>9</w:t>
            </w:r>
          </w:p>
        </w:tc>
      </w:tr>
      <w:tr w:rsidR="009F2C0F" w:rsidTr="00084470">
        <w:trPr>
          <w:gridAfter w:val="1"/>
          <w:wAfter w:w="42" w:type="dxa"/>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Показатели</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2018</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2019</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2020</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2021</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2022</w:t>
            </w:r>
          </w:p>
        </w:tc>
      </w:tr>
      <w:tr w:rsidR="009F2C0F" w:rsidTr="00084470">
        <w:trPr>
          <w:gridAfter w:val="1"/>
          <w:wAfter w:w="42" w:type="dxa"/>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1</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2</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3</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4</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5</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725080" w:rsidRDefault="009F2C0F">
            <w:pPr>
              <w:widowControl w:val="0"/>
              <w:autoSpaceDE w:val="0"/>
              <w:autoSpaceDN w:val="0"/>
              <w:adjustRightInd w:val="0"/>
              <w:spacing w:after="0" w:line="240" w:lineRule="auto"/>
              <w:jc w:val="center"/>
              <w:rPr>
                <w:rFonts w:ascii="Arial" w:hAnsi="Arial" w:cs="Arial"/>
              </w:rPr>
            </w:pPr>
            <w:r w:rsidRPr="00725080">
              <w:rPr>
                <w:rFonts w:ascii="Times New Roman" w:hAnsi="Times New Roman"/>
                <w:color w:val="000000"/>
              </w:rPr>
              <w:t>6</w:t>
            </w:r>
          </w:p>
        </w:tc>
      </w:tr>
      <w:tr w:rsidR="00725080" w:rsidTr="00084470">
        <w:trPr>
          <w:gridAfter w:val="1"/>
          <w:wAfter w:w="42" w:type="dxa"/>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725080" w:rsidRDefault="00725080">
            <w:pPr>
              <w:widowControl w:val="0"/>
              <w:autoSpaceDE w:val="0"/>
              <w:autoSpaceDN w:val="0"/>
              <w:adjustRightInd w:val="0"/>
              <w:spacing w:after="0" w:line="240" w:lineRule="auto"/>
              <w:rPr>
                <w:rFonts w:ascii="Arial" w:hAnsi="Arial" w:cs="Arial"/>
              </w:rPr>
            </w:pPr>
            <w:r w:rsidRPr="00725080">
              <w:rPr>
                <w:rFonts w:ascii="Times New Roman" w:hAnsi="Times New Roman"/>
                <w:color w:val="000000"/>
              </w:rPr>
              <w:t>Утвержденные бюджетные назначения, тыс. рублей</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1 279 247,0</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1 227 067,0</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1 147 254,8</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1 094 100,0</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1 277 969,9</w:t>
            </w:r>
          </w:p>
        </w:tc>
      </w:tr>
      <w:tr w:rsidR="00725080" w:rsidRPr="00695218" w:rsidTr="00084470">
        <w:trPr>
          <w:gridAfter w:val="1"/>
          <w:wAfter w:w="42"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695218" w:rsidRDefault="00725080">
            <w:pPr>
              <w:widowControl w:val="0"/>
              <w:autoSpaceDE w:val="0"/>
              <w:autoSpaceDN w:val="0"/>
              <w:adjustRightInd w:val="0"/>
              <w:spacing w:after="0" w:line="240" w:lineRule="auto"/>
              <w:rPr>
                <w:rFonts w:ascii="Times New Roman" w:hAnsi="Times New Roman"/>
                <w:bCs/>
                <w:color w:val="000000"/>
              </w:rPr>
            </w:pPr>
            <w:r w:rsidRPr="00695218">
              <w:rPr>
                <w:rFonts w:ascii="Times New Roman" w:hAnsi="Times New Roman"/>
                <w:bCs/>
                <w:color w:val="000000"/>
              </w:rPr>
              <w:t>Исполнение, тыс. рублей</w:t>
            </w:r>
          </w:p>
          <w:p w:rsidR="00725080" w:rsidRPr="00695218" w:rsidRDefault="00725080">
            <w:pPr>
              <w:widowControl w:val="0"/>
              <w:autoSpaceDE w:val="0"/>
              <w:autoSpaceDN w:val="0"/>
              <w:adjustRightInd w:val="0"/>
              <w:spacing w:after="0" w:line="240" w:lineRule="auto"/>
              <w:rPr>
                <w:rFonts w:ascii="Arial" w:hAnsi="Arial" w:cs="Arial"/>
              </w:rPr>
            </w:pP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95218" w:rsidRDefault="00725080" w:rsidP="00725080">
            <w:pPr>
              <w:pStyle w:val="a4"/>
              <w:jc w:val="right"/>
              <w:rPr>
                <w:rFonts w:ascii="Times New Roman" w:hAnsi="Times New Roman"/>
              </w:rPr>
            </w:pPr>
            <w:r w:rsidRPr="00695218">
              <w:rPr>
                <w:rFonts w:ascii="Times New Roman" w:hAnsi="Times New Roman"/>
              </w:rPr>
              <w:t>1 301 680,6</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95218" w:rsidRDefault="00725080" w:rsidP="00725080">
            <w:pPr>
              <w:pStyle w:val="a4"/>
              <w:jc w:val="right"/>
              <w:rPr>
                <w:rFonts w:ascii="Times New Roman" w:hAnsi="Times New Roman"/>
              </w:rPr>
            </w:pPr>
            <w:r w:rsidRPr="00695218">
              <w:rPr>
                <w:rFonts w:ascii="Times New Roman" w:hAnsi="Times New Roman"/>
              </w:rPr>
              <w:t>1 204 523,8</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95218" w:rsidRDefault="00725080" w:rsidP="00725080">
            <w:pPr>
              <w:pStyle w:val="a4"/>
              <w:jc w:val="right"/>
              <w:rPr>
                <w:rFonts w:ascii="Times New Roman" w:hAnsi="Times New Roman"/>
              </w:rPr>
            </w:pPr>
            <w:r w:rsidRPr="00695218">
              <w:rPr>
                <w:rFonts w:ascii="Times New Roman" w:hAnsi="Times New Roman"/>
              </w:rPr>
              <w:t>1 133 898,4</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95218" w:rsidRDefault="00725080" w:rsidP="00725080">
            <w:pPr>
              <w:pStyle w:val="a4"/>
              <w:jc w:val="right"/>
              <w:rPr>
                <w:rFonts w:ascii="Times New Roman" w:hAnsi="Times New Roman"/>
              </w:rPr>
            </w:pPr>
            <w:r w:rsidRPr="00695218">
              <w:rPr>
                <w:rFonts w:ascii="Times New Roman" w:hAnsi="Times New Roman"/>
              </w:rPr>
              <w:t>1 148 790,1</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695218" w:rsidRDefault="00725080" w:rsidP="00725080">
            <w:pPr>
              <w:pStyle w:val="a4"/>
              <w:jc w:val="right"/>
              <w:rPr>
                <w:rFonts w:ascii="Times New Roman" w:hAnsi="Times New Roman"/>
              </w:rPr>
            </w:pPr>
            <w:r w:rsidRPr="00695218">
              <w:rPr>
                <w:rFonts w:ascii="Times New Roman" w:hAnsi="Times New Roman"/>
              </w:rPr>
              <w:t>1 385 169,0</w:t>
            </w:r>
          </w:p>
        </w:tc>
      </w:tr>
      <w:tr w:rsidR="00725080" w:rsidTr="00084470">
        <w:trPr>
          <w:gridAfter w:val="1"/>
          <w:wAfter w:w="42"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725080" w:rsidRDefault="00725080">
            <w:pPr>
              <w:widowControl w:val="0"/>
              <w:autoSpaceDE w:val="0"/>
              <w:autoSpaceDN w:val="0"/>
              <w:adjustRightInd w:val="0"/>
              <w:spacing w:after="0" w:line="240" w:lineRule="auto"/>
              <w:rPr>
                <w:rFonts w:ascii="Times New Roman" w:hAnsi="Times New Roman"/>
                <w:b/>
                <w:bCs/>
                <w:color w:val="000000"/>
              </w:rPr>
            </w:pPr>
            <w:r w:rsidRPr="00725080">
              <w:rPr>
                <w:rFonts w:ascii="Times New Roman" w:hAnsi="Times New Roman"/>
              </w:rPr>
              <w:t>Доля в налоговых доходах,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4,5</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4,1</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3,8</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3,4</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3,4</w:t>
            </w:r>
          </w:p>
        </w:tc>
      </w:tr>
      <w:tr w:rsidR="00725080" w:rsidTr="00084470">
        <w:trPr>
          <w:gridAfter w:val="1"/>
          <w:wAfter w:w="42" w:type="dxa"/>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725080" w:rsidRDefault="00725080">
            <w:pPr>
              <w:widowControl w:val="0"/>
              <w:autoSpaceDE w:val="0"/>
              <w:autoSpaceDN w:val="0"/>
              <w:adjustRightInd w:val="0"/>
              <w:spacing w:after="0" w:line="240" w:lineRule="auto"/>
              <w:rPr>
                <w:rFonts w:ascii="Arial" w:hAnsi="Arial" w:cs="Arial"/>
              </w:rPr>
            </w:pPr>
            <w:r w:rsidRPr="00725080">
              <w:rPr>
                <w:rFonts w:ascii="Times New Roman" w:hAnsi="Times New Roman"/>
                <w:color w:val="000000"/>
              </w:rPr>
              <w:t xml:space="preserve">к предыдущему году, тыс. рублей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17 787,0</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-97 156,8</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-70 625,4</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14 891,7</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236 378,9</w:t>
            </w:r>
          </w:p>
        </w:tc>
      </w:tr>
      <w:tr w:rsidR="00725080" w:rsidTr="00084470">
        <w:trPr>
          <w:gridAfter w:val="1"/>
          <w:wAfter w:w="42"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725080" w:rsidRDefault="00725080">
            <w:pPr>
              <w:widowControl w:val="0"/>
              <w:autoSpaceDE w:val="0"/>
              <w:autoSpaceDN w:val="0"/>
              <w:adjustRightInd w:val="0"/>
              <w:spacing w:after="0" w:line="240" w:lineRule="auto"/>
              <w:rPr>
                <w:rFonts w:ascii="Arial" w:hAnsi="Arial" w:cs="Arial"/>
              </w:rPr>
            </w:pPr>
            <w:r w:rsidRPr="00725080">
              <w:rPr>
                <w:rFonts w:ascii="Times New Roman" w:hAnsi="Times New Roman"/>
                <w:color w:val="000000"/>
              </w:rPr>
              <w:t>к предыдущему году, %</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101,4</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92,5</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94,1</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101,3</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120,6</w:t>
            </w:r>
          </w:p>
        </w:tc>
      </w:tr>
      <w:tr w:rsidR="00725080" w:rsidTr="00084470">
        <w:trPr>
          <w:gridAfter w:val="1"/>
          <w:wAfter w:w="42"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5080" w:rsidRPr="00725080" w:rsidRDefault="00725080" w:rsidP="00725080">
            <w:pPr>
              <w:pStyle w:val="a4"/>
              <w:rPr>
                <w:rFonts w:ascii="Times New Roman" w:hAnsi="Times New Roman"/>
              </w:rPr>
            </w:pPr>
            <w:r w:rsidRPr="00725080">
              <w:rPr>
                <w:rFonts w:ascii="Times New Roman" w:hAnsi="Times New Roman"/>
              </w:rPr>
              <w:t>темпы роста к 2018 году</w:t>
            </w:r>
          </w:p>
        </w:tc>
        <w:tc>
          <w:tcPr>
            <w:tcW w:w="146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Pr>
                <w:rFonts w:ascii="Times New Roman" w:hAnsi="Times New Roman"/>
              </w:rPr>
              <w:t>х</w:t>
            </w:r>
          </w:p>
        </w:tc>
        <w:tc>
          <w:tcPr>
            <w:tcW w:w="139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Pr>
                <w:rFonts w:ascii="Times New Roman" w:hAnsi="Times New Roman"/>
              </w:rPr>
              <w:t>92,5</w:t>
            </w:r>
          </w:p>
        </w:tc>
        <w:tc>
          <w:tcPr>
            <w:tcW w:w="13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Pr>
                <w:rFonts w:ascii="Times New Roman" w:hAnsi="Times New Roman"/>
              </w:rPr>
              <w:t>87,1</w:t>
            </w:r>
          </w:p>
        </w:tc>
        <w:tc>
          <w:tcPr>
            <w:tcW w:w="148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Pr>
                <w:rFonts w:ascii="Times New Roman" w:hAnsi="Times New Roman"/>
              </w:rPr>
              <w:t>88,3</w:t>
            </w:r>
          </w:p>
        </w:tc>
        <w:tc>
          <w:tcPr>
            <w:tcW w:w="14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5080" w:rsidRPr="00725080" w:rsidRDefault="00725080" w:rsidP="00725080">
            <w:pPr>
              <w:pStyle w:val="a4"/>
              <w:jc w:val="right"/>
              <w:rPr>
                <w:rFonts w:ascii="Times New Roman" w:hAnsi="Times New Roman"/>
              </w:rPr>
            </w:pPr>
            <w:r w:rsidRPr="00725080">
              <w:rPr>
                <w:rFonts w:ascii="Times New Roman" w:hAnsi="Times New Roman"/>
              </w:rPr>
              <w:t>106,4</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57" w:type="dxa"/>
        <w:tblLayout w:type="fixed"/>
        <w:tblLook w:val="0000" w:firstRow="0" w:lastRow="0" w:firstColumn="0" w:lastColumn="0" w:noHBand="0" w:noVBand="0"/>
      </w:tblPr>
      <w:tblGrid>
        <w:gridCol w:w="2977"/>
        <w:gridCol w:w="1276"/>
        <w:gridCol w:w="1391"/>
        <w:gridCol w:w="1437"/>
        <w:gridCol w:w="1424"/>
        <w:gridCol w:w="1452"/>
      </w:tblGrid>
      <w:tr w:rsidR="00EF5B7A" w:rsidTr="0024478E">
        <w:trPr>
          <w:trHeight w:val="288"/>
        </w:trPr>
        <w:tc>
          <w:tcPr>
            <w:tcW w:w="9957" w:type="dxa"/>
            <w:gridSpan w:val="6"/>
            <w:tcMar>
              <w:top w:w="0" w:type="dxa"/>
              <w:left w:w="0" w:type="dxa"/>
              <w:bottom w:w="0" w:type="dxa"/>
              <w:right w:w="0" w:type="dxa"/>
            </w:tcMar>
          </w:tcPr>
          <w:p w:rsidR="00FA2685" w:rsidRDefault="00FA2685">
            <w:pPr>
              <w:widowControl w:val="0"/>
              <w:autoSpaceDE w:val="0"/>
              <w:autoSpaceDN w:val="0"/>
              <w:adjustRightInd w:val="0"/>
              <w:spacing w:after="0" w:line="240" w:lineRule="auto"/>
              <w:rPr>
                <w:rFonts w:ascii="Arial" w:hAnsi="Arial" w:cs="Arial"/>
                <w:sz w:val="2"/>
                <w:szCs w:val="2"/>
              </w:rPr>
            </w:pPr>
          </w:p>
          <w:p w:rsidR="00EC1231" w:rsidRDefault="00FA2685" w:rsidP="00F370CB">
            <w:pPr>
              <w:tabs>
                <w:tab w:val="left" w:pos="709"/>
              </w:tabs>
              <w:spacing w:after="0" w:line="240" w:lineRule="auto"/>
              <w:jc w:val="both"/>
              <w:rPr>
                <w:rFonts w:ascii="Arial" w:hAnsi="Arial" w:cs="Arial"/>
                <w:sz w:val="2"/>
                <w:szCs w:val="2"/>
              </w:rPr>
            </w:pPr>
            <w:r>
              <w:rPr>
                <w:rFonts w:ascii="Arial" w:hAnsi="Arial" w:cs="Arial"/>
                <w:sz w:val="2"/>
                <w:szCs w:val="2"/>
              </w:rPr>
              <w:tab/>
            </w:r>
          </w:p>
          <w:p w:rsidR="00EC1231" w:rsidRDefault="00EC1231" w:rsidP="00EC1231">
            <w:pPr>
              <w:tabs>
                <w:tab w:val="left" w:pos="-6237"/>
              </w:tabs>
              <w:spacing w:after="0" w:line="240" w:lineRule="auto"/>
              <w:ind w:firstLine="709"/>
              <w:jc w:val="both"/>
              <w:rPr>
                <w:rFonts w:ascii="Arial" w:hAnsi="Arial" w:cs="Arial"/>
                <w:sz w:val="2"/>
                <w:szCs w:val="2"/>
              </w:rPr>
            </w:pPr>
          </w:p>
          <w:p w:rsidR="00EC1231" w:rsidRDefault="00EC1231" w:rsidP="00EC1231">
            <w:pPr>
              <w:tabs>
                <w:tab w:val="left" w:pos="-6237"/>
              </w:tabs>
              <w:spacing w:after="0" w:line="240" w:lineRule="auto"/>
              <w:ind w:firstLine="709"/>
              <w:jc w:val="both"/>
              <w:rPr>
                <w:rFonts w:ascii="Arial" w:hAnsi="Arial" w:cs="Arial"/>
                <w:sz w:val="2"/>
                <w:szCs w:val="2"/>
              </w:rPr>
            </w:pPr>
          </w:p>
          <w:p w:rsidR="009F2C0F" w:rsidRPr="00FA2685" w:rsidRDefault="00FA2685" w:rsidP="00EC1231">
            <w:pPr>
              <w:tabs>
                <w:tab w:val="left" w:pos="-6237"/>
              </w:tabs>
              <w:spacing w:after="0" w:line="240" w:lineRule="auto"/>
              <w:ind w:firstLine="709"/>
              <w:jc w:val="both"/>
              <w:rPr>
                <w:rFonts w:ascii="Arial" w:hAnsi="Arial" w:cs="Arial"/>
                <w:sz w:val="2"/>
                <w:szCs w:val="2"/>
              </w:rPr>
            </w:pPr>
            <w:r>
              <w:rPr>
                <w:rFonts w:ascii="Times New Roman" w:hAnsi="Times New Roman"/>
                <w:color w:val="000000"/>
                <w:sz w:val="28"/>
                <w:szCs w:val="28"/>
              </w:rPr>
              <w:t>Относительно 2021 года (</w:t>
            </w:r>
            <w:r w:rsidR="00E848E3" w:rsidRPr="00183CAE">
              <w:rPr>
                <w:rFonts w:ascii="Times New Roman" w:hAnsi="Times New Roman"/>
                <w:color w:val="000000"/>
                <w:sz w:val="28"/>
                <w:szCs w:val="28"/>
              </w:rPr>
              <w:t>1 040 877,1</w:t>
            </w:r>
            <w:r w:rsidR="00E848E3">
              <w:rPr>
                <w:rFonts w:ascii="Times New Roman" w:hAnsi="Times New Roman"/>
                <w:color w:val="000000"/>
                <w:sz w:val="28"/>
                <w:szCs w:val="28"/>
              </w:rPr>
              <w:t xml:space="preserve"> </w:t>
            </w:r>
            <w:r>
              <w:rPr>
                <w:rFonts w:ascii="Times New Roman" w:hAnsi="Times New Roman"/>
                <w:color w:val="000000"/>
                <w:sz w:val="28"/>
                <w:szCs w:val="28"/>
              </w:rPr>
              <w:t xml:space="preserve">тыс. рублей) в 2022 году акцизов на алкогольную продукцию поступило больше на </w:t>
            </w:r>
            <w:r w:rsidR="00E848E3" w:rsidRPr="00183CAE">
              <w:rPr>
                <w:rFonts w:ascii="Times New Roman" w:hAnsi="Times New Roman"/>
                <w:color w:val="000000"/>
                <w:sz w:val="28"/>
                <w:szCs w:val="28"/>
              </w:rPr>
              <w:t>157 824,6</w:t>
            </w:r>
            <w:r w:rsidR="00E848E3">
              <w:rPr>
                <w:rFonts w:ascii="Times New Roman" w:hAnsi="Times New Roman"/>
                <w:color w:val="000000"/>
                <w:sz w:val="28"/>
                <w:szCs w:val="28"/>
              </w:rPr>
              <w:t xml:space="preserve"> </w:t>
            </w:r>
            <w:r>
              <w:rPr>
                <w:rFonts w:ascii="Times New Roman" w:hAnsi="Times New Roman"/>
                <w:color w:val="000000"/>
                <w:sz w:val="28"/>
                <w:szCs w:val="28"/>
              </w:rPr>
              <w:t>тыс. рублей</w:t>
            </w:r>
            <w:r w:rsidR="007F0B82">
              <w:rPr>
                <w:rFonts w:ascii="Times New Roman" w:hAnsi="Times New Roman"/>
                <w:color w:val="000000"/>
                <w:sz w:val="28"/>
                <w:szCs w:val="28"/>
              </w:rPr>
              <w:t>,</w:t>
            </w:r>
            <w:r>
              <w:rPr>
                <w:rFonts w:ascii="Times New Roman" w:hAnsi="Times New Roman"/>
                <w:color w:val="000000"/>
                <w:sz w:val="28"/>
                <w:szCs w:val="28"/>
              </w:rPr>
              <w:t xml:space="preserve"> или на </w:t>
            </w:r>
            <w:r w:rsidR="00F370CB">
              <w:rPr>
                <w:rFonts w:ascii="Times New Roman" w:hAnsi="Times New Roman"/>
                <w:color w:val="000000"/>
                <w:sz w:val="28"/>
                <w:szCs w:val="28"/>
              </w:rPr>
              <w:t>15</w:t>
            </w:r>
            <w:r>
              <w:rPr>
                <w:rFonts w:ascii="Times New Roman" w:hAnsi="Times New Roman"/>
                <w:color w:val="000000"/>
                <w:sz w:val="28"/>
                <w:szCs w:val="28"/>
              </w:rPr>
              <w:t>,</w:t>
            </w:r>
            <w:r w:rsidR="00F370CB">
              <w:rPr>
                <w:rFonts w:ascii="Times New Roman" w:hAnsi="Times New Roman"/>
                <w:color w:val="000000"/>
                <w:sz w:val="28"/>
                <w:szCs w:val="28"/>
              </w:rPr>
              <w:t>2</w:t>
            </w:r>
            <w:r>
              <w:rPr>
                <w:rFonts w:ascii="Times New Roman" w:hAnsi="Times New Roman"/>
                <w:color w:val="000000"/>
                <w:sz w:val="28"/>
                <w:szCs w:val="28"/>
              </w:rPr>
              <w:t>%.</w:t>
            </w:r>
          </w:p>
        </w:tc>
      </w:tr>
      <w:tr w:rsidR="00EF5B7A" w:rsidTr="0024478E">
        <w:trPr>
          <w:trHeight w:val="288"/>
        </w:trPr>
        <w:tc>
          <w:tcPr>
            <w:tcW w:w="9957"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 xml:space="preserve">Динамика доходов от уплаты акцизов на алкогольную продукцию </w:t>
            </w:r>
            <w:r w:rsidR="00F370CB">
              <w:rPr>
                <w:rFonts w:ascii="Times New Roman" w:hAnsi="Times New Roman"/>
                <w:color w:val="000000"/>
                <w:sz w:val="28"/>
                <w:szCs w:val="28"/>
              </w:rPr>
              <w:t>и этиловый спирт из пищевого и непищевого сырья</w:t>
            </w:r>
            <w:r w:rsidR="006E2FDE">
              <w:rPr>
                <w:rFonts w:ascii="Times New Roman" w:hAnsi="Times New Roman"/>
                <w:color w:val="000000"/>
                <w:sz w:val="28"/>
                <w:szCs w:val="28"/>
              </w:rPr>
              <w:t>, спиртосодержащую продукцию</w:t>
            </w:r>
            <w:r w:rsidR="00F370CB">
              <w:rPr>
                <w:rFonts w:ascii="Times New Roman" w:hAnsi="Times New Roman"/>
                <w:color w:val="000000"/>
                <w:sz w:val="28"/>
                <w:szCs w:val="28"/>
              </w:rPr>
              <w:t xml:space="preserve"> </w:t>
            </w:r>
            <w:r>
              <w:rPr>
                <w:rFonts w:ascii="Times New Roman" w:hAnsi="Times New Roman"/>
                <w:color w:val="000000"/>
                <w:sz w:val="28"/>
                <w:szCs w:val="28"/>
              </w:rPr>
              <w:t>в 2018-2022 годах приведена в следующей таблице.</w:t>
            </w:r>
          </w:p>
        </w:tc>
      </w:tr>
      <w:tr w:rsidR="00EF5B7A" w:rsidTr="0024478E">
        <w:trPr>
          <w:trHeight w:val="288"/>
        </w:trPr>
        <w:tc>
          <w:tcPr>
            <w:tcW w:w="9957" w:type="dxa"/>
            <w:gridSpan w:val="6"/>
            <w:tcMar>
              <w:top w:w="0" w:type="dxa"/>
              <w:left w:w="0" w:type="dxa"/>
              <w:bottom w:w="0" w:type="dxa"/>
              <w:right w:w="0" w:type="dxa"/>
            </w:tcMar>
          </w:tcPr>
          <w:p w:rsidR="009F2C0F" w:rsidRPr="00B24DDC" w:rsidRDefault="009F2C0F" w:rsidP="005D4CA7">
            <w:pPr>
              <w:widowControl w:val="0"/>
              <w:autoSpaceDE w:val="0"/>
              <w:autoSpaceDN w:val="0"/>
              <w:adjustRightInd w:val="0"/>
              <w:spacing w:after="0" w:line="240" w:lineRule="auto"/>
              <w:ind w:firstLine="710"/>
              <w:jc w:val="right"/>
              <w:rPr>
                <w:rFonts w:ascii="Arial" w:hAnsi="Arial" w:cs="Arial"/>
              </w:rPr>
            </w:pPr>
            <w:r w:rsidRPr="00B24DDC">
              <w:rPr>
                <w:rFonts w:ascii="Times New Roman" w:hAnsi="Times New Roman"/>
                <w:color w:val="000000"/>
              </w:rPr>
              <w:t xml:space="preserve">Таблица № </w:t>
            </w:r>
            <w:r w:rsidR="005D4CA7">
              <w:rPr>
                <w:rFonts w:ascii="Times New Roman" w:hAnsi="Times New Roman"/>
                <w:color w:val="000000"/>
              </w:rPr>
              <w:t>10</w:t>
            </w:r>
          </w:p>
        </w:tc>
      </w:tr>
      <w:tr w:rsidR="009F2C0F" w:rsidTr="0024478E">
        <w:trPr>
          <w:trHeight w:val="510"/>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2019</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r>
      <w:tr w:rsidR="009F2C0F" w:rsidTr="0024478E">
        <w:trPr>
          <w:trHeight w:val="283"/>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r>
      <w:tr w:rsidR="00B24DDC" w:rsidTr="0024478E">
        <w:trPr>
          <w:trHeight w:val="506"/>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24478E" w:rsidRDefault="00B24DDC">
            <w:pPr>
              <w:widowControl w:val="0"/>
              <w:autoSpaceDE w:val="0"/>
              <w:autoSpaceDN w:val="0"/>
              <w:adjustRightInd w:val="0"/>
              <w:spacing w:after="0" w:line="240" w:lineRule="auto"/>
              <w:rPr>
                <w:rFonts w:ascii="Arial" w:hAnsi="Arial" w:cs="Arial"/>
                <w:sz w:val="2"/>
                <w:szCs w:val="2"/>
              </w:rPr>
            </w:pPr>
            <w:r w:rsidRPr="0024478E">
              <w:rPr>
                <w:rFonts w:ascii="Times New Roman" w:hAnsi="Times New Roman"/>
                <w:sz w:val="20"/>
                <w:szCs w:val="20"/>
              </w:rPr>
              <w:t>Утвержденные бюджетные назначения, тыс. рублей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575 487,8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813 296,0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921 345,0</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1 013 590,9</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B24DDC" w:rsidRDefault="00B24DDC" w:rsidP="00B24DDC">
            <w:pPr>
              <w:pStyle w:val="a4"/>
              <w:jc w:val="center"/>
              <w:rPr>
                <w:rFonts w:ascii="Times New Roman" w:hAnsi="Times New Roman"/>
              </w:rPr>
            </w:pPr>
            <w:r>
              <w:rPr>
                <w:rFonts w:ascii="Times New Roman" w:hAnsi="Times New Roman"/>
              </w:rPr>
              <w:t>1 143 724,1</w:t>
            </w:r>
          </w:p>
        </w:tc>
      </w:tr>
      <w:tr w:rsidR="00B24DDC" w:rsidRPr="00695218"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695218" w:rsidRDefault="00B24DDC">
            <w:pPr>
              <w:widowControl w:val="0"/>
              <w:autoSpaceDE w:val="0"/>
              <w:autoSpaceDN w:val="0"/>
              <w:adjustRightInd w:val="0"/>
              <w:spacing w:after="0" w:line="240" w:lineRule="auto"/>
              <w:rPr>
                <w:rFonts w:ascii="Times New Roman" w:hAnsi="Times New Roman"/>
                <w:bCs/>
                <w:sz w:val="20"/>
                <w:szCs w:val="20"/>
              </w:rPr>
            </w:pPr>
            <w:r w:rsidRPr="00695218">
              <w:rPr>
                <w:rFonts w:ascii="Times New Roman" w:hAnsi="Times New Roman"/>
                <w:bCs/>
                <w:sz w:val="20"/>
                <w:szCs w:val="20"/>
              </w:rPr>
              <w:t>Исполнение, тыс. рублей</w:t>
            </w:r>
          </w:p>
          <w:p w:rsidR="00B24DDC" w:rsidRPr="00695218" w:rsidRDefault="00B24DDC">
            <w:pPr>
              <w:widowControl w:val="0"/>
              <w:autoSpaceDE w:val="0"/>
              <w:autoSpaceDN w:val="0"/>
              <w:adjustRightInd w:val="0"/>
              <w:spacing w:after="0" w:line="240" w:lineRule="auto"/>
              <w:rPr>
                <w:rFonts w:ascii="Arial" w:hAnsi="Arial" w:cs="Arial"/>
                <w:sz w:val="2"/>
                <w:szCs w:val="2"/>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95218" w:rsidRDefault="00B24DDC" w:rsidP="00B24DDC">
            <w:pPr>
              <w:pStyle w:val="a4"/>
              <w:jc w:val="center"/>
              <w:rPr>
                <w:rFonts w:ascii="Times New Roman" w:hAnsi="Times New Roman"/>
              </w:rPr>
            </w:pPr>
            <w:r w:rsidRPr="00695218">
              <w:rPr>
                <w:rFonts w:ascii="Times New Roman" w:hAnsi="Times New Roman"/>
              </w:rPr>
              <w:t>493 114,9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95218" w:rsidRDefault="00B24DDC" w:rsidP="00B24DDC">
            <w:pPr>
              <w:pStyle w:val="a4"/>
              <w:jc w:val="center"/>
              <w:rPr>
                <w:rFonts w:ascii="Times New Roman" w:hAnsi="Times New Roman"/>
              </w:rPr>
            </w:pPr>
            <w:r w:rsidRPr="00695218">
              <w:rPr>
                <w:rFonts w:ascii="Times New Roman" w:hAnsi="Times New Roman"/>
              </w:rPr>
              <w:t>823 982,0</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95218" w:rsidRDefault="00B24DDC" w:rsidP="00B24DDC">
            <w:pPr>
              <w:pStyle w:val="a4"/>
              <w:jc w:val="center"/>
              <w:rPr>
                <w:rFonts w:ascii="Times New Roman" w:hAnsi="Times New Roman"/>
              </w:rPr>
            </w:pPr>
            <w:r w:rsidRPr="00695218">
              <w:rPr>
                <w:rFonts w:ascii="Times New Roman" w:hAnsi="Times New Roman"/>
              </w:rPr>
              <w:t>907 393,3</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95218" w:rsidRDefault="00B24DDC" w:rsidP="00B24DDC">
            <w:pPr>
              <w:pStyle w:val="a4"/>
              <w:jc w:val="center"/>
              <w:rPr>
                <w:rFonts w:ascii="Times New Roman" w:hAnsi="Times New Roman"/>
              </w:rPr>
            </w:pPr>
            <w:r w:rsidRPr="00695218">
              <w:rPr>
                <w:rFonts w:ascii="Times New Roman" w:hAnsi="Times New Roman"/>
              </w:rPr>
              <w:t>1 040 877,1</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695218" w:rsidRDefault="00B24DDC" w:rsidP="00B24DDC">
            <w:pPr>
              <w:pStyle w:val="a4"/>
              <w:jc w:val="center"/>
              <w:rPr>
                <w:rFonts w:ascii="Times New Roman" w:hAnsi="Times New Roman"/>
              </w:rPr>
            </w:pPr>
            <w:r w:rsidRPr="00695218">
              <w:rPr>
                <w:rFonts w:ascii="Times New Roman" w:hAnsi="Times New Roman"/>
              </w:rPr>
              <w:t>1 198 701,7</w:t>
            </w:r>
          </w:p>
        </w:tc>
      </w:tr>
      <w:tr w:rsidR="00B24DDC"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24478E" w:rsidRDefault="00B24DDC">
            <w:pPr>
              <w:widowControl w:val="0"/>
              <w:autoSpaceDE w:val="0"/>
              <w:autoSpaceDN w:val="0"/>
              <w:adjustRightInd w:val="0"/>
              <w:spacing w:after="0" w:line="240" w:lineRule="auto"/>
              <w:rPr>
                <w:rFonts w:ascii="Times New Roman" w:hAnsi="Times New Roman"/>
                <w:b/>
                <w:bCs/>
                <w:sz w:val="20"/>
                <w:szCs w:val="20"/>
              </w:rPr>
            </w:pPr>
            <w:r w:rsidRPr="0024478E">
              <w:rPr>
                <w:rFonts w:ascii="Times New Roman" w:hAnsi="Times New Roman"/>
              </w:rPr>
              <w:t>доля в налоговых доходах,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1,7</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2,8</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3,0</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3,1</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B24DDC" w:rsidRDefault="00B24DDC" w:rsidP="00B24DDC">
            <w:pPr>
              <w:pStyle w:val="a4"/>
              <w:jc w:val="center"/>
              <w:rPr>
                <w:rFonts w:ascii="Times New Roman" w:hAnsi="Times New Roman"/>
              </w:rPr>
            </w:pPr>
            <w:r>
              <w:rPr>
                <w:rFonts w:ascii="Times New Roman" w:hAnsi="Times New Roman"/>
              </w:rPr>
              <w:t>2,9</w:t>
            </w:r>
          </w:p>
        </w:tc>
      </w:tr>
      <w:tr w:rsidR="00B24DDC"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24478E" w:rsidRDefault="00B24DDC">
            <w:pPr>
              <w:widowControl w:val="0"/>
              <w:autoSpaceDE w:val="0"/>
              <w:autoSpaceDN w:val="0"/>
              <w:adjustRightInd w:val="0"/>
              <w:spacing w:after="0" w:line="240" w:lineRule="auto"/>
              <w:rPr>
                <w:rFonts w:ascii="Arial" w:hAnsi="Arial" w:cs="Arial"/>
                <w:sz w:val="2"/>
                <w:szCs w:val="2"/>
              </w:rPr>
            </w:pPr>
            <w:r w:rsidRPr="0024478E">
              <w:rPr>
                <w:rFonts w:ascii="Times New Roman" w:hAnsi="Times New Roman"/>
                <w:sz w:val="20"/>
                <w:szCs w:val="20"/>
              </w:rPr>
              <w:t xml:space="preserve">к предыдущему году, тыс. рублей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-117 016,8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330 867,1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83 411,3</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133 483,8</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B24DDC" w:rsidRDefault="00B24DDC" w:rsidP="00B24DDC">
            <w:pPr>
              <w:pStyle w:val="a4"/>
              <w:jc w:val="center"/>
              <w:rPr>
                <w:rFonts w:ascii="Times New Roman" w:hAnsi="Times New Roman"/>
              </w:rPr>
            </w:pPr>
            <w:r>
              <w:rPr>
                <w:rFonts w:ascii="Times New Roman" w:hAnsi="Times New Roman"/>
              </w:rPr>
              <w:t>157 824,6</w:t>
            </w:r>
          </w:p>
        </w:tc>
      </w:tr>
      <w:tr w:rsidR="00B24DDC"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24478E" w:rsidRDefault="00B24DDC">
            <w:pPr>
              <w:widowControl w:val="0"/>
              <w:autoSpaceDE w:val="0"/>
              <w:autoSpaceDN w:val="0"/>
              <w:adjustRightInd w:val="0"/>
              <w:spacing w:after="0" w:line="240" w:lineRule="auto"/>
              <w:rPr>
                <w:rFonts w:ascii="Arial" w:hAnsi="Arial" w:cs="Arial"/>
                <w:sz w:val="2"/>
                <w:szCs w:val="2"/>
              </w:rPr>
            </w:pPr>
            <w:r w:rsidRPr="0024478E">
              <w:rPr>
                <w:rFonts w:ascii="Times New Roman" w:hAnsi="Times New Roman"/>
                <w:sz w:val="20"/>
                <w:szCs w:val="20"/>
              </w:rPr>
              <w:t>к предыдущему году,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80,8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1,7 раза</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110,1</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114,7</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B24DDC" w:rsidRDefault="00B24DDC" w:rsidP="00B24DDC">
            <w:pPr>
              <w:pStyle w:val="a4"/>
              <w:jc w:val="center"/>
              <w:rPr>
                <w:rFonts w:ascii="Times New Roman" w:hAnsi="Times New Roman"/>
              </w:rPr>
            </w:pPr>
            <w:r>
              <w:rPr>
                <w:rFonts w:ascii="Times New Roman" w:hAnsi="Times New Roman"/>
              </w:rPr>
              <w:t>115,2</w:t>
            </w:r>
          </w:p>
        </w:tc>
      </w:tr>
      <w:tr w:rsidR="00B24DDC" w:rsidTr="0024478E">
        <w:trPr>
          <w:trHeight w:val="28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4DDC" w:rsidRPr="00114595" w:rsidRDefault="00B24DDC">
            <w:pPr>
              <w:widowControl w:val="0"/>
              <w:autoSpaceDE w:val="0"/>
              <w:autoSpaceDN w:val="0"/>
              <w:adjustRightInd w:val="0"/>
              <w:spacing w:after="0" w:line="240" w:lineRule="auto"/>
              <w:rPr>
                <w:rFonts w:ascii="Times New Roman" w:hAnsi="Times New Roman"/>
                <w:color w:val="FF0000"/>
                <w:sz w:val="20"/>
                <w:szCs w:val="20"/>
              </w:rPr>
            </w:pPr>
            <w:r>
              <w:rPr>
                <w:rFonts w:ascii="Times New Roman" w:hAnsi="Times New Roman"/>
              </w:rPr>
              <w:t>темпы роста к 2018</w:t>
            </w:r>
            <w:r w:rsidRPr="0022478C">
              <w:rPr>
                <w:rFonts w:ascii="Times New Roman" w:hAnsi="Times New Roman"/>
              </w:rPr>
              <w:t xml:space="preserve"> году</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Pr>
                <w:rFonts w:ascii="Times New Roman" w:hAnsi="Times New Roman"/>
              </w:rPr>
              <w:t>1,7 раза</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B24DDC" w:rsidP="00B24DDC">
            <w:pPr>
              <w:pStyle w:val="a4"/>
              <w:jc w:val="center"/>
              <w:rPr>
                <w:rFonts w:ascii="Times New Roman" w:hAnsi="Times New Roman"/>
              </w:rPr>
            </w:pPr>
            <w:r w:rsidRPr="0022478C">
              <w:rPr>
                <w:rFonts w:ascii="Times New Roman" w:hAnsi="Times New Roman"/>
              </w:rPr>
              <w:t>1</w:t>
            </w:r>
            <w:r>
              <w:rPr>
                <w:rFonts w:ascii="Times New Roman" w:hAnsi="Times New Roman"/>
              </w:rPr>
              <w:t>,</w:t>
            </w:r>
            <w:r w:rsidRPr="0022478C">
              <w:rPr>
                <w:rFonts w:ascii="Times New Roman" w:hAnsi="Times New Roman"/>
              </w:rPr>
              <w:t>8</w:t>
            </w:r>
            <w:r>
              <w:rPr>
                <w:rFonts w:ascii="Times New Roman" w:hAnsi="Times New Roman"/>
              </w:rPr>
              <w:t xml:space="preserve"> раза</w:t>
            </w:r>
          </w:p>
        </w:tc>
        <w:tc>
          <w:tcPr>
            <w:tcW w:w="14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22478C" w:rsidRDefault="00F370CB" w:rsidP="00F370CB">
            <w:pPr>
              <w:pStyle w:val="a4"/>
              <w:jc w:val="center"/>
              <w:rPr>
                <w:rFonts w:ascii="Times New Roman" w:hAnsi="Times New Roman"/>
              </w:rPr>
            </w:pPr>
            <w:r>
              <w:rPr>
                <w:rFonts w:ascii="Times New Roman" w:hAnsi="Times New Roman"/>
              </w:rPr>
              <w:t>2</w:t>
            </w:r>
            <w:r w:rsidR="00B24DDC" w:rsidRPr="0022478C">
              <w:rPr>
                <w:rFonts w:ascii="Times New Roman" w:hAnsi="Times New Roman"/>
              </w:rPr>
              <w:t>,</w:t>
            </w:r>
            <w:r>
              <w:rPr>
                <w:rFonts w:ascii="Times New Roman" w:hAnsi="Times New Roman"/>
              </w:rPr>
              <w:t>1</w:t>
            </w:r>
            <w:r w:rsidR="00B24DDC" w:rsidRPr="0022478C">
              <w:rPr>
                <w:rFonts w:ascii="Times New Roman" w:hAnsi="Times New Roman"/>
              </w:rPr>
              <w:t xml:space="preserve"> раза</w:t>
            </w:r>
          </w:p>
        </w:tc>
        <w:tc>
          <w:tcPr>
            <w:tcW w:w="1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4DDC" w:rsidRPr="00B24DDC" w:rsidRDefault="00B24DDC" w:rsidP="00B24DDC">
            <w:pPr>
              <w:pStyle w:val="a4"/>
              <w:jc w:val="center"/>
              <w:rPr>
                <w:rFonts w:ascii="Times New Roman" w:hAnsi="Times New Roman"/>
              </w:rPr>
            </w:pPr>
            <w:r>
              <w:rPr>
                <w:rFonts w:ascii="Times New Roman" w:hAnsi="Times New Roman"/>
              </w:rPr>
              <w:t>2,4 раза</w:t>
            </w:r>
          </w:p>
        </w:tc>
      </w:tr>
    </w:tbl>
    <w:p w:rsidR="009F2C0F" w:rsidRDefault="009F2C0F" w:rsidP="00FA2685">
      <w:pPr>
        <w:widowControl w:val="0"/>
        <w:autoSpaceDE w:val="0"/>
        <w:autoSpaceDN w:val="0"/>
        <w:adjustRightInd w:val="0"/>
        <w:spacing w:after="0" w:line="240" w:lineRule="auto"/>
        <w:jc w:val="both"/>
        <w:rPr>
          <w:rFonts w:ascii="Arial" w:hAnsi="Arial" w:cs="Arial"/>
          <w:sz w:val="2"/>
          <w:szCs w:val="2"/>
        </w:rPr>
      </w:pPr>
    </w:p>
    <w:tbl>
      <w:tblPr>
        <w:tblW w:w="0" w:type="auto"/>
        <w:tblLayout w:type="fixed"/>
        <w:tblLook w:val="0000" w:firstRow="0" w:lastRow="0" w:firstColumn="0" w:lastColumn="0" w:noHBand="0" w:noVBand="0"/>
      </w:tblPr>
      <w:tblGrid>
        <w:gridCol w:w="2835"/>
        <w:gridCol w:w="1466"/>
        <w:gridCol w:w="1391"/>
        <w:gridCol w:w="1296"/>
        <w:gridCol w:w="100"/>
        <w:gridCol w:w="41"/>
        <w:gridCol w:w="1352"/>
        <w:gridCol w:w="7"/>
        <w:gridCol w:w="17"/>
        <w:gridCol w:w="1383"/>
        <w:gridCol w:w="7"/>
        <w:gridCol w:w="17"/>
      </w:tblGrid>
      <w:tr w:rsidR="00EF5B7A" w:rsidTr="00C03FE7">
        <w:trPr>
          <w:gridAfter w:val="1"/>
          <w:wAfter w:w="17" w:type="dxa"/>
          <w:trHeight w:val="288"/>
        </w:trPr>
        <w:tc>
          <w:tcPr>
            <w:tcW w:w="9895" w:type="dxa"/>
            <w:gridSpan w:val="11"/>
            <w:tcMar>
              <w:top w:w="0" w:type="dxa"/>
              <w:left w:w="0" w:type="dxa"/>
              <w:bottom w:w="0" w:type="dxa"/>
              <w:right w:w="0" w:type="dxa"/>
            </w:tcMar>
          </w:tcPr>
          <w:p w:rsidR="00FA2685" w:rsidRDefault="00FA2685" w:rsidP="00FA2685">
            <w:pPr>
              <w:widowControl w:val="0"/>
              <w:autoSpaceDE w:val="0"/>
              <w:autoSpaceDN w:val="0"/>
              <w:adjustRightInd w:val="0"/>
              <w:spacing w:after="0" w:line="240" w:lineRule="auto"/>
              <w:jc w:val="both"/>
              <w:rPr>
                <w:rFonts w:ascii="Arial" w:hAnsi="Arial" w:cs="Arial"/>
                <w:sz w:val="2"/>
                <w:szCs w:val="2"/>
              </w:rPr>
            </w:pPr>
          </w:p>
          <w:p w:rsidR="00F6578D" w:rsidRDefault="00FA2685" w:rsidP="00F370CB">
            <w:pPr>
              <w:tabs>
                <w:tab w:val="left" w:pos="709"/>
              </w:tabs>
              <w:spacing w:after="0" w:line="240" w:lineRule="auto"/>
              <w:jc w:val="both"/>
              <w:rPr>
                <w:rFonts w:ascii="Arial" w:hAnsi="Arial" w:cs="Arial"/>
                <w:sz w:val="2"/>
                <w:szCs w:val="2"/>
              </w:rPr>
            </w:pPr>
            <w:r>
              <w:rPr>
                <w:rFonts w:ascii="Arial" w:hAnsi="Arial" w:cs="Arial"/>
                <w:sz w:val="2"/>
                <w:szCs w:val="2"/>
              </w:rPr>
              <w:tab/>
            </w:r>
          </w:p>
          <w:p w:rsidR="009F2C0F" w:rsidRPr="00FA2685" w:rsidRDefault="00FA2685" w:rsidP="00F6578D">
            <w:pPr>
              <w:spacing w:after="0" w:line="240" w:lineRule="auto"/>
              <w:ind w:firstLine="709"/>
              <w:jc w:val="both"/>
              <w:rPr>
                <w:rFonts w:ascii="Arial" w:hAnsi="Arial" w:cs="Arial"/>
                <w:sz w:val="2"/>
                <w:szCs w:val="2"/>
              </w:rPr>
            </w:pPr>
            <w:r>
              <w:rPr>
                <w:rFonts w:ascii="Times New Roman" w:hAnsi="Times New Roman"/>
                <w:color w:val="000000"/>
                <w:sz w:val="28"/>
                <w:szCs w:val="28"/>
              </w:rPr>
              <w:t xml:space="preserve">Относительно 2021 года (3 063 063,8 тыс. рублей) в 2022 году акцизов на нефтепродукты поступило больше на </w:t>
            </w:r>
            <w:r w:rsidR="00F370CB">
              <w:rPr>
                <w:rFonts w:ascii="Times New Roman" w:hAnsi="Times New Roman"/>
                <w:color w:val="000000"/>
                <w:sz w:val="28"/>
                <w:szCs w:val="28"/>
              </w:rPr>
              <w:t>1 191 743,4 тыс. рублей</w:t>
            </w:r>
            <w:r w:rsidR="007F0B82">
              <w:rPr>
                <w:rFonts w:ascii="Times New Roman" w:hAnsi="Times New Roman"/>
                <w:color w:val="000000"/>
                <w:sz w:val="28"/>
                <w:szCs w:val="28"/>
              </w:rPr>
              <w:t>,</w:t>
            </w:r>
            <w:r w:rsidR="00F370CB">
              <w:rPr>
                <w:rFonts w:ascii="Times New Roman" w:hAnsi="Times New Roman"/>
                <w:color w:val="000000"/>
                <w:sz w:val="28"/>
                <w:szCs w:val="28"/>
              </w:rPr>
              <w:t xml:space="preserve"> или на 3</w:t>
            </w:r>
            <w:r>
              <w:rPr>
                <w:rFonts w:ascii="Times New Roman" w:hAnsi="Times New Roman"/>
                <w:color w:val="000000"/>
                <w:sz w:val="28"/>
                <w:szCs w:val="28"/>
              </w:rPr>
              <w:t>8,</w:t>
            </w:r>
            <w:r w:rsidR="00F370CB">
              <w:rPr>
                <w:rFonts w:ascii="Times New Roman" w:hAnsi="Times New Roman"/>
                <w:color w:val="000000"/>
                <w:sz w:val="28"/>
                <w:szCs w:val="28"/>
              </w:rPr>
              <w:t>9</w:t>
            </w:r>
            <w:r>
              <w:rPr>
                <w:rFonts w:ascii="Times New Roman" w:hAnsi="Times New Roman"/>
                <w:color w:val="000000"/>
                <w:sz w:val="28"/>
                <w:szCs w:val="28"/>
              </w:rPr>
              <w:t>%.</w:t>
            </w:r>
          </w:p>
        </w:tc>
      </w:tr>
      <w:tr w:rsidR="00EF5B7A" w:rsidTr="00C03FE7">
        <w:trPr>
          <w:gridAfter w:val="1"/>
          <w:wAfter w:w="17" w:type="dxa"/>
          <w:trHeight w:val="288"/>
        </w:trPr>
        <w:tc>
          <w:tcPr>
            <w:tcW w:w="9895" w:type="dxa"/>
            <w:gridSpan w:val="11"/>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доходов от уплаты акцизов на дизельное топливо, моторные масла, автомобильный и прямогонный бензин в 2018-2022 годах приведена в следующей таблице.</w:t>
            </w:r>
          </w:p>
        </w:tc>
      </w:tr>
      <w:tr w:rsidR="00EF5B7A" w:rsidTr="00C03FE7">
        <w:trPr>
          <w:gridAfter w:val="1"/>
          <w:wAfter w:w="17" w:type="dxa"/>
          <w:trHeight w:val="288"/>
        </w:trPr>
        <w:tc>
          <w:tcPr>
            <w:tcW w:w="9895" w:type="dxa"/>
            <w:gridSpan w:val="11"/>
            <w:tcMar>
              <w:top w:w="0" w:type="dxa"/>
              <w:left w:w="0" w:type="dxa"/>
              <w:bottom w:w="0" w:type="dxa"/>
              <w:right w:w="0" w:type="dxa"/>
            </w:tcMar>
          </w:tcPr>
          <w:p w:rsidR="009F2C0F" w:rsidRPr="00114595" w:rsidRDefault="009F2C0F" w:rsidP="005D4CA7">
            <w:pPr>
              <w:widowControl w:val="0"/>
              <w:autoSpaceDE w:val="0"/>
              <w:autoSpaceDN w:val="0"/>
              <w:adjustRightInd w:val="0"/>
              <w:spacing w:after="0" w:line="240" w:lineRule="auto"/>
              <w:ind w:firstLine="710"/>
              <w:jc w:val="right"/>
              <w:rPr>
                <w:rFonts w:ascii="Arial" w:hAnsi="Arial" w:cs="Arial"/>
              </w:rPr>
            </w:pPr>
            <w:r w:rsidRPr="00114595">
              <w:rPr>
                <w:rFonts w:ascii="Times New Roman" w:hAnsi="Times New Roman"/>
                <w:color w:val="000000"/>
              </w:rPr>
              <w:t>Таблица № 1</w:t>
            </w:r>
            <w:r w:rsidR="005D4CA7">
              <w:rPr>
                <w:rFonts w:ascii="Times New Roman" w:hAnsi="Times New Roman"/>
                <w:color w:val="000000"/>
              </w:rPr>
              <w:t>1</w:t>
            </w:r>
          </w:p>
        </w:tc>
      </w:tr>
      <w:tr w:rsidR="009F2C0F" w:rsidTr="00C03FE7">
        <w:trPr>
          <w:gridAfter w:val="1"/>
          <w:wAfter w:w="17" w:type="dxa"/>
          <w:trHeigh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2019</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2020</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2022</w:t>
            </w:r>
          </w:p>
        </w:tc>
      </w:tr>
      <w:tr w:rsidR="009F2C0F" w:rsidTr="00C03FE7">
        <w:trPr>
          <w:gridAfter w:val="1"/>
          <w:wAfter w:w="17" w:type="dxa"/>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r>
      <w:tr w:rsidR="00114595" w:rsidTr="00C03FE7">
        <w:trPr>
          <w:gridAfter w:val="1"/>
          <w:wAfter w:w="17" w:type="dxa"/>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4595" w:rsidRDefault="00114595">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2 007 275,1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2 362 340,0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F370CB">
            <w:pPr>
              <w:pStyle w:val="a4"/>
              <w:jc w:val="right"/>
              <w:rPr>
                <w:rFonts w:ascii="Times New Roman" w:hAnsi="Times New Roman"/>
              </w:rPr>
            </w:pPr>
            <w:r w:rsidRPr="009B2404">
              <w:rPr>
                <w:rFonts w:ascii="Times New Roman" w:hAnsi="Times New Roman"/>
              </w:rPr>
              <w:t>2 39</w:t>
            </w:r>
            <w:r w:rsidR="00F370CB">
              <w:rPr>
                <w:rFonts w:ascii="Times New Roman" w:hAnsi="Times New Roman"/>
              </w:rPr>
              <w:t>4</w:t>
            </w:r>
            <w:r w:rsidRPr="009B2404">
              <w:rPr>
                <w:rFonts w:ascii="Times New Roman" w:hAnsi="Times New Roman"/>
              </w:rPr>
              <w:t> </w:t>
            </w:r>
            <w:r w:rsidR="00F370CB">
              <w:rPr>
                <w:rFonts w:ascii="Times New Roman" w:hAnsi="Times New Roman"/>
              </w:rPr>
              <w:t>8</w:t>
            </w:r>
            <w:r w:rsidRPr="009B2404">
              <w:rPr>
                <w:rFonts w:ascii="Times New Roman" w:hAnsi="Times New Roman"/>
              </w:rPr>
              <w:t>26,0</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9B2404">
            <w:pPr>
              <w:pStyle w:val="a4"/>
              <w:jc w:val="right"/>
              <w:rPr>
                <w:rFonts w:ascii="Times New Roman" w:hAnsi="Times New Roman"/>
              </w:rPr>
            </w:pPr>
            <w:r w:rsidRPr="009B2404">
              <w:rPr>
                <w:rFonts w:ascii="Times New Roman" w:hAnsi="Times New Roman"/>
              </w:rPr>
              <w:t>3 005 288,5</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9B2404">
            <w:pPr>
              <w:pStyle w:val="a4"/>
              <w:jc w:val="right"/>
              <w:rPr>
                <w:rFonts w:ascii="Times New Roman" w:hAnsi="Times New Roman"/>
              </w:rPr>
            </w:pPr>
            <w:r w:rsidRPr="009B2404">
              <w:rPr>
                <w:rFonts w:ascii="Times New Roman" w:hAnsi="Times New Roman"/>
              </w:rPr>
              <w:t>4 014 148,6</w:t>
            </w:r>
          </w:p>
        </w:tc>
      </w:tr>
      <w:tr w:rsidR="00114595" w:rsidRPr="00695218" w:rsidTr="00C03FE7">
        <w:trPr>
          <w:gridAfter w:val="1"/>
          <w:wAfter w:w="17"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4595" w:rsidRPr="00695218" w:rsidRDefault="00114595">
            <w:pPr>
              <w:widowControl w:val="0"/>
              <w:autoSpaceDE w:val="0"/>
              <w:autoSpaceDN w:val="0"/>
              <w:adjustRightInd w:val="0"/>
              <w:spacing w:after="0" w:line="240" w:lineRule="auto"/>
              <w:rPr>
                <w:rFonts w:ascii="Times New Roman" w:hAnsi="Times New Roman"/>
                <w:bCs/>
                <w:color w:val="000000"/>
                <w:sz w:val="20"/>
                <w:szCs w:val="20"/>
              </w:rPr>
            </w:pPr>
            <w:r w:rsidRPr="00695218">
              <w:rPr>
                <w:rFonts w:ascii="Times New Roman" w:hAnsi="Times New Roman"/>
                <w:bCs/>
                <w:color w:val="000000"/>
                <w:sz w:val="20"/>
                <w:szCs w:val="20"/>
              </w:rPr>
              <w:t>Исполнение,</w:t>
            </w:r>
            <w:r w:rsidR="00EE0FDA" w:rsidRPr="00695218">
              <w:rPr>
                <w:rFonts w:ascii="Times New Roman" w:hAnsi="Times New Roman"/>
                <w:bCs/>
                <w:color w:val="000000"/>
                <w:sz w:val="20"/>
                <w:szCs w:val="20"/>
              </w:rPr>
              <w:t xml:space="preserve"> </w:t>
            </w:r>
            <w:r w:rsidRPr="00695218">
              <w:rPr>
                <w:rFonts w:ascii="Times New Roman" w:hAnsi="Times New Roman"/>
                <w:bCs/>
                <w:color w:val="000000"/>
                <w:sz w:val="20"/>
                <w:szCs w:val="20"/>
              </w:rPr>
              <w:t>тыс. рублей</w:t>
            </w:r>
          </w:p>
          <w:p w:rsidR="00114595" w:rsidRPr="00695218" w:rsidRDefault="00114595">
            <w:pPr>
              <w:widowControl w:val="0"/>
              <w:autoSpaceDE w:val="0"/>
              <w:autoSpaceDN w:val="0"/>
              <w:adjustRightInd w:val="0"/>
              <w:spacing w:after="0" w:line="240" w:lineRule="auto"/>
              <w:rPr>
                <w:rFonts w:ascii="Arial" w:hAnsi="Arial" w:cs="Arial"/>
                <w:sz w:val="2"/>
                <w:szCs w:val="2"/>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695218" w:rsidRDefault="00114595" w:rsidP="009B2404">
            <w:pPr>
              <w:pStyle w:val="a4"/>
              <w:jc w:val="right"/>
              <w:rPr>
                <w:rFonts w:ascii="Times New Roman" w:hAnsi="Times New Roman"/>
              </w:rPr>
            </w:pPr>
            <w:r w:rsidRPr="00695218">
              <w:rPr>
                <w:rFonts w:ascii="Times New Roman" w:hAnsi="Times New Roman"/>
              </w:rPr>
              <w:t>2 039 471,8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695218" w:rsidRDefault="00114595" w:rsidP="009B2404">
            <w:pPr>
              <w:pStyle w:val="a4"/>
              <w:jc w:val="right"/>
              <w:rPr>
                <w:rFonts w:ascii="Times New Roman" w:hAnsi="Times New Roman"/>
              </w:rPr>
            </w:pPr>
            <w:r w:rsidRPr="00695218">
              <w:rPr>
                <w:rFonts w:ascii="Times New Roman" w:hAnsi="Times New Roman"/>
              </w:rPr>
              <w:t>2 352 091,6</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695218" w:rsidRDefault="00114595" w:rsidP="00F370CB">
            <w:pPr>
              <w:pStyle w:val="a4"/>
              <w:jc w:val="right"/>
              <w:rPr>
                <w:rFonts w:ascii="Times New Roman" w:hAnsi="Times New Roman"/>
              </w:rPr>
            </w:pPr>
            <w:r w:rsidRPr="00695218">
              <w:rPr>
                <w:rFonts w:ascii="Times New Roman" w:hAnsi="Times New Roman"/>
              </w:rPr>
              <w:t>2 4</w:t>
            </w:r>
            <w:r w:rsidR="00F370CB">
              <w:rPr>
                <w:rFonts w:ascii="Times New Roman" w:hAnsi="Times New Roman"/>
              </w:rPr>
              <w:t>18</w:t>
            </w:r>
            <w:r w:rsidRPr="00695218">
              <w:rPr>
                <w:rFonts w:ascii="Times New Roman" w:hAnsi="Times New Roman"/>
              </w:rPr>
              <w:t> </w:t>
            </w:r>
            <w:r w:rsidR="00F370CB">
              <w:rPr>
                <w:rFonts w:ascii="Times New Roman" w:hAnsi="Times New Roman"/>
              </w:rPr>
              <w:t>580</w:t>
            </w:r>
            <w:r w:rsidRPr="00695218">
              <w:rPr>
                <w:rFonts w:ascii="Times New Roman" w:hAnsi="Times New Roman"/>
              </w:rPr>
              <w:t>,5</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695218" w:rsidRDefault="00114595" w:rsidP="009B2404">
            <w:pPr>
              <w:pStyle w:val="a4"/>
              <w:jc w:val="right"/>
              <w:rPr>
                <w:rFonts w:ascii="Times New Roman" w:hAnsi="Times New Roman"/>
              </w:rPr>
            </w:pPr>
            <w:r w:rsidRPr="00695218">
              <w:rPr>
                <w:rFonts w:ascii="Times New Roman" w:hAnsi="Times New Roman"/>
              </w:rPr>
              <w:t>3 063 063,8</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695218" w:rsidRDefault="00114595" w:rsidP="009B2404">
            <w:pPr>
              <w:pStyle w:val="a4"/>
              <w:jc w:val="right"/>
              <w:rPr>
                <w:rFonts w:ascii="Times New Roman" w:hAnsi="Times New Roman"/>
              </w:rPr>
            </w:pPr>
            <w:r w:rsidRPr="00695218">
              <w:rPr>
                <w:rFonts w:ascii="Times New Roman" w:hAnsi="Times New Roman"/>
              </w:rPr>
              <w:t>4 254 807,1</w:t>
            </w:r>
          </w:p>
        </w:tc>
      </w:tr>
      <w:tr w:rsidR="00114595" w:rsidTr="00C03FE7">
        <w:trPr>
          <w:gridAfter w:val="1"/>
          <w:wAfter w:w="17"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4595" w:rsidRDefault="00114595">
            <w:pPr>
              <w:widowControl w:val="0"/>
              <w:autoSpaceDE w:val="0"/>
              <w:autoSpaceDN w:val="0"/>
              <w:adjustRightInd w:val="0"/>
              <w:spacing w:after="0" w:line="240" w:lineRule="auto"/>
              <w:rPr>
                <w:rFonts w:ascii="Times New Roman" w:hAnsi="Times New Roman"/>
                <w:b/>
                <w:bCs/>
                <w:color w:val="000000"/>
                <w:sz w:val="20"/>
                <w:szCs w:val="20"/>
              </w:rPr>
            </w:pPr>
            <w:r w:rsidRPr="0022478C">
              <w:rPr>
                <w:rFonts w:ascii="Times New Roman" w:hAnsi="Times New Roman"/>
              </w:rPr>
              <w:lastRenderedPageBreak/>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7,1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8,0</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B2404" w:rsidRPr="009B2404" w:rsidRDefault="009B2404" w:rsidP="009B2404">
            <w:pPr>
              <w:pStyle w:val="a4"/>
              <w:jc w:val="right"/>
              <w:rPr>
                <w:rFonts w:ascii="Times New Roman" w:hAnsi="Times New Roman"/>
              </w:rPr>
            </w:pPr>
            <w:r w:rsidRPr="009B2404">
              <w:rPr>
                <w:rFonts w:ascii="Times New Roman" w:hAnsi="Times New Roman"/>
              </w:rPr>
              <w:t>8,0</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9B2404">
            <w:pPr>
              <w:pStyle w:val="a4"/>
              <w:jc w:val="right"/>
              <w:rPr>
                <w:rFonts w:ascii="Times New Roman" w:hAnsi="Times New Roman"/>
              </w:rPr>
            </w:pPr>
            <w:r w:rsidRPr="009B2404">
              <w:rPr>
                <w:rFonts w:ascii="Times New Roman" w:hAnsi="Times New Roman"/>
              </w:rPr>
              <w:t>9,0</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9B2404">
            <w:pPr>
              <w:pStyle w:val="a4"/>
              <w:jc w:val="right"/>
              <w:rPr>
                <w:rFonts w:ascii="Times New Roman" w:hAnsi="Times New Roman"/>
              </w:rPr>
            </w:pPr>
            <w:r w:rsidRPr="009B2404">
              <w:rPr>
                <w:rFonts w:ascii="Times New Roman" w:hAnsi="Times New Roman"/>
              </w:rPr>
              <w:t>10,5</w:t>
            </w:r>
          </w:p>
        </w:tc>
      </w:tr>
      <w:tr w:rsidR="00114595" w:rsidTr="00C03FE7">
        <w:trPr>
          <w:gridAfter w:val="1"/>
          <w:wAfter w:w="17" w:type="dxa"/>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4595" w:rsidRDefault="00114595">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168 418,5</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312 619,8</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C91DC5" w:rsidRDefault="00F370CB" w:rsidP="00F370CB">
            <w:pPr>
              <w:pStyle w:val="a4"/>
              <w:jc w:val="right"/>
              <w:rPr>
                <w:rFonts w:ascii="Times New Roman" w:hAnsi="Times New Roman"/>
              </w:rPr>
            </w:pPr>
            <w:r>
              <w:rPr>
                <w:rFonts w:ascii="Times New Roman" w:hAnsi="Times New Roman"/>
              </w:rPr>
              <w:t>66</w:t>
            </w:r>
            <w:r w:rsidR="00695218" w:rsidRPr="00C91DC5">
              <w:rPr>
                <w:rFonts w:ascii="Times New Roman" w:hAnsi="Times New Roman"/>
              </w:rPr>
              <w:t xml:space="preserve"> </w:t>
            </w:r>
            <w:r>
              <w:rPr>
                <w:rFonts w:ascii="Times New Roman" w:hAnsi="Times New Roman"/>
              </w:rPr>
              <w:t>488</w:t>
            </w:r>
            <w:r w:rsidR="009B2404" w:rsidRPr="00C91DC5">
              <w:rPr>
                <w:rFonts w:ascii="Times New Roman" w:hAnsi="Times New Roman"/>
              </w:rPr>
              <w:t>,9</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C91DC5" w:rsidRDefault="00114595" w:rsidP="00F370CB">
            <w:pPr>
              <w:pStyle w:val="a4"/>
              <w:jc w:val="right"/>
              <w:rPr>
                <w:rFonts w:ascii="Times New Roman" w:hAnsi="Times New Roman"/>
              </w:rPr>
            </w:pPr>
            <w:r w:rsidRPr="00C91DC5">
              <w:rPr>
                <w:rFonts w:ascii="Times New Roman" w:hAnsi="Times New Roman"/>
              </w:rPr>
              <w:t>6</w:t>
            </w:r>
            <w:r w:rsidR="00F370CB">
              <w:rPr>
                <w:rFonts w:ascii="Times New Roman" w:hAnsi="Times New Roman"/>
              </w:rPr>
              <w:t>44 483,</w:t>
            </w:r>
            <w:r w:rsidRPr="00C91DC5">
              <w:rPr>
                <w:rFonts w:ascii="Times New Roman" w:hAnsi="Times New Roman"/>
              </w:rPr>
              <w:t>3</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06016D">
            <w:pPr>
              <w:pStyle w:val="a4"/>
              <w:jc w:val="right"/>
              <w:rPr>
                <w:rFonts w:ascii="Times New Roman" w:hAnsi="Times New Roman"/>
              </w:rPr>
            </w:pPr>
            <w:r w:rsidRPr="009B2404">
              <w:rPr>
                <w:rFonts w:ascii="Times New Roman" w:hAnsi="Times New Roman"/>
              </w:rPr>
              <w:t>1 191 743,</w:t>
            </w:r>
            <w:r w:rsidR="0006016D">
              <w:rPr>
                <w:rFonts w:ascii="Times New Roman" w:hAnsi="Times New Roman"/>
              </w:rPr>
              <w:t>3</w:t>
            </w:r>
          </w:p>
        </w:tc>
      </w:tr>
      <w:tr w:rsidR="00114595" w:rsidTr="00C03FE7">
        <w:trPr>
          <w:gridAfter w:val="1"/>
          <w:wAfter w:w="17"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4595" w:rsidRDefault="00114595">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109,0</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22478C" w:rsidRDefault="00114595" w:rsidP="009B2404">
            <w:pPr>
              <w:pStyle w:val="a4"/>
              <w:jc w:val="right"/>
              <w:rPr>
                <w:rFonts w:ascii="Times New Roman" w:hAnsi="Times New Roman"/>
              </w:rPr>
            </w:pPr>
            <w:r w:rsidRPr="0022478C">
              <w:rPr>
                <w:rFonts w:ascii="Times New Roman" w:hAnsi="Times New Roman"/>
              </w:rPr>
              <w:t>115,3</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9B2404" w:rsidP="00F370CB">
            <w:pPr>
              <w:pStyle w:val="a4"/>
              <w:jc w:val="right"/>
              <w:rPr>
                <w:rFonts w:ascii="Times New Roman" w:hAnsi="Times New Roman"/>
              </w:rPr>
            </w:pPr>
            <w:r>
              <w:rPr>
                <w:rFonts w:ascii="Times New Roman" w:hAnsi="Times New Roman"/>
              </w:rPr>
              <w:t>10</w:t>
            </w:r>
            <w:r w:rsidR="00F370CB">
              <w:rPr>
                <w:rFonts w:ascii="Times New Roman" w:hAnsi="Times New Roman"/>
              </w:rPr>
              <w:t>2</w:t>
            </w:r>
            <w:r>
              <w:rPr>
                <w:rFonts w:ascii="Times New Roman" w:hAnsi="Times New Roman"/>
              </w:rPr>
              <w:t>,</w:t>
            </w:r>
            <w:r w:rsidR="00F370CB">
              <w:rPr>
                <w:rFonts w:ascii="Times New Roman" w:hAnsi="Times New Roman"/>
              </w:rPr>
              <w:t>8</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F370CB">
            <w:pPr>
              <w:pStyle w:val="a4"/>
              <w:jc w:val="right"/>
              <w:rPr>
                <w:rFonts w:ascii="Times New Roman" w:hAnsi="Times New Roman"/>
              </w:rPr>
            </w:pPr>
            <w:r w:rsidRPr="009B2404">
              <w:rPr>
                <w:rFonts w:ascii="Times New Roman" w:hAnsi="Times New Roman"/>
              </w:rPr>
              <w:t>126,</w:t>
            </w:r>
            <w:r w:rsidR="00F370CB">
              <w:rPr>
                <w:rFonts w:ascii="Times New Roman" w:hAnsi="Times New Roman"/>
              </w:rPr>
              <w:t>6</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4595" w:rsidRPr="009B2404" w:rsidRDefault="00114595" w:rsidP="009B2404">
            <w:pPr>
              <w:pStyle w:val="a4"/>
              <w:jc w:val="right"/>
              <w:rPr>
                <w:rFonts w:ascii="Times New Roman" w:hAnsi="Times New Roman"/>
              </w:rPr>
            </w:pPr>
            <w:r w:rsidRPr="009B2404">
              <w:rPr>
                <w:rFonts w:ascii="Times New Roman" w:hAnsi="Times New Roman"/>
              </w:rPr>
              <w:t>138,9</w:t>
            </w:r>
          </w:p>
        </w:tc>
      </w:tr>
      <w:tr w:rsidR="009B2404" w:rsidTr="00C03FE7">
        <w:trPr>
          <w:gridAfter w:val="1"/>
          <w:wAfter w:w="17"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Default="009B240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rPr>
              <w:t>темпы роста к 2018</w:t>
            </w:r>
            <w:r w:rsidRPr="0022478C">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B2404" w:rsidRPr="0022478C" w:rsidRDefault="009B2404" w:rsidP="009B2404">
            <w:pPr>
              <w:pStyle w:val="a4"/>
              <w:jc w:val="right"/>
              <w:rPr>
                <w:rFonts w:ascii="Times New Roman" w:hAnsi="Times New Roman"/>
              </w:rPr>
            </w:pPr>
            <w:r>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B2404" w:rsidRPr="0022478C" w:rsidRDefault="009B2404" w:rsidP="009B2404">
            <w:pPr>
              <w:pStyle w:val="a4"/>
              <w:jc w:val="right"/>
              <w:rPr>
                <w:rFonts w:ascii="Times New Roman" w:hAnsi="Times New Roman"/>
              </w:rPr>
            </w:pPr>
            <w:r>
              <w:rPr>
                <w:rFonts w:ascii="Times New Roman" w:hAnsi="Times New Roman"/>
              </w:rPr>
              <w:t>115,3</w:t>
            </w:r>
          </w:p>
        </w:tc>
        <w:tc>
          <w:tcPr>
            <w:tcW w:w="12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9B2404" w:rsidRDefault="009B2404" w:rsidP="009B2404">
            <w:pPr>
              <w:pStyle w:val="a4"/>
              <w:jc w:val="right"/>
              <w:rPr>
                <w:rFonts w:ascii="Times New Roman" w:hAnsi="Times New Roman"/>
              </w:rPr>
            </w:pPr>
            <w:r>
              <w:rPr>
                <w:rFonts w:ascii="Times New Roman" w:hAnsi="Times New Roman"/>
              </w:rPr>
              <w:t>118,9</w:t>
            </w:r>
          </w:p>
        </w:tc>
        <w:tc>
          <w:tcPr>
            <w:tcW w:w="150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9B2404" w:rsidRDefault="009B2404" w:rsidP="009B2404">
            <w:pPr>
              <w:pStyle w:val="a4"/>
              <w:jc w:val="right"/>
              <w:rPr>
                <w:rFonts w:ascii="Times New Roman" w:hAnsi="Times New Roman"/>
              </w:rPr>
            </w:pPr>
            <w:r w:rsidRPr="009B2404">
              <w:rPr>
                <w:rFonts w:ascii="Times New Roman" w:hAnsi="Times New Roman"/>
              </w:rPr>
              <w:t>150,2</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B2404" w:rsidRPr="009B2404" w:rsidRDefault="009B2404" w:rsidP="009B2404">
            <w:pPr>
              <w:pStyle w:val="a4"/>
              <w:jc w:val="right"/>
              <w:rPr>
                <w:rFonts w:ascii="Times New Roman" w:hAnsi="Times New Roman"/>
              </w:rPr>
            </w:pPr>
            <w:r>
              <w:rPr>
                <w:rFonts w:ascii="Times New Roman" w:hAnsi="Times New Roman"/>
              </w:rPr>
              <w:t>в 2,1 раза</w:t>
            </w:r>
          </w:p>
        </w:tc>
      </w:tr>
      <w:tr w:rsidR="0074228F" w:rsidTr="00C03FE7">
        <w:trPr>
          <w:gridAfter w:val="1"/>
          <w:wAfter w:w="17" w:type="dxa"/>
          <w:trHeight w:val="380"/>
        </w:trPr>
        <w:tc>
          <w:tcPr>
            <w:tcW w:w="9895" w:type="dxa"/>
            <w:gridSpan w:val="11"/>
            <w:tcMar>
              <w:top w:w="0" w:type="dxa"/>
              <w:left w:w="0" w:type="dxa"/>
              <w:bottom w:w="0" w:type="dxa"/>
              <w:right w:w="0" w:type="dxa"/>
            </w:tcMar>
          </w:tcPr>
          <w:p w:rsidR="00F6578D" w:rsidRDefault="00F6578D" w:rsidP="002F5950">
            <w:pPr>
              <w:widowControl w:val="0"/>
              <w:spacing w:after="0" w:line="240" w:lineRule="auto"/>
              <w:ind w:firstLine="709"/>
              <w:jc w:val="both"/>
              <w:rPr>
                <w:rFonts w:ascii="Times New Roman" w:hAnsi="Times New Roman"/>
                <w:sz w:val="28"/>
                <w:szCs w:val="28"/>
              </w:rPr>
            </w:pPr>
          </w:p>
          <w:p w:rsidR="0074228F" w:rsidRPr="002F5950" w:rsidRDefault="0074228F" w:rsidP="002F595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2022</w:t>
            </w:r>
            <w:r w:rsidRPr="0074228F">
              <w:rPr>
                <w:rFonts w:ascii="Times New Roman" w:hAnsi="Times New Roman"/>
                <w:sz w:val="28"/>
                <w:szCs w:val="28"/>
              </w:rPr>
              <w:t xml:space="preserve"> год первоначально бюджетные назначения по акцизам были утверждены в общей сумме 5 </w:t>
            </w:r>
            <w:r>
              <w:rPr>
                <w:rFonts w:ascii="Times New Roman" w:hAnsi="Times New Roman"/>
                <w:sz w:val="28"/>
                <w:szCs w:val="28"/>
              </w:rPr>
              <w:t>972</w:t>
            </w:r>
            <w:r w:rsidRPr="0074228F">
              <w:rPr>
                <w:rFonts w:ascii="Times New Roman" w:hAnsi="Times New Roman"/>
                <w:sz w:val="28"/>
                <w:szCs w:val="28"/>
              </w:rPr>
              <w:t> </w:t>
            </w:r>
            <w:r>
              <w:rPr>
                <w:rFonts w:ascii="Times New Roman" w:hAnsi="Times New Roman"/>
                <w:sz w:val="28"/>
                <w:szCs w:val="28"/>
              </w:rPr>
              <w:t>482</w:t>
            </w:r>
            <w:r w:rsidRPr="0074228F">
              <w:rPr>
                <w:rFonts w:ascii="Times New Roman" w:hAnsi="Times New Roman"/>
                <w:sz w:val="28"/>
                <w:szCs w:val="28"/>
              </w:rPr>
              <w:t>,</w:t>
            </w:r>
            <w:r>
              <w:rPr>
                <w:rFonts w:ascii="Times New Roman" w:hAnsi="Times New Roman"/>
                <w:sz w:val="28"/>
                <w:szCs w:val="28"/>
              </w:rPr>
              <w:t>4</w:t>
            </w:r>
            <w:r w:rsidRPr="0074228F">
              <w:rPr>
                <w:rFonts w:ascii="Times New Roman" w:hAnsi="Times New Roman"/>
                <w:sz w:val="28"/>
                <w:szCs w:val="28"/>
              </w:rPr>
              <w:t xml:space="preserve"> тыс. рублей. В течение года в бюджетные назначения были вн</w:t>
            </w:r>
            <w:r w:rsidR="002578AD">
              <w:rPr>
                <w:rFonts w:ascii="Times New Roman" w:hAnsi="Times New Roman"/>
                <w:sz w:val="28"/>
                <w:szCs w:val="28"/>
              </w:rPr>
              <w:t>есены изменения на общую сумму 463 360,2 тыс. рублей</w:t>
            </w:r>
            <w:r w:rsidR="00F62298">
              <w:rPr>
                <w:rFonts w:ascii="Times New Roman" w:hAnsi="Times New Roman"/>
                <w:sz w:val="28"/>
                <w:szCs w:val="28"/>
              </w:rPr>
              <w:t>,</w:t>
            </w:r>
            <w:r w:rsidR="002578AD">
              <w:rPr>
                <w:rFonts w:ascii="Times New Roman" w:hAnsi="Times New Roman"/>
                <w:sz w:val="28"/>
                <w:szCs w:val="28"/>
              </w:rPr>
              <w:t xml:space="preserve"> или на 7</w:t>
            </w:r>
            <w:r w:rsidRPr="0074228F">
              <w:rPr>
                <w:rFonts w:ascii="Times New Roman" w:hAnsi="Times New Roman"/>
                <w:sz w:val="28"/>
                <w:szCs w:val="28"/>
              </w:rPr>
              <w:t>,</w:t>
            </w:r>
            <w:r w:rsidR="00565CE2">
              <w:rPr>
                <w:rFonts w:ascii="Times New Roman" w:hAnsi="Times New Roman"/>
                <w:sz w:val="28"/>
                <w:szCs w:val="28"/>
              </w:rPr>
              <w:t>8</w:t>
            </w:r>
            <w:r w:rsidRPr="0074228F">
              <w:rPr>
                <w:rFonts w:ascii="Times New Roman" w:hAnsi="Times New Roman"/>
                <w:sz w:val="28"/>
                <w:szCs w:val="28"/>
              </w:rPr>
              <w:t xml:space="preserve">% до объема </w:t>
            </w:r>
            <w:r w:rsidR="002578AD">
              <w:rPr>
                <w:rFonts w:ascii="Times New Roman" w:hAnsi="Times New Roman"/>
                <w:sz w:val="28"/>
                <w:szCs w:val="28"/>
              </w:rPr>
              <w:t>6 435 842,6</w:t>
            </w:r>
            <w:r w:rsidR="002F5950">
              <w:rPr>
                <w:rFonts w:ascii="Times New Roman" w:hAnsi="Times New Roman"/>
                <w:sz w:val="28"/>
                <w:szCs w:val="28"/>
              </w:rPr>
              <w:t xml:space="preserve"> тыс. рублей. </w:t>
            </w:r>
          </w:p>
          <w:p w:rsidR="0074228F" w:rsidRPr="0074228F" w:rsidRDefault="0074228F" w:rsidP="0074228F">
            <w:pPr>
              <w:spacing w:after="0" w:line="240" w:lineRule="auto"/>
              <w:ind w:firstLine="709"/>
              <w:jc w:val="both"/>
              <w:rPr>
                <w:rFonts w:ascii="Arial" w:hAnsi="Arial" w:cs="Arial"/>
                <w:color w:val="FF0000"/>
                <w:sz w:val="2"/>
                <w:szCs w:val="2"/>
              </w:rPr>
            </w:pPr>
          </w:p>
        </w:tc>
      </w:tr>
      <w:tr w:rsidR="00EF5B7A" w:rsidTr="00C03FE7">
        <w:trPr>
          <w:gridAfter w:val="2"/>
          <w:wAfter w:w="24" w:type="dxa"/>
          <w:trHeight w:val="288"/>
        </w:trPr>
        <w:tc>
          <w:tcPr>
            <w:tcW w:w="9888" w:type="dxa"/>
            <w:gridSpan w:val="10"/>
            <w:tcMar>
              <w:top w:w="0" w:type="dxa"/>
              <w:left w:w="0" w:type="dxa"/>
              <w:bottom w:w="0" w:type="dxa"/>
              <w:right w:w="0" w:type="dxa"/>
            </w:tcMar>
          </w:tcPr>
          <w:p w:rsidR="00F35DF1" w:rsidRDefault="00FA2685" w:rsidP="00F35DF1">
            <w:pPr>
              <w:widowControl w:val="0"/>
              <w:spacing w:after="0" w:line="240" w:lineRule="auto"/>
              <w:ind w:firstLine="709"/>
              <w:jc w:val="both"/>
              <w:rPr>
                <w:rFonts w:ascii="Times New Roman" w:hAnsi="Times New Roman"/>
                <w:sz w:val="28"/>
                <w:szCs w:val="28"/>
              </w:rPr>
            </w:pPr>
            <w:r>
              <w:rPr>
                <w:rFonts w:ascii="Arial" w:hAnsi="Arial" w:cs="Arial"/>
                <w:sz w:val="24"/>
                <w:szCs w:val="24"/>
              </w:rPr>
              <w:tab/>
            </w:r>
            <w:r>
              <w:rPr>
                <w:rFonts w:ascii="Times New Roman" w:hAnsi="Times New Roman"/>
                <w:color w:val="000000"/>
                <w:sz w:val="28"/>
                <w:szCs w:val="28"/>
              </w:rPr>
              <w:t>К аналогичному периоду 2021 года (3 </w:t>
            </w:r>
            <w:r w:rsidR="004C53D1">
              <w:rPr>
                <w:rFonts w:ascii="Times New Roman" w:hAnsi="Times New Roman"/>
                <w:color w:val="000000"/>
                <w:sz w:val="28"/>
                <w:szCs w:val="28"/>
              </w:rPr>
              <w:t>297</w:t>
            </w:r>
            <w:r>
              <w:rPr>
                <w:rFonts w:ascii="Times New Roman" w:hAnsi="Times New Roman"/>
                <w:color w:val="000000"/>
                <w:sz w:val="28"/>
                <w:szCs w:val="28"/>
              </w:rPr>
              <w:t> </w:t>
            </w:r>
            <w:r w:rsidR="004C53D1">
              <w:rPr>
                <w:rFonts w:ascii="Times New Roman" w:hAnsi="Times New Roman"/>
                <w:color w:val="000000"/>
                <w:sz w:val="28"/>
                <w:szCs w:val="28"/>
              </w:rPr>
              <w:t>884</w:t>
            </w:r>
            <w:r>
              <w:rPr>
                <w:rFonts w:ascii="Times New Roman" w:hAnsi="Times New Roman"/>
                <w:color w:val="000000"/>
                <w:sz w:val="28"/>
                <w:szCs w:val="28"/>
              </w:rPr>
              <w:t>,</w:t>
            </w:r>
            <w:r w:rsidR="004C53D1">
              <w:rPr>
                <w:rFonts w:ascii="Times New Roman" w:hAnsi="Times New Roman"/>
                <w:color w:val="000000"/>
                <w:sz w:val="28"/>
                <w:szCs w:val="28"/>
              </w:rPr>
              <w:t>6</w:t>
            </w:r>
            <w:r w:rsidR="00237FBC">
              <w:rPr>
                <w:rFonts w:ascii="Times New Roman" w:hAnsi="Times New Roman"/>
                <w:color w:val="000000"/>
                <w:sz w:val="28"/>
                <w:szCs w:val="28"/>
              </w:rPr>
              <w:t xml:space="preserve"> тыс. рублей) в 2022 году налогов на совокупный доход</w:t>
            </w:r>
            <w:r>
              <w:rPr>
                <w:rFonts w:ascii="Times New Roman" w:hAnsi="Times New Roman"/>
                <w:color w:val="000000"/>
                <w:sz w:val="28"/>
                <w:szCs w:val="28"/>
              </w:rPr>
              <w:t xml:space="preserve"> поступило больше на </w:t>
            </w:r>
            <w:r w:rsidR="004C53D1">
              <w:rPr>
                <w:rFonts w:ascii="Times New Roman" w:hAnsi="Times New Roman"/>
                <w:color w:val="000000"/>
                <w:sz w:val="28"/>
                <w:szCs w:val="28"/>
              </w:rPr>
              <w:t>1 041 </w:t>
            </w:r>
            <w:r w:rsidR="004C53D1" w:rsidRPr="00F761AE">
              <w:rPr>
                <w:rFonts w:ascii="Times New Roman" w:hAnsi="Times New Roman"/>
                <w:sz w:val="28"/>
                <w:szCs w:val="28"/>
              </w:rPr>
              <w:t>7</w:t>
            </w:r>
            <w:r w:rsidR="00F761AE" w:rsidRPr="00F761AE">
              <w:rPr>
                <w:rFonts w:ascii="Times New Roman" w:hAnsi="Times New Roman"/>
                <w:sz w:val="28"/>
                <w:szCs w:val="28"/>
              </w:rPr>
              <w:t>09</w:t>
            </w:r>
            <w:r w:rsidR="004C53D1" w:rsidRPr="00F761AE">
              <w:rPr>
                <w:rFonts w:ascii="Times New Roman" w:hAnsi="Times New Roman"/>
                <w:sz w:val="28"/>
                <w:szCs w:val="28"/>
              </w:rPr>
              <w:t>,1</w:t>
            </w:r>
            <w:r w:rsidR="00A12EEB" w:rsidRPr="00F761AE">
              <w:rPr>
                <w:rFonts w:ascii="Times New Roman" w:hAnsi="Times New Roman"/>
                <w:sz w:val="28"/>
                <w:szCs w:val="28"/>
              </w:rPr>
              <w:t xml:space="preserve"> </w:t>
            </w:r>
            <w:r w:rsidR="00F62298">
              <w:rPr>
                <w:rFonts w:ascii="Times New Roman" w:hAnsi="Times New Roman"/>
                <w:color w:val="000000"/>
                <w:sz w:val="28"/>
                <w:szCs w:val="28"/>
              </w:rPr>
              <w:t xml:space="preserve">тыс. рублей, </w:t>
            </w:r>
            <w:r w:rsidR="00A12EEB">
              <w:rPr>
                <w:rFonts w:ascii="Times New Roman" w:hAnsi="Times New Roman"/>
                <w:color w:val="000000"/>
                <w:sz w:val="28"/>
                <w:szCs w:val="28"/>
              </w:rPr>
              <w:t>или на 31</w:t>
            </w:r>
            <w:r>
              <w:rPr>
                <w:rFonts w:ascii="Times New Roman" w:hAnsi="Times New Roman"/>
                <w:color w:val="000000"/>
                <w:sz w:val="28"/>
                <w:szCs w:val="28"/>
              </w:rPr>
              <w:t>,</w:t>
            </w:r>
            <w:r w:rsidR="00A12EEB">
              <w:rPr>
                <w:rFonts w:ascii="Times New Roman" w:hAnsi="Times New Roman"/>
                <w:color w:val="000000"/>
                <w:sz w:val="28"/>
                <w:szCs w:val="28"/>
              </w:rPr>
              <w:t>6</w:t>
            </w:r>
            <w:r w:rsidR="00237FBC">
              <w:rPr>
                <w:rFonts w:ascii="Times New Roman" w:hAnsi="Times New Roman"/>
                <w:color w:val="000000"/>
                <w:sz w:val="28"/>
                <w:szCs w:val="28"/>
              </w:rPr>
              <w:t>%. Доля налогов на совокупный доход</w:t>
            </w:r>
            <w:r>
              <w:rPr>
                <w:rFonts w:ascii="Times New Roman" w:hAnsi="Times New Roman"/>
                <w:color w:val="000000"/>
                <w:sz w:val="28"/>
                <w:szCs w:val="28"/>
              </w:rPr>
              <w:t xml:space="preserve"> в составе налоговых доходов сос</w:t>
            </w:r>
            <w:r w:rsidR="00A07810">
              <w:rPr>
                <w:rFonts w:ascii="Times New Roman" w:hAnsi="Times New Roman"/>
                <w:color w:val="000000"/>
                <w:sz w:val="28"/>
                <w:szCs w:val="28"/>
              </w:rPr>
              <w:t>тавляет 10,</w:t>
            </w:r>
            <w:r w:rsidR="004C53D1">
              <w:rPr>
                <w:rFonts w:ascii="Times New Roman" w:hAnsi="Times New Roman"/>
                <w:color w:val="000000"/>
                <w:sz w:val="28"/>
                <w:szCs w:val="28"/>
              </w:rPr>
              <w:t>7</w:t>
            </w:r>
            <w:r w:rsidR="00A07810">
              <w:rPr>
                <w:rFonts w:ascii="Times New Roman" w:hAnsi="Times New Roman"/>
                <w:color w:val="000000"/>
                <w:sz w:val="28"/>
                <w:szCs w:val="28"/>
              </w:rPr>
              <w:t>% (в 2021 году - 9,7</w:t>
            </w:r>
            <w:r>
              <w:rPr>
                <w:rFonts w:ascii="Times New Roman" w:hAnsi="Times New Roman"/>
                <w:color w:val="000000"/>
                <w:sz w:val="28"/>
                <w:szCs w:val="28"/>
              </w:rPr>
              <w:t>%).</w:t>
            </w:r>
            <w:r w:rsidR="0082529B" w:rsidRPr="0082529B">
              <w:rPr>
                <w:rFonts w:ascii="Times New Roman" w:hAnsi="Times New Roman"/>
                <w:sz w:val="28"/>
                <w:szCs w:val="28"/>
              </w:rPr>
              <w:t xml:space="preserve"> </w:t>
            </w:r>
          </w:p>
          <w:p w:rsidR="009F2C0F" w:rsidRPr="0082529B" w:rsidRDefault="0082529B" w:rsidP="00F35DF1">
            <w:pPr>
              <w:widowControl w:val="0"/>
              <w:spacing w:after="0" w:line="240" w:lineRule="auto"/>
              <w:ind w:firstLine="709"/>
              <w:jc w:val="both"/>
              <w:rPr>
                <w:rFonts w:ascii="Times New Roman" w:hAnsi="Times New Roman"/>
                <w:sz w:val="28"/>
                <w:szCs w:val="28"/>
              </w:rPr>
            </w:pPr>
            <w:r w:rsidRPr="00A4142E">
              <w:rPr>
                <w:rFonts w:ascii="Times New Roman" w:hAnsi="Times New Roman"/>
                <w:sz w:val="28"/>
                <w:szCs w:val="28"/>
              </w:rPr>
              <w:t>В сравнении с 2021 годом (3 245 823,1 тыс. рублей) в 2022</w:t>
            </w:r>
            <w:r w:rsidRPr="0082529B">
              <w:rPr>
                <w:rFonts w:ascii="Times New Roman" w:hAnsi="Times New Roman"/>
                <w:sz w:val="28"/>
                <w:szCs w:val="28"/>
              </w:rPr>
              <w:t xml:space="preserve"> году </w:t>
            </w:r>
            <w:r w:rsidR="00F35DF1">
              <w:rPr>
                <w:rFonts w:ascii="Times New Roman" w:hAnsi="Times New Roman"/>
                <w:sz w:val="28"/>
                <w:szCs w:val="28"/>
              </w:rPr>
              <w:t xml:space="preserve">доходов при применении </w:t>
            </w:r>
            <w:r w:rsidRPr="0082529B">
              <w:rPr>
                <w:rFonts w:ascii="Times New Roman" w:hAnsi="Times New Roman"/>
                <w:sz w:val="28"/>
                <w:szCs w:val="28"/>
              </w:rPr>
              <w:t xml:space="preserve">УСН поступило больше на </w:t>
            </w:r>
            <w:r w:rsidRPr="00A4142E">
              <w:rPr>
                <w:rFonts w:ascii="Times New Roman" w:hAnsi="Times New Roman"/>
                <w:sz w:val="28"/>
                <w:szCs w:val="28"/>
              </w:rPr>
              <w:t>987 232,1</w:t>
            </w:r>
            <w:r w:rsidRPr="0082529B">
              <w:rPr>
                <w:rFonts w:ascii="Times New Roman" w:hAnsi="Times New Roman"/>
                <w:sz w:val="28"/>
                <w:szCs w:val="28"/>
              </w:rPr>
              <w:t xml:space="preserve"> тыс. рублей</w:t>
            </w:r>
            <w:r w:rsidR="00F62298">
              <w:rPr>
                <w:rFonts w:ascii="Times New Roman" w:hAnsi="Times New Roman"/>
                <w:sz w:val="28"/>
                <w:szCs w:val="28"/>
              </w:rPr>
              <w:t>,</w:t>
            </w:r>
            <w:r w:rsidRPr="0082529B">
              <w:rPr>
                <w:rFonts w:ascii="Times New Roman" w:hAnsi="Times New Roman"/>
                <w:sz w:val="28"/>
                <w:szCs w:val="28"/>
              </w:rPr>
              <w:t xml:space="preserve"> или на </w:t>
            </w:r>
            <w:r w:rsidRPr="00A4142E">
              <w:rPr>
                <w:rFonts w:ascii="Times New Roman" w:hAnsi="Times New Roman"/>
                <w:sz w:val="28"/>
                <w:szCs w:val="28"/>
              </w:rPr>
              <w:t>30</w:t>
            </w:r>
            <w:r w:rsidRPr="0082529B">
              <w:rPr>
                <w:rFonts w:ascii="Times New Roman" w:hAnsi="Times New Roman"/>
                <w:sz w:val="28"/>
                <w:szCs w:val="28"/>
              </w:rPr>
              <w:t>,</w:t>
            </w:r>
            <w:r w:rsidRPr="00A4142E">
              <w:rPr>
                <w:rFonts w:ascii="Times New Roman" w:hAnsi="Times New Roman"/>
                <w:sz w:val="28"/>
                <w:szCs w:val="28"/>
              </w:rPr>
              <w:t>4</w:t>
            </w:r>
            <w:r w:rsidRPr="0082529B">
              <w:rPr>
                <w:rFonts w:ascii="Times New Roman" w:hAnsi="Times New Roman"/>
                <w:sz w:val="28"/>
                <w:szCs w:val="28"/>
              </w:rPr>
              <w:t>%.</w:t>
            </w:r>
          </w:p>
        </w:tc>
      </w:tr>
      <w:tr w:rsidR="00EF5B7A" w:rsidTr="00C03FE7">
        <w:trPr>
          <w:gridAfter w:val="2"/>
          <w:wAfter w:w="24" w:type="dxa"/>
          <w:trHeight w:val="288"/>
        </w:trPr>
        <w:tc>
          <w:tcPr>
            <w:tcW w:w="9888" w:type="dxa"/>
            <w:gridSpan w:val="10"/>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Динамика доходов от уплаты налога, взимаемого в связи с применением упрощенной системы налогообложения, на совокупный доход в 2018-2022 годах приведена в следующей таблице.</w:t>
            </w:r>
          </w:p>
        </w:tc>
      </w:tr>
      <w:tr w:rsidR="00EF5B7A" w:rsidTr="00C03FE7">
        <w:trPr>
          <w:gridAfter w:val="2"/>
          <w:wAfter w:w="24" w:type="dxa"/>
          <w:trHeight w:val="288"/>
        </w:trPr>
        <w:tc>
          <w:tcPr>
            <w:tcW w:w="9888" w:type="dxa"/>
            <w:gridSpan w:val="10"/>
            <w:tcMar>
              <w:top w:w="0" w:type="dxa"/>
              <w:left w:w="0" w:type="dxa"/>
              <w:bottom w:w="0" w:type="dxa"/>
              <w:right w:w="0" w:type="dxa"/>
            </w:tcMar>
          </w:tcPr>
          <w:p w:rsidR="009F2C0F" w:rsidRPr="0082529B" w:rsidRDefault="009F2C0F" w:rsidP="005D4CA7">
            <w:pPr>
              <w:widowControl w:val="0"/>
              <w:autoSpaceDE w:val="0"/>
              <w:autoSpaceDN w:val="0"/>
              <w:adjustRightInd w:val="0"/>
              <w:spacing w:after="0" w:line="240" w:lineRule="auto"/>
              <w:ind w:firstLine="710"/>
              <w:jc w:val="right"/>
              <w:rPr>
                <w:rFonts w:ascii="Arial" w:hAnsi="Arial" w:cs="Arial"/>
              </w:rPr>
            </w:pPr>
            <w:r w:rsidRPr="0082529B">
              <w:rPr>
                <w:rFonts w:ascii="Times New Roman" w:hAnsi="Times New Roman"/>
                <w:color w:val="000000"/>
              </w:rPr>
              <w:t>Таблица № 1</w:t>
            </w:r>
            <w:r w:rsidR="005D4CA7">
              <w:rPr>
                <w:rFonts w:ascii="Times New Roman" w:hAnsi="Times New Roman"/>
                <w:color w:val="000000"/>
              </w:rPr>
              <w:t>2</w:t>
            </w:r>
          </w:p>
        </w:tc>
      </w:tr>
      <w:tr w:rsidR="009F2C0F" w:rsidTr="00C03FE7">
        <w:trPr>
          <w:gridAfter w:val="2"/>
          <w:wAfter w:w="24" w:type="dxa"/>
          <w:trHeigh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2019</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r>
      <w:tr w:rsidR="009F2C0F" w:rsidTr="00C03FE7">
        <w:trPr>
          <w:gridAfter w:val="2"/>
          <w:wAfter w:w="24" w:type="dxa"/>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r>
      <w:tr w:rsidR="0082529B" w:rsidTr="00C03FE7">
        <w:trPr>
          <w:gridAfter w:val="2"/>
          <w:wAfter w:w="24" w:type="dxa"/>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Default="0082529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2 310 727,7</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2 747 071,8</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B93ADF">
            <w:pPr>
              <w:pStyle w:val="a4"/>
              <w:jc w:val="center"/>
              <w:rPr>
                <w:rFonts w:ascii="Times New Roman" w:hAnsi="Times New Roman"/>
              </w:rPr>
            </w:pPr>
            <w:r w:rsidRPr="0022478C">
              <w:rPr>
                <w:rFonts w:ascii="Times New Roman" w:hAnsi="Times New Roman"/>
              </w:rPr>
              <w:t>2 725 </w:t>
            </w:r>
            <w:r w:rsidR="00B93ADF">
              <w:rPr>
                <w:rFonts w:ascii="Times New Roman" w:hAnsi="Times New Roman"/>
              </w:rPr>
              <w:t>2</w:t>
            </w:r>
            <w:r w:rsidRPr="0022478C">
              <w:rPr>
                <w:rFonts w:ascii="Times New Roman" w:hAnsi="Times New Roman"/>
              </w:rPr>
              <w:t>14,5</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82529B">
            <w:pPr>
              <w:pStyle w:val="a4"/>
              <w:jc w:val="center"/>
              <w:rPr>
                <w:rFonts w:ascii="Times New Roman" w:hAnsi="Times New Roman"/>
              </w:rPr>
            </w:pPr>
            <w:r w:rsidRPr="0022478C">
              <w:rPr>
                <w:rFonts w:ascii="Times New Roman" w:hAnsi="Times New Roman"/>
              </w:rPr>
              <w:t>3 127 750,0</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82529B" w:rsidRDefault="0082529B" w:rsidP="0082529B">
            <w:pPr>
              <w:pStyle w:val="a4"/>
              <w:jc w:val="center"/>
              <w:rPr>
                <w:rFonts w:ascii="Times New Roman" w:hAnsi="Times New Roman"/>
              </w:rPr>
            </w:pPr>
            <w:r w:rsidRPr="0082529B">
              <w:rPr>
                <w:rFonts w:ascii="Times New Roman" w:hAnsi="Times New Roman"/>
              </w:rPr>
              <w:t>4 139 674,8</w:t>
            </w:r>
          </w:p>
        </w:tc>
      </w:tr>
      <w:tr w:rsidR="0082529B" w:rsidRPr="00C03FE7" w:rsidTr="00C03FE7">
        <w:trPr>
          <w:gridAfter w:val="2"/>
          <w:wAfter w:w="24"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Pr="00C03FE7" w:rsidRDefault="0082529B">
            <w:pPr>
              <w:widowControl w:val="0"/>
              <w:autoSpaceDE w:val="0"/>
              <w:autoSpaceDN w:val="0"/>
              <w:adjustRightInd w:val="0"/>
              <w:spacing w:after="0" w:line="240" w:lineRule="auto"/>
              <w:rPr>
                <w:rFonts w:ascii="Times New Roman" w:hAnsi="Times New Roman"/>
                <w:bCs/>
                <w:color w:val="000000"/>
                <w:sz w:val="20"/>
                <w:szCs w:val="20"/>
              </w:rPr>
            </w:pPr>
            <w:r w:rsidRPr="00C03FE7">
              <w:rPr>
                <w:rFonts w:ascii="Times New Roman" w:hAnsi="Times New Roman"/>
                <w:bCs/>
                <w:color w:val="000000"/>
                <w:sz w:val="20"/>
                <w:szCs w:val="20"/>
              </w:rPr>
              <w:t>Исполнение, тыс. рублей</w:t>
            </w:r>
          </w:p>
          <w:p w:rsidR="0082529B" w:rsidRPr="00C03FE7" w:rsidRDefault="0082529B">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C03FE7" w:rsidRDefault="0082529B" w:rsidP="00A4142E">
            <w:pPr>
              <w:pStyle w:val="a4"/>
              <w:jc w:val="center"/>
              <w:rPr>
                <w:rFonts w:ascii="Times New Roman" w:hAnsi="Times New Roman"/>
              </w:rPr>
            </w:pPr>
            <w:r w:rsidRPr="00C03FE7">
              <w:rPr>
                <w:rFonts w:ascii="Times New Roman" w:hAnsi="Times New Roman"/>
              </w:rPr>
              <w:t>2 371 775,9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C03FE7" w:rsidRDefault="0082529B" w:rsidP="00A4142E">
            <w:pPr>
              <w:pStyle w:val="a4"/>
              <w:jc w:val="center"/>
              <w:rPr>
                <w:rFonts w:ascii="Times New Roman" w:hAnsi="Times New Roman"/>
              </w:rPr>
            </w:pPr>
            <w:r w:rsidRPr="00C03FE7">
              <w:rPr>
                <w:rFonts w:ascii="Times New Roman" w:hAnsi="Times New Roman"/>
              </w:rPr>
              <w:t>2 772 282,3</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C03FE7" w:rsidRDefault="0082529B" w:rsidP="00EE0FDA">
            <w:pPr>
              <w:pStyle w:val="a4"/>
              <w:ind w:right="167"/>
              <w:jc w:val="center"/>
              <w:rPr>
                <w:rFonts w:ascii="Times New Roman" w:hAnsi="Times New Roman"/>
              </w:rPr>
            </w:pPr>
            <w:r w:rsidRPr="00C03FE7">
              <w:rPr>
                <w:rFonts w:ascii="Times New Roman" w:hAnsi="Times New Roman"/>
              </w:rPr>
              <w:t>2 917 606,7</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C03FE7" w:rsidRDefault="0082529B" w:rsidP="00A4142E">
            <w:pPr>
              <w:pStyle w:val="a4"/>
              <w:jc w:val="center"/>
              <w:rPr>
                <w:rFonts w:ascii="Times New Roman" w:hAnsi="Times New Roman"/>
              </w:rPr>
            </w:pPr>
            <w:r w:rsidRPr="00C03FE7">
              <w:rPr>
                <w:rFonts w:ascii="Times New Roman" w:hAnsi="Times New Roman"/>
              </w:rPr>
              <w:t>3 245 823,1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C03FE7" w:rsidRDefault="0082529B" w:rsidP="0082529B">
            <w:pPr>
              <w:pStyle w:val="a4"/>
              <w:jc w:val="center"/>
              <w:rPr>
                <w:rFonts w:ascii="Times New Roman" w:hAnsi="Times New Roman"/>
              </w:rPr>
            </w:pPr>
            <w:r w:rsidRPr="00C03FE7">
              <w:rPr>
                <w:rFonts w:ascii="Times New Roman" w:hAnsi="Times New Roman"/>
              </w:rPr>
              <w:t>4 233 055,2</w:t>
            </w:r>
          </w:p>
        </w:tc>
      </w:tr>
      <w:tr w:rsidR="0082529B" w:rsidTr="00C03FE7">
        <w:trPr>
          <w:gridAfter w:val="2"/>
          <w:wAfter w:w="24"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Default="0082529B">
            <w:pPr>
              <w:widowControl w:val="0"/>
              <w:autoSpaceDE w:val="0"/>
              <w:autoSpaceDN w:val="0"/>
              <w:adjustRightInd w:val="0"/>
              <w:spacing w:after="0" w:line="240" w:lineRule="auto"/>
              <w:rPr>
                <w:rFonts w:ascii="Times New Roman" w:hAnsi="Times New Roman"/>
                <w:b/>
                <w:bCs/>
                <w:color w:val="000000"/>
                <w:sz w:val="20"/>
                <w:szCs w:val="20"/>
              </w:rPr>
            </w:pPr>
            <w:r w:rsidRPr="0022478C">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8,3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9,4</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9,7</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9,6</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82529B" w:rsidRDefault="0082529B" w:rsidP="0082529B">
            <w:pPr>
              <w:pStyle w:val="a4"/>
              <w:jc w:val="center"/>
              <w:rPr>
                <w:rFonts w:ascii="Times New Roman" w:hAnsi="Times New Roman"/>
              </w:rPr>
            </w:pPr>
            <w:r w:rsidRPr="0082529B">
              <w:rPr>
                <w:rFonts w:ascii="Times New Roman" w:hAnsi="Times New Roman"/>
              </w:rPr>
              <w:t>10,5</w:t>
            </w:r>
          </w:p>
        </w:tc>
      </w:tr>
      <w:tr w:rsidR="0082529B" w:rsidTr="00C03FE7">
        <w:trPr>
          <w:gridAfter w:val="2"/>
          <w:wAfter w:w="24" w:type="dxa"/>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Default="0082529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373 383,4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400 506,4</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145 324,4</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328 216,4</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82529B" w:rsidRDefault="0082529B" w:rsidP="0082529B">
            <w:pPr>
              <w:pStyle w:val="a4"/>
              <w:jc w:val="center"/>
              <w:rPr>
                <w:rFonts w:ascii="Times New Roman" w:hAnsi="Times New Roman"/>
              </w:rPr>
            </w:pPr>
            <w:r w:rsidRPr="0082529B">
              <w:rPr>
                <w:rFonts w:ascii="Times New Roman" w:hAnsi="Times New Roman"/>
              </w:rPr>
              <w:t>987 232,1</w:t>
            </w:r>
          </w:p>
        </w:tc>
      </w:tr>
      <w:tr w:rsidR="0082529B" w:rsidTr="00C03FE7">
        <w:trPr>
          <w:gridAfter w:val="2"/>
          <w:wAfter w:w="24"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Default="0082529B">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118,7</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116,9</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105,2</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111,2</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82529B" w:rsidRDefault="0082529B" w:rsidP="0082529B">
            <w:pPr>
              <w:pStyle w:val="a4"/>
              <w:jc w:val="center"/>
              <w:rPr>
                <w:rFonts w:ascii="Times New Roman" w:hAnsi="Times New Roman"/>
              </w:rPr>
            </w:pPr>
            <w:r w:rsidRPr="0082529B">
              <w:rPr>
                <w:rFonts w:ascii="Times New Roman" w:hAnsi="Times New Roman"/>
              </w:rPr>
              <w:t>130,4</w:t>
            </w:r>
          </w:p>
        </w:tc>
      </w:tr>
      <w:tr w:rsidR="0082529B" w:rsidTr="00C03FE7">
        <w:trPr>
          <w:gridAfter w:val="2"/>
          <w:wAfter w:w="24" w:type="dxa"/>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2529B" w:rsidRDefault="00B93ADF">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rPr>
              <w:t>темпы роста к 2018</w:t>
            </w:r>
            <w:r w:rsidR="0082529B" w:rsidRPr="0022478C">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138,7</w:t>
            </w:r>
          </w:p>
        </w:tc>
        <w:tc>
          <w:tcPr>
            <w:tcW w:w="13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146,0</w:t>
            </w:r>
          </w:p>
        </w:tc>
        <w:tc>
          <w:tcPr>
            <w:tcW w:w="139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22478C" w:rsidRDefault="0082529B" w:rsidP="00A4142E">
            <w:pPr>
              <w:pStyle w:val="a4"/>
              <w:jc w:val="center"/>
              <w:rPr>
                <w:rFonts w:ascii="Times New Roman" w:hAnsi="Times New Roman"/>
              </w:rPr>
            </w:pPr>
            <w:r w:rsidRPr="0022478C">
              <w:rPr>
                <w:rFonts w:ascii="Times New Roman" w:hAnsi="Times New Roman"/>
              </w:rPr>
              <w:t>1,6 раза</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2529B" w:rsidRPr="0082529B" w:rsidRDefault="0082529B" w:rsidP="0082529B">
            <w:pPr>
              <w:pStyle w:val="a4"/>
              <w:jc w:val="center"/>
              <w:rPr>
                <w:rFonts w:ascii="Times New Roman" w:hAnsi="Times New Roman"/>
              </w:rPr>
            </w:pPr>
            <w:r w:rsidRPr="0082529B">
              <w:rPr>
                <w:rFonts w:ascii="Times New Roman" w:hAnsi="Times New Roman"/>
              </w:rPr>
              <w:t>1,8 раза</w:t>
            </w:r>
          </w:p>
        </w:tc>
      </w:tr>
      <w:tr w:rsidR="00EF5B7A" w:rsidTr="00C03FE7">
        <w:trPr>
          <w:trHeight w:val="288"/>
        </w:trPr>
        <w:tc>
          <w:tcPr>
            <w:tcW w:w="9912" w:type="dxa"/>
            <w:gridSpan w:val="12"/>
            <w:tcMar>
              <w:top w:w="0" w:type="dxa"/>
              <w:left w:w="0" w:type="dxa"/>
              <w:bottom w:w="0" w:type="dxa"/>
              <w:right w:w="0" w:type="dxa"/>
            </w:tcMar>
          </w:tcPr>
          <w:p w:rsidR="00DD6E20" w:rsidRDefault="00DD6E20" w:rsidP="00FD716B">
            <w:pPr>
              <w:widowControl w:val="0"/>
              <w:spacing w:after="0" w:line="240" w:lineRule="auto"/>
              <w:ind w:firstLine="709"/>
              <w:jc w:val="both"/>
              <w:rPr>
                <w:rFonts w:ascii="Times New Roman" w:hAnsi="Times New Roman"/>
                <w:sz w:val="28"/>
                <w:szCs w:val="28"/>
              </w:rPr>
            </w:pPr>
          </w:p>
          <w:p w:rsidR="004C53D1" w:rsidRPr="004C53D1" w:rsidRDefault="004C53D1" w:rsidP="00FD71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сравнении с 2021 годом (52 060,7 тыс. рублей) в 2022</w:t>
            </w:r>
            <w:r w:rsidRPr="004C53D1">
              <w:rPr>
                <w:rFonts w:ascii="Times New Roman" w:hAnsi="Times New Roman"/>
                <w:sz w:val="28"/>
                <w:szCs w:val="28"/>
              </w:rPr>
              <w:t xml:space="preserve"> году налога на профессионал</w:t>
            </w:r>
            <w:r>
              <w:rPr>
                <w:rFonts w:ascii="Times New Roman" w:hAnsi="Times New Roman"/>
                <w:sz w:val="28"/>
                <w:szCs w:val="28"/>
              </w:rPr>
              <w:t>ьный доход поступило больше в 2</w:t>
            </w:r>
            <w:r w:rsidRPr="004C53D1">
              <w:rPr>
                <w:rFonts w:ascii="Times New Roman" w:hAnsi="Times New Roman"/>
                <w:sz w:val="28"/>
                <w:szCs w:val="28"/>
              </w:rPr>
              <w:t> раз</w:t>
            </w:r>
            <w:r>
              <w:rPr>
                <w:rFonts w:ascii="Times New Roman" w:hAnsi="Times New Roman"/>
                <w:sz w:val="28"/>
                <w:szCs w:val="28"/>
              </w:rPr>
              <w:t>а</w:t>
            </w:r>
            <w:r w:rsidRPr="004C53D1">
              <w:rPr>
                <w:rFonts w:ascii="Times New Roman" w:hAnsi="Times New Roman"/>
                <w:sz w:val="28"/>
                <w:szCs w:val="28"/>
              </w:rPr>
              <w:t>.</w:t>
            </w:r>
          </w:p>
          <w:p w:rsidR="004C53D1" w:rsidRPr="004C53D1" w:rsidRDefault="004C53D1" w:rsidP="00FD716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2022</w:t>
            </w:r>
            <w:r w:rsidRPr="004C53D1">
              <w:rPr>
                <w:rFonts w:ascii="Times New Roman" w:hAnsi="Times New Roman"/>
                <w:sz w:val="28"/>
                <w:szCs w:val="28"/>
              </w:rPr>
              <w:t xml:space="preserve"> год первоначально бюджетные назначения по налогам на совокупный доход были утверждены в общей сумме </w:t>
            </w:r>
            <w:r>
              <w:rPr>
                <w:rFonts w:ascii="Times New Roman" w:hAnsi="Times New Roman"/>
                <w:sz w:val="28"/>
                <w:szCs w:val="28"/>
              </w:rPr>
              <w:t>3 </w:t>
            </w:r>
            <w:r w:rsidR="000E5949">
              <w:rPr>
                <w:rFonts w:ascii="Times New Roman" w:hAnsi="Times New Roman"/>
                <w:sz w:val="28"/>
                <w:szCs w:val="28"/>
              </w:rPr>
              <w:t>273</w:t>
            </w:r>
            <w:r>
              <w:rPr>
                <w:rFonts w:ascii="Times New Roman" w:hAnsi="Times New Roman"/>
                <w:sz w:val="28"/>
                <w:szCs w:val="28"/>
              </w:rPr>
              <w:t> </w:t>
            </w:r>
            <w:r w:rsidR="002578AD">
              <w:rPr>
                <w:rFonts w:ascii="Times New Roman" w:hAnsi="Times New Roman"/>
                <w:sz w:val="28"/>
                <w:szCs w:val="28"/>
              </w:rPr>
              <w:t>280</w:t>
            </w:r>
            <w:r>
              <w:rPr>
                <w:rFonts w:ascii="Times New Roman" w:hAnsi="Times New Roman"/>
                <w:sz w:val="28"/>
                <w:szCs w:val="28"/>
              </w:rPr>
              <w:t>,</w:t>
            </w:r>
            <w:r w:rsidR="000E5949">
              <w:rPr>
                <w:rFonts w:ascii="Times New Roman" w:hAnsi="Times New Roman"/>
                <w:sz w:val="28"/>
                <w:szCs w:val="28"/>
              </w:rPr>
              <w:t>6</w:t>
            </w:r>
            <w:r w:rsidRPr="004C53D1">
              <w:rPr>
                <w:rFonts w:ascii="Times New Roman" w:hAnsi="Times New Roman"/>
                <w:sz w:val="28"/>
                <w:szCs w:val="28"/>
              </w:rPr>
              <w:t xml:space="preserve"> тыс.</w:t>
            </w:r>
            <w:r w:rsidR="000E5949">
              <w:rPr>
                <w:rFonts w:ascii="Times New Roman" w:hAnsi="Times New Roman"/>
                <w:sz w:val="28"/>
                <w:szCs w:val="28"/>
              </w:rPr>
              <w:t xml:space="preserve"> рублей, в том числе по УСН – 3 240 292,8</w:t>
            </w:r>
            <w:r w:rsidRPr="004C53D1">
              <w:rPr>
                <w:rFonts w:ascii="Times New Roman" w:hAnsi="Times New Roman"/>
                <w:sz w:val="28"/>
                <w:szCs w:val="28"/>
              </w:rPr>
              <w:t xml:space="preserve"> тыс. рублей. В течение года в бюджетные назначения дважды вносились изменения на общую сумму </w:t>
            </w:r>
            <w:r w:rsidR="002578AD">
              <w:rPr>
                <w:rFonts w:ascii="Times New Roman" w:hAnsi="Times New Roman"/>
                <w:sz w:val="28"/>
                <w:szCs w:val="28"/>
              </w:rPr>
              <w:t>960 392,2</w:t>
            </w:r>
            <w:r w:rsidR="000E5949">
              <w:rPr>
                <w:rFonts w:ascii="Times New Roman" w:hAnsi="Times New Roman"/>
                <w:sz w:val="28"/>
                <w:szCs w:val="28"/>
              </w:rPr>
              <w:t xml:space="preserve"> </w:t>
            </w:r>
            <w:r w:rsidR="002578AD">
              <w:rPr>
                <w:rFonts w:ascii="Times New Roman" w:hAnsi="Times New Roman"/>
                <w:sz w:val="28"/>
                <w:szCs w:val="28"/>
              </w:rPr>
              <w:t>тыс. рублей</w:t>
            </w:r>
            <w:r w:rsidR="00F62298">
              <w:rPr>
                <w:rFonts w:ascii="Times New Roman" w:hAnsi="Times New Roman"/>
                <w:sz w:val="28"/>
                <w:szCs w:val="28"/>
              </w:rPr>
              <w:t>,</w:t>
            </w:r>
            <w:r w:rsidR="002578AD">
              <w:rPr>
                <w:rFonts w:ascii="Times New Roman" w:hAnsi="Times New Roman"/>
                <w:sz w:val="28"/>
                <w:szCs w:val="28"/>
              </w:rPr>
              <w:t xml:space="preserve"> или увеличение на </w:t>
            </w:r>
            <w:r w:rsidR="00A80C8E">
              <w:rPr>
                <w:rFonts w:ascii="Times New Roman" w:hAnsi="Times New Roman"/>
                <w:sz w:val="28"/>
                <w:szCs w:val="28"/>
              </w:rPr>
              <w:t>29,3</w:t>
            </w:r>
            <w:r w:rsidRPr="004C53D1">
              <w:rPr>
                <w:rFonts w:ascii="Times New Roman" w:hAnsi="Times New Roman"/>
                <w:sz w:val="28"/>
                <w:szCs w:val="28"/>
              </w:rPr>
              <w:t xml:space="preserve">% до объема </w:t>
            </w:r>
            <w:r w:rsidR="000E5949">
              <w:rPr>
                <w:rFonts w:ascii="Times New Roman" w:hAnsi="Times New Roman"/>
                <w:sz w:val="28"/>
                <w:szCs w:val="28"/>
              </w:rPr>
              <w:t>4 233 672,8</w:t>
            </w:r>
            <w:r w:rsidRPr="004C53D1">
              <w:rPr>
                <w:rFonts w:ascii="Times New Roman" w:hAnsi="Times New Roman"/>
                <w:sz w:val="28"/>
                <w:szCs w:val="28"/>
              </w:rPr>
              <w:t xml:space="preserve"> тыс. рублей, в том числе:</w:t>
            </w:r>
          </w:p>
          <w:p w:rsidR="004C53D1" w:rsidRPr="004C53D1" w:rsidRDefault="004C53D1" w:rsidP="00FD716B">
            <w:pPr>
              <w:widowControl w:val="0"/>
              <w:spacing w:after="0" w:line="240" w:lineRule="auto"/>
              <w:ind w:firstLine="709"/>
              <w:jc w:val="both"/>
              <w:rPr>
                <w:rFonts w:ascii="Times New Roman" w:hAnsi="Times New Roman"/>
                <w:sz w:val="28"/>
                <w:szCs w:val="28"/>
              </w:rPr>
            </w:pPr>
            <w:r w:rsidRPr="004C53D1">
              <w:rPr>
                <w:rFonts w:ascii="Times New Roman" w:hAnsi="Times New Roman"/>
                <w:sz w:val="28"/>
                <w:szCs w:val="28"/>
              </w:rPr>
              <w:t xml:space="preserve">- налог, взимаемый в связи с применение упрощенной системы налогообложения – на общую сумму </w:t>
            </w:r>
            <w:r w:rsidR="00F748FC">
              <w:rPr>
                <w:rFonts w:ascii="Times New Roman" w:hAnsi="Times New Roman"/>
                <w:sz w:val="28"/>
                <w:szCs w:val="28"/>
              </w:rPr>
              <w:t>899 382,0</w:t>
            </w:r>
            <w:r w:rsidRPr="004C53D1">
              <w:rPr>
                <w:rFonts w:ascii="Times New Roman" w:hAnsi="Times New Roman"/>
                <w:sz w:val="28"/>
                <w:szCs w:val="28"/>
              </w:rPr>
              <w:t xml:space="preserve"> тыс. рублей</w:t>
            </w:r>
            <w:r w:rsidR="00F62298">
              <w:rPr>
                <w:rFonts w:ascii="Times New Roman" w:hAnsi="Times New Roman"/>
                <w:sz w:val="28"/>
                <w:szCs w:val="28"/>
              </w:rPr>
              <w:t>,</w:t>
            </w:r>
            <w:r w:rsidRPr="004C53D1">
              <w:rPr>
                <w:rFonts w:ascii="Times New Roman" w:hAnsi="Times New Roman"/>
                <w:sz w:val="28"/>
                <w:szCs w:val="28"/>
              </w:rPr>
              <w:t xml:space="preserve"> или увеличени</w:t>
            </w:r>
            <w:r w:rsidR="00F748FC">
              <w:rPr>
                <w:rFonts w:ascii="Times New Roman" w:hAnsi="Times New Roman"/>
                <w:sz w:val="28"/>
                <w:szCs w:val="28"/>
              </w:rPr>
              <w:t>е на 2,2% до объема 4 139 674,8</w:t>
            </w:r>
            <w:r w:rsidRPr="004C53D1">
              <w:rPr>
                <w:rFonts w:ascii="Times New Roman" w:hAnsi="Times New Roman"/>
                <w:sz w:val="28"/>
                <w:szCs w:val="28"/>
              </w:rPr>
              <w:t xml:space="preserve"> тыс. рублей;</w:t>
            </w:r>
          </w:p>
          <w:p w:rsidR="004C53D1" w:rsidRPr="004C53D1" w:rsidRDefault="004C53D1" w:rsidP="00FD716B">
            <w:pPr>
              <w:widowControl w:val="0"/>
              <w:spacing w:after="0" w:line="240" w:lineRule="auto"/>
              <w:ind w:firstLine="709"/>
              <w:jc w:val="both"/>
              <w:rPr>
                <w:rFonts w:ascii="Times New Roman" w:hAnsi="Times New Roman"/>
                <w:sz w:val="28"/>
                <w:szCs w:val="28"/>
              </w:rPr>
            </w:pPr>
            <w:r w:rsidRPr="004C53D1">
              <w:rPr>
                <w:rFonts w:ascii="Times New Roman" w:hAnsi="Times New Roman"/>
                <w:sz w:val="28"/>
                <w:szCs w:val="28"/>
              </w:rPr>
              <w:t xml:space="preserve">- налог на профессиональный доход – на общую сумму </w:t>
            </w:r>
            <w:r w:rsidR="00F748FC">
              <w:rPr>
                <w:rFonts w:ascii="Times New Roman" w:hAnsi="Times New Roman"/>
                <w:sz w:val="28"/>
                <w:szCs w:val="28"/>
              </w:rPr>
              <w:t>61 010,2</w:t>
            </w:r>
            <w:r w:rsidRPr="004C53D1">
              <w:rPr>
                <w:rFonts w:ascii="Times New Roman" w:hAnsi="Times New Roman"/>
                <w:sz w:val="28"/>
                <w:szCs w:val="28"/>
              </w:rPr>
              <w:t xml:space="preserve"> тыс. рублей</w:t>
            </w:r>
            <w:r w:rsidR="00F62298">
              <w:rPr>
                <w:rFonts w:ascii="Times New Roman" w:hAnsi="Times New Roman"/>
                <w:sz w:val="28"/>
                <w:szCs w:val="28"/>
              </w:rPr>
              <w:t>,</w:t>
            </w:r>
            <w:r w:rsidR="00F748FC">
              <w:rPr>
                <w:rFonts w:ascii="Times New Roman" w:hAnsi="Times New Roman"/>
                <w:sz w:val="28"/>
                <w:szCs w:val="28"/>
              </w:rPr>
              <w:t xml:space="preserve"> или на 6,5% до объема 93 998,0 тыс. рублей</w:t>
            </w:r>
            <w:r w:rsidRPr="004C53D1">
              <w:rPr>
                <w:rFonts w:ascii="Times New Roman" w:hAnsi="Times New Roman"/>
                <w:sz w:val="28"/>
                <w:szCs w:val="28"/>
              </w:rPr>
              <w:t>.</w:t>
            </w:r>
          </w:p>
          <w:p w:rsidR="009F2C0F" w:rsidRDefault="00FA2685" w:rsidP="00B93ADF">
            <w:pPr>
              <w:widowControl w:val="0"/>
              <w:tabs>
                <w:tab w:val="left" w:pos="2655"/>
              </w:tabs>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 аналогичному периоду 2021 года (3 716 773,7 тыс. рублей) в 2022 году налогов на имущество поступило больше на</w:t>
            </w:r>
            <w:r w:rsidR="00B93ADF">
              <w:rPr>
                <w:rFonts w:ascii="Times New Roman" w:hAnsi="Times New Roman"/>
                <w:color w:val="000000"/>
                <w:sz w:val="28"/>
                <w:szCs w:val="28"/>
              </w:rPr>
              <w:t xml:space="preserve"> 553 663,4 тыс. рублей</w:t>
            </w:r>
            <w:r w:rsidR="00F62298">
              <w:rPr>
                <w:rFonts w:ascii="Times New Roman" w:hAnsi="Times New Roman"/>
                <w:color w:val="000000"/>
                <w:sz w:val="28"/>
                <w:szCs w:val="28"/>
              </w:rPr>
              <w:t>,</w:t>
            </w:r>
            <w:r w:rsidR="00B93ADF">
              <w:rPr>
                <w:rFonts w:ascii="Times New Roman" w:hAnsi="Times New Roman"/>
                <w:color w:val="000000"/>
                <w:sz w:val="28"/>
                <w:szCs w:val="28"/>
              </w:rPr>
              <w:t xml:space="preserve"> или на 14</w:t>
            </w:r>
            <w:r>
              <w:rPr>
                <w:rFonts w:ascii="Times New Roman" w:hAnsi="Times New Roman"/>
                <w:color w:val="000000"/>
                <w:sz w:val="28"/>
                <w:szCs w:val="28"/>
              </w:rPr>
              <w:t>,</w:t>
            </w:r>
            <w:r w:rsidR="00B93ADF">
              <w:rPr>
                <w:rFonts w:ascii="Times New Roman" w:hAnsi="Times New Roman"/>
                <w:color w:val="000000"/>
                <w:sz w:val="28"/>
                <w:szCs w:val="28"/>
              </w:rPr>
              <w:t>9</w:t>
            </w:r>
            <w:r>
              <w:rPr>
                <w:rFonts w:ascii="Times New Roman" w:hAnsi="Times New Roman"/>
                <w:color w:val="000000"/>
                <w:sz w:val="28"/>
                <w:szCs w:val="28"/>
              </w:rPr>
              <w:t xml:space="preserve">%. Доля налогов на имущество в составе налоговых доходов составляет 10,6% (в 2021 </w:t>
            </w:r>
            <w:r>
              <w:rPr>
                <w:rFonts w:ascii="Times New Roman" w:hAnsi="Times New Roman"/>
                <w:color w:val="000000"/>
                <w:sz w:val="28"/>
                <w:szCs w:val="28"/>
              </w:rPr>
              <w:lastRenderedPageBreak/>
              <w:t>году - 11,0%).</w:t>
            </w:r>
          </w:p>
        </w:tc>
      </w:tr>
      <w:tr w:rsidR="00EF5B7A" w:rsidTr="00C03FE7">
        <w:trPr>
          <w:trHeight w:val="288"/>
        </w:trPr>
        <w:tc>
          <w:tcPr>
            <w:tcW w:w="9912" w:type="dxa"/>
            <w:gridSpan w:val="12"/>
            <w:tcMar>
              <w:top w:w="0" w:type="dxa"/>
              <w:left w:w="0" w:type="dxa"/>
              <w:bottom w:w="0" w:type="dxa"/>
              <w:right w:w="0" w:type="dxa"/>
            </w:tcMar>
          </w:tcPr>
          <w:p w:rsidR="009F2C0F" w:rsidRDefault="00FA2685" w:rsidP="00B93ADF">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Относительно 2021 года (2 680 621,1 тыс. рублей) в 2022 году налога на имущество организаций поступило больше на 499 288,4 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1</w:t>
            </w:r>
            <w:r w:rsidR="00B93ADF">
              <w:rPr>
                <w:rFonts w:ascii="Times New Roman" w:hAnsi="Times New Roman"/>
                <w:color w:val="000000"/>
                <w:sz w:val="28"/>
                <w:szCs w:val="28"/>
              </w:rPr>
              <w:t>8</w:t>
            </w:r>
            <w:r>
              <w:rPr>
                <w:rFonts w:ascii="Times New Roman" w:hAnsi="Times New Roman"/>
                <w:color w:val="000000"/>
                <w:sz w:val="28"/>
                <w:szCs w:val="28"/>
              </w:rPr>
              <w:t>,</w:t>
            </w:r>
            <w:r w:rsidR="00B93ADF">
              <w:rPr>
                <w:rFonts w:ascii="Times New Roman" w:hAnsi="Times New Roman"/>
                <w:color w:val="000000"/>
                <w:sz w:val="28"/>
                <w:szCs w:val="28"/>
              </w:rPr>
              <w:t>6</w:t>
            </w:r>
            <w:r>
              <w:rPr>
                <w:rFonts w:ascii="Times New Roman" w:hAnsi="Times New Roman"/>
                <w:color w:val="000000"/>
                <w:sz w:val="28"/>
                <w:szCs w:val="28"/>
              </w:rPr>
              <w:t>%.</w:t>
            </w:r>
          </w:p>
        </w:tc>
      </w:tr>
      <w:tr w:rsidR="00EF5B7A" w:rsidTr="00C03FE7">
        <w:trPr>
          <w:trHeight w:val="288"/>
        </w:trPr>
        <w:tc>
          <w:tcPr>
            <w:tcW w:w="9912" w:type="dxa"/>
            <w:gridSpan w:val="12"/>
            <w:tcMar>
              <w:top w:w="0" w:type="dxa"/>
              <w:left w:w="0" w:type="dxa"/>
              <w:bottom w:w="0" w:type="dxa"/>
              <w:right w:w="0" w:type="dxa"/>
            </w:tcMar>
          </w:tcPr>
          <w:p w:rsidR="009F2C0F" w:rsidRDefault="009F2C0F" w:rsidP="00FD716B">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Динамика доходов от уплаты налога на имущество организаций в 2018-2022 годах приведена в следующей таблице.</w:t>
            </w:r>
          </w:p>
        </w:tc>
      </w:tr>
      <w:tr w:rsidR="00EF5B7A" w:rsidTr="00C03FE7">
        <w:trPr>
          <w:trHeight w:val="288"/>
        </w:trPr>
        <w:tc>
          <w:tcPr>
            <w:tcW w:w="9912" w:type="dxa"/>
            <w:gridSpan w:val="12"/>
            <w:tcMar>
              <w:top w:w="0" w:type="dxa"/>
              <w:left w:w="0" w:type="dxa"/>
              <w:bottom w:w="0" w:type="dxa"/>
              <w:right w:w="0" w:type="dxa"/>
            </w:tcMar>
          </w:tcPr>
          <w:p w:rsidR="009F2C0F" w:rsidRPr="00D17A7A" w:rsidRDefault="009F2C0F" w:rsidP="005D4CA7">
            <w:pPr>
              <w:widowControl w:val="0"/>
              <w:autoSpaceDE w:val="0"/>
              <w:autoSpaceDN w:val="0"/>
              <w:adjustRightInd w:val="0"/>
              <w:spacing w:after="0" w:line="240" w:lineRule="auto"/>
              <w:ind w:firstLine="710"/>
              <w:jc w:val="right"/>
              <w:rPr>
                <w:rFonts w:ascii="Arial" w:hAnsi="Arial" w:cs="Arial"/>
              </w:rPr>
            </w:pPr>
            <w:r w:rsidRPr="00D17A7A">
              <w:rPr>
                <w:rFonts w:ascii="Times New Roman" w:hAnsi="Times New Roman"/>
                <w:color w:val="000000"/>
              </w:rPr>
              <w:t>Таблица № 1</w:t>
            </w:r>
            <w:r w:rsidR="005D4CA7">
              <w:rPr>
                <w:rFonts w:ascii="Times New Roman" w:hAnsi="Times New Roman"/>
                <w:color w:val="000000"/>
              </w:rPr>
              <w:t>3</w:t>
            </w:r>
          </w:p>
        </w:tc>
      </w:tr>
      <w:tr w:rsidR="009F2C0F" w:rsidTr="00C03FE7">
        <w:trPr>
          <w:trHeigh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2018</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2019</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r>
      <w:tr w:rsidR="009F2C0F" w:rsidTr="00C03FE7">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r>
      <w:tr w:rsidR="004D5FFD" w:rsidTr="00C03FE7">
        <w:trPr>
          <w:trHeight w:val="506"/>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Default="004D5FF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Утвержденные бюджетные назначения, тыс. рублей</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2 868 039,9</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2 626 482,4</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2 584 223,0</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2 698 790,3</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013A8" w:rsidRDefault="00314640" w:rsidP="00D57619">
            <w:pPr>
              <w:pStyle w:val="a4"/>
              <w:jc w:val="right"/>
              <w:rPr>
                <w:rFonts w:ascii="Times New Roman" w:hAnsi="Times New Roman"/>
              </w:rPr>
            </w:pPr>
            <w:r w:rsidRPr="002013A8">
              <w:rPr>
                <w:rFonts w:ascii="Times New Roman" w:hAnsi="Times New Roman"/>
              </w:rPr>
              <w:t>3 217 686,0</w:t>
            </w:r>
          </w:p>
        </w:tc>
      </w:tr>
      <w:tr w:rsidR="004D5FFD" w:rsidRPr="00C03FE7"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Pr="00C03FE7" w:rsidRDefault="004D5FFD">
            <w:pPr>
              <w:widowControl w:val="0"/>
              <w:autoSpaceDE w:val="0"/>
              <w:autoSpaceDN w:val="0"/>
              <w:adjustRightInd w:val="0"/>
              <w:spacing w:after="0" w:line="240" w:lineRule="auto"/>
              <w:rPr>
                <w:rFonts w:ascii="Times New Roman" w:hAnsi="Times New Roman"/>
                <w:bCs/>
                <w:color w:val="000000"/>
                <w:sz w:val="20"/>
                <w:szCs w:val="20"/>
              </w:rPr>
            </w:pPr>
            <w:r w:rsidRPr="00C03FE7">
              <w:rPr>
                <w:rFonts w:ascii="Times New Roman" w:hAnsi="Times New Roman"/>
                <w:bCs/>
                <w:color w:val="000000"/>
                <w:sz w:val="20"/>
                <w:szCs w:val="20"/>
              </w:rPr>
              <w:t>Исполнение, тыс. рублей</w:t>
            </w:r>
          </w:p>
          <w:p w:rsidR="004D5FFD" w:rsidRPr="00C03FE7" w:rsidRDefault="004D5FFD">
            <w:pPr>
              <w:widowControl w:val="0"/>
              <w:autoSpaceDE w:val="0"/>
              <w:autoSpaceDN w:val="0"/>
              <w:adjustRightInd w:val="0"/>
              <w:spacing w:after="0" w:line="240" w:lineRule="auto"/>
              <w:rPr>
                <w:rFonts w:ascii="Arial" w:hAnsi="Arial" w:cs="Arial"/>
                <w:sz w:val="24"/>
                <w:szCs w:val="24"/>
              </w:rPr>
            </w:pP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C03FE7" w:rsidRDefault="004D5FFD" w:rsidP="00D57619">
            <w:pPr>
              <w:pStyle w:val="a4"/>
              <w:jc w:val="right"/>
              <w:rPr>
                <w:rFonts w:ascii="Times New Roman" w:hAnsi="Times New Roman"/>
              </w:rPr>
            </w:pPr>
            <w:r w:rsidRPr="00C03FE7">
              <w:rPr>
                <w:rFonts w:ascii="Times New Roman" w:hAnsi="Times New Roman"/>
              </w:rPr>
              <w:t>2 948 640,7</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C03FE7" w:rsidRDefault="004D5FFD" w:rsidP="00D57619">
            <w:pPr>
              <w:pStyle w:val="a4"/>
              <w:jc w:val="right"/>
              <w:rPr>
                <w:rFonts w:ascii="Times New Roman" w:hAnsi="Times New Roman"/>
              </w:rPr>
            </w:pPr>
            <w:r w:rsidRPr="00C03FE7">
              <w:rPr>
                <w:rFonts w:ascii="Times New Roman" w:hAnsi="Times New Roman"/>
              </w:rPr>
              <w:t>2 738 058,6</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C03FE7" w:rsidRDefault="004D5FFD" w:rsidP="00D57619">
            <w:pPr>
              <w:pStyle w:val="a4"/>
              <w:jc w:val="right"/>
              <w:rPr>
                <w:rFonts w:ascii="Times New Roman" w:hAnsi="Times New Roman"/>
              </w:rPr>
            </w:pPr>
            <w:r w:rsidRPr="00C03FE7">
              <w:rPr>
                <w:rFonts w:ascii="Times New Roman" w:hAnsi="Times New Roman"/>
              </w:rPr>
              <w:t>2 625 854,7</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C03FE7" w:rsidRDefault="004D5FFD" w:rsidP="00D57619">
            <w:pPr>
              <w:pStyle w:val="a4"/>
              <w:jc w:val="right"/>
              <w:rPr>
                <w:rFonts w:ascii="Times New Roman" w:hAnsi="Times New Roman"/>
              </w:rPr>
            </w:pPr>
            <w:r w:rsidRPr="00C03FE7">
              <w:rPr>
                <w:rFonts w:ascii="Times New Roman" w:hAnsi="Times New Roman"/>
              </w:rPr>
              <w:t>2 680 621,1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4640" w:rsidRPr="00C03FE7" w:rsidRDefault="00314640" w:rsidP="00D57619">
            <w:pPr>
              <w:pStyle w:val="a4"/>
              <w:jc w:val="right"/>
              <w:rPr>
                <w:rFonts w:ascii="Times New Roman" w:hAnsi="Times New Roman"/>
              </w:rPr>
            </w:pPr>
            <w:r w:rsidRPr="00C03FE7">
              <w:rPr>
                <w:rFonts w:ascii="Times New Roman" w:hAnsi="Times New Roman"/>
              </w:rPr>
              <w:t>3 179 909,5</w:t>
            </w:r>
          </w:p>
        </w:tc>
      </w:tr>
      <w:tr w:rsidR="004D5FFD"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Default="004D5FFD">
            <w:pPr>
              <w:widowControl w:val="0"/>
              <w:autoSpaceDE w:val="0"/>
              <w:autoSpaceDN w:val="0"/>
              <w:adjustRightInd w:val="0"/>
              <w:spacing w:after="0" w:line="240" w:lineRule="auto"/>
              <w:rPr>
                <w:rFonts w:ascii="Times New Roman" w:hAnsi="Times New Roman"/>
                <w:b/>
                <w:bCs/>
                <w:color w:val="000000"/>
                <w:sz w:val="20"/>
                <w:szCs w:val="20"/>
              </w:rPr>
            </w:pPr>
            <w:r w:rsidRPr="0022478C">
              <w:rPr>
                <w:rFonts w:ascii="Times New Roman" w:hAnsi="Times New Roman"/>
              </w:rPr>
              <w:t>доля в налоговых доходах,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10,3</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9,3</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8,7</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7,9</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14640" w:rsidRPr="00D57619" w:rsidRDefault="00314640" w:rsidP="00D57619">
            <w:pPr>
              <w:pStyle w:val="a4"/>
              <w:jc w:val="right"/>
              <w:rPr>
                <w:rFonts w:ascii="Times New Roman" w:hAnsi="Times New Roman"/>
              </w:rPr>
            </w:pPr>
            <w:r w:rsidRPr="00D57619">
              <w:rPr>
                <w:rFonts w:ascii="Times New Roman" w:hAnsi="Times New Roman"/>
              </w:rPr>
              <w:t>7,9</w:t>
            </w:r>
          </w:p>
        </w:tc>
      </w:tr>
      <w:tr w:rsidR="004D5FFD" w:rsidTr="00C03FE7">
        <w:trPr>
          <w:trHeight w:val="472"/>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Default="004D5FF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 предыдущему году, тыс. рублей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204 435,4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-210 582,1</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-112 203,9</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54 766,4</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D57619" w:rsidRDefault="00314640" w:rsidP="00D57619">
            <w:pPr>
              <w:pStyle w:val="a4"/>
              <w:jc w:val="right"/>
              <w:rPr>
                <w:rFonts w:ascii="Times New Roman" w:hAnsi="Times New Roman"/>
              </w:rPr>
            </w:pPr>
            <w:r w:rsidRPr="00D57619">
              <w:rPr>
                <w:rFonts w:ascii="Times New Roman" w:hAnsi="Times New Roman"/>
              </w:rPr>
              <w:t>499 288,4</w:t>
            </w:r>
          </w:p>
        </w:tc>
      </w:tr>
      <w:tr w:rsidR="004D5FFD"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Default="004D5FF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 предыдущему году, %</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107,4</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92,9</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95,9</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sidRPr="0022478C">
              <w:rPr>
                <w:rFonts w:ascii="Times New Roman" w:hAnsi="Times New Roman"/>
              </w:rPr>
              <w:t>102,1</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D57619" w:rsidRDefault="00314640" w:rsidP="00D57619">
            <w:pPr>
              <w:pStyle w:val="a4"/>
              <w:jc w:val="right"/>
              <w:rPr>
                <w:rFonts w:ascii="Times New Roman" w:hAnsi="Times New Roman"/>
              </w:rPr>
            </w:pPr>
            <w:r w:rsidRPr="00D57619">
              <w:rPr>
                <w:rFonts w:ascii="Times New Roman" w:hAnsi="Times New Roman"/>
              </w:rPr>
              <w:t>118,6</w:t>
            </w:r>
          </w:p>
        </w:tc>
      </w:tr>
      <w:tr w:rsidR="004D5FFD" w:rsidTr="00C03FE7">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D5FFD" w:rsidRDefault="004D5FFD">
            <w:pPr>
              <w:widowControl w:val="0"/>
              <w:autoSpaceDE w:val="0"/>
              <w:autoSpaceDN w:val="0"/>
              <w:adjustRightInd w:val="0"/>
              <w:spacing w:after="0" w:line="240" w:lineRule="auto"/>
              <w:rPr>
                <w:rFonts w:ascii="Times New Roman" w:hAnsi="Times New Roman"/>
                <w:color w:val="000000"/>
                <w:sz w:val="20"/>
                <w:szCs w:val="20"/>
              </w:rPr>
            </w:pPr>
            <w:r w:rsidRPr="0022478C">
              <w:rPr>
                <w:rFonts w:ascii="Times New Roman" w:hAnsi="Times New Roman"/>
              </w:rPr>
              <w:t>темпы рост</w:t>
            </w:r>
            <w:r w:rsidR="00784A86">
              <w:rPr>
                <w:rFonts w:ascii="Times New Roman" w:hAnsi="Times New Roman"/>
              </w:rPr>
              <w:t>а к 2018</w:t>
            </w:r>
            <w:r w:rsidRPr="0022478C">
              <w:rPr>
                <w:rFonts w:ascii="Times New Roman" w:hAnsi="Times New Roman"/>
              </w:rPr>
              <w:t xml:space="preserve"> году</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Pr>
                <w:rFonts w:ascii="Times New Roman" w:hAnsi="Times New Roman"/>
              </w:rPr>
              <w:t>х</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Pr>
                <w:rFonts w:ascii="Times New Roman" w:hAnsi="Times New Roman"/>
              </w:rPr>
              <w:t>92,9</w:t>
            </w:r>
          </w:p>
        </w:tc>
        <w:tc>
          <w:tcPr>
            <w:tcW w:w="143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Pr>
                <w:rFonts w:ascii="Times New Roman" w:hAnsi="Times New Roman"/>
              </w:rPr>
              <w:t>89,1</w:t>
            </w:r>
          </w:p>
        </w:tc>
        <w:tc>
          <w:tcPr>
            <w:tcW w:w="137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22478C" w:rsidRDefault="004D5FFD" w:rsidP="00D57619">
            <w:pPr>
              <w:pStyle w:val="a4"/>
              <w:jc w:val="right"/>
              <w:rPr>
                <w:rFonts w:ascii="Times New Roman" w:hAnsi="Times New Roman"/>
              </w:rPr>
            </w:pPr>
            <w:r>
              <w:rPr>
                <w:rFonts w:ascii="Times New Roman" w:hAnsi="Times New Roman"/>
              </w:rPr>
              <w:t>90,9</w:t>
            </w:r>
          </w:p>
        </w:tc>
        <w:tc>
          <w:tcPr>
            <w:tcW w:w="140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D5FFD" w:rsidRPr="00D57619" w:rsidRDefault="00314640" w:rsidP="00D57619">
            <w:pPr>
              <w:pStyle w:val="a4"/>
              <w:jc w:val="right"/>
              <w:rPr>
                <w:rFonts w:ascii="Times New Roman" w:hAnsi="Times New Roman"/>
              </w:rPr>
            </w:pPr>
            <w:r w:rsidRPr="00D57619">
              <w:rPr>
                <w:rFonts w:ascii="Times New Roman" w:hAnsi="Times New Roman"/>
              </w:rPr>
              <w:t>107,8</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9923"/>
      </w:tblGrid>
      <w:tr w:rsidR="00EF5B7A" w:rsidTr="00EE0FDA">
        <w:trPr>
          <w:trHeight w:val="288"/>
        </w:trPr>
        <w:tc>
          <w:tcPr>
            <w:tcW w:w="9923" w:type="dxa"/>
            <w:tcMar>
              <w:top w:w="0" w:type="dxa"/>
              <w:left w:w="0" w:type="dxa"/>
              <w:bottom w:w="0" w:type="dxa"/>
              <w:right w:w="0" w:type="dxa"/>
            </w:tcMar>
          </w:tcPr>
          <w:p w:rsidR="00FA2685" w:rsidRDefault="00FA2685" w:rsidP="00FD716B">
            <w:pPr>
              <w:widowControl w:val="0"/>
              <w:autoSpaceDE w:val="0"/>
              <w:autoSpaceDN w:val="0"/>
              <w:adjustRightInd w:val="0"/>
              <w:spacing w:after="0" w:line="240" w:lineRule="auto"/>
              <w:ind w:firstLine="709"/>
              <w:rPr>
                <w:rFonts w:ascii="Arial" w:hAnsi="Arial" w:cs="Arial"/>
                <w:sz w:val="2"/>
                <w:szCs w:val="2"/>
              </w:rPr>
            </w:pPr>
          </w:p>
          <w:p w:rsidR="00F6578D" w:rsidRDefault="00F6578D" w:rsidP="00FD716B">
            <w:pPr>
              <w:tabs>
                <w:tab w:val="left" w:pos="567"/>
              </w:tabs>
              <w:spacing w:after="0" w:line="240" w:lineRule="auto"/>
              <w:ind w:firstLine="709"/>
              <w:jc w:val="both"/>
              <w:rPr>
                <w:rFonts w:ascii="Times New Roman" w:hAnsi="Times New Roman"/>
                <w:color w:val="000000"/>
                <w:sz w:val="28"/>
                <w:szCs w:val="28"/>
              </w:rPr>
            </w:pPr>
          </w:p>
          <w:p w:rsidR="009F2C0F" w:rsidRDefault="00FA2685" w:rsidP="00FD716B">
            <w:pPr>
              <w:tabs>
                <w:tab w:val="left" w:pos="567"/>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Относительно 2021 года (1 036 152,6 тыс. рублей) в 2022 году транспортного налога поступило больше на 54 360,9 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5,</w:t>
            </w:r>
            <w:r w:rsidR="00784A86">
              <w:rPr>
                <w:rFonts w:ascii="Times New Roman" w:hAnsi="Times New Roman"/>
                <w:color w:val="000000"/>
                <w:sz w:val="28"/>
                <w:szCs w:val="28"/>
              </w:rPr>
              <w:t>2</w:t>
            </w:r>
            <w:r>
              <w:rPr>
                <w:rFonts w:ascii="Times New Roman" w:hAnsi="Times New Roman"/>
                <w:color w:val="000000"/>
                <w:sz w:val="28"/>
                <w:szCs w:val="28"/>
              </w:rPr>
              <w:t>%.</w:t>
            </w:r>
          </w:p>
          <w:p w:rsidR="00314640" w:rsidRPr="00FA2685" w:rsidRDefault="00314640" w:rsidP="00FD716B">
            <w:pPr>
              <w:tabs>
                <w:tab w:val="left" w:pos="567"/>
              </w:tabs>
              <w:spacing w:after="0" w:line="240" w:lineRule="auto"/>
              <w:ind w:firstLine="709"/>
              <w:jc w:val="both"/>
              <w:rPr>
                <w:rFonts w:ascii="Arial" w:hAnsi="Arial" w:cs="Arial"/>
                <w:sz w:val="2"/>
                <w:szCs w:val="2"/>
              </w:rPr>
            </w:pPr>
          </w:p>
        </w:tc>
      </w:tr>
      <w:tr w:rsidR="00EF5B7A" w:rsidTr="00EE0FDA">
        <w:trPr>
          <w:trHeight w:val="380"/>
        </w:trPr>
        <w:tc>
          <w:tcPr>
            <w:tcW w:w="9923" w:type="dxa"/>
            <w:tcMar>
              <w:top w:w="0" w:type="dxa"/>
              <w:left w:w="0" w:type="dxa"/>
              <w:bottom w:w="0" w:type="dxa"/>
              <w:right w:w="0" w:type="dxa"/>
            </w:tcMar>
          </w:tcPr>
          <w:p w:rsidR="009F2C0F" w:rsidRDefault="00FA2685" w:rsidP="00784A86">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На 2022 год первоначально бюджетные назначения по налогам на имущество были утверждены в общей сумме </w:t>
            </w:r>
            <w:r w:rsidR="00A84BAC" w:rsidRPr="00183CAE">
              <w:rPr>
                <w:rFonts w:ascii="Times New Roman" w:hAnsi="Times New Roman"/>
                <w:color w:val="000000"/>
                <w:sz w:val="28"/>
                <w:szCs w:val="28"/>
              </w:rPr>
              <w:t>3 799 793,3</w:t>
            </w:r>
            <w:r w:rsidR="00A84BAC">
              <w:rPr>
                <w:rFonts w:ascii="Times New Roman" w:hAnsi="Times New Roman"/>
                <w:color w:val="000000"/>
                <w:sz w:val="28"/>
                <w:szCs w:val="28"/>
              </w:rPr>
              <w:t xml:space="preserve"> </w:t>
            </w:r>
            <w:r>
              <w:rPr>
                <w:rFonts w:ascii="Times New Roman" w:hAnsi="Times New Roman"/>
                <w:color w:val="000000"/>
                <w:sz w:val="28"/>
                <w:szCs w:val="28"/>
              </w:rPr>
              <w:t>тыс. рублей. В течение года в бюджетные назначения</w:t>
            </w:r>
            <w:r w:rsidR="00DB234D">
              <w:rPr>
                <w:rFonts w:ascii="Times New Roman" w:hAnsi="Times New Roman"/>
                <w:color w:val="000000"/>
                <w:sz w:val="28"/>
                <w:szCs w:val="28"/>
              </w:rPr>
              <w:t xml:space="preserve"> дважды</w:t>
            </w:r>
            <w:r>
              <w:rPr>
                <w:rFonts w:ascii="Times New Roman" w:hAnsi="Times New Roman"/>
                <w:color w:val="000000"/>
                <w:sz w:val="28"/>
                <w:szCs w:val="28"/>
              </w:rPr>
              <w:t xml:space="preserve"> были внесены изменения на общую сумму </w:t>
            </w:r>
            <w:r w:rsidR="00A84BAC" w:rsidRPr="00183CAE">
              <w:rPr>
                <w:rFonts w:ascii="Times New Roman" w:hAnsi="Times New Roman"/>
                <w:color w:val="000000"/>
                <w:sz w:val="28"/>
                <w:szCs w:val="28"/>
              </w:rPr>
              <w:t>462 982,7</w:t>
            </w:r>
            <w:r w:rsidR="00A84BAC">
              <w:rPr>
                <w:rFonts w:ascii="Times New Roman" w:hAnsi="Times New Roman"/>
                <w:color w:val="000000"/>
                <w:sz w:val="28"/>
                <w:szCs w:val="28"/>
              </w:rPr>
              <w:t xml:space="preserve"> </w:t>
            </w:r>
            <w:r>
              <w:rPr>
                <w:rFonts w:ascii="Times New Roman" w:hAnsi="Times New Roman"/>
                <w:color w:val="000000"/>
                <w:sz w:val="28"/>
                <w:szCs w:val="28"/>
              </w:rPr>
              <w:t>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w:t>
            </w:r>
            <w:r w:rsidR="00A84BAC">
              <w:rPr>
                <w:rFonts w:ascii="Times New Roman" w:hAnsi="Times New Roman"/>
                <w:color w:val="000000"/>
                <w:sz w:val="28"/>
                <w:szCs w:val="28"/>
              </w:rPr>
              <w:t>1</w:t>
            </w:r>
            <w:r w:rsidR="00784A86">
              <w:rPr>
                <w:rFonts w:ascii="Times New Roman" w:hAnsi="Times New Roman"/>
                <w:color w:val="000000"/>
                <w:sz w:val="28"/>
                <w:szCs w:val="28"/>
              </w:rPr>
              <w:t>2</w:t>
            </w:r>
            <w:r w:rsidR="00A84BAC">
              <w:rPr>
                <w:rFonts w:ascii="Times New Roman" w:hAnsi="Times New Roman"/>
                <w:color w:val="000000"/>
                <w:sz w:val="28"/>
                <w:szCs w:val="28"/>
              </w:rPr>
              <w:t>,</w:t>
            </w:r>
            <w:r w:rsidR="00784A86">
              <w:rPr>
                <w:rFonts w:ascii="Times New Roman" w:hAnsi="Times New Roman"/>
                <w:color w:val="000000"/>
                <w:sz w:val="28"/>
                <w:szCs w:val="28"/>
              </w:rPr>
              <w:t>2</w:t>
            </w:r>
            <w:r>
              <w:rPr>
                <w:rFonts w:ascii="Times New Roman" w:hAnsi="Times New Roman"/>
                <w:color w:val="000000"/>
                <w:sz w:val="28"/>
                <w:szCs w:val="28"/>
              </w:rPr>
              <w:t>% до</w:t>
            </w:r>
            <w:r w:rsidR="00A84BAC">
              <w:rPr>
                <w:rFonts w:ascii="Times New Roman" w:hAnsi="Times New Roman"/>
                <w:color w:val="000000"/>
                <w:sz w:val="28"/>
                <w:szCs w:val="28"/>
              </w:rPr>
              <w:t xml:space="preserve"> объема 4 262 776,0 тыс. рублей, в том числе:</w:t>
            </w:r>
          </w:p>
        </w:tc>
      </w:tr>
      <w:tr w:rsidR="00EF5B7A" w:rsidTr="00EE0FDA">
        <w:trPr>
          <w:trHeight w:val="380"/>
        </w:trPr>
        <w:tc>
          <w:tcPr>
            <w:tcW w:w="9923" w:type="dxa"/>
            <w:tcMar>
              <w:top w:w="0" w:type="dxa"/>
              <w:left w:w="0" w:type="dxa"/>
              <w:bottom w:w="0" w:type="dxa"/>
              <w:right w:w="0" w:type="dxa"/>
            </w:tcMar>
          </w:tcPr>
          <w:p w:rsidR="00FA2685" w:rsidRDefault="00FA2685" w:rsidP="00FD716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налог на </w:t>
            </w:r>
            <w:r w:rsidR="00A84BAC">
              <w:rPr>
                <w:rFonts w:ascii="Times New Roman" w:hAnsi="Times New Roman"/>
                <w:color w:val="000000"/>
                <w:sz w:val="28"/>
                <w:szCs w:val="28"/>
              </w:rPr>
              <w:t>имущество</w:t>
            </w:r>
            <w:r>
              <w:rPr>
                <w:rFonts w:ascii="Times New Roman" w:hAnsi="Times New Roman"/>
                <w:color w:val="000000"/>
                <w:sz w:val="28"/>
                <w:szCs w:val="28"/>
              </w:rPr>
              <w:t xml:space="preserve"> организаций</w:t>
            </w:r>
            <w:r w:rsidR="00DB234D">
              <w:rPr>
                <w:rFonts w:ascii="Times New Roman" w:hAnsi="Times New Roman"/>
                <w:color w:val="000000"/>
                <w:sz w:val="28"/>
                <w:szCs w:val="28"/>
              </w:rPr>
              <w:t xml:space="preserve"> увеличение</w:t>
            </w:r>
            <w:r>
              <w:rPr>
                <w:rFonts w:ascii="Times New Roman" w:hAnsi="Times New Roman"/>
                <w:color w:val="000000"/>
                <w:sz w:val="28"/>
                <w:szCs w:val="28"/>
              </w:rPr>
              <w:t xml:space="preserve"> на общую сумму </w:t>
            </w:r>
            <w:r w:rsidR="00A84BAC" w:rsidRPr="00183CAE">
              <w:rPr>
                <w:rFonts w:ascii="Times New Roman" w:hAnsi="Times New Roman"/>
                <w:color w:val="000000"/>
                <w:sz w:val="28"/>
                <w:szCs w:val="28"/>
              </w:rPr>
              <w:t>480 117,5</w:t>
            </w:r>
            <w:r>
              <w:rPr>
                <w:rFonts w:ascii="Times New Roman" w:hAnsi="Times New Roman"/>
                <w:color w:val="000000"/>
                <w:sz w:val="28"/>
                <w:szCs w:val="28"/>
              </w:rPr>
              <w:t xml:space="preserve"> </w:t>
            </w:r>
            <w:r w:rsidR="00F62298">
              <w:rPr>
                <w:rFonts w:ascii="Times New Roman" w:hAnsi="Times New Roman"/>
                <w:color w:val="000000"/>
                <w:sz w:val="28"/>
                <w:szCs w:val="28"/>
              </w:rPr>
              <w:t> </w:t>
            </w:r>
            <w:r>
              <w:rPr>
                <w:rFonts w:ascii="Times New Roman" w:hAnsi="Times New Roman"/>
                <w:color w:val="000000"/>
                <w:sz w:val="28"/>
                <w:szCs w:val="28"/>
              </w:rPr>
              <w:t>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1</w:t>
            </w:r>
            <w:r w:rsidR="00182BE2">
              <w:rPr>
                <w:rFonts w:ascii="Times New Roman" w:hAnsi="Times New Roman"/>
                <w:color w:val="000000"/>
                <w:sz w:val="28"/>
                <w:szCs w:val="28"/>
              </w:rPr>
              <w:t>7</w:t>
            </w:r>
            <w:r>
              <w:rPr>
                <w:rFonts w:ascii="Times New Roman" w:hAnsi="Times New Roman"/>
                <w:color w:val="000000"/>
                <w:sz w:val="28"/>
                <w:szCs w:val="28"/>
              </w:rPr>
              <w:t>,</w:t>
            </w:r>
            <w:r w:rsidR="00182BE2">
              <w:rPr>
                <w:rFonts w:ascii="Times New Roman" w:hAnsi="Times New Roman"/>
                <w:color w:val="000000"/>
                <w:sz w:val="28"/>
                <w:szCs w:val="28"/>
              </w:rPr>
              <w:t>5</w:t>
            </w:r>
            <w:r>
              <w:rPr>
                <w:rFonts w:ascii="Times New Roman" w:hAnsi="Times New Roman"/>
                <w:color w:val="000000"/>
                <w:sz w:val="28"/>
                <w:szCs w:val="28"/>
              </w:rPr>
              <w:t>% до объема 3 217 686,0 тыс. рублей;</w:t>
            </w:r>
          </w:p>
          <w:p w:rsidR="009F2C0F" w:rsidRDefault="00FA2685" w:rsidP="00FD716B">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 транспортный налог </w:t>
            </w:r>
            <w:r w:rsidR="00182BE2">
              <w:rPr>
                <w:rFonts w:ascii="Times New Roman" w:hAnsi="Times New Roman"/>
                <w:color w:val="000000"/>
                <w:sz w:val="28"/>
                <w:szCs w:val="28"/>
              </w:rPr>
              <w:t xml:space="preserve">уменьшение </w:t>
            </w:r>
            <w:r>
              <w:rPr>
                <w:rFonts w:ascii="Times New Roman" w:hAnsi="Times New Roman"/>
                <w:color w:val="000000"/>
                <w:sz w:val="28"/>
                <w:szCs w:val="28"/>
              </w:rPr>
              <w:t xml:space="preserve">на общую сумму </w:t>
            </w:r>
            <w:r w:rsidR="00DB234D" w:rsidRPr="00183CAE">
              <w:rPr>
                <w:rFonts w:ascii="Times New Roman" w:hAnsi="Times New Roman"/>
                <w:color w:val="000000"/>
                <w:sz w:val="28"/>
                <w:szCs w:val="28"/>
              </w:rPr>
              <w:t>17 134,8</w:t>
            </w:r>
            <w:r w:rsidR="00A84BAC">
              <w:rPr>
                <w:rFonts w:ascii="Times New Roman" w:hAnsi="Times New Roman"/>
                <w:color w:val="000000"/>
                <w:sz w:val="28"/>
                <w:szCs w:val="28"/>
              </w:rPr>
              <w:t xml:space="preserve"> </w:t>
            </w:r>
            <w:r>
              <w:rPr>
                <w:rFonts w:ascii="Times New Roman" w:hAnsi="Times New Roman"/>
                <w:color w:val="000000"/>
                <w:sz w:val="28"/>
                <w:szCs w:val="28"/>
              </w:rPr>
              <w:t>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w:t>
            </w:r>
            <w:r w:rsidR="00DB234D">
              <w:rPr>
                <w:rFonts w:ascii="Times New Roman" w:hAnsi="Times New Roman"/>
                <w:color w:val="000000"/>
                <w:sz w:val="28"/>
                <w:szCs w:val="28"/>
              </w:rPr>
              <w:t>1,6</w:t>
            </w:r>
            <w:r>
              <w:rPr>
                <w:rFonts w:ascii="Times New Roman" w:hAnsi="Times New Roman"/>
                <w:color w:val="000000"/>
                <w:sz w:val="28"/>
                <w:szCs w:val="28"/>
              </w:rPr>
              <w:t>% до объема 1 045 090,0 тыс. рублей.</w:t>
            </w:r>
          </w:p>
        </w:tc>
      </w:tr>
      <w:tr w:rsidR="00EF5B7A" w:rsidTr="00EE0FDA">
        <w:trPr>
          <w:trHeight w:val="380"/>
        </w:trPr>
        <w:tc>
          <w:tcPr>
            <w:tcW w:w="9923" w:type="dxa"/>
            <w:tcMar>
              <w:top w:w="0" w:type="dxa"/>
              <w:left w:w="0" w:type="dxa"/>
              <w:bottom w:w="0" w:type="dxa"/>
              <w:right w:w="0" w:type="dxa"/>
            </w:tcMar>
          </w:tcPr>
          <w:p w:rsidR="00FA2685" w:rsidRDefault="00FA2685" w:rsidP="00FD716B">
            <w:pPr>
              <w:widowControl w:val="0"/>
              <w:autoSpaceDE w:val="0"/>
              <w:autoSpaceDN w:val="0"/>
              <w:adjustRightInd w:val="0"/>
              <w:spacing w:after="0" w:line="240" w:lineRule="auto"/>
              <w:ind w:firstLine="709"/>
              <w:jc w:val="both"/>
              <w:rPr>
                <w:rFonts w:ascii="Arial" w:hAnsi="Arial" w:cs="Arial"/>
                <w:sz w:val="2"/>
                <w:szCs w:val="2"/>
              </w:rPr>
            </w:pPr>
          </w:p>
          <w:p w:rsidR="009F2C0F" w:rsidRPr="00FA2685" w:rsidRDefault="00FA2685" w:rsidP="00182BE2">
            <w:pPr>
              <w:tabs>
                <w:tab w:val="left" w:pos="-14459"/>
              </w:tabs>
              <w:spacing w:after="0" w:line="240" w:lineRule="auto"/>
              <w:ind w:firstLine="709"/>
              <w:jc w:val="both"/>
              <w:rPr>
                <w:rFonts w:ascii="Arial" w:hAnsi="Arial" w:cs="Arial"/>
                <w:sz w:val="2"/>
                <w:szCs w:val="2"/>
              </w:rPr>
            </w:pPr>
            <w:r>
              <w:rPr>
                <w:rFonts w:ascii="Arial" w:hAnsi="Arial" w:cs="Arial"/>
                <w:sz w:val="2"/>
                <w:szCs w:val="2"/>
              </w:rPr>
              <w:tab/>
            </w:r>
            <w:r>
              <w:rPr>
                <w:rFonts w:ascii="Times New Roman" w:hAnsi="Times New Roman"/>
                <w:color w:val="000000"/>
                <w:sz w:val="28"/>
                <w:szCs w:val="28"/>
              </w:rPr>
              <w:t xml:space="preserve">К аналогичному периоду 2021 года (166 922,6 тыс. рублей) в 2022 году </w:t>
            </w:r>
            <w:r w:rsidR="00AD3CD8" w:rsidRPr="00C91DC5">
              <w:rPr>
                <w:rFonts w:ascii="Times New Roman" w:hAnsi="Times New Roman"/>
                <w:color w:val="000000"/>
                <w:sz w:val="28"/>
                <w:szCs w:val="28"/>
              </w:rPr>
              <w:t>государственной пошлины</w:t>
            </w:r>
            <w:r>
              <w:rPr>
                <w:rFonts w:ascii="Times New Roman" w:hAnsi="Times New Roman"/>
                <w:color w:val="000000"/>
                <w:sz w:val="28"/>
                <w:szCs w:val="28"/>
              </w:rPr>
              <w:t xml:space="preserve"> поступило меньше на 36 967,8 тыс. рублей</w:t>
            </w:r>
            <w:r w:rsidR="00F62298">
              <w:rPr>
                <w:rFonts w:ascii="Times New Roman" w:hAnsi="Times New Roman"/>
                <w:color w:val="000000"/>
                <w:sz w:val="28"/>
                <w:szCs w:val="28"/>
              </w:rPr>
              <w:t>,</w:t>
            </w:r>
            <w:r>
              <w:rPr>
                <w:rFonts w:ascii="Times New Roman" w:hAnsi="Times New Roman"/>
                <w:color w:val="000000"/>
                <w:sz w:val="28"/>
                <w:szCs w:val="28"/>
              </w:rPr>
              <w:t xml:space="preserve"> или на 2</w:t>
            </w:r>
            <w:r w:rsidR="00182BE2">
              <w:rPr>
                <w:rFonts w:ascii="Times New Roman" w:hAnsi="Times New Roman"/>
                <w:color w:val="000000"/>
                <w:sz w:val="28"/>
                <w:szCs w:val="28"/>
              </w:rPr>
              <w:t>2</w:t>
            </w:r>
            <w:r>
              <w:rPr>
                <w:rFonts w:ascii="Times New Roman" w:hAnsi="Times New Roman"/>
                <w:color w:val="000000"/>
                <w:sz w:val="28"/>
                <w:szCs w:val="28"/>
              </w:rPr>
              <w:t>,</w:t>
            </w:r>
            <w:r w:rsidR="00182BE2">
              <w:rPr>
                <w:rFonts w:ascii="Times New Roman" w:hAnsi="Times New Roman"/>
                <w:color w:val="000000"/>
                <w:sz w:val="28"/>
                <w:szCs w:val="28"/>
              </w:rPr>
              <w:t>1</w:t>
            </w:r>
            <w:r>
              <w:rPr>
                <w:rFonts w:ascii="Times New Roman" w:hAnsi="Times New Roman"/>
                <w:color w:val="000000"/>
                <w:sz w:val="28"/>
                <w:szCs w:val="28"/>
              </w:rPr>
              <w:t>%.</w:t>
            </w:r>
          </w:p>
        </w:tc>
      </w:tr>
      <w:tr w:rsidR="00EF5B7A" w:rsidTr="00EE0FDA">
        <w:trPr>
          <w:trHeight w:val="380"/>
        </w:trPr>
        <w:tc>
          <w:tcPr>
            <w:tcW w:w="9923" w:type="dxa"/>
            <w:tcMar>
              <w:top w:w="0" w:type="dxa"/>
              <w:left w:w="0" w:type="dxa"/>
              <w:bottom w:w="0" w:type="dxa"/>
              <w:right w:w="0" w:type="dxa"/>
            </w:tcMar>
          </w:tcPr>
          <w:p w:rsidR="00FA2685" w:rsidRDefault="00FA2685" w:rsidP="00FD716B">
            <w:pPr>
              <w:widowControl w:val="0"/>
              <w:autoSpaceDE w:val="0"/>
              <w:autoSpaceDN w:val="0"/>
              <w:adjustRightInd w:val="0"/>
              <w:spacing w:after="0" w:line="240" w:lineRule="auto"/>
              <w:ind w:firstLine="709"/>
              <w:jc w:val="both"/>
              <w:rPr>
                <w:rFonts w:ascii="Arial" w:hAnsi="Arial" w:cs="Arial"/>
                <w:sz w:val="2"/>
                <w:szCs w:val="2"/>
              </w:rPr>
            </w:pPr>
          </w:p>
          <w:p w:rsidR="009F2C0F" w:rsidRPr="00FA2685" w:rsidRDefault="00FA2685" w:rsidP="00182BE2">
            <w:pPr>
              <w:tabs>
                <w:tab w:val="left" w:pos="709"/>
              </w:tabs>
              <w:spacing w:after="0" w:line="240" w:lineRule="auto"/>
              <w:ind w:firstLine="709"/>
              <w:jc w:val="both"/>
              <w:rPr>
                <w:rFonts w:ascii="Arial" w:hAnsi="Arial" w:cs="Arial"/>
                <w:sz w:val="2"/>
                <w:szCs w:val="2"/>
              </w:rPr>
            </w:pPr>
            <w:r>
              <w:rPr>
                <w:rFonts w:ascii="Arial" w:hAnsi="Arial" w:cs="Arial"/>
                <w:sz w:val="2"/>
                <w:szCs w:val="2"/>
              </w:rPr>
              <w:tab/>
            </w:r>
            <w:r>
              <w:rPr>
                <w:rFonts w:ascii="Times New Roman" w:hAnsi="Times New Roman"/>
                <w:color w:val="000000"/>
                <w:sz w:val="28"/>
                <w:szCs w:val="28"/>
              </w:rPr>
              <w:t>Первоначально на 2022 год бюджетные назначения по государственн</w:t>
            </w:r>
            <w:r w:rsidR="00182BE2">
              <w:rPr>
                <w:rFonts w:ascii="Times New Roman" w:hAnsi="Times New Roman"/>
                <w:color w:val="000000"/>
                <w:sz w:val="28"/>
                <w:szCs w:val="28"/>
              </w:rPr>
              <w:t>ой</w:t>
            </w:r>
            <w:r>
              <w:rPr>
                <w:rFonts w:ascii="Times New Roman" w:hAnsi="Times New Roman"/>
                <w:color w:val="000000"/>
                <w:sz w:val="28"/>
                <w:szCs w:val="28"/>
              </w:rPr>
              <w:t xml:space="preserve"> пошлин</w:t>
            </w:r>
            <w:r w:rsidR="00182BE2">
              <w:rPr>
                <w:rFonts w:ascii="Times New Roman" w:hAnsi="Times New Roman"/>
                <w:color w:val="000000"/>
                <w:sz w:val="28"/>
                <w:szCs w:val="28"/>
              </w:rPr>
              <w:t>е</w:t>
            </w:r>
            <w:r>
              <w:rPr>
                <w:rFonts w:ascii="Times New Roman" w:hAnsi="Times New Roman"/>
                <w:color w:val="000000"/>
                <w:sz w:val="28"/>
                <w:szCs w:val="28"/>
              </w:rPr>
              <w:t xml:space="preserve"> были утверждены в общей сумме </w:t>
            </w:r>
            <w:r w:rsidR="00DB234D" w:rsidRPr="00183CAE">
              <w:rPr>
                <w:rFonts w:ascii="Times New Roman" w:hAnsi="Times New Roman"/>
                <w:color w:val="000000"/>
                <w:sz w:val="28"/>
                <w:szCs w:val="28"/>
              </w:rPr>
              <w:t>174 381,5</w:t>
            </w:r>
            <w:r w:rsidR="00DB234D">
              <w:rPr>
                <w:rFonts w:ascii="Times New Roman" w:hAnsi="Times New Roman"/>
                <w:color w:val="000000"/>
                <w:sz w:val="28"/>
                <w:szCs w:val="28"/>
              </w:rPr>
              <w:t xml:space="preserve"> </w:t>
            </w:r>
            <w:r>
              <w:rPr>
                <w:rFonts w:ascii="Times New Roman" w:hAnsi="Times New Roman"/>
                <w:color w:val="000000"/>
                <w:sz w:val="28"/>
                <w:szCs w:val="28"/>
              </w:rPr>
              <w:t xml:space="preserve">тыс. рублей. В течение года в бюджетные назначения были внесены изменения на общую сумму </w:t>
            </w:r>
            <w:r w:rsidR="00DB234D" w:rsidRPr="00183CAE">
              <w:rPr>
                <w:rFonts w:ascii="Times New Roman" w:hAnsi="Times New Roman"/>
                <w:color w:val="000000"/>
                <w:sz w:val="28"/>
                <w:szCs w:val="28"/>
              </w:rPr>
              <w:t>48 701,8</w:t>
            </w:r>
            <w:r w:rsidR="00DB234D">
              <w:rPr>
                <w:rFonts w:ascii="Times New Roman" w:hAnsi="Times New Roman"/>
                <w:color w:val="000000"/>
                <w:sz w:val="28"/>
                <w:szCs w:val="28"/>
              </w:rPr>
              <w:t xml:space="preserve"> </w:t>
            </w:r>
            <w:r w:rsidR="00F62298">
              <w:rPr>
                <w:rFonts w:ascii="Times New Roman" w:hAnsi="Times New Roman"/>
                <w:color w:val="000000"/>
                <w:sz w:val="28"/>
                <w:szCs w:val="28"/>
              </w:rPr>
              <w:t> </w:t>
            </w:r>
            <w:r w:rsidR="00DB234D">
              <w:rPr>
                <w:rFonts w:ascii="Times New Roman" w:hAnsi="Times New Roman"/>
                <w:color w:val="000000"/>
                <w:sz w:val="28"/>
                <w:szCs w:val="28"/>
              </w:rPr>
              <w:t xml:space="preserve">тыс. </w:t>
            </w:r>
            <w:r w:rsidR="00F62298">
              <w:rPr>
                <w:rFonts w:ascii="Times New Roman" w:hAnsi="Times New Roman"/>
                <w:color w:val="000000"/>
                <w:sz w:val="28"/>
                <w:szCs w:val="28"/>
              </w:rPr>
              <w:t> </w:t>
            </w:r>
            <w:r w:rsidR="00DB234D">
              <w:rPr>
                <w:rFonts w:ascii="Times New Roman" w:hAnsi="Times New Roman"/>
                <w:color w:val="000000"/>
                <w:sz w:val="28"/>
                <w:szCs w:val="28"/>
              </w:rPr>
              <w:t>рублей</w:t>
            </w:r>
            <w:r w:rsidR="00F62298">
              <w:rPr>
                <w:rFonts w:ascii="Times New Roman" w:hAnsi="Times New Roman"/>
                <w:color w:val="000000"/>
                <w:sz w:val="28"/>
                <w:szCs w:val="28"/>
              </w:rPr>
              <w:t>,</w:t>
            </w:r>
            <w:r w:rsidR="00DB234D">
              <w:rPr>
                <w:rFonts w:ascii="Times New Roman" w:hAnsi="Times New Roman"/>
                <w:color w:val="000000"/>
                <w:sz w:val="28"/>
                <w:szCs w:val="28"/>
              </w:rPr>
              <w:t xml:space="preserve"> или уменьшены на 27</w:t>
            </w:r>
            <w:r>
              <w:rPr>
                <w:rFonts w:ascii="Times New Roman" w:hAnsi="Times New Roman"/>
                <w:color w:val="000000"/>
                <w:sz w:val="28"/>
                <w:szCs w:val="28"/>
              </w:rPr>
              <w:t>,</w:t>
            </w:r>
            <w:r w:rsidR="00DB234D">
              <w:rPr>
                <w:rFonts w:ascii="Times New Roman" w:hAnsi="Times New Roman"/>
                <w:color w:val="000000"/>
                <w:sz w:val="28"/>
                <w:szCs w:val="28"/>
              </w:rPr>
              <w:t>9</w:t>
            </w:r>
            <w:r>
              <w:rPr>
                <w:rFonts w:ascii="Times New Roman" w:hAnsi="Times New Roman"/>
                <w:color w:val="000000"/>
                <w:sz w:val="28"/>
                <w:szCs w:val="28"/>
              </w:rPr>
              <w:t>% до объема 125 679,7 тыс. рублей.</w:t>
            </w:r>
          </w:p>
        </w:tc>
      </w:tr>
      <w:tr w:rsidR="00EF5B7A" w:rsidTr="00EE0FDA">
        <w:trPr>
          <w:trHeight w:val="380"/>
        </w:trPr>
        <w:tc>
          <w:tcPr>
            <w:tcW w:w="9923" w:type="dxa"/>
            <w:tcMar>
              <w:top w:w="0" w:type="dxa"/>
              <w:left w:w="0" w:type="dxa"/>
              <w:bottom w:w="0" w:type="dxa"/>
              <w:right w:w="0" w:type="dxa"/>
            </w:tcMar>
          </w:tcPr>
          <w:p w:rsidR="009F2C0F" w:rsidRDefault="009F2C0F" w:rsidP="00FA2685">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Корректировка прогнозных поступлений основных налоговых доходов республиканского бюджета Чувашской Республики в разрезе изменений Закон</w:t>
            </w:r>
            <w:r w:rsidR="00AD3CD8">
              <w:rPr>
                <w:rFonts w:ascii="Times New Roman" w:hAnsi="Times New Roman"/>
                <w:color w:val="000000"/>
                <w:sz w:val="28"/>
                <w:szCs w:val="28"/>
              </w:rPr>
              <w:t>а представлена в диаграмме</w:t>
            </w:r>
            <w:r w:rsidR="00E14EEF">
              <w:rPr>
                <w:rFonts w:ascii="Times New Roman" w:hAnsi="Times New Roman"/>
                <w:color w:val="000000"/>
                <w:sz w:val="28"/>
                <w:szCs w:val="28"/>
              </w:rPr>
              <w:t xml:space="preserve"> 3</w:t>
            </w:r>
            <w:r w:rsidR="00AD3CD8">
              <w:rPr>
                <w:rFonts w:ascii="Times New Roman" w:hAnsi="Times New Roman"/>
                <w:color w:val="000000"/>
                <w:sz w:val="28"/>
                <w:szCs w:val="28"/>
              </w:rPr>
              <w:t xml:space="preserve"> (</w:t>
            </w:r>
            <w:proofErr w:type="gramStart"/>
            <w:r w:rsidR="00AD3CD8">
              <w:rPr>
                <w:rFonts w:ascii="Times New Roman" w:hAnsi="Times New Roman"/>
                <w:color w:val="000000"/>
                <w:sz w:val="28"/>
                <w:szCs w:val="28"/>
              </w:rPr>
              <w:t>млн</w:t>
            </w:r>
            <w:proofErr w:type="gramEnd"/>
            <w:r>
              <w:rPr>
                <w:rFonts w:ascii="Times New Roman" w:hAnsi="Times New Roman"/>
                <w:color w:val="000000"/>
                <w:sz w:val="28"/>
                <w:szCs w:val="28"/>
              </w:rPr>
              <w:t xml:space="preserve"> рублей). </w:t>
            </w:r>
          </w:p>
          <w:p w:rsidR="0082163D" w:rsidRDefault="0082163D" w:rsidP="00FA2685">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EC1231" w:rsidRDefault="00EC1231" w:rsidP="00A57B4F">
            <w:pPr>
              <w:widowControl w:val="0"/>
              <w:autoSpaceDE w:val="0"/>
              <w:autoSpaceDN w:val="0"/>
              <w:adjustRightInd w:val="0"/>
              <w:spacing w:after="0" w:line="240" w:lineRule="auto"/>
              <w:ind w:firstLine="710"/>
              <w:jc w:val="right"/>
              <w:rPr>
                <w:rFonts w:ascii="Times New Roman" w:hAnsi="Times New Roman"/>
                <w:color w:val="000000"/>
                <w:sz w:val="24"/>
                <w:szCs w:val="24"/>
              </w:rPr>
            </w:pPr>
          </w:p>
          <w:p w:rsidR="0082163D" w:rsidRPr="0055048A" w:rsidRDefault="0082163D" w:rsidP="00E745D2">
            <w:pPr>
              <w:widowControl w:val="0"/>
              <w:autoSpaceDE w:val="0"/>
              <w:autoSpaceDN w:val="0"/>
              <w:adjustRightInd w:val="0"/>
              <w:spacing w:after="0" w:line="240" w:lineRule="auto"/>
              <w:jc w:val="right"/>
              <w:rPr>
                <w:rFonts w:ascii="Arial" w:hAnsi="Arial" w:cs="Arial"/>
                <w:sz w:val="24"/>
                <w:szCs w:val="24"/>
                <w:lang w:val="en-US"/>
              </w:rPr>
            </w:pPr>
            <w:r w:rsidRPr="0082163D">
              <w:rPr>
                <w:rFonts w:ascii="Times New Roman" w:hAnsi="Times New Roman"/>
                <w:color w:val="000000"/>
                <w:sz w:val="24"/>
                <w:szCs w:val="24"/>
              </w:rPr>
              <w:lastRenderedPageBreak/>
              <w:t xml:space="preserve">Диаграмма </w:t>
            </w:r>
            <w:r w:rsidR="00A57B4F">
              <w:rPr>
                <w:rFonts w:ascii="Times New Roman" w:hAnsi="Times New Roman"/>
                <w:color w:val="000000"/>
                <w:sz w:val="24"/>
                <w:szCs w:val="24"/>
              </w:rPr>
              <w:t>3</w:t>
            </w:r>
          </w:p>
        </w:tc>
      </w:tr>
    </w:tbl>
    <w:p w:rsidR="009F2C0F" w:rsidRDefault="003E2D2C">
      <w:pPr>
        <w:widowControl w:val="0"/>
        <w:autoSpaceDE w:val="0"/>
        <w:autoSpaceDN w:val="0"/>
        <w:adjustRightInd w:val="0"/>
        <w:spacing w:after="0" w:line="240" w:lineRule="auto"/>
        <w:rPr>
          <w:rFonts w:ascii="Arial" w:hAnsi="Arial" w:cs="Arial"/>
          <w:sz w:val="24"/>
          <w:szCs w:val="24"/>
        </w:rPr>
      </w:pPr>
      <w:r>
        <w:rPr>
          <w:noProof/>
        </w:rPr>
        <w:lastRenderedPageBreak/>
        <w:drawing>
          <wp:inline distT="0" distB="0" distL="0" distR="0" wp14:anchorId="4CBD0377" wp14:editId="6D44EC6E">
            <wp:extent cx="6152515" cy="3174365"/>
            <wp:effectExtent l="0" t="0" r="19685"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716B" w:rsidRDefault="00FD716B">
      <w:pPr>
        <w:widowControl w:val="0"/>
        <w:autoSpaceDE w:val="0"/>
        <w:autoSpaceDN w:val="0"/>
        <w:adjustRightInd w:val="0"/>
        <w:spacing w:after="0" w:line="240" w:lineRule="auto"/>
        <w:ind w:firstLine="710"/>
        <w:jc w:val="center"/>
        <w:rPr>
          <w:rFonts w:ascii="Times New Roman" w:hAnsi="Times New Roman"/>
          <w:b/>
          <w:bCs/>
          <w:color w:val="000000"/>
          <w:sz w:val="28"/>
          <w:szCs w:val="28"/>
          <w:lang w:val="en-US"/>
        </w:rPr>
      </w:pPr>
    </w:p>
    <w:p w:rsidR="00FD716B" w:rsidRDefault="00FD716B">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 xml:space="preserve">3.1.2. Неналоговые доходы </w:t>
      </w:r>
      <w:proofErr w:type="gramStart"/>
      <w:r>
        <w:rPr>
          <w:rFonts w:ascii="Times New Roman" w:hAnsi="Times New Roman"/>
          <w:b/>
          <w:bCs/>
          <w:color w:val="000000"/>
          <w:sz w:val="28"/>
          <w:szCs w:val="28"/>
        </w:rPr>
        <w:t>республиканского</w:t>
      </w:r>
      <w:proofErr w:type="gramEnd"/>
      <w:r>
        <w:rPr>
          <w:rFonts w:ascii="Times New Roman" w:hAnsi="Times New Roman"/>
          <w:b/>
          <w:bCs/>
          <w:color w:val="000000"/>
          <w:sz w:val="28"/>
          <w:szCs w:val="28"/>
        </w:rPr>
        <w:t xml:space="preserve"> </w:t>
      </w:r>
    </w:p>
    <w:p w:rsidR="00FD716B" w:rsidRDefault="00FD716B">
      <w:pPr>
        <w:widowControl w:val="0"/>
        <w:autoSpaceDE w:val="0"/>
        <w:autoSpaceDN w:val="0"/>
        <w:adjustRightInd w:val="0"/>
        <w:spacing w:after="0" w:line="240" w:lineRule="auto"/>
        <w:ind w:firstLine="710"/>
        <w:jc w:val="center"/>
        <w:rPr>
          <w:rFonts w:ascii="Times New Roman" w:hAnsi="Times New Roman"/>
          <w:b/>
          <w:bCs/>
          <w:color w:val="000000"/>
          <w:sz w:val="28"/>
          <w:szCs w:val="28"/>
        </w:rPr>
      </w:pPr>
      <w:r>
        <w:rPr>
          <w:rFonts w:ascii="Times New Roman" w:hAnsi="Times New Roman"/>
          <w:b/>
          <w:bCs/>
          <w:color w:val="000000"/>
          <w:sz w:val="28"/>
          <w:szCs w:val="28"/>
        </w:rPr>
        <w:t>бюджета Чувашской Республики</w:t>
      </w:r>
    </w:p>
    <w:p w:rsidR="009F2C0F" w:rsidRDefault="00FD716B" w:rsidP="00DD6E2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b/>
      </w:r>
      <w:r w:rsidR="00E15908">
        <w:rPr>
          <w:rFonts w:ascii="Times New Roman" w:hAnsi="Times New Roman"/>
          <w:sz w:val="28"/>
          <w:szCs w:val="28"/>
        </w:rPr>
        <w:t xml:space="preserve">В 2022 году </w:t>
      </w:r>
      <w:r w:rsidR="00E15908">
        <w:rPr>
          <w:rFonts w:ascii="Times New Roman" w:hAnsi="Times New Roman"/>
          <w:color w:val="000000"/>
          <w:sz w:val="28"/>
          <w:szCs w:val="28"/>
        </w:rPr>
        <w:t>н</w:t>
      </w:r>
      <w:r>
        <w:rPr>
          <w:rFonts w:ascii="Times New Roman" w:hAnsi="Times New Roman"/>
          <w:color w:val="000000"/>
          <w:sz w:val="28"/>
          <w:szCs w:val="28"/>
        </w:rPr>
        <w:t xml:space="preserve">еналоговые доходы республиканского бюджета Чувашской Республики исполнены в сумме 3 443 159,9 тыс. рублей, что на 549 664,6 </w:t>
      </w:r>
      <w:r w:rsidR="00F45EE1">
        <w:rPr>
          <w:rFonts w:ascii="Times New Roman" w:hAnsi="Times New Roman"/>
          <w:color w:val="000000"/>
          <w:sz w:val="28"/>
          <w:szCs w:val="28"/>
        </w:rPr>
        <w:t> </w:t>
      </w:r>
      <w:r>
        <w:rPr>
          <w:rFonts w:ascii="Times New Roman" w:hAnsi="Times New Roman"/>
          <w:color w:val="000000"/>
          <w:sz w:val="28"/>
          <w:szCs w:val="28"/>
        </w:rPr>
        <w:t xml:space="preserve">тыс. </w:t>
      </w:r>
      <w:r w:rsidR="00F45EE1">
        <w:rPr>
          <w:rFonts w:ascii="Times New Roman" w:hAnsi="Times New Roman"/>
          <w:color w:val="000000"/>
          <w:sz w:val="28"/>
          <w:szCs w:val="28"/>
        </w:rPr>
        <w:t> </w:t>
      </w:r>
      <w:r>
        <w:rPr>
          <w:rFonts w:ascii="Times New Roman" w:hAnsi="Times New Roman"/>
          <w:color w:val="000000"/>
          <w:sz w:val="28"/>
          <w:szCs w:val="28"/>
        </w:rPr>
        <w:t xml:space="preserve">рублей или на 19,0% больше утвержденных бюджетных назначений (2 893 495,3 тыс. рублей). По сравнению с итогами 2021 года </w:t>
      </w:r>
      <w:r w:rsidRPr="00C91DC5">
        <w:rPr>
          <w:rFonts w:ascii="Times New Roman" w:hAnsi="Times New Roman"/>
          <w:color w:val="000000"/>
          <w:sz w:val="28"/>
          <w:szCs w:val="28"/>
        </w:rPr>
        <w:t>(2 375 707,</w:t>
      </w:r>
      <w:r w:rsidR="008144E1" w:rsidRPr="00C91DC5">
        <w:rPr>
          <w:rFonts w:ascii="Times New Roman" w:hAnsi="Times New Roman"/>
          <w:color w:val="000000"/>
          <w:sz w:val="28"/>
          <w:szCs w:val="28"/>
        </w:rPr>
        <w:t>3</w:t>
      </w:r>
      <w:r>
        <w:rPr>
          <w:rFonts w:ascii="Times New Roman" w:hAnsi="Times New Roman"/>
          <w:color w:val="000000"/>
          <w:sz w:val="28"/>
          <w:szCs w:val="28"/>
        </w:rPr>
        <w:t xml:space="preserve"> тыс. рублей) неналоговых доходов поступило больше на 1 067 452,6 </w:t>
      </w:r>
      <w:r w:rsidR="00F45EE1">
        <w:rPr>
          <w:rFonts w:ascii="Times New Roman" w:hAnsi="Times New Roman"/>
          <w:color w:val="000000"/>
          <w:sz w:val="28"/>
          <w:szCs w:val="28"/>
        </w:rPr>
        <w:t> </w:t>
      </w:r>
      <w:r>
        <w:rPr>
          <w:rFonts w:ascii="Times New Roman" w:hAnsi="Times New Roman"/>
          <w:color w:val="000000"/>
          <w:sz w:val="28"/>
          <w:szCs w:val="28"/>
        </w:rPr>
        <w:t>тыс. рублей</w:t>
      </w:r>
      <w:r w:rsidR="00F45EE1">
        <w:rPr>
          <w:rFonts w:ascii="Times New Roman" w:hAnsi="Times New Roman"/>
          <w:color w:val="000000"/>
          <w:sz w:val="28"/>
          <w:szCs w:val="28"/>
        </w:rPr>
        <w:t>,</w:t>
      </w:r>
      <w:r>
        <w:rPr>
          <w:rFonts w:ascii="Times New Roman" w:hAnsi="Times New Roman"/>
          <w:color w:val="000000"/>
          <w:sz w:val="28"/>
          <w:szCs w:val="28"/>
        </w:rPr>
        <w:t xml:space="preserve"> или на 44,9%.</w:t>
      </w:r>
    </w:p>
    <w:p w:rsidR="00FD716B" w:rsidRDefault="00FD716B" w:rsidP="00D01116">
      <w:pPr>
        <w:widowControl w:val="0"/>
        <w:autoSpaceDE w:val="0"/>
        <w:autoSpaceDN w:val="0"/>
        <w:adjustRightInd w:val="0"/>
        <w:spacing w:after="0" w:line="240" w:lineRule="auto"/>
        <w:ind w:firstLine="710"/>
        <w:jc w:val="both"/>
        <w:rPr>
          <w:rFonts w:ascii="Arial" w:hAnsi="Arial" w:cs="Arial"/>
          <w:sz w:val="24"/>
          <w:szCs w:val="24"/>
        </w:rPr>
      </w:pPr>
      <w:proofErr w:type="gramStart"/>
      <w:r>
        <w:rPr>
          <w:rFonts w:ascii="Times New Roman" w:hAnsi="Times New Roman"/>
          <w:color w:val="000000"/>
          <w:sz w:val="28"/>
          <w:szCs w:val="28"/>
        </w:rPr>
        <w:t>В 2022 году в первоначальные плановые показатели по неналоговым доходам (1 261 186,9 тыс. рублей) было внесено два уточнения (Законами Чувашской Республики от 24.03.2022 №5 - увеличение на 200 957,1 тыс. рублей или на 15,9% и от 28.10.2022 №85 увеличение на 1 431 351,3 тыс. рублей</w:t>
      </w:r>
      <w:r w:rsidR="00F45EE1">
        <w:rPr>
          <w:rFonts w:ascii="Times New Roman" w:hAnsi="Times New Roman"/>
          <w:color w:val="000000"/>
          <w:sz w:val="28"/>
          <w:szCs w:val="28"/>
        </w:rPr>
        <w:t>,</w:t>
      </w:r>
      <w:r>
        <w:rPr>
          <w:rFonts w:ascii="Times New Roman" w:hAnsi="Times New Roman"/>
          <w:color w:val="000000"/>
          <w:sz w:val="28"/>
          <w:szCs w:val="28"/>
        </w:rPr>
        <w:t xml:space="preserve"> или на 97,9%) до объема 2 893 495,3 тыс. рублей.</w:t>
      </w:r>
      <w:proofErr w:type="gramEnd"/>
    </w:p>
    <w:p w:rsidR="009B3763" w:rsidRPr="00AD6CDA" w:rsidRDefault="00FD716B" w:rsidP="00AD6CDA">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Динамика </w:t>
      </w:r>
      <w:proofErr w:type="gramStart"/>
      <w:r>
        <w:rPr>
          <w:rFonts w:ascii="Times New Roman" w:hAnsi="Times New Roman"/>
          <w:color w:val="000000"/>
          <w:sz w:val="28"/>
          <w:szCs w:val="28"/>
        </w:rPr>
        <w:t>изменения прогноза поступления неналоговых доходов республиканского бюджета Чувашской Республики</w:t>
      </w:r>
      <w:proofErr w:type="gramEnd"/>
      <w:r>
        <w:rPr>
          <w:rFonts w:ascii="Times New Roman" w:hAnsi="Times New Roman"/>
          <w:color w:val="000000"/>
          <w:sz w:val="28"/>
          <w:szCs w:val="28"/>
        </w:rPr>
        <w:t xml:space="preserve"> представлена в таблице.</w:t>
      </w:r>
    </w:p>
    <w:tbl>
      <w:tblPr>
        <w:tblW w:w="0" w:type="auto"/>
        <w:tblLayout w:type="fixed"/>
        <w:tblLook w:val="0000" w:firstRow="0" w:lastRow="0" w:firstColumn="0" w:lastColumn="0" w:noHBand="0" w:noVBand="0"/>
      </w:tblPr>
      <w:tblGrid>
        <w:gridCol w:w="3224"/>
        <w:gridCol w:w="745"/>
        <w:gridCol w:w="284"/>
        <w:gridCol w:w="992"/>
        <w:gridCol w:w="164"/>
        <w:gridCol w:w="1188"/>
        <w:gridCol w:w="66"/>
        <w:gridCol w:w="1068"/>
        <w:gridCol w:w="207"/>
        <w:gridCol w:w="895"/>
        <w:gridCol w:w="295"/>
        <w:gridCol w:w="745"/>
        <w:gridCol w:w="50"/>
      </w:tblGrid>
      <w:tr w:rsidR="00EF5B7A" w:rsidTr="00EB465D">
        <w:trPr>
          <w:trHeight w:val="629"/>
        </w:trPr>
        <w:tc>
          <w:tcPr>
            <w:tcW w:w="3224" w:type="dxa"/>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029"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156" w:type="dxa"/>
            <w:gridSpan w:val="2"/>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188" w:type="dxa"/>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3326" w:type="dxa"/>
            <w:gridSpan w:val="7"/>
            <w:tcMar>
              <w:top w:w="0" w:type="dxa"/>
              <w:left w:w="0" w:type="dxa"/>
              <w:bottom w:w="0" w:type="dxa"/>
              <w:right w:w="0" w:type="dxa"/>
            </w:tcMar>
            <w:vAlign w:val="center"/>
          </w:tcPr>
          <w:p w:rsidR="009F2C0F" w:rsidRPr="00D01116" w:rsidRDefault="009F2C0F">
            <w:pPr>
              <w:widowControl w:val="0"/>
              <w:autoSpaceDE w:val="0"/>
              <w:autoSpaceDN w:val="0"/>
              <w:adjustRightInd w:val="0"/>
              <w:spacing w:after="0" w:line="240" w:lineRule="auto"/>
              <w:jc w:val="right"/>
              <w:rPr>
                <w:rFonts w:ascii="Times New Roman" w:hAnsi="Times New Roman"/>
                <w:color w:val="000000"/>
              </w:rPr>
            </w:pPr>
            <w:r w:rsidRPr="00D01116">
              <w:rPr>
                <w:rFonts w:ascii="Times New Roman" w:hAnsi="Times New Roman"/>
                <w:color w:val="000000"/>
              </w:rPr>
              <w:t>Таблица № 1</w:t>
            </w:r>
            <w:r w:rsidR="005D4CA7">
              <w:rPr>
                <w:rFonts w:ascii="Times New Roman" w:hAnsi="Times New Roman"/>
                <w:color w:val="000000"/>
              </w:rPr>
              <w:t>4</w:t>
            </w:r>
          </w:p>
          <w:p w:rsidR="009F2C0F" w:rsidRDefault="009F2C0F">
            <w:pPr>
              <w:widowControl w:val="0"/>
              <w:autoSpaceDE w:val="0"/>
              <w:autoSpaceDN w:val="0"/>
              <w:adjustRightInd w:val="0"/>
              <w:spacing w:after="0" w:line="240" w:lineRule="auto"/>
              <w:jc w:val="right"/>
              <w:rPr>
                <w:rFonts w:ascii="Arial" w:hAnsi="Arial" w:cs="Arial"/>
                <w:sz w:val="24"/>
                <w:szCs w:val="24"/>
              </w:rPr>
            </w:pPr>
            <w:r w:rsidRPr="00D01116">
              <w:rPr>
                <w:rFonts w:ascii="Times New Roman" w:hAnsi="Times New Roman"/>
                <w:color w:val="000000"/>
              </w:rPr>
              <w:t>тыс. рублей</w:t>
            </w:r>
          </w:p>
        </w:tc>
      </w:tr>
      <w:tr w:rsidR="009F2C0F" w:rsidTr="00EB465D">
        <w:trPr>
          <w:trHeight w:val="1425"/>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Наименование</w:t>
            </w:r>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показателя</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Закона ЧР</w:t>
            </w:r>
          </w:p>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от 25.11.2021 №86</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Закона ЧР</w:t>
            </w:r>
          </w:p>
          <w:p w:rsidR="009F2C0F" w:rsidRPr="00197721" w:rsidRDefault="00197721">
            <w:pPr>
              <w:widowControl w:val="0"/>
              <w:autoSpaceDE w:val="0"/>
              <w:autoSpaceDN w:val="0"/>
              <w:adjustRightInd w:val="0"/>
              <w:spacing w:after="0" w:line="240" w:lineRule="auto"/>
              <w:jc w:val="center"/>
              <w:rPr>
                <w:rFonts w:ascii="Times New Roman" w:hAnsi="Times New Roman"/>
                <w:sz w:val="20"/>
                <w:szCs w:val="20"/>
              </w:rPr>
            </w:pPr>
            <w:r w:rsidRPr="00197721">
              <w:rPr>
                <w:rFonts w:ascii="Times New Roman" w:hAnsi="Times New Roman"/>
                <w:sz w:val="20"/>
                <w:szCs w:val="20"/>
              </w:rPr>
              <w:t>от 24.03.2022 №5</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Закона ЧР</w:t>
            </w:r>
          </w:p>
          <w:p w:rsidR="009F2C0F" w:rsidRPr="00197721" w:rsidRDefault="00197721">
            <w:pPr>
              <w:widowControl w:val="0"/>
              <w:autoSpaceDE w:val="0"/>
              <w:autoSpaceDN w:val="0"/>
              <w:adjustRightInd w:val="0"/>
              <w:spacing w:after="0" w:line="240" w:lineRule="auto"/>
              <w:jc w:val="center"/>
              <w:rPr>
                <w:rFonts w:ascii="Times New Roman" w:hAnsi="Times New Roman"/>
                <w:sz w:val="20"/>
                <w:szCs w:val="20"/>
              </w:rPr>
            </w:pPr>
            <w:r w:rsidRPr="00197721">
              <w:rPr>
                <w:rFonts w:ascii="Times New Roman" w:hAnsi="Times New Roman"/>
                <w:sz w:val="20"/>
                <w:szCs w:val="20"/>
              </w:rPr>
              <w:t>от 28.10.2022 №85</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Закона ЧР</w:t>
            </w:r>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от 25.11.2021 №86</w:t>
            </w:r>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proofErr w:type="gramStart"/>
            <w:r>
              <w:rPr>
                <w:rFonts w:ascii="Times New Roman" w:hAnsi="Times New Roman"/>
                <w:color w:val="000000"/>
                <w:sz w:val="20"/>
                <w:szCs w:val="20"/>
              </w:rPr>
              <w:t>(с учетом</w:t>
            </w:r>
            <w:proofErr w:type="gramEnd"/>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изменений)</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 </w:t>
            </w:r>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proofErr w:type="gramStart"/>
            <w:r>
              <w:rPr>
                <w:rFonts w:ascii="Times New Roman" w:hAnsi="Times New Roman"/>
                <w:color w:val="000000"/>
                <w:sz w:val="20"/>
                <w:szCs w:val="20"/>
              </w:rPr>
              <w:t>(ст.5 -</w:t>
            </w:r>
            <w:proofErr w:type="gramEnd"/>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ст. 2)</w:t>
            </w:r>
          </w:p>
          <w:p w:rsidR="009F2C0F" w:rsidRDefault="009F2C0F">
            <w:pPr>
              <w:widowControl w:val="0"/>
              <w:autoSpaceDE w:val="0"/>
              <w:autoSpaceDN w:val="0"/>
              <w:adjustRightInd w:val="0"/>
              <w:spacing w:after="0" w:line="240" w:lineRule="auto"/>
              <w:jc w:val="center"/>
              <w:rPr>
                <w:rFonts w:ascii="Arial" w:hAnsi="Arial" w:cs="Arial"/>
                <w:sz w:val="24"/>
                <w:szCs w:val="24"/>
              </w:rPr>
            </w:pP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proofErr w:type="gramStart"/>
            <w:r>
              <w:rPr>
                <w:rFonts w:ascii="Times New Roman" w:hAnsi="Times New Roman"/>
                <w:color w:val="000000"/>
                <w:sz w:val="20"/>
                <w:szCs w:val="20"/>
              </w:rPr>
              <w:t>(ср.5/</w:t>
            </w:r>
            <w:proofErr w:type="gramEnd"/>
          </w:p>
          <w:p w:rsidR="009F2C0F"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ст.2)</w:t>
            </w:r>
          </w:p>
          <w:p w:rsidR="009F2C0F" w:rsidRDefault="009F2C0F">
            <w:pPr>
              <w:widowControl w:val="0"/>
              <w:autoSpaceDE w:val="0"/>
              <w:autoSpaceDN w:val="0"/>
              <w:adjustRightInd w:val="0"/>
              <w:spacing w:after="0" w:line="240" w:lineRule="auto"/>
              <w:jc w:val="center"/>
              <w:rPr>
                <w:rFonts w:ascii="Arial" w:hAnsi="Arial" w:cs="Arial"/>
                <w:sz w:val="24"/>
                <w:szCs w:val="24"/>
              </w:rPr>
            </w:pPr>
          </w:p>
        </w:tc>
      </w:tr>
      <w:tr w:rsidR="009F2C0F" w:rsidTr="00EB465D">
        <w:trPr>
          <w:trHeight w:val="300"/>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7</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1. Доходы от использования имущества</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AD700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457 836,1</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138 866,7</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1 332 713,2</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1 929 416,0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1 471 579,9</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sidRPr="00EB465D">
              <w:rPr>
                <w:rFonts w:ascii="Times New Roman" w:hAnsi="Times New Roman"/>
                <w:sz w:val="20"/>
                <w:szCs w:val="20"/>
              </w:rPr>
              <w:t>в 4,2 раза</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2. Платежи при пользовании природными ресурсами</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AD700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57 050,0</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47 339,1</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-11 453,9</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92 935,2</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35 885,2</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sidRPr="00EB465D">
              <w:rPr>
                <w:rFonts w:ascii="Times New Roman" w:hAnsi="Times New Roman"/>
                <w:sz w:val="20"/>
                <w:szCs w:val="20"/>
              </w:rPr>
              <w:t>162,9</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3. Доходы от оказания платных услуг и компенсации затрат государства</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AD700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34 179,3</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13 299,5</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55 241,0</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102 719,8</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68 540,5</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в 3 раза</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lastRenderedPageBreak/>
              <w:t>4. Доходы от продажи материальных и нематериальных активов</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AD700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206 766,4</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0,0</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18 802,2</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225 568,6</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18 802,2</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109,1</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5. Административные платежи и сборы</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r w:rsidR="00AD7003">
              <w:rPr>
                <w:rFonts w:ascii="Times New Roman" w:hAnsi="Times New Roman"/>
                <w:color w:val="000000"/>
                <w:sz w:val="20"/>
                <w:szCs w:val="20"/>
              </w:rPr>
              <w:t>15,9</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01116" w:rsidRDefault="00D01116">
            <w:pPr>
              <w:widowControl w:val="0"/>
              <w:autoSpaceDE w:val="0"/>
              <w:autoSpaceDN w:val="0"/>
              <w:adjustRightInd w:val="0"/>
              <w:spacing w:after="0" w:line="240" w:lineRule="auto"/>
              <w:jc w:val="center"/>
              <w:rPr>
                <w:rFonts w:ascii="Times New Roman" w:hAnsi="Times New Roman"/>
                <w:sz w:val="20"/>
                <w:szCs w:val="20"/>
              </w:rPr>
            </w:pPr>
            <w:r w:rsidRPr="00D01116">
              <w:rPr>
                <w:rFonts w:ascii="Times New Roman" w:hAnsi="Times New Roman"/>
                <w:sz w:val="20"/>
                <w:szCs w:val="20"/>
              </w:rPr>
              <w:t>0,0</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-328,9</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87,0</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rsidP="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-328,9</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20,9</w:t>
            </w:r>
          </w:p>
        </w:tc>
      </w:tr>
      <w:tr w:rsidR="009F2C0F" w:rsidTr="00EB465D">
        <w:trPr>
          <w:trHeight w:val="288"/>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6. Штрафы, санкции, возмещение ущерба</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AD7003">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504 939,2</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1 451,8</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36 377,7</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542 768,7</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01116" w:rsidP="00D01116">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37 829,5</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B465D" w:rsidRDefault="00EB465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107,5</w:t>
            </w:r>
          </w:p>
        </w:tc>
      </w:tr>
      <w:tr w:rsidR="009F2C0F" w:rsidTr="00EB465D">
        <w:trPr>
          <w:trHeight w:val="235"/>
        </w:trPr>
        <w:tc>
          <w:tcPr>
            <w:tcW w:w="32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ИТОГО</w:t>
            </w:r>
          </w:p>
        </w:tc>
        <w:tc>
          <w:tcPr>
            <w:tcW w:w="10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1 261 186,9</w:t>
            </w:r>
          </w:p>
        </w:tc>
        <w:tc>
          <w:tcPr>
            <w:tcW w:w="115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200 957,1</w:t>
            </w:r>
          </w:p>
        </w:tc>
        <w:tc>
          <w:tcPr>
            <w:tcW w:w="11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1 431 351,3</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2 893 495,3</w:t>
            </w:r>
          </w:p>
        </w:tc>
        <w:tc>
          <w:tcPr>
            <w:tcW w:w="11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1 632 308,4</w:t>
            </w:r>
          </w:p>
        </w:tc>
        <w:tc>
          <w:tcPr>
            <w:tcW w:w="109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EB465D">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в 2,3 раза</w:t>
            </w:r>
          </w:p>
        </w:tc>
      </w:tr>
      <w:tr w:rsidR="00EF5B7A" w:rsidTr="00EF5B7A">
        <w:trPr>
          <w:gridAfter w:val="1"/>
          <w:wAfter w:w="50" w:type="dxa"/>
          <w:trHeight w:val="239"/>
        </w:trPr>
        <w:tc>
          <w:tcPr>
            <w:tcW w:w="9873" w:type="dxa"/>
            <w:gridSpan w:val="12"/>
            <w:tcMar>
              <w:top w:w="0" w:type="dxa"/>
              <w:left w:w="0" w:type="dxa"/>
              <w:bottom w:w="0" w:type="dxa"/>
              <w:right w:w="0" w:type="dxa"/>
            </w:tcMar>
          </w:tcPr>
          <w:p w:rsidR="009F2C0F" w:rsidRDefault="009F2C0F" w:rsidP="00AD6CDA">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Поступления неналоговых доходов республиканского бюджета представлены в следующей таблице.</w:t>
            </w:r>
          </w:p>
          <w:p w:rsidR="0076420B" w:rsidRPr="00EB465D" w:rsidRDefault="0076420B" w:rsidP="0076420B">
            <w:pPr>
              <w:widowControl w:val="0"/>
              <w:autoSpaceDE w:val="0"/>
              <w:autoSpaceDN w:val="0"/>
              <w:adjustRightInd w:val="0"/>
              <w:spacing w:after="0" w:line="240" w:lineRule="auto"/>
              <w:jc w:val="right"/>
              <w:rPr>
                <w:rFonts w:ascii="Times New Roman" w:hAnsi="Times New Roman"/>
                <w:color w:val="000000"/>
              </w:rPr>
            </w:pPr>
            <w:r w:rsidRPr="00EB465D">
              <w:rPr>
                <w:rFonts w:ascii="Times New Roman" w:hAnsi="Times New Roman"/>
                <w:color w:val="000000"/>
              </w:rPr>
              <w:t>Таблица № 1</w:t>
            </w:r>
            <w:r>
              <w:rPr>
                <w:rFonts w:ascii="Times New Roman" w:hAnsi="Times New Roman"/>
                <w:color w:val="000000"/>
              </w:rPr>
              <w:t>5</w:t>
            </w:r>
            <w:r w:rsidRPr="00EB465D">
              <w:rPr>
                <w:rFonts w:ascii="Times New Roman" w:hAnsi="Times New Roman"/>
                <w:color w:val="000000"/>
              </w:rPr>
              <w:t xml:space="preserve"> </w:t>
            </w:r>
          </w:p>
          <w:p w:rsidR="0076420B" w:rsidRPr="0076420B" w:rsidRDefault="0076420B" w:rsidP="0076420B">
            <w:pPr>
              <w:widowControl w:val="0"/>
              <w:autoSpaceDE w:val="0"/>
              <w:autoSpaceDN w:val="0"/>
              <w:adjustRightInd w:val="0"/>
              <w:spacing w:after="0" w:line="240" w:lineRule="auto"/>
              <w:jc w:val="right"/>
              <w:rPr>
                <w:rFonts w:ascii="Times New Roman" w:hAnsi="Times New Roman"/>
                <w:color w:val="000000"/>
              </w:rPr>
            </w:pPr>
            <w:r w:rsidRPr="00EB465D">
              <w:rPr>
                <w:rFonts w:ascii="Times New Roman" w:hAnsi="Times New Roman"/>
                <w:color w:val="000000"/>
              </w:rPr>
              <w:t>тыс. рублей</w:t>
            </w:r>
          </w:p>
        </w:tc>
      </w:tr>
      <w:tr w:rsidR="00EF5B7A" w:rsidTr="00EF3D15">
        <w:trPr>
          <w:gridAfter w:val="1"/>
          <w:wAfter w:w="50" w:type="dxa"/>
          <w:trHeight w:hRule="exact" w:val="284"/>
        </w:trPr>
        <w:tc>
          <w:tcPr>
            <w:tcW w:w="396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Наименование налога</w:t>
            </w:r>
          </w:p>
        </w:tc>
        <w:tc>
          <w:tcPr>
            <w:tcW w:w="127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 2021 год</w:t>
            </w:r>
          </w:p>
        </w:tc>
        <w:tc>
          <w:tcPr>
            <w:tcW w:w="4628"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2022 год</w:t>
            </w:r>
          </w:p>
        </w:tc>
      </w:tr>
      <w:tr w:rsidR="009F2C0F" w:rsidTr="00EF3D15">
        <w:trPr>
          <w:gridAfter w:val="1"/>
          <w:wAfter w:w="50" w:type="dxa"/>
          <w:trHeight w:val="880"/>
        </w:trPr>
        <w:tc>
          <w:tcPr>
            <w:tcW w:w="396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2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4"/>
                <w:szCs w:val="24"/>
              </w:rPr>
            </w:pP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Утвержденные</w:t>
            </w:r>
          </w:p>
          <w:p w:rsidR="009F2C0F" w:rsidRDefault="009F2C0F">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бюджетные</w:t>
            </w:r>
          </w:p>
          <w:p w:rsidR="009F2C0F" w:rsidRPr="00EB465D" w:rsidRDefault="00EB465D" w:rsidP="00EB465D">
            <w:pPr>
              <w:widowControl w:val="0"/>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 xml:space="preserve">назначения </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Исполнение</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w:t>
            </w:r>
          </w:p>
        </w:tc>
      </w:tr>
      <w:tr w:rsidR="009F2C0F" w:rsidTr="00EF3D15">
        <w:trPr>
          <w:gridAfter w:val="1"/>
          <w:wAfter w:w="50" w:type="dxa"/>
          <w:trHeight w:val="270"/>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1</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2</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4</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rPr>
              <w:t>6</w:t>
            </w:r>
          </w:p>
        </w:tc>
      </w:tr>
      <w:tr w:rsidR="00752CB7"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Неналоговые доходы</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8144E1">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rPr>
              <w:t>2 375 707,</w:t>
            </w:r>
            <w:r w:rsidR="008144E1">
              <w:rPr>
                <w:rFonts w:ascii="Times New Roman" w:hAnsi="Times New Roman"/>
                <w:color w:val="000000"/>
              </w:rPr>
              <w:t>3</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2 893 495,3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183CAE" w:rsidRDefault="00752CB7" w:rsidP="00EB465D">
            <w:pPr>
              <w:widowControl w:val="0"/>
              <w:autoSpaceDE w:val="0"/>
              <w:autoSpaceDN w:val="0"/>
              <w:adjustRightInd w:val="0"/>
              <w:spacing w:after="0" w:line="240" w:lineRule="auto"/>
              <w:jc w:val="right"/>
              <w:rPr>
                <w:rFonts w:ascii="Times New Roman" w:hAnsi="Times New Roman"/>
              </w:rPr>
            </w:pPr>
            <w:r w:rsidRPr="00183CAE">
              <w:rPr>
                <w:rFonts w:ascii="Times New Roman" w:hAnsi="Times New Roman"/>
              </w:rPr>
              <w:t>3 443 159,9</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66DE9"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549 664,6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119,0</w:t>
            </w:r>
          </w:p>
        </w:tc>
      </w:tr>
      <w:tr w:rsidR="00752CB7"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из них:</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jc w:val="right"/>
              <w:rPr>
                <w:rFonts w:ascii="Arial" w:hAnsi="Arial" w:cs="Arial"/>
                <w:sz w:val="24"/>
                <w:szCs w:val="24"/>
              </w:rPr>
            </w:pP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p>
        </w:tc>
      </w:tr>
      <w:tr w:rsidR="00752CB7"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1. Доходы от использования имущества</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rPr>
              <w:t>1 046 890,5</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1 929 416,0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2 330 040,6</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400 624,6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120,8</w:t>
            </w:r>
          </w:p>
        </w:tc>
      </w:tr>
      <w:tr w:rsidR="00752CB7"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1.1. Доходы в виде прибыли, приходящейся на доли в уставных (складочных) капиталах хозяйственных товариществ и обществ, или дивидендов по акциям</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31 659,0</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23 699,1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23 699,1</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100</w:t>
            </w:r>
            <w:r w:rsidR="00752CB7">
              <w:rPr>
                <w:rFonts w:ascii="Times New Roman" w:hAnsi="Times New Roman"/>
                <w:color w:val="000000"/>
              </w:rPr>
              <w:t>,0</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1.2. Доходы от размещения средств бюджетов</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802 370,9</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1 723 100,0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0936B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2 096 647,</w:t>
            </w:r>
            <w:r w:rsidR="000936BD">
              <w:rPr>
                <w:rFonts w:ascii="Times New Roman" w:hAnsi="Times New Roman"/>
                <w:color w:val="000000"/>
              </w:rPr>
              <w:t>5</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0936B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373 547,</w:t>
            </w:r>
            <w:r w:rsidR="000936BD">
              <w:rPr>
                <w:rFonts w:ascii="Times New Roman" w:hAnsi="Times New Roman"/>
                <w:color w:val="000000"/>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121</w:t>
            </w:r>
            <w:r w:rsidR="00752CB7">
              <w:rPr>
                <w:rFonts w:ascii="Times New Roman" w:hAnsi="Times New Roman"/>
                <w:color w:val="000000"/>
              </w:rPr>
              <w:t>,</w:t>
            </w:r>
            <w:r>
              <w:rPr>
                <w:rFonts w:ascii="Times New Roman" w:hAnsi="Times New Roman"/>
                <w:color w:val="000000"/>
              </w:rPr>
              <w:t>7</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1.3. Проценты, полученные от предоставления бюджетных кредитов внутри страны</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1 054,7</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1 613,3</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1 612,8</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-0,5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100</w:t>
            </w:r>
            <w:r w:rsidR="00752CB7">
              <w:rPr>
                <w:rFonts w:ascii="Times New Roman" w:hAnsi="Times New Roman"/>
                <w:color w:val="000000"/>
              </w:rPr>
              <w:t>,0</w:t>
            </w:r>
          </w:p>
        </w:tc>
      </w:tr>
      <w:tr w:rsidR="00752CB7" w:rsidRPr="00EB465D" w:rsidTr="002D51B0">
        <w:trPr>
          <w:gridAfter w:val="1"/>
          <w:wAfter w:w="50" w:type="dxa"/>
          <w:trHeight w:val="122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1.4. Доходы, получаемые в виде арендной л</w:t>
            </w:r>
            <w:r w:rsidR="002D51B0">
              <w:rPr>
                <w:rFonts w:ascii="Times New Roman" w:hAnsi="Times New Roman"/>
                <w:color w:val="000000"/>
              </w:rPr>
              <w:t xml:space="preserve">ибо иной платы за передачу в </w:t>
            </w:r>
            <w:r>
              <w:rPr>
                <w:rFonts w:ascii="Times New Roman" w:hAnsi="Times New Roman"/>
                <w:color w:val="000000"/>
              </w:rPr>
              <w:t>возмездное пользование государственного и муниципального</w:t>
            </w:r>
            <w:r w:rsidR="002D51B0">
              <w:rPr>
                <w:rFonts w:ascii="Times New Roman" w:hAnsi="Times New Roman"/>
                <w:color w:val="000000"/>
              </w:rPr>
              <w:t xml:space="preserve"> имущества</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158 407,4</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136 301,5</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162 316,6</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26 015,1</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119</w:t>
            </w:r>
            <w:r w:rsidR="00752CB7">
              <w:rPr>
                <w:rFonts w:ascii="Times New Roman" w:hAnsi="Times New Roman"/>
                <w:color w:val="000000"/>
              </w:rPr>
              <w:t>,</w:t>
            </w:r>
            <w:r>
              <w:rPr>
                <w:rFonts w:ascii="Times New Roman" w:hAnsi="Times New Roman"/>
                <w:color w:val="000000"/>
              </w:rPr>
              <w:t>1</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1.5. Платежи от государственных и муниципальных унитарных предприятий</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10 222,8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7 002,1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7 002,1</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10</w:t>
            </w:r>
            <w:r w:rsidR="00752CB7">
              <w:rPr>
                <w:rFonts w:ascii="Times New Roman" w:hAnsi="Times New Roman"/>
                <w:color w:val="000000"/>
              </w:rPr>
              <w:t>0,0</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1.6. Прочие доходы от использования имущества и прав, находящихся в государственной и муниципальной</w:t>
            </w:r>
            <w:r w:rsidR="002D51B0">
              <w:rPr>
                <w:rFonts w:ascii="Times New Roman" w:hAnsi="Times New Roman"/>
                <w:color w:val="000000"/>
              </w:rPr>
              <w:t xml:space="preserve"> собственности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43 175,7</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37 700,0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0936B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38 762,</w:t>
            </w:r>
            <w:r w:rsidR="000936BD">
              <w:rPr>
                <w:rFonts w:ascii="Times New Roman" w:hAnsi="Times New Roman"/>
                <w:color w:val="000000"/>
              </w:rPr>
              <w:t>5</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0936B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1 062,</w:t>
            </w:r>
            <w:r w:rsidR="000936BD">
              <w:rPr>
                <w:rFonts w:ascii="Times New Roman" w:hAnsi="Times New Roman"/>
                <w:color w:val="000000"/>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w:t>
            </w:r>
            <w:r w:rsidR="00752CB7">
              <w:rPr>
                <w:rFonts w:ascii="Times New Roman" w:hAnsi="Times New Roman"/>
                <w:color w:val="000000"/>
              </w:rPr>
              <w:t>0</w:t>
            </w:r>
            <w:r>
              <w:rPr>
                <w:rFonts w:ascii="Times New Roman" w:hAnsi="Times New Roman"/>
                <w:color w:val="000000"/>
              </w:rPr>
              <w:t>2</w:t>
            </w:r>
            <w:r w:rsidR="00752CB7">
              <w:rPr>
                <w:rFonts w:ascii="Times New Roman" w:hAnsi="Times New Roman"/>
                <w:color w:val="000000"/>
              </w:rPr>
              <w:t>,</w:t>
            </w:r>
            <w:r>
              <w:rPr>
                <w:rFonts w:ascii="Times New Roman" w:hAnsi="Times New Roman"/>
                <w:color w:val="000000"/>
              </w:rPr>
              <w:t>8</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2. Платежи при пользовании природными ресурсами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rPr>
              <w:t>150 727,0</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92 935,2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97 944,6</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5 009,4</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C55D3B">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w:t>
            </w:r>
            <w:r w:rsidR="00752CB7">
              <w:rPr>
                <w:rFonts w:ascii="Times New Roman" w:hAnsi="Times New Roman"/>
                <w:color w:val="000000"/>
              </w:rPr>
              <w:t>0</w:t>
            </w:r>
            <w:r>
              <w:rPr>
                <w:rFonts w:ascii="Times New Roman" w:hAnsi="Times New Roman"/>
                <w:color w:val="000000"/>
              </w:rPr>
              <w:t>5</w:t>
            </w:r>
            <w:r w:rsidR="00752CB7">
              <w:rPr>
                <w:rFonts w:ascii="Times New Roman" w:hAnsi="Times New Roman"/>
                <w:color w:val="000000"/>
              </w:rPr>
              <w:t>,</w:t>
            </w:r>
            <w:r>
              <w:rPr>
                <w:rFonts w:ascii="Times New Roman" w:hAnsi="Times New Roman"/>
                <w:color w:val="000000"/>
              </w:rPr>
              <w:t>4</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2.1. Плата за негативное воздействие на окружающую среду</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39 370,8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24 744,1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28 105,3</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3 361,2</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113,6</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2.2. Платежи при пользовании недрами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3 411,4</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317,0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510,3</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193,3</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1,6 раза</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EB465D">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rPr>
              <w:t>2.3. Плата за использование лесов</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Pr>
                <w:rFonts w:ascii="Times New Roman" w:hAnsi="Times New Roman"/>
                <w:color w:val="000000"/>
              </w:rPr>
              <w:t>107 944,8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67 874,1</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69 329,0</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1 454,9</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102,1</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3. Доходы от оказания платных услуг и компенсации затрат государства</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Default="00752CB7" w:rsidP="00EB465D">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rPr>
              <w:t>78 194,4</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102 719,8</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116 423,5</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13 703,7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113,3</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 Доходы от продажи материальных и нематериальных активов</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8144E1">
            <w:pPr>
              <w:widowControl w:val="0"/>
              <w:autoSpaceDE w:val="0"/>
              <w:autoSpaceDN w:val="0"/>
              <w:adjustRightInd w:val="0"/>
              <w:spacing w:after="0" w:line="240" w:lineRule="auto"/>
              <w:jc w:val="right"/>
              <w:rPr>
                <w:rFonts w:ascii="Arial" w:hAnsi="Arial" w:cs="Arial"/>
                <w:sz w:val="24"/>
                <w:szCs w:val="24"/>
              </w:rPr>
            </w:pPr>
            <w:r w:rsidRPr="00C91DC5">
              <w:rPr>
                <w:rFonts w:ascii="Times New Roman" w:hAnsi="Times New Roman"/>
                <w:color w:val="000000"/>
              </w:rPr>
              <w:t>521 376,</w:t>
            </w:r>
            <w:r w:rsidR="008144E1" w:rsidRPr="00C91DC5">
              <w:rPr>
                <w:rFonts w:ascii="Times New Roman" w:hAnsi="Times New Roman"/>
                <w:color w:val="000000"/>
              </w:rPr>
              <w:t>5</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225 568,6</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2D51B0">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316 712,</w:t>
            </w:r>
            <w:r w:rsidR="002D51B0" w:rsidRPr="00C91DC5">
              <w:rPr>
                <w:rFonts w:ascii="Times New Roman" w:hAnsi="Times New Roman"/>
                <w:color w:val="000000"/>
              </w:rPr>
              <w:t>4</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C55D3B" w:rsidP="006E2FDE">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91 143,</w:t>
            </w:r>
            <w:r w:rsidR="006E2FDE">
              <w:rPr>
                <w:rFonts w:ascii="Times New Roman" w:hAnsi="Times New Roman"/>
                <w:color w:val="000000"/>
              </w:rPr>
              <w:t>8</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C55D3B"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140,4</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4.1. Доходы от продажи квартир</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sidRPr="00C91DC5">
              <w:rPr>
                <w:rFonts w:ascii="Times New Roman" w:hAnsi="Times New Roman"/>
                <w:color w:val="000000"/>
              </w:rPr>
              <w:t>294 500,8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191 200,0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2D51B0">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275</w:t>
            </w:r>
            <w:r w:rsidR="00A46809" w:rsidRPr="00C91DC5">
              <w:rPr>
                <w:rFonts w:ascii="Times New Roman" w:hAnsi="Times New Roman"/>
                <w:color w:val="000000"/>
              </w:rPr>
              <w:t> </w:t>
            </w:r>
            <w:r w:rsidRPr="00C91DC5">
              <w:rPr>
                <w:rFonts w:ascii="Times New Roman" w:hAnsi="Times New Roman"/>
                <w:color w:val="000000"/>
              </w:rPr>
              <w:t>26</w:t>
            </w:r>
            <w:r w:rsidR="002D51B0" w:rsidRPr="00C91DC5">
              <w:rPr>
                <w:rFonts w:ascii="Times New Roman" w:hAnsi="Times New Roman"/>
                <w:color w:val="000000"/>
              </w:rPr>
              <w:t>3</w:t>
            </w:r>
            <w:r w:rsidR="00A46809" w:rsidRPr="00C91DC5">
              <w:rPr>
                <w:rFonts w:ascii="Times New Roman" w:hAnsi="Times New Roman"/>
                <w:color w:val="000000"/>
              </w:rPr>
              <w:t>,</w:t>
            </w:r>
            <w:r w:rsidR="002D51B0" w:rsidRPr="00C91DC5">
              <w:rPr>
                <w:rFonts w:ascii="Times New Roman" w:hAnsi="Times New Roman"/>
                <w:color w:val="000000"/>
              </w:rPr>
              <w:t>0</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C55D3B" w:rsidP="00182BE2">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84 06</w:t>
            </w:r>
            <w:r w:rsidR="00182BE2">
              <w:rPr>
                <w:rFonts w:ascii="Times New Roman" w:hAnsi="Times New Roman"/>
                <w:color w:val="000000"/>
              </w:rPr>
              <w:t>3</w:t>
            </w:r>
            <w:r w:rsidRPr="00C91DC5">
              <w:rPr>
                <w:rFonts w:ascii="Times New Roman" w:hAnsi="Times New Roman"/>
                <w:color w:val="000000"/>
              </w:rPr>
              <w:t>,</w:t>
            </w:r>
            <w:r w:rsidR="00182BE2">
              <w:rPr>
                <w:rFonts w:ascii="Times New Roman" w:hAnsi="Times New Roman"/>
                <w:color w:val="000000"/>
              </w:rPr>
              <w:t>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144,0</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4.2. Доходы от реализации имущества</w:t>
            </w:r>
            <w:r w:rsidR="002D51B0">
              <w:rPr>
                <w:rFonts w:ascii="Times New Roman" w:hAnsi="Times New Roman"/>
                <w:color w:val="000000"/>
              </w:rPr>
              <w:t xml:space="preserve">, </w:t>
            </w:r>
            <w:r w:rsidR="002D51B0">
              <w:rPr>
                <w:rFonts w:ascii="Times New Roman" w:hAnsi="Times New Roman"/>
                <w:color w:val="000000"/>
              </w:rPr>
              <w:lastRenderedPageBreak/>
              <w:t>находящегося в государственной и муниципальной собственности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sidRPr="00C91DC5">
              <w:rPr>
                <w:rFonts w:ascii="Times New Roman" w:hAnsi="Times New Roman"/>
                <w:color w:val="000000"/>
              </w:rPr>
              <w:lastRenderedPageBreak/>
              <w:t>557,6</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1 109,2</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1 831,2</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722,0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6E2FDE">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w:t>
            </w:r>
            <w:r w:rsidR="006E2FDE">
              <w:rPr>
                <w:rFonts w:ascii="Times New Roman" w:hAnsi="Times New Roman"/>
                <w:color w:val="000000"/>
              </w:rPr>
              <w:t>7</w:t>
            </w:r>
            <w:r>
              <w:rPr>
                <w:rFonts w:ascii="Times New Roman" w:hAnsi="Times New Roman"/>
                <w:color w:val="000000"/>
              </w:rPr>
              <w:t xml:space="preserve"> </w:t>
            </w:r>
            <w:r>
              <w:rPr>
                <w:rFonts w:ascii="Times New Roman" w:hAnsi="Times New Roman"/>
                <w:color w:val="000000"/>
              </w:rPr>
              <w:lastRenderedPageBreak/>
              <w:t>раза</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2D51B0">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lastRenderedPageBreak/>
              <w:t>4.3. Доходы от продажи земельных участков</w:t>
            </w:r>
            <w:r w:rsidR="002D51B0">
              <w:rPr>
                <w:rFonts w:ascii="Times New Roman" w:hAnsi="Times New Roman"/>
                <w:color w:val="000000"/>
              </w:rPr>
              <w:t xml:space="preserve"> находящихся в государственной и муниципальной собственности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sidRPr="00C91DC5">
              <w:rPr>
                <w:rFonts w:ascii="Times New Roman" w:hAnsi="Times New Roman"/>
                <w:color w:val="000000"/>
              </w:rPr>
              <w:t>203 283,1</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5 639,4</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8 111,6</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2 472,2</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143,8</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4.4. Доходы от приватизации имущества</w:t>
            </w:r>
            <w:r w:rsidR="00784A1B">
              <w:rPr>
                <w:rFonts w:ascii="Times New Roman" w:hAnsi="Times New Roman"/>
                <w:color w:val="000000"/>
              </w:rPr>
              <w:t>,</w:t>
            </w:r>
            <w:r w:rsidR="002D51B0">
              <w:rPr>
                <w:rFonts w:ascii="Times New Roman" w:hAnsi="Times New Roman"/>
                <w:color w:val="000000"/>
              </w:rPr>
              <w:t xml:space="preserve"> находящегося в государственной</w:t>
            </w:r>
            <w:r w:rsidR="00784A1B">
              <w:rPr>
                <w:rFonts w:ascii="Times New Roman" w:hAnsi="Times New Roman"/>
                <w:color w:val="000000"/>
              </w:rPr>
              <w:t xml:space="preserve"> и муниципальной собственности</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Arial" w:hAnsi="Arial" w:cs="Arial"/>
                <w:sz w:val="24"/>
                <w:szCs w:val="24"/>
              </w:rPr>
            </w:pPr>
            <w:r w:rsidRPr="00C91DC5">
              <w:rPr>
                <w:rFonts w:ascii="Times New Roman" w:hAnsi="Times New Roman"/>
                <w:color w:val="000000"/>
              </w:rPr>
              <w:t>23 035,0</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27 620,0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31 506,6</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3 886,6</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114,1</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5. Административные платежи и сборы</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jc w:val="right"/>
              <w:rPr>
                <w:rFonts w:ascii="Arial" w:hAnsi="Arial" w:cs="Arial"/>
                <w:sz w:val="24"/>
                <w:szCs w:val="24"/>
              </w:rPr>
            </w:pPr>
            <w:r w:rsidRPr="00C91DC5">
              <w:rPr>
                <w:rFonts w:ascii="Times New Roman" w:hAnsi="Times New Roman"/>
                <w:color w:val="000000"/>
              </w:rPr>
              <w:t>142,8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87,0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84,9</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-2,1</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97,6</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6. Штрафы, санкции, возмещение ущерба</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jc w:val="right"/>
              <w:rPr>
                <w:rFonts w:ascii="Arial" w:hAnsi="Arial" w:cs="Arial"/>
                <w:sz w:val="24"/>
                <w:szCs w:val="24"/>
              </w:rPr>
            </w:pPr>
            <w:r w:rsidRPr="00C91DC5">
              <w:rPr>
                <w:rFonts w:ascii="Times New Roman" w:hAnsi="Times New Roman"/>
                <w:color w:val="000000"/>
              </w:rPr>
              <w:t>578 176,3</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542 768,7</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582 233,4</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39 464,7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107,3</w:t>
            </w:r>
          </w:p>
        </w:tc>
      </w:tr>
      <w:tr w:rsidR="00752CB7" w:rsidRPr="00EB465D" w:rsidTr="00EF3D15">
        <w:trPr>
          <w:gridAfter w:val="1"/>
          <w:wAfter w:w="50" w:type="dxa"/>
          <w:trHeight w:val="288"/>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752CB7" w:rsidRDefault="00752CB7" w:rsidP="009928F9">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color w:val="000000"/>
              </w:rPr>
              <w:t>7. Прочие неналоговые доходы</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jc w:val="right"/>
              <w:rPr>
                <w:rFonts w:ascii="Arial" w:hAnsi="Arial" w:cs="Arial"/>
                <w:sz w:val="24"/>
                <w:szCs w:val="24"/>
              </w:rPr>
            </w:pPr>
            <w:r w:rsidRPr="00C91DC5">
              <w:rPr>
                <w:rFonts w:ascii="Times New Roman" w:hAnsi="Times New Roman"/>
                <w:color w:val="000000"/>
              </w:rPr>
              <w:t>199,8</w:t>
            </w:r>
          </w:p>
        </w:tc>
        <w:tc>
          <w:tcPr>
            <w:tcW w:w="141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EB465D">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0,0</w:t>
            </w:r>
          </w:p>
        </w:tc>
        <w:tc>
          <w:tcPr>
            <w:tcW w:w="127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752CB7" w:rsidP="002D51B0">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-279,</w:t>
            </w:r>
            <w:r w:rsidR="002D51B0" w:rsidRPr="00C91DC5">
              <w:rPr>
                <w:rFonts w:ascii="Times New Roman" w:hAnsi="Times New Roman"/>
                <w:color w:val="000000"/>
              </w:rPr>
              <w:t>5</w:t>
            </w:r>
          </w:p>
        </w:tc>
        <w:tc>
          <w:tcPr>
            <w:tcW w:w="119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C91DC5" w:rsidRDefault="00155A5C" w:rsidP="00182BE2">
            <w:pPr>
              <w:widowControl w:val="0"/>
              <w:autoSpaceDE w:val="0"/>
              <w:autoSpaceDN w:val="0"/>
              <w:adjustRightInd w:val="0"/>
              <w:spacing w:after="0" w:line="240" w:lineRule="auto"/>
              <w:ind w:firstLine="170"/>
              <w:jc w:val="right"/>
              <w:rPr>
                <w:rFonts w:ascii="Times New Roman" w:hAnsi="Times New Roman"/>
                <w:color w:val="000000"/>
              </w:rPr>
            </w:pPr>
            <w:r w:rsidRPr="00C91DC5">
              <w:rPr>
                <w:rFonts w:ascii="Times New Roman" w:hAnsi="Times New Roman"/>
                <w:color w:val="000000"/>
              </w:rPr>
              <w:t>-279,</w:t>
            </w:r>
            <w:r w:rsidR="00182BE2">
              <w:rPr>
                <w:rFonts w:ascii="Times New Roman" w:hAnsi="Times New Roman"/>
                <w:color w:val="000000"/>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EB465D" w:rsidRDefault="00155A5C" w:rsidP="00EB465D">
            <w:pPr>
              <w:widowControl w:val="0"/>
              <w:autoSpaceDE w:val="0"/>
              <w:autoSpaceDN w:val="0"/>
              <w:adjustRightInd w:val="0"/>
              <w:spacing w:after="0" w:line="240" w:lineRule="auto"/>
              <w:ind w:firstLine="170"/>
              <w:jc w:val="right"/>
              <w:rPr>
                <w:rFonts w:ascii="Times New Roman" w:hAnsi="Times New Roman"/>
                <w:color w:val="000000"/>
              </w:rPr>
            </w:pPr>
            <w:r>
              <w:rPr>
                <w:rFonts w:ascii="Times New Roman" w:hAnsi="Times New Roman"/>
                <w:color w:val="000000"/>
              </w:rPr>
              <w:t>-</w:t>
            </w:r>
          </w:p>
        </w:tc>
      </w:tr>
      <w:tr w:rsidR="00EF5B7A" w:rsidTr="00EF5B7A">
        <w:trPr>
          <w:gridAfter w:val="1"/>
          <w:wAfter w:w="50" w:type="dxa"/>
          <w:trHeight w:val="235"/>
        </w:trPr>
        <w:tc>
          <w:tcPr>
            <w:tcW w:w="9873" w:type="dxa"/>
            <w:gridSpan w:val="12"/>
            <w:tcMar>
              <w:top w:w="0" w:type="dxa"/>
              <w:left w:w="0" w:type="dxa"/>
              <w:bottom w:w="0" w:type="dxa"/>
              <w:right w:w="0" w:type="dxa"/>
            </w:tcMar>
          </w:tcPr>
          <w:p w:rsidR="009F2C0F" w:rsidRDefault="009F2C0F" w:rsidP="00AD6CDA">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Динамика поступления неналоговых доходов республиканского бюджета Чувашской Республики по итогам 2022 года (</w:t>
            </w:r>
            <w:r w:rsidR="00151A8D" w:rsidRPr="00151A8D">
              <w:rPr>
                <w:rFonts w:ascii="Times New Roman" w:hAnsi="Times New Roman"/>
                <w:sz w:val="28"/>
                <w:szCs w:val="28"/>
              </w:rPr>
              <w:t>3 443 159,9</w:t>
            </w:r>
            <w:r>
              <w:rPr>
                <w:rFonts w:ascii="Times New Roman" w:hAnsi="Times New Roman"/>
                <w:color w:val="000000"/>
                <w:sz w:val="28"/>
                <w:szCs w:val="28"/>
              </w:rPr>
              <w:t xml:space="preserve"> тыс. рублей) относительно уровня 2021 года </w:t>
            </w:r>
            <w:r w:rsidRPr="00C91DC5">
              <w:rPr>
                <w:rFonts w:ascii="Times New Roman" w:hAnsi="Times New Roman"/>
                <w:color w:val="000000"/>
                <w:sz w:val="28"/>
                <w:szCs w:val="28"/>
              </w:rPr>
              <w:t>(2 375 707,</w:t>
            </w:r>
            <w:r w:rsidR="000566E8" w:rsidRPr="00C91DC5">
              <w:rPr>
                <w:rFonts w:ascii="Times New Roman" w:hAnsi="Times New Roman"/>
                <w:color w:val="000000"/>
                <w:sz w:val="28"/>
                <w:szCs w:val="28"/>
              </w:rPr>
              <w:t>3</w:t>
            </w:r>
            <w:r>
              <w:rPr>
                <w:rFonts w:ascii="Times New Roman" w:hAnsi="Times New Roman"/>
                <w:color w:val="000000"/>
                <w:sz w:val="28"/>
                <w:szCs w:val="28"/>
              </w:rPr>
              <w:t xml:space="preserve"> тыс. рублей) в разрезе видов доходов (поступлений) представлена на следующей диаграмме.</w:t>
            </w:r>
          </w:p>
        </w:tc>
      </w:tr>
      <w:tr w:rsidR="00EF5B7A" w:rsidTr="00EF5B7A">
        <w:trPr>
          <w:gridAfter w:val="1"/>
          <w:wAfter w:w="50" w:type="dxa"/>
          <w:trHeight w:val="235"/>
        </w:trPr>
        <w:tc>
          <w:tcPr>
            <w:tcW w:w="9873" w:type="dxa"/>
            <w:gridSpan w:val="12"/>
            <w:tcMar>
              <w:top w:w="0" w:type="dxa"/>
              <w:left w:w="0" w:type="dxa"/>
              <w:bottom w:w="0" w:type="dxa"/>
              <w:right w:w="0" w:type="dxa"/>
            </w:tcMar>
          </w:tcPr>
          <w:p w:rsidR="009F2C0F" w:rsidRPr="00E14EEF" w:rsidRDefault="009F2C0F" w:rsidP="00A57B4F">
            <w:pPr>
              <w:widowControl w:val="0"/>
              <w:autoSpaceDE w:val="0"/>
              <w:autoSpaceDN w:val="0"/>
              <w:adjustRightInd w:val="0"/>
              <w:spacing w:after="0" w:line="240" w:lineRule="auto"/>
              <w:jc w:val="right"/>
              <w:rPr>
                <w:rFonts w:ascii="Arial" w:hAnsi="Arial" w:cs="Arial"/>
              </w:rPr>
            </w:pPr>
            <w:r w:rsidRPr="00E14EEF">
              <w:rPr>
                <w:rFonts w:ascii="Times New Roman" w:hAnsi="Times New Roman"/>
                <w:color w:val="000000"/>
              </w:rPr>
              <w:t xml:space="preserve">Диаграмма </w:t>
            </w:r>
            <w:r w:rsidR="00DD6E20" w:rsidRPr="00E14EEF">
              <w:rPr>
                <w:rFonts w:ascii="Times New Roman" w:hAnsi="Times New Roman"/>
                <w:color w:val="000000"/>
              </w:rPr>
              <w:t>4</w:t>
            </w:r>
          </w:p>
        </w:tc>
      </w:tr>
    </w:tbl>
    <w:p w:rsidR="009F2C0F" w:rsidRDefault="00EC43CC">
      <w:pPr>
        <w:widowControl w:val="0"/>
        <w:autoSpaceDE w:val="0"/>
        <w:autoSpaceDN w:val="0"/>
        <w:adjustRightInd w:val="0"/>
        <w:spacing w:after="0" w:line="240" w:lineRule="auto"/>
        <w:rPr>
          <w:rFonts w:ascii="Arial" w:hAnsi="Arial" w:cs="Arial"/>
          <w:sz w:val="24"/>
          <w:szCs w:val="24"/>
        </w:rPr>
      </w:pPr>
      <w:r>
        <w:rPr>
          <w:noProof/>
        </w:rPr>
        <w:drawing>
          <wp:inline distT="0" distB="0" distL="0" distR="0" wp14:anchorId="57D0142C" wp14:editId="64A2CA6D">
            <wp:extent cx="6271260" cy="6090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1260" cy="6090285"/>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949"/>
        <w:gridCol w:w="1391"/>
        <w:gridCol w:w="1604"/>
        <w:gridCol w:w="1500"/>
        <w:gridCol w:w="1407"/>
      </w:tblGrid>
      <w:tr w:rsidR="00EF5B7A" w:rsidTr="00EF5B7A">
        <w:trPr>
          <w:trHeight w:val="288"/>
        </w:trPr>
        <w:tc>
          <w:tcPr>
            <w:tcW w:w="9851" w:type="dxa"/>
            <w:gridSpan w:val="5"/>
            <w:tcMar>
              <w:top w:w="0" w:type="dxa"/>
              <w:left w:w="0" w:type="dxa"/>
              <w:bottom w:w="0" w:type="dxa"/>
              <w:right w:w="0" w:type="dxa"/>
            </w:tcMar>
          </w:tcPr>
          <w:p w:rsidR="009F2C0F" w:rsidRDefault="00784A1B" w:rsidP="00F45EE1">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В 2022 году доходов от использования имущества, находящегося в </w:t>
            </w:r>
            <w:r>
              <w:rPr>
                <w:rFonts w:ascii="Times New Roman" w:hAnsi="Times New Roman"/>
                <w:color w:val="000000"/>
                <w:sz w:val="28"/>
                <w:szCs w:val="28"/>
              </w:rPr>
              <w:lastRenderedPageBreak/>
              <w:t>государственной и муниципальной собственности к</w:t>
            </w:r>
            <w:r w:rsidR="00752CB7">
              <w:rPr>
                <w:rFonts w:ascii="Times New Roman" w:hAnsi="Times New Roman"/>
                <w:color w:val="000000"/>
                <w:sz w:val="28"/>
                <w:szCs w:val="28"/>
              </w:rPr>
              <w:t xml:space="preserve"> аналогичному периоду 2021 года (1 046 890,5 тыс. рубл</w:t>
            </w:r>
            <w:r>
              <w:rPr>
                <w:rFonts w:ascii="Times New Roman" w:hAnsi="Times New Roman"/>
                <w:color w:val="000000"/>
                <w:sz w:val="28"/>
                <w:szCs w:val="28"/>
              </w:rPr>
              <w:t xml:space="preserve">ей) </w:t>
            </w:r>
            <w:r w:rsidR="00752CB7">
              <w:rPr>
                <w:rFonts w:ascii="Times New Roman" w:hAnsi="Times New Roman"/>
                <w:color w:val="000000"/>
                <w:sz w:val="28"/>
                <w:szCs w:val="28"/>
              </w:rPr>
              <w:t xml:space="preserve">поступило больше </w:t>
            </w:r>
            <w:r w:rsidR="00752CB7" w:rsidRPr="00C91DC5">
              <w:rPr>
                <w:rFonts w:ascii="Times New Roman" w:hAnsi="Times New Roman"/>
                <w:color w:val="000000"/>
                <w:sz w:val="28"/>
                <w:szCs w:val="28"/>
              </w:rPr>
              <w:t>на 1 283 150,</w:t>
            </w:r>
            <w:r w:rsidR="000566E8" w:rsidRPr="00C91DC5">
              <w:rPr>
                <w:rFonts w:ascii="Times New Roman" w:hAnsi="Times New Roman"/>
                <w:color w:val="000000"/>
                <w:sz w:val="28"/>
                <w:szCs w:val="28"/>
              </w:rPr>
              <w:t>1</w:t>
            </w:r>
            <w:r w:rsidR="00752CB7">
              <w:rPr>
                <w:rFonts w:ascii="Times New Roman" w:hAnsi="Times New Roman"/>
                <w:color w:val="000000"/>
                <w:sz w:val="28"/>
                <w:szCs w:val="28"/>
              </w:rPr>
              <w:t xml:space="preserve"> тыс. рубл</w:t>
            </w:r>
            <w:r w:rsidR="00182BE2">
              <w:rPr>
                <w:rFonts w:ascii="Times New Roman" w:hAnsi="Times New Roman"/>
                <w:color w:val="000000"/>
                <w:sz w:val="28"/>
                <w:szCs w:val="28"/>
              </w:rPr>
              <w:t>ей</w:t>
            </w:r>
            <w:r w:rsidR="00F45EE1">
              <w:rPr>
                <w:rFonts w:ascii="Times New Roman" w:hAnsi="Times New Roman"/>
                <w:color w:val="000000"/>
                <w:sz w:val="28"/>
                <w:szCs w:val="28"/>
              </w:rPr>
              <w:t>,</w:t>
            </w:r>
            <w:r w:rsidR="00182BE2">
              <w:rPr>
                <w:rFonts w:ascii="Times New Roman" w:hAnsi="Times New Roman"/>
                <w:color w:val="000000"/>
                <w:sz w:val="28"/>
                <w:szCs w:val="28"/>
              </w:rPr>
              <w:t xml:space="preserve"> или в 2,2 раза</w:t>
            </w:r>
            <w:r w:rsidR="00752CB7">
              <w:rPr>
                <w:rFonts w:ascii="Times New Roman" w:hAnsi="Times New Roman"/>
                <w:color w:val="000000"/>
                <w:sz w:val="28"/>
                <w:szCs w:val="28"/>
              </w:rPr>
              <w:t>. Доля доходов от использования имущества, находящегося в государственной</w:t>
            </w:r>
            <w:r w:rsidR="009D2F10">
              <w:rPr>
                <w:rFonts w:ascii="Times New Roman" w:hAnsi="Times New Roman"/>
                <w:color w:val="000000"/>
                <w:sz w:val="28"/>
                <w:szCs w:val="28"/>
              </w:rPr>
              <w:t xml:space="preserve"> и муниципальной собственности </w:t>
            </w:r>
            <w:r w:rsidR="00752CB7">
              <w:rPr>
                <w:rFonts w:ascii="Times New Roman" w:hAnsi="Times New Roman"/>
                <w:color w:val="000000"/>
                <w:sz w:val="28"/>
                <w:szCs w:val="28"/>
              </w:rPr>
              <w:t xml:space="preserve">в составе неналоговых доходов составляет 67,7% (в 2021 году - 44,1%). </w:t>
            </w:r>
          </w:p>
        </w:tc>
      </w:tr>
      <w:tr w:rsidR="00EF5B7A" w:rsidTr="00EF5B7A">
        <w:trPr>
          <w:trHeight w:val="288"/>
        </w:trPr>
        <w:tc>
          <w:tcPr>
            <w:tcW w:w="9851" w:type="dxa"/>
            <w:gridSpan w:val="5"/>
            <w:tcMar>
              <w:top w:w="0" w:type="dxa"/>
              <w:left w:w="0" w:type="dxa"/>
              <w:bottom w:w="0" w:type="dxa"/>
              <w:right w:w="0" w:type="dxa"/>
            </w:tcMar>
          </w:tcPr>
          <w:p w:rsidR="009F2C0F" w:rsidRDefault="00752CB7" w:rsidP="00784A1B">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 xml:space="preserve">Относительно 2021 года </w:t>
            </w:r>
            <w:r w:rsidR="00784A1B">
              <w:rPr>
                <w:rFonts w:ascii="Times New Roman" w:hAnsi="Times New Roman"/>
                <w:color w:val="000000"/>
                <w:sz w:val="28"/>
                <w:szCs w:val="28"/>
              </w:rPr>
              <w:t xml:space="preserve">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w:t>
            </w:r>
            <w:r>
              <w:rPr>
                <w:rFonts w:ascii="Times New Roman" w:hAnsi="Times New Roman"/>
                <w:color w:val="000000"/>
                <w:sz w:val="28"/>
                <w:szCs w:val="28"/>
              </w:rPr>
              <w:t>(31 659,0 тыс. рублей) в 2022 году поступило меньше на</w:t>
            </w:r>
            <w:r w:rsidR="00182BE2">
              <w:rPr>
                <w:rFonts w:ascii="Times New Roman" w:hAnsi="Times New Roman"/>
                <w:color w:val="000000"/>
                <w:sz w:val="28"/>
                <w:szCs w:val="28"/>
              </w:rPr>
              <w:t xml:space="preserve"> 7 959,9 тыс. рублей</w:t>
            </w:r>
            <w:r w:rsidR="000814C8">
              <w:rPr>
                <w:rFonts w:ascii="Times New Roman" w:hAnsi="Times New Roman"/>
                <w:color w:val="000000"/>
                <w:sz w:val="28"/>
                <w:szCs w:val="28"/>
              </w:rPr>
              <w:t>,</w:t>
            </w:r>
            <w:r w:rsidR="00182BE2">
              <w:rPr>
                <w:rFonts w:ascii="Times New Roman" w:hAnsi="Times New Roman"/>
                <w:color w:val="000000"/>
                <w:sz w:val="28"/>
                <w:szCs w:val="28"/>
              </w:rPr>
              <w:t xml:space="preserve"> или на 25,1</w:t>
            </w:r>
            <w:r>
              <w:rPr>
                <w:rFonts w:ascii="Times New Roman" w:hAnsi="Times New Roman"/>
                <w:color w:val="000000"/>
                <w:sz w:val="28"/>
                <w:szCs w:val="28"/>
              </w:rPr>
              <w:t>%.</w:t>
            </w:r>
          </w:p>
        </w:tc>
      </w:tr>
      <w:tr w:rsidR="00EF5B7A" w:rsidTr="00EF5B7A">
        <w:trPr>
          <w:trHeight w:val="288"/>
        </w:trPr>
        <w:tc>
          <w:tcPr>
            <w:tcW w:w="9851" w:type="dxa"/>
            <w:gridSpan w:val="5"/>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4"/>
                <w:szCs w:val="24"/>
              </w:rPr>
            </w:pPr>
            <w:r>
              <w:rPr>
                <w:rFonts w:ascii="Times New Roman" w:hAnsi="Times New Roman"/>
                <w:color w:val="000000"/>
                <w:sz w:val="28"/>
                <w:szCs w:val="28"/>
              </w:rPr>
              <w:t>Динамика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в 2018-2022 годах приведена в следующей таблице.</w:t>
            </w:r>
          </w:p>
        </w:tc>
      </w:tr>
      <w:tr w:rsidR="00EF5B7A" w:rsidTr="00EF5B7A">
        <w:trPr>
          <w:trHeight w:val="288"/>
        </w:trPr>
        <w:tc>
          <w:tcPr>
            <w:tcW w:w="9851" w:type="dxa"/>
            <w:gridSpan w:val="5"/>
            <w:tcMar>
              <w:top w:w="0" w:type="dxa"/>
              <w:left w:w="0" w:type="dxa"/>
              <w:bottom w:w="0" w:type="dxa"/>
              <w:right w:w="0" w:type="dxa"/>
            </w:tcMar>
          </w:tcPr>
          <w:p w:rsidR="009F2C0F" w:rsidRPr="007C3C49" w:rsidRDefault="009F2C0F" w:rsidP="005D4CA7">
            <w:pPr>
              <w:widowControl w:val="0"/>
              <w:autoSpaceDE w:val="0"/>
              <w:autoSpaceDN w:val="0"/>
              <w:adjustRightInd w:val="0"/>
              <w:spacing w:after="0" w:line="240" w:lineRule="auto"/>
              <w:ind w:firstLine="710"/>
              <w:jc w:val="right"/>
              <w:rPr>
                <w:rFonts w:ascii="Arial" w:hAnsi="Arial" w:cs="Arial"/>
              </w:rPr>
            </w:pPr>
            <w:r w:rsidRPr="007C3C49">
              <w:rPr>
                <w:rFonts w:ascii="Times New Roman" w:hAnsi="Times New Roman"/>
                <w:color w:val="000000"/>
              </w:rPr>
              <w:t>Таблица № 1</w:t>
            </w:r>
            <w:r w:rsidR="005D4CA7">
              <w:rPr>
                <w:rFonts w:ascii="Times New Roman" w:hAnsi="Times New Roman"/>
                <w:color w:val="000000"/>
              </w:rPr>
              <w:t>6</w:t>
            </w:r>
          </w:p>
        </w:tc>
      </w:tr>
      <w:tr w:rsidR="009F2C0F" w:rsidTr="007C3C49">
        <w:trPr>
          <w:trHeight w:hRule="exact" w:val="62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Показатели</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2019</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2020</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2021</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2022</w:t>
            </w:r>
          </w:p>
        </w:tc>
      </w:tr>
      <w:tr w:rsidR="009F2C0F">
        <w:trPr>
          <w:trHeight w:val="283"/>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1</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2</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3</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4</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olor w:val="000000"/>
                <w:sz w:val="20"/>
                <w:szCs w:val="20"/>
              </w:rPr>
              <w:t>5</w:t>
            </w:r>
          </w:p>
        </w:tc>
      </w:tr>
      <w:tr w:rsidR="00752CB7" w:rsidTr="007C3C49">
        <w:trPr>
          <w:trHeight w:val="506"/>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Утвержденные бюджетные назначения, тыс. рублей</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16 747,7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42 428,2</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31 577,1</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23 699,1</w:t>
            </w:r>
          </w:p>
        </w:tc>
      </w:tr>
      <w:tr w:rsidR="00752CB7" w:rsidRPr="00823404" w:rsidTr="00EE0FDA">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Pr="00823404" w:rsidRDefault="00752CB7">
            <w:pPr>
              <w:widowControl w:val="0"/>
              <w:autoSpaceDE w:val="0"/>
              <w:autoSpaceDN w:val="0"/>
              <w:adjustRightInd w:val="0"/>
              <w:spacing w:after="0" w:line="240" w:lineRule="auto"/>
              <w:rPr>
                <w:rFonts w:ascii="Times New Roman" w:hAnsi="Times New Roman"/>
                <w:bCs/>
                <w:color w:val="000000"/>
                <w:sz w:val="20"/>
                <w:szCs w:val="20"/>
              </w:rPr>
            </w:pPr>
            <w:r w:rsidRPr="00823404">
              <w:rPr>
                <w:rFonts w:ascii="Times New Roman" w:hAnsi="Times New Roman"/>
                <w:bCs/>
                <w:color w:val="000000"/>
                <w:sz w:val="20"/>
                <w:szCs w:val="20"/>
              </w:rPr>
              <w:t>Исполнение, тыс. рублей</w:t>
            </w:r>
          </w:p>
          <w:p w:rsidR="00752CB7" w:rsidRPr="00823404" w:rsidRDefault="00752CB7">
            <w:pPr>
              <w:widowControl w:val="0"/>
              <w:autoSpaceDE w:val="0"/>
              <w:autoSpaceDN w:val="0"/>
              <w:adjustRightInd w:val="0"/>
              <w:spacing w:after="0" w:line="240" w:lineRule="auto"/>
              <w:rPr>
                <w:rFonts w:ascii="Arial" w:hAnsi="Arial" w:cs="Arial"/>
                <w:sz w:val="24"/>
                <w:szCs w:val="24"/>
              </w:rPr>
            </w:pP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823404"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823404">
              <w:rPr>
                <w:rFonts w:ascii="Times New Roman" w:hAnsi="Times New Roman"/>
                <w:sz w:val="20"/>
                <w:szCs w:val="20"/>
              </w:rPr>
              <w:t>16 747,7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823404"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823404">
              <w:rPr>
                <w:rFonts w:ascii="Times New Roman" w:hAnsi="Times New Roman"/>
                <w:sz w:val="20"/>
                <w:szCs w:val="20"/>
              </w:rPr>
              <w:t>45 314,2</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823404"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823404">
              <w:rPr>
                <w:rFonts w:ascii="Times New Roman" w:hAnsi="Times New Roman"/>
                <w:sz w:val="20"/>
                <w:szCs w:val="20"/>
              </w:rPr>
              <w:t>31 659,0</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823404"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823404">
              <w:rPr>
                <w:rFonts w:ascii="Times New Roman" w:hAnsi="Times New Roman"/>
                <w:sz w:val="20"/>
                <w:szCs w:val="20"/>
              </w:rPr>
              <w:t>23 699,1</w:t>
            </w:r>
          </w:p>
        </w:tc>
      </w:tr>
      <w:tr w:rsidR="007C3C49" w:rsidTr="00151A8D">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C3C49" w:rsidRPr="007C3C49" w:rsidRDefault="007C3C49">
            <w:pPr>
              <w:widowControl w:val="0"/>
              <w:autoSpaceDE w:val="0"/>
              <w:autoSpaceDN w:val="0"/>
              <w:adjustRightInd w:val="0"/>
              <w:spacing w:after="0" w:line="240" w:lineRule="auto"/>
              <w:rPr>
                <w:rFonts w:ascii="Times New Roman" w:hAnsi="Times New Roman"/>
                <w:b/>
                <w:bCs/>
                <w:color w:val="000000"/>
                <w:sz w:val="20"/>
                <w:szCs w:val="20"/>
              </w:rPr>
            </w:pPr>
            <w:r w:rsidRPr="007C3C49">
              <w:rPr>
                <w:rFonts w:ascii="Times New Roman" w:hAnsi="Times New Roman"/>
                <w:bCs/>
                <w:sz w:val="20"/>
                <w:szCs w:val="20"/>
              </w:rPr>
              <w:t>доля в неналоговых доходах, %</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3C49"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1,4</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3C49"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3,6</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3C49"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1,3</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3C49"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0,7</w:t>
            </w:r>
          </w:p>
        </w:tc>
      </w:tr>
      <w:tr w:rsidR="00752CB7" w:rsidTr="007C3C49">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 xml:space="preserve">к предыдущему году, тыс. рублей </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6 675,7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28 566,5</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C3C49"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13 655,2</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-7 959,9</w:t>
            </w:r>
          </w:p>
        </w:tc>
      </w:tr>
      <w:tr w:rsidR="00752CB7" w:rsidTr="007C3C49">
        <w:trPr>
          <w:trHeight w:hRule="exact" w:val="284"/>
        </w:trPr>
        <w:tc>
          <w:tcPr>
            <w:tcW w:w="3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52CB7" w:rsidRDefault="00752CB7">
            <w:pPr>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t>к предыдущему году, %</w:t>
            </w:r>
          </w:p>
        </w:tc>
        <w:tc>
          <w:tcPr>
            <w:tcW w:w="13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166,3</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в 2,7 раза</w:t>
            </w:r>
          </w:p>
        </w:tc>
        <w:tc>
          <w:tcPr>
            <w:tcW w:w="15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C3C49"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69,9</w:t>
            </w:r>
          </w:p>
        </w:tc>
        <w:tc>
          <w:tcPr>
            <w:tcW w:w="14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2CB7" w:rsidRPr="007C3C49" w:rsidRDefault="00752CB7" w:rsidP="007C3C49">
            <w:pPr>
              <w:widowControl w:val="0"/>
              <w:autoSpaceDE w:val="0"/>
              <w:autoSpaceDN w:val="0"/>
              <w:adjustRightInd w:val="0"/>
              <w:spacing w:after="0" w:line="240" w:lineRule="auto"/>
              <w:jc w:val="right"/>
              <w:rPr>
                <w:rFonts w:ascii="Times New Roman" w:hAnsi="Times New Roman"/>
                <w:sz w:val="20"/>
                <w:szCs w:val="20"/>
              </w:rPr>
            </w:pPr>
            <w:r w:rsidRPr="007C3C49">
              <w:rPr>
                <w:rFonts w:ascii="Times New Roman" w:hAnsi="Times New Roman"/>
                <w:sz w:val="20"/>
                <w:szCs w:val="20"/>
              </w:rPr>
              <w:t>74,9</w:t>
            </w:r>
          </w:p>
        </w:tc>
      </w:tr>
    </w:tbl>
    <w:p w:rsidR="009F2C0F" w:rsidRDefault="009F2C0F">
      <w:pPr>
        <w:widowControl w:val="0"/>
        <w:autoSpaceDE w:val="0"/>
        <w:autoSpaceDN w:val="0"/>
        <w:adjustRightInd w:val="0"/>
        <w:spacing w:after="0" w:line="240" w:lineRule="auto"/>
        <w:rPr>
          <w:rFonts w:ascii="Arial" w:hAnsi="Arial" w:cs="Arial"/>
          <w:sz w:val="2"/>
          <w:szCs w:val="2"/>
        </w:rPr>
      </w:pPr>
    </w:p>
    <w:p w:rsidR="00A8740F" w:rsidRDefault="00A8740F" w:rsidP="00182BE2">
      <w:pPr>
        <w:widowControl w:val="0"/>
        <w:autoSpaceDE w:val="0"/>
        <w:autoSpaceDN w:val="0"/>
        <w:adjustRightInd w:val="0"/>
        <w:spacing w:after="0" w:line="240" w:lineRule="auto"/>
        <w:ind w:firstLine="709"/>
        <w:jc w:val="both"/>
        <w:rPr>
          <w:rFonts w:ascii="Arial" w:hAnsi="Arial" w:cs="Arial"/>
          <w:sz w:val="2"/>
          <w:szCs w:val="2"/>
        </w:rPr>
      </w:pPr>
      <w:proofErr w:type="gramStart"/>
      <w:r>
        <w:rPr>
          <w:rFonts w:ascii="Times New Roman" w:hAnsi="Times New Roman"/>
          <w:color w:val="000000"/>
          <w:sz w:val="28"/>
          <w:szCs w:val="28"/>
        </w:rPr>
        <w:t>Относительно 2021 года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 (158 407,4 тыс. рублей) в 2022 году поступило больше на 3 909,2  тыс. рублей, или на 2,5%;</w:t>
      </w:r>
      <w:proofErr w:type="gramEnd"/>
    </w:p>
    <w:p w:rsidR="00A8740F" w:rsidRDefault="00A8740F" w:rsidP="00182BE2">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В 2022 году прочих доходов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 (43 175,7  тыс.  рублей) относительно 2021 года поступило меньше </w:t>
      </w:r>
      <w:r w:rsidRPr="00C91DC5">
        <w:rPr>
          <w:rFonts w:ascii="Times New Roman" w:hAnsi="Times New Roman"/>
          <w:color w:val="000000"/>
          <w:sz w:val="28"/>
          <w:szCs w:val="28"/>
        </w:rPr>
        <w:t xml:space="preserve">на 4 413,2 </w:t>
      </w:r>
      <w:r>
        <w:rPr>
          <w:rFonts w:ascii="Times New Roman" w:hAnsi="Times New Roman"/>
          <w:color w:val="000000"/>
          <w:sz w:val="28"/>
          <w:szCs w:val="28"/>
        </w:rPr>
        <w:t> </w:t>
      </w:r>
      <w:r w:rsidRPr="00C91DC5">
        <w:rPr>
          <w:rFonts w:ascii="Times New Roman" w:hAnsi="Times New Roman"/>
          <w:color w:val="000000"/>
          <w:sz w:val="28"/>
          <w:szCs w:val="28"/>
        </w:rPr>
        <w:t>тыс</w:t>
      </w:r>
      <w:r>
        <w:rPr>
          <w:rFonts w:ascii="Times New Roman" w:hAnsi="Times New Roman"/>
          <w:color w:val="000000"/>
          <w:sz w:val="28"/>
          <w:szCs w:val="28"/>
        </w:rPr>
        <w:t>.  рублей, или на 10,2%.</w:t>
      </w:r>
    </w:p>
    <w:p w:rsidR="00A8740F" w:rsidRDefault="00A8740F" w:rsidP="00085D4F">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 аналогичному периоду 2021 года (150 727,0 тыс. рублей) в 2022 году платежей при пользовании природными ресурсами поступило меньше на 52 782,4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35,0%. Доля платежей при пользовании природными ресурсами в составе неналоговых доходов составляет 2,8% (в 2021 году - 6,3%). </w:t>
      </w:r>
    </w:p>
    <w:p w:rsidR="00A8740F" w:rsidRDefault="00A8740F" w:rsidP="00085D4F">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В 2022 году плата за негативное воздействие на окружающую среду относительно 2021 года (39 370,8 тыс. рублей) поступило меньше </w:t>
      </w:r>
      <w:r w:rsidRPr="00C91DC5">
        <w:rPr>
          <w:rFonts w:ascii="Times New Roman" w:hAnsi="Times New Roman"/>
          <w:color w:val="000000"/>
          <w:sz w:val="28"/>
          <w:szCs w:val="28"/>
        </w:rPr>
        <w:t>на 11 265,5</w:t>
      </w:r>
      <w:r>
        <w:rPr>
          <w:rFonts w:ascii="Times New Roman" w:hAnsi="Times New Roman"/>
          <w:color w:val="000000"/>
          <w:sz w:val="28"/>
          <w:szCs w:val="28"/>
        </w:rPr>
        <w:t xml:space="preserve">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28,6%;</w:t>
      </w:r>
    </w:p>
    <w:p w:rsidR="00A8740F" w:rsidRDefault="00A8740F" w:rsidP="00752CB7">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Относительно 2021 года плата за использование лесов (107 944,8  тыс.  рублей) в 2022 году поступило меньше на 38 615,8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lastRenderedPageBreak/>
        <w:t>или на 35,8%.</w:t>
      </w:r>
    </w:p>
    <w:p w:rsidR="009F2C0F" w:rsidRDefault="009F2C0F">
      <w:pPr>
        <w:widowControl w:val="0"/>
        <w:autoSpaceDE w:val="0"/>
        <w:autoSpaceDN w:val="0"/>
        <w:adjustRightInd w:val="0"/>
        <w:spacing w:after="0" w:line="240" w:lineRule="auto"/>
        <w:rPr>
          <w:rFonts w:ascii="Arial" w:hAnsi="Arial" w:cs="Arial"/>
          <w:sz w:val="2"/>
          <w:szCs w:val="2"/>
        </w:rPr>
      </w:pPr>
    </w:p>
    <w:p w:rsidR="00A8740F" w:rsidRDefault="00A8740F" w:rsidP="00085D4F">
      <w:pPr>
        <w:widowControl w:val="0"/>
        <w:autoSpaceDE w:val="0"/>
        <w:autoSpaceDN w:val="0"/>
        <w:adjustRightInd w:val="0"/>
        <w:spacing w:after="0" w:line="240" w:lineRule="auto"/>
        <w:ind w:firstLine="709"/>
        <w:jc w:val="both"/>
        <w:rPr>
          <w:rFonts w:ascii="Arial" w:hAnsi="Arial" w:cs="Arial"/>
          <w:sz w:val="2"/>
          <w:szCs w:val="2"/>
        </w:rPr>
      </w:pPr>
      <w:proofErr w:type="gramStart"/>
      <w:r>
        <w:rPr>
          <w:rFonts w:ascii="Times New Roman" w:hAnsi="Times New Roman"/>
          <w:color w:val="000000"/>
          <w:sz w:val="28"/>
          <w:szCs w:val="28"/>
        </w:rPr>
        <w:t>К аналогичному периоду 2021 года (78 194,4 тыс. рублей) в 2022 году доходов от оказания платных услуг и компенсации затрат государства поступило больше на 38 229,1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48,9%. Доля доходов от оказания платных услуг и компенсации затрат государства в составе неналоговых доходов составляет 3,4% (в 2021 году - 3,3%).</w:t>
      </w:r>
      <w:proofErr w:type="gramEnd"/>
      <w:r>
        <w:rPr>
          <w:rFonts w:ascii="Times New Roman" w:hAnsi="Times New Roman"/>
          <w:color w:val="000000"/>
          <w:sz w:val="28"/>
          <w:szCs w:val="28"/>
        </w:rPr>
        <w:t xml:space="preserve"> Поступление доходов от оказания платных услуг и компенсации затрат государства складывается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w:t>
      </w:r>
    </w:p>
    <w:p w:rsidR="00A8740F" w:rsidRDefault="00A8740F" w:rsidP="00085D4F">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 доходов от оказания платных услуг (работ) (8,6% от объема доходов от оказания платных услуг и компенсации затрат государства). </w:t>
      </w:r>
      <w:r w:rsidRPr="00C91DC5">
        <w:rPr>
          <w:rFonts w:ascii="Times New Roman" w:hAnsi="Times New Roman"/>
          <w:color w:val="000000"/>
          <w:sz w:val="28"/>
          <w:szCs w:val="28"/>
        </w:rPr>
        <w:t>Относительно 2021 года (1 318,0 тыс. рублей) в 2022 году поступило больше на 8 680,0 тыс</w:t>
      </w:r>
      <w:r>
        <w:rPr>
          <w:rFonts w:ascii="Times New Roman" w:hAnsi="Times New Roman"/>
          <w:color w:val="000000"/>
          <w:sz w:val="28"/>
          <w:szCs w:val="28"/>
        </w:rPr>
        <w:t>. рублей</w:t>
      </w:r>
      <w:r w:rsidR="000814C8">
        <w:rPr>
          <w:rFonts w:ascii="Times New Roman" w:hAnsi="Times New Roman"/>
          <w:color w:val="000000"/>
          <w:sz w:val="28"/>
          <w:szCs w:val="28"/>
        </w:rPr>
        <w:t xml:space="preserve">, </w:t>
      </w:r>
      <w:r>
        <w:rPr>
          <w:rFonts w:ascii="Times New Roman" w:hAnsi="Times New Roman"/>
          <w:color w:val="000000"/>
          <w:sz w:val="28"/>
          <w:szCs w:val="28"/>
        </w:rPr>
        <w:t>или в 7,6 раза;</w:t>
      </w:r>
    </w:p>
    <w:p w:rsidR="00A8740F" w:rsidRPr="00C91DC5"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C91DC5">
        <w:rPr>
          <w:rFonts w:ascii="Times New Roman" w:hAnsi="Times New Roman"/>
          <w:color w:val="000000"/>
          <w:sz w:val="28"/>
          <w:szCs w:val="28"/>
        </w:rPr>
        <w:t>- доходов от компенсации затрат государства (91,4% от объема доходов от оказания платных услуг и компенсации затрат государства). Относительно 2021 года (76 876,4 тыс. рублей) в 2022 году поступило больше на 29 549,1</w:t>
      </w:r>
      <w:r>
        <w:rPr>
          <w:rFonts w:ascii="Times New Roman" w:hAnsi="Times New Roman"/>
          <w:color w:val="000000"/>
          <w:sz w:val="28"/>
          <w:szCs w:val="28"/>
        </w:rPr>
        <w:t xml:space="preserve">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38,4</w:t>
      </w:r>
      <w:r w:rsidRPr="00C91DC5">
        <w:rPr>
          <w:rFonts w:ascii="Times New Roman" w:hAnsi="Times New Roman"/>
          <w:color w:val="000000"/>
          <w:sz w:val="28"/>
          <w:szCs w:val="28"/>
        </w:rPr>
        <w:t>%.</w:t>
      </w:r>
    </w:p>
    <w:p w:rsidR="009F2C0F" w:rsidRPr="00C91DC5" w:rsidRDefault="009F2C0F">
      <w:pPr>
        <w:widowControl w:val="0"/>
        <w:autoSpaceDE w:val="0"/>
        <w:autoSpaceDN w:val="0"/>
        <w:adjustRightInd w:val="0"/>
        <w:spacing w:after="0" w:line="240" w:lineRule="auto"/>
        <w:rPr>
          <w:rFonts w:ascii="Arial" w:hAnsi="Arial" w:cs="Arial"/>
          <w:sz w:val="2"/>
          <w:szCs w:val="2"/>
        </w:rPr>
      </w:pPr>
    </w:p>
    <w:p w:rsidR="00A8740F" w:rsidRPr="00C91DC5"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C91DC5">
        <w:rPr>
          <w:rFonts w:ascii="Times New Roman" w:hAnsi="Times New Roman"/>
          <w:color w:val="000000"/>
          <w:sz w:val="28"/>
          <w:szCs w:val="28"/>
        </w:rPr>
        <w:t>К аналогичному периоду 2021 года (521 376,5 тыс. рублей) в 2022 году доходов от продажи материальных и нематериальных активов поступило меньше на 204 664,1 тыс. рублей</w:t>
      </w:r>
      <w:r w:rsidR="000814C8">
        <w:rPr>
          <w:rFonts w:ascii="Times New Roman" w:hAnsi="Times New Roman"/>
          <w:color w:val="000000"/>
          <w:sz w:val="28"/>
          <w:szCs w:val="28"/>
        </w:rPr>
        <w:t>,</w:t>
      </w:r>
      <w:r w:rsidRPr="00C91DC5">
        <w:rPr>
          <w:rFonts w:ascii="Times New Roman" w:hAnsi="Times New Roman"/>
          <w:color w:val="000000"/>
          <w:sz w:val="28"/>
          <w:szCs w:val="28"/>
        </w:rPr>
        <w:t xml:space="preserve"> или на</w:t>
      </w:r>
      <w:r>
        <w:rPr>
          <w:rFonts w:ascii="Times New Roman" w:hAnsi="Times New Roman"/>
          <w:color w:val="000000"/>
          <w:sz w:val="28"/>
          <w:szCs w:val="28"/>
        </w:rPr>
        <w:t xml:space="preserve"> 39,3</w:t>
      </w:r>
      <w:r w:rsidRPr="00C91DC5">
        <w:rPr>
          <w:rFonts w:ascii="Times New Roman" w:hAnsi="Times New Roman"/>
          <w:color w:val="000000"/>
          <w:sz w:val="28"/>
          <w:szCs w:val="28"/>
        </w:rPr>
        <w:t xml:space="preserve">%. Доля доходов от продажи материальных и нематериальных активов в составе неналоговых доходов составляет 9,2% (в 2021 году - 21,9%). Основная доля поступления доходов от продажи материальных и нематериальных активов складывается </w:t>
      </w:r>
      <w:proofErr w:type="gramStart"/>
      <w:r w:rsidRPr="00C91DC5">
        <w:rPr>
          <w:rFonts w:ascii="Times New Roman" w:hAnsi="Times New Roman"/>
          <w:color w:val="000000"/>
          <w:sz w:val="28"/>
          <w:szCs w:val="28"/>
        </w:rPr>
        <w:t>из</w:t>
      </w:r>
      <w:proofErr w:type="gramEnd"/>
      <w:r w:rsidRPr="00C91DC5">
        <w:rPr>
          <w:rFonts w:ascii="Times New Roman" w:hAnsi="Times New Roman"/>
          <w:color w:val="000000"/>
          <w:sz w:val="28"/>
          <w:szCs w:val="28"/>
        </w:rPr>
        <w:t>:</w:t>
      </w:r>
    </w:p>
    <w:p w:rsidR="00A8740F"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C91DC5">
        <w:rPr>
          <w:rFonts w:ascii="Times New Roman" w:hAnsi="Times New Roman"/>
          <w:color w:val="000000"/>
          <w:sz w:val="28"/>
          <w:szCs w:val="28"/>
        </w:rPr>
        <w:t xml:space="preserve">- доходов от продажи квартир (86,9% от объема доходов от продажи материальных и нематериальных активов). Относительно 2021 года (294 500,8 </w:t>
      </w:r>
      <w:r>
        <w:rPr>
          <w:rFonts w:ascii="Times New Roman" w:hAnsi="Times New Roman"/>
          <w:color w:val="000000"/>
          <w:sz w:val="28"/>
          <w:szCs w:val="28"/>
        </w:rPr>
        <w:t> </w:t>
      </w:r>
      <w:r w:rsidRPr="00C91DC5">
        <w:rPr>
          <w:rFonts w:ascii="Times New Roman" w:hAnsi="Times New Roman"/>
          <w:color w:val="000000"/>
          <w:sz w:val="28"/>
          <w:szCs w:val="28"/>
        </w:rPr>
        <w:t>тыс. рублей) в 2022 году поступило меньше на 19 237,8 тыс. рублей</w:t>
      </w:r>
      <w:r w:rsidR="000814C8">
        <w:rPr>
          <w:rFonts w:ascii="Times New Roman" w:hAnsi="Times New Roman"/>
          <w:color w:val="000000"/>
          <w:sz w:val="28"/>
          <w:szCs w:val="28"/>
        </w:rPr>
        <w:t>,</w:t>
      </w:r>
      <w:r w:rsidRPr="00C91DC5">
        <w:rPr>
          <w:rFonts w:ascii="Times New Roman" w:hAnsi="Times New Roman"/>
          <w:color w:val="000000"/>
          <w:sz w:val="28"/>
          <w:szCs w:val="28"/>
        </w:rPr>
        <w:t xml:space="preserve"> или на </w:t>
      </w:r>
      <w:r>
        <w:rPr>
          <w:rFonts w:ascii="Times New Roman" w:hAnsi="Times New Roman"/>
          <w:color w:val="000000"/>
          <w:sz w:val="28"/>
          <w:szCs w:val="28"/>
        </w:rPr>
        <w:t>6</w:t>
      </w:r>
      <w:r w:rsidRPr="00C91DC5">
        <w:rPr>
          <w:rFonts w:ascii="Times New Roman" w:hAnsi="Times New Roman"/>
          <w:color w:val="000000"/>
          <w:sz w:val="28"/>
          <w:szCs w:val="28"/>
        </w:rPr>
        <w:t>,</w:t>
      </w:r>
      <w:r>
        <w:rPr>
          <w:rFonts w:ascii="Times New Roman" w:hAnsi="Times New Roman"/>
          <w:color w:val="000000"/>
          <w:sz w:val="28"/>
          <w:szCs w:val="28"/>
        </w:rPr>
        <w:t>5</w:t>
      </w:r>
      <w:r w:rsidRPr="00C91DC5">
        <w:rPr>
          <w:rFonts w:ascii="Times New Roman" w:hAnsi="Times New Roman"/>
          <w:color w:val="000000"/>
          <w:sz w:val="28"/>
          <w:szCs w:val="28"/>
        </w:rPr>
        <w:t>%;</w:t>
      </w:r>
    </w:p>
    <w:p w:rsidR="00A8740F" w:rsidRPr="00A35673" w:rsidRDefault="00A8740F" w:rsidP="008F2BA3">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35673">
        <w:rPr>
          <w:rFonts w:ascii="Times New Roman" w:hAnsi="Times New Roman"/>
          <w:sz w:val="28"/>
          <w:szCs w:val="28"/>
        </w:rPr>
        <w:t>- доходов от продажи земельных участков, находящихся в государственной и муниципальной собственности (2,6% от объема доходов от продажи материальных и нематериальных активов.</w:t>
      </w:r>
      <w:proofErr w:type="gramEnd"/>
      <w:r w:rsidRPr="00A35673">
        <w:rPr>
          <w:rFonts w:ascii="Times New Roman" w:hAnsi="Times New Roman"/>
          <w:sz w:val="28"/>
          <w:szCs w:val="28"/>
        </w:rPr>
        <w:t xml:space="preserve"> Относительно 2021 года (203 283,1 </w:t>
      </w:r>
      <w:r>
        <w:rPr>
          <w:rFonts w:ascii="Times New Roman" w:hAnsi="Times New Roman"/>
          <w:sz w:val="28"/>
          <w:szCs w:val="28"/>
        </w:rPr>
        <w:t> </w:t>
      </w:r>
      <w:r w:rsidRPr="00A35673">
        <w:rPr>
          <w:rFonts w:ascii="Times New Roman" w:hAnsi="Times New Roman"/>
          <w:sz w:val="28"/>
          <w:szCs w:val="28"/>
        </w:rPr>
        <w:t xml:space="preserve">тыс. </w:t>
      </w:r>
      <w:r>
        <w:rPr>
          <w:rFonts w:ascii="Times New Roman" w:hAnsi="Times New Roman"/>
          <w:sz w:val="28"/>
          <w:szCs w:val="28"/>
        </w:rPr>
        <w:t> </w:t>
      </w:r>
      <w:r w:rsidRPr="00A35673">
        <w:rPr>
          <w:rFonts w:ascii="Times New Roman" w:hAnsi="Times New Roman"/>
          <w:sz w:val="28"/>
          <w:szCs w:val="28"/>
        </w:rPr>
        <w:t>рублей) в 2022 году поступило меньше на 195 171,5 тыс. рублей</w:t>
      </w:r>
      <w:r w:rsidR="000814C8">
        <w:rPr>
          <w:rFonts w:ascii="Times New Roman" w:hAnsi="Times New Roman"/>
          <w:sz w:val="28"/>
          <w:szCs w:val="28"/>
        </w:rPr>
        <w:t>,</w:t>
      </w:r>
      <w:r w:rsidRPr="00A35673">
        <w:rPr>
          <w:rFonts w:ascii="Times New Roman" w:hAnsi="Times New Roman"/>
          <w:sz w:val="28"/>
          <w:szCs w:val="28"/>
        </w:rPr>
        <w:t xml:space="preserve"> или </w:t>
      </w:r>
      <w:r>
        <w:rPr>
          <w:rFonts w:ascii="Times New Roman" w:hAnsi="Times New Roman"/>
          <w:sz w:val="28"/>
          <w:szCs w:val="28"/>
        </w:rPr>
        <w:t>на 96,0%</w:t>
      </w:r>
      <w:r w:rsidRPr="00A35673">
        <w:rPr>
          <w:rFonts w:ascii="Times New Roman" w:hAnsi="Times New Roman"/>
          <w:sz w:val="28"/>
          <w:szCs w:val="28"/>
        </w:rPr>
        <w:t>;</w:t>
      </w:r>
    </w:p>
    <w:p w:rsidR="00A8740F" w:rsidRPr="00A35673" w:rsidRDefault="00A8740F" w:rsidP="00085D4F">
      <w:pPr>
        <w:widowControl w:val="0"/>
        <w:autoSpaceDE w:val="0"/>
        <w:autoSpaceDN w:val="0"/>
        <w:adjustRightInd w:val="0"/>
        <w:spacing w:after="0" w:line="240" w:lineRule="auto"/>
        <w:ind w:firstLine="709"/>
        <w:jc w:val="both"/>
        <w:rPr>
          <w:rFonts w:ascii="Arial" w:hAnsi="Arial" w:cs="Arial"/>
          <w:sz w:val="2"/>
          <w:szCs w:val="2"/>
        </w:rPr>
      </w:pPr>
      <w:r w:rsidRPr="00A35673">
        <w:rPr>
          <w:rFonts w:ascii="Times New Roman" w:hAnsi="Times New Roman"/>
          <w:sz w:val="28"/>
          <w:szCs w:val="28"/>
        </w:rPr>
        <w:t xml:space="preserve">- доходов от приватизации имущества (9,9% от объема доходов от продажи материальных и нематериальных активов). Относительно 2021 года (23 035,0 </w:t>
      </w:r>
      <w:r>
        <w:rPr>
          <w:rFonts w:ascii="Times New Roman" w:hAnsi="Times New Roman"/>
          <w:sz w:val="28"/>
          <w:szCs w:val="28"/>
        </w:rPr>
        <w:t> </w:t>
      </w:r>
      <w:r w:rsidRPr="00A35673">
        <w:rPr>
          <w:rFonts w:ascii="Times New Roman" w:hAnsi="Times New Roman"/>
          <w:sz w:val="28"/>
          <w:szCs w:val="28"/>
        </w:rPr>
        <w:t xml:space="preserve">тыс. </w:t>
      </w:r>
      <w:r>
        <w:rPr>
          <w:rFonts w:ascii="Times New Roman" w:hAnsi="Times New Roman"/>
          <w:sz w:val="28"/>
          <w:szCs w:val="28"/>
        </w:rPr>
        <w:t> </w:t>
      </w:r>
      <w:r w:rsidRPr="00A35673">
        <w:rPr>
          <w:rFonts w:ascii="Times New Roman" w:hAnsi="Times New Roman"/>
          <w:sz w:val="28"/>
          <w:szCs w:val="28"/>
        </w:rPr>
        <w:t>рублей) в 2022 году поступило больше на 8 471,6 тыс. рублей</w:t>
      </w:r>
      <w:r w:rsidR="000814C8">
        <w:rPr>
          <w:rFonts w:ascii="Times New Roman" w:hAnsi="Times New Roman"/>
          <w:sz w:val="28"/>
          <w:szCs w:val="28"/>
        </w:rPr>
        <w:t>,</w:t>
      </w:r>
      <w:r w:rsidRPr="00A35673">
        <w:rPr>
          <w:rFonts w:ascii="Times New Roman" w:hAnsi="Times New Roman"/>
          <w:sz w:val="28"/>
          <w:szCs w:val="28"/>
        </w:rPr>
        <w:t xml:space="preserve"> или на </w:t>
      </w:r>
      <w:r>
        <w:rPr>
          <w:rFonts w:ascii="Times New Roman" w:hAnsi="Times New Roman"/>
          <w:sz w:val="28"/>
          <w:szCs w:val="28"/>
        </w:rPr>
        <w:t>3</w:t>
      </w:r>
      <w:r w:rsidRPr="00A35673">
        <w:rPr>
          <w:rFonts w:ascii="Times New Roman" w:hAnsi="Times New Roman"/>
          <w:sz w:val="28"/>
          <w:szCs w:val="28"/>
        </w:rPr>
        <w:t>6,</w:t>
      </w:r>
      <w:r>
        <w:rPr>
          <w:rFonts w:ascii="Times New Roman" w:hAnsi="Times New Roman"/>
          <w:sz w:val="28"/>
          <w:szCs w:val="28"/>
        </w:rPr>
        <w:t>8</w:t>
      </w:r>
      <w:r w:rsidRPr="00A35673">
        <w:rPr>
          <w:rFonts w:ascii="Times New Roman" w:hAnsi="Times New Roman"/>
          <w:sz w:val="28"/>
          <w:szCs w:val="28"/>
        </w:rPr>
        <w:t>%.</w:t>
      </w:r>
    </w:p>
    <w:p w:rsidR="009F2C0F" w:rsidRDefault="009F2C0F">
      <w:pPr>
        <w:widowControl w:val="0"/>
        <w:autoSpaceDE w:val="0"/>
        <w:autoSpaceDN w:val="0"/>
        <w:adjustRightInd w:val="0"/>
        <w:spacing w:after="0" w:line="240" w:lineRule="auto"/>
        <w:rPr>
          <w:rFonts w:ascii="Arial" w:hAnsi="Arial" w:cs="Arial"/>
          <w:sz w:val="2"/>
          <w:szCs w:val="2"/>
        </w:rPr>
      </w:pPr>
    </w:p>
    <w:p w:rsidR="00A8740F" w:rsidRPr="006F74AE" w:rsidRDefault="00A8740F" w:rsidP="00085D4F">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2022 году административных платежей и сборов к аналогичному периоду 2021 года (142,8 тыс. рублей) поступило меньше на 57,9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40,5%.</w:t>
      </w:r>
    </w:p>
    <w:p w:rsidR="009F2C0F" w:rsidRDefault="009F2C0F" w:rsidP="006F74AE">
      <w:pPr>
        <w:widowControl w:val="0"/>
        <w:autoSpaceDE w:val="0"/>
        <w:autoSpaceDN w:val="0"/>
        <w:adjustRightInd w:val="0"/>
        <w:spacing w:after="0" w:line="240" w:lineRule="auto"/>
        <w:rPr>
          <w:rFonts w:ascii="Arial" w:hAnsi="Arial" w:cs="Arial"/>
          <w:sz w:val="2"/>
          <w:szCs w:val="2"/>
        </w:rPr>
      </w:pPr>
    </w:p>
    <w:p w:rsidR="00A8740F" w:rsidRDefault="00A8740F" w:rsidP="006F74AE">
      <w:pPr>
        <w:widowControl w:val="0"/>
        <w:autoSpaceDE w:val="0"/>
        <w:autoSpaceDN w:val="0"/>
        <w:adjustRightInd w:val="0"/>
        <w:spacing w:after="0" w:line="240" w:lineRule="auto"/>
        <w:jc w:val="both"/>
        <w:rPr>
          <w:rFonts w:ascii="Arial" w:hAnsi="Arial" w:cs="Arial"/>
          <w:sz w:val="2"/>
          <w:szCs w:val="2"/>
        </w:rPr>
      </w:pPr>
    </w:p>
    <w:p w:rsidR="00A8740F" w:rsidRPr="00752CB7" w:rsidRDefault="00A8740F" w:rsidP="006F74AE">
      <w:pPr>
        <w:spacing w:after="0" w:line="240" w:lineRule="auto"/>
        <w:ind w:firstLine="709"/>
        <w:jc w:val="both"/>
        <w:rPr>
          <w:rFonts w:ascii="Arial" w:hAnsi="Arial" w:cs="Arial"/>
          <w:sz w:val="2"/>
          <w:szCs w:val="2"/>
        </w:rPr>
      </w:pPr>
      <w:r>
        <w:rPr>
          <w:rFonts w:ascii="Times New Roman" w:hAnsi="Times New Roman"/>
          <w:color w:val="000000"/>
          <w:sz w:val="28"/>
          <w:szCs w:val="28"/>
        </w:rPr>
        <w:t>К аналогичному периоду 2021 года (578 176,3 тыс. рублей) в 2022 году доходов от штрафов, санкций, возмещений ущерба поступило больше на 4 057,1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0,7%. Доля доходов от штрафов, санкций, возмещений ущерба  в составе неналоговых доходов составляет 16,9% (в 2021 году - 24,3%). Основная доля поступления доходов от штрафов, санкций, возмещений ущерба складывается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w:t>
      </w:r>
    </w:p>
    <w:p w:rsidR="00A8740F" w:rsidRDefault="00A8740F" w:rsidP="00752CB7">
      <w:pPr>
        <w:widowControl w:val="0"/>
        <w:autoSpaceDE w:val="0"/>
        <w:autoSpaceDN w:val="0"/>
        <w:adjustRightInd w:val="0"/>
        <w:spacing w:after="0" w:line="240" w:lineRule="auto"/>
        <w:jc w:val="both"/>
        <w:rPr>
          <w:rFonts w:ascii="Arial" w:hAnsi="Arial" w:cs="Arial"/>
          <w:sz w:val="2"/>
          <w:szCs w:val="2"/>
        </w:rPr>
      </w:pPr>
    </w:p>
    <w:p w:rsidR="00A8740F" w:rsidRPr="00752CB7" w:rsidRDefault="00A8740F" w:rsidP="00386B0D">
      <w:pPr>
        <w:spacing w:after="0" w:line="240" w:lineRule="auto"/>
        <w:ind w:firstLine="720"/>
        <w:jc w:val="both"/>
        <w:rPr>
          <w:rFonts w:ascii="Arial" w:hAnsi="Arial" w:cs="Arial"/>
          <w:sz w:val="2"/>
          <w:szCs w:val="2"/>
        </w:rPr>
      </w:pPr>
      <w:r>
        <w:rPr>
          <w:rFonts w:ascii="Times New Roman" w:hAnsi="Times New Roman"/>
          <w:color w:val="000000"/>
          <w:sz w:val="28"/>
          <w:szCs w:val="28"/>
        </w:rPr>
        <w:t xml:space="preserve">- денежных взысканий (штрафов) за правонарушения в области дорожного движения (85,2% от объема штрафов, санкций, возмещений ущерба). </w:t>
      </w:r>
      <w:r>
        <w:rPr>
          <w:rFonts w:ascii="Times New Roman" w:hAnsi="Times New Roman"/>
          <w:color w:val="000000"/>
          <w:sz w:val="28"/>
          <w:szCs w:val="28"/>
        </w:rPr>
        <w:lastRenderedPageBreak/>
        <w:t>Относительно 2021 года (495 657,5 тыс. рублей) в 2022 году поступило больше на 648,5 тыс. рублей</w:t>
      </w:r>
      <w:r w:rsidR="000814C8">
        <w:rPr>
          <w:rFonts w:ascii="Times New Roman" w:hAnsi="Times New Roman"/>
          <w:color w:val="000000"/>
          <w:sz w:val="28"/>
          <w:szCs w:val="28"/>
        </w:rPr>
        <w:t>,</w:t>
      </w:r>
      <w:r>
        <w:rPr>
          <w:rFonts w:ascii="Times New Roman" w:hAnsi="Times New Roman"/>
          <w:color w:val="000000"/>
          <w:sz w:val="28"/>
          <w:szCs w:val="28"/>
        </w:rPr>
        <w:t xml:space="preserve"> или на 0,1%;</w:t>
      </w:r>
    </w:p>
    <w:p w:rsidR="00A8740F" w:rsidRDefault="00A8740F" w:rsidP="00386B0D">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штрафов, неустоек, пеней, уплаченных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(4,2% от объема штрафов, санкций, возмещений ущерба);</w:t>
      </w:r>
    </w:p>
    <w:p w:rsidR="00A8740F" w:rsidRDefault="00A8740F" w:rsidP="00386B0D">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платежей в целях возмещения причиненного ущерба (убытков) (2,4% от объема штрафов, санкций, возмещений ущерба).</w:t>
      </w:r>
    </w:p>
    <w:p w:rsidR="00A8740F" w:rsidRDefault="00A8740F" w:rsidP="00752CB7">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Совокупный объем перевыполнения прогнозных показателей по основным неналоговым доходам составляет 549 664,6 тыс. рублей, из них доходы от использования имущества - 120,8%, платежи при пользовании природными ресурсами - 105,4%, доходы от продажи материальных и нематериальных активов - 140,4% и доходы от оказания платных услуг и компенсации затрат государства - 113,3%.</w:t>
      </w:r>
    </w:p>
    <w:p w:rsidR="009F2C0F" w:rsidRPr="007E156E" w:rsidRDefault="009F2C0F">
      <w:pPr>
        <w:widowControl w:val="0"/>
        <w:autoSpaceDE w:val="0"/>
        <w:autoSpaceDN w:val="0"/>
        <w:adjustRightInd w:val="0"/>
        <w:spacing w:after="0" w:line="240" w:lineRule="auto"/>
        <w:rPr>
          <w:rFonts w:ascii="Times New Roman" w:hAnsi="Times New Roman"/>
          <w:sz w:val="28"/>
          <w:szCs w:val="28"/>
        </w:rPr>
      </w:pPr>
    </w:p>
    <w:tbl>
      <w:tblPr>
        <w:tblW w:w="0" w:type="auto"/>
        <w:tblLayout w:type="fixed"/>
        <w:tblLook w:val="0000" w:firstRow="0" w:lastRow="0" w:firstColumn="0" w:lastColumn="0" w:noHBand="0" w:noVBand="0"/>
      </w:tblPr>
      <w:tblGrid>
        <w:gridCol w:w="9923"/>
      </w:tblGrid>
      <w:tr w:rsidR="009F2C0F" w:rsidTr="00752CB7">
        <w:trPr>
          <w:trHeight w:val="288"/>
        </w:trPr>
        <w:tc>
          <w:tcPr>
            <w:tcW w:w="9923" w:type="dxa"/>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center"/>
              <w:rPr>
                <w:rFonts w:ascii="Arial" w:hAnsi="Arial" w:cs="Arial"/>
                <w:sz w:val="24"/>
                <w:szCs w:val="24"/>
              </w:rPr>
            </w:pPr>
            <w:r>
              <w:rPr>
                <w:rFonts w:ascii="Times New Roman" w:hAnsi="Times New Roman"/>
                <w:b/>
                <w:bCs/>
                <w:color w:val="000000"/>
                <w:sz w:val="28"/>
                <w:szCs w:val="28"/>
              </w:rPr>
              <w:t>3.2. Безвозмездные поступления</w:t>
            </w:r>
          </w:p>
        </w:tc>
      </w:tr>
      <w:tr w:rsidR="009F2C0F" w:rsidTr="00752CB7">
        <w:trPr>
          <w:trHeight w:val="288"/>
        </w:trPr>
        <w:tc>
          <w:tcPr>
            <w:tcW w:w="9923" w:type="dxa"/>
            <w:tcMar>
              <w:top w:w="0" w:type="dxa"/>
              <w:left w:w="0" w:type="dxa"/>
              <w:bottom w:w="0" w:type="dxa"/>
              <w:right w:w="0" w:type="dxa"/>
            </w:tcMar>
          </w:tcPr>
          <w:p w:rsidR="009F2C0F" w:rsidRDefault="00752CB7" w:rsidP="00752CB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итогам 2022 года доходы в республиканский бюджет Чувашской Республики поступили в сумме 38 925 252,8 тыс. рублей, или 100,9% от утвержденных бюджетных назначений (38 575 563,0 тыс. рублей).</w:t>
            </w:r>
          </w:p>
          <w:p w:rsidR="009D14D4" w:rsidRPr="009D14D4" w:rsidRDefault="009D14D4" w:rsidP="009D14D4">
            <w:pPr>
              <w:spacing w:after="0" w:line="240" w:lineRule="auto"/>
              <w:ind w:firstLine="709"/>
              <w:jc w:val="both"/>
              <w:rPr>
                <w:rFonts w:ascii="Times New Roman" w:hAnsi="Times New Roman"/>
                <w:sz w:val="28"/>
                <w:szCs w:val="28"/>
              </w:rPr>
            </w:pPr>
            <w:r w:rsidRPr="009D14D4">
              <w:rPr>
                <w:rFonts w:ascii="Times New Roman" w:hAnsi="Times New Roman"/>
                <w:sz w:val="28"/>
                <w:szCs w:val="28"/>
              </w:rPr>
              <w:t>Структура доходов республиканского бюджета Чувашской Республики в виде безвозмездных поступлений на</w:t>
            </w:r>
            <w:r>
              <w:rPr>
                <w:rFonts w:ascii="Times New Roman" w:hAnsi="Times New Roman"/>
                <w:sz w:val="28"/>
                <w:szCs w:val="28"/>
              </w:rPr>
              <w:t xml:space="preserve"> 2022</w:t>
            </w:r>
            <w:r w:rsidRPr="009D14D4">
              <w:rPr>
                <w:rFonts w:ascii="Times New Roman" w:hAnsi="Times New Roman"/>
                <w:sz w:val="28"/>
                <w:szCs w:val="28"/>
              </w:rPr>
              <w:t xml:space="preserve"> год выглядит следующим образом.</w:t>
            </w:r>
          </w:p>
          <w:p w:rsidR="009D14D4" w:rsidRPr="009D14D4" w:rsidRDefault="009D14D4" w:rsidP="007E156E">
            <w:pPr>
              <w:spacing w:after="0" w:line="240" w:lineRule="auto"/>
              <w:jc w:val="right"/>
              <w:rPr>
                <w:rFonts w:ascii="Times New Roman" w:hAnsi="Times New Roman"/>
              </w:rPr>
            </w:pPr>
            <w:r w:rsidRPr="009D14D4">
              <w:rPr>
                <w:rFonts w:ascii="Times New Roman" w:hAnsi="Times New Roman"/>
              </w:rPr>
              <w:t>Таблица №17</w:t>
            </w:r>
          </w:p>
          <w:p w:rsidR="009D14D4" w:rsidRPr="009D14D4" w:rsidRDefault="009D14D4" w:rsidP="009D14D4">
            <w:pPr>
              <w:spacing w:after="0" w:line="240" w:lineRule="auto"/>
              <w:ind w:firstLine="709"/>
              <w:jc w:val="right"/>
              <w:rPr>
                <w:rFonts w:ascii="Times New Roman" w:hAnsi="Times New Roman"/>
              </w:rPr>
            </w:pPr>
            <w:r w:rsidRPr="009D14D4">
              <w:rPr>
                <w:rFonts w:ascii="Times New Roman" w:hAnsi="Times New Roman"/>
              </w:rPr>
              <w:t>тыс. рублей</w:t>
            </w:r>
          </w:p>
          <w:tbl>
            <w:tblPr>
              <w:tblW w:w="9681" w:type="dxa"/>
              <w:tblInd w:w="95" w:type="dxa"/>
              <w:tblLayout w:type="fixed"/>
              <w:tblLook w:val="04A0" w:firstRow="1" w:lastRow="0" w:firstColumn="1" w:lastColumn="0" w:noHBand="0" w:noVBand="1"/>
            </w:tblPr>
            <w:tblGrid>
              <w:gridCol w:w="3132"/>
              <w:gridCol w:w="1417"/>
              <w:gridCol w:w="1418"/>
              <w:gridCol w:w="1417"/>
              <w:gridCol w:w="1163"/>
              <w:gridCol w:w="1134"/>
            </w:tblGrid>
            <w:tr w:rsidR="009D14D4" w:rsidRPr="009D14D4" w:rsidTr="007A078B">
              <w:trPr>
                <w:trHeight w:val="802"/>
                <w:tblHeader/>
              </w:trPr>
              <w:tc>
                <w:tcPr>
                  <w:tcW w:w="3132" w:type="dxa"/>
                  <w:tcBorders>
                    <w:top w:val="single" w:sz="4" w:space="0" w:color="auto"/>
                    <w:left w:val="single" w:sz="4" w:space="0" w:color="auto"/>
                    <w:bottom w:val="single" w:sz="4" w:space="0" w:color="auto"/>
                    <w:right w:val="single" w:sz="4" w:space="0" w:color="auto"/>
                  </w:tcBorders>
                  <w:noWrap/>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Наименование показателя</w:t>
                  </w:r>
                </w:p>
              </w:tc>
              <w:tc>
                <w:tcPr>
                  <w:tcW w:w="1417" w:type="dxa"/>
                  <w:tcBorders>
                    <w:top w:val="single" w:sz="4" w:space="0" w:color="auto"/>
                    <w:bottom w:val="single" w:sz="4" w:space="0" w:color="auto"/>
                    <w:right w:val="single" w:sz="4" w:space="0" w:color="auto"/>
                  </w:tcBorders>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Утверждены бюджетные назначения (по росписи)</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Утверждены бюджетные назначения (по Закону о бюджете)</w:t>
                  </w:r>
                </w:p>
              </w:tc>
              <w:tc>
                <w:tcPr>
                  <w:tcW w:w="1417" w:type="dxa"/>
                  <w:tcBorders>
                    <w:top w:val="single" w:sz="4" w:space="0" w:color="auto"/>
                    <w:bottom w:val="single" w:sz="4" w:space="0" w:color="auto"/>
                    <w:right w:val="single" w:sz="4" w:space="0" w:color="auto"/>
                  </w:tcBorders>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Исполнение</w:t>
                  </w:r>
                </w:p>
              </w:tc>
              <w:tc>
                <w:tcPr>
                  <w:tcW w:w="1163" w:type="dxa"/>
                  <w:tcBorders>
                    <w:top w:val="single" w:sz="4" w:space="0" w:color="auto"/>
                    <w:bottom w:val="single" w:sz="4" w:space="0" w:color="auto"/>
                    <w:right w:val="single" w:sz="4" w:space="0" w:color="auto"/>
                  </w:tcBorders>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w:t>
                  </w:r>
                </w:p>
                <w:p w:rsidR="009D14D4" w:rsidRPr="009D14D4" w:rsidRDefault="009D14D4" w:rsidP="009D14D4">
                  <w:pPr>
                    <w:autoSpaceDE w:val="0"/>
                    <w:autoSpaceDN w:val="0"/>
                    <w:adjustRightInd w:val="0"/>
                    <w:spacing w:after="0" w:line="240" w:lineRule="auto"/>
                    <w:jc w:val="center"/>
                    <w:rPr>
                      <w:rFonts w:ascii="Times New Roman" w:hAnsi="Times New Roman"/>
                    </w:rPr>
                  </w:pPr>
                  <w:proofErr w:type="spellStart"/>
                  <w:r w:rsidRPr="009D14D4">
                    <w:rPr>
                      <w:rFonts w:ascii="Times New Roman" w:hAnsi="Times New Roman"/>
                    </w:rPr>
                    <w:t>исполне</w:t>
                  </w:r>
                  <w:proofErr w:type="spellEnd"/>
                  <w:r w:rsidRPr="009D14D4">
                    <w:rPr>
                      <w:rFonts w:ascii="Times New Roman" w:hAnsi="Times New Roman"/>
                    </w:rPr>
                    <w:t>-</w:t>
                  </w:r>
                </w:p>
                <w:p w:rsidR="009D14D4" w:rsidRPr="009D14D4" w:rsidRDefault="009D14D4" w:rsidP="009D14D4">
                  <w:pPr>
                    <w:autoSpaceDE w:val="0"/>
                    <w:autoSpaceDN w:val="0"/>
                    <w:adjustRightInd w:val="0"/>
                    <w:spacing w:after="0" w:line="240" w:lineRule="auto"/>
                    <w:jc w:val="center"/>
                    <w:rPr>
                      <w:rFonts w:ascii="Times New Roman" w:hAnsi="Times New Roman"/>
                    </w:rPr>
                  </w:pPr>
                  <w:proofErr w:type="spellStart"/>
                  <w:r w:rsidRPr="009D14D4">
                    <w:rPr>
                      <w:rFonts w:ascii="Times New Roman" w:hAnsi="Times New Roman"/>
                    </w:rPr>
                    <w:t>ния</w:t>
                  </w:r>
                  <w:proofErr w:type="spellEnd"/>
                </w:p>
                <w:p w:rsidR="009D14D4" w:rsidRPr="009D14D4" w:rsidRDefault="009D14D4" w:rsidP="009D14D4">
                  <w:pPr>
                    <w:autoSpaceDE w:val="0"/>
                    <w:autoSpaceDN w:val="0"/>
                    <w:adjustRightInd w:val="0"/>
                    <w:spacing w:after="0" w:line="240" w:lineRule="auto"/>
                    <w:jc w:val="center"/>
                    <w:rPr>
                      <w:rFonts w:ascii="Times New Roman" w:hAnsi="Times New Roman"/>
                      <w:i/>
                      <w:sz w:val="16"/>
                      <w:szCs w:val="16"/>
                    </w:rPr>
                  </w:pPr>
                  <w:proofErr w:type="gramStart"/>
                  <w:r w:rsidRPr="009D14D4">
                    <w:rPr>
                      <w:rFonts w:ascii="Times New Roman" w:hAnsi="Times New Roman"/>
                    </w:rPr>
                    <w:t xml:space="preserve">к Закону о бюджете </w:t>
                  </w:r>
                  <w:r w:rsidRPr="009D14D4">
                    <w:rPr>
                      <w:rFonts w:ascii="Times New Roman" w:hAnsi="Times New Roman"/>
                      <w:i/>
                      <w:sz w:val="16"/>
                      <w:szCs w:val="16"/>
                    </w:rPr>
                    <w:t>(гр.4/гр.3*</w:t>
                  </w:r>
                  <w:proofErr w:type="gramEnd"/>
                </w:p>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i/>
                      <w:sz w:val="16"/>
                      <w:szCs w:val="16"/>
                    </w:rPr>
                    <w:t>100%)</w:t>
                  </w:r>
                </w:p>
              </w:tc>
              <w:tc>
                <w:tcPr>
                  <w:tcW w:w="1134" w:type="dxa"/>
                  <w:tcBorders>
                    <w:top w:val="single" w:sz="4" w:space="0" w:color="auto"/>
                    <w:bottom w:val="single" w:sz="4" w:space="0" w:color="auto"/>
                    <w:right w:val="single" w:sz="4" w:space="0" w:color="auto"/>
                  </w:tcBorders>
                  <w:vAlign w:val="center"/>
                </w:tcPr>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 xml:space="preserve">% </w:t>
                  </w:r>
                  <w:proofErr w:type="spellStart"/>
                  <w:r w:rsidRPr="009D14D4">
                    <w:rPr>
                      <w:rFonts w:ascii="Times New Roman" w:hAnsi="Times New Roman"/>
                    </w:rPr>
                    <w:t>исполне</w:t>
                  </w:r>
                  <w:proofErr w:type="spellEnd"/>
                  <w:r w:rsidRPr="009D14D4">
                    <w:rPr>
                      <w:rFonts w:ascii="Times New Roman" w:hAnsi="Times New Roman"/>
                    </w:rPr>
                    <w:t>-</w:t>
                  </w:r>
                </w:p>
                <w:p w:rsidR="009D14D4" w:rsidRPr="009D14D4" w:rsidRDefault="009D14D4" w:rsidP="009D14D4">
                  <w:pPr>
                    <w:autoSpaceDE w:val="0"/>
                    <w:autoSpaceDN w:val="0"/>
                    <w:adjustRightInd w:val="0"/>
                    <w:spacing w:after="0" w:line="240" w:lineRule="auto"/>
                    <w:jc w:val="center"/>
                    <w:rPr>
                      <w:rFonts w:ascii="Times New Roman" w:hAnsi="Times New Roman"/>
                    </w:rPr>
                  </w:pPr>
                  <w:proofErr w:type="spellStart"/>
                  <w:r w:rsidRPr="009D14D4">
                    <w:rPr>
                      <w:rFonts w:ascii="Times New Roman" w:hAnsi="Times New Roman"/>
                    </w:rPr>
                    <w:t>ния</w:t>
                  </w:r>
                  <w:proofErr w:type="spellEnd"/>
                </w:p>
                <w:p w:rsidR="009D14D4" w:rsidRPr="009D14D4" w:rsidRDefault="009D14D4" w:rsidP="009D14D4">
                  <w:pPr>
                    <w:autoSpaceDE w:val="0"/>
                    <w:autoSpaceDN w:val="0"/>
                    <w:adjustRightInd w:val="0"/>
                    <w:spacing w:after="0" w:line="240" w:lineRule="auto"/>
                    <w:jc w:val="center"/>
                    <w:rPr>
                      <w:rFonts w:ascii="Times New Roman" w:hAnsi="Times New Roman"/>
                    </w:rPr>
                  </w:pPr>
                  <w:r w:rsidRPr="009D14D4">
                    <w:rPr>
                      <w:rFonts w:ascii="Times New Roman" w:hAnsi="Times New Roman"/>
                    </w:rPr>
                    <w:t xml:space="preserve">к росписи </w:t>
                  </w:r>
                  <w:r w:rsidRPr="009D14D4">
                    <w:rPr>
                      <w:rFonts w:ascii="Times New Roman" w:hAnsi="Times New Roman"/>
                      <w:i/>
                      <w:sz w:val="16"/>
                      <w:szCs w:val="16"/>
                    </w:rPr>
                    <w:t>(гр.4/гр.2*100%)</w:t>
                  </w:r>
                </w:p>
              </w:tc>
            </w:tr>
            <w:tr w:rsidR="009D14D4" w:rsidRPr="009D14D4" w:rsidTr="00FB2E81">
              <w:trPr>
                <w:trHeight w:val="363"/>
                <w:tblHeader/>
              </w:trPr>
              <w:tc>
                <w:tcPr>
                  <w:tcW w:w="3132" w:type="dxa"/>
                  <w:tcBorders>
                    <w:top w:val="single" w:sz="4" w:space="0" w:color="auto"/>
                    <w:left w:val="single" w:sz="4" w:space="0" w:color="auto"/>
                    <w:bottom w:val="single" w:sz="4" w:space="0" w:color="auto"/>
                    <w:right w:val="single" w:sz="4" w:space="0" w:color="auto"/>
                  </w:tcBorders>
                  <w:noWrap/>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1</w:t>
                  </w:r>
                </w:p>
              </w:tc>
              <w:tc>
                <w:tcPr>
                  <w:tcW w:w="1417" w:type="dxa"/>
                  <w:tcBorders>
                    <w:top w:val="single" w:sz="4" w:space="0" w:color="auto"/>
                    <w:bottom w:val="single" w:sz="4" w:space="0" w:color="auto"/>
                    <w:right w:val="single" w:sz="4" w:space="0" w:color="auto"/>
                  </w:tcBorders>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3</w:t>
                  </w:r>
                </w:p>
              </w:tc>
              <w:tc>
                <w:tcPr>
                  <w:tcW w:w="1417" w:type="dxa"/>
                  <w:tcBorders>
                    <w:top w:val="single" w:sz="4" w:space="0" w:color="auto"/>
                    <w:bottom w:val="single" w:sz="4" w:space="0" w:color="auto"/>
                    <w:right w:val="single" w:sz="4" w:space="0" w:color="auto"/>
                  </w:tcBorders>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4</w:t>
                  </w:r>
                </w:p>
              </w:tc>
              <w:tc>
                <w:tcPr>
                  <w:tcW w:w="1163" w:type="dxa"/>
                  <w:tcBorders>
                    <w:top w:val="single" w:sz="4" w:space="0" w:color="auto"/>
                    <w:bottom w:val="single" w:sz="4" w:space="0" w:color="auto"/>
                    <w:right w:val="single" w:sz="4" w:space="0" w:color="auto"/>
                  </w:tcBorders>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5</w:t>
                  </w:r>
                </w:p>
                <w:p w:rsidR="009D14D4" w:rsidRPr="009D14D4" w:rsidRDefault="009D14D4" w:rsidP="00FB2E81">
                  <w:pPr>
                    <w:autoSpaceDE w:val="0"/>
                    <w:autoSpaceDN w:val="0"/>
                    <w:adjustRightInd w:val="0"/>
                    <w:spacing w:after="0" w:line="240" w:lineRule="auto"/>
                    <w:jc w:val="center"/>
                    <w:rPr>
                      <w:rFonts w:ascii="Times New Roman" w:hAnsi="Times New Roman"/>
                    </w:rPr>
                  </w:pPr>
                </w:p>
              </w:tc>
              <w:tc>
                <w:tcPr>
                  <w:tcW w:w="1134" w:type="dxa"/>
                  <w:tcBorders>
                    <w:top w:val="single" w:sz="4" w:space="0" w:color="auto"/>
                    <w:bottom w:val="single" w:sz="4" w:space="0" w:color="auto"/>
                    <w:right w:val="single" w:sz="4" w:space="0" w:color="auto"/>
                  </w:tcBorders>
                  <w:vAlign w:val="center"/>
                </w:tcPr>
                <w:p w:rsidR="009D14D4" w:rsidRPr="009D14D4" w:rsidRDefault="009D14D4" w:rsidP="00FB2E81">
                  <w:pPr>
                    <w:autoSpaceDE w:val="0"/>
                    <w:autoSpaceDN w:val="0"/>
                    <w:adjustRightInd w:val="0"/>
                    <w:spacing w:after="0" w:line="240" w:lineRule="auto"/>
                    <w:jc w:val="center"/>
                    <w:rPr>
                      <w:rFonts w:ascii="Times New Roman" w:hAnsi="Times New Roman"/>
                    </w:rPr>
                  </w:pPr>
                  <w:r w:rsidRPr="009D14D4">
                    <w:rPr>
                      <w:rFonts w:ascii="Times New Roman" w:hAnsi="Times New Roman"/>
                    </w:rPr>
                    <w:t>6</w:t>
                  </w:r>
                </w:p>
              </w:tc>
            </w:tr>
            <w:tr w:rsidR="009D14D4" w:rsidRPr="009D14D4" w:rsidTr="00A50413">
              <w:trPr>
                <w:trHeight w:val="33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Безвозмездные поступления, всего</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39 026 493,9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38 575 563,0</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38 925 252,8</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100,9</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99,7</w:t>
                  </w:r>
                </w:p>
              </w:tc>
            </w:tr>
            <w:tr w:rsidR="009D14D4" w:rsidRPr="009D14D4" w:rsidTr="00A50413">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1. Безвозмездные поступления от других бюджетов бюджетной системы Российской Федерации</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38 575 717,0</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38 322 821,4</w:t>
                  </w:r>
                </w:p>
              </w:tc>
              <w:tc>
                <w:tcPr>
                  <w:tcW w:w="1417"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38 184 864,3</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99,6</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99,0</w:t>
                  </w:r>
                </w:p>
              </w:tc>
            </w:tr>
            <w:tr w:rsidR="009D14D4" w:rsidRPr="009D14D4" w:rsidTr="00A50413">
              <w:trPr>
                <w:trHeight w:val="244"/>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1.1. дотации</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15 350 644,9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15 344 344,9</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15 350 644,9</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100,0</w:t>
                  </w:r>
                </w:p>
              </w:tc>
              <w:tc>
                <w:tcPr>
                  <w:tcW w:w="1134" w:type="dxa"/>
                  <w:tcBorders>
                    <w:top w:val="single" w:sz="4" w:space="0" w:color="auto"/>
                    <w:bottom w:val="single" w:sz="4" w:space="0" w:color="auto"/>
                    <w:right w:val="single" w:sz="4" w:space="0" w:color="auto"/>
                  </w:tcBorders>
                  <w:vAlign w:val="center"/>
                </w:tcPr>
                <w:p w:rsidR="009D14D4" w:rsidRPr="00A50413" w:rsidRDefault="009D14D4" w:rsidP="009D14D4">
                  <w:pPr>
                    <w:autoSpaceDE w:val="0"/>
                    <w:autoSpaceDN w:val="0"/>
                    <w:adjustRightInd w:val="0"/>
                    <w:spacing w:after="0" w:line="240" w:lineRule="auto"/>
                    <w:jc w:val="right"/>
                    <w:rPr>
                      <w:rFonts w:ascii="Times New Roman" w:hAnsi="Times New Roman"/>
                    </w:rPr>
                  </w:pPr>
                  <w:r w:rsidRPr="00A50413">
                    <w:rPr>
                      <w:rFonts w:ascii="Times New Roman" w:hAnsi="Times New Roman"/>
                    </w:rPr>
                    <w:t>100,0</w:t>
                  </w:r>
                </w:p>
              </w:tc>
            </w:tr>
            <w:tr w:rsidR="009D14D4" w:rsidRPr="009D14D4" w:rsidTr="00A50413">
              <w:trPr>
                <w:trHeight w:val="261"/>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1.2. субсидии</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15 930 216,5</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16 133 447,5</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15 775 773,3</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683180">
                  <w:pPr>
                    <w:autoSpaceDE w:val="0"/>
                    <w:autoSpaceDN w:val="0"/>
                    <w:adjustRightInd w:val="0"/>
                    <w:spacing w:after="0" w:line="240" w:lineRule="auto"/>
                    <w:jc w:val="right"/>
                    <w:rPr>
                      <w:rFonts w:ascii="Times New Roman" w:hAnsi="Times New Roman"/>
                    </w:rPr>
                  </w:pPr>
                  <w:r>
                    <w:rPr>
                      <w:rFonts w:ascii="Times New Roman" w:hAnsi="Times New Roman"/>
                    </w:rPr>
                    <w:t>97,</w:t>
                  </w:r>
                  <w:r w:rsidR="00683180">
                    <w:rPr>
                      <w:rFonts w:ascii="Times New Roman" w:hAnsi="Times New Roman"/>
                    </w:rPr>
                    <w:t>8</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99,0</w:t>
                  </w:r>
                </w:p>
              </w:tc>
            </w:tr>
            <w:tr w:rsidR="009D14D4" w:rsidRPr="009D14D4" w:rsidTr="00A50413">
              <w:trPr>
                <w:trHeight w:val="280"/>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1.3. субвенции</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2 664 003,7</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7A078B">
                  <w:pPr>
                    <w:autoSpaceDE w:val="0"/>
                    <w:autoSpaceDN w:val="0"/>
                    <w:adjustRightInd w:val="0"/>
                    <w:spacing w:after="0" w:line="240" w:lineRule="auto"/>
                    <w:jc w:val="right"/>
                    <w:rPr>
                      <w:rFonts w:ascii="Times New Roman" w:hAnsi="Times New Roman"/>
                    </w:rPr>
                  </w:pPr>
                  <w:r>
                    <w:rPr>
                      <w:rFonts w:ascii="Times New Roman" w:hAnsi="Times New Roman"/>
                    </w:rPr>
                    <w:t>2 636 047,6</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2 642 898,8</w:t>
                  </w:r>
                </w:p>
              </w:tc>
              <w:tc>
                <w:tcPr>
                  <w:tcW w:w="1163" w:type="dxa"/>
                  <w:tcBorders>
                    <w:top w:val="single" w:sz="4" w:space="0" w:color="auto"/>
                    <w:bottom w:val="single" w:sz="4" w:space="0" w:color="auto"/>
                    <w:right w:val="single" w:sz="4" w:space="0" w:color="auto"/>
                  </w:tcBorders>
                  <w:vAlign w:val="center"/>
                </w:tcPr>
                <w:p w:rsidR="009D14D4" w:rsidRPr="009D14D4" w:rsidRDefault="00840A4D" w:rsidP="009D14D4">
                  <w:pPr>
                    <w:autoSpaceDE w:val="0"/>
                    <w:autoSpaceDN w:val="0"/>
                    <w:adjustRightInd w:val="0"/>
                    <w:spacing w:after="0" w:line="240" w:lineRule="auto"/>
                    <w:jc w:val="right"/>
                    <w:rPr>
                      <w:rFonts w:ascii="Times New Roman" w:hAnsi="Times New Roman"/>
                    </w:rPr>
                  </w:pPr>
                  <w:r>
                    <w:rPr>
                      <w:rFonts w:ascii="Times New Roman" w:hAnsi="Times New Roman"/>
                    </w:rPr>
                    <w:t>100,3</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99,2</w:t>
                  </w:r>
                </w:p>
              </w:tc>
            </w:tr>
            <w:tr w:rsidR="009D14D4" w:rsidRPr="009D14D4" w:rsidTr="00A50413">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1.4. иные межбюджетные трансферты, имеющие целевое назначение</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92EF9">
                  <w:pPr>
                    <w:autoSpaceDE w:val="0"/>
                    <w:autoSpaceDN w:val="0"/>
                    <w:adjustRightInd w:val="0"/>
                    <w:spacing w:after="0" w:line="240" w:lineRule="auto"/>
                    <w:jc w:val="center"/>
                    <w:rPr>
                      <w:rFonts w:ascii="Times New Roman" w:hAnsi="Times New Roman"/>
                    </w:rPr>
                  </w:pPr>
                  <w:r w:rsidRPr="00992EF9">
                    <w:rPr>
                      <w:rFonts w:ascii="Times New Roman" w:hAnsi="Times New Roman"/>
                    </w:rPr>
                    <w:t>4 640 851,9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4 208 981,4</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4 415 547,3</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104,9</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BD40D4">
                  <w:pPr>
                    <w:autoSpaceDE w:val="0"/>
                    <w:autoSpaceDN w:val="0"/>
                    <w:adjustRightInd w:val="0"/>
                    <w:spacing w:after="0" w:line="240" w:lineRule="auto"/>
                    <w:jc w:val="right"/>
                    <w:rPr>
                      <w:rFonts w:ascii="Times New Roman" w:hAnsi="Times New Roman"/>
                    </w:rPr>
                  </w:pPr>
                  <w:r>
                    <w:rPr>
                      <w:rFonts w:ascii="Times New Roman" w:hAnsi="Times New Roman"/>
                    </w:rPr>
                    <w:t>9</w:t>
                  </w:r>
                  <w:r w:rsidR="00BD40D4">
                    <w:rPr>
                      <w:rFonts w:ascii="Times New Roman" w:hAnsi="Times New Roman"/>
                    </w:rPr>
                    <w:t>5</w:t>
                  </w:r>
                  <w:r>
                    <w:rPr>
                      <w:rFonts w:ascii="Times New Roman" w:hAnsi="Times New Roman"/>
                    </w:rPr>
                    <w:t>,</w:t>
                  </w:r>
                  <w:r w:rsidR="00BD40D4">
                    <w:rPr>
                      <w:rFonts w:ascii="Times New Roman" w:hAnsi="Times New Roman"/>
                    </w:rPr>
                    <w:t>1</w:t>
                  </w:r>
                </w:p>
              </w:tc>
            </w:tr>
            <w:tr w:rsidR="009D14D4" w:rsidRPr="009D14D4" w:rsidTr="00A50413">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7A078B">
                  <w:pPr>
                    <w:autoSpaceDE w:val="0"/>
                    <w:autoSpaceDN w:val="0"/>
                    <w:adjustRightInd w:val="0"/>
                    <w:spacing w:after="0" w:line="240" w:lineRule="auto"/>
                    <w:rPr>
                      <w:rFonts w:ascii="Times New Roman" w:hAnsi="Times New Roman"/>
                    </w:rPr>
                  </w:pPr>
                  <w:r w:rsidRPr="009D14D4">
                    <w:rPr>
                      <w:rFonts w:ascii="Times New Roman" w:hAnsi="Times New Roman"/>
                    </w:rPr>
                    <w:t>2. Безвозмездные поступления от государственн</w:t>
                  </w:r>
                  <w:r w:rsidR="007A078B">
                    <w:rPr>
                      <w:rFonts w:ascii="Times New Roman" w:hAnsi="Times New Roman"/>
                    </w:rPr>
                    <w:t xml:space="preserve">ых (муниципальных) организаций </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397 161,3</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209 139,1</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431 604,5</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в 2</w:t>
                  </w:r>
                  <w:r w:rsidR="00BD40D4">
                    <w:rPr>
                      <w:rFonts w:ascii="Times New Roman" w:hAnsi="Times New Roman"/>
                    </w:rPr>
                    <w:t>,1</w:t>
                  </w:r>
                  <w:r>
                    <w:rPr>
                      <w:rFonts w:ascii="Times New Roman" w:hAnsi="Times New Roman"/>
                    </w:rPr>
                    <w:t xml:space="preserve"> раза</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108,7</w:t>
                  </w:r>
                </w:p>
              </w:tc>
            </w:tr>
            <w:tr w:rsidR="009D14D4" w:rsidRPr="009D14D4" w:rsidTr="00A50413">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lastRenderedPageBreak/>
                    <w:t xml:space="preserve">3. Безвозмездные поступления от негосударственных организаций </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26 653,7</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4A4DAA">
                  <w:pPr>
                    <w:autoSpaceDE w:val="0"/>
                    <w:autoSpaceDN w:val="0"/>
                    <w:adjustRightInd w:val="0"/>
                    <w:spacing w:after="0" w:line="240" w:lineRule="auto"/>
                    <w:jc w:val="right"/>
                    <w:rPr>
                      <w:rFonts w:ascii="Times New Roman" w:hAnsi="Times New Roman"/>
                    </w:rPr>
                  </w:pPr>
                  <w:r>
                    <w:rPr>
                      <w:rFonts w:ascii="Times New Roman" w:hAnsi="Times New Roman"/>
                    </w:rPr>
                    <w:t>26 653,</w:t>
                  </w:r>
                  <w:r w:rsidR="004A4DAA">
                    <w:rPr>
                      <w:rFonts w:ascii="Times New Roman" w:hAnsi="Times New Roman"/>
                    </w:rPr>
                    <w:t>6</w:t>
                  </w:r>
                </w:p>
              </w:tc>
              <w:tc>
                <w:tcPr>
                  <w:tcW w:w="1417" w:type="dxa"/>
                  <w:tcBorders>
                    <w:top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26 514,7</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99,5</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99,5</w:t>
                  </w:r>
                </w:p>
              </w:tc>
            </w:tr>
            <w:tr w:rsidR="009D14D4" w:rsidRPr="009D14D4" w:rsidTr="00A50413">
              <w:trPr>
                <w:trHeight w:val="802"/>
                <w:tblHeader/>
              </w:trPr>
              <w:tc>
                <w:tcPr>
                  <w:tcW w:w="3132" w:type="dxa"/>
                  <w:tcBorders>
                    <w:top w:val="single" w:sz="4" w:space="0" w:color="auto"/>
                    <w:left w:val="single" w:sz="4" w:space="0" w:color="auto"/>
                    <w:bottom w:val="single" w:sz="4" w:space="0" w:color="auto"/>
                    <w:right w:val="single" w:sz="4" w:space="0" w:color="auto"/>
                  </w:tcBorders>
                  <w:noWrap/>
                </w:tcPr>
                <w:p w:rsidR="009D14D4" w:rsidRPr="009D14D4" w:rsidRDefault="009D14D4" w:rsidP="009D14D4">
                  <w:pPr>
                    <w:autoSpaceDE w:val="0"/>
                    <w:autoSpaceDN w:val="0"/>
                    <w:adjustRightInd w:val="0"/>
                    <w:spacing w:after="0" w:line="240" w:lineRule="auto"/>
                    <w:rPr>
                      <w:rFonts w:ascii="Times New Roman" w:hAnsi="Times New Roman"/>
                    </w:rPr>
                  </w:pPr>
                  <w:r w:rsidRPr="009D14D4">
                    <w:rPr>
                      <w:rFonts w:ascii="Times New Roman" w:hAnsi="Times New Roman"/>
                    </w:rPr>
                    <w:t xml:space="preserve">4. Прочие безвозмездные поступления (с учетом остатков) </w:t>
                  </w:r>
                </w:p>
              </w:tc>
              <w:tc>
                <w:tcPr>
                  <w:tcW w:w="1417" w:type="dxa"/>
                  <w:tcBorders>
                    <w:top w:val="single" w:sz="4" w:space="0" w:color="auto"/>
                    <w:bottom w:val="single" w:sz="4" w:space="0" w:color="auto"/>
                    <w:right w:val="single" w:sz="4" w:space="0" w:color="auto"/>
                  </w:tcBorders>
                  <w:vAlign w:val="center"/>
                </w:tcPr>
                <w:p w:rsidR="009D14D4" w:rsidRPr="00992EF9" w:rsidRDefault="00992EF9" w:rsidP="009D14D4">
                  <w:pPr>
                    <w:autoSpaceDE w:val="0"/>
                    <w:autoSpaceDN w:val="0"/>
                    <w:adjustRightInd w:val="0"/>
                    <w:spacing w:after="0" w:line="240" w:lineRule="auto"/>
                    <w:jc w:val="right"/>
                    <w:rPr>
                      <w:rFonts w:ascii="Times New Roman" w:hAnsi="Times New Roman"/>
                    </w:rPr>
                  </w:pPr>
                  <w:r w:rsidRPr="00992EF9">
                    <w:rPr>
                      <w:rFonts w:ascii="Times New Roman" w:hAnsi="Times New Roman"/>
                    </w:rPr>
                    <w:t>16 961,9</w:t>
                  </w:r>
                </w:p>
              </w:tc>
              <w:tc>
                <w:tcPr>
                  <w:tcW w:w="1418" w:type="dxa"/>
                  <w:tcBorders>
                    <w:top w:val="single" w:sz="4" w:space="0" w:color="auto"/>
                    <w:left w:val="single" w:sz="4" w:space="0" w:color="auto"/>
                    <w:bottom w:val="single" w:sz="4" w:space="0" w:color="auto"/>
                    <w:right w:val="single" w:sz="4" w:space="0" w:color="auto"/>
                  </w:tcBorders>
                  <w:vAlign w:val="center"/>
                </w:tcPr>
                <w:p w:rsidR="009D14D4" w:rsidRPr="009D14D4" w:rsidRDefault="007A078B" w:rsidP="009D14D4">
                  <w:pPr>
                    <w:autoSpaceDE w:val="0"/>
                    <w:autoSpaceDN w:val="0"/>
                    <w:adjustRightInd w:val="0"/>
                    <w:spacing w:after="0" w:line="240" w:lineRule="auto"/>
                    <w:jc w:val="right"/>
                    <w:rPr>
                      <w:rFonts w:ascii="Times New Roman" w:hAnsi="Times New Roman"/>
                    </w:rPr>
                  </w:pPr>
                  <w:r>
                    <w:rPr>
                      <w:rFonts w:ascii="Times New Roman" w:hAnsi="Times New Roman"/>
                    </w:rPr>
                    <w:t>16 948,9</w:t>
                  </w:r>
                </w:p>
              </w:tc>
              <w:tc>
                <w:tcPr>
                  <w:tcW w:w="1417" w:type="dxa"/>
                  <w:tcBorders>
                    <w:top w:val="single" w:sz="4" w:space="0" w:color="auto"/>
                    <w:bottom w:val="single" w:sz="4" w:space="0" w:color="auto"/>
                    <w:right w:val="single" w:sz="4" w:space="0" w:color="auto"/>
                  </w:tcBorders>
                  <w:vAlign w:val="center"/>
                </w:tcPr>
                <w:p w:rsidR="009D14D4" w:rsidRPr="009D14D4" w:rsidRDefault="00885C2E" w:rsidP="009D14D4">
                  <w:pPr>
                    <w:autoSpaceDE w:val="0"/>
                    <w:autoSpaceDN w:val="0"/>
                    <w:adjustRightInd w:val="0"/>
                    <w:spacing w:after="0" w:line="240" w:lineRule="auto"/>
                    <w:jc w:val="right"/>
                    <w:rPr>
                      <w:rFonts w:ascii="Times New Roman" w:hAnsi="Times New Roman"/>
                    </w:rPr>
                  </w:pPr>
                  <w:r>
                    <w:rPr>
                      <w:rFonts w:ascii="Times New Roman" w:hAnsi="Times New Roman"/>
                    </w:rPr>
                    <w:t>282 269,3</w:t>
                  </w:r>
                </w:p>
              </w:tc>
              <w:tc>
                <w:tcPr>
                  <w:tcW w:w="1163" w:type="dxa"/>
                  <w:tcBorders>
                    <w:top w:val="single" w:sz="4" w:space="0" w:color="auto"/>
                    <w:bottom w:val="single" w:sz="4" w:space="0" w:color="auto"/>
                    <w:right w:val="single" w:sz="4" w:space="0" w:color="auto"/>
                  </w:tcBorders>
                  <w:vAlign w:val="center"/>
                </w:tcPr>
                <w:p w:rsidR="009D14D4" w:rsidRPr="009D14D4" w:rsidRDefault="00885C2E" w:rsidP="00A50413">
                  <w:pPr>
                    <w:autoSpaceDE w:val="0"/>
                    <w:autoSpaceDN w:val="0"/>
                    <w:adjustRightInd w:val="0"/>
                    <w:spacing w:after="0" w:line="240" w:lineRule="auto"/>
                    <w:jc w:val="right"/>
                    <w:rPr>
                      <w:rFonts w:ascii="Times New Roman" w:hAnsi="Times New Roman"/>
                    </w:rPr>
                  </w:pPr>
                  <w:r>
                    <w:rPr>
                      <w:rFonts w:ascii="Times New Roman" w:hAnsi="Times New Roman"/>
                    </w:rPr>
                    <w:t>в 16,7 раза</w:t>
                  </w:r>
                </w:p>
              </w:tc>
              <w:tc>
                <w:tcPr>
                  <w:tcW w:w="1134" w:type="dxa"/>
                  <w:tcBorders>
                    <w:top w:val="single" w:sz="4" w:space="0" w:color="auto"/>
                    <w:bottom w:val="single" w:sz="4" w:space="0" w:color="auto"/>
                    <w:right w:val="single" w:sz="4" w:space="0" w:color="auto"/>
                  </w:tcBorders>
                  <w:vAlign w:val="center"/>
                </w:tcPr>
                <w:p w:rsidR="009D14D4" w:rsidRPr="00A50413" w:rsidRDefault="00A50413" w:rsidP="009D14D4">
                  <w:pPr>
                    <w:autoSpaceDE w:val="0"/>
                    <w:autoSpaceDN w:val="0"/>
                    <w:adjustRightInd w:val="0"/>
                    <w:spacing w:after="0" w:line="240" w:lineRule="auto"/>
                    <w:jc w:val="right"/>
                    <w:rPr>
                      <w:rFonts w:ascii="Times New Roman" w:hAnsi="Times New Roman"/>
                    </w:rPr>
                  </w:pPr>
                  <w:r>
                    <w:rPr>
                      <w:rFonts w:ascii="Times New Roman" w:hAnsi="Times New Roman"/>
                    </w:rPr>
                    <w:t>в 16,6 раза</w:t>
                  </w:r>
                </w:p>
              </w:tc>
            </w:tr>
          </w:tbl>
          <w:p w:rsidR="004656BD" w:rsidRDefault="004656BD" w:rsidP="00085D4F">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D14D4" w:rsidRDefault="00A50413" w:rsidP="00085D4F">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Сверх объемов, утвержденных Законом о бюджете, в соответствии со статьей 217 Бюджетного кодекса Российской Федерации в сводной бюджетной росписи республиканского бюджета Чувашской Республики на 2022 год учтены безвозмездные поступления в сальдированной сумме 450 930,9 тыс. рублей, из них межбюджетные трансферты из бюджетов бюджетной системы </w:t>
            </w:r>
            <w:r w:rsidR="00085D4F">
              <w:rPr>
                <w:rFonts w:ascii="Times New Roman" w:hAnsi="Times New Roman"/>
                <w:color w:val="000000"/>
                <w:sz w:val="28"/>
                <w:szCs w:val="28"/>
              </w:rPr>
              <w:t>Р</w:t>
            </w:r>
            <w:r>
              <w:rPr>
                <w:rFonts w:ascii="Times New Roman" w:hAnsi="Times New Roman"/>
                <w:color w:val="000000"/>
                <w:sz w:val="28"/>
                <w:szCs w:val="28"/>
              </w:rPr>
              <w:t xml:space="preserve">оссийской Федерации в сумме 262 895,6 тыс. рублей, </w:t>
            </w:r>
            <w:r w:rsidR="008A37A9">
              <w:rPr>
                <w:rFonts w:ascii="Times New Roman" w:hAnsi="Times New Roman"/>
                <w:color w:val="000000"/>
                <w:sz w:val="28"/>
                <w:szCs w:val="28"/>
              </w:rPr>
              <w:t>средства от государственных организаций в сумме 188 022,2</w:t>
            </w:r>
            <w:proofErr w:type="gramEnd"/>
            <w:r w:rsidR="008A37A9">
              <w:rPr>
                <w:rFonts w:ascii="Times New Roman" w:hAnsi="Times New Roman"/>
                <w:color w:val="000000"/>
                <w:sz w:val="28"/>
                <w:szCs w:val="28"/>
              </w:rPr>
              <w:t xml:space="preserve"> тыс. рублей.</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65" w:type="dxa"/>
        <w:tblLayout w:type="fixed"/>
        <w:tblLook w:val="0000" w:firstRow="0" w:lastRow="0" w:firstColumn="0" w:lastColumn="0" w:noHBand="0" w:noVBand="0"/>
      </w:tblPr>
      <w:tblGrid>
        <w:gridCol w:w="2694"/>
        <w:gridCol w:w="1578"/>
        <w:gridCol w:w="1574"/>
        <w:gridCol w:w="1426"/>
        <w:gridCol w:w="1417"/>
        <w:gridCol w:w="1276"/>
      </w:tblGrid>
      <w:tr w:rsidR="00EF5B7A" w:rsidTr="006D4110">
        <w:trPr>
          <w:trHeight w:val="288"/>
        </w:trPr>
        <w:tc>
          <w:tcPr>
            <w:tcW w:w="9965"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безвозмездных поступлений в 2018-2022 годах приведена в следующей таблице.</w:t>
            </w:r>
          </w:p>
        </w:tc>
      </w:tr>
      <w:tr w:rsidR="00EF5B7A" w:rsidTr="006D4110">
        <w:trPr>
          <w:trHeight w:val="288"/>
        </w:trPr>
        <w:tc>
          <w:tcPr>
            <w:tcW w:w="9965" w:type="dxa"/>
            <w:gridSpan w:val="6"/>
            <w:tcMar>
              <w:top w:w="0" w:type="dxa"/>
              <w:left w:w="0" w:type="dxa"/>
              <w:bottom w:w="0" w:type="dxa"/>
              <w:right w:w="0" w:type="dxa"/>
            </w:tcMar>
          </w:tcPr>
          <w:p w:rsidR="006D4110" w:rsidRDefault="006D4110" w:rsidP="00BD4F1B">
            <w:pPr>
              <w:widowControl w:val="0"/>
              <w:autoSpaceDE w:val="0"/>
              <w:autoSpaceDN w:val="0"/>
              <w:adjustRightInd w:val="0"/>
              <w:spacing w:after="0" w:line="240" w:lineRule="auto"/>
              <w:ind w:firstLine="710"/>
              <w:jc w:val="right"/>
              <w:rPr>
                <w:rFonts w:ascii="Times New Roman" w:hAnsi="Times New Roman"/>
                <w:color w:val="000000"/>
              </w:rPr>
            </w:pPr>
          </w:p>
          <w:p w:rsidR="009F2C0F" w:rsidRPr="00BD4F1B" w:rsidRDefault="009F2C0F" w:rsidP="007353DB">
            <w:pPr>
              <w:widowControl w:val="0"/>
              <w:autoSpaceDE w:val="0"/>
              <w:autoSpaceDN w:val="0"/>
              <w:adjustRightInd w:val="0"/>
              <w:spacing w:after="0" w:line="240" w:lineRule="auto"/>
              <w:jc w:val="right"/>
              <w:rPr>
                <w:rFonts w:ascii="Arial" w:hAnsi="Arial" w:cs="Arial"/>
              </w:rPr>
            </w:pPr>
            <w:r w:rsidRPr="00BD4F1B">
              <w:rPr>
                <w:rFonts w:ascii="Times New Roman" w:hAnsi="Times New Roman"/>
                <w:color w:val="000000"/>
              </w:rPr>
              <w:t>Таблица № 1</w:t>
            </w:r>
            <w:r w:rsidR="00BD4F1B" w:rsidRPr="00BD4F1B">
              <w:rPr>
                <w:rFonts w:ascii="Times New Roman" w:hAnsi="Times New Roman"/>
                <w:color w:val="000000"/>
              </w:rPr>
              <w:t>8</w:t>
            </w:r>
          </w:p>
        </w:tc>
      </w:tr>
      <w:tr w:rsidR="009F2C0F" w:rsidTr="006D4110">
        <w:trPr>
          <w:trHeight w:hRule="exact" w:val="45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Показатели</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2018</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2019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2020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2021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2022</w:t>
            </w:r>
          </w:p>
        </w:tc>
      </w:tr>
      <w:tr w:rsidR="009F2C0F"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D14D4" w:rsidRDefault="009F2C0F">
            <w:pPr>
              <w:widowControl w:val="0"/>
              <w:autoSpaceDE w:val="0"/>
              <w:autoSpaceDN w:val="0"/>
              <w:adjustRightInd w:val="0"/>
              <w:spacing w:after="0" w:line="240" w:lineRule="auto"/>
              <w:jc w:val="center"/>
              <w:rPr>
                <w:rFonts w:ascii="Arial" w:hAnsi="Arial" w:cs="Arial"/>
              </w:rPr>
            </w:pPr>
            <w:r w:rsidRPr="009D14D4">
              <w:rPr>
                <w:rFonts w:ascii="Times New Roman" w:hAnsi="Times New Roman"/>
                <w:color w:val="000000"/>
              </w:rPr>
              <w:t>6</w:t>
            </w:r>
          </w:p>
        </w:tc>
      </w:tr>
      <w:tr w:rsidR="00BD4F1B"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9D14D4" w:rsidRDefault="00BD4F1B">
            <w:pPr>
              <w:widowControl w:val="0"/>
              <w:autoSpaceDE w:val="0"/>
              <w:autoSpaceDN w:val="0"/>
              <w:adjustRightInd w:val="0"/>
              <w:spacing w:after="0" w:line="240" w:lineRule="auto"/>
              <w:rPr>
                <w:rFonts w:ascii="Arial" w:hAnsi="Arial" w:cs="Arial"/>
              </w:rPr>
            </w:pPr>
            <w:r w:rsidRPr="009D14D4">
              <w:rPr>
                <w:rFonts w:ascii="Times New Roman" w:hAnsi="Times New Roman"/>
                <w:color w:val="000000"/>
              </w:rPr>
              <w:t>Утвержденные бюджетные назначения, тыс. рублей</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085D4F" w:rsidP="000E7FCA">
            <w:pPr>
              <w:autoSpaceDE w:val="0"/>
              <w:autoSpaceDN w:val="0"/>
              <w:adjustRightInd w:val="0"/>
              <w:spacing w:after="0" w:line="240" w:lineRule="auto"/>
              <w:jc w:val="center"/>
              <w:rPr>
                <w:rFonts w:ascii="Times New Roman" w:hAnsi="Times New Roman"/>
              </w:rPr>
            </w:pPr>
            <w:r>
              <w:rPr>
                <w:rFonts w:ascii="Times New Roman" w:hAnsi="Times New Roman"/>
              </w:rPr>
              <w:t>20 637 516,6</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085D4F" w:rsidP="000E7FCA">
            <w:pPr>
              <w:autoSpaceDE w:val="0"/>
              <w:autoSpaceDN w:val="0"/>
              <w:adjustRightInd w:val="0"/>
              <w:spacing w:after="0" w:line="240" w:lineRule="auto"/>
              <w:jc w:val="center"/>
              <w:rPr>
                <w:rFonts w:ascii="Times New Roman" w:hAnsi="Times New Roman"/>
              </w:rPr>
            </w:pPr>
            <w:r>
              <w:rPr>
                <w:rFonts w:ascii="Times New Roman" w:hAnsi="Times New Roman"/>
              </w:rPr>
              <w:t>27 025 237,2</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085D4F" w:rsidP="000E7FCA">
            <w:pPr>
              <w:autoSpaceDE w:val="0"/>
              <w:autoSpaceDN w:val="0"/>
              <w:adjustRightInd w:val="0"/>
              <w:spacing w:after="0" w:line="240" w:lineRule="auto"/>
              <w:jc w:val="center"/>
              <w:rPr>
                <w:rFonts w:ascii="Times New Roman" w:hAnsi="Times New Roman"/>
              </w:rPr>
            </w:pPr>
            <w:r>
              <w:rPr>
                <w:rFonts w:ascii="Times New Roman" w:hAnsi="Times New Roman"/>
              </w:rPr>
              <w:t>39 494 861,8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BD4F1B">
            <w:pPr>
              <w:autoSpaceDE w:val="0"/>
              <w:autoSpaceDN w:val="0"/>
              <w:adjustRightInd w:val="0"/>
              <w:spacing w:after="0" w:line="240" w:lineRule="auto"/>
              <w:jc w:val="center"/>
              <w:rPr>
                <w:rFonts w:ascii="Times New Roman" w:hAnsi="Times New Roman"/>
              </w:rPr>
            </w:pPr>
            <w:r w:rsidRPr="004A638E">
              <w:rPr>
                <w:rFonts w:ascii="Times New Roman" w:hAnsi="Times New Roman"/>
              </w:rPr>
              <w:t>39 346 540,2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BD4F1B" w:rsidRDefault="00BD4F1B" w:rsidP="00BD4F1B">
            <w:pPr>
              <w:autoSpaceDE w:val="0"/>
              <w:autoSpaceDN w:val="0"/>
              <w:adjustRightInd w:val="0"/>
              <w:spacing w:after="0" w:line="240" w:lineRule="auto"/>
              <w:jc w:val="center"/>
              <w:rPr>
                <w:rFonts w:ascii="Times New Roman" w:hAnsi="Times New Roman"/>
              </w:rPr>
            </w:pPr>
            <w:r w:rsidRPr="00BD4F1B">
              <w:rPr>
                <w:rFonts w:ascii="Times New Roman" w:hAnsi="Times New Roman"/>
              </w:rPr>
              <w:t>38 575 563,0</w:t>
            </w:r>
          </w:p>
        </w:tc>
      </w:tr>
      <w:tr w:rsidR="00BD4F1B" w:rsidRPr="006D4110" w:rsidTr="006D4110">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6D4110" w:rsidRDefault="00BD4F1B">
            <w:pPr>
              <w:widowControl w:val="0"/>
              <w:autoSpaceDE w:val="0"/>
              <w:autoSpaceDN w:val="0"/>
              <w:adjustRightInd w:val="0"/>
              <w:spacing w:after="0" w:line="240" w:lineRule="auto"/>
              <w:rPr>
                <w:rFonts w:ascii="Times New Roman" w:hAnsi="Times New Roman"/>
                <w:bCs/>
                <w:color w:val="000000"/>
              </w:rPr>
            </w:pPr>
            <w:r w:rsidRPr="006D4110">
              <w:rPr>
                <w:rFonts w:ascii="Times New Roman" w:hAnsi="Times New Roman"/>
                <w:bCs/>
                <w:color w:val="000000"/>
              </w:rPr>
              <w:t>Исполнение, тыс. рублей</w:t>
            </w:r>
          </w:p>
          <w:p w:rsidR="00BD4F1B" w:rsidRPr="006D4110" w:rsidRDefault="00BD4F1B">
            <w:pPr>
              <w:widowControl w:val="0"/>
              <w:autoSpaceDE w:val="0"/>
              <w:autoSpaceDN w:val="0"/>
              <w:adjustRightInd w:val="0"/>
              <w:spacing w:after="0" w:line="240" w:lineRule="auto"/>
              <w:rPr>
                <w:rFonts w:ascii="Arial" w:hAnsi="Arial" w:cs="Arial"/>
              </w:rPr>
            </w:pP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6D4110" w:rsidRDefault="00085D4F" w:rsidP="000E7FCA">
            <w:pPr>
              <w:autoSpaceDE w:val="0"/>
              <w:autoSpaceDN w:val="0"/>
              <w:adjustRightInd w:val="0"/>
              <w:spacing w:after="0" w:line="240" w:lineRule="auto"/>
              <w:jc w:val="center"/>
              <w:rPr>
                <w:rFonts w:ascii="Times New Roman" w:hAnsi="Times New Roman"/>
              </w:rPr>
            </w:pPr>
            <w:r>
              <w:rPr>
                <w:rFonts w:ascii="Times New Roman" w:hAnsi="Times New Roman"/>
              </w:rPr>
              <w:t>19 947 114,1</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6D4110" w:rsidRDefault="00085D4F" w:rsidP="000E7FCA">
            <w:pPr>
              <w:autoSpaceDE w:val="0"/>
              <w:autoSpaceDN w:val="0"/>
              <w:adjustRightInd w:val="0"/>
              <w:spacing w:after="0" w:line="240" w:lineRule="auto"/>
              <w:jc w:val="center"/>
              <w:rPr>
                <w:rFonts w:ascii="Times New Roman" w:hAnsi="Times New Roman"/>
              </w:rPr>
            </w:pPr>
            <w:r>
              <w:rPr>
                <w:rFonts w:ascii="Times New Roman" w:hAnsi="Times New Roman"/>
              </w:rPr>
              <w:t>28 106 168,1</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6D4110" w:rsidRDefault="00BD4F1B" w:rsidP="000E7FCA">
            <w:pPr>
              <w:autoSpaceDE w:val="0"/>
              <w:autoSpaceDN w:val="0"/>
              <w:adjustRightInd w:val="0"/>
              <w:spacing w:after="0" w:line="240" w:lineRule="auto"/>
              <w:jc w:val="center"/>
              <w:rPr>
                <w:rFonts w:ascii="Times New Roman" w:hAnsi="Times New Roman"/>
              </w:rPr>
            </w:pPr>
            <w:r w:rsidRPr="006D4110">
              <w:rPr>
                <w:rFonts w:ascii="Times New Roman" w:hAnsi="Times New Roman"/>
              </w:rPr>
              <w:t>38 947 229,1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6D4110" w:rsidRDefault="00BD4F1B" w:rsidP="000E7FCA">
            <w:pPr>
              <w:autoSpaceDE w:val="0"/>
              <w:autoSpaceDN w:val="0"/>
              <w:adjustRightInd w:val="0"/>
              <w:spacing w:after="0" w:line="240" w:lineRule="auto"/>
              <w:jc w:val="center"/>
              <w:rPr>
                <w:rFonts w:ascii="Times New Roman" w:hAnsi="Times New Roman"/>
              </w:rPr>
            </w:pPr>
            <w:r w:rsidRPr="006D4110">
              <w:rPr>
                <w:rFonts w:ascii="Times New Roman" w:hAnsi="Times New Roman"/>
              </w:rPr>
              <w:t>41 079 580,5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6D4110" w:rsidRDefault="00BD4F1B" w:rsidP="00BD4F1B">
            <w:pPr>
              <w:autoSpaceDE w:val="0"/>
              <w:autoSpaceDN w:val="0"/>
              <w:adjustRightInd w:val="0"/>
              <w:spacing w:after="0" w:line="240" w:lineRule="auto"/>
              <w:jc w:val="center"/>
              <w:rPr>
                <w:rFonts w:ascii="Times New Roman" w:hAnsi="Times New Roman"/>
              </w:rPr>
            </w:pPr>
            <w:r w:rsidRPr="006D4110">
              <w:rPr>
                <w:rFonts w:ascii="Times New Roman" w:hAnsi="Times New Roman"/>
              </w:rPr>
              <w:t>38 925 252,8</w:t>
            </w:r>
          </w:p>
        </w:tc>
      </w:tr>
      <w:tr w:rsidR="00BD4F1B"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9D14D4" w:rsidRDefault="00BD4F1B">
            <w:pPr>
              <w:widowControl w:val="0"/>
              <w:autoSpaceDE w:val="0"/>
              <w:autoSpaceDN w:val="0"/>
              <w:adjustRightInd w:val="0"/>
              <w:spacing w:after="0" w:line="240" w:lineRule="auto"/>
              <w:rPr>
                <w:rFonts w:ascii="Arial" w:hAnsi="Arial" w:cs="Arial"/>
              </w:rPr>
            </w:pPr>
            <w:r w:rsidRPr="009D14D4">
              <w:rPr>
                <w:rFonts w:ascii="Times New Roman" w:hAnsi="Times New Roman"/>
                <w:color w:val="000000"/>
              </w:rPr>
              <w:t>доля в общих доходах,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40,1</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47,9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55,4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53,1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BD4F1B" w:rsidRDefault="00BD4F1B" w:rsidP="00BD4F1B">
            <w:pPr>
              <w:autoSpaceDE w:val="0"/>
              <w:autoSpaceDN w:val="0"/>
              <w:adjustRightInd w:val="0"/>
              <w:spacing w:after="0" w:line="240" w:lineRule="auto"/>
              <w:jc w:val="center"/>
              <w:rPr>
                <w:rFonts w:ascii="Times New Roman" w:hAnsi="Times New Roman"/>
              </w:rPr>
            </w:pPr>
            <w:r w:rsidRPr="00BD4F1B">
              <w:rPr>
                <w:rFonts w:ascii="Times New Roman" w:hAnsi="Times New Roman"/>
              </w:rPr>
              <w:t>47,0</w:t>
            </w:r>
          </w:p>
        </w:tc>
      </w:tr>
      <w:tr w:rsidR="00BD4F1B"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9D14D4" w:rsidRDefault="00BD4F1B">
            <w:pPr>
              <w:widowControl w:val="0"/>
              <w:autoSpaceDE w:val="0"/>
              <w:autoSpaceDN w:val="0"/>
              <w:adjustRightInd w:val="0"/>
              <w:spacing w:after="0" w:line="240" w:lineRule="auto"/>
              <w:rPr>
                <w:rFonts w:ascii="Arial" w:hAnsi="Arial" w:cs="Arial"/>
              </w:rPr>
            </w:pPr>
            <w:r w:rsidRPr="009D14D4">
              <w:rPr>
                <w:rFonts w:ascii="Times New Roman" w:hAnsi="Times New Roman"/>
                <w:color w:val="000000"/>
              </w:rPr>
              <w:t xml:space="preserve">к предыдущему году, тыс. рублей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2 690 405,</w:t>
            </w:r>
            <w:r w:rsidR="00E33643">
              <w:rPr>
                <w:rFonts w:ascii="Times New Roman" w:hAnsi="Times New Roman"/>
              </w:rPr>
              <w:t>3</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8 159 054,</w:t>
            </w:r>
            <w:r w:rsidR="00E33643">
              <w:rPr>
                <w:rFonts w:ascii="Times New Roman" w:hAnsi="Times New Roman"/>
              </w:rPr>
              <w:t>0</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E33643">
            <w:pPr>
              <w:autoSpaceDE w:val="0"/>
              <w:autoSpaceDN w:val="0"/>
              <w:adjustRightInd w:val="0"/>
              <w:spacing w:after="0" w:line="240" w:lineRule="auto"/>
              <w:jc w:val="center"/>
              <w:rPr>
                <w:rFonts w:ascii="Times New Roman" w:hAnsi="Times New Roman"/>
              </w:rPr>
            </w:pPr>
            <w:r w:rsidRPr="004A638E">
              <w:rPr>
                <w:rFonts w:ascii="Times New Roman" w:hAnsi="Times New Roman"/>
              </w:rPr>
              <w:t>10 841 06</w:t>
            </w:r>
            <w:r w:rsidR="00E33643">
              <w:rPr>
                <w:rFonts w:ascii="Times New Roman" w:hAnsi="Times New Roman"/>
              </w:rPr>
              <w:t>1</w:t>
            </w:r>
            <w:r>
              <w:rPr>
                <w:rFonts w:ascii="Times New Roman" w:hAnsi="Times New Roman"/>
              </w:rPr>
              <w:t>,</w:t>
            </w:r>
            <w:r w:rsidR="00E33643">
              <w:rPr>
                <w:rFonts w:ascii="Times New Roman" w:hAnsi="Times New Roman"/>
              </w:rPr>
              <w:t>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2 132 351,</w:t>
            </w:r>
            <w:r>
              <w:rPr>
                <w:rFonts w:ascii="Times New Roman" w:hAnsi="Times New Roman"/>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BD4F1B" w:rsidRDefault="00BD4F1B" w:rsidP="00BD4F1B">
            <w:pPr>
              <w:autoSpaceDE w:val="0"/>
              <w:autoSpaceDN w:val="0"/>
              <w:adjustRightInd w:val="0"/>
              <w:spacing w:after="0" w:line="240" w:lineRule="auto"/>
              <w:jc w:val="center"/>
              <w:rPr>
                <w:rFonts w:ascii="Times New Roman" w:hAnsi="Times New Roman"/>
              </w:rPr>
            </w:pPr>
            <w:r w:rsidRPr="00BD4F1B">
              <w:rPr>
                <w:rFonts w:ascii="Times New Roman" w:hAnsi="Times New Roman"/>
              </w:rPr>
              <w:t>-2 154 327,7</w:t>
            </w:r>
          </w:p>
        </w:tc>
      </w:tr>
      <w:tr w:rsidR="00BD4F1B"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9D14D4" w:rsidRDefault="00BD4F1B">
            <w:pPr>
              <w:widowControl w:val="0"/>
              <w:autoSpaceDE w:val="0"/>
              <w:autoSpaceDN w:val="0"/>
              <w:adjustRightInd w:val="0"/>
              <w:spacing w:after="0" w:line="240" w:lineRule="auto"/>
              <w:rPr>
                <w:rFonts w:ascii="Arial" w:hAnsi="Arial" w:cs="Arial"/>
              </w:rPr>
            </w:pPr>
            <w:r w:rsidRPr="009D14D4">
              <w:rPr>
                <w:rFonts w:ascii="Times New Roman" w:hAnsi="Times New Roman"/>
                <w:color w:val="000000"/>
              </w:rPr>
              <w:t>к предыдущему году, %</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115,6</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140,9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138,6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105,5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BD4F1B" w:rsidRDefault="00BD4F1B" w:rsidP="00BD4F1B">
            <w:pPr>
              <w:autoSpaceDE w:val="0"/>
              <w:autoSpaceDN w:val="0"/>
              <w:adjustRightInd w:val="0"/>
              <w:spacing w:after="0" w:line="240" w:lineRule="auto"/>
              <w:jc w:val="center"/>
              <w:rPr>
                <w:rFonts w:ascii="Times New Roman" w:hAnsi="Times New Roman"/>
              </w:rPr>
            </w:pPr>
            <w:r w:rsidRPr="00BD4F1B">
              <w:rPr>
                <w:rFonts w:ascii="Times New Roman" w:hAnsi="Times New Roman"/>
              </w:rPr>
              <w:t>94,8</w:t>
            </w:r>
          </w:p>
        </w:tc>
      </w:tr>
      <w:tr w:rsidR="00BD4F1B" w:rsidTr="006D4110">
        <w:trPr>
          <w:trHeight w:val="2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4F1B" w:rsidRPr="009D14D4" w:rsidRDefault="00BD4F1B">
            <w:pPr>
              <w:widowControl w:val="0"/>
              <w:autoSpaceDE w:val="0"/>
              <w:autoSpaceDN w:val="0"/>
              <w:adjustRightInd w:val="0"/>
              <w:spacing w:after="0" w:line="240" w:lineRule="auto"/>
              <w:rPr>
                <w:rFonts w:ascii="Times New Roman" w:hAnsi="Times New Roman"/>
                <w:color w:val="000000"/>
              </w:rPr>
            </w:pPr>
            <w:r>
              <w:rPr>
                <w:rFonts w:ascii="Times New Roman" w:hAnsi="Times New Roman"/>
              </w:rPr>
              <w:t>темпы роста к 2018</w:t>
            </w:r>
            <w:r w:rsidRPr="004A638E">
              <w:rPr>
                <w:rFonts w:ascii="Times New Roman" w:hAnsi="Times New Roman"/>
              </w:rPr>
              <w:t xml:space="preserve"> году</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Pr>
                <w:rFonts w:ascii="Times New Roman" w:hAnsi="Times New Roman"/>
              </w:rPr>
              <w:t>х</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BD4F1B" w:rsidP="000E7FCA">
            <w:pPr>
              <w:autoSpaceDE w:val="0"/>
              <w:autoSpaceDN w:val="0"/>
              <w:adjustRightInd w:val="0"/>
              <w:spacing w:after="0" w:line="240" w:lineRule="auto"/>
              <w:jc w:val="center"/>
              <w:rPr>
                <w:rFonts w:ascii="Times New Roman" w:hAnsi="Times New Roman"/>
              </w:rPr>
            </w:pPr>
            <w:r>
              <w:rPr>
                <w:rFonts w:ascii="Times New Roman" w:hAnsi="Times New Roman"/>
              </w:rPr>
              <w:t>140,9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F958F1" w:rsidP="000E7FCA">
            <w:pPr>
              <w:autoSpaceDE w:val="0"/>
              <w:autoSpaceDN w:val="0"/>
              <w:adjustRightInd w:val="0"/>
              <w:spacing w:after="0" w:line="240" w:lineRule="auto"/>
              <w:jc w:val="center"/>
              <w:rPr>
                <w:rFonts w:ascii="Times New Roman" w:hAnsi="Times New Roman"/>
              </w:rPr>
            </w:pPr>
            <w:r>
              <w:rPr>
                <w:rFonts w:ascii="Times New Roman" w:hAnsi="Times New Roman"/>
              </w:rPr>
              <w:t>2,0 раза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4A638E" w:rsidRDefault="00F958F1" w:rsidP="00F958F1">
            <w:pPr>
              <w:autoSpaceDE w:val="0"/>
              <w:autoSpaceDN w:val="0"/>
              <w:adjustRightInd w:val="0"/>
              <w:spacing w:after="0" w:line="240" w:lineRule="auto"/>
              <w:jc w:val="center"/>
              <w:rPr>
                <w:rFonts w:ascii="Times New Roman" w:hAnsi="Times New Roman"/>
              </w:rPr>
            </w:pPr>
            <w:r>
              <w:rPr>
                <w:rFonts w:ascii="Times New Roman" w:hAnsi="Times New Roman"/>
              </w:rPr>
              <w:t>2,1 раз</w:t>
            </w:r>
            <w:r w:rsidR="00BD4F1B" w:rsidRPr="004A638E">
              <w:rPr>
                <w:rFonts w:ascii="Times New Roman" w:hAnsi="Times New Roman"/>
              </w:rPr>
              <w:t>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4F1B" w:rsidRPr="00BD4F1B" w:rsidRDefault="00F958F1" w:rsidP="00BD4F1B">
            <w:pPr>
              <w:autoSpaceDE w:val="0"/>
              <w:autoSpaceDN w:val="0"/>
              <w:adjustRightInd w:val="0"/>
              <w:spacing w:after="0" w:line="240" w:lineRule="auto"/>
              <w:jc w:val="center"/>
              <w:rPr>
                <w:rFonts w:ascii="Times New Roman" w:hAnsi="Times New Roman"/>
              </w:rPr>
            </w:pPr>
            <w:r>
              <w:rPr>
                <w:rFonts w:ascii="Times New Roman" w:hAnsi="Times New Roman"/>
              </w:rPr>
              <w:t>2,0 раза</w:t>
            </w:r>
          </w:p>
        </w:tc>
      </w:tr>
    </w:tbl>
    <w:p w:rsidR="009539EF" w:rsidRDefault="009539EF">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9B4537" w:rsidRDefault="009B4537">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 xml:space="preserve">Согласно отчету об исполнении бюджета на 1 января 2023 года (Форма по ОКУД 0503117) безвозмездные поступления в разрезе видов исполнены: </w:t>
      </w:r>
    </w:p>
    <w:p w:rsidR="009B4537" w:rsidRDefault="009B4537" w:rsidP="00752CB7">
      <w:pPr>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дотации в сумме 15 350 644,9 тыс. рублей или 100,0% от утвержденных бюджетных назначений, из них:</w:t>
      </w:r>
    </w:p>
    <w:p w:rsidR="009B4537" w:rsidRDefault="009B4537" w:rsidP="00752CB7">
      <w:pPr>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выравнивание бюджетной обеспеченности - 13 448 979,6 тыс. рублей;</w:t>
      </w:r>
    </w:p>
    <w:p w:rsidR="009B4537" w:rsidRDefault="009B4537" w:rsidP="00752CB7">
      <w:pPr>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частичную компенсацию дополнительных расходов по повышению оплаты труда работников бюджетной сферы и иные цели - 1 223 198,0 тыс. рублей;</w:t>
      </w:r>
    </w:p>
    <w:p w:rsidR="009B4537" w:rsidRDefault="009B4537" w:rsidP="00752CB7">
      <w:pPr>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премирование победителей Всероссийского конкурса «Лучшая муниципальная практика» - 6 300,0 тыс. рублей;</w:t>
      </w:r>
    </w:p>
    <w:p w:rsidR="009B4537" w:rsidRDefault="009B4537" w:rsidP="00120CF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за достижение </w:t>
      </w:r>
      <w:proofErr w:type="gramStart"/>
      <w:r>
        <w:rPr>
          <w:rFonts w:ascii="Times New Roman" w:hAnsi="Times New Roman"/>
          <w:color w:val="000000"/>
          <w:sz w:val="28"/>
          <w:szCs w:val="28"/>
        </w:rPr>
        <w:t>показателей деятельности органов исполнительной власти субъектов Российской</w:t>
      </w:r>
      <w:proofErr w:type="gramEnd"/>
      <w:r>
        <w:rPr>
          <w:rFonts w:ascii="Times New Roman" w:hAnsi="Times New Roman"/>
          <w:color w:val="000000"/>
          <w:sz w:val="28"/>
          <w:szCs w:val="28"/>
        </w:rPr>
        <w:t xml:space="preserve"> Федерации - 672 167,3 тыс. рублей и другие.</w:t>
      </w:r>
    </w:p>
    <w:tbl>
      <w:tblPr>
        <w:tblW w:w="0" w:type="auto"/>
        <w:tblLayout w:type="fixed"/>
        <w:tblLook w:val="0000" w:firstRow="0" w:lastRow="0" w:firstColumn="0" w:lastColumn="0" w:noHBand="0" w:noVBand="0"/>
      </w:tblPr>
      <w:tblGrid>
        <w:gridCol w:w="9965"/>
      </w:tblGrid>
      <w:tr w:rsidR="00BD4F1B" w:rsidTr="00EE0FDA">
        <w:trPr>
          <w:trHeight w:val="311"/>
        </w:trPr>
        <w:tc>
          <w:tcPr>
            <w:tcW w:w="9965" w:type="dxa"/>
            <w:tcMar>
              <w:top w:w="0" w:type="dxa"/>
              <w:left w:w="0" w:type="dxa"/>
              <w:bottom w:w="0" w:type="dxa"/>
              <w:right w:w="0" w:type="dxa"/>
            </w:tcMar>
          </w:tcPr>
          <w:p w:rsidR="00BD4F1B" w:rsidRDefault="00BD4F1B">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поступления дотаций в 2018-2022 годах приведена в следующей таблице.</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9965" w:type="dxa"/>
        <w:tblLayout w:type="fixed"/>
        <w:tblLook w:val="0000" w:firstRow="0" w:lastRow="0" w:firstColumn="0" w:lastColumn="0" w:noHBand="0" w:noVBand="0"/>
      </w:tblPr>
      <w:tblGrid>
        <w:gridCol w:w="2694"/>
        <w:gridCol w:w="1459"/>
        <w:gridCol w:w="2084"/>
        <w:gridCol w:w="1276"/>
        <w:gridCol w:w="1276"/>
        <w:gridCol w:w="1176"/>
      </w:tblGrid>
      <w:tr w:rsidR="00EF5B7A" w:rsidTr="00EE0FDA">
        <w:trPr>
          <w:trHeight w:val="288"/>
        </w:trPr>
        <w:tc>
          <w:tcPr>
            <w:tcW w:w="9965" w:type="dxa"/>
            <w:gridSpan w:val="6"/>
            <w:tcMar>
              <w:top w:w="0" w:type="dxa"/>
              <w:left w:w="0" w:type="dxa"/>
              <w:bottom w:w="0" w:type="dxa"/>
              <w:right w:w="0" w:type="dxa"/>
            </w:tcMar>
          </w:tcPr>
          <w:p w:rsidR="009F2C0F" w:rsidRPr="00F958F1" w:rsidRDefault="009F2C0F" w:rsidP="00120CFC">
            <w:pPr>
              <w:widowControl w:val="0"/>
              <w:autoSpaceDE w:val="0"/>
              <w:autoSpaceDN w:val="0"/>
              <w:adjustRightInd w:val="0"/>
              <w:spacing w:after="0" w:line="240" w:lineRule="auto"/>
              <w:ind w:firstLine="710"/>
              <w:jc w:val="right"/>
              <w:rPr>
                <w:rFonts w:ascii="Arial" w:hAnsi="Arial" w:cs="Arial"/>
              </w:rPr>
            </w:pPr>
            <w:r w:rsidRPr="00F958F1">
              <w:rPr>
                <w:rFonts w:ascii="Times New Roman" w:hAnsi="Times New Roman"/>
                <w:color w:val="000000"/>
              </w:rPr>
              <w:t>Таблица № 1</w:t>
            </w:r>
            <w:r w:rsidR="00120CFC">
              <w:rPr>
                <w:rFonts w:ascii="Times New Roman" w:hAnsi="Times New Roman"/>
                <w:color w:val="000000"/>
              </w:rPr>
              <w:t>9</w:t>
            </w:r>
          </w:p>
        </w:tc>
      </w:tr>
      <w:tr w:rsidR="009F2C0F" w:rsidTr="00777DEA">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2018</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2019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2020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2021</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2022</w:t>
            </w:r>
          </w:p>
        </w:tc>
      </w:tr>
      <w:tr w:rsidR="009F2C0F" w:rsidTr="00777DEA">
        <w:trPr>
          <w:trHeight w:val="283"/>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2</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5</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A07658" w:rsidRDefault="009F2C0F">
            <w:pPr>
              <w:widowControl w:val="0"/>
              <w:autoSpaceDE w:val="0"/>
              <w:autoSpaceDN w:val="0"/>
              <w:adjustRightInd w:val="0"/>
              <w:spacing w:after="0" w:line="240" w:lineRule="auto"/>
              <w:jc w:val="center"/>
              <w:rPr>
                <w:rFonts w:ascii="Arial" w:hAnsi="Arial" w:cs="Arial"/>
              </w:rPr>
            </w:pPr>
            <w:r w:rsidRPr="00A07658">
              <w:rPr>
                <w:rFonts w:ascii="Times New Roman" w:hAnsi="Times New Roman"/>
                <w:color w:val="000000"/>
              </w:rPr>
              <w:t>6</w:t>
            </w:r>
          </w:p>
        </w:tc>
      </w:tr>
      <w:tr w:rsidR="00A07658" w:rsidTr="00777DEA">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EE0FDA" w:rsidRDefault="00A07658">
            <w:pPr>
              <w:widowControl w:val="0"/>
              <w:autoSpaceDE w:val="0"/>
              <w:autoSpaceDN w:val="0"/>
              <w:adjustRightInd w:val="0"/>
              <w:spacing w:after="0" w:line="240" w:lineRule="auto"/>
              <w:rPr>
                <w:rFonts w:ascii="Times New Roman" w:hAnsi="Times New Roman"/>
                <w:bCs/>
                <w:color w:val="000000"/>
              </w:rPr>
            </w:pPr>
            <w:r w:rsidRPr="00EE0FDA">
              <w:rPr>
                <w:rFonts w:ascii="Times New Roman" w:hAnsi="Times New Roman"/>
                <w:bCs/>
                <w:color w:val="000000"/>
              </w:rPr>
              <w:t>Исполнение, тыс. рублей</w:t>
            </w:r>
          </w:p>
          <w:p w:rsidR="00A07658" w:rsidRPr="00EE0FDA" w:rsidRDefault="00A07658">
            <w:pPr>
              <w:widowControl w:val="0"/>
              <w:autoSpaceDE w:val="0"/>
              <w:autoSpaceDN w:val="0"/>
              <w:adjustRightInd w:val="0"/>
              <w:spacing w:after="0" w:line="240" w:lineRule="auto"/>
              <w:rPr>
                <w:rFonts w:ascii="Arial" w:hAnsi="Arial" w:cs="Arial"/>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EE0FDA" w:rsidRDefault="00A07658" w:rsidP="00A07658">
            <w:pPr>
              <w:autoSpaceDE w:val="0"/>
              <w:autoSpaceDN w:val="0"/>
              <w:adjustRightInd w:val="0"/>
              <w:spacing w:after="0" w:line="240" w:lineRule="auto"/>
              <w:jc w:val="right"/>
              <w:rPr>
                <w:rFonts w:ascii="Times New Roman" w:hAnsi="Times New Roman"/>
              </w:rPr>
            </w:pPr>
            <w:r w:rsidRPr="00EE0FDA">
              <w:rPr>
                <w:rFonts w:ascii="Times New Roman" w:hAnsi="Times New Roman"/>
              </w:rPr>
              <w:t>11 113 640,0</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EE0FDA" w:rsidRDefault="00A07658" w:rsidP="00A07658">
            <w:pPr>
              <w:autoSpaceDE w:val="0"/>
              <w:autoSpaceDN w:val="0"/>
              <w:adjustRightInd w:val="0"/>
              <w:spacing w:after="0" w:line="240" w:lineRule="auto"/>
              <w:jc w:val="right"/>
              <w:rPr>
                <w:rFonts w:ascii="Times New Roman" w:hAnsi="Times New Roman"/>
              </w:rPr>
            </w:pPr>
            <w:r w:rsidRPr="00EE0FDA">
              <w:rPr>
                <w:rFonts w:ascii="Times New Roman" w:hAnsi="Times New Roman"/>
              </w:rPr>
              <w:t>13 036 481,3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EE0FDA" w:rsidRDefault="00A07658" w:rsidP="00A07658">
            <w:pPr>
              <w:autoSpaceDE w:val="0"/>
              <w:autoSpaceDN w:val="0"/>
              <w:adjustRightInd w:val="0"/>
              <w:spacing w:after="0" w:line="240" w:lineRule="auto"/>
              <w:jc w:val="right"/>
              <w:rPr>
                <w:rFonts w:ascii="Times New Roman" w:hAnsi="Times New Roman"/>
              </w:rPr>
            </w:pPr>
            <w:r w:rsidRPr="00EE0FDA">
              <w:rPr>
                <w:rFonts w:ascii="Times New Roman" w:hAnsi="Times New Roman"/>
              </w:rPr>
              <w:t>16 314 512,8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EE0FDA" w:rsidRDefault="00A07658" w:rsidP="00A07658">
            <w:pPr>
              <w:autoSpaceDE w:val="0"/>
              <w:autoSpaceDN w:val="0"/>
              <w:adjustRightInd w:val="0"/>
              <w:spacing w:after="0" w:line="240" w:lineRule="auto"/>
              <w:jc w:val="right"/>
              <w:rPr>
                <w:rFonts w:ascii="Times New Roman" w:hAnsi="Times New Roman"/>
              </w:rPr>
            </w:pPr>
            <w:r w:rsidRPr="00EE0FDA">
              <w:rPr>
                <w:rFonts w:ascii="Times New Roman" w:hAnsi="Times New Roman"/>
              </w:rPr>
              <w:t>15 302 542,7</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EE0FDA" w:rsidRDefault="00A07658" w:rsidP="00A07658">
            <w:pPr>
              <w:autoSpaceDE w:val="0"/>
              <w:autoSpaceDN w:val="0"/>
              <w:adjustRightInd w:val="0"/>
              <w:spacing w:after="0" w:line="240" w:lineRule="auto"/>
              <w:jc w:val="right"/>
              <w:rPr>
                <w:rFonts w:ascii="Times New Roman" w:hAnsi="Times New Roman"/>
              </w:rPr>
            </w:pPr>
            <w:r w:rsidRPr="00EE0FDA">
              <w:rPr>
                <w:rFonts w:ascii="Times New Roman" w:hAnsi="Times New Roman"/>
              </w:rPr>
              <w:t>15 350 644,9</w:t>
            </w:r>
          </w:p>
        </w:tc>
      </w:tr>
      <w:tr w:rsidR="00A07658" w:rsidTr="00777DEA">
        <w:trPr>
          <w:trHeight w:val="55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A07658" w:rsidRDefault="00A07658">
            <w:pPr>
              <w:widowControl w:val="0"/>
              <w:autoSpaceDE w:val="0"/>
              <w:autoSpaceDN w:val="0"/>
              <w:adjustRightInd w:val="0"/>
              <w:spacing w:after="0" w:line="240" w:lineRule="auto"/>
              <w:rPr>
                <w:rFonts w:ascii="Arial" w:hAnsi="Arial" w:cs="Arial"/>
              </w:rPr>
            </w:pPr>
            <w:r w:rsidRPr="00A07658">
              <w:rPr>
                <w:rFonts w:ascii="Times New Roman" w:hAnsi="Times New Roman"/>
                <w:color w:val="000000"/>
              </w:rPr>
              <w:lastRenderedPageBreak/>
              <w:t>доля в безвозмездных поступлениях,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55,7</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46,4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41,9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37,3</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A07658" w:rsidRDefault="00A07658" w:rsidP="00A07658">
            <w:pPr>
              <w:autoSpaceDE w:val="0"/>
              <w:autoSpaceDN w:val="0"/>
              <w:adjustRightInd w:val="0"/>
              <w:spacing w:after="0" w:line="240" w:lineRule="auto"/>
              <w:jc w:val="right"/>
              <w:rPr>
                <w:rFonts w:ascii="Times New Roman" w:hAnsi="Times New Roman"/>
              </w:rPr>
            </w:pPr>
            <w:r w:rsidRPr="00A07658">
              <w:rPr>
                <w:rFonts w:ascii="Times New Roman" w:hAnsi="Times New Roman"/>
              </w:rPr>
              <w:t>39,4</w:t>
            </w:r>
          </w:p>
        </w:tc>
      </w:tr>
      <w:tr w:rsidR="00A07658" w:rsidTr="00777DEA">
        <w:trPr>
          <w:trHeight w:val="55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A07658" w:rsidRDefault="00A07658">
            <w:pPr>
              <w:widowControl w:val="0"/>
              <w:autoSpaceDE w:val="0"/>
              <w:autoSpaceDN w:val="0"/>
              <w:adjustRightInd w:val="0"/>
              <w:spacing w:after="0" w:line="240" w:lineRule="auto"/>
              <w:rPr>
                <w:rFonts w:ascii="Arial" w:hAnsi="Arial" w:cs="Arial"/>
              </w:rPr>
            </w:pPr>
            <w:r w:rsidRPr="00A07658">
              <w:rPr>
                <w:rFonts w:ascii="Times New Roman" w:hAnsi="Times New Roman"/>
                <w:color w:val="000000"/>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1 917 755,7</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1 922 841,3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3 278 031,5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-1 011 970,1</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A07658" w:rsidRDefault="00A07658" w:rsidP="00A07658">
            <w:pPr>
              <w:autoSpaceDE w:val="0"/>
              <w:autoSpaceDN w:val="0"/>
              <w:adjustRightInd w:val="0"/>
              <w:spacing w:after="0" w:line="240" w:lineRule="auto"/>
              <w:jc w:val="right"/>
              <w:rPr>
                <w:rFonts w:ascii="Times New Roman" w:hAnsi="Times New Roman"/>
              </w:rPr>
            </w:pPr>
            <w:r w:rsidRPr="00A07658">
              <w:rPr>
                <w:rFonts w:ascii="Times New Roman" w:hAnsi="Times New Roman"/>
              </w:rPr>
              <w:t>48 102,2</w:t>
            </w:r>
          </w:p>
        </w:tc>
      </w:tr>
      <w:tr w:rsidR="00A07658" w:rsidTr="00777DEA">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A07658" w:rsidRDefault="00A07658">
            <w:pPr>
              <w:widowControl w:val="0"/>
              <w:autoSpaceDE w:val="0"/>
              <w:autoSpaceDN w:val="0"/>
              <w:adjustRightInd w:val="0"/>
              <w:spacing w:after="0" w:line="240" w:lineRule="auto"/>
              <w:rPr>
                <w:rFonts w:ascii="Arial" w:hAnsi="Arial" w:cs="Arial"/>
              </w:rPr>
            </w:pPr>
            <w:r w:rsidRPr="00A07658">
              <w:rPr>
                <w:rFonts w:ascii="Times New Roman" w:hAnsi="Times New Roman"/>
                <w:color w:val="000000"/>
              </w:rPr>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120,9</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117,3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125,1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sidRPr="004A638E">
              <w:rPr>
                <w:rFonts w:ascii="Times New Roman" w:hAnsi="Times New Roman"/>
              </w:rPr>
              <w:t>93,8</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A07658" w:rsidRDefault="00A07658" w:rsidP="00A07658">
            <w:pPr>
              <w:autoSpaceDE w:val="0"/>
              <w:autoSpaceDN w:val="0"/>
              <w:adjustRightInd w:val="0"/>
              <w:spacing w:after="0" w:line="240" w:lineRule="auto"/>
              <w:jc w:val="right"/>
              <w:rPr>
                <w:rFonts w:ascii="Times New Roman" w:hAnsi="Times New Roman"/>
              </w:rPr>
            </w:pPr>
            <w:r w:rsidRPr="00A07658">
              <w:rPr>
                <w:rFonts w:ascii="Times New Roman" w:hAnsi="Times New Roman"/>
              </w:rPr>
              <w:t>100,3</w:t>
            </w:r>
          </w:p>
        </w:tc>
      </w:tr>
      <w:tr w:rsidR="00A07658" w:rsidTr="00777DEA">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07658" w:rsidRPr="00A07658" w:rsidRDefault="00A07658">
            <w:pPr>
              <w:widowControl w:val="0"/>
              <w:autoSpaceDE w:val="0"/>
              <w:autoSpaceDN w:val="0"/>
              <w:adjustRightInd w:val="0"/>
              <w:spacing w:after="0" w:line="240" w:lineRule="auto"/>
              <w:rPr>
                <w:rFonts w:ascii="Times New Roman" w:hAnsi="Times New Roman"/>
                <w:color w:val="000000"/>
              </w:rPr>
            </w:pPr>
            <w:r>
              <w:rPr>
                <w:rFonts w:ascii="Times New Roman" w:hAnsi="Times New Roman"/>
              </w:rPr>
              <w:t>темпы роста к 2018</w:t>
            </w:r>
            <w:r w:rsidRPr="00A07658">
              <w:rPr>
                <w:rFonts w:ascii="Times New Roman" w:hAnsi="Times New Roman"/>
              </w:rPr>
              <w:t xml:space="preserve"> году</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Pr>
                <w:rFonts w:ascii="Times New Roman" w:hAnsi="Times New Roman"/>
              </w:rPr>
              <w:t>х</w:t>
            </w:r>
          </w:p>
        </w:tc>
        <w:tc>
          <w:tcPr>
            <w:tcW w:w="20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Pr>
                <w:rFonts w:ascii="Times New Roman" w:hAnsi="Times New Roman"/>
              </w:rPr>
              <w:t>117,3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Pr>
                <w:rFonts w:ascii="Times New Roman" w:hAnsi="Times New Roman"/>
              </w:rPr>
              <w:t>146,8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4A638E" w:rsidRDefault="00A07658" w:rsidP="00A07658">
            <w:pPr>
              <w:autoSpaceDE w:val="0"/>
              <w:autoSpaceDN w:val="0"/>
              <w:adjustRightInd w:val="0"/>
              <w:spacing w:after="0" w:line="240" w:lineRule="auto"/>
              <w:jc w:val="right"/>
              <w:rPr>
                <w:rFonts w:ascii="Times New Roman" w:hAnsi="Times New Roman"/>
              </w:rPr>
            </w:pPr>
            <w:r>
              <w:rPr>
                <w:rFonts w:ascii="Times New Roman" w:hAnsi="Times New Roman"/>
              </w:rPr>
              <w:t>137,7</w:t>
            </w:r>
          </w:p>
        </w:tc>
        <w:tc>
          <w:tcPr>
            <w:tcW w:w="11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07658" w:rsidRPr="00A07658" w:rsidRDefault="00A07658" w:rsidP="00A07658">
            <w:pPr>
              <w:autoSpaceDE w:val="0"/>
              <w:autoSpaceDN w:val="0"/>
              <w:adjustRightInd w:val="0"/>
              <w:spacing w:after="0" w:line="240" w:lineRule="auto"/>
              <w:jc w:val="right"/>
              <w:rPr>
                <w:rFonts w:ascii="Times New Roman" w:hAnsi="Times New Roman"/>
              </w:rPr>
            </w:pPr>
            <w:r>
              <w:rPr>
                <w:rFonts w:ascii="Times New Roman" w:hAnsi="Times New Roman"/>
              </w:rPr>
              <w:t>138,1</w:t>
            </w:r>
          </w:p>
        </w:tc>
      </w:tr>
    </w:tbl>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p w:rsidR="00FD1DE0" w:rsidRDefault="00FD1DE0" w:rsidP="00752CB7">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субсидии в сумме 15 775 773,3 тыс. рублей или 97,8% от утвержденных бюджетных назначений.</w:t>
      </w:r>
    </w:p>
    <w:p w:rsidR="00FD1DE0" w:rsidRDefault="00FD1DE0">
      <w:pPr>
        <w:widowControl w:val="0"/>
        <w:autoSpaceDE w:val="0"/>
        <w:autoSpaceDN w:val="0"/>
        <w:adjustRightInd w:val="0"/>
        <w:spacing w:after="0" w:line="240" w:lineRule="auto"/>
        <w:ind w:firstLine="710"/>
        <w:jc w:val="both"/>
        <w:rPr>
          <w:rFonts w:ascii="Arial" w:hAnsi="Arial" w:cs="Arial"/>
          <w:sz w:val="2"/>
          <w:szCs w:val="2"/>
        </w:rPr>
      </w:pPr>
      <w:r>
        <w:rPr>
          <w:rFonts w:ascii="Times New Roman" w:hAnsi="Times New Roman"/>
          <w:color w:val="000000"/>
          <w:sz w:val="28"/>
          <w:szCs w:val="28"/>
        </w:rPr>
        <w:t>Динамика поступления субсидий в 2018-2022 годах приведена в следующей таблице.</w:t>
      </w:r>
    </w:p>
    <w:tbl>
      <w:tblPr>
        <w:tblW w:w="9988" w:type="dxa"/>
        <w:tblLayout w:type="fixed"/>
        <w:tblLook w:val="0000" w:firstRow="0" w:lastRow="0" w:firstColumn="0" w:lastColumn="0" w:noHBand="0" w:noVBand="0"/>
      </w:tblPr>
      <w:tblGrid>
        <w:gridCol w:w="2694"/>
        <w:gridCol w:w="1459"/>
        <w:gridCol w:w="1574"/>
        <w:gridCol w:w="1426"/>
        <w:gridCol w:w="1417"/>
        <w:gridCol w:w="1418"/>
      </w:tblGrid>
      <w:tr w:rsidR="00EF5B7A" w:rsidTr="00EE0FDA">
        <w:trPr>
          <w:trHeight w:val="288"/>
        </w:trPr>
        <w:tc>
          <w:tcPr>
            <w:tcW w:w="9988" w:type="dxa"/>
            <w:gridSpan w:val="6"/>
            <w:tcMar>
              <w:top w:w="0" w:type="dxa"/>
              <w:left w:w="0" w:type="dxa"/>
              <w:bottom w:w="0" w:type="dxa"/>
              <w:right w:w="0" w:type="dxa"/>
            </w:tcMar>
          </w:tcPr>
          <w:p w:rsidR="009F2C0F" w:rsidRPr="00EE0FDA" w:rsidRDefault="00120CFC" w:rsidP="00120CFC">
            <w:pPr>
              <w:widowControl w:val="0"/>
              <w:autoSpaceDE w:val="0"/>
              <w:autoSpaceDN w:val="0"/>
              <w:adjustRightInd w:val="0"/>
              <w:spacing w:after="0" w:line="240" w:lineRule="auto"/>
              <w:ind w:firstLine="710"/>
              <w:jc w:val="right"/>
              <w:rPr>
                <w:rFonts w:ascii="Arial" w:hAnsi="Arial" w:cs="Arial"/>
              </w:rPr>
            </w:pPr>
            <w:r>
              <w:rPr>
                <w:rFonts w:ascii="Times New Roman" w:hAnsi="Times New Roman"/>
                <w:color w:val="000000"/>
              </w:rPr>
              <w:t>Таблица № 20</w:t>
            </w:r>
          </w:p>
        </w:tc>
      </w:tr>
      <w:tr w:rsidR="009F2C0F" w:rsidTr="00EE0FDA">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2018</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2019</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2020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2021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2022</w:t>
            </w:r>
          </w:p>
        </w:tc>
      </w:tr>
      <w:tr w:rsidR="009F2C0F" w:rsidTr="00EE0FDA">
        <w:trPr>
          <w:trHeight w:val="283"/>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3</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EE0FDA" w:rsidRDefault="009F2C0F">
            <w:pPr>
              <w:widowControl w:val="0"/>
              <w:autoSpaceDE w:val="0"/>
              <w:autoSpaceDN w:val="0"/>
              <w:adjustRightInd w:val="0"/>
              <w:spacing w:after="0" w:line="240" w:lineRule="auto"/>
              <w:jc w:val="center"/>
              <w:rPr>
                <w:rFonts w:ascii="Arial" w:hAnsi="Arial" w:cs="Arial"/>
              </w:rPr>
            </w:pPr>
            <w:r w:rsidRPr="00EE0FDA">
              <w:rPr>
                <w:rFonts w:ascii="Times New Roman" w:hAnsi="Times New Roman"/>
                <w:color w:val="000000"/>
              </w:rPr>
              <w:t>6</w:t>
            </w:r>
          </w:p>
        </w:tc>
      </w:tr>
      <w:tr w:rsidR="00F07924" w:rsidTr="00F07924">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EE0FDA" w:rsidRDefault="00F07924">
            <w:pPr>
              <w:widowControl w:val="0"/>
              <w:autoSpaceDE w:val="0"/>
              <w:autoSpaceDN w:val="0"/>
              <w:adjustRightInd w:val="0"/>
              <w:spacing w:after="0" w:line="240" w:lineRule="auto"/>
              <w:rPr>
                <w:rFonts w:ascii="Times New Roman" w:hAnsi="Times New Roman"/>
                <w:bCs/>
                <w:color w:val="000000"/>
              </w:rPr>
            </w:pPr>
            <w:r w:rsidRPr="00EE0FDA">
              <w:rPr>
                <w:rFonts w:ascii="Times New Roman" w:hAnsi="Times New Roman"/>
                <w:bCs/>
                <w:color w:val="000000"/>
              </w:rPr>
              <w:t>Исполнение, тыс. рублей</w:t>
            </w:r>
          </w:p>
          <w:p w:rsidR="00F07924" w:rsidRPr="00EE0FDA" w:rsidRDefault="00F07924">
            <w:pPr>
              <w:widowControl w:val="0"/>
              <w:autoSpaceDE w:val="0"/>
              <w:autoSpaceDN w:val="0"/>
              <w:adjustRightInd w:val="0"/>
              <w:spacing w:after="0" w:line="240" w:lineRule="auto"/>
              <w:rPr>
                <w:rFonts w:ascii="Arial" w:hAnsi="Arial" w:cs="Arial"/>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4 061 956,4</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6 396 373,6</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10 254 905,9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F07924">
            <w:pPr>
              <w:autoSpaceDE w:val="0"/>
              <w:autoSpaceDN w:val="0"/>
              <w:adjustRightInd w:val="0"/>
              <w:spacing w:after="0" w:line="240" w:lineRule="auto"/>
              <w:jc w:val="right"/>
              <w:rPr>
                <w:rFonts w:ascii="Times New Roman" w:hAnsi="Times New Roman"/>
              </w:rPr>
            </w:pPr>
            <w:r w:rsidRPr="004A638E">
              <w:rPr>
                <w:rFonts w:ascii="Times New Roman" w:hAnsi="Times New Roman"/>
              </w:rPr>
              <w:t>13 023 376,9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F07924" w:rsidRDefault="00F07924" w:rsidP="00F07924">
            <w:pPr>
              <w:autoSpaceDE w:val="0"/>
              <w:autoSpaceDN w:val="0"/>
              <w:adjustRightInd w:val="0"/>
              <w:spacing w:after="0" w:line="240" w:lineRule="auto"/>
              <w:jc w:val="right"/>
              <w:rPr>
                <w:rFonts w:ascii="Times New Roman" w:hAnsi="Times New Roman"/>
              </w:rPr>
            </w:pPr>
            <w:r w:rsidRPr="00F07924">
              <w:rPr>
                <w:rFonts w:ascii="Times New Roman" w:hAnsi="Times New Roman"/>
              </w:rPr>
              <w:t>15 775 773,3</w:t>
            </w:r>
          </w:p>
        </w:tc>
      </w:tr>
      <w:tr w:rsidR="00F07924" w:rsidTr="00EE0FDA">
        <w:trPr>
          <w:trHeight w:val="55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EE0FDA" w:rsidRDefault="00F07924">
            <w:pPr>
              <w:widowControl w:val="0"/>
              <w:autoSpaceDE w:val="0"/>
              <w:autoSpaceDN w:val="0"/>
              <w:adjustRightInd w:val="0"/>
              <w:spacing w:after="0" w:line="240" w:lineRule="auto"/>
              <w:rPr>
                <w:rFonts w:ascii="Arial" w:hAnsi="Arial" w:cs="Arial"/>
              </w:rPr>
            </w:pPr>
            <w:r w:rsidRPr="00EE0FDA">
              <w:rPr>
                <w:rFonts w:ascii="Times New Roman" w:hAnsi="Times New Roman"/>
                <w:color w:val="000000"/>
              </w:rPr>
              <w:t>доля в безвозмездных поступлениях,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20,4</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22,8</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26,3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31,7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F07924" w:rsidRDefault="00F07924" w:rsidP="00F07924">
            <w:pPr>
              <w:autoSpaceDE w:val="0"/>
              <w:autoSpaceDN w:val="0"/>
              <w:adjustRightInd w:val="0"/>
              <w:spacing w:after="0" w:line="240" w:lineRule="auto"/>
              <w:jc w:val="right"/>
              <w:rPr>
                <w:rFonts w:ascii="Times New Roman" w:hAnsi="Times New Roman"/>
              </w:rPr>
            </w:pPr>
            <w:r w:rsidRPr="00F07924">
              <w:rPr>
                <w:rFonts w:ascii="Times New Roman" w:hAnsi="Times New Roman"/>
              </w:rPr>
              <w:t>40,5</w:t>
            </w:r>
          </w:p>
        </w:tc>
      </w:tr>
      <w:tr w:rsidR="00F07924" w:rsidTr="00EE0FDA">
        <w:trPr>
          <w:trHeight w:val="55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EE0FDA" w:rsidRDefault="00F07924">
            <w:pPr>
              <w:widowControl w:val="0"/>
              <w:autoSpaceDE w:val="0"/>
              <w:autoSpaceDN w:val="0"/>
              <w:adjustRightInd w:val="0"/>
              <w:spacing w:after="0" w:line="240" w:lineRule="auto"/>
              <w:rPr>
                <w:rFonts w:ascii="Arial" w:hAnsi="Arial" w:cs="Arial"/>
              </w:rPr>
            </w:pPr>
            <w:r w:rsidRPr="00EE0FDA">
              <w:rPr>
                <w:rFonts w:ascii="Times New Roman" w:hAnsi="Times New Roman"/>
                <w:color w:val="000000"/>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406 754,2</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2 334 417,2</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3 858 532,3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2 768 471,0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F07924" w:rsidRDefault="00F07924" w:rsidP="00F07924">
            <w:pPr>
              <w:autoSpaceDE w:val="0"/>
              <w:autoSpaceDN w:val="0"/>
              <w:adjustRightInd w:val="0"/>
              <w:spacing w:after="0" w:line="240" w:lineRule="auto"/>
              <w:jc w:val="right"/>
              <w:rPr>
                <w:rFonts w:ascii="Times New Roman" w:hAnsi="Times New Roman"/>
              </w:rPr>
            </w:pPr>
            <w:r w:rsidRPr="00F07924">
              <w:rPr>
                <w:rFonts w:ascii="Times New Roman" w:hAnsi="Times New Roman"/>
              </w:rPr>
              <w:t>2 752 396,4</w:t>
            </w:r>
          </w:p>
        </w:tc>
      </w:tr>
      <w:tr w:rsidR="00F07924" w:rsidTr="00EE0FDA">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EE0FDA" w:rsidRDefault="00F07924">
            <w:pPr>
              <w:widowControl w:val="0"/>
              <w:autoSpaceDE w:val="0"/>
              <w:autoSpaceDN w:val="0"/>
              <w:adjustRightInd w:val="0"/>
              <w:spacing w:after="0" w:line="240" w:lineRule="auto"/>
              <w:rPr>
                <w:rFonts w:ascii="Arial" w:hAnsi="Arial" w:cs="Arial"/>
              </w:rPr>
            </w:pPr>
            <w:r w:rsidRPr="00EE0FDA">
              <w:rPr>
                <w:rFonts w:ascii="Times New Roman" w:hAnsi="Times New Roman"/>
                <w:color w:val="000000"/>
              </w:rPr>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111,1</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157,5</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160,3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sidRPr="004A638E">
              <w:rPr>
                <w:rFonts w:ascii="Times New Roman" w:hAnsi="Times New Roman"/>
              </w:rPr>
              <w:t>127,0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F07924" w:rsidRDefault="00F07924" w:rsidP="00F07924">
            <w:pPr>
              <w:autoSpaceDE w:val="0"/>
              <w:autoSpaceDN w:val="0"/>
              <w:adjustRightInd w:val="0"/>
              <w:spacing w:after="0" w:line="240" w:lineRule="auto"/>
              <w:jc w:val="right"/>
              <w:rPr>
                <w:rFonts w:ascii="Times New Roman" w:hAnsi="Times New Roman"/>
              </w:rPr>
            </w:pPr>
            <w:r w:rsidRPr="00F07924">
              <w:rPr>
                <w:rFonts w:ascii="Times New Roman" w:hAnsi="Times New Roman"/>
              </w:rPr>
              <w:t>121,1</w:t>
            </w:r>
          </w:p>
        </w:tc>
      </w:tr>
      <w:tr w:rsidR="00F07924" w:rsidTr="00EE0FDA">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07924" w:rsidRPr="00EE0FDA" w:rsidRDefault="00F07924" w:rsidP="00EE0FDA">
            <w:pPr>
              <w:widowControl w:val="0"/>
              <w:autoSpaceDE w:val="0"/>
              <w:autoSpaceDN w:val="0"/>
              <w:adjustRightInd w:val="0"/>
              <w:spacing w:after="0" w:line="240" w:lineRule="auto"/>
              <w:rPr>
                <w:rFonts w:ascii="Times New Roman" w:hAnsi="Times New Roman"/>
                <w:color w:val="000000"/>
              </w:rPr>
            </w:pPr>
            <w:r w:rsidRPr="00EE0FDA">
              <w:rPr>
                <w:rFonts w:ascii="Times New Roman" w:hAnsi="Times New Roman"/>
              </w:rPr>
              <w:t>темпы роста к 201</w:t>
            </w:r>
            <w:r>
              <w:rPr>
                <w:rFonts w:ascii="Times New Roman" w:hAnsi="Times New Roman"/>
              </w:rPr>
              <w:t>8</w:t>
            </w:r>
            <w:r w:rsidRPr="00EE0FDA">
              <w:rPr>
                <w:rFonts w:ascii="Times New Roman" w:hAnsi="Times New Roman"/>
              </w:rPr>
              <w:t xml:space="preserve"> году</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Pr>
                <w:rFonts w:ascii="Times New Roman" w:hAnsi="Times New Roman"/>
              </w:rPr>
              <w:t>х</w:t>
            </w:r>
          </w:p>
        </w:tc>
        <w:tc>
          <w:tcPr>
            <w:tcW w:w="1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0E7FCA">
            <w:pPr>
              <w:autoSpaceDE w:val="0"/>
              <w:autoSpaceDN w:val="0"/>
              <w:adjustRightInd w:val="0"/>
              <w:spacing w:after="0" w:line="240" w:lineRule="auto"/>
              <w:jc w:val="right"/>
              <w:rPr>
                <w:rFonts w:ascii="Times New Roman" w:hAnsi="Times New Roman"/>
              </w:rPr>
            </w:pPr>
            <w:r>
              <w:rPr>
                <w:rFonts w:ascii="Times New Roman" w:hAnsi="Times New Roman"/>
              </w:rPr>
              <w:t>157,5</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F07924">
            <w:pPr>
              <w:autoSpaceDE w:val="0"/>
              <w:autoSpaceDN w:val="0"/>
              <w:adjustRightInd w:val="0"/>
              <w:spacing w:after="0" w:line="240" w:lineRule="auto"/>
              <w:jc w:val="right"/>
              <w:rPr>
                <w:rFonts w:ascii="Times New Roman" w:hAnsi="Times New Roman"/>
              </w:rPr>
            </w:pPr>
            <w:r w:rsidRPr="004A638E">
              <w:rPr>
                <w:rFonts w:ascii="Times New Roman" w:hAnsi="Times New Roman"/>
              </w:rPr>
              <w:t>2,</w:t>
            </w:r>
            <w:r>
              <w:rPr>
                <w:rFonts w:ascii="Times New Roman" w:hAnsi="Times New Roman"/>
              </w:rPr>
              <w:t>5</w:t>
            </w:r>
            <w:r w:rsidRPr="004A638E">
              <w:rPr>
                <w:rFonts w:ascii="Times New Roman" w:hAnsi="Times New Roman"/>
              </w:rPr>
              <w:t xml:space="preserve"> раза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4A638E" w:rsidRDefault="00F07924" w:rsidP="00F07924">
            <w:pPr>
              <w:autoSpaceDE w:val="0"/>
              <w:autoSpaceDN w:val="0"/>
              <w:adjustRightInd w:val="0"/>
              <w:spacing w:after="0" w:line="240" w:lineRule="auto"/>
              <w:jc w:val="right"/>
              <w:rPr>
                <w:rFonts w:ascii="Times New Roman" w:hAnsi="Times New Roman"/>
              </w:rPr>
            </w:pPr>
            <w:r w:rsidRPr="004A638E">
              <w:rPr>
                <w:rFonts w:ascii="Times New Roman" w:hAnsi="Times New Roman"/>
              </w:rPr>
              <w:t>3,</w:t>
            </w:r>
            <w:r>
              <w:rPr>
                <w:rFonts w:ascii="Times New Roman" w:hAnsi="Times New Roman"/>
              </w:rPr>
              <w:t>2</w:t>
            </w:r>
            <w:r w:rsidRPr="004A638E">
              <w:rPr>
                <w:rFonts w:ascii="Times New Roman" w:hAnsi="Times New Roman"/>
              </w:rPr>
              <w:t xml:space="preserve"> раза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7924" w:rsidRPr="00F07924" w:rsidRDefault="00F07924" w:rsidP="00F07924">
            <w:pPr>
              <w:autoSpaceDE w:val="0"/>
              <w:autoSpaceDN w:val="0"/>
              <w:adjustRightInd w:val="0"/>
              <w:spacing w:after="0" w:line="240" w:lineRule="auto"/>
              <w:jc w:val="right"/>
              <w:rPr>
                <w:rFonts w:ascii="Times New Roman" w:hAnsi="Times New Roman"/>
              </w:rPr>
            </w:pPr>
            <w:r>
              <w:rPr>
                <w:rFonts w:ascii="Times New Roman" w:hAnsi="Times New Roman"/>
              </w:rPr>
              <w:t>3,9 раза</w:t>
            </w:r>
          </w:p>
        </w:tc>
      </w:tr>
      <w:tr w:rsidR="00EF5B7A" w:rsidTr="00EE0FDA">
        <w:trPr>
          <w:trHeight w:val="311"/>
        </w:trPr>
        <w:tc>
          <w:tcPr>
            <w:tcW w:w="9988" w:type="dxa"/>
            <w:gridSpan w:val="6"/>
            <w:tcMar>
              <w:top w:w="0" w:type="dxa"/>
              <w:left w:w="0" w:type="dxa"/>
              <w:bottom w:w="0" w:type="dxa"/>
              <w:right w:w="0" w:type="dxa"/>
            </w:tcMar>
          </w:tcPr>
          <w:p w:rsidR="009539EF" w:rsidRDefault="009539EF">
            <w:pPr>
              <w:widowControl w:val="0"/>
              <w:autoSpaceDE w:val="0"/>
              <w:autoSpaceDN w:val="0"/>
              <w:adjustRightInd w:val="0"/>
              <w:spacing w:after="0" w:line="240" w:lineRule="auto"/>
              <w:ind w:firstLine="710"/>
              <w:jc w:val="both"/>
              <w:rPr>
                <w:rFonts w:ascii="Times New Roman" w:hAnsi="Times New Roman"/>
                <w:color w:val="000000"/>
                <w:sz w:val="28"/>
                <w:szCs w:val="28"/>
              </w:rPr>
            </w:pP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Основная доля субсидий предоставлена:</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сокращение доли загрязненных сточных вод - </w:t>
            </w:r>
            <w:r w:rsidR="00075997" w:rsidRPr="00B10B7B">
              <w:rPr>
                <w:rFonts w:ascii="Times New Roman" w:hAnsi="Times New Roman"/>
                <w:color w:val="000000"/>
                <w:sz w:val="28"/>
                <w:szCs w:val="28"/>
              </w:rPr>
              <w:t xml:space="preserve">189 335,2 </w:t>
            </w:r>
            <w:r w:rsidRPr="00B10B7B">
              <w:rPr>
                <w:rFonts w:ascii="Times New Roman" w:hAnsi="Times New Roman"/>
                <w:color w:val="000000"/>
                <w:sz w:val="28"/>
                <w:szCs w:val="28"/>
              </w:rPr>
              <w:t>тыс</w:t>
            </w:r>
            <w:r>
              <w:rPr>
                <w:rFonts w:ascii="Times New Roman" w:hAnsi="Times New Roman"/>
                <w:color w:val="000000"/>
                <w:sz w:val="28"/>
                <w:szCs w:val="28"/>
              </w:rPr>
              <w:t>.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реализацию мероприятий по стимулированию программ развития жилищного строительства субъектов Российской Федерации – 149 016,5 </w:t>
            </w:r>
            <w:r w:rsidR="00F81748">
              <w:rPr>
                <w:rFonts w:ascii="Times New Roman" w:hAnsi="Times New Roman"/>
                <w:color w:val="000000"/>
                <w:sz w:val="28"/>
                <w:szCs w:val="28"/>
              </w:rPr>
              <w:t> </w:t>
            </w:r>
            <w:r>
              <w:rPr>
                <w:rFonts w:ascii="Times New Roman" w:hAnsi="Times New Roman"/>
                <w:color w:val="000000"/>
                <w:sz w:val="28"/>
                <w:szCs w:val="28"/>
              </w:rPr>
              <w:t xml:space="preserve">тыс. </w:t>
            </w:r>
            <w:r w:rsidR="00F81748">
              <w:rPr>
                <w:rFonts w:ascii="Times New Roman" w:hAnsi="Times New Roman"/>
                <w:color w:val="000000"/>
                <w:sz w:val="28"/>
                <w:szCs w:val="28"/>
              </w:rPr>
              <w:t> </w:t>
            </w:r>
            <w:r>
              <w:rPr>
                <w:rFonts w:ascii="Times New Roman" w:hAnsi="Times New Roman"/>
                <w:color w:val="000000"/>
                <w:sz w:val="28"/>
                <w:szCs w:val="28"/>
              </w:rPr>
              <w:t>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реализацию государственных программ субъектов Российской Федерации в области использования и охраны водных объектов – 10 652,1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sidRPr="004A638E">
              <w:rPr>
                <w:rFonts w:ascii="Times New Roman" w:hAnsi="Times New Roman"/>
                <w:sz w:val="28"/>
                <w:szCs w:val="28"/>
              </w:rPr>
              <w:t>на предоставление жилых помещений детям-сиротам и детям, оставшимся без попечения родителей, лицам из их числа по договорам найма специализиров</w:t>
            </w:r>
            <w:r>
              <w:rPr>
                <w:rFonts w:ascii="Times New Roman" w:hAnsi="Times New Roman"/>
                <w:sz w:val="28"/>
                <w:szCs w:val="28"/>
              </w:rPr>
              <w:t>анных жилых помещений – 72 584,7</w:t>
            </w:r>
            <w:r w:rsidRPr="004A638E">
              <w:rPr>
                <w:rFonts w:ascii="Times New Roman" w:hAnsi="Times New Roman"/>
                <w:sz w:val="28"/>
                <w:szCs w:val="28"/>
              </w:rPr>
              <w:t xml:space="preserve"> тыс. рублей;</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ежемесячную денежную выплату, назначаемую в случае рождения третьего ребенка или последующих детей до достижения ребенком возраста трех лет - </w:t>
            </w:r>
            <w:r w:rsidR="00075997" w:rsidRPr="00B10B7B">
              <w:rPr>
                <w:rFonts w:ascii="Times New Roman" w:hAnsi="Times New Roman"/>
                <w:color w:val="000000"/>
                <w:sz w:val="28"/>
                <w:szCs w:val="28"/>
              </w:rPr>
              <w:t xml:space="preserve">1 017 739,9 </w:t>
            </w:r>
            <w:r w:rsidRPr="00B10B7B">
              <w:rPr>
                <w:rFonts w:ascii="Times New Roman" w:hAnsi="Times New Roman"/>
                <w:color w:val="000000"/>
                <w:sz w:val="28"/>
                <w:szCs w:val="28"/>
              </w:rPr>
              <w:t>тыс</w:t>
            </w:r>
            <w:r>
              <w:rPr>
                <w:rFonts w:ascii="Times New Roman" w:hAnsi="Times New Roman"/>
                <w:color w:val="000000"/>
                <w:sz w:val="28"/>
                <w:szCs w:val="28"/>
              </w:rPr>
              <w:t>.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создание в общеобразовательных организация</w:t>
            </w:r>
            <w:r w:rsidR="00BD40D4">
              <w:rPr>
                <w:rFonts w:ascii="Times New Roman" w:hAnsi="Times New Roman"/>
                <w:color w:val="000000"/>
                <w:sz w:val="28"/>
                <w:szCs w:val="28"/>
              </w:rPr>
              <w:t>х,</w:t>
            </w:r>
            <w:r>
              <w:rPr>
                <w:rFonts w:ascii="Times New Roman" w:hAnsi="Times New Roman"/>
                <w:color w:val="000000"/>
                <w:sz w:val="28"/>
                <w:szCs w:val="28"/>
              </w:rPr>
              <w:t xml:space="preserve"> </w:t>
            </w:r>
            <w:r w:rsidR="00BD40D4">
              <w:rPr>
                <w:rFonts w:ascii="Times New Roman" w:hAnsi="Times New Roman"/>
                <w:color w:val="000000"/>
                <w:sz w:val="28"/>
                <w:szCs w:val="28"/>
              </w:rPr>
              <w:t>р</w:t>
            </w:r>
            <w:r>
              <w:rPr>
                <w:rFonts w:ascii="Times New Roman" w:hAnsi="Times New Roman"/>
                <w:color w:val="000000"/>
                <w:sz w:val="28"/>
                <w:szCs w:val="28"/>
              </w:rPr>
              <w:t>асположенных в сельской местности малых городах, условий для занятий физической культурой и спортом – 28 747,3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 – 68 968,0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 работу в сельские населенные пункты, либо рабочие поселки, либо поселки городского типа, либо города с населением до 50 тысяч человек – 81 208,5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на создание и обеспечение функционирования центров обр</w:t>
            </w:r>
            <w:r w:rsidR="00561103">
              <w:rPr>
                <w:rFonts w:ascii="Times New Roman" w:hAnsi="Times New Roman"/>
                <w:color w:val="000000"/>
                <w:sz w:val="28"/>
                <w:szCs w:val="28"/>
              </w:rPr>
              <w:t xml:space="preserve">азования естественно-научной и </w:t>
            </w:r>
            <w:r>
              <w:rPr>
                <w:rFonts w:ascii="Times New Roman" w:hAnsi="Times New Roman"/>
                <w:color w:val="000000"/>
                <w:sz w:val="28"/>
                <w:szCs w:val="28"/>
              </w:rPr>
              <w:t xml:space="preserve">технологической направленностей в общеобразовательных организациях, расположенных в сельской местности и малых городах – 97 937,3 </w:t>
            </w:r>
            <w:r w:rsidR="00561103">
              <w:rPr>
                <w:rFonts w:ascii="Times New Roman" w:hAnsi="Times New Roman"/>
                <w:color w:val="000000"/>
                <w:sz w:val="28"/>
                <w:szCs w:val="28"/>
              </w:rPr>
              <w:t> </w:t>
            </w:r>
            <w:r>
              <w:rPr>
                <w:rFonts w:ascii="Times New Roman" w:hAnsi="Times New Roman"/>
                <w:color w:val="000000"/>
                <w:sz w:val="28"/>
                <w:szCs w:val="28"/>
              </w:rPr>
              <w:t>тыс. рублей;</w:t>
            </w:r>
            <w:proofErr w:type="gramEnd"/>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25 132,2 тыс. рублей;</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proofErr w:type="gramStart"/>
            <w:r>
              <w:rPr>
                <w:rFonts w:ascii="Times New Roman" w:hAnsi="Times New Roman"/>
                <w:color w:val="000000"/>
                <w:sz w:val="28"/>
                <w:szCs w:val="28"/>
              </w:rPr>
              <w:t>на осуществление ежемесячных выплат на детей в возрасте от трех до семи лет</w:t>
            </w:r>
            <w:proofErr w:type="gramEnd"/>
            <w:r>
              <w:rPr>
                <w:rFonts w:ascii="Times New Roman" w:hAnsi="Times New Roman"/>
                <w:color w:val="000000"/>
                <w:sz w:val="28"/>
                <w:szCs w:val="28"/>
              </w:rPr>
              <w:t xml:space="preserve"> включительно - </w:t>
            </w:r>
            <w:r w:rsidR="00075997" w:rsidRPr="00B10B7B">
              <w:rPr>
                <w:rFonts w:ascii="Times New Roman" w:hAnsi="Times New Roman"/>
                <w:color w:val="000000"/>
                <w:sz w:val="28"/>
                <w:szCs w:val="28"/>
              </w:rPr>
              <w:t xml:space="preserve">3 482 129,2 </w:t>
            </w:r>
            <w:r w:rsidRPr="00B10B7B">
              <w:rPr>
                <w:rFonts w:ascii="Times New Roman" w:hAnsi="Times New Roman"/>
                <w:color w:val="000000"/>
                <w:sz w:val="28"/>
                <w:szCs w:val="28"/>
              </w:rPr>
              <w:t>тыс</w:t>
            </w:r>
            <w:r>
              <w:rPr>
                <w:rFonts w:ascii="Times New Roman" w:hAnsi="Times New Roman"/>
                <w:color w:val="000000"/>
                <w:sz w:val="28"/>
                <w:szCs w:val="28"/>
              </w:rPr>
              <w:t>. рублей;</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строительство и реконструкцию (модернизацию) объектов питьевого водоснабжения </w:t>
            </w:r>
            <w:r w:rsidRPr="00B10B7B">
              <w:rPr>
                <w:rFonts w:ascii="Times New Roman" w:hAnsi="Times New Roman"/>
                <w:color w:val="000000"/>
                <w:sz w:val="28"/>
                <w:szCs w:val="28"/>
              </w:rPr>
              <w:t xml:space="preserve">- </w:t>
            </w:r>
            <w:r w:rsidR="00075997" w:rsidRPr="00B10B7B">
              <w:rPr>
                <w:rFonts w:ascii="Times New Roman" w:hAnsi="Times New Roman"/>
                <w:color w:val="000000"/>
                <w:sz w:val="28"/>
                <w:szCs w:val="28"/>
              </w:rPr>
              <w:t xml:space="preserve">617 567,6 </w:t>
            </w:r>
            <w:r w:rsidRPr="00B10B7B">
              <w:rPr>
                <w:rFonts w:ascii="Times New Roman" w:hAnsi="Times New Roman"/>
                <w:color w:val="000000"/>
                <w:sz w:val="28"/>
                <w:szCs w:val="28"/>
              </w:rPr>
              <w:t>тыс. рублей</w:t>
            </w:r>
            <w:r>
              <w:rPr>
                <w:rFonts w:ascii="Times New Roman" w:hAnsi="Times New Roman"/>
                <w:color w:val="000000"/>
                <w:sz w:val="28"/>
                <w:szCs w:val="28"/>
              </w:rPr>
              <w:t>;</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развитие транспортной инфраструктуры на сельских территория</w:t>
            </w:r>
            <w:r w:rsidR="00BE0472">
              <w:rPr>
                <w:rFonts w:ascii="Times New Roman" w:hAnsi="Times New Roman"/>
                <w:color w:val="000000"/>
                <w:sz w:val="28"/>
                <w:szCs w:val="28"/>
              </w:rPr>
              <w:t>х</w:t>
            </w:r>
            <w:r>
              <w:rPr>
                <w:rFonts w:ascii="Times New Roman" w:hAnsi="Times New Roman"/>
                <w:color w:val="000000"/>
                <w:sz w:val="28"/>
                <w:szCs w:val="28"/>
              </w:rPr>
              <w:t xml:space="preserve"> – 78 917,5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- 537 684,4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 – 426 250,5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создание системы поддержки фермеров и развитие сельской кооперации – 97 132,0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реализацию мероприятий по обеспечению жильем молодых семей – 248 129,7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стимулирование развития приоритетных </w:t>
            </w:r>
            <w:proofErr w:type="spellStart"/>
            <w:r>
              <w:rPr>
                <w:rFonts w:ascii="Times New Roman" w:hAnsi="Times New Roman"/>
                <w:color w:val="000000"/>
                <w:sz w:val="28"/>
                <w:szCs w:val="28"/>
              </w:rPr>
              <w:t>подотраслей</w:t>
            </w:r>
            <w:proofErr w:type="spellEnd"/>
            <w:r>
              <w:rPr>
                <w:rFonts w:ascii="Times New Roman" w:hAnsi="Times New Roman"/>
                <w:color w:val="000000"/>
                <w:sz w:val="28"/>
                <w:szCs w:val="28"/>
              </w:rPr>
              <w:t xml:space="preserve"> агропромышленного комплекса и развитие малых форм хозяйствования – 249 267,1 </w:t>
            </w:r>
            <w:r w:rsidR="00F81748">
              <w:rPr>
                <w:rFonts w:ascii="Times New Roman" w:hAnsi="Times New Roman"/>
                <w:color w:val="000000"/>
                <w:sz w:val="28"/>
                <w:szCs w:val="28"/>
              </w:rPr>
              <w:t> </w:t>
            </w:r>
            <w:r>
              <w:rPr>
                <w:rFonts w:ascii="Times New Roman" w:hAnsi="Times New Roman"/>
                <w:color w:val="000000"/>
                <w:sz w:val="28"/>
                <w:szCs w:val="28"/>
              </w:rPr>
              <w:t>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поддержку сельскохозяйственного производства по </w:t>
            </w:r>
            <w:proofErr w:type="gramStart"/>
            <w:r>
              <w:rPr>
                <w:rFonts w:ascii="Times New Roman" w:hAnsi="Times New Roman"/>
                <w:color w:val="000000"/>
                <w:sz w:val="28"/>
                <w:szCs w:val="28"/>
              </w:rPr>
              <w:t>отдельным</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подотраслям</w:t>
            </w:r>
            <w:proofErr w:type="spellEnd"/>
            <w:r>
              <w:rPr>
                <w:rFonts w:ascii="Times New Roman" w:hAnsi="Times New Roman"/>
                <w:color w:val="000000"/>
                <w:sz w:val="28"/>
                <w:szCs w:val="28"/>
              </w:rPr>
              <w:t xml:space="preserve"> растениеводства и животноводства – 347 246,3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реализацию мероприятий по созданию в субъектах Российской Федерации новых мест в общеобразовательных организациях – 885 123,0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 1 084 314,2</w:t>
            </w:r>
            <w:r w:rsidR="002C40AB">
              <w:rPr>
                <w:rFonts w:ascii="Times New Roman" w:hAnsi="Times New Roman"/>
                <w:color w:val="000000"/>
                <w:sz w:val="28"/>
                <w:szCs w:val="28"/>
              </w:rPr>
              <w:t xml:space="preserve">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на реализацию программ формирования современной городской среды – 329 548,3 тыс. рублей;</w:t>
            </w:r>
          </w:p>
          <w:p w:rsidR="00F235B3" w:rsidRDefault="00F235B3">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обеспечение профилактики развития </w:t>
            </w:r>
            <w:proofErr w:type="gramStart"/>
            <w:r>
              <w:rPr>
                <w:rFonts w:ascii="Times New Roman" w:hAnsi="Times New Roman"/>
                <w:color w:val="000000"/>
                <w:sz w:val="28"/>
                <w:szCs w:val="28"/>
              </w:rPr>
              <w:t>сердечно-сосудистых</w:t>
            </w:r>
            <w:proofErr w:type="gramEnd"/>
            <w:r>
              <w:rPr>
                <w:rFonts w:ascii="Times New Roman" w:hAnsi="Times New Roman"/>
                <w:color w:val="000000"/>
                <w:sz w:val="28"/>
                <w:szCs w:val="28"/>
              </w:rPr>
              <w:t xml:space="preserve"> заболеваний и сердечно-сосудистых осложнений у пациентов высокого риска, находящихся на диспансерном наблюдении – 100 362,9 тыс. рублей;</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w:t>
            </w:r>
            <w:r w:rsidRPr="00B10B7B">
              <w:rPr>
                <w:rFonts w:ascii="Times New Roman" w:hAnsi="Times New Roman"/>
                <w:color w:val="000000"/>
                <w:sz w:val="28"/>
                <w:szCs w:val="28"/>
              </w:rPr>
              <w:t xml:space="preserve">- </w:t>
            </w:r>
            <w:r w:rsidR="00075997" w:rsidRPr="00B10B7B">
              <w:rPr>
                <w:rFonts w:ascii="Times New Roman" w:hAnsi="Times New Roman"/>
                <w:color w:val="000000"/>
                <w:sz w:val="28"/>
                <w:szCs w:val="28"/>
              </w:rPr>
              <w:t>922 284,2</w:t>
            </w:r>
            <w:r w:rsidR="00913E6E">
              <w:rPr>
                <w:rFonts w:ascii="Times New Roman" w:hAnsi="Times New Roman"/>
                <w:color w:val="000000"/>
                <w:sz w:val="28"/>
                <w:szCs w:val="28"/>
              </w:rPr>
              <w:t xml:space="preserve"> </w:t>
            </w:r>
            <w:r w:rsidRPr="00B10B7B">
              <w:rPr>
                <w:rFonts w:ascii="Times New Roman" w:hAnsi="Times New Roman"/>
                <w:color w:val="000000"/>
                <w:sz w:val="28"/>
                <w:szCs w:val="28"/>
              </w:rPr>
              <w:t>тыс</w:t>
            </w:r>
            <w:r>
              <w:rPr>
                <w:rFonts w:ascii="Times New Roman" w:hAnsi="Times New Roman"/>
                <w:color w:val="000000"/>
                <w:sz w:val="28"/>
                <w:szCs w:val="28"/>
              </w:rPr>
              <w:t>. рублей;</w:t>
            </w:r>
          </w:p>
          <w:p w:rsidR="00F235B3" w:rsidRDefault="006A4887">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реализацию мероприятия по модернизации школьных систем образования – 1 706 754,3 тыс. рублей;</w:t>
            </w:r>
          </w:p>
          <w:p w:rsidR="009F2C0F"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организацию бесплатного горячего питания обучающихся, получающих </w:t>
            </w:r>
            <w:r>
              <w:rPr>
                <w:rFonts w:ascii="Times New Roman" w:hAnsi="Times New Roman"/>
                <w:color w:val="000000"/>
                <w:sz w:val="28"/>
                <w:szCs w:val="28"/>
              </w:rPr>
              <w:lastRenderedPageBreak/>
              <w:t xml:space="preserve">начальное общее образование в государственных и муниципальных образовательных организациях </w:t>
            </w:r>
            <w:r w:rsidRPr="00B10B7B">
              <w:rPr>
                <w:rFonts w:ascii="Times New Roman" w:hAnsi="Times New Roman"/>
                <w:color w:val="000000"/>
                <w:sz w:val="28"/>
                <w:szCs w:val="28"/>
              </w:rPr>
              <w:t xml:space="preserve">- </w:t>
            </w:r>
            <w:r w:rsidR="00075997" w:rsidRPr="00B10B7B">
              <w:rPr>
                <w:rFonts w:ascii="Times New Roman" w:hAnsi="Times New Roman"/>
                <w:color w:val="000000"/>
                <w:sz w:val="28"/>
                <w:szCs w:val="28"/>
              </w:rPr>
              <w:t xml:space="preserve">559 497,6 </w:t>
            </w:r>
            <w:r w:rsidRPr="00B10B7B">
              <w:rPr>
                <w:rFonts w:ascii="Times New Roman" w:hAnsi="Times New Roman"/>
                <w:color w:val="000000"/>
                <w:sz w:val="28"/>
                <w:szCs w:val="28"/>
              </w:rPr>
              <w:t>тыс. рублей</w:t>
            </w:r>
            <w:r>
              <w:rPr>
                <w:rFonts w:ascii="Times New Roman" w:hAnsi="Times New Roman"/>
                <w:color w:val="000000"/>
                <w:sz w:val="28"/>
                <w:szCs w:val="28"/>
              </w:rPr>
              <w:t>;</w:t>
            </w:r>
          </w:p>
          <w:p w:rsidR="0022258B" w:rsidRDefault="009F2C0F">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w:t>
            </w:r>
            <w:r w:rsidR="00075997" w:rsidRPr="00B10B7B">
              <w:rPr>
                <w:rFonts w:ascii="Times New Roman" w:hAnsi="Times New Roman"/>
                <w:color w:val="000000"/>
                <w:sz w:val="28"/>
                <w:szCs w:val="28"/>
              </w:rPr>
              <w:t xml:space="preserve">76 656,4 </w:t>
            </w:r>
            <w:r w:rsidRPr="00B10B7B">
              <w:rPr>
                <w:rFonts w:ascii="Times New Roman" w:hAnsi="Times New Roman"/>
                <w:color w:val="000000"/>
                <w:sz w:val="28"/>
                <w:szCs w:val="28"/>
              </w:rPr>
              <w:t>тыс</w:t>
            </w:r>
            <w:r>
              <w:rPr>
                <w:rFonts w:ascii="Times New Roman" w:hAnsi="Times New Roman"/>
                <w:color w:val="000000"/>
                <w:sz w:val="28"/>
                <w:szCs w:val="28"/>
              </w:rPr>
              <w:t>. рублей и другие</w:t>
            </w:r>
            <w:r w:rsidR="0022258B">
              <w:rPr>
                <w:rFonts w:ascii="Times New Roman" w:hAnsi="Times New Roman"/>
                <w:color w:val="000000"/>
                <w:sz w:val="28"/>
                <w:szCs w:val="28"/>
              </w:rPr>
              <w:t>;</w:t>
            </w:r>
          </w:p>
          <w:p w:rsidR="0022258B" w:rsidRDefault="0022258B">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 127 117,4 </w:t>
            </w:r>
            <w:r w:rsidR="002C40AB">
              <w:rPr>
                <w:rFonts w:ascii="Times New Roman" w:hAnsi="Times New Roman"/>
                <w:color w:val="000000"/>
                <w:sz w:val="28"/>
                <w:szCs w:val="28"/>
              </w:rPr>
              <w:t> </w:t>
            </w:r>
            <w:r>
              <w:rPr>
                <w:rFonts w:ascii="Times New Roman" w:hAnsi="Times New Roman"/>
                <w:color w:val="000000"/>
                <w:sz w:val="28"/>
                <w:szCs w:val="28"/>
              </w:rPr>
              <w:t>тыс. рублей;</w:t>
            </w:r>
          </w:p>
          <w:p w:rsidR="0022258B" w:rsidRDefault="0022258B">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капитальных вложений в объекты государственной собственности субъектов Российской Федерации – 445 500,0 тыс. рублей;</w:t>
            </w:r>
          </w:p>
          <w:p w:rsidR="0022258B" w:rsidRDefault="0022258B">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 324 642,8 </w:t>
            </w:r>
            <w:r w:rsidR="002C40AB">
              <w:rPr>
                <w:rFonts w:ascii="Times New Roman" w:hAnsi="Times New Roman"/>
                <w:color w:val="000000"/>
                <w:sz w:val="28"/>
                <w:szCs w:val="28"/>
              </w:rPr>
              <w:t> </w:t>
            </w:r>
            <w:r>
              <w:rPr>
                <w:rFonts w:ascii="Times New Roman" w:hAnsi="Times New Roman"/>
                <w:color w:val="000000"/>
                <w:sz w:val="28"/>
                <w:szCs w:val="28"/>
              </w:rPr>
              <w:t xml:space="preserve">тыс. </w:t>
            </w:r>
            <w:r w:rsidR="002C40AB">
              <w:rPr>
                <w:rFonts w:ascii="Times New Roman" w:hAnsi="Times New Roman"/>
                <w:color w:val="000000"/>
                <w:sz w:val="28"/>
                <w:szCs w:val="28"/>
              </w:rPr>
              <w:t> </w:t>
            </w:r>
            <w:r>
              <w:rPr>
                <w:rFonts w:ascii="Times New Roman" w:hAnsi="Times New Roman"/>
                <w:color w:val="000000"/>
                <w:sz w:val="28"/>
                <w:szCs w:val="28"/>
              </w:rPr>
              <w:t>рублей;</w:t>
            </w:r>
          </w:p>
          <w:p w:rsidR="0022258B" w:rsidRDefault="0022258B">
            <w:pPr>
              <w:widowControl w:val="0"/>
              <w:autoSpaceDE w:val="0"/>
              <w:autoSpaceDN w:val="0"/>
              <w:adjustRightInd w:val="0"/>
              <w:spacing w:after="0" w:line="240" w:lineRule="auto"/>
              <w:ind w:firstLine="710"/>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 – 364 559,3 тыс. рублей;</w:t>
            </w:r>
          </w:p>
          <w:p w:rsidR="00BB2782" w:rsidRPr="00BB2782" w:rsidRDefault="0022258B" w:rsidP="00E33643">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w:t>
            </w:r>
            <w:proofErr w:type="spellStart"/>
            <w:r>
              <w:rPr>
                <w:rFonts w:ascii="Times New Roman" w:hAnsi="Times New Roman"/>
                <w:color w:val="000000"/>
                <w:sz w:val="28"/>
                <w:szCs w:val="28"/>
              </w:rPr>
              <w:t>софинансирование</w:t>
            </w:r>
            <w:proofErr w:type="spellEnd"/>
            <w:r>
              <w:rPr>
                <w:rFonts w:ascii="Times New Roman" w:hAnsi="Times New Roman"/>
                <w:color w:val="000000"/>
                <w:sz w:val="28"/>
                <w:szCs w:val="28"/>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 – 206 476,5 тыс. рублей</w:t>
            </w:r>
            <w:r w:rsidR="009F2C0F">
              <w:rPr>
                <w:rFonts w:ascii="Times New Roman" w:hAnsi="Times New Roman"/>
                <w:color w:val="000000"/>
                <w:sz w:val="28"/>
                <w:szCs w:val="28"/>
              </w:rPr>
              <w:t>.</w:t>
            </w:r>
          </w:p>
        </w:tc>
      </w:tr>
    </w:tbl>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lastRenderedPageBreak/>
        <w:br/>
      </w: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2694"/>
        <w:gridCol w:w="1318"/>
        <w:gridCol w:w="1441"/>
        <w:gridCol w:w="1417"/>
        <w:gridCol w:w="1418"/>
        <w:gridCol w:w="1635"/>
      </w:tblGrid>
      <w:tr w:rsidR="00EF5B7A" w:rsidTr="00792EB6">
        <w:trPr>
          <w:trHeight w:val="288"/>
        </w:trPr>
        <w:tc>
          <w:tcPr>
            <w:tcW w:w="9923" w:type="dxa"/>
            <w:gridSpan w:val="6"/>
            <w:tcMar>
              <w:top w:w="0" w:type="dxa"/>
              <w:left w:w="0" w:type="dxa"/>
              <w:bottom w:w="0" w:type="dxa"/>
              <w:right w:w="0" w:type="dxa"/>
            </w:tcMar>
          </w:tcPr>
          <w:p w:rsidR="009F2C0F" w:rsidRDefault="00075997" w:rsidP="00516B8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субвенции в сумме 2 642 898,8 тыс. рублей или 100,3% от утвержденных бюджетных назначений.</w:t>
            </w:r>
          </w:p>
        </w:tc>
      </w:tr>
      <w:tr w:rsidR="00EF5B7A" w:rsidTr="00792EB6">
        <w:trPr>
          <w:trHeight w:val="288"/>
        </w:trPr>
        <w:tc>
          <w:tcPr>
            <w:tcW w:w="9923" w:type="dxa"/>
            <w:gridSpan w:val="6"/>
            <w:tcMar>
              <w:top w:w="0" w:type="dxa"/>
              <w:left w:w="0" w:type="dxa"/>
              <w:bottom w:w="0" w:type="dxa"/>
              <w:right w:w="0" w:type="dxa"/>
            </w:tcMar>
          </w:tcPr>
          <w:p w:rsidR="009F2C0F" w:rsidRDefault="009F2C0F"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Динамика поступления субвенций в 2018-2022 годах приведена в следующей таблице.</w:t>
            </w:r>
          </w:p>
        </w:tc>
      </w:tr>
      <w:tr w:rsidR="00EF5B7A" w:rsidTr="00792EB6">
        <w:trPr>
          <w:trHeight w:val="288"/>
        </w:trPr>
        <w:tc>
          <w:tcPr>
            <w:tcW w:w="9923" w:type="dxa"/>
            <w:gridSpan w:val="6"/>
            <w:tcMar>
              <w:top w:w="0" w:type="dxa"/>
              <w:left w:w="0" w:type="dxa"/>
              <w:bottom w:w="0" w:type="dxa"/>
              <w:right w:w="0" w:type="dxa"/>
            </w:tcMar>
          </w:tcPr>
          <w:p w:rsidR="009F2C0F" w:rsidRPr="00840A4D" w:rsidRDefault="009F2C0F" w:rsidP="00DD6E20">
            <w:pPr>
              <w:widowControl w:val="0"/>
              <w:autoSpaceDE w:val="0"/>
              <w:autoSpaceDN w:val="0"/>
              <w:adjustRightInd w:val="0"/>
              <w:spacing w:after="0" w:line="240" w:lineRule="auto"/>
              <w:jc w:val="right"/>
              <w:rPr>
                <w:rFonts w:ascii="Arial" w:hAnsi="Arial" w:cs="Arial"/>
              </w:rPr>
            </w:pPr>
            <w:r w:rsidRPr="00840A4D">
              <w:rPr>
                <w:rFonts w:ascii="Times New Roman" w:hAnsi="Times New Roman"/>
                <w:color w:val="000000"/>
              </w:rPr>
              <w:t xml:space="preserve">Таблица № </w:t>
            </w:r>
            <w:r w:rsidR="00DD6E20">
              <w:rPr>
                <w:rFonts w:ascii="Times New Roman" w:hAnsi="Times New Roman"/>
                <w:color w:val="000000"/>
              </w:rPr>
              <w:t>21</w:t>
            </w:r>
          </w:p>
        </w:tc>
      </w:tr>
      <w:tr w:rsidR="009F2C0F" w:rsidTr="00792EB6">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Показатели</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2018</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2020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2021</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2022</w:t>
            </w:r>
          </w:p>
        </w:tc>
      </w:tr>
      <w:tr w:rsidR="009F2C0F" w:rsidTr="00792EB6">
        <w:trPr>
          <w:trHeight w:val="283"/>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1</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2</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5</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840A4D" w:rsidRDefault="009F2C0F">
            <w:pPr>
              <w:widowControl w:val="0"/>
              <w:autoSpaceDE w:val="0"/>
              <w:autoSpaceDN w:val="0"/>
              <w:adjustRightInd w:val="0"/>
              <w:spacing w:after="0" w:line="240" w:lineRule="auto"/>
              <w:jc w:val="center"/>
              <w:rPr>
                <w:rFonts w:ascii="Arial" w:hAnsi="Arial" w:cs="Arial"/>
              </w:rPr>
            </w:pPr>
            <w:r w:rsidRPr="00840A4D">
              <w:rPr>
                <w:rFonts w:ascii="Times New Roman" w:hAnsi="Times New Roman"/>
                <w:color w:val="000000"/>
              </w:rPr>
              <w:t>6</w:t>
            </w:r>
          </w:p>
        </w:tc>
      </w:tr>
      <w:tr w:rsidR="00C600CE"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840A4D" w:rsidRDefault="00C600CE">
            <w:pPr>
              <w:widowControl w:val="0"/>
              <w:autoSpaceDE w:val="0"/>
              <w:autoSpaceDN w:val="0"/>
              <w:adjustRightInd w:val="0"/>
              <w:spacing w:after="0" w:line="240" w:lineRule="auto"/>
              <w:rPr>
                <w:rFonts w:ascii="Times New Roman" w:hAnsi="Times New Roman"/>
                <w:bCs/>
                <w:color w:val="000000"/>
              </w:rPr>
            </w:pPr>
            <w:r w:rsidRPr="00840A4D">
              <w:rPr>
                <w:rFonts w:ascii="Times New Roman" w:hAnsi="Times New Roman"/>
                <w:bCs/>
                <w:color w:val="000000"/>
              </w:rPr>
              <w:t>Исполнение, тыс. рублей</w:t>
            </w:r>
          </w:p>
          <w:p w:rsidR="00C600CE" w:rsidRPr="00840A4D" w:rsidRDefault="00C600CE">
            <w:pPr>
              <w:widowControl w:val="0"/>
              <w:autoSpaceDE w:val="0"/>
              <w:autoSpaceDN w:val="0"/>
              <w:adjustRightInd w:val="0"/>
              <w:spacing w:after="0" w:line="240" w:lineRule="auto"/>
              <w:rPr>
                <w:rFonts w:ascii="Arial" w:hAnsi="Arial" w:cs="Arial"/>
              </w:rPr>
            </w:pP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1 909 496,1</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2 408 571,5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4 095 788,3 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C600CE">
            <w:pPr>
              <w:autoSpaceDE w:val="0"/>
              <w:autoSpaceDN w:val="0"/>
              <w:adjustRightInd w:val="0"/>
              <w:spacing w:after="0" w:line="240" w:lineRule="auto"/>
              <w:jc w:val="center"/>
              <w:rPr>
                <w:rFonts w:ascii="Times New Roman" w:hAnsi="Times New Roman"/>
              </w:rPr>
            </w:pPr>
            <w:r w:rsidRPr="004A638E">
              <w:rPr>
                <w:rFonts w:ascii="Times New Roman" w:hAnsi="Times New Roman"/>
              </w:rPr>
              <w:t>3 156 480,4</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C600CE" w:rsidRDefault="00C600CE" w:rsidP="00C600CE">
            <w:pPr>
              <w:autoSpaceDE w:val="0"/>
              <w:autoSpaceDN w:val="0"/>
              <w:adjustRightInd w:val="0"/>
              <w:spacing w:after="0" w:line="240" w:lineRule="auto"/>
              <w:jc w:val="center"/>
              <w:rPr>
                <w:rFonts w:ascii="Times New Roman" w:hAnsi="Times New Roman"/>
              </w:rPr>
            </w:pPr>
            <w:r w:rsidRPr="00C600CE">
              <w:rPr>
                <w:rFonts w:ascii="Times New Roman" w:hAnsi="Times New Roman"/>
              </w:rPr>
              <w:t>2 642 898,8</w:t>
            </w:r>
          </w:p>
        </w:tc>
      </w:tr>
      <w:tr w:rsidR="00C600CE" w:rsidTr="00792EB6">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840A4D" w:rsidRDefault="00C600CE">
            <w:pPr>
              <w:widowControl w:val="0"/>
              <w:autoSpaceDE w:val="0"/>
              <w:autoSpaceDN w:val="0"/>
              <w:adjustRightInd w:val="0"/>
              <w:spacing w:after="0" w:line="240" w:lineRule="auto"/>
              <w:rPr>
                <w:rFonts w:ascii="Arial" w:hAnsi="Arial" w:cs="Arial"/>
              </w:rPr>
            </w:pPr>
            <w:r w:rsidRPr="00840A4D">
              <w:rPr>
                <w:rFonts w:ascii="Times New Roman" w:hAnsi="Times New Roman"/>
                <w:color w:val="000000"/>
              </w:rPr>
              <w:t>доля в безвозмездных поступлениях,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9,6</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autoSpaceDE w:val="0"/>
              <w:autoSpaceDN w:val="0"/>
              <w:adjustRightInd w:val="0"/>
              <w:spacing w:after="0" w:line="240" w:lineRule="auto"/>
              <w:jc w:val="center"/>
              <w:rPr>
                <w:rFonts w:ascii="Times New Roman" w:hAnsi="Times New Roman"/>
              </w:rPr>
            </w:pPr>
            <w:r w:rsidRPr="004A638E">
              <w:rPr>
                <w:rFonts w:ascii="Times New Roman" w:hAnsi="Times New Roman"/>
              </w:rPr>
              <w:t>7,7</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C600CE" w:rsidRDefault="00C600CE" w:rsidP="00C600CE">
            <w:pPr>
              <w:autoSpaceDE w:val="0"/>
              <w:autoSpaceDN w:val="0"/>
              <w:adjustRightInd w:val="0"/>
              <w:spacing w:after="0" w:line="240" w:lineRule="auto"/>
              <w:jc w:val="center"/>
              <w:rPr>
                <w:rFonts w:ascii="Times New Roman" w:hAnsi="Times New Roman"/>
              </w:rPr>
            </w:pPr>
            <w:r w:rsidRPr="00C600CE">
              <w:rPr>
                <w:rFonts w:ascii="Times New Roman" w:hAnsi="Times New Roman"/>
              </w:rPr>
              <w:t>6,8</w:t>
            </w:r>
          </w:p>
        </w:tc>
      </w:tr>
      <w:tr w:rsidR="00C600CE" w:rsidTr="00792EB6">
        <w:trPr>
          <w:trHeight w:hRule="exact" w:val="510"/>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840A4D" w:rsidRDefault="00C600CE">
            <w:pPr>
              <w:widowControl w:val="0"/>
              <w:autoSpaceDE w:val="0"/>
              <w:autoSpaceDN w:val="0"/>
              <w:adjustRightInd w:val="0"/>
              <w:spacing w:after="0" w:line="240" w:lineRule="auto"/>
              <w:rPr>
                <w:rFonts w:ascii="Arial" w:hAnsi="Arial" w:cs="Arial"/>
              </w:rPr>
            </w:pPr>
            <w:r w:rsidRPr="00840A4D">
              <w:rPr>
                <w:rFonts w:ascii="Times New Roman" w:hAnsi="Times New Roman"/>
                <w:color w:val="000000"/>
              </w:rPr>
              <w:t xml:space="preserve">к предыдущему году, тыс. рублей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120 941,7</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499 075,4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1 687 216,8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-939 307,9</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C600CE" w:rsidRDefault="00C600CE" w:rsidP="00C600CE">
            <w:pPr>
              <w:autoSpaceDE w:val="0"/>
              <w:autoSpaceDN w:val="0"/>
              <w:adjustRightInd w:val="0"/>
              <w:spacing w:after="0" w:line="240" w:lineRule="auto"/>
              <w:jc w:val="center"/>
              <w:rPr>
                <w:rFonts w:ascii="Times New Roman" w:hAnsi="Times New Roman"/>
              </w:rPr>
            </w:pPr>
            <w:r w:rsidRPr="00C600CE">
              <w:rPr>
                <w:rFonts w:ascii="Times New Roman" w:hAnsi="Times New Roman"/>
              </w:rPr>
              <w:t>-513 581,6</w:t>
            </w:r>
          </w:p>
        </w:tc>
      </w:tr>
      <w:tr w:rsidR="00C600CE"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840A4D" w:rsidRDefault="00C600CE">
            <w:pPr>
              <w:widowControl w:val="0"/>
              <w:autoSpaceDE w:val="0"/>
              <w:autoSpaceDN w:val="0"/>
              <w:adjustRightInd w:val="0"/>
              <w:spacing w:after="0" w:line="240" w:lineRule="auto"/>
              <w:rPr>
                <w:rFonts w:ascii="Arial" w:hAnsi="Arial" w:cs="Arial"/>
              </w:rPr>
            </w:pPr>
            <w:r w:rsidRPr="00840A4D">
              <w:rPr>
                <w:rFonts w:ascii="Times New Roman" w:hAnsi="Times New Roman"/>
                <w:color w:val="000000"/>
              </w:rPr>
              <w:t>к предыдущему году, %</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106,8</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126,1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170,1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sidRPr="004A638E">
              <w:rPr>
                <w:rFonts w:ascii="Times New Roman" w:hAnsi="Times New Roman"/>
              </w:rPr>
              <w:t>77,1</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C600CE" w:rsidRDefault="00C600CE" w:rsidP="00C600CE">
            <w:pPr>
              <w:autoSpaceDE w:val="0"/>
              <w:autoSpaceDN w:val="0"/>
              <w:adjustRightInd w:val="0"/>
              <w:spacing w:after="0" w:line="240" w:lineRule="auto"/>
              <w:jc w:val="center"/>
              <w:rPr>
                <w:rFonts w:ascii="Times New Roman" w:hAnsi="Times New Roman"/>
              </w:rPr>
            </w:pPr>
            <w:r w:rsidRPr="00C600CE">
              <w:rPr>
                <w:rFonts w:ascii="Times New Roman" w:hAnsi="Times New Roman"/>
              </w:rPr>
              <w:t>83,7</w:t>
            </w:r>
          </w:p>
        </w:tc>
      </w:tr>
      <w:tr w:rsidR="00C600CE" w:rsidTr="00792EB6">
        <w:trPr>
          <w:trHeight w:hRule="exact" w:val="284"/>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600CE" w:rsidRPr="00840A4D" w:rsidRDefault="00C600CE">
            <w:pPr>
              <w:widowControl w:val="0"/>
              <w:autoSpaceDE w:val="0"/>
              <w:autoSpaceDN w:val="0"/>
              <w:adjustRightInd w:val="0"/>
              <w:spacing w:after="0" w:line="240" w:lineRule="auto"/>
              <w:rPr>
                <w:rFonts w:ascii="Times New Roman" w:hAnsi="Times New Roman"/>
                <w:color w:val="000000"/>
              </w:rPr>
            </w:pPr>
            <w:r w:rsidRPr="004A638E">
              <w:rPr>
                <w:rFonts w:ascii="Times New Roman" w:hAnsi="Times New Roman"/>
              </w:rPr>
              <w:t>темпы роста к 2017 году</w:t>
            </w:r>
          </w:p>
        </w:tc>
        <w:tc>
          <w:tcPr>
            <w:tcW w:w="13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Pr>
                <w:rFonts w:ascii="Times New Roman" w:hAnsi="Times New Roman"/>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0E7FCA">
            <w:pPr>
              <w:spacing w:after="0" w:line="240" w:lineRule="auto"/>
              <w:jc w:val="center"/>
              <w:rPr>
                <w:rFonts w:ascii="Times New Roman" w:hAnsi="Times New Roman"/>
              </w:rPr>
            </w:pPr>
            <w:r>
              <w:rPr>
                <w:rFonts w:ascii="Times New Roman" w:hAnsi="Times New Roman"/>
              </w:rPr>
              <w:t>126,1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C600CE">
            <w:pPr>
              <w:spacing w:after="0" w:line="240" w:lineRule="auto"/>
              <w:jc w:val="center"/>
              <w:rPr>
                <w:rFonts w:ascii="Times New Roman" w:hAnsi="Times New Roman"/>
              </w:rPr>
            </w:pPr>
            <w:r w:rsidRPr="004A638E">
              <w:rPr>
                <w:rFonts w:ascii="Times New Roman" w:hAnsi="Times New Roman"/>
              </w:rPr>
              <w:t>2,</w:t>
            </w:r>
            <w:r>
              <w:rPr>
                <w:rFonts w:ascii="Times New Roman" w:hAnsi="Times New Roman"/>
              </w:rPr>
              <w:t>1</w:t>
            </w:r>
            <w:r w:rsidRPr="004A638E">
              <w:rPr>
                <w:rFonts w:ascii="Times New Roman" w:hAnsi="Times New Roman"/>
              </w:rPr>
              <w:t xml:space="preserve"> раза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4A638E" w:rsidRDefault="00C600CE" w:rsidP="00C600CE">
            <w:pPr>
              <w:spacing w:after="0" w:line="240" w:lineRule="auto"/>
              <w:jc w:val="center"/>
              <w:rPr>
                <w:rFonts w:ascii="Times New Roman" w:hAnsi="Times New Roman"/>
              </w:rPr>
            </w:pPr>
            <w:r w:rsidRPr="004A638E">
              <w:rPr>
                <w:rFonts w:ascii="Times New Roman" w:hAnsi="Times New Roman"/>
              </w:rPr>
              <w:t>1,</w:t>
            </w:r>
            <w:r>
              <w:rPr>
                <w:rFonts w:ascii="Times New Roman" w:hAnsi="Times New Roman"/>
              </w:rPr>
              <w:t>7</w:t>
            </w:r>
            <w:r w:rsidRPr="004A638E">
              <w:rPr>
                <w:rFonts w:ascii="Times New Roman" w:hAnsi="Times New Roman"/>
              </w:rPr>
              <w:t xml:space="preserve"> раза</w:t>
            </w:r>
          </w:p>
        </w:tc>
        <w:tc>
          <w:tcPr>
            <w:tcW w:w="1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600CE" w:rsidRPr="00C600CE" w:rsidRDefault="00C600CE" w:rsidP="00C600CE">
            <w:pPr>
              <w:autoSpaceDE w:val="0"/>
              <w:autoSpaceDN w:val="0"/>
              <w:adjustRightInd w:val="0"/>
              <w:spacing w:after="0" w:line="240" w:lineRule="auto"/>
              <w:jc w:val="center"/>
              <w:rPr>
                <w:rFonts w:ascii="Times New Roman" w:hAnsi="Times New Roman"/>
              </w:rPr>
            </w:pPr>
            <w:r>
              <w:rPr>
                <w:rFonts w:ascii="Times New Roman" w:hAnsi="Times New Roman"/>
              </w:rPr>
              <w:t>1,4 раза</w:t>
            </w:r>
          </w:p>
        </w:tc>
      </w:tr>
      <w:tr w:rsidR="00EF5B7A" w:rsidTr="00792EB6">
        <w:trPr>
          <w:trHeight w:val="311"/>
        </w:trPr>
        <w:tc>
          <w:tcPr>
            <w:tcW w:w="9923" w:type="dxa"/>
            <w:gridSpan w:val="6"/>
            <w:tcMar>
              <w:top w:w="0" w:type="dxa"/>
              <w:left w:w="0" w:type="dxa"/>
              <w:bottom w:w="0" w:type="dxa"/>
              <w:right w:w="0" w:type="dxa"/>
            </w:tcMar>
          </w:tcPr>
          <w:p w:rsidR="009539EF" w:rsidRDefault="009539E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Основная доля субвенций предоставлена:</w:t>
            </w:r>
          </w:p>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осуществлени</w:t>
            </w:r>
            <w:r w:rsidR="00CC0331">
              <w:rPr>
                <w:rFonts w:ascii="Times New Roman" w:hAnsi="Times New Roman"/>
                <w:color w:val="000000"/>
                <w:sz w:val="28"/>
                <w:szCs w:val="28"/>
              </w:rPr>
              <w:t>е</w:t>
            </w:r>
            <w:r>
              <w:rPr>
                <w:rFonts w:ascii="Times New Roman" w:hAnsi="Times New Roman"/>
                <w:color w:val="000000"/>
                <w:sz w:val="28"/>
                <w:szCs w:val="28"/>
              </w:rPr>
              <w:t xml:space="preserve"> ежемесячной выплаты в связи с рождением (усыновлением) первого ребенка - </w:t>
            </w:r>
            <w:r w:rsidR="00075997">
              <w:rPr>
                <w:rFonts w:ascii="Times New Roman" w:hAnsi="Times New Roman"/>
                <w:color w:val="000000"/>
                <w:sz w:val="28"/>
                <w:szCs w:val="28"/>
              </w:rPr>
              <w:t xml:space="preserve">1 137 386,0 </w:t>
            </w:r>
            <w:r>
              <w:rPr>
                <w:rFonts w:ascii="Times New Roman" w:hAnsi="Times New Roman"/>
                <w:color w:val="000000"/>
                <w:sz w:val="28"/>
                <w:szCs w:val="28"/>
              </w:rPr>
              <w:t>тыс. рублей;</w:t>
            </w:r>
          </w:p>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реализацию полномочий Российской Федерации по осуществлению социальных выплат безработным гражданам в соответствии с Законом Российской </w:t>
            </w:r>
            <w:r>
              <w:rPr>
                <w:rFonts w:ascii="Times New Roman" w:hAnsi="Times New Roman"/>
                <w:color w:val="000000"/>
                <w:sz w:val="28"/>
                <w:szCs w:val="28"/>
              </w:rPr>
              <w:lastRenderedPageBreak/>
              <w:t xml:space="preserve">Федерации от 19 апреля 1991 года № 1032-I </w:t>
            </w:r>
            <w:r w:rsidR="00D32562">
              <w:rPr>
                <w:rFonts w:ascii="Times New Roman" w:hAnsi="Times New Roman"/>
                <w:color w:val="000000"/>
                <w:sz w:val="28"/>
                <w:szCs w:val="28"/>
              </w:rPr>
              <w:t>«</w:t>
            </w:r>
            <w:r>
              <w:rPr>
                <w:rFonts w:ascii="Times New Roman" w:hAnsi="Times New Roman"/>
                <w:color w:val="000000"/>
                <w:sz w:val="28"/>
                <w:szCs w:val="28"/>
              </w:rPr>
              <w:t>О занятости населения в Российской Федерации</w:t>
            </w:r>
            <w:r w:rsidR="00D32562">
              <w:rPr>
                <w:rFonts w:ascii="Times New Roman" w:hAnsi="Times New Roman"/>
                <w:color w:val="000000"/>
                <w:sz w:val="28"/>
                <w:szCs w:val="28"/>
              </w:rPr>
              <w:t>»</w:t>
            </w:r>
            <w:r>
              <w:rPr>
                <w:rFonts w:ascii="Times New Roman" w:hAnsi="Times New Roman"/>
                <w:color w:val="000000"/>
                <w:sz w:val="28"/>
                <w:szCs w:val="28"/>
              </w:rPr>
              <w:t xml:space="preserve"> - </w:t>
            </w:r>
            <w:r w:rsidR="00075997">
              <w:rPr>
                <w:rFonts w:ascii="Times New Roman" w:hAnsi="Times New Roman"/>
                <w:color w:val="000000"/>
                <w:sz w:val="28"/>
                <w:szCs w:val="28"/>
              </w:rPr>
              <w:t>345 719,0</w:t>
            </w:r>
            <w:r>
              <w:rPr>
                <w:rFonts w:ascii="Times New Roman" w:hAnsi="Times New Roman"/>
                <w:color w:val="000000"/>
                <w:sz w:val="28"/>
                <w:szCs w:val="28"/>
              </w:rPr>
              <w:t>тыс. рублей;</w:t>
            </w:r>
          </w:p>
          <w:p w:rsidR="00BB2782" w:rsidRPr="00BB2782"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оплату жилищно-коммунальных услуг отдельным категориям граждан - </w:t>
            </w:r>
            <w:r w:rsidR="00075997">
              <w:rPr>
                <w:rFonts w:ascii="Times New Roman" w:hAnsi="Times New Roman"/>
                <w:color w:val="000000"/>
                <w:sz w:val="28"/>
                <w:szCs w:val="28"/>
              </w:rPr>
              <w:t xml:space="preserve">448 053,6 </w:t>
            </w:r>
            <w:r>
              <w:rPr>
                <w:rFonts w:ascii="Times New Roman" w:hAnsi="Times New Roman"/>
                <w:color w:val="000000"/>
                <w:sz w:val="28"/>
                <w:szCs w:val="28"/>
              </w:rPr>
              <w:t>тыс. рублей и другие.</w:t>
            </w:r>
          </w:p>
        </w:tc>
      </w:tr>
    </w:tbl>
    <w:p w:rsidR="009F2C0F" w:rsidRDefault="009F2C0F" w:rsidP="004B3A3C">
      <w:pPr>
        <w:widowControl w:val="0"/>
        <w:autoSpaceDE w:val="0"/>
        <w:autoSpaceDN w:val="0"/>
        <w:adjustRightInd w:val="0"/>
        <w:spacing w:after="0" w:line="240" w:lineRule="auto"/>
        <w:ind w:firstLine="709"/>
        <w:rPr>
          <w:rFonts w:ascii="Arial" w:hAnsi="Arial" w:cs="Arial"/>
          <w:sz w:val="2"/>
          <w:szCs w:val="2"/>
        </w:rPr>
      </w:pPr>
    </w:p>
    <w:tbl>
      <w:tblPr>
        <w:tblW w:w="0" w:type="auto"/>
        <w:tblLayout w:type="fixed"/>
        <w:tblLook w:val="0000" w:firstRow="0" w:lastRow="0" w:firstColumn="0" w:lastColumn="0" w:noHBand="0" w:noVBand="0"/>
      </w:tblPr>
      <w:tblGrid>
        <w:gridCol w:w="2835"/>
        <w:gridCol w:w="1459"/>
        <w:gridCol w:w="1441"/>
        <w:gridCol w:w="1417"/>
        <w:gridCol w:w="1395"/>
        <w:gridCol w:w="1276"/>
      </w:tblGrid>
      <w:tr w:rsidR="00EF5B7A" w:rsidTr="003A50F9">
        <w:trPr>
          <w:trHeight w:val="288"/>
        </w:trPr>
        <w:tc>
          <w:tcPr>
            <w:tcW w:w="9823" w:type="dxa"/>
            <w:gridSpan w:val="6"/>
            <w:tcMar>
              <w:top w:w="0" w:type="dxa"/>
              <w:left w:w="0" w:type="dxa"/>
              <w:bottom w:w="0" w:type="dxa"/>
              <w:right w:w="0" w:type="dxa"/>
            </w:tcMar>
          </w:tcPr>
          <w:p w:rsidR="009F2C0F" w:rsidRDefault="00075997"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иные межбюджетные трансферты  в сумме 4 415 547,3 тыс. рублей</w:t>
            </w:r>
            <w:r w:rsidR="00561103">
              <w:rPr>
                <w:rFonts w:ascii="Times New Roman" w:hAnsi="Times New Roman"/>
                <w:color w:val="000000"/>
                <w:sz w:val="28"/>
                <w:szCs w:val="28"/>
              </w:rPr>
              <w:t>,</w:t>
            </w:r>
            <w:r>
              <w:rPr>
                <w:rFonts w:ascii="Times New Roman" w:hAnsi="Times New Roman"/>
                <w:color w:val="000000"/>
                <w:sz w:val="28"/>
                <w:szCs w:val="28"/>
              </w:rPr>
              <w:t xml:space="preserve"> или 104,9% от утвержденных бюджетных назначений.</w:t>
            </w:r>
          </w:p>
        </w:tc>
      </w:tr>
      <w:tr w:rsidR="00EF5B7A" w:rsidTr="003A50F9">
        <w:trPr>
          <w:trHeight w:val="288"/>
        </w:trPr>
        <w:tc>
          <w:tcPr>
            <w:tcW w:w="9823" w:type="dxa"/>
            <w:gridSpan w:val="6"/>
            <w:tcMar>
              <w:top w:w="0" w:type="dxa"/>
              <w:left w:w="0" w:type="dxa"/>
              <w:bottom w:w="0" w:type="dxa"/>
              <w:right w:w="0" w:type="dxa"/>
            </w:tcMar>
          </w:tcPr>
          <w:p w:rsidR="009F2C0F" w:rsidRDefault="009F2C0F"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Динамика поступления иных межбюджетных трансфертов в 2018-2022 годах приведена в следующей таблице.</w:t>
            </w:r>
          </w:p>
        </w:tc>
      </w:tr>
      <w:tr w:rsidR="00EF5B7A" w:rsidTr="003A50F9">
        <w:trPr>
          <w:trHeight w:val="288"/>
        </w:trPr>
        <w:tc>
          <w:tcPr>
            <w:tcW w:w="9823" w:type="dxa"/>
            <w:gridSpan w:val="6"/>
            <w:tcMar>
              <w:top w:w="0" w:type="dxa"/>
              <w:left w:w="0" w:type="dxa"/>
              <w:bottom w:w="0" w:type="dxa"/>
              <w:right w:w="0" w:type="dxa"/>
            </w:tcMar>
          </w:tcPr>
          <w:p w:rsidR="009F2C0F" w:rsidRPr="003A50F9" w:rsidRDefault="009F2C0F" w:rsidP="00DD6E20">
            <w:pPr>
              <w:widowControl w:val="0"/>
              <w:autoSpaceDE w:val="0"/>
              <w:autoSpaceDN w:val="0"/>
              <w:adjustRightInd w:val="0"/>
              <w:spacing w:after="0" w:line="240" w:lineRule="auto"/>
              <w:jc w:val="right"/>
              <w:rPr>
                <w:rFonts w:ascii="Arial" w:hAnsi="Arial" w:cs="Arial"/>
              </w:rPr>
            </w:pPr>
            <w:r w:rsidRPr="003A50F9">
              <w:rPr>
                <w:rFonts w:ascii="Times New Roman" w:hAnsi="Times New Roman"/>
                <w:color w:val="000000"/>
              </w:rPr>
              <w:t>Таблица № 2</w:t>
            </w:r>
            <w:r w:rsidR="00DD6E20">
              <w:rPr>
                <w:rFonts w:ascii="Times New Roman" w:hAnsi="Times New Roman"/>
                <w:color w:val="000000"/>
              </w:rPr>
              <w:t>2</w:t>
            </w:r>
          </w:p>
        </w:tc>
      </w:tr>
      <w:tr w:rsidR="009F2C0F"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Показатели</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2018</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2019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2020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2021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2022</w:t>
            </w:r>
          </w:p>
        </w:tc>
      </w:tr>
      <w:tr w:rsidR="009F2C0F" w:rsidTr="003A50F9">
        <w:trPr>
          <w:trHeight w:val="283"/>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1</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2</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4</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3A50F9" w:rsidRDefault="009F2C0F">
            <w:pPr>
              <w:widowControl w:val="0"/>
              <w:autoSpaceDE w:val="0"/>
              <w:autoSpaceDN w:val="0"/>
              <w:adjustRightInd w:val="0"/>
              <w:spacing w:after="0" w:line="240" w:lineRule="auto"/>
              <w:jc w:val="center"/>
              <w:rPr>
                <w:rFonts w:ascii="Arial" w:hAnsi="Arial" w:cs="Arial"/>
              </w:rPr>
            </w:pPr>
            <w:r w:rsidRPr="003A50F9">
              <w:rPr>
                <w:rFonts w:ascii="Times New Roman" w:hAnsi="Times New Roman"/>
                <w:color w:val="000000"/>
              </w:rPr>
              <w:t>6</w:t>
            </w:r>
          </w:p>
        </w:tc>
      </w:tr>
      <w:tr w:rsidR="003A50F9"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A50F9" w:rsidRDefault="003A50F9">
            <w:pPr>
              <w:widowControl w:val="0"/>
              <w:autoSpaceDE w:val="0"/>
              <w:autoSpaceDN w:val="0"/>
              <w:adjustRightInd w:val="0"/>
              <w:spacing w:after="0" w:line="240" w:lineRule="auto"/>
              <w:rPr>
                <w:rFonts w:ascii="Times New Roman" w:hAnsi="Times New Roman"/>
                <w:bCs/>
                <w:color w:val="000000"/>
              </w:rPr>
            </w:pPr>
            <w:r w:rsidRPr="003A50F9">
              <w:rPr>
                <w:rFonts w:ascii="Times New Roman" w:hAnsi="Times New Roman"/>
                <w:bCs/>
                <w:color w:val="000000"/>
              </w:rPr>
              <w:t>Исполнение, тыс. рублей</w:t>
            </w:r>
          </w:p>
          <w:p w:rsidR="003A50F9" w:rsidRPr="003A50F9" w:rsidRDefault="003A50F9">
            <w:pPr>
              <w:widowControl w:val="0"/>
              <w:autoSpaceDE w:val="0"/>
              <w:autoSpaceDN w:val="0"/>
              <w:adjustRightInd w:val="0"/>
              <w:spacing w:after="0" w:line="240" w:lineRule="auto"/>
              <w:rPr>
                <w:rFonts w:ascii="Arial" w:hAnsi="Arial" w:cs="Arial"/>
              </w:rPr>
            </w:pP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2 005 630,1</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3 262 531,5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6 104 624,0</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3A50F9">
            <w:pPr>
              <w:autoSpaceDE w:val="0"/>
              <w:autoSpaceDN w:val="0"/>
              <w:adjustRightInd w:val="0"/>
              <w:spacing w:after="0" w:line="240" w:lineRule="auto"/>
              <w:jc w:val="center"/>
              <w:rPr>
                <w:rFonts w:ascii="Times New Roman" w:hAnsi="Times New Roman"/>
              </w:rPr>
            </w:pPr>
            <w:r w:rsidRPr="004A638E">
              <w:rPr>
                <w:rFonts w:ascii="Times New Roman" w:hAnsi="Times New Roman"/>
              </w:rPr>
              <w:t>7 525 794,5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3A50F9">
            <w:pPr>
              <w:autoSpaceDE w:val="0"/>
              <w:autoSpaceDN w:val="0"/>
              <w:adjustRightInd w:val="0"/>
              <w:spacing w:after="0" w:line="240" w:lineRule="auto"/>
              <w:jc w:val="center"/>
              <w:rPr>
                <w:rFonts w:ascii="Times New Roman" w:hAnsi="Times New Roman"/>
              </w:rPr>
            </w:pPr>
            <w:r w:rsidRPr="003A50F9">
              <w:rPr>
                <w:rFonts w:ascii="Times New Roman" w:hAnsi="Times New Roman"/>
              </w:rPr>
              <w:t>4 415 547,3</w:t>
            </w:r>
          </w:p>
        </w:tc>
      </w:tr>
      <w:tr w:rsidR="003A50F9"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A50F9" w:rsidRDefault="003A50F9">
            <w:pPr>
              <w:widowControl w:val="0"/>
              <w:autoSpaceDE w:val="0"/>
              <w:autoSpaceDN w:val="0"/>
              <w:adjustRightInd w:val="0"/>
              <w:spacing w:after="0" w:line="240" w:lineRule="auto"/>
              <w:rPr>
                <w:rFonts w:ascii="Arial" w:hAnsi="Arial" w:cs="Arial"/>
              </w:rPr>
            </w:pPr>
            <w:r w:rsidRPr="003A50F9">
              <w:rPr>
                <w:rFonts w:ascii="Times New Roman" w:hAnsi="Times New Roman"/>
                <w:color w:val="000000"/>
              </w:rPr>
              <w:t>доля в безвозмездных поступлениях,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10,1</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11,6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15,7</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autoSpaceDE w:val="0"/>
              <w:autoSpaceDN w:val="0"/>
              <w:adjustRightInd w:val="0"/>
              <w:spacing w:after="0" w:line="240" w:lineRule="auto"/>
              <w:jc w:val="center"/>
              <w:rPr>
                <w:rFonts w:ascii="Times New Roman" w:hAnsi="Times New Roman"/>
              </w:rPr>
            </w:pPr>
            <w:r w:rsidRPr="004A638E">
              <w:rPr>
                <w:rFonts w:ascii="Times New Roman" w:hAnsi="Times New Roman"/>
              </w:rPr>
              <w:t>18,3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3A50F9">
            <w:pPr>
              <w:autoSpaceDE w:val="0"/>
              <w:autoSpaceDN w:val="0"/>
              <w:adjustRightInd w:val="0"/>
              <w:spacing w:after="0" w:line="240" w:lineRule="auto"/>
              <w:jc w:val="center"/>
              <w:rPr>
                <w:rFonts w:ascii="Times New Roman" w:hAnsi="Times New Roman"/>
              </w:rPr>
            </w:pPr>
            <w:r w:rsidRPr="003A50F9">
              <w:rPr>
                <w:rFonts w:ascii="Times New Roman" w:hAnsi="Times New Roman"/>
              </w:rPr>
              <w:t>11,3</w:t>
            </w:r>
          </w:p>
        </w:tc>
      </w:tr>
      <w:tr w:rsidR="003A50F9" w:rsidTr="003A50F9">
        <w:trPr>
          <w:trHeight w:hRule="exact" w:val="510"/>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A50F9" w:rsidRDefault="003A50F9">
            <w:pPr>
              <w:widowControl w:val="0"/>
              <w:autoSpaceDE w:val="0"/>
              <w:autoSpaceDN w:val="0"/>
              <w:adjustRightInd w:val="0"/>
              <w:spacing w:after="0" w:line="240" w:lineRule="auto"/>
              <w:rPr>
                <w:rFonts w:ascii="Arial" w:hAnsi="Arial" w:cs="Arial"/>
              </w:rPr>
            </w:pPr>
            <w:r w:rsidRPr="003A50F9">
              <w:rPr>
                <w:rFonts w:ascii="Times New Roman" w:hAnsi="Times New Roman"/>
                <w:color w:val="000000"/>
              </w:rPr>
              <w:t xml:space="preserve">к предыдущему году, тыс. рублей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709 411,8</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1 256 901,4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2 842 092,5</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1 421 170,5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3A50F9">
            <w:pPr>
              <w:autoSpaceDE w:val="0"/>
              <w:autoSpaceDN w:val="0"/>
              <w:adjustRightInd w:val="0"/>
              <w:spacing w:after="0" w:line="240" w:lineRule="auto"/>
              <w:jc w:val="center"/>
              <w:rPr>
                <w:rFonts w:ascii="Times New Roman" w:hAnsi="Times New Roman"/>
                <w:lang w:val="en-US"/>
              </w:rPr>
            </w:pPr>
            <w:r>
              <w:rPr>
                <w:rFonts w:ascii="Times New Roman" w:hAnsi="Times New Roman"/>
              </w:rPr>
              <w:t>-3 110 247,</w:t>
            </w:r>
            <w:r>
              <w:rPr>
                <w:rFonts w:ascii="Times New Roman" w:hAnsi="Times New Roman"/>
                <w:lang w:val="en-US"/>
              </w:rPr>
              <w:t>2</w:t>
            </w:r>
          </w:p>
        </w:tc>
      </w:tr>
      <w:tr w:rsidR="003A50F9"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A50F9" w:rsidRDefault="003A50F9">
            <w:pPr>
              <w:widowControl w:val="0"/>
              <w:autoSpaceDE w:val="0"/>
              <w:autoSpaceDN w:val="0"/>
              <w:adjustRightInd w:val="0"/>
              <w:spacing w:after="0" w:line="240" w:lineRule="auto"/>
              <w:rPr>
                <w:rFonts w:ascii="Arial" w:hAnsi="Arial" w:cs="Arial"/>
              </w:rPr>
            </w:pPr>
            <w:r w:rsidRPr="003A50F9">
              <w:rPr>
                <w:rFonts w:ascii="Times New Roman" w:hAnsi="Times New Roman"/>
                <w:color w:val="000000"/>
              </w:rPr>
              <w:t>к предыдущему году, %</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154,7</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162,7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187,1</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sidRPr="004A638E">
              <w:rPr>
                <w:rFonts w:ascii="Times New Roman" w:hAnsi="Times New Roman"/>
              </w:rPr>
              <w:t>123,3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3A50F9">
            <w:pPr>
              <w:autoSpaceDE w:val="0"/>
              <w:autoSpaceDN w:val="0"/>
              <w:adjustRightInd w:val="0"/>
              <w:spacing w:after="0" w:line="240" w:lineRule="auto"/>
              <w:jc w:val="center"/>
              <w:rPr>
                <w:rFonts w:ascii="Times New Roman" w:hAnsi="Times New Roman"/>
              </w:rPr>
            </w:pPr>
            <w:r w:rsidRPr="003A50F9">
              <w:rPr>
                <w:rFonts w:ascii="Times New Roman" w:hAnsi="Times New Roman"/>
              </w:rPr>
              <w:t>58,7</w:t>
            </w:r>
          </w:p>
        </w:tc>
      </w:tr>
      <w:tr w:rsidR="003A50F9" w:rsidTr="003A50F9">
        <w:trPr>
          <w:trHeight w:hRule="exact" w:val="284"/>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A50F9" w:rsidRPr="003A50F9" w:rsidRDefault="003A50F9" w:rsidP="003A50F9">
            <w:pPr>
              <w:widowControl w:val="0"/>
              <w:autoSpaceDE w:val="0"/>
              <w:autoSpaceDN w:val="0"/>
              <w:adjustRightInd w:val="0"/>
              <w:spacing w:after="0" w:line="240" w:lineRule="auto"/>
              <w:rPr>
                <w:rFonts w:ascii="Times New Roman" w:hAnsi="Times New Roman"/>
                <w:color w:val="000000"/>
              </w:rPr>
            </w:pPr>
            <w:r w:rsidRPr="003A50F9">
              <w:rPr>
                <w:rFonts w:ascii="Times New Roman" w:hAnsi="Times New Roman"/>
              </w:rPr>
              <w:t>темпы роста к 201</w:t>
            </w:r>
            <w:r>
              <w:rPr>
                <w:rFonts w:ascii="Times New Roman" w:hAnsi="Times New Roman"/>
                <w:lang w:val="en-US"/>
              </w:rPr>
              <w:t>8</w:t>
            </w:r>
            <w:r w:rsidRPr="003A50F9">
              <w:rPr>
                <w:rFonts w:ascii="Times New Roman" w:hAnsi="Times New Roman"/>
              </w:rPr>
              <w:t xml:space="preserve"> году</w:t>
            </w:r>
          </w:p>
        </w:tc>
        <w:tc>
          <w:tcPr>
            <w:tcW w:w="14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8137A2" w:rsidRDefault="008137A2" w:rsidP="0098107D">
            <w:pPr>
              <w:spacing w:after="0" w:line="240" w:lineRule="auto"/>
              <w:jc w:val="center"/>
              <w:rPr>
                <w:rFonts w:ascii="Times New Roman" w:hAnsi="Times New Roman"/>
              </w:rPr>
            </w:pPr>
            <w:r>
              <w:rPr>
                <w:rFonts w:ascii="Times New Roman" w:hAnsi="Times New Roman"/>
              </w:rPr>
              <w:t>х</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98107D">
            <w:pPr>
              <w:spacing w:after="0" w:line="240" w:lineRule="auto"/>
              <w:jc w:val="center"/>
              <w:rPr>
                <w:rFonts w:ascii="Times New Roman" w:hAnsi="Times New Roman"/>
                <w:lang w:val="en-US"/>
              </w:rPr>
            </w:pPr>
            <w:r>
              <w:rPr>
                <w:rFonts w:ascii="Times New Roman" w:hAnsi="Times New Roman"/>
                <w:lang w:val="en-US"/>
              </w:rPr>
              <w:t>162.7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Pr>
                <w:rFonts w:ascii="Times New Roman" w:hAnsi="Times New Roman"/>
              </w:rPr>
              <w:t>3,0</w:t>
            </w:r>
            <w:r w:rsidRPr="004A638E">
              <w:rPr>
                <w:rFonts w:ascii="Times New Roman" w:hAnsi="Times New Roman"/>
              </w:rPr>
              <w:t xml:space="preserve"> раз</w:t>
            </w:r>
            <w:r>
              <w:rPr>
                <w:rFonts w:ascii="Times New Roman" w:hAnsi="Times New Roman"/>
              </w:rPr>
              <w:t>а</w:t>
            </w:r>
          </w:p>
        </w:tc>
        <w:tc>
          <w:tcPr>
            <w:tcW w:w="13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4A638E" w:rsidRDefault="003A50F9" w:rsidP="0098107D">
            <w:pPr>
              <w:spacing w:after="0" w:line="240" w:lineRule="auto"/>
              <w:jc w:val="center"/>
              <w:rPr>
                <w:rFonts w:ascii="Times New Roman" w:hAnsi="Times New Roman"/>
              </w:rPr>
            </w:pPr>
            <w:r>
              <w:rPr>
                <w:rFonts w:ascii="Times New Roman" w:hAnsi="Times New Roman"/>
              </w:rPr>
              <w:t>3,8</w:t>
            </w:r>
            <w:r w:rsidRPr="004A638E">
              <w:rPr>
                <w:rFonts w:ascii="Times New Roman" w:hAnsi="Times New Roman"/>
              </w:rPr>
              <w:t xml:space="preserve"> раз</w:t>
            </w:r>
            <w:r>
              <w:rPr>
                <w:rFonts w:ascii="Times New Roman" w:hAnsi="Times New Roman"/>
              </w:rPr>
              <w:t>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A50F9" w:rsidRPr="003A50F9" w:rsidRDefault="003A50F9" w:rsidP="003A50F9">
            <w:pPr>
              <w:autoSpaceDE w:val="0"/>
              <w:autoSpaceDN w:val="0"/>
              <w:adjustRightInd w:val="0"/>
              <w:spacing w:after="0" w:line="240" w:lineRule="auto"/>
              <w:jc w:val="center"/>
              <w:rPr>
                <w:rFonts w:ascii="Times New Roman" w:hAnsi="Times New Roman"/>
              </w:rPr>
            </w:pPr>
            <w:r>
              <w:rPr>
                <w:rFonts w:ascii="Times New Roman" w:hAnsi="Times New Roman"/>
              </w:rPr>
              <w:t>2,2 раза</w:t>
            </w:r>
          </w:p>
        </w:tc>
      </w:tr>
      <w:tr w:rsidR="00EF5B7A" w:rsidTr="00FA4272">
        <w:trPr>
          <w:trHeight w:val="97"/>
        </w:trPr>
        <w:tc>
          <w:tcPr>
            <w:tcW w:w="9823" w:type="dxa"/>
            <w:gridSpan w:val="6"/>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p>
        </w:tc>
      </w:tr>
    </w:tbl>
    <w:p w:rsidR="009539EF" w:rsidRDefault="009539E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65293A" w:rsidRDefault="0065293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Основная доля иных межбюджетных трансфертов предоставлена:</w:t>
      </w:r>
    </w:p>
    <w:p w:rsidR="0065293A" w:rsidRDefault="0065293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 счет средств резервного фонда Правительства Российской Федерации - 833 056,5 тыс. рублей;</w:t>
      </w:r>
    </w:p>
    <w:p w:rsidR="0065293A" w:rsidRDefault="0065293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реализацию </w:t>
      </w:r>
      <w:proofErr w:type="gramStart"/>
      <w:r>
        <w:rPr>
          <w:rFonts w:ascii="Times New Roman" w:hAnsi="Times New Roman"/>
          <w:color w:val="000000"/>
          <w:sz w:val="28"/>
          <w:szCs w:val="28"/>
        </w:rPr>
        <w:t>мероприятий индивидуальных программ социально-экономического развития отдельных субъектов Российской Федерации</w:t>
      </w:r>
      <w:proofErr w:type="gramEnd"/>
      <w:r>
        <w:rPr>
          <w:rFonts w:ascii="Times New Roman" w:hAnsi="Times New Roman"/>
          <w:color w:val="000000"/>
          <w:sz w:val="28"/>
          <w:szCs w:val="28"/>
        </w:rPr>
        <w:t xml:space="preserve"> в части государственной поддержки реализации инвестиционных проектов, малого и среднего предпринимательства - 727 700,0 тыс. рублей; </w:t>
      </w:r>
    </w:p>
    <w:p w:rsidR="0065293A" w:rsidRDefault="0065293A"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- 539 238,4 тыс. рублей и другие.</w:t>
      </w:r>
    </w:p>
    <w:p w:rsidR="0065293A" w:rsidRDefault="0065293A" w:rsidP="004B3A3C">
      <w:pPr>
        <w:widowControl w:val="0"/>
        <w:autoSpaceDE w:val="0"/>
        <w:autoSpaceDN w:val="0"/>
        <w:adjustRightInd w:val="0"/>
        <w:spacing w:after="0" w:line="240" w:lineRule="auto"/>
        <w:ind w:firstLine="709"/>
        <w:rPr>
          <w:rFonts w:ascii="Arial" w:hAnsi="Arial" w:cs="Arial"/>
          <w:sz w:val="2"/>
          <w:szCs w:val="2"/>
        </w:rPr>
      </w:pPr>
    </w:p>
    <w:p w:rsidR="0065293A" w:rsidRDefault="0065293A" w:rsidP="004B3A3C">
      <w:pPr>
        <w:spacing w:after="0" w:line="240" w:lineRule="auto"/>
        <w:ind w:firstLine="709"/>
        <w:jc w:val="both"/>
        <w:rPr>
          <w:rFonts w:ascii="Arial" w:hAnsi="Arial" w:cs="Arial"/>
          <w:sz w:val="2"/>
          <w:szCs w:val="2"/>
        </w:rPr>
      </w:pPr>
      <w:r>
        <w:rPr>
          <w:rFonts w:ascii="Times New Roman" w:hAnsi="Times New Roman"/>
          <w:color w:val="000000"/>
          <w:sz w:val="28"/>
          <w:szCs w:val="28"/>
        </w:rPr>
        <w:t>- безвозмездные поступления от государственных (муниципальных) организаций в сумме 431 604,5 тыс. рублей</w:t>
      </w:r>
      <w:r w:rsidR="00561103">
        <w:rPr>
          <w:rFonts w:ascii="Times New Roman" w:hAnsi="Times New Roman"/>
          <w:color w:val="000000"/>
          <w:sz w:val="28"/>
          <w:szCs w:val="28"/>
        </w:rPr>
        <w:t>,</w:t>
      </w:r>
      <w:r>
        <w:rPr>
          <w:rFonts w:ascii="Times New Roman" w:hAnsi="Times New Roman"/>
          <w:color w:val="000000"/>
          <w:sz w:val="28"/>
          <w:szCs w:val="28"/>
        </w:rPr>
        <w:t xml:space="preserve"> или 206,4% от утвержденных бюджетных назначений (209 139,1 тыс. рублей). Доля безвозмездных поступлений от государственных организаций в общем объеме безвозмез</w:t>
      </w:r>
      <w:r w:rsidR="00AF6334">
        <w:rPr>
          <w:rFonts w:ascii="Times New Roman" w:hAnsi="Times New Roman"/>
          <w:color w:val="000000"/>
          <w:sz w:val="28"/>
          <w:szCs w:val="28"/>
        </w:rPr>
        <w:t>дных поступлений составила 1,1%</w:t>
      </w:r>
      <w:r>
        <w:rPr>
          <w:rFonts w:ascii="Times New Roman" w:hAnsi="Times New Roman"/>
          <w:color w:val="000000"/>
          <w:sz w:val="28"/>
          <w:szCs w:val="28"/>
        </w:rPr>
        <w:t>.</w:t>
      </w:r>
      <w:r w:rsidR="00AF6334">
        <w:rPr>
          <w:rFonts w:ascii="Times New Roman" w:hAnsi="Times New Roman"/>
          <w:color w:val="000000"/>
          <w:sz w:val="28"/>
          <w:szCs w:val="28"/>
        </w:rPr>
        <w:t xml:space="preserve"> </w:t>
      </w:r>
      <w:r>
        <w:rPr>
          <w:rFonts w:ascii="Times New Roman" w:hAnsi="Times New Roman"/>
          <w:color w:val="000000"/>
          <w:sz w:val="28"/>
          <w:szCs w:val="28"/>
        </w:rPr>
        <w:t xml:space="preserve">Данные безвозмездные поступления </w:t>
      </w:r>
      <w:r w:rsidR="00F24320">
        <w:rPr>
          <w:rFonts w:ascii="Times New Roman" w:hAnsi="Times New Roman"/>
          <w:color w:val="000000"/>
          <w:sz w:val="28"/>
          <w:szCs w:val="28"/>
        </w:rPr>
        <w:t xml:space="preserve">от государственной корпорации – Фонда содействия реформированию жилищно-коммунального хозяйства и </w:t>
      </w:r>
      <w:r>
        <w:rPr>
          <w:rFonts w:ascii="Times New Roman" w:hAnsi="Times New Roman"/>
          <w:color w:val="000000"/>
          <w:sz w:val="28"/>
          <w:szCs w:val="28"/>
        </w:rPr>
        <w:t>предназначены</w:t>
      </w:r>
      <w:r w:rsidR="00AF6334">
        <w:rPr>
          <w:rFonts w:ascii="Times New Roman" w:hAnsi="Times New Roman"/>
          <w:color w:val="000000"/>
          <w:sz w:val="28"/>
          <w:szCs w:val="28"/>
        </w:rPr>
        <w:t xml:space="preserve"> в основном на</w:t>
      </w:r>
      <w:r>
        <w:rPr>
          <w:rFonts w:ascii="Times New Roman" w:hAnsi="Times New Roman"/>
          <w:color w:val="000000"/>
          <w:sz w:val="28"/>
          <w:szCs w:val="28"/>
        </w:rPr>
        <w:t xml:space="preserve"> обеспечение мероприятий:</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- 375 011,0 тыс. рублей;</w:t>
      </w:r>
    </w:p>
    <w:p w:rsidR="0065293A" w:rsidRPr="00A04F32" w:rsidRDefault="0065293A"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по модернизации систем коммунальной инфраструкту</w:t>
      </w:r>
      <w:r w:rsidR="00F24320">
        <w:rPr>
          <w:rFonts w:ascii="Times New Roman" w:hAnsi="Times New Roman"/>
          <w:color w:val="000000"/>
          <w:sz w:val="28"/>
          <w:szCs w:val="28"/>
        </w:rPr>
        <w:t>ры - 37 795,4 тыс. рублей</w:t>
      </w:r>
      <w:r>
        <w:rPr>
          <w:rFonts w:ascii="Times New Roman" w:hAnsi="Times New Roman"/>
          <w:color w:val="000000"/>
          <w:sz w:val="28"/>
          <w:szCs w:val="28"/>
        </w:rPr>
        <w:t>.</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w:t>
      </w:r>
      <w:r>
        <w:rPr>
          <w:rFonts w:ascii="Times New Roman" w:hAnsi="Times New Roman"/>
          <w:color w:val="000000"/>
          <w:sz w:val="28"/>
          <w:szCs w:val="28"/>
        </w:rPr>
        <w:lastRenderedPageBreak/>
        <w:t>назначение прошлых лет в сумме 439 144,7 тыс. рублей</w:t>
      </w:r>
      <w:r w:rsidR="001E6EA4">
        <w:rPr>
          <w:rFonts w:ascii="Times New Roman" w:hAnsi="Times New Roman"/>
          <w:color w:val="000000"/>
          <w:sz w:val="28"/>
          <w:szCs w:val="28"/>
        </w:rPr>
        <w:t>,</w:t>
      </w:r>
      <w:r w:rsidR="00CC0331">
        <w:rPr>
          <w:rFonts w:ascii="Times New Roman" w:hAnsi="Times New Roman"/>
          <w:color w:val="000000"/>
          <w:sz w:val="28"/>
          <w:szCs w:val="28"/>
        </w:rPr>
        <w:t xml:space="preserve"> или в 17,3 раза больше</w:t>
      </w:r>
      <w:r>
        <w:rPr>
          <w:rFonts w:ascii="Times New Roman" w:hAnsi="Times New Roman"/>
          <w:color w:val="000000"/>
          <w:sz w:val="28"/>
          <w:szCs w:val="28"/>
        </w:rPr>
        <w:t xml:space="preserve"> утвержденных бюджетных назначений (25 347,4 тыс. рублей), в том числе:</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от возврата организациями остатков субсидий прошлых лет - 246 267,4 </w:t>
      </w:r>
      <w:r w:rsidR="001E6EA4">
        <w:rPr>
          <w:rFonts w:ascii="Times New Roman" w:hAnsi="Times New Roman"/>
          <w:color w:val="000000"/>
          <w:sz w:val="28"/>
          <w:szCs w:val="28"/>
        </w:rPr>
        <w:t> </w:t>
      </w:r>
      <w:r>
        <w:rPr>
          <w:rFonts w:ascii="Times New Roman" w:hAnsi="Times New Roman"/>
          <w:color w:val="000000"/>
          <w:sz w:val="28"/>
          <w:szCs w:val="28"/>
        </w:rPr>
        <w:t xml:space="preserve">тыс. </w:t>
      </w:r>
      <w:r w:rsidR="001E6EA4">
        <w:rPr>
          <w:rFonts w:ascii="Times New Roman" w:hAnsi="Times New Roman"/>
          <w:color w:val="000000"/>
          <w:sz w:val="28"/>
          <w:szCs w:val="28"/>
        </w:rPr>
        <w:t> </w:t>
      </w:r>
      <w:r>
        <w:rPr>
          <w:rFonts w:ascii="Times New Roman" w:hAnsi="Times New Roman"/>
          <w:color w:val="000000"/>
          <w:sz w:val="28"/>
          <w:szCs w:val="28"/>
        </w:rPr>
        <w:t xml:space="preserve">рублей; </w:t>
      </w:r>
    </w:p>
    <w:p w:rsidR="0065293A" w:rsidRDefault="0065293A"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r w:rsidR="00F24320">
        <w:rPr>
          <w:rFonts w:ascii="Times New Roman" w:hAnsi="Times New Roman"/>
          <w:color w:val="000000"/>
          <w:sz w:val="28"/>
          <w:szCs w:val="28"/>
        </w:rPr>
        <w:t>- 120 406,9 тыс. рублей</w:t>
      </w:r>
      <w:r>
        <w:rPr>
          <w:rFonts w:ascii="Times New Roman" w:hAnsi="Times New Roman"/>
          <w:color w:val="000000"/>
          <w:sz w:val="28"/>
          <w:szCs w:val="28"/>
        </w:rPr>
        <w:t>.</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возврат остатков субсидий, субвенций и иных межбюджетных трансфертов, имеющих целевое назначение прошлых лет в сумме 156 942,0 тыс. рублей </w:t>
      </w:r>
      <w:r w:rsidR="00CC0331">
        <w:rPr>
          <w:rFonts w:ascii="Times New Roman" w:hAnsi="Times New Roman"/>
          <w:color w:val="000000"/>
          <w:sz w:val="28"/>
          <w:szCs w:val="28"/>
        </w:rPr>
        <w:t xml:space="preserve">или в 18,6 раза больше </w:t>
      </w:r>
      <w:r>
        <w:rPr>
          <w:rFonts w:ascii="Times New Roman" w:hAnsi="Times New Roman"/>
          <w:color w:val="000000"/>
          <w:sz w:val="28"/>
          <w:szCs w:val="28"/>
        </w:rPr>
        <w:t>утвержденных бюджетных назначений (8 451,9 тыс. рублей), в том числе:</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 - 2 373,5 тыс. рублей; </w:t>
      </w:r>
    </w:p>
    <w:p w:rsidR="0065293A" w:rsidRDefault="0065293A"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на оплату жилищно-коммунальных услуг отдельным категориям граждан из бюджетов субъектов Российской Федерации - 6 816,6 тыс. рублей; </w:t>
      </w:r>
    </w:p>
    <w:p w:rsidR="0065293A" w:rsidRDefault="0065293A"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w:t>
      </w:r>
      <w:r w:rsidR="00E14EEF">
        <w:rPr>
          <w:rFonts w:ascii="Times New Roman" w:hAnsi="Times New Roman"/>
          <w:color w:val="000000"/>
          <w:sz w:val="28"/>
          <w:szCs w:val="28"/>
        </w:rPr>
        <w:t>Федерации - 6 304,7 тыс. рублей.</w:t>
      </w:r>
    </w:p>
    <w:p w:rsidR="009F2C0F" w:rsidRPr="009539EF" w:rsidRDefault="009F2C0F">
      <w:pPr>
        <w:widowControl w:val="0"/>
        <w:autoSpaceDE w:val="0"/>
        <w:autoSpaceDN w:val="0"/>
        <w:adjustRightInd w:val="0"/>
        <w:spacing w:after="0" w:line="240" w:lineRule="auto"/>
        <w:rPr>
          <w:rFonts w:ascii="Times New Roman" w:hAnsi="Times New Roman"/>
          <w:sz w:val="28"/>
          <w:szCs w:val="28"/>
        </w:rPr>
      </w:pPr>
    </w:p>
    <w:p w:rsidR="0065293A" w:rsidRDefault="006529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4. Анализ исполнения расходов республиканского бюджета </w:t>
      </w:r>
    </w:p>
    <w:p w:rsidR="0065293A" w:rsidRDefault="006529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Чувашской Республики</w:t>
      </w:r>
    </w:p>
    <w:p w:rsidR="0065293A" w:rsidRDefault="006529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4.1. Анализ исполнения расходов республиканского бюджета </w:t>
      </w:r>
    </w:p>
    <w:p w:rsidR="0065293A" w:rsidRDefault="006529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Чувашской Республики по разделам и подразделам </w:t>
      </w:r>
    </w:p>
    <w:p w:rsidR="0065293A" w:rsidRPr="0065293A" w:rsidRDefault="0065293A" w:rsidP="006529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классификации расходов бюджетов </w:t>
      </w:r>
    </w:p>
    <w:p w:rsidR="0065293A" w:rsidRDefault="0065293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Расходы республиканского бюджета утверждены Законом в сумме 82 506 904,5 тыс. рублей, сводной бюджетной росписью в сумме </w:t>
      </w:r>
      <w:r w:rsidR="00934579">
        <w:rPr>
          <w:rFonts w:ascii="Times New Roman" w:hAnsi="Times New Roman"/>
          <w:color w:val="000000"/>
          <w:sz w:val="28"/>
          <w:szCs w:val="28"/>
        </w:rPr>
        <w:t>82 957 835,4 тыс. </w:t>
      </w:r>
      <w:r>
        <w:rPr>
          <w:rFonts w:ascii="Times New Roman" w:hAnsi="Times New Roman"/>
          <w:color w:val="000000"/>
          <w:sz w:val="28"/>
          <w:szCs w:val="28"/>
        </w:rPr>
        <w:t>рублей, или увеличены на 450 93</w:t>
      </w:r>
      <w:r w:rsidRPr="00F41DB1">
        <w:rPr>
          <w:rFonts w:ascii="Times New Roman" w:hAnsi="Times New Roman"/>
          <w:color w:val="000000"/>
          <w:sz w:val="28"/>
          <w:szCs w:val="28"/>
        </w:rPr>
        <w:t>0</w:t>
      </w:r>
      <w:r>
        <w:rPr>
          <w:rFonts w:ascii="Times New Roman" w:hAnsi="Times New Roman"/>
          <w:color w:val="000000"/>
          <w:sz w:val="28"/>
          <w:szCs w:val="28"/>
        </w:rPr>
        <w:t>,</w:t>
      </w:r>
      <w:r w:rsidRPr="00F41DB1">
        <w:rPr>
          <w:rFonts w:ascii="Times New Roman" w:hAnsi="Times New Roman"/>
          <w:color w:val="000000"/>
          <w:sz w:val="28"/>
          <w:szCs w:val="28"/>
        </w:rPr>
        <w:t>9</w:t>
      </w:r>
      <w:r>
        <w:rPr>
          <w:rFonts w:ascii="Times New Roman" w:hAnsi="Times New Roman"/>
          <w:color w:val="000000"/>
          <w:sz w:val="28"/>
          <w:szCs w:val="28"/>
        </w:rPr>
        <w:t xml:space="preserve"> тыс. рублей (на 0,5%).</w:t>
      </w:r>
    </w:p>
    <w:p w:rsidR="0065293A" w:rsidRDefault="0065293A"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Информация об исполнении республиканского бюджета Чувашской Республики за 2021 и 2022 годы в разрезе видов расходов представлена в таблице.</w:t>
      </w:r>
    </w:p>
    <w:p w:rsidR="009F2C0F" w:rsidRDefault="009F2C0F" w:rsidP="00890519">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10206" w:type="dxa"/>
        <w:tblLayout w:type="fixed"/>
        <w:tblLook w:val="0000" w:firstRow="0" w:lastRow="0" w:firstColumn="0" w:lastColumn="0" w:noHBand="0" w:noVBand="0"/>
      </w:tblPr>
      <w:tblGrid>
        <w:gridCol w:w="1134"/>
        <w:gridCol w:w="426"/>
        <w:gridCol w:w="1137"/>
        <w:gridCol w:w="1134"/>
        <w:gridCol w:w="1134"/>
        <w:gridCol w:w="705"/>
        <w:gridCol w:w="1276"/>
        <w:gridCol w:w="1276"/>
        <w:gridCol w:w="1276"/>
        <w:gridCol w:w="708"/>
      </w:tblGrid>
      <w:tr w:rsidR="00B76FBC" w:rsidTr="00B76FBC">
        <w:trPr>
          <w:trHeight w:val="468"/>
          <w:tblHeader/>
        </w:trPr>
        <w:tc>
          <w:tcPr>
            <w:tcW w:w="10206" w:type="dxa"/>
            <w:gridSpan w:val="10"/>
            <w:tcMar>
              <w:top w:w="0" w:type="dxa"/>
              <w:left w:w="0" w:type="dxa"/>
              <w:bottom w:w="0" w:type="dxa"/>
              <w:right w:w="0" w:type="dxa"/>
            </w:tcMar>
            <w:vAlign w:val="center"/>
          </w:tcPr>
          <w:p w:rsidR="00EE2514" w:rsidRDefault="00B76FBC" w:rsidP="00121F25">
            <w:pPr>
              <w:widowControl w:val="0"/>
              <w:autoSpaceDE w:val="0"/>
              <w:autoSpaceDN w:val="0"/>
              <w:adjustRightInd w:val="0"/>
              <w:spacing w:after="0" w:line="240" w:lineRule="auto"/>
              <w:jc w:val="right"/>
              <w:rPr>
                <w:rFonts w:ascii="Times New Roman" w:hAnsi="Times New Roman"/>
                <w:color w:val="000000"/>
              </w:rPr>
            </w:pPr>
            <w:r w:rsidRPr="00EE2514">
              <w:rPr>
                <w:rFonts w:ascii="Times New Roman" w:hAnsi="Times New Roman"/>
                <w:color w:val="000000"/>
              </w:rPr>
              <w:t>Таблица №</w:t>
            </w:r>
            <w:r w:rsidR="00DD6E20" w:rsidRPr="00EE2514">
              <w:rPr>
                <w:rFonts w:ascii="Times New Roman" w:hAnsi="Times New Roman"/>
                <w:color w:val="000000"/>
              </w:rPr>
              <w:t xml:space="preserve"> 23</w:t>
            </w:r>
          </w:p>
          <w:p w:rsidR="00B76FBC" w:rsidRPr="00EE2514" w:rsidRDefault="00EE2514" w:rsidP="00121F25">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тыс. рублей</w:t>
            </w:r>
            <w:r w:rsidR="00B76FBC" w:rsidRPr="00EE2514">
              <w:rPr>
                <w:rFonts w:ascii="Times New Roman" w:hAnsi="Times New Roman"/>
                <w:color w:val="000000"/>
              </w:rPr>
              <w:t xml:space="preserve"> </w:t>
            </w:r>
          </w:p>
        </w:tc>
      </w:tr>
      <w:tr w:rsidR="00057B47" w:rsidTr="009C4A00">
        <w:trPr>
          <w:trHeight w:hRule="exact" w:val="284"/>
          <w:tblHeader/>
        </w:trPr>
        <w:tc>
          <w:tcPr>
            <w:tcW w:w="1134"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03FFD"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proofErr w:type="spellStart"/>
            <w:r w:rsidRPr="00106DEA">
              <w:rPr>
                <w:rFonts w:ascii="Times New Roman" w:hAnsi="Times New Roman"/>
                <w:color w:val="000000"/>
                <w:sz w:val="18"/>
                <w:szCs w:val="18"/>
              </w:rPr>
              <w:t>Наименова</w:t>
            </w:r>
            <w:proofErr w:type="spellEnd"/>
            <w:r w:rsidR="00403FFD">
              <w:rPr>
                <w:rFonts w:ascii="Times New Roman" w:hAnsi="Times New Roman"/>
                <w:color w:val="000000"/>
                <w:sz w:val="18"/>
                <w:szCs w:val="18"/>
              </w:rPr>
              <w:t>-</w:t>
            </w:r>
          </w:p>
          <w:p w:rsidR="00057B47" w:rsidRPr="00106DEA"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proofErr w:type="spellStart"/>
            <w:r w:rsidRPr="00106DEA">
              <w:rPr>
                <w:rFonts w:ascii="Times New Roman" w:hAnsi="Times New Roman"/>
                <w:color w:val="000000"/>
                <w:sz w:val="18"/>
                <w:szCs w:val="18"/>
              </w:rPr>
              <w:t>ние</w:t>
            </w:r>
            <w:proofErr w:type="spellEnd"/>
          </w:p>
        </w:tc>
        <w:tc>
          <w:tcPr>
            <w:tcW w:w="426"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57B47"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ВР</w:t>
            </w:r>
          </w:p>
        </w:tc>
        <w:tc>
          <w:tcPr>
            <w:tcW w:w="4110"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2021 год</w:t>
            </w:r>
          </w:p>
        </w:tc>
        <w:tc>
          <w:tcPr>
            <w:tcW w:w="4536" w:type="dxa"/>
            <w:gridSpan w:val="4"/>
            <w:tcBorders>
              <w:top w:val="single" w:sz="8" w:space="0" w:color="000000"/>
              <w:left w:val="single" w:sz="8" w:space="0" w:color="000000"/>
              <w:right w:val="single" w:sz="8" w:space="0" w:color="000000"/>
            </w:tcBorders>
            <w:vAlign w:val="center"/>
          </w:tcPr>
          <w:p w:rsidR="00057B47" w:rsidRPr="00106DEA" w:rsidRDefault="00057B47">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2022 год</w:t>
            </w:r>
          </w:p>
        </w:tc>
      </w:tr>
      <w:tr w:rsidR="00057B47" w:rsidTr="006B2350">
        <w:trPr>
          <w:trHeight w:hRule="exact" w:val="284"/>
          <w:tblHeader/>
        </w:trPr>
        <w:tc>
          <w:tcPr>
            <w:tcW w:w="1134" w:type="dxa"/>
            <w:vMerge/>
            <w:tcBorders>
              <w:left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p>
        </w:tc>
        <w:tc>
          <w:tcPr>
            <w:tcW w:w="426" w:type="dxa"/>
            <w:vMerge/>
            <w:tcBorders>
              <w:left w:val="single" w:sz="8" w:space="0" w:color="000000"/>
              <w:right w:val="single" w:sz="8" w:space="0" w:color="000000"/>
            </w:tcBorders>
            <w:tcMar>
              <w:top w:w="0" w:type="dxa"/>
              <w:left w:w="0" w:type="dxa"/>
              <w:bottom w:w="0" w:type="dxa"/>
              <w:right w:w="0" w:type="dxa"/>
            </w:tcMar>
            <w:vAlign w:val="center"/>
          </w:tcPr>
          <w:p w:rsidR="00057B47" w:rsidRPr="00057B47" w:rsidRDefault="00057B47" w:rsidP="00057B47">
            <w:pPr>
              <w:widowControl w:val="0"/>
              <w:autoSpaceDE w:val="0"/>
              <w:autoSpaceDN w:val="0"/>
              <w:adjustRightInd w:val="0"/>
              <w:spacing w:after="0" w:line="240" w:lineRule="auto"/>
              <w:jc w:val="center"/>
              <w:rPr>
                <w:rFonts w:ascii="Arial" w:hAnsi="Arial" w:cs="Arial"/>
                <w:sz w:val="18"/>
                <w:szCs w:val="18"/>
              </w:rPr>
            </w:pPr>
          </w:p>
        </w:tc>
        <w:tc>
          <w:tcPr>
            <w:tcW w:w="11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Закон о бюджете</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Сводная бюджетная роспись</w:t>
            </w:r>
          </w:p>
        </w:tc>
        <w:tc>
          <w:tcPr>
            <w:tcW w:w="183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Исполнено</w:t>
            </w:r>
          </w:p>
        </w:tc>
        <w:tc>
          <w:tcPr>
            <w:tcW w:w="1276" w:type="dxa"/>
            <w:vMerge w:val="restart"/>
            <w:tcBorders>
              <w:top w:val="single" w:sz="8" w:space="0" w:color="000000"/>
              <w:left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Закон о бюджете</w:t>
            </w:r>
          </w:p>
        </w:tc>
        <w:tc>
          <w:tcPr>
            <w:tcW w:w="1276" w:type="dxa"/>
            <w:vMerge w:val="restart"/>
            <w:tcBorders>
              <w:top w:val="single" w:sz="8" w:space="0" w:color="000000"/>
              <w:left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Сводная бюджетная роспись</w:t>
            </w:r>
          </w:p>
        </w:tc>
        <w:tc>
          <w:tcPr>
            <w:tcW w:w="1984" w:type="dxa"/>
            <w:gridSpan w:val="2"/>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pPr>
              <w:widowControl w:val="0"/>
              <w:autoSpaceDE w:val="0"/>
              <w:autoSpaceDN w:val="0"/>
              <w:adjustRightInd w:val="0"/>
              <w:spacing w:after="0" w:line="240" w:lineRule="auto"/>
              <w:jc w:val="center"/>
              <w:rPr>
                <w:rFonts w:ascii="Times New Roman" w:hAnsi="Times New Roman"/>
                <w:color w:val="000000"/>
                <w:sz w:val="18"/>
                <w:szCs w:val="18"/>
              </w:rPr>
            </w:pPr>
            <w:r w:rsidRPr="00106DEA">
              <w:rPr>
                <w:rFonts w:ascii="Times New Roman" w:hAnsi="Times New Roman"/>
                <w:color w:val="000000"/>
                <w:sz w:val="18"/>
                <w:szCs w:val="18"/>
              </w:rPr>
              <w:t>Исполнено</w:t>
            </w:r>
          </w:p>
        </w:tc>
      </w:tr>
      <w:tr w:rsidR="00057B47" w:rsidTr="006B2350">
        <w:trPr>
          <w:trHeight w:val="566"/>
          <w:tblHeader/>
        </w:trPr>
        <w:tc>
          <w:tcPr>
            <w:tcW w:w="1134"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p>
        </w:tc>
        <w:tc>
          <w:tcPr>
            <w:tcW w:w="426"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p>
        </w:tc>
        <w:tc>
          <w:tcPr>
            <w:tcW w:w="11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Сумма</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57DC1" w:rsidRDefault="00057B47" w:rsidP="00A354F9">
            <w:pPr>
              <w:widowControl w:val="0"/>
              <w:autoSpaceDE w:val="0"/>
              <w:autoSpaceDN w:val="0"/>
              <w:adjustRightInd w:val="0"/>
              <w:spacing w:after="0" w:line="240" w:lineRule="auto"/>
              <w:jc w:val="center"/>
              <w:rPr>
                <w:rFonts w:ascii="Times New Roman" w:hAnsi="Times New Roman"/>
                <w:color w:val="000000"/>
                <w:sz w:val="16"/>
                <w:szCs w:val="16"/>
              </w:rPr>
            </w:pPr>
            <w:proofErr w:type="gramStart"/>
            <w:r w:rsidRPr="00DD5115">
              <w:rPr>
                <w:rFonts w:ascii="Times New Roman" w:hAnsi="Times New Roman"/>
                <w:color w:val="000000"/>
                <w:sz w:val="18"/>
                <w:szCs w:val="18"/>
              </w:rPr>
              <w:t xml:space="preserve">% </w:t>
            </w:r>
            <w:r w:rsidR="00A354F9">
              <w:rPr>
                <w:rFonts w:ascii="Times New Roman" w:hAnsi="Times New Roman"/>
                <w:color w:val="000000"/>
                <w:sz w:val="16"/>
                <w:szCs w:val="16"/>
              </w:rPr>
              <w:t>(</w:t>
            </w:r>
            <w:r w:rsidRPr="00B4733C">
              <w:rPr>
                <w:rFonts w:ascii="Times New Roman" w:hAnsi="Times New Roman"/>
                <w:color w:val="000000"/>
                <w:sz w:val="16"/>
                <w:szCs w:val="16"/>
              </w:rPr>
              <w:t>от сводной бюджет</w:t>
            </w:r>
            <w:r w:rsidR="00757DC1">
              <w:rPr>
                <w:rFonts w:ascii="Times New Roman" w:hAnsi="Times New Roman"/>
                <w:color w:val="000000"/>
                <w:sz w:val="16"/>
                <w:szCs w:val="16"/>
              </w:rPr>
              <w:t>-</w:t>
            </w:r>
            <w:proofErr w:type="gramEnd"/>
          </w:p>
          <w:p w:rsidR="00057B47" w:rsidRPr="00106DEA" w:rsidRDefault="00057B47" w:rsidP="00A354F9">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6"/>
                <w:szCs w:val="16"/>
              </w:rPr>
              <w:t>ной росписи</w:t>
            </w:r>
            <w:r w:rsidR="00A354F9">
              <w:rPr>
                <w:rFonts w:ascii="Times New Roman" w:hAnsi="Times New Roman"/>
                <w:color w:val="000000"/>
                <w:sz w:val="16"/>
                <w:szCs w:val="16"/>
              </w:rPr>
              <w:t>)</w:t>
            </w:r>
          </w:p>
        </w:tc>
        <w:tc>
          <w:tcPr>
            <w:tcW w:w="1276" w:type="dxa"/>
            <w:vMerge/>
            <w:tcBorders>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rPr>
                <w:rFonts w:ascii="Arial" w:hAnsi="Arial" w:cs="Arial"/>
                <w:sz w:val="18"/>
                <w:szCs w:val="18"/>
              </w:rPr>
            </w:pPr>
          </w:p>
        </w:tc>
        <w:tc>
          <w:tcPr>
            <w:tcW w:w="1276" w:type="dxa"/>
            <w:vMerge/>
            <w:tcBorders>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center"/>
              <w:rPr>
                <w:rFonts w:ascii="Arial" w:hAnsi="Arial" w:cs="Arial"/>
                <w:sz w:val="18"/>
                <w:szCs w:val="18"/>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Сумма</w:t>
            </w:r>
          </w:p>
        </w:tc>
        <w:tc>
          <w:tcPr>
            <w:tcW w:w="708" w:type="dxa"/>
            <w:tcBorders>
              <w:top w:val="single" w:sz="8" w:space="0" w:color="000000"/>
              <w:left w:val="single" w:sz="8" w:space="0" w:color="000000"/>
              <w:bottom w:val="single" w:sz="8" w:space="0" w:color="000000"/>
              <w:right w:val="single" w:sz="8" w:space="0" w:color="000000"/>
            </w:tcBorders>
            <w:vAlign w:val="center"/>
          </w:tcPr>
          <w:p w:rsidR="00757DC1" w:rsidRDefault="00057B47" w:rsidP="00A354F9">
            <w:pPr>
              <w:widowControl w:val="0"/>
              <w:autoSpaceDE w:val="0"/>
              <w:autoSpaceDN w:val="0"/>
              <w:adjustRightInd w:val="0"/>
              <w:spacing w:after="0" w:line="240" w:lineRule="auto"/>
              <w:jc w:val="center"/>
              <w:rPr>
                <w:rFonts w:ascii="Times New Roman" w:hAnsi="Times New Roman"/>
                <w:color w:val="000000"/>
                <w:sz w:val="16"/>
                <w:szCs w:val="16"/>
              </w:rPr>
            </w:pPr>
            <w:proofErr w:type="gramStart"/>
            <w:r w:rsidRPr="00DD5115">
              <w:rPr>
                <w:rFonts w:ascii="Times New Roman" w:hAnsi="Times New Roman"/>
                <w:color w:val="000000"/>
                <w:sz w:val="18"/>
                <w:szCs w:val="18"/>
              </w:rPr>
              <w:t xml:space="preserve">% </w:t>
            </w:r>
            <w:r w:rsidRPr="00B4733C">
              <w:rPr>
                <w:rFonts w:ascii="Times New Roman" w:hAnsi="Times New Roman"/>
                <w:color w:val="000000"/>
                <w:sz w:val="16"/>
                <w:szCs w:val="16"/>
              </w:rPr>
              <w:t>(от свод</w:t>
            </w:r>
            <w:r w:rsidR="00757DC1">
              <w:rPr>
                <w:rFonts w:ascii="Times New Roman" w:hAnsi="Times New Roman"/>
                <w:color w:val="000000"/>
                <w:sz w:val="16"/>
                <w:szCs w:val="16"/>
              </w:rPr>
              <w:t>-</w:t>
            </w:r>
            <w:proofErr w:type="gramEnd"/>
          </w:p>
          <w:p w:rsidR="00757DC1" w:rsidRDefault="00057B47" w:rsidP="00A354F9">
            <w:pPr>
              <w:widowControl w:val="0"/>
              <w:autoSpaceDE w:val="0"/>
              <w:autoSpaceDN w:val="0"/>
              <w:adjustRightInd w:val="0"/>
              <w:spacing w:after="0" w:line="240" w:lineRule="auto"/>
              <w:jc w:val="center"/>
              <w:rPr>
                <w:rFonts w:ascii="Times New Roman" w:hAnsi="Times New Roman"/>
                <w:color w:val="000000"/>
                <w:sz w:val="16"/>
                <w:szCs w:val="16"/>
              </w:rPr>
            </w:pPr>
            <w:r w:rsidRPr="00B4733C">
              <w:rPr>
                <w:rFonts w:ascii="Times New Roman" w:hAnsi="Times New Roman"/>
                <w:color w:val="000000"/>
                <w:sz w:val="16"/>
                <w:szCs w:val="16"/>
              </w:rPr>
              <w:t xml:space="preserve">ной </w:t>
            </w:r>
            <w:proofErr w:type="spellStart"/>
            <w:r w:rsidRPr="00B4733C">
              <w:rPr>
                <w:rFonts w:ascii="Times New Roman" w:hAnsi="Times New Roman"/>
                <w:color w:val="000000"/>
                <w:sz w:val="16"/>
                <w:szCs w:val="16"/>
              </w:rPr>
              <w:t>бюд</w:t>
            </w:r>
            <w:proofErr w:type="spellEnd"/>
            <w:r w:rsidR="00757DC1">
              <w:rPr>
                <w:rFonts w:ascii="Times New Roman" w:hAnsi="Times New Roman"/>
                <w:color w:val="000000"/>
                <w:sz w:val="16"/>
                <w:szCs w:val="16"/>
              </w:rPr>
              <w:t>-</w:t>
            </w:r>
          </w:p>
          <w:p w:rsidR="00757DC1" w:rsidRDefault="00057B47" w:rsidP="00A354F9">
            <w:pPr>
              <w:widowControl w:val="0"/>
              <w:autoSpaceDE w:val="0"/>
              <w:autoSpaceDN w:val="0"/>
              <w:adjustRightInd w:val="0"/>
              <w:spacing w:after="0" w:line="240" w:lineRule="auto"/>
              <w:jc w:val="center"/>
              <w:rPr>
                <w:rFonts w:ascii="Times New Roman" w:hAnsi="Times New Roman"/>
                <w:color w:val="000000"/>
                <w:sz w:val="16"/>
                <w:szCs w:val="16"/>
              </w:rPr>
            </w:pPr>
            <w:proofErr w:type="spellStart"/>
            <w:r w:rsidRPr="00B4733C">
              <w:rPr>
                <w:rFonts w:ascii="Times New Roman" w:hAnsi="Times New Roman"/>
                <w:color w:val="000000"/>
                <w:sz w:val="16"/>
                <w:szCs w:val="16"/>
              </w:rPr>
              <w:t>жет</w:t>
            </w:r>
            <w:proofErr w:type="spellEnd"/>
            <w:r w:rsidR="00757DC1">
              <w:rPr>
                <w:rFonts w:ascii="Times New Roman" w:hAnsi="Times New Roman"/>
                <w:color w:val="000000"/>
                <w:sz w:val="16"/>
                <w:szCs w:val="16"/>
              </w:rPr>
              <w:t>-</w:t>
            </w:r>
          </w:p>
          <w:p w:rsidR="00757DC1" w:rsidRDefault="00057B47" w:rsidP="00A354F9">
            <w:pPr>
              <w:widowControl w:val="0"/>
              <w:autoSpaceDE w:val="0"/>
              <w:autoSpaceDN w:val="0"/>
              <w:adjustRightInd w:val="0"/>
              <w:spacing w:after="0" w:line="240" w:lineRule="auto"/>
              <w:jc w:val="center"/>
              <w:rPr>
                <w:rFonts w:ascii="Times New Roman" w:hAnsi="Times New Roman"/>
                <w:color w:val="000000"/>
                <w:sz w:val="16"/>
                <w:szCs w:val="16"/>
              </w:rPr>
            </w:pPr>
            <w:r w:rsidRPr="00B4733C">
              <w:rPr>
                <w:rFonts w:ascii="Times New Roman" w:hAnsi="Times New Roman"/>
                <w:color w:val="000000"/>
                <w:sz w:val="16"/>
                <w:szCs w:val="16"/>
              </w:rPr>
              <w:t xml:space="preserve">ной </w:t>
            </w:r>
            <w:proofErr w:type="spellStart"/>
            <w:r w:rsidRPr="00B4733C">
              <w:rPr>
                <w:rFonts w:ascii="Times New Roman" w:hAnsi="Times New Roman"/>
                <w:color w:val="000000"/>
                <w:sz w:val="16"/>
                <w:szCs w:val="16"/>
              </w:rPr>
              <w:t>роспи</w:t>
            </w:r>
            <w:proofErr w:type="spellEnd"/>
            <w:r w:rsidR="00757DC1">
              <w:rPr>
                <w:rFonts w:ascii="Times New Roman" w:hAnsi="Times New Roman"/>
                <w:color w:val="000000"/>
                <w:sz w:val="16"/>
                <w:szCs w:val="16"/>
              </w:rPr>
              <w:t>-</w:t>
            </w:r>
          </w:p>
          <w:p w:rsidR="00057B47" w:rsidRPr="00106DEA" w:rsidRDefault="00057B47" w:rsidP="00A354F9">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6"/>
                <w:szCs w:val="16"/>
              </w:rPr>
              <w:t>си</w:t>
            </w:r>
            <w:r w:rsidR="00A354F9">
              <w:rPr>
                <w:rFonts w:ascii="Times New Roman" w:hAnsi="Times New Roman"/>
                <w:color w:val="000000"/>
                <w:sz w:val="16"/>
                <w:szCs w:val="16"/>
              </w:rPr>
              <w:t>)</w:t>
            </w:r>
          </w:p>
        </w:tc>
      </w:tr>
      <w:tr w:rsidR="00057B47" w:rsidTr="006B2350">
        <w:trPr>
          <w:trHeight w:val="209"/>
          <w:tblHeader/>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2</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6</w:t>
            </w:r>
          </w:p>
        </w:tc>
        <w:tc>
          <w:tcPr>
            <w:tcW w:w="1276" w:type="dxa"/>
            <w:tcBorders>
              <w:top w:val="single" w:sz="8" w:space="0" w:color="000000"/>
              <w:left w:val="single" w:sz="8" w:space="0" w:color="000000"/>
              <w:bottom w:val="single" w:sz="8" w:space="0" w:color="000000"/>
              <w:right w:val="single" w:sz="8" w:space="0" w:color="000000"/>
            </w:tcBorders>
          </w:tcPr>
          <w:p w:rsidR="00057B47" w:rsidRPr="00106DEA" w:rsidRDefault="00890519">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1276" w:type="dxa"/>
            <w:tcBorders>
              <w:top w:val="single" w:sz="8" w:space="0" w:color="000000"/>
              <w:left w:val="single" w:sz="8" w:space="0" w:color="000000"/>
              <w:bottom w:val="single" w:sz="8" w:space="0" w:color="000000"/>
              <w:right w:val="single" w:sz="8" w:space="0" w:color="000000"/>
            </w:tcBorders>
          </w:tcPr>
          <w:p w:rsidR="00057B47" w:rsidRPr="00106DEA" w:rsidRDefault="00890519">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1276" w:type="dxa"/>
            <w:tcBorders>
              <w:top w:val="single" w:sz="8" w:space="0" w:color="000000"/>
              <w:left w:val="single" w:sz="8" w:space="0" w:color="000000"/>
              <w:bottom w:val="single" w:sz="8" w:space="0" w:color="000000"/>
              <w:right w:val="single" w:sz="8" w:space="0" w:color="000000"/>
            </w:tcBorders>
          </w:tcPr>
          <w:p w:rsidR="00057B47" w:rsidRPr="00106DEA" w:rsidRDefault="00890519">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08" w:type="dxa"/>
            <w:tcBorders>
              <w:top w:val="single" w:sz="8" w:space="0" w:color="000000"/>
              <w:left w:val="single" w:sz="8" w:space="0" w:color="000000"/>
              <w:bottom w:val="single" w:sz="8" w:space="0" w:color="000000"/>
              <w:right w:val="single" w:sz="8" w:space="0" w:color="000000"/>
            </w:tcBorders>
          </w:tcPr>
          <w:p w:rsidR="00057B47" w:rsidRPr="00106DEA" w:rsidRDefault="00890519">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rsidR="00057B47" w:rsidRPr="002542E0"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pPr>
              <w:widowControl w:val="0"/>
              <w:autoSpaceDE w:val="0"/>
              <w:autoSpaceDN w:val="0"/>
              <w:adjustRightInd w:val="0"/>
              <w:spacing w:after="0" w:line="240" w:lineRule="auto"/>
              <w:rPr>
                <w:rFonts w:ascii="Arial" w:hAnsi="Arial" w:cs="Arial"/>
                <w:sz w:val="18"/>
                <w:szCs w:val="18"/>
              </w:rPr>
            </w:pPr>
            <w:r w:rsidRPr="002542E0">
              <w:rPr>
                <w:rFonts w:ascii="Times New Roman" w:hAnsi="Times New Roman"/>
                <w:color w:val="000000"/>
                <w:sz w:val="18"/>
                <w:szCs w:val="18"/>
              </w:rPr>
              <w:t>Всего расходов</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pPr>
              <w:widowControl w:val="0"/>
              <w:autoSpaceDE w:val="0"/>
              <w:autoSpaceDN w:val="0"/>
              <w:adjustRightInd w:val="0"/>
              <w:spacing w:after="0" w:line="240" w:lineRule="auto"/>
              <w:rPr>
                <w:rFonts w:ascii="Arial" w:hAnsi="Arial" w:cs="Arial"/>
                <w:sz w:val="18"/>
                <w:szCs w:val="18"/>
              </w:rPr>
            </w:pP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rsidP="00057B47">
            <w:pPr>
              <w:widowControl w:val="0"/>
              <w:autoSpaceDE w:val="0"/>
              <w:autoSpaceDN w:val="0"/>
              <w:adjustRightInd w:val="0"/>
              <w:spacing w:after="0" w:line="240" w:lineRule="auto"/>
              <w:jc w:val="right"/>
              <w:rPr>
                <w:rFonts w:ascii="Arial" w:hAnsi="Arial" w:cs="Arial"/>
                <w:sz w:val="18"/>
                <w:szCs w:val="18"/>
              </w:rPr>
            </w:pPr>
            <w:r w:rsidRPr="002542E0">
              <w:rPr>
                <w:rFonts w:ascii="Times New Roman" w:hAnsi="Times New Roman"/>
                <w:color w:val="000000"/>
                <w:sz w:val="18"/>
                <w:szCs w:val="18"/>
              </w:rPr>
              <w:t>76 957 015,3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80 195 501,1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76 526 124,2</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2542E0"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2542E0">
              <w:rPr>
                <w:rFonts w:ascii="Times New Roman" w:hAnsi="Times New Roman"/>
                <w:color w:val="000000"/>
                <w:sz w:val="18"/>
                <w:szCs w:val="18"/>
              </w:rPr>
              <w:t>95,4</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82 506 904,5</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82 957 835,4</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80 427 671,6</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2542E0"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2542E0">
              <w:rPr>
                <w:rFonts w:ascii="Times New Roman" w:hAnsi="Times New Roman"/>
                <w:color w:val="000000"/>
                <w:sz w:val="18"/>
                <w:szCs w:val="18"/>
              </w:rPr>
              <w:t>97,0</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 xml:space="preserve">Расходы на выплаты </w:t>
            </w:r>
            <w:r w:rsidRPr="00106DEA">
              <w:rPr>
                <w:rFonts w:ascii="Times New Roman" w:hAnsi="Times New Roman"/>
                <w:color w:val="000000"/>
                <w:sz w:val="18"/>
                <w:szCs w:val="1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lastRenderedPageBreak/>
              <w:t>100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DD5115" w:rsidRDefault="00057B47" w:rsidP="00057B47">
            <w:pPr>
              <w:widowControl w:val="0"/>
              <w:autoSpaceDE w:val="0"/>
              <w:autoSpaceDN w:val="0"/>
              <w:adjustRightInd w:val="0"/>
              <w:spacing w:after="0" w:line="240" w:lineRule="auto"/>
              <w:jc w:val="right"/>
              <w:rPr>
                <w:rFonts w:ascii="Arial" w:hAnsi="Arial" w:cs="Arial"/>
                <w:sz w:val="18"/>
                <w:szCs w:val="18"/>
              </w:rPr>
            </w:pPr>
            <w:r w:rsidRPr="00DD5115">
              <w:rPr>
                <w:rFonts w:ascii="Times New Roman" w:hAnsi="Times New Roman"/>
                <w:color w:val="000000"/>
                <w:sz w:val="18"/>
                <w:szCs w:val="18"/>
              </w:rPr>
              <w:t>1 835 430,0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057B47"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DD5115">
              <w:rPr>
                <w:rFonts w:ascii="Times New Roman" w:hAnsi="Times New Roman"/>
                <w:color w:val="000000"/>
                <w:sz w:val="18"/>
                <w:szCs w:val="18"/>
              </w:rPr>
              <w:t>1 834 903,3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057B47"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DD5115">
              <w:rPr>
                <w:rFonts w:ascii="Times New Roman" w:hAnsi="Times New Roman"/>
                <w:color w:val="000000"/>
                <w:sz w:val="18"/>
                <w:szCs w:val="18"/>
              </w:rPr>
              <w:t>1 821 000,5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DD5115"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DD5115">
              <w:rPr>
                <w:rFonts w:ascii="Times New Roman" w:hAnsi="Times New Roman"/>
                <w:color w:val="000000"/>
                <w:sz w:val="18"/>
                <w:szCs w:val="18"/>
              </w:rPr>
              <w:t>99,2</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057B47"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106DEA">
              <w:rPr>
                <w:rFonts w:ascii="Times New Roman" w:hAnsi="Times New Roman"/>
                <w:color w:val="000000"/>
                <w:sz w:val="18"/>
                <w:szCs w:val="18"/>
              </w:rPr>
              <w:t>2 370 850,8</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057B47"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106DEA">
              <w:rPr>
                <w:rFonts w:ascii="Times New Roman" w:hAnsi="Times New Roman"/>
                <w:color w:val="000000"/>
                <w:sz w:val="18"/>
                <w:szCs w:val="18"/>
              </w:rPr>
              <w:t>2 404 517,9</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6857A2" w:rsidRDefault="009E5E25" w:rsidP="00B76939">
            <w:pPr>
              <w:widowControl w:val="0"/>
              <w:autoSpaceDE w:val="0"/>
              <w:autoSpaceDN w:val="0"/>
              <w:adjustRightInd w:val="0"/>
              <w:spacing w:after="0" w:line="240" w:lineRule="auto"/>
              <w:jc w:val="right"/>
              <w:rPr>
                <w:rFonts w:ascii="Times New Roman" w:hAnsi="Times New Roman"/>
                <w:color w:val="000000"/>
                <w:sz w:val="18"/>
                <w:szCs w:val="18"/>
              </w:rPr>
            </w:pPr>
            <w:r>
              <w:rPr>
                <w:rFonts w:ascii="Times New Roman" w:hAnsi="Times New Roman"/>
                <w:color w:val="000000"/>
                <w:sz w:val="18"/>
                <w:szCs w:val="18"/>
              </w:rPr>
              <w:t>2 380</w:t>
            </w:r>
            <w:r w:rsidR="006857A2">
              <w:rPr>
                <w:rFonts w:ascii="Times New Roman" w:hAnsi="Times New Roman"/>
                <w:color w:val="000000"/>
                <w:sz w:val="18"/>
                <w:szCs w:val="18"/>
              </w:rPr>
              <w:t> 763,4</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057B47" w:rsidRDefault="00057B47" w:rsidP="00057B47">
            <w:pPr>
              <w:widowControl w:val="0"/>
              <w:autoSpaceDE w:val="0"/>
              <w:autoSpaceDN w:val="0"/>
              <w:adjustRightInd w:val="0"/>
              <w:spacing w:after="0" w:line="240" w:lineRule="auto"/>
              <w:jc w:val="right"/>
              <w:rPr>
                <w:rFonts w:ascii="Times New Roman" w:hAnsi="Times New Roman"/>
                <w:color w:val="000000"/>
                <w:sz w:val="18"/>
                <w:szCs w:val="18"/>
              </w:rPr>
            </w:pPr>
            <w:r w:rsidRPr="00106DEA">
              <w:rPr>
                <w:rFonts w:ascii="Times New Roman" w:hAnsi="Times New Roman"/>
                <w:color w:val="000000"/>
                <w:sz w:val="18"/>
                <w:szCs w:val="18"/>
              </w:rPr>
              <w:t>99,0</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200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6 788 048,4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6 823 392,9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6 246 410,1</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91,5</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9 812 834,1</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9 802 413,2</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6857A2" w:rsidP="00C0302B">
            <w:pPr>
              <w:widowControl w:val="0"/>
              <w:autoSpaceDE w:val="0"/>
              <w:autoSpaceDN w:val="0"/>
              <w:adjustRightInd w:val="0"/>
              <w:spacing w:after="0" w:line="240" w:lineRule="auto"/>
              <w:jc w:val="right"/>
              <w:rPr>
                <w:rFonts w:ascii="Arial" w:hAnsi="Arial" w:cs="Arial"/>
                <w:sz w:val="18"/>
                <w:szCs w:val="18"/>
              </w:rPr>
            </w:pPr>
            <w:r>
              <w:rPr>
                <w:rFonts w:ascii="Times New Roman" w:hAnsi="Times New Roman"/>
                <w:color w:val="000000"/>
                <w:sz w:val="18"/>
                <w:szCs w:val="18"/>
              </w:rPr>
              <w:t>9 149 624,</w:t>
            </w:r>
            <w:r w:rsidR="00C0302B">
              <w:rPr>
                <w:rFonts w:ascii="Times New Roman" w:hAnsi="Times New Roman"/>
                <w:color w:val="000000"/>
                <w:sz w:val="18"/>
                <w:szCs w:val="18"/>
              </w:rPr>
              <w:t>7</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93,3</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Социальное обеспечение и иные выплаты населению</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300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16 987 337,9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17 493 269,5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17 277 266,5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98,8</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17 557 412,0</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6857A2" w:rsidP="00057B47">
            <w:pPr>
              <w:widowControl w:val="0"/>
              <w:autoSpaceDE w:val="0"/>
              <w:autoSpaceDN w:val="0"/>
              <w:adjustRightInd w:val="0"/>
              <w:spacing w:after="0" w:line="240" w:lineRule="auto"/>
              <w:jc w:val="right"/>
              <w:rPr>
                <w:rFonts w:ascii="Arial" w:hAnsi="Arial" w:cs="Arial"/>
                <w:sz w:val="18"/>
                <w:szCs w:val="18"/>
              </w:rPr>
            </w:pPr>
            <w:r>
              <w:rPr>
                <w:rFonts w:ascii="Times New Roman" w:hAnsi="Times New Roman"/>
                <w:color w:val="000000"/>
                <w:sz w:val="18"/>
                <w:szCs w:val="18"/>
              </w:rPr>
              <w:t>17 491 671,6</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B76939" w:rsidRDefault="00057B47" w:rsidP="00B76939">
            <w:pPr>
              <w:widowControl w:val="0"/>
              <w:autoSpaceDE w:val="0"/>
              <w:autoSpaceDN w:val="0"/>
              <w:adjustRightInd w:val="0"/>
              <w:spacing w:after="0" w:line="240" w:lineRule="auto"/>
              <w:jc w:val="right"/>
              <w:rPr>
                <w:rFonts w:ascii="Arial" w:hAnsi="Arial" w:cs="Arial"/>
                <w:sz w:val="18"/>
                <w:szCs w:val="18"/>
                <w:lang w:val="en-US"/>
              </w:rPr>
            </w:pPr>
            <w:r w:rsidRPr="00106DEA">
              <w:rPr>
                <w:rFonts w:ascii="Times New Roman" w:hAnsi="Times New Roman"/>
                <w:color w:val="000000"/>
                <w:sz w:val="18"/>
                <w:szCs w:val="18"/>
              </w:rPr>
              <w:t>17 338 395,</w:t>
            </w:r>
            <w:r w:rsidR="00B76939">
              <w:rPr>
                <w:rFonts w:ascii="Times New Roman" w:hAnsi="Times New Roman"/>
                <w:color w:val="000000"/>
                <w:sz w:val="18"/>
                <w:szCs w:val="18"/>
                <w:lang w:val="en-US"/>
              </w:rPr>
              <w:t>7</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99,1</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Капитальные вложения в объекты государственной (муниципальной) собственности</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400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3 009 182,8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3 005 465,3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2 381 787,0</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79,2</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5 685 728,8</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6857A2" w:rsidP="00057B47">
            <w:pPr>
              <w:widowControl w:val="0"/>
              <w:autoSpaceDE w:val="0"/>
              <w:autoSpaceDN w:val="0"/>
              <w:adjustRightInd w:val="0"/>
              <w:spacing w:after="0" w:line="240" w:lineRule="auto"/>
              <w:jc w:val="right"/>
              <w:rPr>
                <w:rFonts w:ascii="Arial" w:hAnsi="Arial" w:cs="Arial"/>
                <w:sz w:val="18"/>
                <w:szCs w:val="18"/>
              </w:rPr>
            </w:pPr>
            <w:r>
              <w:rPr>
                <w:rFonts w:ascii="Times New Roman" w:hAnsi="Times New Roman"/>
                <w:color w:val="000000"/>
                <w:sz w:val="18"/>
                <w:szCs w:val="18"/>
              </w:rPr>
              <w:t>5 687 737,6</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6857A2" w:rsidRDefault="00057B47" w:rsidP="009232E8">
            <w:pPr>
              <w:widowControl w:val="0"/>
              <w:autoSpaceDE w:val="0"/>
              <w:autoSpaceDN w:val="0"/>
              <w:adjustRightInd w:val="0"/>
              <w:spacing w:after="0" w:line="240" w:lineRule="auto"/>
              <w:jc w:val="right"/>
              <w:rPr>
                <w:rFonts w:ascii="Arial" w:hAnsi="Arial" w:cs="Arial"/>
                <w:sz w:val="18"/>
                <w:szCs w:val="18"/>
              </w:rPr>
            </w:pPr>
            <w:r w:rsidRPr="009232E8">
              <w:rPr>
                <w:rFonts w:ascii="Times New Roman" w:hAnsi="Times New Roman"/>
                <w:color w:val="000000"/>
                <w:sz w:val="18"/>
                <w:szCs w:val="18"/>
              </w:rPr>
              <w:t>5 183 051,</w:t>
            </w:r>
            <w:r w:rsidR="006857A2">
              <w:rPr>
                <w:rFonts w:ascii="Times New Roman" w:hAnsi="Times New Roman"/>
                <w:color w:val="000000"/>
                <w:sz w:val="18"/>
                <w:szCs w:val="18"/>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91,1</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Межбюджетные трансферты</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500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31 559 864,7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34 258 323,8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32 613 354,9</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95,2</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27 635 147,4</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6857A2" w:rsidP="00057B47">
            <w:pPr>
              <w:widowControl w:val="0"/>
              <w:autoSpaceDE w:val="0"/>
              <w:autoSpaceDN w:val="0"/>
              <w:adjustRightInd w:val="0"/>
              <w:spacing w:after="0" w:line="240" w:lineRule="auto"/>
              <w:jc w:val="right"/>
              <w:rPr>
                <w:rFonts w:ascii="Arial" w:hAnsi="Arial" w:cs="Arial"/>
                <w:sz w:val="18"/>
                <w:szCs w:val="18"/>
              </w:rPr>
            </w:pPr>
            <w:r>
              <w:rPr>
                <w:rFonts w:ascii="Times New Roman" w:hAnsi="Times New Roman"/>
                <w:color w:val="000000"/>
                <w:sz w:val="18"/>
                <w:szCs w:val="18"/>
              </w:rPr>
              <w:t>28 278 038,8</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A015CE" w:rsidRDefault="00057B47" w:rsidP="00057B47">
            <w:pPr>
              <w:widowControl w:val="0"/>
              <w:autoSpaceDE w:val="0"/>
              <w:autoSpaceDN w:val="0"/>
              <w:adjustRightInd w:val="0"/>
              <w:spacing w:after="0" w:line="240" w:lineRule="auto"/>
              <w:jc w:val="right"/>
              <w:rPr>
                <w:rFonts w:ascii="Arial" w:hAnsi="Arial" w:cs="Arial"/>
                <w:sz w:val="18"/>
                <w:szCs w:val="18"/>
                <w:lang w:val="en-US"/>
              </w:rPr>
            </w:pPr>
            <w:r w:rsidRPr="00106DEA">
              <w:rPr>
                <w:rFonts w:ascii="Times New Roman" w:hAnsi="Times New Roman"/>
                <w:color w:val="000000"/>
                <w:sz w:val="18"/>
                <w:szCs w:val="18"/>
              </w:rPr>
              <w:t>27 8</w:t>
            </w:r>
            <w:r w:rsidR="00A015CE">
              <w:rPr>
                <w:rFonts w:ascii="Times New Roman" w:hAnsi="Times New Roman"/>
                <w:color w:val="000000"/>
                <w:sz w:val="18"/>
                <w:szCs w:val="18"/>
              </w:rPr>
              <w:t>23 257,</w:t>
            </w:r>
            <w:r w:rsidR="00A015CE">
              <w:rPr>
                <w:rFonts w:ascii="Times New Roman" w:hAnsi="Times New Roman"/>
                <w:color w:val="000000"/>
                <w:sz w:val="18"/>
                <w:szCs w:val="18"/>
                <w:lang w:val="en-US"/>
              </w:rPr>
              <w:t>4</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98,4</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Предоставление субсидий бюджетным, автономным учреждениям и иным некоммерческим организациям</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600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11 520 484,1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12 671 862,5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12 655 673,3</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99,9</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13 296 053,2</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14 097 </w:t>
            </w:r>
            <w:r w:rsidR="006857A2">
              <w:rPr>
                <w:rFonts w:ascii="Times New Roman" w:hAnsi="Times New Roman"/>
                <w:color w:val="000000"/>
                <w:sz w:val="18"/>
                <w:szCs w:val="18"/>
              </w:rPr>
              <w:t>829,0</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4A423B" w:rsidRDefault="00057B47" w:rsidP="004A423B">
            <w:pPr>
              <w:widowControl w:val="0"/>
              <w:autoSpaceDE w:val="0"/>
              <w:autoSpaceDN w:val="0"/>
              <w:adjustRightInd w:val="0"/>
              <w:spacing w:after="0" w:line="240" w:lineRule="auto"/>
              <w:jc w:val="right"/>
              <w:rPr>
                <w:rFonts w:ascii="Arial" w:hAnsi="Arial" w:cs="Arial"/>
                <w:sz w:val="18"/>
                <w:szCs w:val="18"/>
                <w:lang w:val="en-US"/>
              </w:rPr>
            </w:pPr>
            <w:r w:rsidRPr="00106DEA">
              <w:rPr>
                <w:rFonts w:ascii="Times New Roman" w:hAnsi="Times New Roman"/>
                <w:color w:val="000000"/>
                <w:sz w:val="18"/>
                <w:szCs w:val="18"/>
              </w:rPr>
              <w:t>14 020 741,</w:t>
            </w:r>
            <w:r w:rsidR="00B76939">
              <w:rPr>
                <w:rFonts w:ascii="Times New Roman" w:hAnsi="Times New Roman"/>
                <w:color w:val="000000"/>
                <w:sz w:val="18"/>
                <w:szCs w:val="18"/>
                <w:lang w:val="en-US"/>
              </w:rPr>
              <w:t>3</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99,5</w:t>
            </w:r>
          </w:p>
        </w:tc>
      </w:tr>
      <w:tr w:rsidR="00057B47"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t xml:space="preserve">Обслуживание государственного </w:t>
            </w:r>
            <w:r w:rsidRPr="00106DEA">
              <w:rPr>
                <w:rFonts w:ascii="Times New Roman" w:hAnsi="Times New Roman"/>
                <w:color w:val="000000"/>
                <w:sz w:val="18"/>
                <w:szCs w:val="18"/>
              </w:rPr>
              <w:lastRenderedPageBreak/>
              <w:t>(муниципального) долга</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106DEA" w:rsidRDefault="00057B47">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lastRenderedPageBreak/>
              <w:t>700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9 303,4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9 303,4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9 303,3</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57B47" w:rsidRPr="00B4733C" w:rsidRDefault="00057B47" w:rsidP="00057B47">
            <w:pPr>
              <w:widowControl w:val="0"/>
              <w:autoSpaceDE w:val="0"/>
              <w:autoSpaceDN w:val="0"/>
              <w:adjustRightInd w:val="0"/>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100,0</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33 279,3</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33 279,3</w:t>
            </w:r>
          </w:p>
        </w:tc>
        <w:tc>
          <w:tcPr>
            <w:tcW w:w="1276"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30 948,6</w:t>
            </w:r>
          </w:p>
        </w:tc>
        <w:tc>
          <w:tcPr>
            <w:tcW w:w="708" w:type="dxa"/>
            <w:tcBorders>
              <w:top w:val="single" w:sz="8" w:space="0" w:color="000000"/>
              <w:left w:val="single" w:sz="8" w:space="0" w:color="000000"/>
              <w:bottom w:val="single" w:sz="8" w:space="0" w:color="000000"/>
              <w:right w:val="single" w:sz="8" w:space="0" w:color="000000"/>
            </w:tcBorders>
            <w:vAlign w:val="center"/>
          </w:tcPr>
          <w:p w:rsidR="00057B47" w:rsidRPr="00106DEA" w:rsidRDefault="00057B47" w:rsidP="00057B47">
            <w:pPr>
              <w:widowControl w:val="0"/>
              <w:autoSpaceDE w:val="0"/>
              <w:autoSpaceDN w:val="0"/>
              <w:adjustRightInd w:val="0"/>
              <w:spacing w:after="0" w:line="240" w:lineRule="auto"/>
              <w:jc w:val="right"/>
              <w:rPr>
                <w:rFonts w:ascii="Arial" w:hAnsi="Arial" w:cs="Arial"/>
                <w:sz w:val="18"/>
                <w:szCs w:val="18"/>
              </w:rPr>
            </w:pPr>
            <w:r w:rsidRPr="00106DEA">
              <w:rPr>
                <w:rFonts w:ascii="Times New Roman" w:hAnsi="Times New Roman"/>
                <w:color w:val="000000"/>
                <w:sz w:val="18"/>
                <w:szCs w:val="18"/>
              </w:rPr>
              <w:t>93,0</w:t>
            </w:r>
          </w:p>
        </w:tc>
      </w:tr>
      <w:tr w:rsidR="00134300" w:rsidTr="006B2350">
        <w:trPr>
          <w:trHeight w:val="288"/>
        </w:trPr>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106DEA" w:rsidRDefault="00134300">
            <w:pPr>
              <w:widowControl w:val="0"/>
              <w:autoSpaceDE w:val="0"/>
              <w:autoSpaceDN w:val="0"/>
              <w:adjustRightInd w:val="0"/>
              <w:spacing w:after="0" w:line="240" w:lineRule="auto"/>
              <w:rPr>
                <w:rFonts w:ascii="Arial" w:hAnsi="Arial" w:cs="Arial"/>
                <w:sz w:val="18"/>
                <w:szCs w:val="18"/>
              </w:rPr>
            </w:pPr>
            <w:r w:rsidRPr="00106DEA">
              <w:rPr>
                <w:rFonts w:ascii="Times New Roman" w:hAnsi="Times New Roman"/>
                <w:color w:val="000000"/>
                <w:sz w:val="18"/>
                <w:szCs w:val="18"/>
              </w:rPr>
              <w:lastRenderedPageBreak/>
              <w:t>Иные бюджетные ассигнования</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106DEA" w:rsidRDefault="00134300">
            <w:pPr>
              <w:widowControl w:val="0"/>
              <w:autoSpaceDE w:val="0"/>
              <w:autoSpaceDN w:val="0"/>
              <w:adjustRightInd w:val="0"/>
              <w:spacing w:after="0" w:line="240" w:lineRule="auto"/>
              <w:jc w:val="center"/>
              <w:rPr>
                <w:rFonts w:ascii="Arial" w:hAnsi="Arial" w:cs="Arial"/>
                <w:sz w:val="18"/>
                <w:szCs w:val="18"/>
              </w:rPr>
            </w:pPr>
            <w:r w:rsidRPr="00106DEA">
              <w:rPr>
                <w:rFonts w:ascii="Times New Roman" w:hAnsi="Times New Roman"/>
                <w:color w:val="000000"/>
                <w:sz w:val="18"/>
                <w:szCs w:val="18"/>
              </w:rPr>
              <w:t>800</w:t>
            </w:r>
          </w:p>
        </w:tc>
        <w:tc>
          <w:tcPr>
            <w:tcW w:w="11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B4733C" w:rsidRDefault="00134300"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5 247 364,0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B4733C" w:rsidRDefault="00134300" w:rsidP="00057B47">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4 098 980,4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B4733C" w:rsidRDefault="00134300" w:rsidP="006857A2">
            <w:pPr>
              <w:widowControl w:val="0"/>
              <w:autoSpaceDE w:val="0"/>
              <w:autoSpaceDN w:val="0"/>
              <w:adjustRightInd w:val="0"/>
              <w:spacing w:after="0" w:line="240" w:lineRule="auto"/>
              <w:jc w:val="center"/>
              <w:rPr>
                <w:rFonts w:ascii="Arial" w:hAnsi="Arial" w:cs="Arial"/>
                <w:sz w:val="18"/>
                <w:szCs w:val="18"/>
              </w:rPr>
            </w:pPr>
            <w:r w:rsidRPr="00B4733C">
              <w:rPr>
                <w:rFonts w:ascii="Times New Roman" w:hAnsi="Times New Roman"/>
                <w:color w:val="000000"/>
                <w:sz w:val="18"/>
                <w:szCs w:val="18"/>
              </w:rPr>
              <w:t>3 521 328,6</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34300" w:rsidRPr="00B4733C" w:rsidRDefault="00134300" w:rsidP="00057B47">
            <w:pPr>
              <w:spacing w:after="0" w:line="240" w:lineRule="auto"/>
              <w:jc w:val="center"/>
              <w:rPr>
                <w:rFonts w:ascii="Times New Roman" w:hAnsi="Times New Roman"/>
                <w:color w:val="000000"/>
                <w:sz w:val="18"/>
                <w:szCs w:val="18"/>
              </w:rPr>
            </w:pPr>
            <w:r w:rsidRPr="00B4733C">
              <w:rPr>
                <w:rFonts w:ascii="Times New Roman" w:hAnsi="Times New Roman"/>
                <w:color w:val="000000"/>
                <w:sz w:val="18"/>
                <w:szCs w:val="18"/>
              </w:rPr>
              <w:t>85,9</w:t>
            </w:r>
          </w:p>
        </w:tc>
        <w:tc>
          <w:tcPr>
            <w:tcW w:w="1276" w:type="dxa"/>
            <w:tcBorders>
              <w:top w:val="single" w:sz="8" w:space="0" w:color="000000"/>
              <w:left w:val="single" w:sz="8" w:space="0" w:color="000000"/>
              <w:bottom w:val="single" w:sz="8" w:space="0" w:color="000000"/>
              <w:right w:val="single" w:sz="8" w:space="0" w:color="000000"/>
            </w:tcBorders>
            <w:vAlign w:val="center"/>
          </w:tcPr>
          <w:p w:rsidR="00134300" w:rsidRPr="006857A2" w:rsidRDefault="00134300" w:rsidP="006857A2">
            <w:pPr>
              <w:widowControl w:val="0"/>
              <w:autoSpaceDE w:val="0"/>
              <w:autoSpaceDN w:val="0"/>
              <w:adjustRightInd w:val="0"/>
              <w:spacing w:after="0" w:line="240" w:lineRule="auto"/>
              <w:jc w:val="center"/>
              <w:rPr>
                <w:rFonts w:ascii="Times New Roman" w:hAnsi="Times New Roman"/>
                <w:color w:val="000000"/>
                <w:sz w:val="18"/>
                <w:szCs w:val="18"/>
              </w:rPr>
            </w:pPr>
            <w:r w:rsidRPr="006857A2">
              <w:rPr>
                <w:rFonts w:ascii="Times New Roman" w:hAnsi="Times New Roman"/>
                <w:color w:val="000000"/>
                <w:sz w:val="18"/>
                <w:szCs w:val="18"/>
              </w:rPr>
              <w:t>6 115 598,9</w:t>
            </w:r>
          </w:p>
        </w:tc>
        <w:tc>
          <w:tcPr>
            <w:tcW w:w="1276" w:type="dxa"/>
            <w:tcBorders>
              <w:top w:val="single" w:sz="8" w:space="0" w:color="000000"/>
              <w:left w:val="single" w:sz="8" w:space="0" w:color="000000"/>
              <w:bottom w:val="single" w:sz="8" w:space="0" w:color="000000"/>
              <w:right w:val="single" w:sz="8" w:space="0" w:color="000000"/>
            </w:tcBorders>
            <w:vAlign w:val="center"/>
          </w:tcPr>
          <w:p w:rsidR="00134300" w:rsidRPr="006857A2" w:rsidRDefault="006857A2" w:rsidP="006857A2">
            <w:pPr>
              <w:widowControl w:val="0"/>
              <w:autoSpaceDE w:val="0"/>
              <w:autoSpaceDN w:val="0"/>
              <w:adjustRightInd w:val="0"/>
              <w:spacing w:after="0" w:line="240" w:lineRule="auto"/>
              <w:jc w:val="center"/>
              <w:rPr>
                <w:rFonts w:ascii="Times New Roman" w:hAnsi="Times New Roman"/>
                <w:color w:val="000000"/>
                <w:sz w:val="18"/>
                <w:szCs w:val="18"/>
              </w:rPr>
            </w:pPr>
            <w:r w:rsidRPr="006857A2">
              <w:rPr>
                <w:rFonts w:ascii="Times New Roman" w:hAnsi="Times New Roman"/>
                <w:color w:val="000000"/>
                <w:sz w:val="18"/>
                <w:szCs w:val="18"/>
              </w:rPr>
              <w:t>5 162 348,0</w:t>
            </w:r>
          </w:p>
        </w:tc>
        <w:tc>
          <w:tcPr>
            <w:tcW w:w="1276" w:type="dxa"/>
            <w:tcBorders>
              <w:top w:val="single" w:sz="8" w:space="0" w:color="000000"/>
              <w:left w:val="single" w:sz="8" w:space="0" w:color="000000"/>
              <w:bottom w:val="single" w:sz="8" w:space="0" w:color="000000"/>
              <w:right w:val="single" w:sz="8" w:space="0" w:color="000000"/>
            </w:tcBorders>
            <w:vAlign w:val="center"/>
          </w:tcPr>
          <w:p w:rsidR="00134300" w:rsidRPr="006857A2" w:rsidRDefault="006857A2" w:rsidP="006857A2">
            <w:pPr>
              <w:widowControl w:val="0"/>
              <w:autoSpaceDE w:val="0"/>
              <w:autoSpaceDN w:val="0"/>
              <w:adjustRightInd w:val="0"/>
              <w:spacing w:after="0" w:line="240" w:lineRule="auto"/>
              <w:jc w:val="center"/>
              <w:rPr>
                <w:rFonts w:ascii="Times New Roman" w:hAnsi="Times New Roman"/>
                <w:color w:val="000000"/>
                <w:sz w:val="18"/>
                <w:szCs w:val="18"/>
              </w:rPr>
            </w:pPr>
            <w:r w:rsidRPr="006857A2">
              <w:rPr>
                <w:rFonts w:ascii="Times New Roman" w:hAnsi="Times New Roman"/>
                <w:color w:val="000000"/>
                <w:sz w:val="18"/>
                <w:szCs w:val="18"/>
              </w:rPr>
              <w:t>4 500 888,9</w:t>
            </w:r>
          </w:p>
        </w:tc>
        <w:tc>
          <w:tcPr>
            <w:tcW w:w="708" w:type="dxa"/>
            <w:tcBorders>
              <w:top w:val="single" w:sz="8" w:space="0" w:color="000000"/>
              <w:left w:val="single" w:sz="8" w:space="0" w:color="000000"/>
              <w:bottom w:val="single" w:sz="8" w:space="0" w:color="000000"/>
              <w:right w:val="single" w:sz="8" w:space="0" w:color="000000"/>
            </w:tcBorders>
            <w:vAlign w:val="center"/>
          </w:tcPr>
          <w:p w:rsidR="00134300" w:rsidRPr="006857A2" w:rsidRDefault="00134300" w:rsidP="006857A2">
            <w:pPr>
              <w:widowControl w:val="0"/>
              <w:autoSpaceDE w:val="0"/>
              <w:autoSpaceDN w:val="0"/>
              <w:adjustRightInd w:val="0"/>
              <w:spacing w:after="0" w:line="240" w:lineRule="auto"/>
              <w:jc w:val="center"/>
              <w:rPr>
                <w:rFonts w:ascii="Times New Roman" w:hAnsi="Times New Roman"/>
                <w:color w:val="000000"/>
                <w:sz w:val="18"/>
                <w:szCs w:val="18"/>
              </w:rPr>
            </w:pPr>
            <w:r w:rsidRPr="006857A2">
              <w:rPr>
                <w:rFonts w:ascii="Times New Roman" w:hAnsi="Times New Roman"/>
                <w:color w:val="000000"/>
                <w:sz w:val="18"/>
                <w:szCs w:val="18"/>
              </w:rPr>
              <w:t>87,2</w:t>
            </w:r>
          </w:p>
        </w:tc>
      </w:tr>
    </w:tbl>
    <w:p w:rsidR="009F2C0F" w:rsidRDefault="009F2C0F">
      <w:pPr>
        <w:widowControl w:val="0"/>
        <w:autoSpaceDE w:val="0"/>
        <w:autoSpaceDN w:val="0"/>
        <w:adjustRightInd w:val="0"/>
        <w:spacing w:after="0" w:line="240" w:lineRule="auto"/>
        <w:rPr>
          <w:rFonts w:ascii="Arial" w:hAnsi="Arial" w:cs="Arial"/>
          <w:sz w:val="24"/>
          <w:szCs w:val="24"/>
        </w:rPr>
      </w:pPr>
    </w:p>
    <w:p w:rsidR="004C4D18" w:rsidRPr="004C4D18" w:rsidRDefault="00403FFD" w:rsidP="004B3A3C">
      <w:pPr>
        <w:widowControl w:val="0"/>
        <w:autoSpaceDE w:val="0"/>
        <w:autoSpaceDN w:val="0"/>
        <w:adjustRightInd w:val="0"/>
        <w:spacing w:after="0" w:line="240" w:lineRule="auto"/>
        <w:ind w:firstLine="709"/>
        <w:jc w:val="both"/>
        <w:rPr>
          <w:rFonts w:ascii="Times New Roman" w:hAnsi="Times New Roman"/>
          <w:sz w:val="28"/>
          <w:szCs w:val="28"/>
        </w:rPr>
      </w:pPr>
      <w:r w:rsidRPr="005354A4">
        <w:rPr>
          <w:rFonts w:ascii="Times New Roman" w:hAnsi="Times New Roman"/>
          <w:sz w:val="28"/>
          <w:szCs w:val="28"/>
        </w:rPr>
        <w:t>Анализ годовой бюджетной отчетности показал, что</w:t>
      </w:r>
      <w:r w:rsidR="005233D7" w:rsidRPr="005354A4">
        <w:rPr>
          <w:rFonts w:ascii="Times New Roman" w:hAnsi="Times New Roman"/>
          <w:sz w:val="28"/>
          <w:szCs w:val="28"/>
        </w:rPr>
        <w:t xml:space="preserve"> </w:t>
      </w:r>
      <w:r w:rsidR="009D56AE" w:rsidRPr="005354A4">
        <w:rPr>
          <w:rFonts w:ascii="Times New Roman" w:hAnsi="Times New Roman"/>
          <w:sz w:val="28"/>
          <w:szCs w:val="28"/>
        </w:rPr>
        <w:t>на</w:t>
      </w:r>
      <w:r w:rsidRPr="005354A4">
        <w:rPr>
          <w:rFonts w:ascii="Times New Roman" w:hAnsi="Times New Roman"/>
          <w:sz w:val="28"/>
          <w:szCs w:val="28"/>
        </w:rPr>
        <w:t xml:space="preserve"> сложившийся </w:t>
      </w:r>
      <w:r w:rsidR="001E6EA4" w:rsidRPr="005354A4">
        <w:rPr>
          <w:rFonts w:ascii="Times New Roman" w:hAnsi="Times New Roman"/>
          <w:sz w:val="28"/>
          <w:szCs w:val="28"/>
        </w:rPr>
        <w:t xml:space="preserve">(97,0%) </w:t>
      </w:r>
      <w:r w:rsidRPr="005354A4">
        <w:rPr>
          <w:rFonts w:ascii="Times New Roman" w:hAnsi="Times New Roman"/>
          <w:sz w:val="28"/>
          <w:szCs w:val="28"/>
        </w:rPr>
        <w:t>процент исполнения республиканского бюджета Чувашской Республики за 2022 год повлиял</w:t>
      </w:r>
      <w:r w:rsidR="005233D7" w:rsidRPr="005354A4">
        <w:rPr>
          <w:rFonts w:ascii="Times New Roman" w:hAnsi="Times New Roman"/>
          <w:sz w:val="28"/>
          <w:szCs w:val="28"/>
        </w:rPr>
        <w:t>о</w:t>
      </w:r>
      <w:r w:rsidR="00325D4F" w:rsidRPr="005354A4">
        <w:rPr>
          <w:rFonts w:ascii="Times New Roman" w:hAnsi="Times New Roman"/>
          <w:sz w:val="28"/>
          <w:szCs w:val="28"/>
        </w:rPr>
        <w:t xml:space="preserve"> </w:t>
      </w:r>
      <w:r w:rsidR="009D56AE" w:rsidRPr="005354A4">
        <w:rPr>
          <w:rFonts w:ascii="Times New Roman" w:hAnsi="Times New Roman"/>
          <w:sz w:val="28"/>
          <w:szCs w:val="28"/>
        </w:rPr>
        <w:t>оперативное</w:t>
      </w:r>
      <w:r w:rsidR="00325D4F" w:rsidRPr="005354A4">
        <w:rPr>
          <w:rFonts w:ascii="Times New Roman" w:hAnsi="Times New Roman"/>
          <w:sz w:val="28"/>
          <w:szCs w:val="28"/>
        </w:rPr>
        <w:t xml:space="preserve"> заключение контрактов,</w:t>
      </w:r>
      <w:r w:rsidR="005233D7" w:rsidRPr="005354A4">
        <w:rPr>
          <w:rFonts w:ascii="Times New Roman" w:hAnsi="Times New Roman"/>
          <w:sz w:val="28"/>
          <w:szCs w:val="28"/>
        </w:rPr>
        <w:t xml:space="preserve"> а также предоставление</w:t>
      </w:r>
      <w:r w:rsidR="00325D4F" w:rsidRPr="005354A4">
        <w:rPr>
          <w:rFonts w:ascii="Times New Roman" w:hAnsi="Times New Roman"/>
          <w:sz w:val="28"/>
          <w:szCs w:val="28"/>
        </w:rPr>
        <w:t xml:space="preserve"> </w:t>
      </w:r>
      <w:r w:rsidR="005233D7" w:rsidRPr="005354A4">
        <w:rPr>
          <w:rFonts w:ascii="Times New Roman" w:hAnsi="Times New Roman"/>
          <w:sz w:val="28"/>
          <w:szCs w:val="28"/>
        </w:rPr>
        <w:t>авансовых платежей исполнителям (поставщикам, подрядчикам) в рамках заключенных государственных контрактов</w:t>
      </w:r>
      <w:r>
        <w:rPr>
          <w:rFonts w:ascii="Times New Roman" w:hAnsi="Times New Roman"/>
          <w:sz w:val="28"/>
          <w:szCs w:val="28"/>
        </w:rPr>
        <w:t xml:space="preserve">. </w:t>
      </w:r>
    </w:p>
    <w:p w:rsidR="009C4A00" w:rsidRPr="00A55161" w:rsidRDefault="009C4A00" w:rsidP="004B3A3C">
      <w:pPr>
        <w:widowControl w:val="0"/>
        <w:autoSpaceDE w:val="0"/>
        <w:autoSpaceDN w:val="0"/>
        <w:adjustRightInd w:val="0"/>
        <w:spacing w:after="0" w:line="240" w:lineRule="auto"/>
        <w:ind w:firstLine="709"/>
        <w:jc w:val="both"/>
        <w:rPr>
          <w:rFonts w:ascii="Times New Roman" w:hAnsi="Times New Roman"/>
          <w:sz w:val="28"/>
          <w:szCs w:val="28"/>
        </w:rPr>
      </w:pPr>
      <w:r w:rsidRPr="00A55161">
        <w:rPr>
          <w:rFonts w:ascii="Times New Roman" w:hAnsi="Times New Roman"/>
          <w:sz w:val="28"/>
          <w:szCs w:val="28"/>
        </w:rPr>
        <w:t>Информация об исполнении республиканского бюджета в разрезе видов расходов за 20</w:t>
      </w:r>
      <w:r>
        <w:rPr>
          <w:rFonts w:ascii="Times New Roman" w:hAnsi="Times New Roman"/>
          <w:sz w:val="28"/>
          <w:szCs w:val="28"/>
        </w:rPr>
        <w:t>20</w:t>
      </w:r>
      <w:r w:rsidRPr="00A55161">
        <w:rPr>
          <w:rFonts w:ascii="Times New Roman" w:hAnsi="Times New Roman"/>
          <w:sz w:val="28"/>
          <w:szCs w:val="28"/>
        </w:rPr>
        <w:t>, 202</w:t>
      </w:r>
      <w:r>
        <w:rPr>
          <w:rFonts w:ascii="Times New Roman" w:hAnsi="Times New Roman"/>
          <w:sz w:val="28"/>
          <w:szCs w:val="28"/>
        </w:rPr>
        <w:t>1</w:t>
      </w:r>
      <w:r w:rsidRPr="00A55161">
        <w:rPr>
          <w:rFonts w:ascii="Times New Roman" w:hAnsi="Times New Roman"/>
          <w:sz w:val="28"/>
          <w:szCs w:val="28"/>
        </w:rPr>
        <w:t>, 202</w:t>
      </w:r>
      <w:r>
        <w:rPr>
          <w:rFonts w:ascii="Times New Roman" w:hAnsi="Times New Roman"/>
          <w:sz w:val="28"/>
          <w:szCs w:val="28"/>
        </w:rPr>
        <w:t>2</w:t>
      </w:r>
      <w:r w:rsidRPr="00A55161">
        <w:rPr>
          <w:rFonts w:ascii="Times New Roman" w:hAnsi="Times New Roman"/>
          <w:sz w:val="28"/>
          <w:szCs w:val="28"/>
        </w:rPr>
        <w:t xml:space="preserve"> годы</w:t>
      </w:r>
      <w:r>
        <w:rPr>
          <w:rFonts w:ascii="Times New Roman" w:hAnsi="Times New Roman"/>
          <w:sz w:val="28"/>
          <w:szCs w:val="28"/>
        </w:rPr>
        <w:t xml:space="preserve"> представлена в следующей таблице.</w:t>
      </w:r>
    </w:p>
    <w:p w:rsidR="009C4A00" w:rsidRPr="00B4733C" w:rsidRDefault="009C4A00" w:rsidP="009C4A00">
      <w:pPr>
        <w:widowControl w:val="0"/>
        <w:autoSpaceDE w:val="0"/>
        <w:autoSpaceDN w:val="0"/>
        <w:adjustRightInd w:val="0"/>
        <w:spacing w:after="0" w:line="240" w:lineRule="auto"/>
        <w:jc w:val="right"/>
        <w:rPr>
          <w:rFonts w:ascii="Times New Roman" w:hAnsi="Times New Roman"/>
          <w:color w:val="000000"/>
        </w:rPr>
      </w:pPr>
      <w:r w:rsidRPr="00B4733C">
        <w:rPr>
          <w:rFonts w:ascii="Times New Roman" w:hAnsi="Times New Roman"/>
          <w:color w:val="000000"/>
        </w:rPr>
        <w:t xml:space="preserve">Таблица </w:t>
      </w:r>
      <w:r w:rsidRPr="00DD6E20">
        <w:rPr>
          <w:rFonts w:ascii="Times New Roman" w:hAnsi="Times New Roman"/>
          <w:color w:val="000000"/>
        </w:rPr>
        <w:t>№</w:t>
      </w:r>
      <w:r w:rsidR="00DD6E20">
        <w:rPr>
          <w:rFonts w:ascii="Times New Roman" w:hAnsi="Times New Roman"/>
          <w:color w:val="000000"/>
        </w:rPr>
        <w:t xml:space="preserve"> 24</w:t>
      </w:r>
      <w:r w:rsidRPr="00B4733C">
        <w:rPr>
          <w:rFonts w:ascii="Times New Roman" w:hAnsi="Times New Roman"/>
          <w:color w:val="000000"/>
        </w:rPr>
        <w:t xml:space="preserve"> </w:t>
      </w:r>
    </w:p>
    <w:p w:rsidR="009C4A00" w:rsidRPr="00A55161" w:rsidRDefault="009C4A00" w:rsidP="009C4A00">
      <w:pPr>
        <w:widowControl w:val="0"/>
        <w:autoSpaceDE w:val="0"/>
        <w:autoSpaceDN w:val="0"/>
        <w:adjustRightInd w:val="0"/>
        <w:spacing w:after="0" w:line="240" w:lineRule="auto"/>
        <w:jc w:val="right"/>
        <w:rPr>
          <w:rFonts w:ascii="Times New Roman" w:hAnsi="Times New Roman"/>
          <w:sz w:val="28"/>
          <w:szCs w:val="28"/>
          <w:highlight w:val="yellow"/>
        </w:rPr>
      </w:pPr>
      <w:r w:rsidRPr="00B4733C">
        <w:rPr>
          <w:rFonts w:ascii="Times New Roman" w:hAnsi="Times New Roman"/>
          <w:color w:val="000000"/>
        </w:rPr>
        <w:t>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276"/>
        <w:gridCol w:w="709"/>
        <w:gridCol w:w="1275"/>
        <w:gridCol w:w="709"/>
        <w:gridCol w:w="1276"/>
        <w:gridCol w:w="709"/>
      </w:tblGrid>
      <w:tr w:rsidR="009C4A00" w:rsidRPr="001762A4" w:rsidTr="00F10F36">
        <w:trPr>
          <w:tblHeader/>
        </w:trPr>
        <w:tc>
          <w:tcPr>
            <w:tcW w:w="3969" w:type="dxa"/>
            <w:vMerge w:val="restart"/>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p>
        </w:tc>
        <w:tc>
          <w:tcPr>
            <w:tcW w:w="1985" w:type="dxa"/>
            <w:gridSpan w:val="2"/>
            <w:vAlign w:val="center"/>
          </w:tcPr>
          <w:p w:rsidR="009C4A00" w:rsidRPr="009803AA" w:rsidRDefault="009C4A00" w:rsidP="00E704FE">
            <w:pPr>
              <w:pStyle w:val="a5"/>
              <w:spacing w:after="0" w:line="240" w:lineRule="auto"/>
              <w:ind w:left="0"/>
              <w:contextualSpacing/>
              <w:jc w:val="center"/>
              <w:rPr>
                <w:rFonts w:ascii="Times New Roman" w:hAnsi="Times New Roman"/>
                <w:sz w:val="20"/>
              </w:rPr>
            </w:pPr>
            <w:r>
              <w:rPr>
                <w:rFonts w:ascii="Times New Roman" w:hAnsi="Times New Roman"/>
                <w:sz w:val="20"/>
              </w:rPr>
              <w:t>2020</w:t>
            </w:r>
            <w:r w:rsidRPr="009803AA">
              <w:rPr>
                <w:rFonts w:ascii="Times New Roman" w:hAnsi="Times New Roman"/>
                <w:sz w:val="20"/>
              </w:rPr>
              <w:t xml:space="preserve"> год</w:t>
            </w:r>
          </w:p>
        </w:tc>
        <w:tc>
          <w:tcPr>
            <w:tcW w:w="1984" w:type="dxa"/>
            <w:gridSpan w:val="2"/>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Pr>
                <w:rFonts w:ascii="Times New Roman" w:hAnsi="Times New Roman"/>
                <w:color w:val="000000"/>
                <w:sz w:val="20"/>
              </w:rPr>
              <w:t>2021</w:t>
            </w:r>
            <w:r w:rsidRPr="009803AA">
              <w:rPr>
                <w:rFonts w:ascii="Times New Roman" w:hAnsi="Times New Roman"/>
                <w:color w:val="000000"/>
                <w:sz w:val="20"/>
              </w:rPr>
              <w:t xml:space="preserve"> год</w:t>
            </w:r>
          </w:p>
        </w:tc>
        <w:tc>
          <w:tcPr>
            <w:tcW w:w="1985" w:type="dxa"/>
            <w:gridSpan w:val="2"/>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Pr>
                <w:rFonts w:ascii="Times New Roman" w:hAnsi="Times New Roman"/>
                <w:color w:val="000000"/>
                <w:sz w:val="20"/>
              </w:rPr>
              <w:t>2022</w:t>
            </w:r>
            <w:r w:rsidRPr="009803AA">
              <w:rPr>
                <w:rFonts w:ascii="Times New Roman" w:hAnsi="Times New Roman"/>
                <w:color w:val="000000"/>
                <w:sz w:val="20"/>
              </w:rPr>
              <w:t xml:space="preserve"> год</w:t>
            </w:r>
          </w:p>
        </w:tc>
      </w:tr>
      <w:tr w:rsidR="009C4A00" w:rsidRPr="001762A4" w:rsidTr="00F10F36">
        <w:trPr>
          <w:tblHeader/>
        </w:trPr>
        <w:tc>
          <w:tcPr>
            <w:tcW w:w="3969" w:type="dxa"/>
            <w:vMerge/>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p>
        </w:tc>
        <w:tc>
          <w:tcPr>
            <w:tcW w:w="1276"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Исполнение за 2019 год</w:t>
            </w:r>
          </w:p>
        </w:tc>
        <w:tc>
          <w:tcPr>
            <w:tcW w:w="709"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 исполнения*</w:t>
            </w:r>
          </w:p>
        </w:tc>
        <w:tc>
          <w:tcPr>
            <w:tcW w:w="1275"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Исполнение за 2020 год</w:t>
            </w:r>
          </w:p>
        </w:tc>
        <w:tc>
          <w:tcPr>
            <w:tcW w:w="709"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 исполнения*</w:t>
            </w:r>
          </w:p>
        </w:tc>
        <w:tc>
          <w:tcPr>
            <w:tcW w:w="1276"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Исполнение за 2021 год</w:t>
            </w:r>
          </w:p>
        </w:tc>
        <w:tc>
          <w:tcPr>
            <w:tcW w:w="709" w:type="dxa"/>
            <w:vAlign w:val="center"/>
          </w:tcPr>
          <w:p w:rsidR="009C4A00" w:rsidRPr="009803AA" w:rsidRDefault="009C4A00" w:rsidP="00E704FE">
            <w:pPr>
              <w:pStyle w:val="a5"/>
              <w:spacing w:after="0" w:line="240" w:lineRule="auto"/>
              <w:ind w:left="0"/>
              <w:contextualSpacing/>
              <w:jc w:val="center"/>
              <w:rPr>
                <w:rFonts w:ascii="Times New Roman" w:hAnsi="Times New Roman"/>
                <w:color w:val="000000"/>
                <w:sz w:val="20"/>
              </w:rPr>
            </w:pPr>
            <w:r w:rsidRPr="009803AA">
              <w:rPr>
                <w:rFonts w:ascii="Times New Roman" w:hAnsi="Times New Roman"/>
                <w:sz w:val="20"/>
              </w:rPr>
              <w:t>% исполнения*</w:t>
            </w:r>
          </w:p>
        </w:tc>
      </w:tr>
      <w:tr w:rsidR="009C4A00" w:rsidRPr="005C4465" w:rsidTr="00F10F36">
        <w:tc>
          <w:tcPr>
            <w:tcW w:w="3969" w:type="dxa"/>
            <w:vAlign w:val="center"/>
          </w:tcPr>
          <w:p w:rsidR="009C4A00" w:rsidRPr="009803AA" w:rsidRDefault="009C4A00" w:rsidP="00E704FE">
            <w:pPr>
              <w:spacing w:after="0" w:line="240" w:lineRule="auto"/>
              <w:jc w:val="center"/>
              <w:rPr>
                <w:rFonts w:ascii="Times New Roman" w:hAnsi="Times New Roman"/>
                <w:sz w:val="20"/>
                <w:szCs w:val="20"/>
              </w:rPr>
            </w:pPr>
            <w:r>
              <w:rPr>
                <w:rFonts w:ascii="Times New Roman" w:hAnsi="Times New Roman"/>
                <w:sz w:val="20"/>
                <w:szCs w:val="20"/>
              </w:rPr>
              <w:t>1</w:t>
            </w:r>
          </w:p>
        </w:tc>
        <w:tc>
          <w:tcPr>
            <w:tcW w:w="1276" w:type="dxa"/>
            <w:vAlign w:val="center"/>
          </w:tcPr>
          <w:p w:rsidR="009C4A00" w:rsidRPr="009803AA" w:rsidRDefault="009C4A00" w:rsidP="00E704FE">
            <w:pPr>
              <w:spacing w:after="0" w:line="240" w:lineRule="auto"/>
              <w:jc w:val="center"/>
              <w:rPr>
                <w:rFonts w:ascii="Times New Roman" w:hAnsi="Times New Roman"/>
                <w:sz w:val="20"/>
                <w:szCs w:val="20"/>
              </w:rPr>
            </w:pPr>
            <w:r>
              <w:rPr>
                <w:rFonts w:ascii="Times New Roman" w:hAnsi="Times New Roman"/>
                <w:sz w:val="20"/>
                <w:szCs w:val="20"/>
              </w:rPr>
              <w:t>2</w:t>
            </w:r>
          </w:p>
        </w:tc>
        <w:tc>
          <w:tcPr>
            <w:tcW w:w="709" w:type="dxa"/>
            <w:vAlign w:val="center"/>
          </w:tcPr>
          <w:p w:rsidR="009C4A00" w:rsidRPr="009803AA" w:rsidRDefault="009C4A00" w:rsidP="00E704FE">
            <w:pPr>
              <w:spacing w:after="0" w:line="240" w:lineRule="auto"/>
              <w:jc w:val="center"/>
              <w:rPr>
                <w:rFonts w:ascii="Times New Roman" w:hAnsi="Times New Roman"/>
                <w:sz w:val="20"/>
                <w:szCs w:val="20"/>
              </w:rPr>
            </w:pPr>
            <w:r>
              <w:rPr>
                <w:rFonts w:ascii="Times New Roman" w:hAnsi="Times New Roman"/>
                <w:sz w:val="20"/>
                <w:szCs w:val="20"/>
              </w:rPr>
              <w:t>3</w:t>
            </w:r>
          </w:p>
        </w:tc>
        <w:tc>
          <w:tcPr>
            <w:tcW w:w="1275" w:type="dxa"/>
            <w:vAlign w:val="center"/>
          </w:tcPr>
          <w:p w:rsidR="009C4A00" w:rsidRPr="009803AA" w:rsidRDefault="009C4A00" w:rsidP="00E704F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09" w:type="dxa"/>
            <w:vAlign w:val="center"/>
          </w:tcPr>
          <w:p w:rsidR="009C4A00" w:rsidRPr="009803AA" w:rsidRDefault="009C4A00" w:rsidP="00E704F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1276" w:type="dxa"/>
            <w:vAlign w:val="center"/>
          </w:tcPr>
          <w:p w:rsidR="009C4A00" w:rsidRPr="009803AA" w:rsidRDefault="009C4A00" w:rsidP="00E704F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709" w:type="dxa"/>
            <w:vAlign w:val="center"/>
          </w:tcPr>
          <w:p w:rsidR="009C4A00" w:rsidRPr="009803AA" w:rsidRDefault="009C4A00" w:rsidP="00E704FE">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ВСЕГО РАСХОДОВ</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69 521 157,8</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95,5</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76 526 124,2</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95,4</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80 427 671,6</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97,0</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Расходы на выплаты персоналу в целях обеспечения выполнения функций государственными органами, казенными учреждениями</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1 708 433,1</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99,2</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1 821 000,5</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99,2</w:t>
            </w:r>
          </w:p>
        </w:tc>
        <w:tc>
          <w:tcPr>
            <w:tcW w:w="1276" w:type="dxa"/>
            <w:vAlign w:val="center"/>
          </w:tcPr>
          <w:p w:rsidR="009C4A00" w:rsidRPr="009803AA" w:rsidRDefault="006857A2"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2 380 763,4</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99,0</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Закупка товаров, работ и услуг</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7 101 342,5</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80,2</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6 246 410,1</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91,5</w:t>
            </w:r>
          </w:p>
        </w:tc>
        <w:tc>
          <w:tcPr>
            <w:tcW w:w="1276" w:type="dxa"/>
            <w:vAlign w:val="center"/>
          </w:tcPr>
          <w:p w:rsidR="009C4A00" w:rsidRPr="009803AA" w:rsidRDefault="006857A2"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9 149 624,7</w:t>
            </w:r>
          </w:p>
        </w:tc>
        <w:tc>
          <w:tcPr>
            <w:tcW w:w="709" w:type="dxa"/>
            <w:vAlign w:val="center"/>
          </w:tcPr>
          <w:p w:rsidR="009C4A00" w:rsidRPr="009803AA" w:rsidRDefault="009C4A00" w:rsidP="009C4A00">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w:t>
            </w:r>
            <w:r>
              <w:rPr>
                <w:rFonts w:ascii="Times New Roman" w:hAnsi="Times New Roman"/>
                <w:color w:val="000000"/>
                <w:sz w:val="20"/>
                <w:szCs w:val="20"/>
              </w:rPr>
              <w:t>3,3</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Социальное обеспечение и иные выплаты населению</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16 733 913,8</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98,4</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17 277 266,5</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98,8</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17 338 395,7</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99,1</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Капитальные вложения в объекты недвижимого имущества государственной собственности</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1 151 765,9</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85,0</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2 381 787,0</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79,2</w:t>
            </w:r>
          </w:p>
        </w:tc>
        <w:tc>
          <w:tcPr>
            <w:tcW w:w="1276" w:type="dxa"/>
            <w:vAlign w:val="center"/>
          </w:tcPr>
          <w:p w:rsidR="009C4A00" w:rsidRPr="009803AA" w:rsidRDefault="006857A2"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5 183 051,6</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91,1</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Межбюджетные трансферты</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26 719 664,7</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96,9</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32 613 354,9</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95,2</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27 823 257,4</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98,4</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13 501 759,9</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99,8</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12 655 673,3</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99,9</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14 020 741,3</w:t>
            </w:r>
          </w:p>
        </w:tc>
        <w:tc>
          <w:tcPr>
            <w:tcW w:w="709" w:type="dxa"/>
            <w:vAlign w:val="center"/>
          </w:tcPr>
          <w:p w:rsidR="009C4A00" w:rsidRPr="009803AA" w:rsidRDefault="009C4A00" w:rsidP="009C4A00">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99,</w:t>
            </w:r>
            <w:r>
              <w:rPr>
                <w:rFonts w:ascii="Times New Roman" w:hAnsi="Times New Roman"/>
                <w:color w:val="000000"/>
                <w:sz w:val="20"/>
                <w:szCs w:val="20"/>
              </w:rPr>
              <w:t>5</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Обслуживание государственного (муниципального) долга</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12 830,5</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100,0</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9 303,3</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100,0</w:t>
            </w:r>
          </w:p>
        </w:tc>
        <w:tc>
          <w:tcPr>
            <w:tcW w:w="1276" w:type="dxa"/>
            <w:vAlign w:val="center"/>
          </w:tcPr>
          <w:p w:rsidR="009C4A00" w:rsidRPr="009803AA" w:rsidRDefault="009C4A00" w:rsidP="009C4A00">
            <w:pPr>
              <w:spacing w:after="0" w:line="240" w:lineRule="auto"/>
              <w:jc w:val="right"/>
              <w:rPr>
                <w:rFonts w:ascii="Times New Roman" w:hAnsi="Times New Roman"/>
                <w:color w:val="000000"/>
                <w:sz w:val="20"/>
                <w:szCs w:val="20"/>
              </w:rPr>
            </w:pPr>
            <w:r>
              <w:rPr>
                <w:rFonts w:ascii="Times New Roman" w:hAnsi="Times New Roman"/>
                <w:color w:val="000000"/>
                <w:sz w:val="20"/>
                <w:szCs w:val="20"/>
              </w:rPr>
              <w:t>30 948,6</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93,0</w:t>
            </w:r>
          </w:p>
        </w:tc>
      </w:tr>
      <w:tr w:rsidR="009C4A00" w:rsidRPr="005C4465" w:rsidTr="00F10F36">
        <w:tc>
          <w:tcPr>
            <w:tcW w:w="3969" w:type="dxa"/>
            <w:vAlign w:val="center"/>
          </w:tcPr>
          <w:p w:rsidR="009C4A00" w:rsidRPr="009803AA" w:rsidRDefault="009C4A00" w:rsidP="00E704FE">
            <w:pPr>
              <w:spacing w:after="0" w:line="240" w:lineRule="auto"/>
              <w:rPr>
                <w:rFonts w:ascii="Times New Roman" w:hAnsi="Times New Roman"/>
                <w:sz w:val="20"/>
                <w:szCs w:val="20"/>
              </w:rPr>
            </w:pPr>
            <w:r w:rsidRPr="009803AA">
              <w:rPr>
                <w:rFonts w:ascii="Times New Roman" w:hAnsi="Times New Roman"/>
                <w:sz w:val="20"/>
                <w:szCs w:val="20"/>
              </w:rPr>
              <w:t>Иные бюджетные ассигнования</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2 591 448,4</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95,3</w:t>
            </w:r>
          </w:p>
        </w:tc>
        <w:tc>
          <w:tcPr>
            <w:tcW w:w="1275"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3 521 328,6</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sidRPr="009803AA">
              <w:rPr>
                <w:rFonts w:ascii="Times New Roman" w:hAnsi="Times New Roman"/>
                <w:color w:val="000000"/>
                <w:sz w:val="20"/>
                <w:szCs w:val="20"/>
              </w:rPr>
              <w:t>85,9</w:t>
            </w:r>
          </w:p>
        </w:tc>
        <w:tc>
          <w:tcPr>
            <w:tcW w:w="1276"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4 500</w:t>
            </w:r>
            <w:r w:rsidR="006857A2">
              <w:rPr>
                <w:rFonts w:ascii="Times New Roman" w:hAnsi="Times New Roman"/>
                <w:color w:val="000000"/>
                <w:sz w:val="20"/>
                <w:szCs w:val="20"/>
              </w:rPr>
              <w:t> 888,9</w:t>
            </w:r>
          </w:p>
        </w:tc>
        <w:tc>
          <w:tcPr>
            <w:tcW w:w="709" w:type="dxa"/>
            <w:vAlign w:val="center"/>
          </w:tcPr>
          <w:p w:rsidR="009C4A00" w:rsidRPr="009803AA" w:rsidRDefault="009C4A00" w:rsidP="00E704FE">
            <w:pPr>
              <w:spacing w:after="0" w:line="240" w:lineRule="auto"/>
              <w:jc w:val="right"/>
              <w:rPr>
                <w:rFonts w:ascii="Times New Roman" w:hAnsi="Times New Roman"/>
                <w:color w:val="000000"/>
                <w:sz w:val="20"/>
                <w:szCs w:val="20"/>
              </w:rPr>
            </w:pPr>
            <w:r>
              <w:rPr>
                <w:rFonts w:ascii="Times New Roman" w:hAnsi="Times New Roman"/>
                <w:color w:val="000000"/>
                <w:sz w:val="20"/>
                <w:szCs w:val="20"/>
              </w:rPr>
              <w:t>87,2</w:t>
            </w:r>
          </w:p>
        </w:tc>
      </w:tr>
    </w:tbl>
    <w:p w:rsidR="009C4A00" w:rsidRPr="0028241B" w:rsidRDefault="009C4A00" w:rsidP="009C4A00">
      <w:pPr>
        <w:widowControl w:val="0"/>
        <w:autoSpaceDE w:val="0"/>
        <w:autoSpaceDN w:val="0"/>
        <w:adjustRightInd w:val="0"/>
        <w:spacing w:after="0" w:line="240" w:lineRule="auto"/>
        <w:jc w:val="both"/>
        <w:rPr>
          <w:rFonts w:ascii="Times New Roman" w:hAnsi="Times New Roman"/>
          <w:i/>
          <w:color w:val="000000"/>
        </w:rPr>
      </w:pPr>
      <w:r w:rsidRPr="0028241B">
        <w:rPr>
          <w:rFonts w:ascii="Times New Roman" w:hAnsi="Times New Roman"/>
          <w:i/>
          <w:color w:val="000000"/>
        </w:rPr>
        <w:t>*</w:t>
      </w:r>
      <w:r w:rsidRPr="0028241B">
        <w:rPr>
          <w:rFonts w:ascii="Times New Roman" w:hAnsi="Times New Roman"/>
          <w:i/>
          <w:color w:val="000000"/>
          <w:sz w:val="16"/>
          <w:szCs w:val="16"/>
        </w:rPr>
        <w:t xml:space="preserve"> % исполнения от сводной бюджетной росписи</w:t>
      </w:r>
    </w:p>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9928" w:type="dxa"/>
        <w:tblLayout w:type="fixed"/>
        <w:tblLook w:val="0000" w:firstRow="0" w:lastRow="0" w:firstColumn="0" w:lastColumn="0" w:noHBand="0" w:noVBand="0"/>
      </w:tblPr>
      <w:tblGrid>
        <w:gridCol w:w="3222"/>
        <w:gridCol w:w="1189"/>
        <w:gridCol w:w="1449"/>
        <w:gridCol w:w="1403"/>
        <w:gridCol w:w="1311"/>
        <w:gridCol w:w="681"/>
        <w:gridCol w:w="673"/>
      </w:tblGrid>
      <w:tr w:rsidR="00EF5B7A" w:rsidTr="0098434F">
        <w:trPr>
          <w:trHeight w:val="357"/>
        </w:trPr>
        <w:tc>
          <w:tcPr>
            <w:tcW w:w="9928" w:type="dxa"/>
            <w:gridSpan w:val="7"/>
            <w:tcMar>
              <w:top w:w="0" w:type="dxa"/>
              <w:left w:w="0" w:type="dxa"/>
              <w:bottom w:w="0" w:type="dxa"/>
              <w:right w:w="0" w:type="dxa"/>
            </w:tcMar>
          </w:tcPr>
          <w:p w:rsidR="009F2C0F" w:rsidRDefault="009F2C0F"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Структура и динамика расходов республиканского бюджета Чувашской Республики в разрезе разделов классификации расходов представлены в следующей таблице.</w:t>
            </w:r>
          </w:p>
        </w:tc>
      </w:tr>
      <w:tr w:rsidR="00EF5B7A" w:rsidTr="0098434F">
        <w:trPr>
          <w:trHeight w:val="540"/>
        </w:trPr>
        <w:tc>
          <w:tcPr>
            <w:tcW w:w="9928" w:type="dxa"/>
            <w:gridSpan w:val="7"/>
            <w:tcMar>
              <w:top w:w="0" w:type="dxa"/>
              <w:left w:w="0" w:type="dxa"/>
              <w:bottom w:w="0" w:type="dxa"/>
              <w:right w:w="0" w:type="dxa"/>
            </w:tcMar>
            <w:vAlign w:val="center"/>
          </w:tcPr>
          <w:p w:rsidR="009F2C0F" w:rsidRPr="005A3CF1" w:rsidRDefault="009F2C0F" w:rsidP="001E6EA4">
            <w:pPr>
              <w:widowControl w:val="0"/>
              <w:autoSpaceDE w:val="0"/>
              <w:autoSpaceDN w:val="0"/>
              <w:adjustRightInd w:val="0"/>
              <w:spacing w:after="0" w:line="240" w:lineRule="auto"/>
              <w:jc w:val="right"/>
              <w:rPr>
                <w:rFonts w:ascii="Times New Roman" w:hAnsi="Times New Roman"/>
                <w:color w:val="000000"/>
              </w:rPr>
            </w:pPr>
            <w:r w:rsidRPr="005A3CF1">
              <w:rPr>
                <w:rFonts w:ascii="Times New Roman" w:hAnsi="Times New Roman"/>
                <w:color w:val="000000"/>
              </w:rPr>
              <w:lastRenderedPageBreak/>
              <w:t>Таблица № 2</w:t>
            </w:r>
            <w:r w:rsidR="00DD6E20" w:rsidRPr="005A3CF1">
              <w:rPr>
                <w:rFonts w:ascii="Times New Roman" w:hAnsi="Times New Roman"/>
                <w:color w:val="000000"/>
              </w:rPr>
              <w:t>5</w:t>
            </w:r>
          </w:p>
          <w:p w:rsidR="009F2C0F" w:rsidRDefault="009F2C0F">
            <w:pPr>
              <w:widowControl w:val="0"/>
              <w:autoSpaceDE w:val="0"/>
              <w:autoSpaceDN w:val="0"/>
              <w:adjustRightInd w:val="0"/>
              <w:spacing w:after="0" w:line="240" w:lineRule="auto"/>
              <w:jc w:val="right"/>
              <w:rPr>
                <w:rFonts w:ascii="Arial" w:hAnsi="Arial" w:cs="Arial"/>
                <w:sz w:val="2"/>
                <w:szCs w:val="2"/>
              </w:rPr>
            </w:pPr>
            <w:r w:rsidRPr="005A3CF1">
              <w:rPr>
                <w:rFonts w:ascii="Times New Roman" w:hAnsi="Times New Roman"/>
                <w:color w:val="000000"/>
              </w:rPr>
              <w:t>тыс. рублей</w:t>
            </w:r>
          </w:p>
        </w:tc>
      </w:tr>
      <w:tr w:rsidR="00EF5B7A" w:rsidTr="0098434F">
        <w:trPr>
          <w:trHeight w:val="288"/>
        </w:trPr>
        <w:tc>
          <w:tcPr>
            <w:tcW w:w="322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Показатели</w:t>
            </w:r>
          </w:p>
        </w:tc>
        <w:tc>
          <w:tcPr>
            <w:tcW w:w="11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Испол</w:t>
            </w:r>
            <w:r w:rsidR="00A066A7">
              <w:rPr>
                <w:rFonts w:ascii="Times New Roman" w:hAnsi="Times New Roman"/>
                <w:color w:val="000000"/>
                <w:sz w:val="20"/>
                <w:szCs w:val="20"/>
              </w:rPr>
              <w:t>н</w:t>
            </w:r>
            <w:r>
              <w:rPr>
                <w:rFonts w:ascii="Times New Roman" w:hAnsi="Times New Roman"/>
                <w:color w:val="000000"/>
                <w:sz w:val="20"/>
                <w:szCs w:val="20"/>
              </w:rPr>
              <w:t>ение за 2021 год</w:t>
            </w:r>
          </w:p>
        </w:tc>
        <w:tc>
          <w:tcPr>
            <w:tcW w:w="28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Закон о бюджете на 2022год</w:t>
            </w:r>
          </w:p>
        </w:tc>
        <w:tc>
          <w:tcPr>
            <w:tcW w:w="13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Исполнение за 2022год</w:t>
            </w:r>
          </w:p>
        </w:tc>
        <w:tc>
          <w:tcPr>
            <w:tcW w:w="68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w:t>
            </w:r>
          </w:p>
        </w:tc>
        <w:tc>
          <w:tcPr>
            <w:tcW w:w="67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Доля</w:t>
            </w:r>
          </w:p>
        </w:tc>
      </w:tr>
      <w:tr w:rsidR="009F2C0F" w:rsidTr="0098434F">
        <w:trPr>
          <w:trHeight w:val="484"/>
        </w:trPr>
        <w:tc>
          <w:tcPr>
            <w:tcW w:w="322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p>
        </w:tc>
        <w:tc>
          <w:tcPr>
            <w:tcW w:w="11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Первоначально</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 учетом изменений</w:t>
            </w:r>
          </w:p>
        </w:tc>
        <w:tc>
          <w:tcPr>
            <w:tcW w:w="13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p>
        </w:tc>
        <w:tc>
          <w:tcPr>
            <w:tcW w:w="68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p>
        </w:tc>
        <w:tc>
          <w:tcPr>
            <w:tcW w:w="67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p>
        </w:tc>
      </w:tr>
      <w:tr w:rsidR="009F2C0F" w:rsidTr="0098434F">
        <w:trPr>
          <w:trHeight w:val="195"/>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7</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Расходы, всего</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76 526 126,2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70 746 790,9</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82 506 904,5</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6452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80 427 67</w:t>
            </w:r>
            <w:r w:rsidR="0076452A">
              <w:rPr>
                <w:rFonts w:ascii="Times New Roman" w:hAnsi="Times New Roman"/>
                <w:color w:val="000000"/>
                <w:sz w:val="20"/>
                <w:szCs w:val="20"/>
              </w:rPr>
              <w:t>1</w:t>
            </w:r>
            <w:r>
              <w:rPr>
                <w:rFonts w:ascii="Times New Roman" w:hAnsi="Times New Roman"/>
                <w:color w:val="000000"/>
                <w:sz w:val="20"/>
                <w:szCs w:val="20"/>
              </w:rPr>
              <w:t>,</w:t>
            </w:r>
            <w:r w:rsidR="0076452A">
              <w:rPr>
                <w:rFonts w:ascii="Times New Roman" w:hAnsi="Times New Roman"/>
                <w:color w:val="000000"/>
                <w:sz w:val="20"/>
                <w:szCs w:val="20"/>
              </w:rPr>
              <w:t>6</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97,5</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100,0</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Общегосударственные вопросы</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1 711 948,7</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4 943 977,4</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3 591 255,6</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EC0B7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2 426 13</w:t>
            </w:r>
            <w:r w:rsidR="00EC0B71">
              <w:rPr>
                <w:rFonts w:ascii="Times New Roman" w:hAnsi="Times New Roman"/>
                <w:color w:val="000000"/>
                <w:sz w:val="20"/>
                <w:szCs w:val="20"/>
              </w:rPr>
              <w:t>5</w:t>
            </w:r>
            <w:r>
              <w:rPr>
                <w:rFonts w:ascii="Times New Roman" w:hAnsi="Times New Roman"/>
                <w:color w:val="000000"/>
                <w:sz w:val="20"/>
                <w:szCs w:val="20"/>
              </w:rPr>
              <w:t>,</w:t>
            </w:r>
            <w:r w:rsidR="00EC0B71">
              <w:rPr>
                <w:rFonts w:ascii="Times New Roman" w:hAnsi="Times New Roman"/>
                <w:color w:val="000000"/>
                <w:sz w:val="20"/>
                <w:szCs w:val="20"/>
              </w:rPr>
              <w:t>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67,6</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rsidP="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Национальная оборона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36 598,8</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35 224,2</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37 293,8</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85 583,8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rsidP="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2,3 раза</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0,1</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Национальная безопасность и правоохранительная деятельность</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401 755,9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353 191,5</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434 331,1</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428 176,4</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98,6</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0,5</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Национальная экономика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12 522 741,8</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10 961 854,1</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16 244 925,1</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C468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15 985 25</w:t>
            </w:r>
            <w:r w:rsidR="007C4684">
              <w:rPr>
                <w:rFonts w:ascii="Times New Roman" w:hAnsi="Times New Roman"/>
                <w:color w:val="000000"/>
                <w:sz w:val="20"/>
                <w:szCs w:val="20"/>
              </w:rPr>
              <w:t>0</w:t>
            </w:r>
            <w:r>
              <w:rPr>
                <w:rFonts w:ascii="Times New Roman" w:hAnsi="Times New Roman"/>
                <w:color w:val="000000"/>
                <w:sz w:val="20"/>
                <w:szCs w:val="20"/>
              </w:rPr>
              <w:t>,</w:t>
            </w:r>
            <w:r w:rsidR="007C4684">
              <w:rPr>
                <w:rFonts w:ascii="Times New Roman" w:hAnsi="Times New Roman"/>
                <w:color w:val="000000"/>
                <w:sz w:val="20"/>
                <w:szCs w:val="20"/>
              </w:rPr>
              <w:t>7</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98,4</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19,9</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Жилищно-коммунальное хозяйство</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4 534 347,9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5 369 570,7</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5 342 008,2</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C468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5 480 144,</w:t>
            </w:r>
            <w:r w:rsidR="007C4684">
              <w:rPr>
                <w:rFonts w:ascii="Times New Roman" w:hAnsi="Times New Roman"/>
                <w:color w:val="000000"/>
                <w:sz w:val="20"/>
                <w:szCs w:val="20"/>
              </w:rPr>
              <w:t>2</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102,6</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6,8</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Охрана окружающей среды</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757 941,9</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363 253,0</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438 487,2</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C468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420 71</w:t>
            </w:r>
            <w:r w:rsidR="007C4684">
              <w:rPr>
                <w:rFonts w:ascii="Times New Roman" w:hAnsi="Times New Roman"/>
                <w:color w:val="000000"/>
                <w:sz w:val="20"/>
                <w:szCs w:val="20"/>
              </w:rPr>
              <w:t>8</w:t>
            </w:r>
            <w:r>
              <w:rPr>
                <w:rFonts w:ascii="Times New Roman" w:hAnsi="Times New Roman"/>
                <w:color w:val="000000"/>
                <w:sz w:val="20"/>
                <w:szCs w:val="20"/>
              </w:rPr>
              <w:t>,</w:t>
            </w:r>
            <w:r w:rsidR="007C4684">
              <w:rPr>
                <w:rFonts w:ascii="Times New Roman" w:hAnsi="Times New Roman"/>
                <w:color w:val="000000"/>
                <w:sz w:val="20"/>
                <w:szCs w:val="20"/>
              </w:rPr>
              <w:t>9</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95,9</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0,5</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Образование</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20 352 215,7</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17 702 956,9</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21 860 319,1</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21 481 490,</w:t>
            </w:r>
            <w:r w:rsidR="00A94C6D">
              <w:rPr>
                <w:rFonts w:ascii="Times New Roman" w:hAnsi="Times New Roman"/>
                <w:color w:val="000000"/>
                <w:sz w:val="20"/>
                <w:szCs w:val="20"/>
              </w:rPr>
              <w:t>6</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98,3</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26,7</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Культура, кинематография</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1 695 378,6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1 335 692,7</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1 808 837,2</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1 719 448,</w:t>
            </w:r>
            <w:r w:rsidR="00A94C6D">
              <w:rPr>
                <w:rFonts w:ascii="Times New Roman" w:hAnsi="Times New Roman"/>
                <w:color w:val="000000"/>
                <w:sz w:val="20"/>
                <w:szCs w:val="20"/>
              </w:rPr>
              <w:t>1</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95,1</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2,1</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Здравоохранение</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10 430 748,2</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5 735 976,2</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6 734 966,8</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6 474 725,</w:t>
            </w:r>
            <w:r w:rsidR="00A94C6D">
              <w:rPr>
                <w:rFonts w:ascii="Times New Roman" w:hAnsi="Times New Roman"/>
                <w:color w:val="000000"/>
                <w:sz w:val="20"/>
                <w:szCs w:val="20"/>
              </w:rPr>
              <w:t>4</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96,1</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A4B3D" w:rsidP="00DA4B3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8,1</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Социальная политика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19 589 712,5</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19 651 657,6</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20 665 950,7</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20 565 233,</w:t>
            </w:r>
            <w:r w:rsidR="00A94C6D">
              <w:rPr>
                <w:rFonts w:ascii="Times New Roman" w:hAnsi="Times New Roman"/>
                <w:color w:val="000000"/>
                <w:sz w:val="20"/>
                <w:szCs w:val="20"/>
              </w:rPr>
              <w:t>4</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99,5</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F41DB1">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25,6</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Физическая культура и спорт</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1 246 421,4</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1 211 965,0</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2 115 147,8</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2 056 998,</w:t>
            </w:r>
            <w:r w:rsidR="00A94C6D">
              <w:rPr>
                <w:rFonts w:ascii="Times New Roman" w:hAnsi="Times New Roman"/>
                <w:color w:val="000000"/>
                <w:sz w:val="20"/>
                <w:szCs w:val="20"/>
              </w:rPr>
              <w:t>0</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97,3</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2,6</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Средства массовой информации</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185 655,4</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181 573,0</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205 220,9</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94C6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205 359,</w:t>
            </w:r>
            <w:r w:rsidR="00A94C6D">
              <w:rPr>
                <w:rFonts w:ascii="Times New Roman" w:hAnsi="Times New Roman"/>
                <w:color w:val="000000"/>
                <w:sz w:val="20"/>
                <w:szCs w:val="20"/>
              </w:rPr>
              <w:t>8</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100,1</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A4B3D" w:rsidP="00B76FBC">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w:t>
            </w:r>
            <w:r w:rsidR="00B76FBC">
              <w:rPr>
                <w:rFonts w:ascii="Times New Roman" w:hAnsi="Times New Roman"/>
                <w:color w:val="000000"/>
                <w:sz w:val="20"/>
                <w:szCs w:val="20"/>
              </w:rPr>
              <w:t>3</w:t>
            </w:r>
          </w:p>
          <w:p w:rsidR="00B76FBC" w:rsidRDefault="00B76FBC" w:rsidP="00B76FBC">
            <w:pPr>
              <w:widowControl w:val="0"/>
              <w:autoSpaceDE w:val="0"/>
              <w:autoSpaceDN w:val="0"/>
              <w:adjustRightInd w:val="0"/>
              <w:spacing w:after="0" w:line="240" w:lineRule="auto"/>
              <w:jc w:val="right"/>
              <w:rPr>
                <w:rFonts w:ascii="Arial" w:hAnsi="Arial" w:cs="Arial"/>
                <w:sz w:val="2"/>
                <w:szCs w:val="2"/>
              </w:rPr>
            </w:pP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Обслуживание государственного и муниципального долга</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9 303,3</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553 453,3</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33 279,3</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30 948,6</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93,0</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DA4B3D" w:rsidP="00B76FB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B76FBC">
              <w:rPr>
                <w:rFonts w:ascii="Times New Roman" w:hAnsi="Times New Roman"/>
                <w:color w:val="000000"/>
                <w:sz w:val="20"/>
                <w:szCs w:val="20"/>
              </w:rPr>
              <w:t>0</w:t>
            </w:r>
          </w:p>
        </w:tc>
      </w:tr>
      <w:tr w:rsidR="009F2C0F" w:rsidTr="0098434F">
        <w:trPr>
          <w:trHeight w:val="288"/>
        </w:trPr>
        <w:tc>
          <w:tcPr>
            <w:tcW w:w="3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1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3 051 356,1</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2 346 445,3</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2 994 881,7</w:t>
            </w:r>
          </w:p>
        </w:tc>
        <w:tc>
          <w:tcPr>
            <w:tcW w:w="13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3 067 457,9</w:t>
            </w:r>
          </w:p>
        </w:tc>
        <w:tc>
          <w:tcPr>
            <w:tcW w:w="6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102,4</w:t>
            </w:r>
          </w:p>
        </w:tc>
        <w:tc>
          <w:tcPr>
            <w:tcW w:w="67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B76FB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3,8</w:t>
            </w:r>
          </w:p>
        </w:tc>
      </w:tr>
      <w:tr w:rsidR="00EF5B7A" w:rsidTr="00202FC2">
        <w:trPr>
          <w:trHeight w:val="3950"/>
        </w:trPr>
        <w:tc>
          <w:tcPr>
            <w:tcW w:w="9928" w:type="dxa"/>
            <w:gridSpan w:val="7"/>
          </w:tcPr>
          <w:p w:rsidR="009539EF" w:rsidRDefault="009539EF" w:rsidP="004B3A3C">
            <w:pPr>
              <w:widowControl w:val="0"/>
              <w:autoSpaceDE w:val="0"/>
              <w:autoSpaceDN w:val="0"/>
              <w:adjustRightInd w:val="0"/>
              <w:spacing w:after="0" w:line="240" w:lineRule="auto"/>
              <w:ind w:firstLine="743"/>
              <w:jc w:val="both"/>
              <w:rPr>
                <w:rFonts w:ascii="Times New Roman" w:hAnsi="Times New Roman"/>
                <w:color w:val="000000"/>
                <w:sz w:val="28"/>
                <w:szCs w:val="28"/>
              </w:rPr>
            </w:pPr>
          </w:p>
          <w:p w:rsidR="009F2C0F" w:rsidRDefault="009F2C0F" w:rsidP="004B3A3C">
            <w:pPr>
              <w:widowControl w:val="0"/>
              <w:autoSpaceDE w:val="0"/>
              <w:autoSpaceDN w:val="0"/>
              <w:adjustRightInd w:val="0"/>
              <w:spacing w:after="0" w:line="240" w:lineRule="auto"/>
              <w:ind w:firstLine="743"/>
              <w:jc w:val="both"/>
              <w:rPr>
                <w:rFonts w:ascii="Times New Roman" w:hAnsi="Times New Roman"/>
                <w:color w:val="000000"/>
                <w:sz w:val="28"/>
                <w:szCs w:val="28"/>
              </w:rPr>
            </w:pPr>
            <w:r>
              <w:rPr>
                <w:rFonts w:ascii="Times New Roman" w:hAnsi="Times New Roman"/>
                <w:color w:val="000000"/>
                <w:sz w:val="28"/>
                <w:szCs w:val="28"/>
              </w:rPr>
              <w:t xml:space="preserve">По сравнению с 2021 годом расходы исполнены с увеличением на </w:t>
            </w:r>
            <w:r w:rsidRPr="00C631C6">
              <w:rPr>
                <w:rFonts w:ascii="Times New Roman" w:hAnsi="Times New Roman"/>
                <w:color w:val="000000"/>
                <w:sz w:val="28"/>
                <w:szCs w:val="28"/>
              </w:rPr>
              <w:t>3 901 54</w:t>
            </w:r>
            <w:r w:rsidR="00953A64">
              <w:rPr>
                <w:rFonts w:ascii="Times New Roman" w:hAnsi="Times New Roman"/>
                <w:color w:val="000000"/>
                <w:sz w:val="28"/>
                <w:szCs w:val="28"/>
              </w:rPr>
              <w:t>5</w:t>
            </w:r>
            <w:r w:rsidRPr="00C631C6">
              <w:rPr>
                <w:rFonts w:ascii="Times New Roman" w:hAnsi="Times New Roman"/>
                <w:color w:val="000000"/>
                <w:sz w:val="28"/>
                <w:szCs w:val="28"/>
              </w:rPr>
              <w:t>,</w:t>
            </w:r>
            <w:r w:rsidR="000A35F1" w:rsidRPr="00C631C6">
              <w:rPr>
                <w:rFonts w:ascii="Times New Roman" w:hAnsi="Times New Roman"/>
                <w:color w:val="000000"/>
                <w:sz w:val="28"/>
                <w:szCs w:val="28"/>
              </w:rPr>
              <w:t>4</w:t>
            </w:r>
            <w:r w:rsidR="00953A64">
              <w:rPr>
                <w:rFonts w:ascii="Times New Roman" w:hAnsi="Times New Roman"/>
                <w:color w:val="000000"/>
                <w:sz w:val="28"/>
                <w:szCs w:val="28"/>
              </w:rPr>
              <w:t xml:space="preserve"> тыс. рублей или на 5</w:t>
            </w:r>
            <w:r>
              <w:rPr>
                <w:rFonts w:ascii="Times New Roman" w:hAnsi="Times New Roman"/>
                <w:color w:val="000000"/>
                <w:sz w:val="28"/>
                <w:szCs w:val="28"/>
              </w:rPr>
              <w:t>,</w:t>
            </w:r>
            <w:r w:rsidR="00953A64">
              <w:rPr>
                <w:rFonts w:ascii="Times New Roman" w:hAnsi="Times New Roman"/>
                <w:color w:val="000000"/>
                <w:sz w:val="28"/>
                <w:szCs w:val="28"/>
              </w:rPr>
              <w:t>1</w:t>
            </w:r>
            <w:r>
              <w:rPr>
                <w:rFonts w:ascii="Times New Roman" w:hAnsi="Times New Roman"/>
                <w:color w:val="000000"/>
                <w:sz w:val="28"/>
                <w:szCs w:val="28"/>
              </w:rPr>
              <w:t>%.</w:t>
            </w:r>
          </w:p>
          <w:p w:rsidR="009C4A00" w:rsidRDefault="009C4A00" w:rsidP="004B3A3C">
            <w:pPr>
              <w:spacing w:after="0" w:line="240" w:lineRule="auto"/>
              <w:ind w:firstLine="743"/>
              <w:jc w:val="both"/>
              <w:rPr>
                <w:rFonts w:ascii="Times New Roman" w:hAnsi="Times New Roman"/>
                <w:color w:val="000000"/>
                <w:sz w:val="28"/>
                <w:szCs w:val="28"/>
              </w:rPr>
            </w:pPr>
            <w:r w:rsidRPr="000F7D17">
              <w:rPr>
                <w:rFonts w:ascii="Times New Roman" w:hAnsi="Times New Roman"/>
                <w:color w:val="000000"/>
                <w:sz w:val="28"/>
                <w:szCs w:val="28"/>
              </w:rPr>
              <w:t>Основную долю в расходах республиканского бюджета Чувашской Республики в 202</w:t>
            </w:r>
            <w:r>
              <w:rPr>
                <w:rFonts w:ascii="Times New Roman" w:hAnsi="Times New Roman"/>
                <w:color w:val="000000"/>
                <w:sz w:val="28"/>
                <w:szCs w:val="28"/>
              </w:rPr>
              <w:t>2</w:t>
            </w:r>
            <w:r w:rsidRPr="000F7D17">
              <w:rPr>
                <w:rFonts w:ascii="Times New Roman" w:hAnsi="Times New Roman"/>
                <w:color w:val="000000"/>
                <w:sz w:val="28"/>
                <w:szCs w:val="28"/>
              </w:rPr>
              <w:t xml:space="preserve"> году составили расходы по раздел</w:t>
            </w:r>
            <w:r w:rsidR="001C70C1">
              <w:rPr>
                <w:rFonts w:ascii="Times New Roman" w:hAnsi="Times New Roman"/>
                <w:color w:val="000000"/>
                <w:sz w:val="28"/>
                <w:szCs w:val="28"/>
              </w:rPr>
              <w:t>у</w:t>
            </w:r>
            <w:r w:rsidRPr="000F7D17">
              <w:rPr>
                <w:rFonts w:ascii="Times New Roman" w:hAnsi="Times New Roman"/>
                <w:color w:val="000000"/>
                <w:sz w:val="28"/>
                <w:szCs w:val="28"/>
              </w:rPr>
              <w:t xml:space="preserve"> «Образование» - 2</w:t>
            </w:r>
            <w:r>
              <w:rPr>
                <w:rFonts w:ascii="Times New Roman" w:hAnsi="Times New Roman"/>
                <w:color w:val="000000"/>
                <w:sz w:val="28"/>
                <w:szCs w:val="28"/>
              </w:rPr>
              <w:t>6,7</w:t>
            </w:r>
            <w:r w:rsidRPr="000F7D17">
              <w:rPr>
                <w:rFonts w:ascii="Times New Roman" w:hAnsi="Times New Roman"/>
                <w:color w:val="000000"/>
                <w:sz w:val="28"/>
                <w:szCs w:val="28"/>
              </w:rPr>
              <w:t>% (в 20</w:t>
            </w:r>
            <w:r>
              <w:rPr>
                <w:rFonts w:ascii="Times New Roman" w:hAnsi="Times New Roman"/>
                <w:color w:val="000000"/>
                <w:sz w:val="28"/>
                <w:szCs w:val="28"/>
              </w:rPr>
              <w:t>21</w:t>
            </w:r>
            <w:r w:rsidRPr="000F7D17">
              <w:rPr>
                <w:rFonts w:ascii="Times New Roman" w:hAnsi="Times New Roman"/>
                <w:color w:val="000000"/>
                <w:sz w:val="28"/>
                <w:szCs w:val="28"/>
              </w:rPr>
              <w:t xml:space="preserve"> году - 26,</w:t>
            </w:r>
            <w:r>
              <w:rPr>
                <w:rFonts w:ascii="Times New Roman" w:hAnsi="Times New Roman"/>
                <w:color w:val="000000"/>
                <w:sz w:val="28"/>
                <w:szCs w:val="28"/>
              </w:rPr>
              <w:t>6</w:t>
            </w:r>
            <w:r w:rsidRPr="000F7D17">
              <w:rPr>
                <w:rFonts w:ascii="Times New Roman" w:hAnsi="Times New Roman"/>
                <w:color w:val="000000"/>
                <w:sz w:val="28"/>
                <w:szCs w:val="28"/>
              </w:rPr>
              <w:t>%), «Социальная политика» - 25,6% (в 202</w:t>
            </w:r>
            <w:r>
              <w:rPr>
                <w:rFonts w:ascii="Times New Roman" w:hAnsi="Times New Roman"/>
                <w:color w:val="000000"/>
                <w:sz w:val="28"/>
                <w:szCs w:val="28"/>
              </w:rPr>
              <w:t>1</w:t>
            </w:r>
            <w:r w:rsidRPr="000F7D17">
              <w:rPr>
                <w:rFonts w:ascii="Times New Roman" w:hAnsi="Times New Roman"/>
                <w:color w:val="000000"/>
                <w:sz w:val="28"/>
                <w:szCs w:val="28"/>
              </w:rPr>
              <w:t xml:space="preserve"> году </w:t>
            </w:r>
            <w:r>
              <w:rPr>
                <w:rFonts w:ascii="Times New Roman" w:hAnsi="Times New Roman"/>
                <w:color w:val="000000"/>
                <w:sz w:val="28"/>
                <w:szCs w:val="28"/>
              </w:rPr>
              <w:t>–</w:t>
            </w:r>
            <w:r w:rsidRPr="000F7D17">
              <w:rPr>
                <w:rFonts w:ascii="Times New Roman" w:hAnsi="Times New Roman"/>
                <w:color w:val="000000"/>
                <w:sz w:val="28"/>
                <w:szCs w:val="28"/>
              </w:rPr>
              <w:t xml:space="preserve"> 2</w:t>
            </w:r>
            <w:r>
              <w:rPr>
                <w:rFonts w:ascii="Times New Roman" w:hAnsi="Times New Roman"/>
                <w:color w:val="000000"/>
                <w:sz w:val="28"/>
                <w:szCs w:val="28"/>
              </w:rPr>
              <w:t>5,6</w:t>
            </w:r>
            <w:r w:rsidRPr="000F7D17">
              <w:rPr>
                <w:rFonts w:ascii="Times New Roman" w:hAnsi="Times New Roman"/>
                <w:color w:val="000000"/>
                <w:sz w:val="28"/>
                <w:szCs w:val="28"/>
              </w:rPr>
              <w:t>%), «Национальная экономика» - 1</w:t>
            </w:r>
            <w:r>
              <w:rPr>
                <w:rFonts w:ascii="Times New Roman" w:hAnsi="Times New Roman"/>
                <w:color w:val="000000"/>
                <w:sz w:val="28"/>
                <w:szCs w:val="28"/>
              </w:rPr>
              <w:t>9,9</w:t>
            </w:r>
            <w:r w:rsidRPr="000F7D17">
              <w:rPr>
                <w:rFonts w:ascii="Times New Roman" w:hAnsi="Times New Roman"/>
                <w:color w:val="000000"/>
                <w:sz w:val="28"/>
                <w:szCs w:val="28"/>
              </w:rPr>
              <w:t>% (в 202</w:t>
            </w:r>
            <w:r>
              <w:rPr>
                <w:rFonts w:ascii="Times New Roman" w:hAnsi="Times New Roman"/>
                <w:color w:val="000000"/>
                <w:sz w:val="28"/>
                <w:szCs w:val="28"/>
              </w:rPr>
              <w:t>1</w:t>
            </w:r>
            <w:r w:rsidRPr="000F7D17">
              <w:rPr>
                <w:rFonts w:ascii="Times New Roman" w:hAnsi="Times New Roman"/>
                <w:color w:val="000000"/>
                <w:sz w:val="28"/>
                <w:szCs w:val="28"/>
              </w:rPr>
              <w:t xml:space="preserve"> году </w:t>
            </w:r>
            <w:r>
              <w:rPr>
                <w:rFonts w:ascii="Times New Roman" w:hAnsi="Times New Roman"/>
                <w:color w:val="000000"/>
                <w:sz w:val="28"/>
                <w:szCs w:val="28"/>
              </w:rPr>
              <w:t>–</w:t>
            </w:r>
            <w:r w:rsidRPr="000F7D17">
              <w:rPr>
                <w:rFonts w:ascii="Times New Roman" w:hAnsi="Times New Roman"/>
                <w:color w:val="000000"/>
                <w:sz w:val="28"/>
                <w:szCs w:val="28"/>
              </w:rPr>
              <w:t xml:space="preserve"> 1</w:t>
            </w:r>
            <w:r>
              <w:rPr>
                <w:rFonts w:ascii="Times New Roman" w:hAnsi="Times New Roman"/>
                <w:color w:val="000000"/>
                <w:sz w:val="28"/>
                <w:szCs w:val="28"/>
              </w:rPr>
              <w:t>6,4%) и «Здравоохранение» - 8,1</w:t>
            </w:r>
            <w:r w:rsidRPr="000F7D17">
              <w:rPr>
                <w:rFonts w:ascii="Times New Roman" w:hAnsi="Times New Roman"/>
                <w:color w:val="000000"/>
                <w:sz w:val="28"/>
                <w:szCs w:val="28"/>
              </w:rPr>
              <w:t>% (в 202</w:t>
            </w:r>
            <w:r>
              <w:rPr>
                <w:rFonts w:ascii="Times New Roman" w:hAnsi="Times New Roman"/>
                <w:color w:val="000000"/>
                <w:sz w:val="28"/>
                <w:szCs w:val="28"/>
              </w:rPr>
              <w:t>1</w:t>
            </w:r>
            <w:r w:rsidRPr="000F7D17">
              <w:rPr>
                <w:rFonts w:ascii="Times New Roman" w:hAnsi="Times New Roman"/>
                <w:color w:val="000000"/>
                <w:sz w:val="28"/>
                <w:szCs w:val="28"/>
              </w:rPr>
              <w:t xml:space="preserve"> году </w:t>
            </w:r>
            <w:r>
              <w:rPr>
                <w:rFonts w:ascii="Times New Roman" w:hAnsi="Times New Roman"/>
                <w:color w:val="000000"/>
                <w:sz w:val="28"/>
                <w:szCs w:val="28"/>
              </w:rPr>
              <w:t>–</w:t>
            </w:r>
            <w:r w:rsidRPr="000F7D17">
              <w:rPr>
                <w:rFonts w:ascii="Times New Roman" w:hAnsi="Times New Roman"/>
                <w:color w:val="000000"/>
                <w:sz w:val="28"/>
                <w:szCs w:val="28"/>
              </w:rPr>
              <w:t xml:space="preserve"> </w:t>
            </w:r>
            <w:r>
              <w:rPr>
                <w:rFonts w:ascii="Times New Roman" w:hAnsi="Times New Roman"/>
                <w:color w:val="000000"/>
                <w:sz w:val="28"/>
                <w:szCs w:val="28"/>
              </w:rPr>
              <w:t>13,6</w:t>
            </w:r>
            <w:r w:rsidRPr="000F7D17">
              <w:rPr>
                <w:rFonts w:ascii="Times New Roman" w:hAnsi="Times New Roman"/>
                <w:color w:val="000000"/>
                <w:sz w:val="28"/>
                <w:szCs w:val="28"/>
              </w:rPr>
              <w:t xml:space="preserve">%). </w:t>
            </w:r>
          </w:p>
          <w:p w:rsidR="005A128E" w:rsidRDefault="005A128E" w:rsidP="004B3A3C">
            <w:pPr>
              <w:spacing w:after="0" w:line="240" w:lineRule="auto"/>
              <w:ind w:firstLine="743"/>
              <w:jc w:val="both"/>
              <w:rPr>
                <w:rFonts w:ascii="Times New Roman" w:hAnsi="Times New Roman"/>
                <w:color w:val="000000"/>
                <w:sz w:val="28"/>
                <w:szCs w:val="28"/>
              </w:rPr>
            </w:pPr>
            <w:r w:rsidRPr="00276BC3">
              <w:rPr>
                <w:rFonts w:ascii="Times New Roman" w:hAnsi="Times New Roman"/>
                <w:color w:val="000000"/>
                <w:sz w:val="28"/>
                <w:szCs w:val="28"/>
              </w:rPr>
              <w:t>Анализ исполнения республиканского бюд</w:t>
            </w:r>
            <w:r>
              <w:rPr>
                <w:rFonts w:ascii="Times New Roman" w:hAnsi="Times New Roman"/>
                <w:color w:val="000000"/>
                <w:sz w:val="28"/>
                <w:szCs w:val="28"/>
              </w:rPr>
              <w:t>жета Чувашской Республики за 2020</w:t>
            </w:r>
            <w:r w:rsidRPr="00276BC3">
              <w:rPr>
                <w:rFonts w:ascii="Times New Roman" w:hAnsi="Times New Roman"/>
                <w:color w:val="000000"/>
                <w:sz w:val="28"/>
                <w:szCs w:val="28"/>
              </w:rPr>
              <w:t>-202</w:t>
            </w:r>
            <w:r>
              <w:rPr>
                <w:rFonts w:ascii="Times New Roman" w:hAnsi="Times New Roman"/>
                <w:color w:val="000000"/>
                <w:sz w:val="28"/>
                <w:szCs w:val="28"/>
              </w:rPr>
              <w:t>2</w:t>
            </w:r>
            <w:r w:rsidRPr="00276BC3">
              <w:rPr>
                <w:rFonts w:ascii="Times New Roman" w:hAnsi="Times New Roman"/>
                <w:color w:val="000000"/>
                <w:sz w:val="28"/>
                <w:szCs w:val="28"/>
              </w:rPr>
              <w:t xml:space="preserve"> годы в разрезе отчетных дат (поквартально) представлен на </w:t>
            </w:r>
            <w:r>
              <w:rPr>
                <w:rFonts w:ascii="Times New Roman" w:hAnsi="Times New Roman"/>
                <w:color w:val="000000"/>
                <w:sz w:val="28"/>
                <w:szCs w:val="28"/>
              </w:rPr>
              <w:t xml:space="preserve">следующей </w:t>
            </w:r>
            <w:r w:rsidRPr="00276BC3">
              <w:rPr>
                <w:rFonts w:ascii="Times New Roman" w:hAnsi="Times New Roman"/>
                <w:color w:val="000000"/>
                <w:sz w:val="28"/>
                <w:szCs w:val="28"/>
              </w:rPr>
              <w:t>диаграмме</w:t>
            </w:r>
            <w:r w:rsidR="004C4D18">
              <w:rPr>
                <w:rFonts w:ascii="Times New Roman" w:hAnsi="Times New Roman"/>
                <w:color w:val="000000"/>
                <w:sz w:val="28"/>
                <w:szCs w:val="28"/>
              </w:rPr>
              <w:t xml:space="preserve"> (в процентах)</w:t>
            </w:r>
            <w:r w:rsidRPr="00276BC3">
              <w:rPr>
                <w:rFonts w:ascii="Times New Roman" w:hAnsi="Times New Roman"/>
                <w:color w:val="000000"/>
                <w:sz w:val="28"/>
                <w:szCs w:val="28"/>
              </w:rPr>
              <w:t>.</w:t>
            </w:r>
            <w:r>
              <w:rPr>
                <w:rFonts w:ascii="Times New Roman" w:hAnsi="Times New Roman"/>
                <w:color w:val="000000"/>
                <w:sz w:val="28"/>
                <w:szCs w:val="28"/>
              </w:rPr>
              <w:t xml:space="preserve"> </w:t>
            </w:r>
          </w:p>
          <w:p w:rsidR="00494BE0" w:rsidRDefault="00494BE0" w:rsidP="004B3A3C">
            <w:pPr>
              <w:spacing w:after="0" w:line="240" w:lineRule="auto"/>
              <w:ind w:firstLine="743"/>
              <w:jc w:val="both"/>
              <w:rPr>
                <w:rFonts w:ascii="Times New Roman" w:hAnsi="Times New Roman"/>
                <w:color w:val="000000"/>
                <w:sz w:val="28"/>
                <w:szCs w:val="28"/>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DD6E20">
            <w:pPr>
              <w:spacing w:after="0" w:line="240" w:lineRule="auto"/>
              <w:jc w:val="right"/>
              <w:rPr>
                <w:rFonts w:ascii="Times New Roman" w:hAnsi="Times New Roman"/>
                <w:color w:val="000000"/>
              </w:rPr>
            </w:pPr>
          </w:p>
          <w:p w:rsidR="00DD7E39" w:rsidRDefault="00DD7E39" w:rsidP="00202FC2">
            <w:pPr>
              <w:spacing w:after="0" w:line="240" w:lineRule="auto"/>
              <w:rPr>
                <w:rFonts w:ascii="Times New Roman" w:hAnsi="Times New Roman"/>
                <w:color w:val="000000"/>
              </w:rPr>
            </w:pPr>
          </w:p>
          <w:p w:rsidR="00E5715E" w:rsidRDefault="00E5715E" w:rsidP="00202FC2">
            <w:pPr>
              <w:spacing w:after="0" w:line="240" w:lineRule="auto"/>
              <w:rPr>
                <w:rFonts w:ascii="Times New Roman" w:hAnsi="Times New Roman"/>
                <w:color w:val="000000"/>
              </w:rPr>
            </w:pPr>
          </w:p>
          <w:p w:rsidR="00E5715E" w:rsidRDefault="00E5715E" w:rsidP="00202FC2">
            <w:pPr>
              <w:spacing w:after="0" w:line="240" w:lineRule="auto"/>
              <w:rPr>
                <w:rFonts w:ascii="Times New Roman" w:hAnsi="Times New Roman"/>
                <w:color w:val="000000"/>
              </w:rPr>
            </w:pPr>
          </w:p>
          <w:p w:rsidR="00E5715E" w:rsidRDefault="00E5715E" w:rsidP="00202FC2">
            <w:pPr>
              <w:spacing w:after="0" w:line="240" w:lineRule="auto"/>
              <w:rPr>
                <w:rFonts w:ascii="Times New Roman" w:hAnsi="Times New Roman"/>
                <w:color w:val="000000"/>
              </w:rPr>
            </w:pPr>
          </w:p>
          <w:p w:rsidR="00353FA0" w:rsidRDefault="00353FA0" w:rsidP="00202FC2">
            <w:pPr>
              <w:spacing w:after="0" w:line="240" w:lineRule="auto"/>
              <w:rPr>
                <w:rFonts w:ascii="Times New Roman" w:hAnsi="Times New Roman"/>
                <w:color w:val="000000"/>
              </w:rPr>
            </w:pPr>
          </w:p>
          <w:p w:rsidR="00FE68D6" w:rsidRPr="005A3CF1" w:rsidRDefault="00DD6E20" w:rsidP="00DD6E20">
            <w:pPr>
              <w:spacing w:after="0" w:line="240" w:lineRule="auto"/>
              <w:jc w:val="right"/>
              <w:rPr>
                <w:rFonts w:ascii="Times New Roman" w:hAnsi="Times New Roman"/>
                <w:color w:val="000000"/>
              </w:rPr>
            </w:pPr>
            <w:r w:rsidRPr="005A3CF1">
              <w:rPr>
                <w:rFonts w:ascii="Times New Roman" w:hAnsi="Times New Roman"/>
                <w:color w:val="000000"/>
              </w:rPr>
              <w:lastRenderedPageBreak/>
              <w:t>Диаграмма 5</w:t>
            </w:r>
          </w:p>
          <w:p w:rsidR="006F4840" w:rsidRPr="00202FC2" w:rsidRDefault="00EC43CC" w:rsidP="00202FC2">
            <w:pPr>
              <w:spacing w:after="0" w:line="240" w:lineRule="auto"/>
              <w:ind w:firstLine="743"/>
              <w:jc w:val="both"/>
              <w:rPr>
                <w:rFonts w:ascii="Times New Roman" w:hAnsi="Times New Roman"/>
                <w:color w:val="000000"/>
                <w:sz w:val="28"/>
                <w:szCs w:val="28"/>
              </w:rPr>
            </w:pPr>
            <w:r>
              <w:rPr>
                <w:noProof/>
              </w:rPr>
              <w:drawing>
                <wp:inline distT="0" distB="0" distL="0" distR="0" wp14:anchorId="175DB9CE" wp14:editId="01ADC0A6">
                  <wp:extent cx="4930140" cy="2086610"/>
                  <wp:effectExtent l="0" t="0" r="22860" b="2794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4A00" w:rsidRDefault="009C4A00" w:rsidP="00202FC2">
            <w:pPr>
              <w:spacing w:after="0" w:line="240" w:lineRule="auto"/>
              <w:ind w:firstLine="743"/>
              <w:jc w:val="both"/>
              <w:rPr>
                <w:rFonts w:ascii="Arial" w:hAnsi="Arial" w:cs="Arial"/>
                <w:sz w:val="2"/>
                <w:szCs w:val="2"/>
              </w:rPr>
            </w:pPr>
          </w:p>
        </w:tc>
      </w:tr>
    </w:tbl>
    <w:p w:rsidR="00202FC2" w:rsidRPr="00334659" w:rsidRDefault="00202FC2" w:rsidP="00202FC2">
      <w:pPr>
        <w:spacing w:after="0" w:line="240" w:lineRule="auto"/>
        <w:ind w:firstLine="743"/>
        <w:jc w:val="both"/>
        <w:rPr>
          <w:rFonts w:ascii="Times New Roman" w:hAnsi="Times New Roman"/>
          <w:sz w:val="28"/>
          <w:szCs w:val="28"/>
        </w:rPr>
      </w:pPr>
      <w:r w:rsidRPr="00334659">
        <w:rPr>
          <w:rFonts w:ascii="Times New Roman" w:hAnsi="Times New Roman"/>
          <w:sz w:val="28"/>
          <w:szCs w:val="28"/>
        </w:rPr>
        <w:lastRenderedPageBreak/>
        <w:t>Анализ поквартального исполнения республиканского бюджета Чувашской Республики в 202</w:t>
      </w:r>
      <w:r>
        <w:rPr>
          <w:rFonts w:ascii="Times New Roman" w:hAnsi="Times New Roman"/>
          <w:sz w:val="28"/>
          <w:szCs w:val="28"/>
        </w:rPr>
        <w:t>2</w:t>
      </w:r>
      <w:r w:rsidRPr="00334659">
        <w:rPr>
          <w:rFonts w:ascii="Times New Roman" w:hAnsi="Times New Roman"/>
          <w:sz w:val="28"/>
          <w:szCs w:val="28"/>
        </w:rPr>
        <w:t xml:space="preserve"> году </w:t>
      </w:r>
      <w:r>
        <w:rPr>
          <w:rFonts w:ascii="Times New Roman" w:hAnsi="Times New Roman"/>
          <w:sz w:val="28"/>
          <w:szCs w:val="28"/>
        </w:rPr>
        <w:t>показал, что расходы со 2 квартала 2022 года исполняются более равномерно по сравнению с аналогичным периодом 2021 года.</w:t>
      </w:r>
    </w:p>
    <w:p w:rsidR="009F2C0F" w:rsidRDefault="009F2C0F">
      <w:pPr>
        <w:widowControl w:val="0"/>
        <w:autoSpaceDE w:val="0"/>
        <w:autoSpaceDN w:val="0"/>
        <w:adjustRightInd w:val="0"/>
        <w:spacing w:after="0" w:line="240" w:lineRule="auto"/>
        <w:rPr>
          <w:rFonts w:ascii="Arial" w:hAnsi="Arial" w:cs="Arial"/>
          <w:sz w:val="24"/>
          <w:szCs w:val="24"/>
        </w:rPr>
      </w:pPr>
    </w:p>
    <w:p w:rsidR="0098434F" w:rsidRPr="00C12A8C" w:rsidRDefault="0098434F" w:rsidP="00C12A8C">
      <w:pPr>
        <w:widowControl w:val="0"/>
        <w:autoSpaceDE w:val="0"/>
        <w:autoSpaceDN w:val="0"/>
        <w:adjustRightInd w:val="0"/>
        <w:spacing w:after="0" w:line="240" w:lineRule="auto"/>
        <w:jc w:val="center"/>
        <w:rPr>
          <w:rFonts w:ascii="Times New Roman" w:hAnsi="Times New Roman"/>
          <w:b/>
          <w:bCs/>
          <w:color w:val="000000"/>
          <w:sz w:val="28"/>
          <w:szCs w:val="28"/>
        </w:rPr>
      </w:pPr>
      <w:r w:rsidRPr="00C12A8C">
        <w:rPr>
          <w:rFonts w:ascii="Times New Roman" w:hAnsi="Times New Roman"/>
          <w:b/>
          <w:color w:val="000000"/>
          <w:sz w:val="28"/>
          <w:szCs w:val="28"/>
        </w:rPr>
        <w:t>4.1.2.</w:t>
      </w:r>
      <w:r w:rsidRPr="00C12A8C">
        <w:rPr>
          <w:rFonts w:ascii="Times New Roman" w:hAnsi="Times New Roman"/>
          <w:color w:val="000000"/>
          <w:sz w:val="28"/>
          <w:szCs w:val="28"/>
        </w:rPr>
        <w:t xml:space="preserve"> </w:t>
      </w:r>
      <w:r w:rsidRPr="00C12A8C">
        <w:rPr>
          <w:rFonts w:ascii="Times New Roman" w:hAnsi="Times New Roman"/>
          <w:b/>
          <w:bCs/>
          <w:color w:val="000000"/>
          <w:sz w:val="28"/>
          <w:szCs w:val="28"/>
        </w:rPr>
        <w:t>Анализ исполнения</w:t>
      </w:r>
      <w:r>
        <w:rPr>
          <w:rFonts w:ascii="Times New Roman" w:hAnsi="Times New Roman"/>
          <w:b/>
          <w:bCs/>
          <w:color w:val="000000"/>
          <w:sz w:val="28"/>
          <w:szCs w:val="28"/>
        </w:rPr>
        <w:t xml:space="preserve"> </w:t>
      </w:r>
      <w:r w:rsidRPr="00C12A8C">
        <w:rPr>
          <w:rFonts w:ascii="Times New Roman" w:hAnsi="Times New Roman"/>
          <w:b/>
          <w:bCs/>
          <w:color w:val="000000"/>
          <w:sz w:val="28"/>
          <w:szCs w:val="28"/>
        </w:rPr>
        <w:t>государственных программ Чувашской Республики</w:t>
      </w:r>
    </w:p>
    <w:p w:rsidR="0098434F" w:rsidRDefault="0098434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Бюджетным кодексом Российской Федерации распределение бюджетных ассигнований, предусмотренных Законом о бюджете, сформировано в разрезе государственных программ.</w:t>
      </w:r>
    </w:p>
    <w:p w:rsidR="0098434F" w:rsidRDefault="0098434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75BBA">
        <w:rPr>
          <w:rFonts w:ascii="Times New Roman" w:hAnsi="Times New Roman"/>
          <w:color w:val="000000"/>
          <w:sz w:val="28"/>
          <w:szCs w:val="28"/>
        </w:rPr>
        <w:t>Законом о бюджете на конец отчетного периода предусмотрено финансирование 24 государственных программ Чувашской Республики. Бюджетные ассигнования на 2022 год, предусмотренные Законом о бюджете на реализацию государственных программ Чувашской Республики, составляют 100 % от общего объема бюджетных ассигнований, т.е. реализация республиканского бюджета Чувашской Республики на 100,0% обеспечена в «программной» структуре расходов.</w:t>
      </w:r>
    </w:p>
    <w:p w:rsidR="0098434F" w:rsidRPr="009A1D7A" w:rsidRDefault="0098434F" w:rsidP="004B3A3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C1932">
        <w:rPr>
          <w:rFonts w:ascii="Times New Roman" w:hAnsi="Times New Roman"/>
          <w:color w:val="000000"/>
          <w:sz w:val="28"/>
          <w:szCs w:val="28"/>
        </w:rPr>
        <w:t>Кассовые расходы в 2022 году на финансирование программных мероприятий составили в объеме 80</w:t>
      </w:r>
      <w:r w:rsidR="00D9215F">
        <w:rPr>
          <w:rFonts w:ascii="Times New Roman" w:hAnsi="Times New Roman"/>
          <w:color w:val="000000"/>
          <w:sz w:val="28"/>
          <w:szCs w:val="28"/>
        </w:rPr>
        <w:t> </w:t>
      </w:r>
      <w:r w:rsidRPr="006C1932">
        <w:rPr>
          <w:rFonts w:ascii="Times New Roman" w:hAnsi="Times New Roman"/>
          <w:color w:val="000000"/>
          <w:sz w:val="28"/>
          <w:szCs w:val="28"/>
        </w:rPr>
        <w:t>427</w:t>
      </w:r>
      <w:r w:rsidR="00D9215F">
        <w:rPr>
          <w:rFonts w:ascii="Times New Roman" w:hAnsi="Times New Roman"/>
          <w:color w:val="000000"/>
          <w:sz w:val="28"/>
          <w:szCs w:val="28"/>
        </w:rPr>
        <w:t> </w:t>
      </w:r>
      <w:r w:rsidRPr="006C1932">
        <w:rPr>
          <w:rFonts w:ascii="Times New Roman" w:hAnsi="Times New Roman"/>
          <w:color w:val="000000"/>
          <w:sz w:val="28"/>
          <w:szCs w:val="28"/>
        </w:rPr>
        <w:t xml:space="preserve">671,6 тыс. рублей, или 97,0% от показателей, утвержденных сводной бюджетной росписью, предусмотренных на финансирование государственных программ Чувашской Республики (82 </w:t>
      </w:r>
      <w:r w:rsidR="00FB0AA7">
        <w:rPr>
          <w:rFonts w:ascii="Times New Roman" w:hAnsi="Times New Roman"/>
          <w:color w:val="000000"/>
          <w:sz w:val="28"/>
          <w:szCs w:val="28"/>
        </w:rPr>
        <w:t> </w:t>
      </w:r>
      <w:r w:rsidRPr="006C1932">
        <w:rPr>
          <w:rFonts w:ascii="Times New Roman" w:hAnsi="Times New Roman"/>
          <w:color w:val="000000"/>
          <w:sz w:val="28"/>
          <w:szCs w:val="28"/>
        </w:rPr>
        <w:t xml:space="preserve">957 </w:t>
      </w:r>
      <w:r w:rsidR="00FB0AA7">
        <w:rPr>
          <w:rFonts w:ascii="Times New Roman" w:hAnsi="Times New Roman"/>
          <w:color w:val="000000"/>
          <w:sz w:val="28"/>
          <w:szCs w:val="28"/>
        </w:rPr>
        <w:t> </w:t>
      </w:r>
      <w:r w:rsidRPr="006C1932">
        <w:rPr>
          <w:rFonts w:ascii="Times New Roman" w:hAnsi="Times New Roman"/>
          <w:color w:val="000000"/>
          <w:sz w:val="28"/>
          <w:szCs w:val="28"/>
        </w:rPr>
        <w:t xml:space="preserve">835,4 </w:t>
      </w:r>
      <w:r w:rsidR="00FB0AA7">
        <w:rPr>
          <w:rFonts w:ascii="Times New Roman" w:hAnsi="Times New Roman"/>
          <w:color w:val="000000"/>
          <w:sz w:val="28"/>
          <w:szCs w:val="28"/>
        </w:rPr>
        <w:t> </w:t>
      </w:r>
      <w:r w:rsidRPr="006C1932">
        <w:rPr>
          <w:rFonts w:ascii="Times New Roman" w:hAnsi="Times New Roman"/>
          <w:color w:val="000000"/>
          <w:sz w:val="28"/>
          <w:szCs w:val="28"/>
        </w:rPr>
        <w:t xml:space="preserve">тыс. рублей, </w:t>
      </w:r>
      <w:r w:rsidRPr="009A1D7A">
        <w:rPr>
          <w:rFonts w:ascii="Times New Roman" w:hAnsi="Times New Roman"/>
          <w:sz w:val="28"/>
          <w:szCs w:val="28"/>
        </w:rPr>
        <w:t xml:space="preserve">из них средства федерального бюджета в сумме </w:t>
      </w:r>
      <w:r w:rsidR="007D4014" w:rsidRPr="009A1D7A">
        <w:rPr>
          <w:rFonts w:ascii="Times New Roman" w:hAnsi="Times New Roman"/>
          <w:sz w:val="28"/>
          <w:szCs w:val="28"/>
        </w:rPr>
        <w:t>23 </w:t>
      </w:r>
      <w:r w:rsidR="009A1D7A" w:rsidRPr="009A1D7A">
        <w:rPr>
          <w:rFonts w:ascii="Times New Roman" w:hAnsi="Times New Roman"/>
          <w:sz w:val="28"/>
          <w:szCs w:val="28"/>
        </w:rPr>
        <w:t>891</w:t>
      </w:r>
      <w:r w:rsidR="007D4014" w:rsidRPr="009A1D7A">
        <w:rPr>
          <w:rFonts w:ascii="Times New Roman" w:hAnsi="Times New Roman"/>
          <w:sz w:val="28"/>
          <w:szCs w:val="28"/>
        </w:rPr>
        <w:t> </w:t>
      </w:r>
      <w:r w:rsidR="009A1D7A" w:rsidRPr="009A1D7A">
        <w:rPr>
          <w:rFonts w:ascii="Times New Roman" w:hAnsi="Times New Roman"/>
          <w:sz w:val="28"/>
          <w:szCs w:val="28"/>
        </w:rPr>
        <w:t>986</w:t>
      </w:r>
      <w:r w:rsidR="007D4014" w:rsidRPr="009A1D7A">
        <w:rPr>
          <w:rFonts w:ascii="Times New Roman" w:hAnsi="Times New Roman"/>
          <w:sz w:val="28"/>
          <w:szCs w:val="28"/>
        </w:rPr>
        <w:t>,</w:t>
      </w:r>
      <w:r w:rsidR="009A1D7A" w:rsidRPr="009A1D7A">
        <w:rPr>
          <w:rFonts w:ascii="Times New Roman" w:hAnsi="Times New Roman"/>
          <w:sz w:val="28"/>
          <w:szCs w:val="28"/>
        </w:rPr>
        <w:t>3</w:t>
      </w:r>
      <w:r w:rsidRPr="009A1D7A">
        <w:rPr>
          <w:rFonts w:ascii="Times New Roman" w:hAnsi="Times New Roman"/>
          <w:sz w:val="28"/>
          <w:szCs w:val="28"/>
        </w:rPr>
        <w:t xml:space="preserve"> тыс. рублей, республиканского бюджета Чувашской Республики </w:t>
      </w:r>
      <w:r w:rsidR="007D4014" w:rsidRPr="009A1D7A">
        <w:rPr>
          <w:rFonts w:ascii="Times New Roman" w:hAnsi="Times New Roman"/>
          <w:sz w:val="28"/>
          <w:szCs w:val="28"/>
        </w:rPr>
        <w:t>–</w:t>
      </w:r>
      <w:r w:rsidRPr="009A1D7A">
        <w:rPr>
          <w:rFonts w:ascii="Times New Roman" w:hAnsi="Times New Roman"/>
          <w:sz w:val="28"/>
          <w:szCs w:val="28"/>
        </w:rPr>
        <w:t xml:space="preserve"> </w:t>
      </w:r>
      <w:r w:rsidR="007D4014" w:rsidRPr="009A1D7A">
        <w:rPr>
          <w:rFonts w:ascii="Times New Roman" w:hAnsi="Times New Roman"/>
          <w:sz w:val="28"/>
          <w:szCs w:val="28"/>
        </w:rPr>
        <w:t>5</w:t>
      </w:r>
      <w:r w:rsidR="009A1D7A" w:rsidRPr="009A1D7A">
        <w:rPr>
          <w:rFonts w:ascii="Times New Roman" w:hAnsi="Times New Roman"/>
          <w:sz w:val="28"/>
          <w:szCs w:val="28"/>
        </w:rPr>
        <w:t>6</w:t>
      </w:r>
      <w:r w:rsidR="007D4014" w:rsidRPr="009A1D7A">
        <w:rPr>
          <w:rFonts w:ascii="Times New Roman" w:hAnsi="Times New Roman"/>
          <w:sz w:val="28"/>
          <w:szCs w:val="28"/>
        </w:rPr>
        <w:t> </w:t>
      </w:r>
      <w:r w:rsidR="009A1D7A" w:rsidRPr="009A1D7A">
        <w:rPr>
          <w:rFonts w:ascii="Times New Roman" w:hAnsi="Times New Roman"/>
          <w:sz w:val="28"/>
          <w:szCs w:val="28"/>
        </w:rPr>
        <w:t>535 685,3</w:t>
      </w:r>
      <w:r w:rsidRPr="009A1D7A">
        <w:rPr>
          <w:rFonts w:ascii="Times New Roman" w:hAnsi="Times New Roman"/>
          <w:sz w:val="28"/>
          <w:szCs w:val="28"/>
        </w:rPr>
        <w:t>тыс. рублей, в том</w:t>
      </w:r>
      <w:proofErr w:type="gramEnd"/>
      <w:r w:rsidRPr="009A1D7A">
        <w:rPr>
          <w:rFonts w:ascii="Times New Roman" w:hAnsi="Times New Roman"/>
          <w:sz w:val="28"/>
          <w:szCs w:val="28"/>
        </w:rPr>
        <w:t xml:space="preserve"> </w:t>
      </w:r>
      <w:proofErr w:type="gramStart"/>
      <w:r w:rsidRPr="009A1D7A">
        <w:rPr>
          <w:rFonts w:ascii="Times New Roman" w:hAnsi="Times New Roman"/>
          <w:sz w:val="28"/>
          <w:szCs w:val="28"/>
        </w:rPr>
        <w:t>числе</w:t>
      </w:r>
      <w:proofErr w:type="gramEnd"/>
      <w:r w:rsidRPr="009A1D7A">
        <w:rPr>
          <w:rFonts w:ascii="Times New Roman" w:hAnsi="Times New Roman"/>
          <w:sz w:val="28"/>
          <w:szCs w:val="28"/>
        </w:rPr>
        <w:t xml:space="preserve"> средства Территориального фонда обязательного ме</w:t>
      </w:r>
      <w:r w:rsidR="007D4014" w:rsidRPr="009A1D7A">
        <w:rPr>
          <w:rFonts w:ascii="Times New Roman" w:hAnsi="Times New Roman"/>
          <w:sz w:val="28"/>
          <w:szCs w:val="28"/>
        </w:rPr>
        <w:t xml:space="preserve">дицинского страхования в сумме 5 570 786,8 </w:t>
      </w:r>
      <w:r w:rsidRPr="009A1D7A">
        <w:rPr>
          <w:rFonts w:ascii="Times New Roman" w:hAnsi="Times New Roman"/>
          <w:sz w:val="28"/>
          <w:szCs w:val="28"/>
        </w:rPr>
        <w:t>тыс. рублей</w:t>
      </w:r>
      <w:r w:rsidR="00CA2496">
        <w:rPr>
          <w:rFonts w:ascii="Times New Roman" w:hAnsi="Times New Roman"/>
          <w:sz w:val="28"/>
          <w:szCs w:val="28"/>
        </w:rPr>
        <w:t>)</w:t>
      </w:r>
      <w:r w:rsidRPr="009A1D7A">
        <w:rPr>
          <w:rFonts w:ascii="Times New Roman" w:hAnsi="Times New Roman"/>
          <w:sz w:val="28"/>
          <w:szCs w:val="28"/>
        </w:rPr>
        <w:t>.</w:t>
      </w:r>
    </w:p>
    <w:p w:rsidR="0044665E" w:rsidRPr="00FB0AA7" w:rsidRDefault="0098434F" w:rsidP="00FB0AA7">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Структура и динамика расходов республиканского бюджета Чувашской Республики на 2022 год в разрезе государственных программ Чувашской Республики приведены в таблице.</w:t>
      </w:r>
      <w:r w:rsidR="00436E89">
        <w:rPr>
          <w:rFonts w:ascii="Times New Roman" w:hAnsi="Times New Roman"/>
          <w:color w:val="000000"/>
          <w:sz w:val="28"/>
          <w:szCs w:val="28"/>
        </w:rPr>
        <w:t xml:space="preserve"> </w:t>
      </w:r>
    </w:p>
    <w:p w:rsidR="0098434F" w:rsidRDefault="0098434F" w:rsidP="006F4840">
      <w:pPr>
        <w:widowControl w:val="0"/>
        <w:autoSpaceDE w:val="0"/>
        <w:autoSpaceDN w:val="0"/>
        <w:adjustRightInd w:val="0"/>
        <w:spacing w:after="0" w:line="240" w:lineRule="auto"/>
        <w:jc w:val="right"/>
        <w:rPr>
          <w:rFonts w:ascii="Times New Roman" w:hAnsi="Times New Roman"/>
          <w:color w:val="000000"/>
        </w:rPr>
      </w:pPr>
      <w:r w:rsidRPr="008B5AFF">
        <w:rPr>
          <w:rFonts w:ascii="Times New Roman" w:hAnsi="Times New Roman"/>
          <w:color w:val="000000"/>
        </w:rPr>
        <w:t>Таблица № 2</w:t>
      </w:r>
      <w:r w:rsidR="00DD6E20" w:rsidRPr="008B5AFF">
        <w:rPr>
          <w:rFonts w:ascii="Times New Roman" w:hAnsi="Times New Roman"/>
          <w:color w:val="000000"/>
        </w:rPr>
        <w:t>6</w:t>
      </w:r>
    </w:p>
    <w:p w:rsidR="008B5AFF" w:rsidRPr="008B5AFF" w:rsidRDefault="008B5AFF" w:rsidP="006F4840">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тыс. рублей</w:t>
      </w:r>
    </w:p>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r>
        <w:rPr>
          <w:rFonts w:ascii="Arial" w:hAnsi="Arial" w:cs="Arial"/>
          <w:sz w:val="2"/>
          <w:szCs w:val="2"/>
        </w:rPr>
        <w:br/>
      </w:r>
    </w:p>
    <w:tbl>
      <w:tblPr>
        <w:tblW w:w="0" w:type="auto"/>
        <w:tblInd w:w="10" w:type="dxa"/>
        <w:tblLayout w:type="fixed"/>
        <w:tblLook w:val="0000" w:firstRow="0" w:lastRow="0" w:firstColumn="0" w:lastColumn="0" w:noHBand="0" w:noVBand="0"/>
      </w:tblPr>
      <w:tblGrid>
        <w:gridCol w:w="446"/>
        <w:gridCol w:w="4799"/>
        <w:gridCol w:w="1276"/>
        <w:gridCol w:w="1417"/>
        <w:gridCol w:w="1276"/>
        <w:gridCol w:w="709"/>
      </w:tblGrid>
      <w:tr w:rsidR="009F2C0F" w:rsidTr="0098434F">
        <w:trPr>
          <w:trHeight w:val="803"/>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 xml:space="preserve">№ </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/п</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13186" w:rsidRDefault="009F2C0F">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Наименование государственной программы </w:t>
            </w:r>
          </w:p>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Закон о бюджете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Сводная бюджетная роспись</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Кассовое исполнение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w:t>
            </w:r>
          </w:p>
        </w:tc>
      </w:tr>
      <w:tr w:rsidR="009F2C0F" w:rsidTr="0098434F">
        <w:trPr>
          <w:trHeight w:val="209"/>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1</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6</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Модернизация и развитие сферы жилищно-коммунального хозяйства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1 796 973,8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2 019 415,5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1 891 388,6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93,7</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2.</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Обеспечение граждан в Чувашской Республике доступным и комфортным жильем</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3 791 270,6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4 019 242,1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3 976 891,4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98,9</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Обеспечение общественного порядка и противодействие преступности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27 309,2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27 309,2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26 568,8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97,3</w:t>
            </w:r>
          </w:p>
        </w:tc>
      </w:tr>
      <w:tr w:rsidR="006C1932" w:rsidRPr="00494BE0" w:rsidTr="00494BE0">
        <w:trPr>
          <w:trHeight w:val="375"/>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земельных и имущественных отношений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51 713,9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51 612,9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45 243,2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87,7</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1F0298">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 xml:space="preserve">Формирование современной городской среды на территории Чувашской Республики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1 931 401,3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1 931 352,3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1 916 737,7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99,2</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Комплексное развитие сельских территорий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1 554 059,7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1 790 707,9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1 760 961,1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98,3</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туризма и индустрии гостеприимства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676 606,9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458 000,8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423 410,8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92,4</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здравоохранения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13 233 487,1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13 667 561,6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12 904 855,9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94,4</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Социальная поддержка граждан</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12 264 102,5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12 334 578,5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12 180 548,4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98,8</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культуры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2 461 116,9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2 493 432,6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2 345 425,3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94,1</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11.</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физической культуры и спорта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2 091 308,2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2 093 264,9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2 032 632,0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97,1</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Содействие занятости населения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859 513,5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758 259,0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750 181,6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98,9</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образования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21 373 249,4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21 474 681,2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21 004 421,9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97,8</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Повышение безопасности жизнедеятельности населения и территорий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347 722,1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396 629,9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389 033,4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98,1</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сельского хозяйства и регулирование рынка сельскохозяйственной продукции, сырья и продовольствия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3 212 530,2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3 481 760,1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3 466 002,0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99,5</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Экономическое развитие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2 638 401,1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2 638 316,0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2 397 408,4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90,9</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транспортной системы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7 216 778,8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7 181 138,8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7 075 382,8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98,5</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потенциала природно-сырьевых ресурсов и обеспечение экологической безопасности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686 146,0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683 071,0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667 638,4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97,7</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Управление общественными финансами и государственным долгом Чувашской Республики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3 964 645,2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3 120 441,9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2 878 464,6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92,2</w:t>
            </w:r>
          </w:p>
        </w:tc>
      </w:tr>
      <w:tr w:rsidR="006C1932" w:rsidRPr="00494BE0" w:rsidTr="00494BE0">
        <w:trPr>
          <w:trHeight w:val="201"/>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потенциала государственного управления</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1 162 549,9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1 170 518,3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1 157 047,2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98,8</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Цифровое общество Чувашии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831 956,0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832 501,1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828 670,8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99,5</w:t>
            </w:r>
          </w:p>
        </w:tc>
      </w:tr>
      <w:tr w:rsidR="006C1932" w:rsidRPr="00494BE0" w:rsidTr="00FF38B5">
        <w:trPr>
          <w:trHeight w:val="337"/>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промышленности и инновационная экономика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9AE" w:rsidRPr="00494BE0" w:rsidRDefault="006C1932" w:rsidP="00735C0C">
            <w:pPr>
              <w:widowControl w:val="0"/>
              <w:autoSpaceDE w:val="0"/>
              <w:autoSpaceDN w:val="0"/>
              <w:adjustRightInd w:val="0"/>
              <w:spacing w:after="0" w:line="240" w:lineRule="auto"/>
              <w:jc w:val="center"/>
              <w:rPr>
                <w:rFonts w:ascii="Times New Roman" w:hAnsi="Times New Roman"/>
                <w:color w:val="000000"/>
                <w:sz w:val="20"/>
                <w:szCs w:val="20"/>
              </w:rPr>
            </w:pPr>
            <w:r w:rsidRPr="005118A8">
              <w:rPr>
                <w:rFonts w:ascii="Times New Roman" w:hAnsi="Times New Roman"/>
                <w:color w:val="000000"/>
                <w:sz w:val="20"/>
                <w:szCs w:val="20"/>
              </w:rPr>
              <w:t>297 859,0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9AE" w:rsidRPr="00494BE0" w:rsidRDefault="006C1932" w:rsidP="00735C0C">
            <w:pPr>
              <w:widowControl w:val="0"/>
              <w:autoSpaceDE w:val="0"/>
              <w:autoSpaceDN w:val="0"/>
              <w:adjustRightInd w:val="0"/>
              <w:spacing w:after="0" w:line="240" w:lineRule="auto"/>
              <w:jc w:val="center"/>
              <w:rPr>
                <w:rFonts w:ascii="Times New Roman" w:hAnsi="Times New Roman"/>
                <w:color w:val="000000"/>
                <w:sz w:val="20"/>
                <w:szCs w:val="20"/>
              </w:rPr>
            </w:pPr>
            <w:r w:rsidRPr="00FF38B5">
              <w:rPr>
                <w:rFonts w:ascii="Times New Roman" w:hAnsi="Times New Roman"/>
                <w:color w:val="000000"/>
                <w:sz w:val="20"/>
                <w:szCs w:val="20"/>
              </w:rPr>
              <w:t>297 836,6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9AE" w:rsidRPr="00494BE0" w:rsidRDefault="006C1932" w:rsidP="00735C0C">
            <w:pPr>
              <w:widowControl w:val="0"/>
              <w:autoSpaceDE w:val="0"/>
              <w:autoSpaceDN w:val="0"/>
              <w:adjustRightInd w:val="0"/>
              <w:spacing w:after="0" w:line="240" w:lineRule="auto"/>
              <w:jc w:val="center"/>
              <w:rPr>
                <w:rFonts w:ascii="Times New Roman" w:hAnsi="Times New Roman"/>
                <w:color w:val="000000"/>
                <w:sz w:val="20"/>
                <w:szCs w:val="20"/>
              </w:rPr>
            </w:pPr>
            <w:r w:rsidRPr="00FF38B5">
              <w:rPr>
                <w:rFonts w:ascii="Times New Roman" w:hAnsi="Times New Roman"/>
                <w:color w:val="000000"/>
                <w:sz w:val="20"/>
                <w:szCs w:val="20"/>
              </w:rPr>
              <w:t>297 571,3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99,9</w:t>
            </w:r>
          </w:p>
        </w:tc>
      </w:tr>
      <w:tr w:rsidR="006C1932" w:rsidRPr="00494BE0" w:rsidTr="00494BE0">
        <w:trPr>
          <w:trHeight w:val="288"/>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Доступная среда</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9 021,6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9 021,6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9 004,4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99,8</w:t>
            </w:r>
          </w:p>
        </w:tc>
      </w:tr>
      <w:tr w:rsidR="006C1932" w:rsidRPr="00494BE0" w:rsidTr="00494BE0">
        <w:trPr>
          <w:trHeight w:val="237"/>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Развитие строительного комплекса и архитектуры</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27 181,6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27 181,6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2 181,6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8,0</w:t>
            </w:r>
          </w:p>
        </w:tc>
      </w:tr>
      <w:tr w:rsidR="006C1932" w:rsidRPr="00494BE0" w:rsidTr="00494BE0">
        <w:trPr>
          <w:trHeight w:val="350"/>
        </w:trPr>
        <w:tc>
          <w:tcPr>
            <w:tcW w:w="4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p>
        </w:tc>
        <w:tc>
          <w:tcPr>
            <w:tcW w:w="47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C1932" w:rsidRPr="00494BE0" w:rsidRDefault="006C1932" w:rsidP="00494BE0">
            <w:pPr>
              <w:widowControl w:val="0"/>
              <w:autoSpaceDE w:val="0"/>
              <w:autoSpaceDN w:val="0"/>
              <w:adjustRightInd w:val="0"/>
              <w:spacing w:after="0" w:line="240" w:lineRule="auto"/>
              <w:rPr>
                <w:rFonts w:ascii="Times New Roman" w:hAnsi="Times New Roman"/>
                <w:color w:val="000000"/>
                <w:sz w:val="20"/>
                <w:szCs w:val="20"/>
              </w:rPr>
            </w:pPr>
            <w:r w:rsidRPr="00494BE0">
              <w:rPr>
                <w:rFonts w:ascii="Times New Roman" w:hAnsi="Times New Roman"/>
                <w:color w:val="000000"/>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82 506 904,5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82 957 835,4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80 427 671,6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C1932" w:rsidRPr="00494BE0" w:rsidRDefault="006C1932" w:rsidP="00494BE0">
            <w:pPr>
              <w:widowControl w:val="0"/>
              <w:autoSpaceDE w:val="0"/>
              <w:autoSpaceDN w:val="0"/>
              <w:adjustRightInd w:val="0"/>
              <w:spacing w:after="0" w:line="240" w:lineRule="auto"/>
              <w:jc w:val="center"/>
              <w:rPr>
                <w:rFonts w:ascii="Times New Roman" w:hAnsi="Times New Roman"/>
                <w:color w:val="000000"/>
                <w:sz w:val="20"/>
                <w:szCs w:val="20"/>
              </w:rPr>
            </w:pPr>
            <w:r w:rsidRPr="00494BE0">
              <w:rPr>
                <w:rFonts w:ascii="Times New Roman" w:hAnsi="Times New Roman"/>
                <w:color w:val="000000"/>
                <w:sz w:val="20"/>
                <w:szCs w:val="20"/>
              </w:rPr>
              <w:t>97,0</w:t>
            </w:r>
          </w:p>
        </w:tc>
      </w:tr>
      <w:tr w:rsidR="00EF5B7A" w:rsidTr="0098434F">
        <w:trPr>
          <w:trHeight w:val="288"/>
        </w:trPr>
        <w:tc>
          <w:tcPr>
            <w:tcW w:w="9923" w:type="dxa"/>
            <w:gridSpan w:val="6"/>
            <w:tcMar>
              <w:top w:w="0" w:type="dxa"/>
              <w:left w:w="0" w:type="dxa"/>
              <w:bottom w:w="0" w:type="dxa"/>
              <w:right w:w="0" w:type="dxa"/>
            </w:tcMar>
            <w:vAlign w:val="center"/>
          </w:tcPr>
          <w:p w:rsidR="0059448F" w:rsidRDefault="0059448F" w:rsidP="00193B08">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075BBA" w:rsidRPr="00075BBA" w:rsidRDefault="00075BBA" w:rsidP="00193B0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75BBA">
              <w:rPr>
                <w:rFonts w:ascii="Times New Roman" w:hAnsi="Times New Roman"/>
                <w:color w:val="000000"/>
                <w:sz w:val="28"/>
                <w:szCs w:val="28"/>
              </w:rPr>
              <w:t xml:space="preserve">Все государственные программы в 2022 году исполнены ниже утвержденных назначений, при этом в диапазоне от 99,0% до 100,0% - 5 государственных программ, от 90,0% до 99,0% - 17 государственных программ и ниже 90,0% - 2 государственные программы («Развитие строительного комплекса и архитектуры» - 8%, «Развитие земельных и имущественных отношений» -87,7%). </w:t>
            </w:r>
          </w:p>
          <w:p w:rsidR="00075BBA" w:rsidRPr="00075BBA" w:rsidRDefault="0018734B"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w:t>
            </w:r>
            <w:r w:rsidR="00075BBA" w:rsidRPr="00075BBA">
              <w:rPr>
                <w:rFonts w:ascii="Times New Roman" w:hAnsi="Times New Roman"/>
                <w:color w:val="000000"/>
                <w:sz w:val="28"/>
                <w:szCs w:val="28"/>
              </w:rPr>
              <w:t>сполнени</w:t>
            </w:r>
            <w:r>
              <w:rPr>
                <w:rFonts w:ascii="Times New Roman" w:hAnsi="Times New Roman"/>
                <w:color w:val="000000"/>
                <w:sz w:val="28"/>
                <w:szCs w:val="28"/>
              </w:rPr>
              <w:t>е</w:t>
            </w:r>
            <w:r w:rsidR="00075BBA" w:rsidRPr="00075BBA">
              <w:rPr>
                <w:rFonts w:ascii="Times New Roman" w:hAnsi="Times New Roman"/>
                <w:color w:val="000000"/>
                <w:sz w:val="28"/>
                <w:szCs w:val="28"/>
              </w:rPr>
              <w:t xml:space="preserve"> государственных программ в 2022 году сложил</w:t>
            </w:r>
            <w:r>
              <w:rPr>
                <w:rFonts w:ascii="Times New Roman" w:hAnsi="Times New Roman"/>
                <w:color w:val="000000"/>
                <w:sz w:val="28"/>
                <w:szCs w:val="28"/>
              </w:rPr>
              <w:t>ось</w:t>
            </w:r>
            <w:r w:rsidR="00075BBA" w:rsidRPr="00075BBA">
              <w:rPr>
                <w:rFonts w:ascii="Times New Roman" w:hAnsi="Times New Roman"/>
                <w:color w:val="000000"/>
                <w:sz w:val="28"/>
                <w:szCs w:val="28"/>
              </w:rPr>
              <w:t xml:space="preserve"> на уровне 97,0%. Расходные обязательства по государственным программам Чувашской Республики исполнены следующим образом:</w:t>
            </w:r>
          </w:p>
          <w:p w:rsidR="00075BBA" w:rsidRPr="00075BBA" w:rsidRDefault="00075BB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75BBA">
              <w:rPr>
                <w:rFonts w:ascii="Times New Roman" w:hAnsi="Times New Roman"/>
                <w:color w:val="000000"/>
                <w:sz w:val="28"/>
                <w:szCs w:val="28"/>
              </w:rPr>
              <w:t>- выше среднего уровня исполнения расходов республиканского бюджета Чувашской Республики (от 97,0% до 99,9%) исполнены 1</w:t>
            </w:r>
            <w:r w:rsidR="009E03BC">
              <w:rPr>
                <w:rFonts w:ascii="Times New Roman" w:hAnsi="Times New Roman"/>
                <w:color w:val="000000"/>
                <w:sz w:val="28"/>
                <w:szCs w:val="28"/>
              </w:rPr>
              <w:t>6</w:t>
            </w:r>
            <w:r w:rsidRPr="00075BBA">
              <w:rPr>
                <w:rFonts w:ascii="Times New Roman" w:hAnsi="Times New Roman"/>
                <w:color w:val="000000"/>
                <w:sz w:val="28"/>
                <w:szCs w:val="28"/>
              </w:rPr>
              <w:t xml:space="preserve"> государственных программ Чувашской Республики, или </w:t>
            </w:r>
            <w:r w:rsidR="009E03BC">
              <w:rPr>
                <w:rFonts w:ascii="Times New Roman" w:hAnsi="Times New Roman"/>
                <w:color w:val="000000"/>
                <w:sz w:val="28"/>
                <w:szCs w:val="28"/>
              </w:rPr>
              <w:t>66,7</w:t>
            </w:r>
            <w:r w:rsidRPr="00075BBA">
              <w:rPr>
                <w:rFonts w:ascii="Times New Roman" w:hAnsi="Times New Roman"/>
                <w:color w:val="000000"/>
                <w:sz w:val="28"/>
                <w:szCs w:val="28"/>
              </w:rPr>
              <w:t>% от общего количества реализовавшихся государственных программ (в 2021 году также – 14 государственных программ);</w:t>
            </w:r>
          </w:p>
          <w:p w:rsidR="009F2C0F" w:rsidRPr="000B5B98" w:rsidRDefault="00075BBA"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075BBA">
              <w:rPr>
                <w:rFonts w:ascii="Times New Roman" w:hAnsi="Times New Roman"/>
                <w:color w:val="000000"/>
                <w:sz w:val="28"/>
                <w:szCs w:val="28"/>
              </w:rPr>
              <w:t xml:space="preserve">- ниже среднего уровня исполнения расходов республиканского бюджета Чувашской Республики (от 8% до 96,9%) исполнены </w:t>
            </w:r>
            <w:r w:rsidR="006446C4">
              <w:rPr>
                <w:rFonts w:ascii="Times New Roman" w:hAnsi="Times New Roman"/>
                <w:color w:val="000000"/>
                <w:sz w:val="28"/>
                <w:szCs w:val="28"/>
              </w:rPr>
              <w:t>8</w:t>
            </w:r>
            <w:r w:rsidRPr="00075BBA">
              <w:rPr>
                <w:rFonts w:ascii="Times New Roman" w:hAnsi="Times New Roman"/>
                <w:color w:val="000000"/>
                <w:sz w:val="28"/>
                <w:szCs w:val="28"/>
              </w:rPr>
              <w:t xml:space="preserve"> государственных программ </w:t>
            </w:r>
            <w:r w:rsidRPr="00075BBA">
              <w:rPr>
                <w:rFonts w:ascii="Times New Roman" w:hAnsi="Times New Roman"/>
                <w:color w:val="000000"/>
                <w:sz w:val="28"/>
                <w:szCs w:val="28"/>
              </w:rPr>
              <w:lastRenderedPageBreak/>
              <w:t xml:space="preserve">Чувашской Республики, или </w:t>
            </w:r>
            <w:r w:rsidR="006446C4">
              <w:rPr>
                <w:rFonts w:ascii="Times New Roman" w:hAnsi="Times New Roman"/>
                <w:color w:val="000000"/>
                <w:sz w:val="28"/>
                <w:szCs w:val="28"/>
              </w:rPr>
              <w:t>33,3</w:t>
            </w:r>
            <w:r w:rsidRPr="00075BBA">
              <w:rPr>
                <w:rFonts w:ascii="Times New Roman" w:hAnsi="Times New Roman"/>
                <w:color w:val="000000"/>
                <w:sz w:val="28"/>
                <w:szCs w:val="28"/>
              </w:rPr>
              <w:t>% от общего количества реализовавшихся государственных программ (ГП «Модернизация и развитие сферы жилищно-коммунального хозяйства», ГП «Развитие земельных и имущественных отношений», ГП «Развитие туризма и индустрии гостеприимства», ГП «Развитие здравоохранения», ГП «Развитие культуры», ГП «Экономическое развитие Чувашской Республики», ГП «Управление общественными</w:t>
            </w:r>
            <w:proofErr w:type="gramEnd"/>
            <w:r w:rsidRPr="00075BBA">
              <w:rPr>
                <w:rFonts w:ascii="Times New Roman" w:hAnsi="Times New Roman"/>
                <w:color w:val="000000"/>
                <w:sz w:val="28"/>
                <w:szCs w:val="28"/>
              </w:rPr>
              <w:t xml:space="preserve"> финансами и государственным долгом Чувашской Республики», ГП «Развитие строительного комплекса и архитектуры»).</w:t>
            </w:r>
          </w:p>
          <w:p w:rsidR="000B5B98" w:rsidRPr="000B5B98" w:rsidRDefault="000B5B98"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120FF" w:rsidRPr="00064861" w:rsidRDefault="009120FF"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Структура кассовых расходов за 2022 год по государственным программам Чувашской Республики представлена на д</w:t>
            </w:r>
            <w:r w:rsidR="00C3546D">
              <w:rPr>
                <w:rFonts w:ascii="Times New Roman" w:hAnsi="Times New Roman"/>
                <w:color w:val="000000"/>
                <w:sz w:val="28"/>
                <w:szCs w:val="28"/>
                <w:lang w:eastAsia="en-US"/>
              </w:rPr>
              <w:t>иаграмме.</w:t>
            </w:r>
          </w:p>
          <w:p w:rsidR="000B5B98" w:rsidRPr="00064861" w:rsidRDefault="000B5B98" w:rsidP="004B3A3C">
            <w:pPr>
              <w:widowControl w:val="0"/>
              <w:autoSpaceDE w:val="0"/>
              <w:autoSpaceDN w:val="0"/>
              <w:adjustRightInd w:val="0"/>
              <w:spacing w:after="0" w:line="240" w:lineRule="auto"/>
              <w:ind w:firstLine="709"/>
              <w:jc w:val="both"/>
              <w:rPr>
                <w:rFonts w:ascii="Times New Roman" w:hAnsi="Times New Roman"/>
                <w:color w:val="FF0000"/>
                <w:sz w:val="28"/>
                <w:szCs w:val="28"/>
                <w:lang w:eastAsia="en-US"/>
              </w:rPr>
            </w:pPr>
          </w:p>
          <w:p w:rsidR="009120FF" w:rsidRPr="00A477E8" w:rsidRDefault="00092BE5" w:rsidP="00092BE5">
            <w:pPr>
              <w:widowControl w:val="0"/>
              <w:autoSpaceDE w:val="0"/>
              <w:autoSpaceDN w:val="0"/>
              <w:adjustRightInd w:val="0"/>
              <w:spacing w:after="0" w:line="240" w:lineRule="auto"/>
              <w:jc w:val="right"/>
              <w:rPr>
                <w:rFonts w:ascii="Times New Roman" w:hAnsi="Times New Roman"/>
                <w:color w:val="000000"/>
              </w:rPr>
            </w:pPr>
            <w:r w:rsidRPr="00A477E8">
              <w:rPr>
                <w:rFonts w:ascii="Times New Roman" w:hAnsi="Times New Roman"/>
                <w:color w:val="000000"/>
              </w:rPr>
              <w:t>Диаграмма 6</w:t>
            </w:r>
          </w:p>
          <w:p w:rsidR="009120FF" w:rsidRDefault="00EC43CC" w:rsidP="009120FF">
            <w:pPr>
              <w:widowControl w:val="0"/>
              <w:autoSpaceDE w:val="0"/>
              <w:autoSpaceDN w:val="0"/>
              <w:adjustRightInd w:val="0"/>
              <w:spacing w:after="0" w:line="240" w:lineRule="auto"/>
              <w:jc w:val="both"/>
              <w:rPr>
                <w:rFonts w:ascii="Times New Roman" w:hAnsi="Times New Roman"/>
                <w:color w:val="000000"/>
                <w:sz w:val="28"/>
                <w:szCs w:val="28"/>
              </w:rPr>
            </w:pPr>
            <w:r>
              <w:rPr>
                <w:noProof/>
              </w:rPr>
              <w:drawing>
                <wp:inline distT="0" distB="0" distL="0" distR="0" wp14:anchorId="34BCC848" wp14:editId="495C3B83">
                  <wp:extent cx="6324600" cy="421957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1770" w:rsidRPr="00595188" w:rsidRDefault="00D13186" w:rsidP="00595188">
            <w:pPr>
              <w:spacing w:after="0" w:line="240" w:lineRule="auto"/>
              <w:jc w:val="both"/>
              <w:rPr>
                <w:rFonts w:ascii="Times New Roman" w:hAnsi="Times New Roman"/>
                <w:i/>
                <w:color w:val="000000"/>
                <w:sz w:val="24"/>
                <w:szCs w:val="24"/>
                <w:lang w:eastAsia="en-US"/>
              </w:rPr>
            </w:pPr>
            <w:r w:rsidRPr="009933A1">
              <w:rPr>
                <w:rFonts w:ascii="Times New Roman" w:hAnsi="Times New Roman"/>
                <w:b/>
                <w:color w:val="000000"/>
                <w:sz w:val="24"/>
                <w:szCs w:val="24"/>
                <w:lang w:eastAsia="en-US"/>
              </w:rPr>
              <w:t>*</w:t>
            </w:r>
            <w:r w:rsidRPr="009933A1">
              <w:rPr>
                <w:rFonts w:ascii="Times New Roman" w:hAnsi="Times New Roman"/>
                <w:i/>
                <w:color w:val="000000"/>
                <w:sz w:val="24"/>
                <w:szCs w:val="24"/>
                <w:lang w:eastAsia="en-US"/>
              </w:rPr>
              <w:t>- иные 14 государственных программ Чувашской Республики.</w:t>
            </w:r>
          </w:p>
          <w:p w:rsidR="0059448F" w:rsidRDefault="0059448F"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Таким образом, в структуре расходов республиканского бюджета Чувашской Республики на реализацию государственных программ наибольшая доля (57%) приходится на следующие государственные программы Чувашской Республики:</w:t>
            </w: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 «Развитие образования» - 26,0%;</w:t>
            </w: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 «Развитие здравоохранения» - 16,0%;</w:t>
            </w: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 «Социальная поддержка граждан» – 15%.</w:t>
            </w: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FF0000"/>
                <w:sz w:val="28"/>
                <w:szCs w:val="28"/>
                <w:lang w:eastAsia="en-US"/>
              </w:rPr>
            </w:pPr>
            <w:r w:rsidRPr="009120FF">
              <w:rPr>
                <w:rFonts w:ascii="Times New Roman" w:hAnsi="Times New Roman"/>
                <w:color w:val="000000"/>
                <w:sz w:val="28"/>
                <w:szCs w:val="28"/>
                <w:lang w:eastAsia="en-US"/>
              </w:rPr>
              <w:t xml:space="preserve">В составе государственных программ Чувашской Республики осуществлялась реализация 50 региональных проектов, обеспечивающих достижение задач, показателей и результатов федеральных проектов, входящих в </w:t>
            </w:r>
            <w:r w:rsidRPr="009120FF">
              <w:rPr>
                <w:rFonts w:ascii="Times New Roman" w:hAnsi="Times New Roman"/>
                <w:color w:val="000000"/>
                <w:sz w:val="28"/>
                <w:szCs w:val="28"/>
                <w:lang w:eastAsia="en-US"/>
              </w:rPr>
              <w:lastRenderedPageBreak/>
              <w:t>состав 12 национальных проектов (программ).</w:t>
            </w:r>
            <w:r w:rsidRPr="009120FF">
              <w:rPr>
                <w:rFonts w:ascii="Times New Roman" w:hAnsi="Times New Roman"/>
                <w:color w:val="FF0000"/>
                <w:sz w:val="28"/>
                <w:szCs w:val="28"/>
                <w:lang w:eastAsia="en-US"/>
              </w:rPr>
              <w:t xml:space="preserve"> </w:t>
            </w:r>
            <w:proofErr w:type="gramStart"/>
            <w:r w:rsidRPr="009120FF">
              <w:rPr>
                <w:rFonts w:ascii="Times New Roman" w:hAnsi="Times New Roman"/>
                <w:color w:val="000000"/>
                <w:sz w:val="28"/>
                <w:szCs w:val="28"/>
                <w:lang w:eastAsia="en-US"/>
              </w:rPr>
              <w:t>Региональные проекты отражены в составе соответствующих государственных программ Чувашской Республики, к сфере реализации которых они относятся, в виде подпрограмм государственной программы Чувашской Республики или основных мероприятий с отражением в них показателей региональных проектов и объемов их финансирования.</w:t>
            </w:r>
            <w:r w:rsidRPr="009120FF">
              <w:rPr>
                <w:rFonts w:ascii="Times New Roman" w:hAnsi="Times New Roman"/>
                <w:color w:val="FF0000"/>
                <w:sz w:val="28"/>
                <w:szCs w:val="28"/>
                <w:lang w:eastAsia="en-US"/>
              </w:rPr>
              <w:t xml:space="preserve"> </w:t>
            </w:r>
            <w:proofErr w:type="gramEnd"/>
          </w:p>
          <w:p w:rsidR="00D13186" w:rsidRPr="00D13186" w:rsidRDefault="00D13186" w:rsidP="004B3A3C">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9120FF">
              <w:rPr>
                <w:rFonts w:ascii="Times New Roman" w:hAnsi="Times New Roman"/>
                <w:color w:val="000000"/>
                <w:sz w:val="28"/>
                <w:szCs w:val="28"/>
                <w:lang w:eastAsia="en-US"/>
              </w:rPr>
              <w:t xml:space="preserve">Объем неосвоенных средств по всем государственным программам в 2022 </w:t>
            </w:r>
            <w:r w:rsidR="00482BA0">
              <w:rPr>
                <w:rFonts w:ascii="Times New Roman" w:hAnsi="Times New Roman"/>
                <w:color w:val="000000"/>
                <w:sz w:val="28"/>
                <w:szCs w:val="28"/>
                <w:lang w:eastAsia="en-US"/>
              </w:rPr>
              <w:t> </w:t>
            </w:r>
            <w:r w:rsidRPr="009120FF">
              <w:rPr>
                <w:rFonts w:ascii="Times New Roman" w:hAnsi="Times New Roman"/>
                <w:color w:val="000000"/>
                <w:sz w:val="28"/>
                <w:szCs w:val="28"/>
                <w:lang w:eastAsia="en-US"/>
              </w:rPr>
              <w:t xml:space="preserve">году составил </w:t>
            </w:r>
            <w:r w:rsidRPr="00D13186">
              <w:rPr>
                <w:rFonts w:ascii="Times New Roman" w:hAnsi="Times New Roman"/>
                <w:sz w:val="28"/>
                <w:szCs w:val="28"/>
                <w:lang w:eastAsia="en-US"/>
              </w:rPr>
              <w:t>2 530 163,8 тыс. рублей, или 3,0%.</w:t>
            </w:r>
          </w:p>
          <w:p w:rsidR="00D13186" w:rsidRP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proofErr w:type="gramStart"/>
            <w:r w:rsidRPr="009120FF">
              <w:rPr>
                <w:rFonts w:ascii="Times New Roman" w:hAnsi="Times New Roman"/>
                <w:color w:val="000000"/>
                <w:sz w:val="28"/>
                <w:szCs w:val="28"/>
                <w:lang w:eastAsia="en-US"/>
              </w:rPr>
              <w:t xml:space="preserve">Наибольший объем неосвоенных бюджетных средств (в абсолютном значении) сложился по государственным программам Чувашской Республики «Развитие здравоохранения» - 762 705,7 тыс. рублей (5,6%), «Развитие образования» - 470 259,3 тыс. рублей (2,2%), в относительном значении к общей сумме, предусмотренной на реализацию государственной программы, по государственной программе Чувашской Республики «Развитие строительного комплекса и архитектуры» - 96% (или 25 000,0 тыс. рублей). </w:t>
            </w:r>
            <w:proofErr w:type="gramEnd"/>
          </w:p>
          <w:p w:rsidR="009120FF" w:rsidRDefault="00D13186" w:rsidP="004B3A3C">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sidRPr="009120FF">
              <w:rPr>
                <w:rFonts w:ascii="Times New Roman" w:hAnsi="Times New Roman"/>
                <w:color w:val="000000"/>
                <w:sz w:val="28"/>
                <w:szCs w:val="28"/>
                <w:lang w:eastAsia="en-US"/>
              </w:rPr>
              <w:t>Всего в составе 24 государственных программ Чувашской Республики на 2022 год к выполнению было запланировано</w:t>
            </w:r>
            <w:r w:rsidRPr="009120FF">
              <w:rPr>
                <w:rFonts w:ascii="Times New Roman" w:hAnsi="Times New Roman"/>
                <w:color w:val="FF0000"/>
                <w:sz w:val="28"/>
                <w:szCs w:val="28"/>
                <w:lang w:eastAsia="en-US"/>
              </w:rPr>
              <w:t xml:space="preserve"> </w:t>
            </w:r>
            <w:r w:rsidRPr="00EE234E">
              <w:rPr>
                <w:rFonts w:ascii="Times New Roman" w:hAnsi="Times New Roman"/>
                <w:sz w:val="28"/>
                <w:szCs w:val="28"/>
                <w:lang w:eastAsia="en-US"/>
              </w:rPr>
              <w:t xml:space="preserve">96 подпрограмм </w:t>
            </w:r>
            <w:r w:rsidRPr="009120FF">
              <w:rPr>
                <w:rFonts w:ascii="Times New Roman" w:hAnsi="Times New Roman"/>
                <w:color w:val="000000"/>
                <w:sz w:val="28"/>
                <w:szCs w:val="28"/>
                <w:lang w:eastAsia="en-US"/>
              </w:rPr>
              <w:t>(без учета подпрограмм «Обеспечение реализации государственной программы Чувашской Республики»)</w:t>
            </w:r>
            <w:r w:rsidR="00C4453A">
              <w:rPr>
                <w:rFonts w:ascii="Times New Roman" w:hAnsi="Times New Roman"/>
                <w:color w:val="000000"/>
                <w:sz w:val="28"/>
                <w:szCs w:val="28"/>
                <w:lang w:eastAsia="en-US"/>
              </w:rPr>
              <w:t>.</w:t>
            </w:r>
          </w:p>
          <w:p w:rsidR="00EE234E" w:rsidRPr="000F0CD5" w:rsidRDefault="00EE234E" w:rsidP="00EE234E">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proofErr w:type="gramStart"/>
            <w:r w:rsidRPr="000F0CD5">
              <w:rPr>
                <w:rFonts w:ascii="Times New Roman" w:eastAsia="Calibri" w:hAnsi="Times New Roman"/>
                <w:color w:val="000000"/>
                <w:sz w:val="28"/>
                <w:szCs w:val="28"/>
                <w:lang w:eastAsia="en-US"/>
              </w:rPr>
              <w:t>В соответствии с пунктом 7.16 Порядка разработки и реализации государственных программ Чувашской Республики, утвержденного постановлением Кабинета Министров Чувашской Республики от 14.04.2011 №145 (далее – Постановление Кабинета Министров ЧР №145) Минэкономразвития Чувашии разрабатывает и представляет на согласование в Минфин Чувашии сводный годовой доклад о ходе реализации и об оценке эффективности государственных программ Чувашской Республики (далее – сводный годовой доклад), который в том числе</w:t>
            </w:r>
            <w:proofErr w:type="gramEnd"/>
            <w:r w:rsidRPr="000F0CD5">
              <w:rPr>
                <w:rFonts w:ascii="Times New Roman" w:eastAsia="Calibri" w:hAnsi="Times New Roman"/>
                <w:color w:val="000000"/>
                <w:sz w:val="28"/>
                <w:szCs w:val="28"/>
                <w:lang w:eastAsia="en-US"/>
              </w:rPr>
              <w:t xml:space="preserve"> содержит сведения об основных результатах реализации государственных программ, сведения о степени соответствия установленных и достигнутых целевых показателях (индикаторов), сведения о выполнении расходных обязательств, связанных с</w:t>
            </w:r>
            <w:r w:rsidRPr="000F0CD5">
              <w:rPr>
                <w:rFonts w:ascii="Times New Roman" w:eastAsia="Calibri" w:hAnsi="Times New Roman"/>
                <w:color w:val="FF0000"/>
                <w:sz w:val="28"/>
                <w:szCs w:val="28"/>
                <w:lang w:eastAsia="en-US"/>
              </w:rPr>
              <w:t xml:space="preserve"> </w:t>
            </w:r>
            <w:r w:rsidRPr="000F0CD5">
              <w:rPr>
                <w:rFonts w:ascii="Times New Roman" w:eastAsia="Calibri" w:hAnsi="Times New Roman"/>
                <w:color w:val="000000"/>
                <w:sz w:val="28"/>
                <w:szCs w:val="28"/>
                <w:lang w:eastAsia="en-US"/>
              </w:rPr>
              <w:t>реализацией государственных программ, оценку деятельности ответственных исполнителей и др.</w:t>
            </w:r>
          </w:p>
          <w:p w:rsidR="00EE234E" w:rsidRPr="000F0CD5" w:rsidRDefault="00EE234E" w:rsidP="00EE234E">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r w:rsidRPr="000F0CD5">
              <w:rPr>
                <w:rFonts w:ascii="Times New Roman" w:eastAsia="Calibri" w:hAnsi="Times New Roman"/>
                <w:color w:val="000000"/>
                <w:sz w:val="28"/>
                <w:szCs w:val="28"/>
                <w:lang w:eastAsia="en-US"/>
              </w:rPr>
              <w:t>Сводный годовой доклад представлен в составе материалов к Закону о бюджете.</w:t>
            </w:r>
          </w:p>
          <w:p w:rsidR="0059448F" w:rsidRDefault="00EE234E" w:rsidP="00193B08">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r w:rsidRPr="000F0CD5">
              <w:rPr>
                <w:rFonts w:ascii="Times New Roman" w:eastAsia="Calibri" w:hAnsi="Times New Roman"/>
                <w:color w:val="000000"/>
                <w:sz w:val="28"/>
                <w:szCs w:val="28"/>
                <w:lang w:eastAsia="en-US"/>
              </w:rPr>
              <w:t xml:space="preserve">В соответствии с Методикой оценки эффективности государственных программ Чувашской Республики, утвержденной постановлением Кабинета Министров Чувашской Республики от 10.05.2012 № 180, Минэкономразвития Чувашии проводится оценка эффективности реализации государственных программ Чувашской Республики. Согласно информации, отраженной в сводном годовом докладе, </w:t>
            </w:r>
            <w:r w:rsidRPr="00482BA0">
              <w:rPr>
                <w:rFonts w:ascii="Times New Roman" w:eastAsia="Calibri" w:hAnsi="Times New Roman"/>
                <w:color w:val="000000"/>
                <w:sz w:val="28"/>
                <w:szCs w:val="28"/>
                <w:lang w:eastAsia="en-US"/>
              </w:rPr>
              <w:t>15 государственных программ Чувашской Республики признаны эффективными (за 2021 год с учетом уточненного сводного доклада на 01.08.202</w:t>
            </w:r>
            <w:r w:rsidR="0075615C">
              <w:rPr>
                <w:rFonts w:ascii="Times New Roman" w:eastAsia="Calibri" w:hAnsi="Times New Roman"/>
                <w:color w:val="000000"/>
                <w:sz w:val="28"/>
                <w:szCs w:val="28"/>
                <w:lang w:eastAsia="en-US"/>
              </w:rPr>
              <w:t>2</w:t>
            </w:r>
            <w:r w:rsidRPr="00482BA0">
              <w:rPr>
                <w:rFonts w:ascii="Times New Roman" w:eastAsia="Calibri" w:hAnsi="Times New Roman"/>
                <w:color w:val="000000"/>
                <w:sz w:val="28"/>
                <w:szCs w:val="28"/>
                <w:lang w:eastAsia="en-US"/>
              </w:rPr>
              <w:t xml:space="preserve"> – </w:t>
            </w:r>
            <w:r w:rsidR="00F24DC4">
              <w:rPr>
                <w:rFonts w:ascii="Times New Roman" w:eastAsia="Calibri" w:hAnsi="Times New Roman"/>
                <w:color w:val="000000"/>
                <w:sz w:val="28"/>
                <w:szCs w:val="28"/>
                <w:lang w:eastAsia="en-US"/>
              </w:rPr>
              <w:t> </w:t>
            </w:r>
            <w:r w:rsidRPr="00482BA0">
              <w:rPr>
                <w:rFonts w:ascii="Times New Roman" w:eastAsia="Calibri" w:hAnsi="Times New Roman"/>
                <w:color w:val="000000"/>
                <w:sz w:val="28"/>
                <w:szCs w:val="28"/>
                <w:lang w:eastAsia="en-US"/>
              </w:rPr>
              <w:t>17), 9 – высокоэффективными</w:t>
            </w:r>
            <w:r w:rsidRPr="000F0CD5">
              <w:rPr>
                <w:rFonts w:ascii="Times New Roman" w:eastAsia="Calibri" w:hAnsi="Times New Roman"/>
                <w:color w:val="000000"/>
                <w:sz w:val="28"/>
                <w:szCs w:val="28"/>
                <w:lang w:eastAsia="en-US"/>
              </w:rPr>
              <w:t xml:space="preserve"> (за 2021 год с учетом уточненного сводного доклада на 01.08.202</w:t>
            </w:r>
            <w:r w:rsidR="0075615C">
              <w:rPr>
                <w:rFonts w:ascii="Times New Roman" w:eastAsia="Calibri" w:hAnsi="Times New Roman"/>
                <w:color w:val="000000"/>
                <w:sz w:val="28"/>
                <w:szCs w:val="28"/>
                <w:lang w:eastAsia="en-US"/>
              </w:rPr>
              <w:t>2</w:t>
            </w:r>
            <w:r w:rsidR="00193B08">
              <w:rPr>
                <w:rFonts w:ascii="Times New Roman" w:eastAsia="Calibri" w:hAnsi="Times New Roman"/>
                <w:color w:val="000000"/>
                <w:sz w:val="28"/>
                <w:szCs w:val="28"/>
                <w:lang w:eastAsia="en-US"/>
              </w:rPr>
              <w:t xml:space="preserve"> – 6). </w:t>
            </w:r>
          </w:p>
          <w:p w:rsidR="00193B08" w:rsidRDefault="00EE234E" w:rsidP="00193B08">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r w:rsidRPr="000F0CD5">
              <w:rPr>
                <w:rFonts w:ascii="Times New Roman" w:eastAsia="Calibri" w:hAnsi="Times New Roman"/>
                <w:color w:val="000000"/>
                <w:sz w:val="28"/>
                <w:szCs w:val="28"/>
                <w:lang w:eastAsia="en-US"/>
              </w:rPr>
              <w:t xml:space="preserve">Данные о результатах </w:t>
            </w:r>
            <w:r w:rsidR="002B0F37">
              <w:rPr>
                <w:rFonts w:ascii="Times New Roman" w:eastAsia="Calibri" w:hAnsi="Times New Roman"/>
                <w:color w:val="000000"/>
                <w:sz w:val="28"/>
                <w:szCs w:val="28"/>
                <w:lang w:eastAsia="en-US"/>
              </w:rPr>
              <w:t>оценки представлены в таблице</w:t>
            </w:r>
            <w:r w:rsidRPr="000F0CD5">
              <w:rPr>
                <w:rFonts w:ascii="Times New Roman" w:eastAsia="Calibri" w:hAnsi="Times New Roman"/>
                <w:color w:val="000000"/>
                <w:sz w:val="28"/>
                <w:szCs w:val="28"/>
                <w:lang w:eastAsia="en-US"/>
              </w:rPr>
              <w:t>.</w:t>
            </w:r>
          </w:p>
          <w:p w:rsidR="0059448F" w:rsidRDefault="0059448F" w:rsidP="00193B08">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p>
          <w:p w:rsidR="0059448F" w:rsidRDefault="0059448F" w:rsidP="00193B08">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eastAsia="en-US"/>
              </w:rPr>
            </w:pPr>
          </w:p>
          <w:p w:rsidR="0059448F" w:rsidRPr="003D6888" w:rsidRDefault="0059448F" w:rsidP="00193B08">
            <w:pPr>
              <w:widowControl w:val="0"/>
              <w:autoSpaceDE w:val="0"/>
              <w:autoSpaceDN w:val="0"/>
              <w:adjustRightInd w:val="0"/>
              <w:spacing w:after="0" w:line="240" w:lineRule="auto"/>
              <w:ind w:firstLine="568"/>
              <w:jc w:val="both"/>
              <w:rPr>
                <w:rFonts w:ascii="Times New Roman" w:eastAsia="Calibri" w:hAnsi="Times New Roman"/>
                <w:color w:val="000000"/>
                <w:sz w:val="28"/>
                <w:szCs w:val="28"/>
                <w:lang w:val="en-US" w:eastAsia="en-US"/>
              </w:rPr>
            </w:pPr>
          </w:p>
          <w:p w:rsidR="00EE234E" w:rsidRPr="002B0F37" w:rsidRDefault="002B0F37" w:rsidP="002B0F37">
            <w:pPr>
              <w:spacing w:after="0" w:line="240" w:lineRule="auto"/>
              <w:jc w:val="right"/>
              <w:rPr>
                <w:rFonts w:ascii="Times New Roman" w:eastAsia="Calibri" w:hAnsi="Times New Roman"/>
                <w:color w:val="000000"/>
                <w:lang w:eastAsia="en-US"/>
              </w:rPr>
            </w:pPr>
            <w:r w:rsidRPr="002B0F37">
              <w:rPr>
                <w:rFonts w:ascii="Times New Roman" w:eastAsia="Calibri" w:hAnsi="Times New Roman"/>
                <w:color w:val="000000"/>
                <w:lang w:eastAsia="en-US"/>
              </w:rPr>
              <w:lastRenderedPageBreak/>
              <w:t>Таблица № 27</w:t>
            </w:r>
          </w:p>
          <w:tbl>
            <w:tblPr>
              <w:tblW w:w="969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1872"/>
              <w:gridCol w:w="2410"/>
            </w:tblGrid>
            <w:tr w:rsidR="00EE234E" w:rsidRPr="00193B08" w:rsidTr="00EE234E">
              <w:tc>
                <w:tcPr>
                  <w:tcW w:w="5416" w:type="dxa"/>
                  <w:tcBorders>
                    <w:bottom w:val="nil"/>
                  </w:tcBorders>
                  <w:hideMark/>
                </w:tcPr>
                <w:p w:rsidR="00EE234E" w:rsidRPr="00193B08" w:rsidRDefault="00EE234E" w:rsidP="00EE234E">
                  <w:pPr>
                    <w:spacing w:after="0" w:line="240" w:lineRule="auto"/>
                    <w:ind w:firstLine="709"/>
                    <w:jc w:val="center"/>
                    <w:rPr>
                      <w:rFonts w:ascii="Times New Roman" w:eastAsia="Calibri" w:hAnsi="Times New Roman"/>
                      <w:color w:val="000000"/>
                      <w:lang w:eastAsia="en-US"/>
                    </w:rPr>
                  </w:pPr>
                  <w:r w:rsidRPr="00193B08">
                    <w:rPr>
                      <w:rFonts w:ascii="Times New Roman" w:eastAsia="Calibri" w:hAnsi="Times New Roman"/>
                      <w:color w:val="000000"/>
                      <w:lang w:eastAsia="en-US"/>
                    </w:rPr>
                    <w:t xml:space="preserve">Наименование государственной программы Чувашской Республики </w:t>
                  </w:r>
                </w:p>
              </w:tc>
              <w:tc>
                <w:tcPr>
                  <w:tcW w:w="1872" w:type="dxa"/>
                  <w:tcBorders>
                    <w:bottom w:val="nil"/>
                  </w:tcBorders>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 xml:space="preserve">Значение </w:t>
                  </w:r>
                </w:p>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интегрального</w:t>
                  </w:r>
                </w:p>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критерия, баллов</w:t>
                  </w:r>
                </w:p>
              </w:tc>
              <w:tc>
                <w:tcPr>
                  <w:tcW w:w="2410" w:type="dxa"/>
                  <w:tcBorders>
                    <w:bottom w:val="nil"/>
                  </w:tcBorders>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Характеристика оценки</w:t>
                  </w:r>
                </w:p>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государственной программы</w:t>
                  </w:r>
                </w:p>
              </w:tc>
            </w:tr>
          </w:tbl>
          <w:p w:rsidR="00EE234E" w:rsidRPr="00193B08" w:rsidRDefault="00EE234E" w:rsidP="00EE234E">
            <w:pPr>
              <w:widowControl w:val="0"/>
              <w:suppressAutoHyphens/>
              <w:spacing w:after="0" w:line="20" w:lineRule="exact"/>
              <w:ind w:firstLine="709"/>
              <w:jc w:val="both"/>
              <w:rPr>
                <w:rFonts w:ascii="Times New Roman" w:eastAsia="Calibri" w:hAnsi="Times New Roman"/>
                <w:color w:val="000000"/>
                <w:lang w:eastAsia="en-US"/>
              </w:rPr>
            </w:pP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1872"/>
              <w:gridCol w:w="2410"/>
            </w:tblGrid>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строительного комплекса и архитектуры»</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39,3</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
                      <w:bCs/>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«Модернизация и развитие сферы жилищно-коммунального хозяйства»</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35,7</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«Обеспечение граждан в Чувашской Республике доступным и комфортным жильем»</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41,5</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 xml:space="preserve">«Формирование современной городской среды на территории Чувашской Республики» </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41,3</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здравоохранения»</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42,3</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«Социальная поддержка граждан»</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48,0</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«Доступная среда»</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47,6</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
                      <w:bCs/>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культуры»</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47,8</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
                      <w:bCs/>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физической культуры и спорта»</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47,4</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«Содействие занятости населения»</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43,6</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образования»</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43,0</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
                      <w:bCs/>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«Повышение безопасности жизнедеятельности населения и территорий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48,0</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
                      <w:bCs/>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«Обеспечение общественного порядка и противодействие преступности»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45,1</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bCs/>
                      <w:color w:val="000000"/>
                      <w:lang w:eastAsia="en-US"/>
                    </w:rPr>
                  </w:pPr>
                  <w:r w:rsidRPr="00193B08">
                    <w:rPr>
                      <w:rFonts w:ascii="Times New Roman" w:eastAsia="Calibri" w:hAnsi="Times New Roman"/>
                      <w:bCs/>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сельского хозяйства и регулирование рынка сельскохозяйственной продукции, сырья и продовольствия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40,5</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«Экономическое развитие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41,5</w:t>
                  </w:r>
                </w:p>
                <w:p w:rsidR="00EE234E" w:rsidRPr="00193B08" w:rsidRDefault="00EE234E" w:rsidP="00EE234E">
                  <w:pPr>
                    <w:spacing w:after="0" w:line="240" w:lineRule="auto"/>
                    <w:ind w:firstLine="176"/>
                    <w:jc w:val="center"/>
                    <w:rPr>
                      <w:rFonts w:ascii="Times New Roman" w:eastAsia="Calibri" w:hAnsi="Times New Roman"/>
                      <w:color w:val="000000"/>
                      <w:lang w:eastAsia="en-US"/>
                    </w:rPr>
                  </w:pP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 xml:space="preserve">эффективная </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промышленности и инновационная экономика»</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 xml:space="preserve">41,9 </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транспортной системы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46,5</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потенциала природно-сырьевых ресурсов и обеспечение экологической безопасности»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40,5</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«Управление общественными финансами и государственным долгом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47,1</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потенциала государственного управления»</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43,6</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земельных и имущественных отношений»</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45,7</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высокоэффективная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«Цифровое общество Чувашии»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42,1</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hideMark/>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«Комплексное развитие сельских территорий Чувашской Республики»</w:t>
                  </w:r>
                </w:p>
              </w:tc>
              <w:tc>
                <w:tcPr>
                  <w:tcW w:w="1872" w:type="dxa"/>
                  <w:hideMark/>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43,0</w:t>
                  </w:r>
                </w:p>
              </w:tc>
              <w:tc>
                <w:tcPr>
                  <w:tcW w:w="2410" w:type="dxa"/>
                  <w:hideMark/>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r w:rsidR="00EE234E" w:rsidRPr="00193B08" w:rsidTr="00EE234E">
              <w:tc>
                <w:tcPr>
                  <w:tcW w:w="5416" w:type="dxa"/>
                </w:tcPr>
                <w:p w:rsidR="00EE234E" w:rsidRPr="00193B08" w:rsidRDefault="00EE234E" w:rsidP="00F24DC4">
                  <w:pPr>
                    <w:spacing w:after="0" w:line="240" w:lineRule="auto"/>
                    <w:jc w:val="both"/>
                    <w:rPr>
                      <w:rFonts w:ascii="Times New Roman" w:eastAsia="Calibri" w:hAnsi="Times New Roman"/>
                      <w:color w:val="000000"/>
                      <w:lang w:eastAsia="en-US"/>
                    </w:rPr>
                  </w:pPr>
                  <w:r w:rsidRPr="00193B08">
                    <w:rPr>
                      <w:rFonts w:ascii="Times New Roman" w:eastAsia="Calibri" w:hAnsi="Times New Roman"/>
                      <w:color w:val="000000"/>
                      <w:lang w:eastAsia="en-US"/>
                    </w:rPr>
                    <w:t>«Развитие туризма и индустрии гостеприимства»</w:t>
                  </w:r>
                </w:p>
              </w:tc>
              <w:tc>
                <w:tcPr>
                  <w:tcW w:w="1872" w:type="dxa"/>
                </w:tcPr>
                <w:p w:rsidR="00EE234E" w:rsidRPr="00193B08" w:rsidRDefault="00EE234E" w:rsidP="00EE234E">
                  <w:pPr>
                    <w:spacing w:after="0" w:line="240" w:lineRule="auto"/>
                    <w:ind w:firstLine="176"/>
                    <w:jc w:val="center"/>
                    <w:rPr>
                      <w:rFonts w:ascii="Times New Roman" w:eastAsia="Calibri" w:hAnsi="Times New Roman"/>
                      <w:color w:val="000000"/>
                      <w:lang w:eastAsia="en-US"/>
                    </w:rPr>
                  </w:pPr>
                  <w:r w:rsidRPr="00193B08">
                    <w:rPr>
                      <w:rFonts w:ascii="Times New Roman" w:eastAsia="Calibri" w:hAnsi="Times New Roman"/>
                      <w:color w:val="000000"/>
                      <w:lang w:eastAsia="en-US"/>
                    </w:rPr>
                    <w:t>43,3</w:t>
                  </w:r>
                </w:p>
              </w:tc>
              <w:tc>
                <w:tcPr>
                  <w:tcW w:w="2410" w:type="dxa"/>
                </w:tcPr>
                <w:p w:rsidR="00EE234E" w:rsidRPr="00193B08" w:rsidRDefault="00EE234E" w:rsidP="00EE234E">
                  <w:pPr>
                    <w:spacing w:after="0" w:line="240" w:lineRule="auto"/>
                    <w:ind w:firstLine="34"/>
                    <w:jc w:val="center"/>
                    <w:rPr>
                      <w:rFonts w:ascii="Times New Roman" w:eastAsia="Calibri" w:hAnsi="Times New Roman"/>
                      <w:color w:val="000000"/>
                      <w:lang w:eastAsia="en-US"/>
                    </w:rPr>
                  </w:pPr>
                  <w:r w:rsidRPr="00193B08">
                    <w:rPr>
                      <w:rFonts w:ascii="Times New Roman" w:eastAsia="Calibri" w:hAnsi="Times New Roman"/>
                      <w:color w:val="000000"/>
                      <w:lang w:eastAsia="en-US"/>
                    </w:rPr>
                    <w:t>эффективная</w:t>
                  </w:r>
                </w:p>
              </w:tc>
            </w:tr>
          </w:tbl>
          <w:p w:rsidR="00EE234E" w:rsidRDefault="00EE234E" w:rsidP="004B3A3C">
            <w:pPr>
              <w:widowControl w:val="0"/>
              <w:autoSpaceDE w:val="0"/>
              <w:autoSpaceDN w:val="0"/>
              <w:adjustRightInd w:val="0"/>
              <w:spacing w:after="0" w:line="240" w:lineRule="auto"/>
              <w:ind w:firstLine="709"/>
              <w:jc w:val="both"/>
              <w:rPr>
                <w:rFonts w:ascii="Arial" w:hAnsi="Arial" w:cs="Arial"/>
                <w:sz w:val="2"/>
                <w:szCs w:val="2"/>
              </w:rPr>
            </w:pPr>
          </w:p>
        </w:tc>
      </w:tr>
      <w:tr w:rsidR="009F2C0F" w:rsidTr="00CE038C">
        <w:trPr>
          <w:trHeight w:val="11766"/>
        </w:trPr>
        <w:tc>
          <w:tcPr>
            <w:tcW w:w="9923" w:type="dxa"/>
            <w:gridSpan w:val="6"/>
            <w:tcMar>
              <w:top w:w="0" w:type="dxa"/>
              <w:left w:w="0" w:type="dxa"/>
              <w:bottom w:w="0" w:type="dxa"/>
              <w:right w:w="0" w:type="dxa"/>
            </w:tcMar>
            <w:vAlign w:val="center"/>
          </w:tcPr>
          <w:p w:rsidR="00092BE5" w:rsidRPr="004C4D7B" w:rsidRDefault="00092BE5" w:rsidP="0059448F">
            <w:pPr>
              <w:widowControl w:val="0"/>
              <w:autoSpaceDE w:val="0"/>
              <w:autoSpaceDN w:val="0"/>
              <w:adjustRightInd w:val="0"/>
              <w:spacing w:after="0" w:line="240" w:lineRule="auto"/>
              <w:jc w:val="right"/>
              <w:rPr>
                <w:rFonts w:ascii="Times New Roman" w:eastAsia="Calibri" w:hAnsi="Times New Roman"/>
                <w:color w:val="000000"/>
                <w:lang w:eastAsia="en-US"/>
              </w:rPr>
            </w:pPr>
            <w:r w:rsidRPr="004C4D7B">
              <w:rPr>
                <w:rFonts w:ascii="Times New Roman" w:eastAsia="Calibri" w:hAnsi="Times New Roman"/>
                <w:color w:val="000000"/>
                <w:lang w:eastAsia="en-US"/>
              </w:rPr>
              <w:lastRenderedPageBreak/>
              <w:t>Диаграмма 7</w:t>
            </w:r>
          </w:p>
          <w:p w:rsidR="0039499F" w:rsidRPr="0039499F" w:rsidRDefault="0039499F" w:rsidP="0039499F">
            <w:pPr>
              <w:widowControl w:val="0"/>
              <w:autoSpaceDE w:val="0"/>
              <w:autoSpaceDN w:val="0"/>
              <w:adjustRightInd w:val="0"/>
              <w:spacing w:after="0" w:line="240" w:lineRule="auto"/>
              <w:jc w:val="center"/>
              <w:rPr>
                <w:rFonts w:ascii="Times New Roman" w:eastAsia="Calibri" w:hAnsi="Times New Roman"/>
                <w:b/>
                <w:color w:val="000000"/>
                <w:sz w:val="26"/>
                <w:szCs w:val="26"/>
                <w:lang w:eastAsia="en-US"/>
              </w:rPr>
            </w:pPr>
            <w:r w:rsidRPr="0039499F">
              <w:rPr>
                <w:rFonts w:ascii="Times New Roman" w:eastAsia="Calibri" w:hAnsi="Times New Roman"/>
                <w:b/>
                <w:color w:val="000000"/>
                <w:sz w:val="26"/>
                <w:szCs w:val="26"/>
                <w:lang w:eastAsia="en-US"/>
              </w:rPr>
              <w:t>Объем финансирования государственных программ</w:t>
            </w:r>
          </w:p>
          <w:p w:rsidR="0039499F" w:rsidRDefault="0039499F" w:rsidP="0039499F">
            <w:pPr>
              <w:widowControl w:val="0"/>
              <w:autoSpaceDE w:val="0"/>
              <w:autoSpaceDN w:val="0"/>
              <w:adjustRightInd w:val="0"/>
              <w:spacing w:after="0" w:line="240" w:lineRule="auto"/>
              <w:jc w:val="center"/>
              <w:rPr>
                <w:rFonts w:ascii="Times New Roman" w:eastAsia="Calibri" w:hAnsi="Times New Roman"/>
                <w:b/>
                <w:color w:val="000000"/>
                <w:sz w:val="26"/>
                <w:szCs w:val="26"/>
                <w:lang w:eastAsia="en-US"/>
              </w:rPr>
            </w:pPr>
            <w:r w:rsidRPr="0039499F">
              <w:rPr>
                <w:rFonts w:ascii="Times New Roman" w:eastAsia="Calibri" w:hAnsi="Times New Roman"/>
                <w:b/>
                <w:color w:val="000000"/>
                <w:sz w:val="26"/>
                <w:szCs w:val="26"/>
                <w:lang w:eastAsia="en-US"/>
              </w:rPr>
              <w:t xml:space="preserve"> за счет всех источников (фактические расходы)*</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color w:val="000000"/>
                <w:sz w:val="28"/>
                <w:lang w:eastAsia="en-US"/>
              </w:rPr>
            </w:pPr>
            <w:r>
              <w:rPr>
                <w:rFonts w:ascii="Times New Roman" w:eastAsia="Calibri" w:hAnsi="Times New Roman"/>
                <w:noProof/>
                <w:color w:val="FF0000"/>
                <w:sz w:val="28"/>
              </w:rPr>
              <w:drawing>
                <wp:inline distT="0" distB="0" distL="0" distR="0" wp14:anchorId="37BF0602" wp14:editId="36565CF5">
                  <wp:extent cx="7341235" cy="43821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b/>
                <w:i/>
                <w:color w:val="000000"/>
                <w:sz w:val="26"/>
                <w:szCs w:val="26"/>
                <w:lang w:eastAsia="en-US"/>
              </w:rPr>
              <w:t>Всего: 134 090 492,5 тыс. рублей</w:t>
            </w:r>
            <w:r w:rsidRPr="0039499F">
              <w:rPr>
                <w:rFonts w:ascii="Times New Roman" w:eastAsia="Calibri" w:hAnsi="Times New Roman"/>
                <w:i/>
                <w:color w:val="000000"/>
                <w:sz w:val="26"/>
                <w:szCs w:val="26"/>
                <w:lang w:eastAsia="en-US"/>
              </w:rPr>
              <w:t>, из них:</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Республиканский бюджет ЧР – 50 747 085,6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Внебюджетные источники – 39 838 627,2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Федеральный бюджет – 23 510 315,2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ТФОМС по ЧР – 17 571 368,6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Средства местных бюджетов – 1 402 809,2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ФСС по ЧР – 658 474,4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6"/>
                <w:szCs w:val="26"/>
                <w:lang w:eastAsia="en-US"/>
              </w:rPr>
            </w:pPr>
            <w:r w:rsidRPr="0039499F">
              <w:rPr>
                <w:rFonts w:ascii="Times New Roman" w:eastAsia="Calibri" w:hAnsi="Times New Roman"/>
                <w:i/>
                <w:color w:val="000000"/>
                <w:sz w:val="26"/>
                <w:szCs w:val="26"/>
                <w:lang w:eastAsia="en-US"/>
              </w:rPr>
              <w:t>Прочие безвозмездные поступления - 361 811,7 тыс. рублей.</w:t>
            </w:r>
          </w:p>
          <w:p w:rsidR="0039499F" w:rsidRPr="0039499F" w:rsidRDefault="0039499F" w:rsidP="0039499F">
            <w:pPr>
              <w:widowControl w:val="0"/>
              <w:autoSpaceDE w:val="0"/>
              <w:autoSpaceDN w:val="0"/>
              <w:adjustRightInd w:val="0"/>
              <w:spacing w:after="0" w:line="240" w:lineRule="auto"/>
              <w:jc w:val="both"/>
              <w:rPr>
                <w:rFonts w:ascii="Times New Roman" w:eastAsia="Calibri" w:hAnsi="Times New Roman"/>
                <w:i/>
                <w:color w:val="000000"/>
                <w:sz w:val="28"/>
                <w:szCs w:val="28"/>
                <w:lang w:eastAsia="en-US"/>
              </w:rPr>
            </w:pPr>
          </w:p>
          <w:p w:rsidR="0039499F" w:rsidRPr="000F0CD5" w:rsidRDefault="0039499F" w:rsidP="000F0CD5">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39499F">
              <w:rPr>
                <w:rFonts w:ascii="Times New Roman" w:eastAsia="Calibri" w:hAnsi="Times New Roman"/>
                <w:i/>
                <w:color w:val="000000"/>
                <w:sz w:val="24"/>
                <w:szCs w:val="24"/>
                <w:lang w:eastAsia="en-US"/>
              </w:rPr>
              <w:t>* - по данным приложения №2 к сводному годовому докладу</w:t>
            </w:r>
            <w:r>
              <w:rPr>
                <w:rFonts w:ascii="Times New Roman" w:eastAsia="Calibri" w:hAnsi="Times New Roman"/>
                <w:i/>
                <w:color w:val="000000"/>
                <w:sz w:val="24"/>
                <w:szCs w:val="24"/>
                <w:lang w:eastAsia="en-US"/>
              </w:rPr>
              <w:t>.</w:t>
            </w:r>
          </w:p>
        </w:tc>
      </w:tr>
      <w:tr w:rsidR="009F2C0F" w:rsidTr="0098434F">
        <w:trPr>
          <w:trHeight w:val="257"/>
        </w:trPr>
        <w:tc>
          <w:tcPr>
            <w:tcW w:w="9923" w:type="dxa"/>
            <w:gridSpan w:val="6"/>
            <w:tcMar>
              <w:top w:w="0" w:type="dxa"/>
              <w:left w:w="0" w:type="dxa"/>
              <w:bottom w:w="0" w:type="dxa"/>
              <w:right w:w="0" w:type="dxa"/>
            </w:tcMar>
          </w:tcPr>
          <w:p w:rsidR="004C6E19" w:rsidRPr="004C6E19" w:rsidRDefault="004C6E19" w:rsidP="004C6E19">
            <w:pPr>
              <w:spacing w:after="0" w:line="228"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Всего в государственных программах Чувашской Республики (вместе с подпрограммами) в 2022 году, согласно сводному годовому докладу, обеспечивалось достижение 998 целевых показателей (индикаторов) (</w:t>
            </w:r>
            <w:r w:rsidRPr="004C6E19">
              <w:rPr>
                <w:rFonts w:ascii="Times New Roman" w:eastAsia="Times New Roman" w:hAnsi="Times New Roman"/>
                <w:i/>
                <w:sz w:val="28"/>
                <w:szCs w:val="28"/>
              </w:rPr>
              <w:t>в 2021 году, согласно уточненному сводному годовому докладу – 973</w:t>
            </w:r>
            <w:r w:rsidRPr="004C6E19">
              <w:rPr>
                <w:rFonts w:ascii="Times New Roman" w:eastAsia="Times New Roman" w:hAnsi="Times New Roman"/>
                <w:sz w:val="28"/>
                <w:szCs w:val="28"/>
              </w:rPr>
              <w:t>), из которых полностью достигнуто 911, или 91,3% (</w:t>
            </w:r>
            <w:r w:rsidR="00B9715E">
              <w:rPr>
                <w:rFonts w:ascii="Times New Roman" w:eastAsia="Times New Roman" w:hAnsi="Times New Roman"/>
                <w:i/>
                <w:sz w:val="28"/>
                <w:szCs w:val="28"/>
              </w:rPr>
              <w:t xml:space="preserve">в 2021 году - </w:t>
            </w:r>
            <w:r w:rsidRPr="004C6E19">
              <w:rPr>
                <w:rFonts w:ascii="Times New Roman" w:eastAsia="Times New Roman" w:hAnsi="Times New Roman"/>
                <w:i/>
                <w:sz w:val="28"/>
                <w:szCs w:val="28"/>
              </w:rPr>
              <w:t>844, или 86,7%</w:t>
            </w:r>
            <w:r w:rsidRPr="004C6E19">
              <w:rPr>
                <w:rFonts w:ascii="Times New Roman" w:eastAsia="Times New Roman" w:hAnsi="Times New Roman"/>
                <w:sz w:val="28"/>
                <w:szCs w:val="28"/>
              </w:rPr>
              <w:t>).</w:t>
            </w:r>
          </w:p>
          <w:p w:rsidR="004C6E19" w:rsidRPr="004C6E19" w:rsidRDefault="004C6E19" w:rsidP="000D5B38">
            <w:pPr>
              <w:widowControl w:val="0"/>
              <w:spacing w:after="0" w:line="240" w:lineRule="auto"/>
              <w:ind w:firstLine="567"/>
              <w:jc w:val="both"/>
              <w:rPr>
                <w:rFonts w:ascii="Times New Roman" w:eastAsia="Times New Roman" w:hAnsi="Times New Roman"/>
                <w:sz w:val="28"/>
                <w:szCs w:val="28"/>
              </w:rPr>
            </w:pPr>
            <w:proofErr w:type="gramStart"/>
            <w:r w:rsidRPr="004C6E19">
              <w:rPr>
                <w:rFonts w:ascii="Times New Roman" w:eastAsia="Times New Roman" w:hAnsi="Times New Roman"/>
                <w:sz w:val="28"/>
                <w:szCs w:val="28"/>
              </w:rPr>
              <w:t xml:space="preserve">При этом, проведенным Контрольно-счетной палатой анализом реализации и оценки государственных программ Чувашской Республики на основе информации сводного годового доклада и государственных программ Чувашской Республики, </w:t>
            </w:r>
            <w:r w:rsidRPr="004C6E19">
              <w:rPr>
                <w:rFonts w:ascii="Times New Roman" w:eastAsia="Times New Roman" w:hAnsi="Times New Roman"/>
                <w:sz w:val="28"/>
                <w:szCs w:val="28"/>
              </w:rPr>
              <w:lastRenderedPageBreak/>
              <w:t>включая сопоставление целевых показателей (индикаторов), установлено, что количество установленных на 2022 год целевых индикаторов в государственных программах Чувашской Республики (включая подпрограммы) составляет 1 025, исполнено из которых 917:</w:t>
            </w:r>
            <w:proofErr w:type="gramEnd"/>
          </w:p>
          <w:p w:rsidR="004C6E19" w:rsidRPr="004C6E19" w:rsidRDefault="004C6E19" w:rsidP="000D5B38">
            <w:pPr>
              <w:widowControl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 выполнение 5 целевых показателей достигнуто ответственными исполнителями Минтруд Чувашии, Минсельхоз Чувашии, Минздрав Чувашии) в виду снижения значений целевых показателей показателя в конце финансового года (ноябрь – декабрь 2022 года, январь 2023 года);</w:t>
            </w:r>
          </w:p>
          <w:p w:rsidR="004C6E19" w:rsidRPr="004C6E19" w:rsidRDefault="004C6E19" w:rsidP="000D5B38">
            <w:pPr>
              <w:widowControl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 xml:space="preserve">- по </w:t>
            </w:r>
            <w:r w:rsidR="00B60660">
              <w:rPr>
                <w:rFonts w:ascii="Times New Roman" w:eastAsia="Times New Roman" w:hAnsi="Times New Roman"/>
                <w:sz w:val="28"/>
                <w:szCs w:val="28"/>
              </w:rPr>
              <w:t>41</w:t>
            </w:r>
            <w:r w:rsidRPr="004C6E19">
              <w:rPr>
                <w:rFonts w:ascii="Times New Roman" w:eastAsia="Times New Roman" w:hAnsi="Times New Roman"/>
                <w:sz w:val="28"/>
                <w:szCs w:val="28"/>
              </w:rPr>
              <w:t xml:space="preserve"> целев</w:t>
            </w:r>
            <w:r w:rsidR="00B60660">
              <w:rPr>
                <w:rFonts w:ascii="Times New Roman" w:eastAsia="Times New Roman" w:hAnsi="Times New Roman"/>
                <w:sz w:val="28"/>
                <w:szCs w:val="28"/>
              </w:rPr>
              <w:t>ому</w:t>
            </w:r>
            <w:r w:rsidRPr="004C6E19">
              <w:rPr>
                <w:rFonts w:ascii="Times New Roman" w:eastAsia="Times New Roman" w:hAnsi="Times New Roman"/>
                <w:sz w:val="28"/>
                <w:szCs w:val="28"/>
              </w:rPr>
              <w:t xml:space="preserve"> показател</w:t>
            </w:r>
            <w:r w:rsidR="00B60660">
              <w:rPr>
                <w:rFonts w:ascii="Times New Roman" w:eastAsia="Times New Roman" w:hAnsi="Times New Roman"/>
                <w:sz w:val="28"/>
                <w:szCs w:val="28"/>
              </w:rPr>
              <w:t>ю</w:t>
            </w:r>
            <w:r w:rsidRPr="004C6E19">
              <w:rPr>
                <w:rFonts w:ascii="Times New Roman" w:eastAsia="Times New Roman" w:hAnsi="Times New Roman"/>
                <w:sz w:val="28"/>
                <w:szCs w:val="28"/>
              </w:rPr>
              <w:t xml:space="preserve"> указаны прогнозные (оценочные) значения, что указывает на необходимость отражения фактических значений, согласно данны</w:t>
            </w:r>
            <w:r w:rsidR="009933A1">
              <w:rPr>
                <w:rFonts w:ascii="Times New Roman" w:eastAsia="Times New Roman" w:hAnsi="Times New Roman"/>
                <w:sz w:val="28"/>
                <w:szCs w:val="28"/>
              </w:rPr>
              <w:t>х</w:t>
            </w:r>
            <w:r w:rsidRPr="004C6E19">
              <w:rPr>
                <w:rFonts w:ascii="Times New Roman" w:eastAsia="Times New Roman" w:hAnsi="Times New Roman"/>
                <w:sz w:val="28"/>
                <w:szCs w:val="28"/>
              </w:rPr>
              <w:t xml:space="preserve"> ТО Федеральной службы государственной статистики по Чувашской Республике, при предоставлении в соответствии с пунктом 7.16 постановления Кабинета Министров ЧР №145 уточненного сводного годового доклада; </w:t>
            </w:r>
          </w:p>
          <w:p w:rsidR="004C6E19" w:rsidRPr="002C75F6" w:rsidRDefault="004C6E19" w:rsidP="000D5B38">
            <w:pPr>
              <w:autoSpaceDE w:val="0"/>
              <w:autoSpaceDN w:val="0"/>
              <w:adjustRightInd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w:t>
            </w:r>
            <w:r w:rsidRPr="004C6E19">
              <w:rPr>
                <w:rFonts w:ascii="Times New Roman" w:eastAsia="Times New Roman" w:hAnsi="Times New Roman"/>
                <w:color w:val="00B050"/>
                <w:sz w:val="28"/>
                <w:szCs w:val="28"/>
              </w:rPr>
              <w:t xml:space="preserve"> </w:t>
            </w:r>
            <w:r w:rsidR="002C75F6" w:rsidRPr="002C75F6">
              <w:rPr>
                <w:rFonts w:ascii="Times New Roman" w:eastAsia="Times New Roman" w:hAnsi="Times New Roman"/>
                <w:sz w:val="28"/>
                <w:szCs w:val="28"/>
              </w:rPr>
              <w:t xml:space="preserve">по результатам выборочного анализа установлено, что </w:t>
            </w:r>
            <w:r w:rsidR="009933A1" w:rsidRPr="002C75F6">
              <w:rPr>
                <w:rFonts w:ascii="Times New Roman" w:eastAsia="Times New Roman" w:hAnsi="Times New Roman"/>
                <w:sz w:val="28"/>
                <w:szCs w:val="28"/>
              </w:rPr>
              <w:t>при изменении</w:t>
            </w:r>
            <w:r w:rsidRPr="002C75F6">
              <w:rPr>
                <w:rFonts w:ascii="Times New Roman" w:eastAsia="Times New Roman" w:hAnsi="Times New Roman"/>
                <w:sz w:val="28"/>
                <w:szCs w:val="28"/>
              </w:rPr>
              <w:t xml:space="preserve"> финансового обеспечения государственных</w:t>
            </w:r>
            <w:r w:rsidR="002C75F6">
              <w:rPr>
                <w:rFonts w:ascii="Times New Roman" w:eastAsia="Times New Roman" w:hAnsi="Times New Roman"/>
                <w:sz w:val="28"/>
                <w:szCs w:val="28"/>
              </w:rPr>
              <w:t xml:space="preserve"> программ целевые показатели </w:t>
            </w:r>
            <w:r w:rsidRPr="002C75F6">
              <w:rPr>
                <w:rFonts w:ascii="Times New Roman" w:eastAsia="Times New Roman" w:hAnsi="Times New Roman"/>
                <w:sz w:val="28"/>
                <w:szCs w:val="28"/>
              </w:rPr>
              <w:t>корректируются</w:t>
            </w:r>
            <w:r w:rsidR="002C75F6">
              <w:rPr>
                <w:rFonts w:ascii="Times New Roman" w:eastAsia="Times New Roman" w:hAnsi="Times New Roman"/>
                <w:sz w:val="28"/>
                <w:szCs w:val="28"/>
              </w:rPr>
              <w:t xml:space="preserve"> не во всех случаях</w:t>
            </w:r>
            <w:r w:rsidRPr="002C75F6">
              <w:rPr>
                <w:rFonts w:ascii="Times New Roman" w:eastAsia="Times New Roman" w:hAnsi="Times New Roman"/>
                <w:sz w:val="28"/>
                <w:szCs w:val="28"/>
              </w:rPr>
              <w:t>.</w:t>
            </w:r>
          </w:p>
          <w:p w:rsidR="004C6E19" w:rsidRPr="004C6E19" w:rsidRDefault="004C6E19" w:rsidP="000D5B38">
            <w:pPr>
              <w:autoSpaceDE w:val="0"/>
              <w:autoSpaceDN w:val="0"/>
              <w:adjustRightInd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 xml:space="preserve">Проведенное сопоставление и перепроверка значений и достижение целевых индикаторов (показателей), по расчетам Контрольно-счетной палаты Чувашской Республики, указывает на </w:t>
            </w:r>
            <w:proofErr w:type="spellStart"/>
            <w:r w:rsidRPr="004C6E19">
              <w:rPr>
                <w:rFonts w:ascii="Times New Roman" w:eastAsia="Times New Roman" w:hAnsi="Times New Roman"/>
                <w:sz w:val="28"/>
                <w:szCs w:val="28"/>
              </w:rPr>
              <w:t>недостижение</w:t>
            </w:r>
            <w:proofErr w:type="spellEnd"/>
            <w:r w:rsidRPr="004C6E19">
              <w:rPr>
                <w:rFonts w:ascii="Times New Roman" w:eastAsia="Times New Roman" w:hAnsi="Times New Roman"/>
                <w:sz w:val="28"/>
                <w:szCs w:val="28"/>
              </w:rPr>
              <w:t xml:space="preserve"> 108 целевых индикаторов, или 10,5% (по информации сводного годового доклада – 87, или 8,7%):</w:t>
            </w:r>
          </w:p>
          <w:p w:rsidR="004C6E19" w:rsidRPr="004C6E19" w:rsidRDefault="004C6E19" w:rsidP="000D5B38">
            <w:pPr>
              <w:widowControl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 xml:space="preserve">- в составе годовых отчетов (сведения о достижении значений целевых показателей (индикаторов) государственной программы, подпрограмм государственной программы (программ)) ответственными исполнителями государственных программ </w:t>
            </w:r>
            <w:r w:rsidR="009522CA">
              <w:rPr>
                <w:rFonts w:ascii="Times New Roman" w:eastAsia="Times New Roman" w:hAnsi="Times New Roman"/>
                <w:sz w:val="28"/>
                <w:szCs w:val="28"/>
              </w:rPr>
              <w:t xml:space="preserve">представлены значения, </w:t>
            </w:r>
            <w:r w:rsidRPr="004C6E19">
              <w:rPr>
                <w:rFonts w:ascii="Times New Roman" w:eastAsia="Times New Roman" w:hAnsi="Times New Roman"/>
                <w:sz w:val="28"/>
                <w:szCs w:val="28"/>
              </w:rPr>
              <w:t>не соответствующие значениям целевых показателей, установленны</w:t>
            </w:r>
            <w:r w:rsidR="009522CA">
              <w:rPr>
                <w:rFonts w:ascii="Times New Roman" w:eastAsia="Times New Roman" w:hAnsi="Times New Roman"/>
                <w:sz w:val="28"/>
                <w:szCs w:val="28"/>
              </w:rPr>
              <w:t>х</w:t>
            </w:r>
            <w:r w:rsidRPr="004C6E19">
              <w:rPr>
                <w:rFonts w:ascii="Times New Roman" w:eastAsia="Times New Roman" w:hAnsi="Times New Roman"/>
                <w:sz w:val="28"/>
                <w:szCs w:val="28"/>
              </w:rPr>
              <w:t xml:space="preserve"> в государственных программах Чувашской Республики);</w:t>
            </w:r>
          </w:p>
          <w:p w:rsidR="004C6E19" w:rsidRPr="004C6E19" w:rsidRDefault="004C6E19" w:rsidP="000D5B38">
            <w:pPr>
              <w:widowControl w:val="0"/>
              <w:spacing w:after="0" w:line="240" w:lineRule="auto"/>
              <w:ind w:firstLine="567"/>
              <w:jc w:val="both"/>
              <w:rPr>
                <w:rFonts w:ascii="Times New Roman" w:eastAsia="Times New Roman" w:hAnsi="Times New Roman"/>
                <w:sz w:val="28"/>
                <w:szCs w:val="28"/>
              </w:rPr>
            </w:pPr>
            <w:r w:rsidRPr="004C6E19">
              <w:rPr>
                <w:rFonts w:ascii="Times New Roman" w:eastAsia="Times New Roman" w:hAnsi="Times New Roman"/>
                <w:sz w:val="28"/>
                <w:szCs w:val="28"/>
              </w:rPr>
              <w:t>- указывается о достижении целевых показателей, при этом сопоставление фактических значений, установленных в государственных программах Чувашской Республики, со значениями, указанными в сведениях, указывает на их не достижение.</w:t>
            </w:r>
          </w:p>
          <w:p w:rsidR="009F2C0F" w:rsidRDefault="009F2C0F" w:rsidP="009120FF">
            <w:pPr>
              <w:widowControl w:val="0"/>
              <w:autoSpaceDE w:val="0"/>
              <w:autoSpaceDN w:val="0"/>
              <w:adjustRightInd w:val="0"/>
              <w:spacing w:after="0" w:line="240" w:lineRule="auto"/>
              <w:jc w:val="center"/>
              <w:rPr>
                <w:rFonts w:ascii="Arial" w:hAnsi="Arial" w:cs="Arial"/>
                <w:sz w:val="24"/>
                <w:szCs w:val="24"/>
              </w:rPr>
            </w:pPr>
          </w:p>
        </w:tc>
      </w:tr>
      <w:tr w:rsidR="009F2C0F" w:rsidRPr="00F54E4E" w:rsidTr="0098434F">
        <w:trPr>
          <w:trHeight w:val="288"/>
        </w:trPr>
        <w:tc>
          <w:tcPr>
            <w:tcW w:w="9923" w:type="dxa"/>
            <w:gridSpan w:val="6"/>
            <w:tcMar>
              <w:top w:w="0" w:type="dxa"/>
              <w:left w:w="0" w:type="dxa"/>
              <w:bottom w:w="0" w:type="dxa"/>
              <w:right w:w="0" w:type="dxa"/>
            </w:tcMar>
          </w:tcPr>
          <w:p w:rsidR="00302B9A" w:rsidRDefault="004C6E19" w:rsidP="004C6E19">
            <w:pPr>
              <w:widowControl w:val="0"/>
              <w:autoSpaceDE w:val="0"/>
              <w:autoSpaceDN w:val="0"/>
              <w:adjustRightInd w:val="0"/>
              <w:spacing w:after="0" w:line="240" w:lineRule="auto"/>
              <w:jc w:val="center"/>
              <w:rPr>
                <w:rFonts w:ascii="Times New Roman" w:hAnsi="Times New Roman"/>
                <w:b/>
                <w:sz w:val="28"/>
                <w:szCs w:val="28"/>
              </w:rPr>
            </w:pPr>
            <w:r w:rsidRPr="009120FF">
              <w:rPr>
                <w:rFonts w:ascii="Times New Roman" w:hAnsi="Times New Roman"/>
                <w:b/>
                <w:sz w:val="28"/>
                <w:szCs w:val="28"/>
              </w:rPr>
              <w:lastRenderedPageBreak/>
              <w:t xml:space="preserve">4.1.3. Анализ исполнения </w:t>
            </w:r>
          </w:p>
          <w:p w:rsidR="004C6E19" w:rsidRPr="00302B9A" w:rsidRDefault="00302B9A" w:rsidP="00302B9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Республиканской адресной </w:t>
            </w:r>
            <w:r w:rsidR="004C6E19" w:rsidRPr="009120FF">
              <w:rPr>
                <w:rFonts w:ascii="Times New Roman" w:hAnsi="Times New Roman"/>
                <w:b/>
                <w:sz w:val="28"/>
                <w:szCs w:val="28"/>
              </w:rPr>
              <w:t>инвестиционной программы</w:t>
            </w: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color w:val="000000"/>
                <w:sz w:val="28"/>
                <w:szCs w:val="28"/>
              </w:rPr>
              <w:t>Законом Чувашской</w:t>
            </w:r>
            <w:r w:rsidR="004C4D7B" w:rsidRPr="00F54E4E">
              <w:rPr>
                <w:rFonts w:ascii="Times New Roman" w:eastAsia="Times New Roman" w:hAnsi="Times New Roman"/>
                <w:color w:val="000000"/>
                <w:sz w:val="28"/>
                <w:szCs w:val="28"/>
              </w:rPr>
              <w:t xml:space="preserve"> Республики от 25 ноября 2021 года № </w:t>
            </w:r>
            <w:r w:rsidRPr="00F54E4E">
              <w:rPr>
                <w:rFonts w:ascii="Times New Roman" w:eastAsia="Times New Roman" w:hAnsi="Times New Roman"/>
                <w:color w:val="000000"/>
                <w:sz w:val="28"/>
                <w:szCs w:val="28"/>
              </w:rPr>
              <w:t xml:space="preserve">86 «О </w:t>
            </w:r>
            <w:r w:rsidRPr="00F54E4E">
              <w:rPr>
                <w:rFonts w:ascii="Times New Roman" w:eastAsia="Times New Roman" w:hAnsi="Times New Roman"/>
                <w:sz w:val="28"/>
                <w:szCs w:val="28"/>
              </w:rPr>
              <w:t xml:space="preserve">республиканском бюджете Чувашской Республики на 2022 год и на плановый период 2023 и 2024 годов» (далее </w:t>
            </w:r>
            <w:r w:rsidR="000E4FD3">
              <w:rPr>
                <w:rFonts w:ascii="Times New Roman" w:eastAsia="Times New Roman" w:hAnsi="Times New Roman"/>
                <w:sz w:val="28"/>
                <w:szCs w:val="28"/>
              </w:rPr>
              <w:t xml:space="preserve">– Закон о бюджете на 2022 год) </w:t>
            </w:r>
            <w:r w:rsidRPr="00F54E4E">
              <w:rPr>
                <w:rFonts w:ascii="Times New Roman" w:eastAsia="Times New Roman" w:hAnsi="Times New Roman"/>
                <w:sz w:val="28"/>
                <w:szCs w:val="28"/>
              </w:rPr>
              <w:t>бюджетные ассигнования на реализацию</w:t>
            </w:r>
            <w:r w:rsidR="00F54E4E">
              <w:rPr>
                <w:rFonts w:ascii="Times New Roman" w:eastAsia="Times New Roman" w:hAnsi="Times New Roman"/>
                <w:sz w:val="28"/>
                <w:szCs w:val="28"/>
              </w:rPr>
              <w:t xml:space="preserve"> Республиканской адресной инвестиционной программы (далее –</w:t>
            </w:r>
            <w:r w:rsidRPr="00F54E4E">
              <w:rPr>
                <w:rFonts w:ascii="Times New Roman" w:eastAsia="Times New Roman" w:hAnsi="Times New Roman"/>
                <w:sz w:val="28"/>
                <w:szCs w:val="28"/>
              </w:rPr>
              <w:t xml:space="preserve"> РАИП</w:t>
            </w:r>
            <w:r w:rsidR="00F54E4E">
              <w:rPr>
                <w:rFonts w:ascii="Times New Roman" w:eastAsia="Times New Roman" w:hAnsi="Times New Roman"/>
                <w:sz w:val="28"/>
                <w:szCs w:val="28"/>
              </w:rPr>
              <w:t>)</w:t>
            </w:r>
            <w:r w:rsidRPr="00F54E4E">
              <w:rPr>
                <w:rFonts w:ascii="Times New Roman" w:eastAsia="Times New Roman" w:hAnsi="Times New Roman"/>
                <w:sz w:val="28"/>
                <w:szCs w:val="28"/>
              </w:rPr>
              <w:t xml:space="preserve"> утверждены в сумме 9 173 306,5 тыс. рублей.</w:t>
            </w: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Кроме того, справками – уведомлениями Минфина Чувашии без внесения изменений в Закон о бюджете изменены бюджетные ассигнования в сторону уменьшения в сальдированной сумме на 37 179,8 тыс. рублей. </w:t>
            </w: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Таким образом, итоговая сумма бюджетных назначений на реализацию РАИП </w:t>
            </w:r>
            <w:r w:rsidR="00044B3D">
              <w:rPr>
                <w:rFonts w:ascii="Times New Roman" w:eastAsia="Times New Roman" w:hAnsi="Times New Roman"/>
                <w:sz w:val="28"/>
                <w:szCs w:val="28"/>
              </w:rPr>
              <w:t>на 2022 год составила в сумме 9 </w:t>
            </w:r>
            <w:r w:rsidRPr="00F54E4E">
              <w:rPr>
                <w:rFonts w:ascii="Times New Roman" w:eastAsia="Times New Roman" w:hAnsi="Times New Roman"/>
                <w:sz w:val="28"/>
                <w:szCs w:val="28"/>
              </w:rPr>
              <w:t>136 126,7 тыс. рублей, в том числе за счет с</w:t>
            </w:r>
            <w:r w:rsidR="00044B3D">
              <w:rPr>
                <w:rFonts w:ascii="Times New Roman" w:eastAsia="Times New Roman" w:hAnsi="Times New Roman"/>
                <w:sz w:val="28"/>
                <w:szCs w:val="28"/>
              </w:rPr>
              <w:t>редств федерального бюджета – 4 158 </w:t>
            </w:r>
            <w:r w:rsidRPr="00F54E4E">
              <w:rPr>
                <w:rFonts w:ascii="Times New Roman" w:eastAsia="Times New Roman" w:hAnsi="Times New Roman"/>
                <w:sz w:val="28"/>
                <w:szCs w:val="28"/>
              </w:rPr>
              <w:t>548,4 тыс. рублей (45,5</w:t>
            </w:r>
            <w:r w:rsidR="008C655D">
              <w:rPr>
                <w:rFonts w:ascii="Times New Roman" w:eastAsia="Times New Roman" w:hAnsi="Times New Roman"/>
                <w:sz w:val="28"/>
                <w:szCs w:val="28"/>
              </w:rPr>
              <w:t> </w:t>
            </w:r>
            <w:r w:rsidRPr="00F54E4E">
              <w:rPr>
                <w:rFonts w:ascii="Times New Roman" w:eastAsia="Times New Roman" w:hAnsi="Times New Roman"/>
                <w:sz w:val="28"/>
                <w:szCs w:val="28"/>
              </w:rPr>
              <w:t>%), средств республиканского б</w:t>
            </w:r>
            <w:r w:rsidR="00044B3D">
              <w:rPr>
                <w:rFonts w:ascii="Times New Roman" w:eastAsia="Times New Roman" w:hAnsi="Times New Roman"/>
                <w:sz w:val="28"/>
                <w:szCs w:val="28"/>
              </w:rPr>
              <w:t>юджета Чувашской Республики – 4 977 578,3 тыс. </w:t>
            </w:r>
            <w:r w:rsidRPr="00F54E4E">
              <w:rPr>
                <w:rFonts w:ascii="Times New Roman" w:eastAsia="Times New Roman" w:hAnsi="Times New Roman"/>
                <w:sz w:val="28"/>
                <w:szCs w:val="28"/>
              </w:rPr>
              <w:t xml:space="preserve">рублей </w:t>
            </w:r>
            <w:r w:rsidRPr="00F54E4E">
              <w:rPr>
                <w:rFonts w:ascii="Times New Roman" w:eastAsia="Times New Roman" w:hAnsi="Times New Roman"/>
                <w:sz w:val="28"/>
                <w:szCs w:val="28"/>
              </w:rPr>
              <w:lastRenderedPageBreak/>
              <w:t>(54,5</w:t>
            </w:r>
            <w:r w:rsidR="0012558D">
              <w:rPr>
                <w:rFonts w:ascii="Times New Roman" w:eastAsia="Times New Roman" w:hAnsi="Times New Roman"/>
                <w:sz w:val="28"/>
                <w:szCs w:val="28"/>
              </w:rPr>
              <w:t> </w:t>
            </w:r>
            <w:r w:rsidRPr="00F54E4E">
              <w:rPr>
                <w:rFonts w:ascii="Times New Roman" w:eastAsia="Times New Roman" w:hAnsi="Times New Roman"/>
                <w:sz w:val="28"/>
                <w:szCs w:val="28"/>
              </w:rPr>
              <w:t xml:space="preserve">%). </w:t>
            </w:r>
          </w:p>
          <w:p w:rsidR="004B3A3C" w:rsidRPr="00F54E4E" w:rsidRDefault="004B3A3C" w:rsidP="004B3A3C">
            <w:pPr>
              <w:tabs>
                <w:tab w:val="left" w:pos="2025"/>
              </w:tabs>
              <w:overflowPunct w:val="0"/>
              <w:autoSpaceDE w:val="0"/>
              <w:autoSpaceDN w:val="0"/>
              <w:adjustRightInd w:val="0"/>
              <w:spacing w:after="0" w:line="240" w:lineRule="auto"/>
              <w:contextualSpacing/>
              <w:jc w:val="right"/>
              <w:textAlignment w:val="baseline"/>
              <w:rPr>
                <w:rFonts w:ascii="Times New Roman" w:eastAsia="Times New Roman" w:hAnsi="Times New Roman"/>
                <w:bCs/>
              </w:rPr>
            </w:pPr>
            <w:r w:rsidRPr="00F54E4E">
              <w:rPr>
                <w:rFonts w:ascii="Times New Roman" w:eastAsia="Times New Roman" w:hAnsi="Times New Roman"/>
                <w:bCs/>
              </w:rPr>
              <w:t>Таблица №</w:t>
            </w:r>
            <w:r w:rsidR="006F4840" w:rsidRPr="00F54E4E">
              <w:rPr>
                <w:rFonts w:ascii="Times New Roman" w:eastAsia="Times New Roman" w:hAnsi="Times New Roman"/>
                <w:bCs/>
              </w:rPr>
              <w:t xml:space="preserve"> 28</w:t>
            </w:r>
            <w:r w:rsidRPr="00F54E4E">
              <w:rPr>
                <w:rFonts w:ascii="Times New Roman" w:eastAsia="Times New Roman" w:hAnsi="Times New Roman"/>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3119"/>
              <w:gridCol w:w="2831"/>
            </w:tblGrid>
            <w:tr w:rsidR="004B3A3C" w:rsidRPr="00F54E4E" w:rsidTr="004619E1">
              <w:trPr>
                <w:trHeight w:val="288"/>
              </w:trPr>
              <w:tc>
                <w:tcPr>
                  <w:tcW w:w="1999" w:type="pct"/>
                  <w:vMerge w:val="restart"/>
                  <w:shd w:val="clear" w:color="auto" w:fill="auto"/>
                  <w:tcMar>
                    <w:left w:w="28" w:type="dxa"/>
                    <w:right w:w="28" w:type="dxa"/>
                  </w:tcMar>
                  <w:vAlign w:val="center"/>
                  <w:hideMark/>
                </w:tcPr>
                <w:p w:rsidR="004B3A3C" w:rsidRPr="00F54E4E" w:rsidRDefault="004B3A3C" w:rsidP="004B3A3C">
                  <w:pPr>
                    <w:spacing w:after="0" w:line="240" w:lineRule="auto"/>
                    <w:jc w:val="center"/>
                    <w:rPr>
                      <w:rFonts w:ascii="Times New Roman" w:eastAsia="Times New Roman" w:hAnsi="Times New Roman"/>
                      <w:color w:val="000000"/>
                      <w:sz w:val="18"/>
                      <w:szCs w:val="18"/>
                    </w:rPr>
                  </w:pPr>
                  <w:r w:rsidRPr="00F54E4E">
                    <w:rPr>
                      <w:rFonts w:ascii="Times New Roman" w:eastAsia="Times New Roman" w:hAnsi="Times New Roman"/>
                      <w:color w:val="000000"/>
                      <w:sz w:val="18"/>
                      <w:szCs w:val="18"/>
                    </w:rPr>
                    <w:t>Бюджетные ассигнования по видам</w:t>
                  </w:r>
                </w:p>
                <w:p w:rsidR="004B3A3C" w:rsidRPr="00F54E4E" w:rsidRDefault="004B3A3C" w:rsidP="004B3A3C">
                  <w:pPr>
                    <w:spacing w:after="0" w:line="240" w:lineRule="auto"/>
                    <w:jc w:val="center"/>
                    <w:rPr>
                      <w:rFonts w:ascii="Times New Roman" w:eastAsia="Times New Roman" w:hAnsi="Times New Roman"/>
                      <w:color w:val="000000"/>
                      <w:sz w:val="18"/>
                      <w:szCs w:val="18"/>
                    </w:rPr>
                  </w:pPr>
                  <w:r w:rsidRPr="00F54E4E">
                    <w:rPr>
                      <w:rFonts w:ascii="Times New Roman" w:eastAsia="Times New Roman" w:hAnsi="Times New Roman"/>
                      <w:color w:val="000000"/>
                      <w:sz w:val="18"/>
                      <w:szCs w:val="18"/>
                    </w:rPr>
                    <w:t>экономической деятельности – всего</w:t>
                  </w:r>
                </w:p>
              </w:tc>
              <w:tc>
                <w:tcPr>
                  <w:tcW w:w="3001" w:type="pct"/>
                  <w:gridSpan w:val="2"/>
                  <w:shd w:val="clear" w:color="auto" w:fill="auto"/>
                  <w:tcMar>
                    <w:left w:w="28" w:type="dxa"/>
                    <w:right w:w="28" w:type="dxa"/>
                  </w:tcMar>
                  <w:vAlign w:val="center"/>
                  <w:hideMark/>
                </w:tcPr>
                <w:p w:rsidR="004B3A3C" w:rsidRPr="00F54E4E" w:rsidRDefault="004B3A3C" w:rsidP="004B3A3C">
                  <w:pPr>
                    <w:spacing w:after="0" w:line="240" w:lineRule="auto"/>
                    <w:jc w:val="center"/>
                    <w:rPr>
                      <w:rFonts w:ascii="Times New Roman" w:eastAsia="Times New Roman" w:hAnsi="Times New Roman"/>
                      <w:color w:val="FF0000"/>
                      <w:sz w:val="18"/>
                      <w:szCs w:val="18"/>
                    </w:rPr>
                  </w:pPr>
                  <w:r w:rsidRPr="00F54E4E">
                    <w:rPr>
                      <w:rFonts w:ascii="Times New Roman" w:eastAsia="Times New Roman" w:hAnsi="Times New Roman"/>
                      <w:sz w:val="18"/>
                      <w:szCs w:val="18"/>
                    </w:rPr>
                    <w:t>2022 год с учетом бюджетной росписи</w:t>
                  </w:r>
                </w:p>
              </w:tc>
            </w:tr>
            <w:tr w:rsidR="004B3A3C" w:rsidRPr="00F54E4E" w:rsidTr="004619E1">
              <w:trPr>
                <w:trHeight w:val="363"/>
              </w:trPr>
              <w:tc>
                <w:tcPr>
                  <w:tcW w:w="1999" w:type="pct"/>
                  <w:vMerge/>
                  <w:tcMar>
                    <w:left w:w="28" w:type="dxa"/>
                    <w:right w:w="28" w:type="dxa"/>
                  </w:tcMar>
                  <w:vAlign w:val="center"/>
                  <w:hideMark/>
                </w:tcPr>
                <w:p w:rsidR="004B3A3C" w:rsidRPr="00F54E4E" w:rsidRDefault="004B3A3C" w:rsidP="004B3A3C">
                  <w:pPr>
                    <w:spacing w:after="0" w:line="240" w:lineRule="auto"/>
                    <w:jc w:val="center"/>
                    <w:rPr>
                      <w:rFonts w:ascii="Times New Roman" w:eastAsia="Times New Roman" w:hAnsi="Times New Roman"/>
                      <w:color w:val="000000"/>
                      <w:sz w:val="18"/>
                      <w:szCs w:val="18"/>
                    </w:rPr>
                  </w:pPr>
                </w:p>
              </w:tc>
              <w:tc>
                <w:tcPr>
                  <w:tcW w:w="1573" w:type="pct"/>
                  <w:shd w:val="clear" w:color="auto" w:fill="auto"/>
                  <w:tcMar>
                    <w:left w:w="28" w:type="dxa"/>
                    <w:right w:w="28" w:type="dxa"/>
                  </w:tcMar>
                  <w:vAlign w:val="center"/>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Объем финансирования, тыс. рублей</w:t>
                  </w:r>
                </w:p>
              </w:tc>
              <w:tc>
                <w:tcPr>
                  <w:tcW w:w="1428" w:type="pct"/>
                  <w:shd w:val="clear" w:color="auto" w:fill="auto"/>
                  <w:tcMar>
                    <w:left w:w="28" w:type="dxa"/>
                    <w:right w:w="28" w:type="dxa"/>
                  </w:tcMar>
                  <w:vAlign w:val="center"/>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Доля в объеме расходов РАИП, %</w:t>
                  </w:r>
                </w:p>
              </w:tc>
            </w:tr>
            <w:tr w:rsidR="004B3A3C" w:rsidRPr="00F54E4E" w:rsidTr="004619E1">
              <w:trPr>
                <w:trHeight w:val="264"/>
              </w:trPr>
              <w:tc>
                <w:tcPr>
                  <w:tcW w:w="1999" w:type="pct"/>
                  <w:vMerge/>
                  <w:shd w:val="clear" w:color="auto" w:fill="auto"/>
                  <w:tcMar>
                    <w:left w:w="28" w:type="dxa"/>
                    <w:right w:w="28" w:type="dxa"/>
                  </w:tcMar>
                  <w:hideMark/>
                </w:tcPr>
                <w:p w:rsidR="004B3A3C" w:rsidRPr="00F54E4E" w:rsidRDefault="004B3A3C" w:rsidP="004B3A3C">
                  <w:pPr>
                    <w:spacing w:after="0" w:line="240" w:lineRule="auto"/>
                    <w:rPr>
                      <w:rFonts w:ascii="Times New Roman" w:eastAsia="Times New Roman" w:hAnsi="Times New Roman"/>
                      <w:color w:val="000000"/>
                      <w:sz w:val="18"/>
                      <w:szCs w:val="18"/>
                    </w:rPr>
                  </w:pPr>
                </w:p>
              </w:tc>
              <w:tc>
                <w:tcPr>
                  <w:tcW w:w="1573" w:type="pct"/>
                  <w:shd w:val="clear" w:color="auto" w:fill="auto"/>
                  <w:tcMar>
                    <w:left w:w="28" w:type="dxa"/>
                    <w:right w:w="28" w:type="dxa"/>
                  </w:tcMa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9 136 126,7</w:t>
                  </w:r>
                </w:p>
              </w:tc>
              <w:tc>
                <w:tcPr>
                  <w:tcW w:w="1428" w:type="pct"/>
                  <w:shd w:val="clear" w:color="auto" w:fill="auto"/>
                  <w:tcMar>
                    <w:left w:w="28" w:type="dxa"/>
                    <w:right w:w="28" w:type="dxa"/>
                  </w:tcMar>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100,0</w:t>
                  </w:r>
                </w:p>
              </w:tc>
            </w:tr>
            <w:tr w:rsidR="004B3A3C" w:rsidRPr="00F54E4E" w:rsidTr="004619E1">
              <w:trPr>
                <w:trHeight w:val="293"/>
              </w:trPr>
              <w:tc>
                <w:tcPr>
                  <w:tcW w:w="1999" w:type="pct"/>
                  <w:shd w:val="clear" w:color="auto" w:fill="auto"/>
                  <w:tcMar>
                    <w:left w:w="28" w:type="dxa"/>
                    <w:right w:w="28" w:type="dxa"/>
                  </w:tcMar>
                  <w:vAlign w:val="bottom"/>
                  <w:hideMark/>
                </w:tcPr>
                <w:p w:rsidR="004B3A3C" w:rsidRPr="00F54E4E" w:rsidRDefault="004619E1" w:rsidP="004B3A3C">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 xml:space="preserve">в том числе за счет средств </w:t>
                  </w:r>
                  <w:r w:rsidR="004B3A3C" w:rsidRPr="00F54E4E">
                    <w:rPr>
                      <w:rFonts w:ascii="Times New Roman" w:eastAsia="Times New Roman" w:hAnsi="Times New Roman"/>
                      <w:color w:val="000000"/>
                      <w:sz w:val="18"/>
                      <w:szCs w:val="18"/>
                    </w:rPr>
                    <w:t>федерального бюджета</w:t>
                  </w:r>
                </w:p>
              </w:tc>
              <w:tc>
                <w:tcPr>
                  <w:tcW w:w="1573" w:type="pct"/>
                  <w:shd w:val="clear" w:color="auto" w:fill="auto"/>
                  <w:tcMar>
                    <w:left w:w="28" w:type="dxa"/>
                    <w:right w:w="28" w:type="dxa"/>
                  </w:tcMar>
                  <w:vAlign w:val="bottom"/>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sz w:val="18"/>
                      <w:szCs w:val="18"/>
                    </w:rPr>
                    <w:t>4 158 548,4</w:t>
                  </w:r>
                </w:p>
              </w:tc>
              <w:tc>
                <w:tcPr>
                  <w:tcW w:w="1428" w:type="pct"/>
                  <w:shd w:val="clear" w:color="auto" w:fill="auto"/>
                  <w:tcMar>
                    <w:left w:w="28" w:type="dxa"/>
                    <w:right w:w="28" w:type="dxa"/>
                  </w:tcMar>
                  <w:vAlign w:val="bottom"/>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45,5</w:t>
                  </w:r>
                </w:p>
              </w:tc>
            </w:tr>
            <w:tr w:rsidR="004B3A3C" w:rsidRPr="00F54E4E" w:rsidTr="004619E1">
              <w:trPr>
                <w:trHeight w:val="300"/>
              </w:trPr>
              <w:tc>
                <w:tcPr>
                  <w:tcW w:w="1999" w:type="pct"/>
                  <w:shd w:val="clear" w:color="auto" w:fill="auto"/>
                  <w:tcMar>
                    <w:left w:w="28" w:type="dxa"/>
                    <w:right w:w="28" w:type="dxa"/>
                  </w:tcMar>
                  <w:vAlign w:val="bottom"/>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республиканского бюджета ЧР</w:t>
                  </w:r>
                </w:p>
              </w:tc>
              <w:tc>
                <w:tcPr>
                  <w:tcW w:w="1573" w:type="pct"/>
                  <w:shd w:val="clear" w:color="auto" w:fill="auto"/>
                  <w:tcMar>
                    <w:left w:w="28" w:type="dxa"/>
                    <w:right w:w="28" w:type="dxa"/>
                  </w:tcMar>
                  <w:vAlign w:val="bottom"/>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4 977 578,3</w:t>
                  </w:r>
                </w:p>
              </w:tc>
              <w:tc>
                <w:tcPr>
                  <w:tcW w:w="1428" w:type="pct"/>
                  <w:shd w:val="clear" w:color="auto" w:fill="auto"/>
                  <w:tcMar>
                    <w:left w:w="28" w:type="dxa"/>
                    <w:right w:w="28" w:type="dxa"/>
                  </w:tcMar>
                  <w:vAlign w:val="bottom"/>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54,5</w:t>
                  </w:r>
                </w:p>
              </w:tc>
            </w:tr>
          </w:tbl>
          <w:p w:rsidR="004B3A3C" w:rsidRPr="00F54E4E" w:rsidRDefault="004B3A3C" w:rsidP="00CE038C">
            <w:pPr>
              <w:widowControl w:val="0"/>
              <w:spacing w:after="0" w:line="240" w:lineRule="auto"/>
              <w:ind w:firstLine="709"/>
              <w:jc w:val="both"/>
              <w:rPr>
                <w:rFonts w:ascii="Times New Roman" w:eastAsia="Times New Roman" w:hAnsi="Times New Roman"/>
                <w:sz w:val="28"/>
                <w:szCs w:val="28"/>
              </w:rPr>
            </w:pPr>
            <w:r w:rsidRPr="00F54E4E">
              <w:rPr>
                <w:rFonts w:ascii="Times New Roman" w:eastAsia="Calibri" w:hAnsi="Times New Roman"/>
                <w:sz w:val="28"/>
                <w:szCs w:val="28"/>
                <w:lang w:eastAsia="en-US"/>
              </w:rPr>
              <w:t xml:space="preserve">В рамках анализа исполнения РАИП за 2022 год установлено, что </w:t>
            </w:r>
            <w:r w:rsidRPr="00F54E4E">
              <w:rPr>
                <w:rFonts w:ascii="Times New Roman" w:eastAsia="Times New Roman" w:hAnsi="Times New Roman"/>
                <w:sz w:val="28"/>
                <w:szCs w:val="28"/>
              </w:rPr>
              <w:t xml:space="preserve">расходы республиканского бюджета Чувашской Республики на реализацию РАИП исполнены в сумме 8 341 321,2 тыс. рублей или 91,3% к утвержденным бюджетным назначениям. Наименьшее исполнение расходов отмечается по отраслям «Социальная политика» - 16,2%, «Культура» - 66,9%. </w:t>
            </w:r>
          </w:p>
          <w:p w:rsidR="004B3A3C" w:rsidRPr="00F54E4E" w:rsidRDefault="004B3A3C" w:rsidP="004B3A3C">
            <w:pPr>
              <w:widowControl w:val="0"/>
              <w:spacing w:after="0" w:line="240" w:lineRule="auto"/>
              <w:ind w:firstLine="567"/>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Наибольший процент исполнения РАИП отмечается по отраслям «Жилищное строительство» (99,4%), «Дорожное хозяйство» (99,4%), «Экология» (96,0%) и «Физическая культура и спорт» (95,5%). </w:t>
            </w:r>
          </w:p>
          <w:p w:rsidR="004B3A3C" w:rsidRPr="00F54E4E" w:rsidRDefault="004B3A3C" w:rsidP="004B3A3C">
            <w:pPr>
              <w:widowControl w:val="0"/>
              <w:spacing w:after="0" w:line="240" w:lineRule="auto"/>
              <w:ind w:firstLine="709"/>
              <w:jc w:val="right"/>
              <w:rPr>
                <w:rFonts w:ascii="Times New Roman" w:eastAsia="Times New Roman" w:hAnsi="Times New Roman"/>
              </w:rPr>
            </w:pPr>
            <w:r w:rsidRPr="00F54E4E">
              <w:rPr>
                <w:rFonts w:ascii="Times New Roman" w:eastAsia="Times New Roman" w:hAnsi="Times New Roman"/>
              </w:rPr>
              <w:t xml:space="preserve">Таблица № </w:t>
            </w:r>
            <w:r w:rsidR="006F4840" w:rsidRPr="00F54E4E">
              <w:rPr>
                <w:rFonts w:ascii="Times New Roman" w:eastAsia="Times New Roman" w:hAnsi="Times New Roman"/>
              </w:rPr>
              <w:t>29</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277"/>
              <w:gridCol w:w="1312"/>
              <w:gridCol w:w="1098"/>
              <w:gridCol w:w="1275"/>
              <w:gridCol w:w="1136"/>
              <w:gridCol w:w="1136"/>
              <w:gridCol w:w="1108"/>
            </w:tblGrid>
            <w:tr w:rsidR="004B3A3C" w:rsidRPr="00F54E4E" w:rsidTr="006F4840">
              <w:trPr>
                <w:trHeight w:val="1126"/>
              </w:trPr>
              <w:tc>
                <w:tcPr>
                  <w:tcW w:w="785" w:type="pc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ассигнования по видам экономической деятельности</w:t>
                  </w:r>
                </w:p>
              </w:tc>
              <w:tc>
                <w:tcPr>
                  <w:tcW w:w="645" w:type="pct"/>
                  <w:shd w:val="clear" w:color="auto" w:fill="FFFFFF"/>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По Закону о бюджете в первоначальной редакции, тыс. рублей</w:t>
                  </w:r>
                </w:p>
              </w:tc>
              <w:tc>
                <w:tcPr>
                  <w:tcW w:w="663" w:type="pct"/>
                  <w:shd w:val="clear" w:color="auto" w:fill="FFFFFF"/>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По Закону о бюджете с учетом 1-ом уточнения, тыс. рублей</w:t>
                  </w:r>
                </w:p>
              </w:tc>
              <w:tc>
                <w:tcPr>
                  <w:tcW w:w="555" w:type="pct"/>
                  <w:shd w:val="clear" w:color="auto" w:fill="FFFFFF"/>
                  <w:vAlign w:val="center"/>
                  <w:hideMark/>
                </w:tcPr>
                <w:p w:rsidR="004B3A3C" w:rsidRPr="00F54E4E" w:rsidRDefault="004B3A3C" w:rsidP="004B3A3C">
                  <w:pPr>
                    <w:spacing w:after="0" w:line="240" w:lineRule="auto"/>
                    <w:ind w:left="-145" w:right="-107"/>
                    <w:jc w:val="center"/>
                    <w:rPr>
                      <w:rFonts w:ascii="Times New Roman" w:eastAsia="Times New Roman" w:hAnsi="Times New Roman"/>
                      <w:bCs/>
                      <w:sz w:val="18"/>
                      <w:szCs w:val="18"/>
                    </w:rPr>
                  </w:pPr>
                  <w:r w:rsidRPr="00F54E4E">
                    <w:rPr>
                      <w:rFonts w:ascii="Times New Roman" w:eastAsia="Times New Roman" w:hAnsi="Times New Roman"/>
                      <w:bCs/>
                      <w:sz w:val="18"/>
                      <w:szCs w:val="18"/>
                    </w:rPr>
                    <w:t>Отклонение</w:t>
                  </w:r>
                  <w:proofErr w:type="gramStart"/>
                  <w:r w:rsidRPr="00F54E4E">
                    <w:rPr>
                      <w:rFonts w:ascii="Times New Roman" w:eastAsia="Times New Roman" w:hAnsi="Times New Roman"/>
                      <w:bCs/>
                      <w:sz w:val="18"/>
                      <w:szCs w:val="18"/>
                    </w:rPr>
                    <w:t xml:space="preserve"> (+,-), </w:t>
                  </w:r>
                  <w:proofErr w:type="gramEnd"/>
                  <w:r w:rsidRPr="00F54E4E">
                    <w:rPr>
                      <w:rFonts w:ascii="Times New Roman" w:eastAsia="Times New Roman" w:hAnsi="Times New Roman"/>
                      <w:bCs/>
                      <w:sz w:val="18"/>
                      <w:szCs w:val="18"/>
                    </w:rPr>
                    <w:t>тыс. рублей</w:t>
                  </w:r>
                </w:p>
              </w:tc>
              <w:tc>
                <w:tcPr>
                  <w:tcW w:w="644" w:type="pc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назначения, утвержденные бюджетной росписью, тыс. рублей</w:t>
                  </w:r>
                </w:p>
              </w:tc>
              <w:tc>
                <w:tcPr>
                  <w:tcW w:w="574" w:type="pct"/>
                  <w:shd w:val="clear" w:color="auto" w:fill="auto"/>
                  <w:vAlign w:val="center"/>
                  <w:hideMark/>
                </w:tcPr>
                <w:p w:rsidR="004B3A3C" w:rsidRPr="00F54E4E" w:rsidRDefault="004B3A3C" w:rsidP="004B3A3C">
                  <w:pPr>
                    <w:spacing w:after="0" w:line="240" w:lineRule="auto"/>
                    <w:ind w:left="-101"/>
                    <w:jc w:val="center"/>
                    <w:rPr>
                      <w:rFonts w:ascii="Times New Roman" w:eastAsia="Times New Roman" w:hAnsi="Times New Roman"/>
                      <w:bCs/>
                      <w:sz w:val="18"/>
                      <w:szCs w:val="18"/>
                    </w:rPr>
                  </w:pPr>
                  <w:r w:rsidRPr="00F54E4E">
                    <w:rPr>
                      <w:rFonts w:ascii="Times New Roman" w:eastAsia="Times New Roman" w:hAnsi="Times New Roman"/>
                      <w:bCs/>
                      <w:sz w:val="18"/>
                      <w:szCs w:val="18"/>
                    </w:rPr>
                    <w:t>Отклонение</w:t>
                  </w:r>
                  <w:proofErr w:type="gramStart"/>
                  <w:r w:rsidRPr="00F54E4E">
                    <w:rPr>
                      <w:rFonts w:ascii="Times New Roman" w:eastAsia="Times New Roman" w:hAnsi="Times New Roman"/>
                      <w:bCs/>
                      <w:sz w:val="18"/>
                      <w:szCs w:val="18"/>
                    </w:rPr>
                    <w:t xml:space="preserve"> (+,-), </w:t>
                  </w:r>
                  <w:proofErr w:type="gramEnd"/>
                  <w:r w:rsidRPr="00F54E4E">
                    <w:rPr>
                      <w:rFonts w:ascii="Times New Roman" w:eastAsia="Times New Roman" w:hAnsi="Times New Roman"/>
                      <w:bCs/>
                      <w:sz w:val="18"/>
                      <w:szCs w:val="18"/>
                    </w:rPr>
                    <w:t>тыс. рублей</w:t>
                  </w:r>
                </w:p>
              </w:tc>
              <w:tc>
                <w:tcPr>
                  <w:tcW w:w="574" w:type="pc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Кассовый расход за 2022 г., тыс. рублей</w:t>
                  </w:r>
                </w:p>
              </w:tc>
              <w:tc>
                <w:tcPr>
                  <w:tcW w:w="560" w:type="pct"/>
                  <w:shd w:val="clear" w:color="auto" w:fill="auto"/>
                  <w:vAlign w:val="center"/>
                  <w:hideMark/>
                </w:tcPr>
                <w:p w:rsidR="004B3A3C" w:rsidRPr="00F54E4E" w:rsidRDefault="004B3A3C" w:rsidP="006F4840">
                  <w:pPr>
                    <w:spacing w:after="0" w:line="240" w:lineRule="auto"/>
                    <w:ind w:left="-108"/>
                    <w:jc w:val="center"/>
                    <w:rPr>
                      <w:rFonts w:ascii="Times New Roman" w:eastAsia="Times New Roman" w:hAnsi="Times New Roman"/>
                      <w:bCs/>
                      <w:sz w:val="18"/>
                      <w:szCs w:val="18"/>
                    </w:rPr>
                  </w:pPr>
                  <w:r w:rsidRPr="00F54E4E">
                    <w:rPr>
                      <w:rFonts w:ascii="Times New Roman" w:eastAsia="Times New Roman" w:hAnsi="Times New Roman"/>
                      <w:bCs/>
                      <w:sz w:val="18"/>
                      <w:szCs w:val="18"/>
                    </w:rPr>
                    <w:t>% исполнения в 2022 от бюджетных назначений</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образование</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598 701,9</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1 249 438,0</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650 736,1</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1 483 014,7</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233 576.7</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1 264 731,9</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85,3</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культура</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226 172,9</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252 081,6</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25 908,7</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294 339,8</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42 258.2</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196 938,9</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66,9</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здравоохранение</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350 365,6</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518 305,5</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167 939,9</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665 411,4</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147 105.9</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493 732,2</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74,2</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физическая культура и спорт</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547 625,7</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988 035,0</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440 409,3</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1 247 625,6</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259 590.6</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1 191 147,7</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95,5</w:t>
                  </w:r>
                </w:p>
              </w:tc>
            </w:tr>
            <w:tr w:rsidR="004B3A3C" w:rsidRPr="00F54E4E" w:rsidTr="006F4840">
              <w:trPr>
                <w:trHeight w:val="138"/>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социальная политика</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14 954,7</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39 035,7</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24 081,0</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36 511,3</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-2 524.4</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5 924,8</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16,2</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жилищное строительство</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2 598 847,5</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2 043 566,3</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-555 281,2</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1 761 769,1</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-281 797.2</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1 750 727,9</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99,4</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дорожное хозяйство</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1 130 110,9</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1 220 719,9</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90 609,0</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1 082 712,2</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-138 007.7</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1 075 838,3</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99,4</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коммунальное хозяйство</w:t>
                  </w:r>
                </w:p>
              </w:tc>
              <w:tc>
                <w:tcPr>
                  <w:tcW w:w="64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1 145 980,3</w:t>
                  </w:r>
                </w:p>
              </w:tc>
              <w:tc>
                <w:tcPr>
                  <w:tcW w:w="663" w:type="pct"/>
                  <w:shd w:val="clear" w:color="auto" w:fill="FFFFFF"/>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1 619 864,8</w:t>
                  </w:r>
                </w:p>
              </w:tc>
              <w:tc>
                <w:tcPr>
                  <w:tcW w:w="555"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473 884,5</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1 803 217,2</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183 352.4</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1 666 536,0</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92,4</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экология</w:t>
                  </w:r>
                </w:p>
              </w:tc>
              <w:tc>
                <w:tcPr>
                  <w:tcW w:w="645" w:type="pct"/>
                  <w:shd w:val="clear" w:color="auto" w:fill="FFFFFF"/>
                </w:tcPr>
                <w:p w:rsidR="00422C02" w:rsidRPr="001F0298" w:rsidRDefault="00422C02"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203 484,0</w:t>
                  </w:r>
                </w:p>
              </w:tc>
              <w:tc>
                <w:tcPr>
                  <w:tcW w:w="663" w:type="pct"/>
                  <w:shd w:val="clear" w:color="auto" w:fill="FFFFFF"/>
                  <w:hideMark/>
                </w:tcPr>
                <w:p w:rsidR="004B3A3C" w:rsidRPr="001F0298" w:rsidRDefault="004B3A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219 055,9</w:t>
                  </w:r>
                </w:p>
              </w:tc>
              <w:tc>
                <w:tcPr>
                  <w:tcW w:w="555" w:type="pct"/>
                  <w:shd w:val="clear" w:color="auto" w:fill="FFFFFF"/>
                </w:tcPr>
                <w:p w:rsidR="004B3A3C" w:rsidRPr="001F0298" w:rsidRDefault="00E802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15 571,9</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250 399,3</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31 343.4</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240 373,4</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96,0</w:t>
                  </w:r>
                </w:p>
              </w:tc>
            </w:tr>
            <w:tr w:rsidR="004B3A3C" w:rsidRPr="00F54E4E" w:rsidTr="006F4840">
              <w:trPr>
                <w:trHeight w:val="255"/>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туризм</w:t>
                  </w:r>
                </w:p>
              </w:tc>
              <w:tc>
                <w:tcPr>
                  <w:tcW w:w="645" w:type="pct"/>
                  <w:shd w:val="clear" w:color="auto" w:fill="FFFFFF"/>
                </w:tcPr>
                <w:p w:rsidR="00422C02" w:rsidRPr="001F0298" w:rsidRDefault="00422C02"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266 650,4</w:t>
                  </w:r>
                </w:p>
              </w:tc>
              <w:tc>
                <w:tcPr>
                  <w:tcW w:w="663" w:type="pct"/>
                  <w:shd w:val="clear" w:color="auto" w:fill="FFFFFF"/>
                  <w:hideMark/>
                </w:tcPr>
                <w:p w:rsidR="004B3A3C" w:rsidRPr="001F0298" w:rsidRDefault="004B3A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558 864,6</w:t>
                  </w:r>
                </w:p>
              </w:tc>
              <w:tc>
                <w:tcPr>
                  <w:tcW w:w="555" w:type="pct"/>
                  <w:shd w:val="clear" w:color="auto" w:fill="FFFFFF"/>
                </w:tcPr>
                <w:p w:rsidR="004B3A3C" w:rsidRPr="001F0298" w:rsidRDefault="00E802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292 214,2</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417 177,8</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-141 686.8</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382 587,9</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91,7</w:t>
                  </w:r>
                </w:p>
              </w:tc>
            </w:tr>
            <w:tr w:rsidR="004B3A3C" w:rsidRPr="00F54E4E" w:rsidTr="006F4840">
              <w:trPr>
                <w:trHeight w:val="64"/>
              </w:trPr>
              <w:tc>
                <w:tcPr>
                  <w:tcW w:w="785" w:type="pct"/>
                  <w:shd w:val="clear" w:color="auto" w:fill="FFFFFF"/>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прочее</w:t>
                  </w:r>
                </w:p>
              </w:tc>
              <w:tc>
                <w:tcPr>
                  <w:tcW w:w="645" w:type="pct"/>
                  <w:shd w:val="clear" w:color="auto" w:fill="FFFFFF"/>
                </w:tcPr>
                <w:p w:rsidR="00422C02" w:rsidRPr="001F0298" w:rsidRDefault="00422C02"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200 000,0</w:t>
                  </w:r>
                </w:p>
              </w:tc>
              <w:tc>
                <w:tcPr>
                  <w:tcW w:w="663" w:type="pct"/>
                  <w:shd w:val="clear" w:color="auto" w:fill="FFFFFF"/>
                  <w:hideMark/>
                </w:tcPr>
                <w:p w:rsidR="004B3A3C" w:rsidRPr="001F0298" w:rsidRDefault="004B3A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98 974,2</w:t>
                  </w:r>
                </w:p>
              </w:tc>
              <w:tc>
                <w:tcPr>
                  <w:tcW w:w="555" w:type="pct"/>
                  <w:shd w:val="clear" w:color="auto" w:fill="FFFFFF"/>
                </w:tcPr>
                <w:p w:rsidR="004B3A3C" w:rsidRPr="001F0298" w:rsidRDefault="00E8023C" w:rsidP="004B3A3C">
                  <w:pPr>
                    <w:spacing w:after="0" w:line="240" w:lineRule="auto"/>
                    <w:jc w:val="center"/>
                    <w:rPr>
                      <w:rFonts w:ascii="Times New Roman" w:eastAsia="Calibri" w:hAnsi="Times New Roman"/>
                      <w:sz w:val="18"/>
                      <w:szCs w:val="18"/>
                      <w:lang w:eastAsia="en-US"/>
                    </w:rPr>
                  </w:pPr>
                  <w:r w:rsidRPr="001F0298">
                    <w:rPr>
                      <w:rFonts w:ascii="Times New Roman" w:eastAsia="Calibri" w:hAnsi="Times New Roman"/>
                      <w:sz w:val="18"/>
                      <w:szCs w:val="18"/>
                      <w:lang w:eastAsia="en-US"/>
                    </w:rPr>
                    <w:t>- 101 025,8</w:t>
                  </w:r>
                </w:p>
              </w:tc>
              <w:tc>
                <w:tcPr>
                  <w:tcW w:w="64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93 948,3</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-5 025.9</w:t>
                  </w:r>
                </w:p>
              </w:tc>
              <w:tc>
                <w:tcPr>
                  <w:tcW w:w="574"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72 782,2</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77,5</w:t>
                  </w:r>
                </w:p>
              </w:tc>
            </w:tr>
            <w:tr w:rsidR="004B3A3C" w:rsidRPr="00F54E4E" w:rsidTr="006F4840">
              <w:trPr>
                <w:trHeight w:val="64"/>
              </w:trPr>
              <w:tc>
                <w:tcPr>
                  <w:tcW w:w="785" w:type="pct"/>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Всего</w:t>
                  </w:r>
                </w:p>
              </w:tc>
              <w:tc>
                <w:tcPr>
                  <w:tcW w:w="645" w:type="pct"/>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Calibri" w:hAnsi="Times New Roman"/>
                      <w:color w:val="000000"/>
                      <w:sz w:val="18"/>
                      <w:szCs w:val="18"/>
                      <w:lang w:eastAsia="en-US"/>
                    </w:rPr>
                    <w:t>7 282 893,9</w:t>
                  </w:r>
                </w:p>
              </w:tc>
              <w:tc>
                <w:tcPr>
                  <w:tcW w:w="663" w:type="pct"/>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8 807 941,5</w:t>
                  </w:r>
                </w:p>
              </w:tc>
              <w:tc>
                <w:tcPr>
                  <w:tcW w:w="555" w:type="pct"/>
                  <w:shd w:val="clear" w:color="auto" w:fill="FFFFFF"/>
                </w:tcPr>
                <w:p w:rsidR="004B3A3C" w:rsidRPr="00F54E4E" w:rsidRDefault="004B3A3C" w:rsidP="006E45C7">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1 525</w:t>
                  </w:r>
                  <w:r w:rsidR="006E45C7">
                    <w:rPr>
                      <w:rFonts w:ascii="Times New Roman" w:eastAsia="Calibri" w:hAnsi="Times New Roman"/>
                      <w:sz w:val="18"/>
                      <w:szCs w:val="18"/>
                      <w:lang w:eastAsia="en-US"/>
                    </w:rPr>
                    <w:t> </w:t>
                  </w:r>
                  <w:r w:rsidRPr="00F54E4E">
                    <w:rPr>
                      <w:rFonts w:ascii="Times New Roman" w:eastAsia="Calibri" w:hAnsi="Times New Roman"/>
                      <w:sz w:val="18"/>
                      <w:szCs w:val="18"/>
                      <w:lang w:eastAsia="en-US"/>
                    </w:rPr>
                    <w:t>047</w:t>
                  </w:r>
                  <w:r w:rsidR="006E45C7">
                    <w:rPr>
                      <w:rFonts w:ascii="Times New Roman" w:eastAsia="Calibri" w:hAnsi="Times New Roman"/>
                      <w:sz w:val="18"/>
                      <w:szCs w:val="18"/>
                      <w:lang w:eastAsia="en-US"/>
                    </w:rPr>
                    <w:t>,</w:t>
                  </w:r>
                  <w:r w:rsidRPr="00F54E4E">
                    <w:rPr>
                      <w:rFonts w:ascii="Times New Roman" w:eastAsia="Calibri" w:hAnsi="Times New Roman"/>
                      <w:sz w:val="18"/>
                      <w:szCs w:val="18"/>
                      <w:lang w:eastAsia="en-US"/>
                    </w:rPr>
                    <w:t>6</w:t>
                  </w:r>
                </w:p>
              </w:tc>
              <w:tc>
                <w:tcPr>
                  <w:tcW w:w="644" w:type="pct"/>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9 136 126,7</w:t>
                  </w:r>
                </w:p>
              </w:tc>
              <w:tc>
                <w:tcPr>
                  <w:tcW w:w="574" w:type="pct"/>
                  <w:shd w:val="clear" w:color="auto" w:fill="FFFFFF"/>
                </w:tcPr>
                <w:p w:rsidR="004B3A3C" w:rsidRPr="00F54E4E" w:rsidRDefault="004B3A3C" w:rsidP="006E45C7">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328</w:t>
                  </w:r>
                  <w:r w:rsidR="006E45C7">
                    <w:rPr>
                      <w:rFonts w:ascii="Times New Roman" w:eastAsia="Calibri" w:hAnsi="Times New Roman"/>
                      <w:sz w:val="18"/>
                      <w:szCs w:val="18"/>
                      <w:lang w:eastAsia="en-US"/>
                    </w:rPr>
                    <w:t> </w:t>
                  </w:r>
                  <w:r w:rsidRPr="00F54E4E">
                    <w:rPr>
                      <w:rFonts w:ascii="Times New Roman" w:eastAsia="Calibri" w:hAnsi="Times New Roman"/>
                      <w:sz w:val="18"/>
                      <w:szCs w:val="18"/>
                      <w:lang w:eastAsia="en-US"/>
                    </w:rPr>
                    <w:t>185</w:t>
                  </w:r>
                  <w:r w:rsidR="006E45C7">
                    <w:rPr>
                      <w:rFonts w:ascii="Times New Roman" w:eastAsia="Calibri" w:hAnsi="Times New Roman"/>
                      <w:sz w:val="18"/>
                      <w:szCs w:val="18"/>
                      <w:lang w:eastAsia="en-US"/>
                    </w:rPr>
                    <w:t>,</w:t>
                  </w:r>
                  <w:r w:rsidRPr="00F54E4E">
                    <w:rPr>
                      <w:rFonts w:ascii="Times New Roman" w:eastAsia="Calibri" w:hAnsi="Times New Roman"/>
                      <w:sz w:val="18"/>
                      <w:szCs w:val="18"/>
                      <w:lang w:eastAsia="en-US"/>
                    </w:rPr>
                    <w:t>2</w:t>
                  </w:r>
                </w:p>
              </w:tc>
              <w:tc>
                <w:tcPr>
                  <w:tcW w:w="574" w:type="pct"/>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8 341 321,2</w:t>
                  </w:r>
                </w:p>
              </w:tc>
              <w:tc>
                <w:tcPr>
                  <w:tcW w:w="560" w:type="pct"/>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91,3</w:t>
                  </w:r>
                </w:p>
              </w:tc>
            </w:tr>
          </w:tbl>
          <w:p w:rsidR="004B3A3C" w:rsidRPr="00F54E4E" w:rsidRDefault="004B3A3C" w:rsidP="00CE038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Бюджетные назначения на реализацию РАИП в 2022 году по сравнению с 2021 годом увеличились на 2 176 279.8 тыс. рублей</w:t>
            </w:r>
            <w:r w:rsidR="0012558D">
              <w:rPr>
                <w:rFonts w:ascii="Times New Roman" w:eastAsia="Times New Roman" w:hAnsi="Times New Roman"/>
                <w:sz w:val="28"/>
                <w:szCs w:val="28"/>
              </w:rPr>
              <w:t>,</w:t>
            </w:r>
            <w:r w:rsidRPr="00F54E4E">
              <w:rPr>
                <w:rFonts w:ascii="Times New Roman" w:eastAsia="Times New Roman" w:hAnsi="Times New Roman"/>
                <w:sz w:val="28"/>
                <w:szCs w:val="28"/>
              </w:rPr>
              <w:t xml:space="preserve"> или на 31,3%, при этом процент исполнения увеличился на 11,8 процентных пункта. </w:t>
            </w:r>
          </w:p>
          <w:p w:rsidR="004B3A3C" w:rsidRPr="00F54E4E" w:rsidRDefault="004B3A3C" w:rsidP="004B3A3C">
            <w:pPr>
              <w:widowControl w:val="0"/>
              <w:spacing w:after="0" w:line="240" w:lineRule="auto"/>
              <w:ind w:firstLine="709"/>
              <w:jc w:val="right"/>
              <w:rPr>
                <w:rFonts w:ascii="Times New Roman" w:eastAsia="Times New Roman" w:hAnsi="Times New Roman"/>
              </w:rPr>
            </w:pPr>
            <w:r w:rsidRPr="00F54E4E">
              <w:rPr>
                <w:rFonts w:ascii="Times New Roman" w:eastAsia="Times New Roman" w:hAnsi="Times New Roman"/>
              </w:rPr>
              <w:t xml:space="preserve"> Таблица №</w:t>
            </w:r>
            <w:r w:rsidR="006F4840" w:rsidRPr="00F54E4E">
              <w:rPr>
                <w:rFonts w:ascii="Times New Roman" w:eastAsia="Times New Roman" w:hAnsi="Times New Roman"/>
              </w:rPr>
              <w:t xml:space="preserve"> 30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134"/>
              <w:gridCol w:w="567"/>
              <w:gridCol w:w="1276"/>
              <w:gridCol w:w="1134"/>
              <w:gridCol w:w="567"/>
              <w:gridCol w:w="1134"/>
              <w:gridCol w:w="1134"/>
              <w:gridCol w:w="709"/>
            </w:tblGrid>
            <w:tr w:rsidR="004B3A3C" w:rsidRPr="00F54E4E" w:rsidTr="00092BE5">
              <w:trPr>
                <w:trHeight w:val="206"/>
              </w:trPr>
              <w:tc>
                <w:tcPr>
                  <w:tcW w:w="1129" w:type="dxa"/>
                  <w:vMerge w:val="restart"/>
                  <w:shd w:val="clear" w:color="auto" w:fill="auto"/>
                  <w:vAlign w:val="center"/>
                  <w:hideMark/>
                </w:tcPr>
                <w:p w:rsidR="004B3A3C" w:rsidRPr="00F54E4E" w:rsidRDefault="004B3A3C" w:rsidP="004B3A3C">
                  <w:pPr>
                    <w:spacing w:after="0" w:line="240" w:lineRule="auto"/>
                    <w:ind w:left="-142" w:right="-94"/>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ассигнования по видам экономической деятельности</w:t>
                  </w:r>
                </w:p>
                <w:p w:rsidR="004B3A3C" w:rsidRPr="00F54E4E" w:rsidRDefault="004B3A3C" w:rsidP="004B3A3C">
                  <w:pPr>
                    <w:spacing w:after="0" w:line="240" w:lineRule="auto"/>
                    <w:jc w:val="center"/>
                    <w:rPr>
                      <w:rFonts w:ascii="Times New Roman" w:eastAsia="Times New Roman" w:hAnsi="Times New Roman"/>
                      <w:bCs/>
                      <w:sz w:val="18"/>
                      <w:szCs w:val="18"/>
                    </w:rPr>
                  </w:pPr>
                </w:p>
              </w:tc>
              <w:tc>
                <w:tcPr>
                  <w:tcW w:w="1134" w:type="dxa"/>
                  <w:vMerge w:val="restart"/>
                  <w:shd w:val="clear" w:color="auto" w:fill="auto"/>
                  <w:vAlign w:val="center"/>
                  <w:hideMark/>
                </w:tcPr>
                <w:p w:rsidR="004B3A3C" w:rsidRPr="00F54E4E" w:rsidRDefault="004B3A3C" w:rsidP="004B3A3C">
                  <w:pPr>
                    <w:spacing w:after="0" w:line="240" w:lineRule="auto"/>
                    <w:ind w:left="-122" w:right="-67"/>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назначения на 2021 год, утвержденные Законом</w:t>
                  </w:r>
                </w:p>
              </w:tc>
              <w:tc>
                <w:tcPr>
                  <w:tcW w:w="1134" w:type="dxa"/>
                  <w:vMerge w:val="restar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Кассовый расход за 2021 год</w:t>
                  </w:r>
                </w:p>
              </w:tc>
              <w:tc>
                <w:tcPr>
                  <w:tcW w:w="567" w:type="dxa"/>
                  <w:vMerge w:val="restart"/>
                  <w:shd w:val="clear" w:color="auto" w:fill="auto"/>
                  <w:vAlign w:val="center"/>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 исполнения в 2021 от бюджетных назначений</w:t>
                  </w:r>
                </w:p>
              </w:tc>
              <w:tc>
                <w:tcPr>
                  <w:tcW w:w="1276" w:type="dxa"/>
                  <w:vMerge w:val="restart"/>
                  <w:shd w:val="clear" w:color="auto" w:fill="auto"/>
                  <w:vAlign w:val="center"/>
                  <w:hideMark/>
                </w:tcPr>
                <w:p w:rsidR="004B3A3C" w:rsidRPr="00F54E4E" w:rsidRDefault="004B3A3C" w:rsidP="004B3A3C">
                  <w:pPr>
                    <w:spacing w:after="0" w:line="240" w:lineRule="auto"/>
                    <w:ind w:left="-74" w:right="-108"/>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назначения, утвержденные бюджетной росписью</w:t>
                  </w:r>
                </w:p>
              </w:tc>
              <w:tc>
                <w:tcPr>
                  <w:tcW w:w="1134" w:type="dxa"/>
                  <w:vMerge w:val="restar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Кассовый расход за 2022 г.</w:t>
                  </w:r>
                </w:p>
              </w:tc>
              <w:tc>
                <w:tcPr>
                  <w:tcW w:w="567" w:type="dxa"/>
                  <w:vMerge w:val="restar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 исполнения в 2022 от бюджетных назначений</w:t>
                  </w:r>
                </w:p>
              </w:tc>
              <w:tc>
                <w:tcPr>
                  <w:tcW w:w="2977" w:type="dxa"/>
                  <w:gridSpan w:val="3"/>
                  <w:shd w:val="clear" w:color="auto" w:fill="auto"/>
                  <w:vAlign w:val="center"/>
                  <w:hideMark/>
                </w:tcPr>
                <w:p w:rsidR="004B3A3C" w:rsidRPr="00F54E4E" w:rsidRDefault="004B3A3C" w:rsidP="004B3A3C">
                  <w:pPr>
                    <w:tabs>
                      <w:tab w:val="center" w:pos="1264"/>
                      <w:tab w:val="right" w:pos="2528"/>
                    </w:tabs>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Отклонение</w:t>
                  </w:r>
                </w:p>
              </w:tc>
            </w:tr>
            <w:tr w:rsidR="004B3A3C" w:rsidRPr="00F54E4E" w:rsidTr="00092BE5">
              <w:trPr>
                <w:trHeight w:val="144"/>
              </w:trPr>
              <w:tc>
                <w:tcPr>
                  <w:tcW w:w="1129"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567"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276"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567"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1134" w:type="dxa"/>
                  <w:vMerge w:val="restart"/>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По Закону</w:t>
                  </w:r>
                </w:p>
              </w:tc>
              <w:tc>
                <w:tcPr>
                  <w:tcW w:w="1843" w:type="dxa"/>
                  <w:gridSpan w:val="2"/>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По исполнению</w:t>
                  </w:r>
                </w:p>
              </w:tc>
            </w:tr>
            <w:tr w:rsidR="004B3A3C" w:rsidRPr="00F54E4E" w:rsidTr="00092BE5">
              <w:trPr>
                <w:trHeight w:val="1055"/>
              </w:trPr>
              <w:tc>
                <w:tcPr>
                  <w:tcW w:w="1129"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567"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276"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567" w:type="dxa"/>
                  <w:vMerge/>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
              </w:tc>
              <w:tc>
                <w:tcPr>
                  <w:tcW w:w="1134" w:type="dxa"/>
                  <w:vMerge/>
                  <w:vAlign w:val="center"/>
                  <w:hideMark/>
                </w:tcPr>
                <w:p w:rsidR="004B3A3C" w:rsidRPr="00F54E4E" w:rsidRDefault="004B3A3C" w:rsidP="004B3A3C">
                  <w:pPr>
                    <w:spacing w:after="0" w:line="240" w:lineRule="auto"/>
                    <w:jc w:val="center"/>
                    <w:rPr>
                      <w:rFonts w:ascii="Times New Roman" w:eastAsia="Times New Roman" w:hAnsi="Times New Roman"/>
                      <w:bCs/>
                      <w:color w:val="FF0000"/>
                      <w:sz w:val="18"/>
                      <w:szCs w:val="18"/>
                    </w:rPr>
                  </w:pPr>
                </w:p>
              </w:tc>
              <w:tc>
                <w:tcPr>
                  <w:tcW w:w="1134" w:type="dxa"/>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тыс. рублей</w:t>
                  </w:r>
                </w:p>
              </w:tc>
              <w:tc>
                <w:tcPr>
                  <w:tcW w:w="709" w:type="dxa"/>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proofErr w:type="gramStart"/>
                  <w:r w:rsidRPr="00F54E4E">
                    <w:rPr>
                      <w:rFonts w:ascii="Times New Roman" w:eastAsia="Times New Roman" w:hAnsi="Times New Roman"/>
                      <w:bCs/>
                      <w:sz w:val="18"/>
                      <w:szCs w:val="18"/>
                    </w:rPr>
                    <w:t>процентных</w:t>
                  </w:r>
                  <w:proofErr w:type="gramEnd"/>
                  <w:r w:rsidRPr="00F54E4E">
                    <w:rPr>
                      <w:rFonts w:ascii="Times New Roman" w:eastAsia="Times New Roman" w:hAnsi="Times New Roman"/>
                      <w:bCs/>
                      <w:sz w:val="18"/>
                      <w:szCs w:val="18"/>
                    </w:rPr>
                    <w:t xml:space="preserve"> пункта</w:t>
                  </w:r>
                </w:p>
              </w:tc>
            </w:tr>
            <w:tr w:rsidR="004B3A3C" w:rsidRPr="00F54E4E" w:rsidTr="00092BE5">
              <w:trPr>
                <w:trHeight w:val="206"/>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образование</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1 911 340,2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1 627 861,7</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85,2</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1 483 014,7</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1 264 731,9</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85,3</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-428 325.5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-363 129.8</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0,1</w:t>
                  </w:r>
                </w:p>
              </w:tc>
            </w:tr>
            <w:tr w:rsidR="004B3A3C" w:rsidRPr="00F54E4E" w:rsidTr="00092BE5">
              <w:trPr>
                <w:trHeight w:val="159"/>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lastRenderedPageBreak/>
                    <w:t>культура</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308 893,5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267 010,8</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86,4</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294 339,8</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196 938,9</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66,9</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-14 553.7</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-70 071.9</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-19,5</w:t>
                  </w:r>
                </w:p>
              </w:tc>
            </w:tr>
            <w:tr w:rsidR="004B3A3C" w:rsidRPr="00F54E4E" w:rsidTr="00092BE5">
              <w:trPr>
                <w:trHeight w:val="413"/>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здравоохранение</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524 516,2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363 427,2</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69,3</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665 411,4</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493 732,2</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74,2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140 895.2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130 305.0</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4,9</w:t>
                  </w:r>
                </w:p>
              </w:tc>
            </w:tr>
            <w:tr w:rsidR="004B3A3C" w:rsidRPr="00F54E4E" w:rsidTr="00092BE5">
              <w:trPr>
                <w:trHeight w:val="608"/>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физическая культура и спорт</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718 343,1</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554 903,1</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77,2</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1 247 625,6</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1 191 147,7</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95,5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529 282.5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636 244.6</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18,3</w:t>
                  </w:r>
                </w:p>
              </w:tc>
            </w:tr>
            <w:tr w:rsidR="004B3A3C" w:rsidRPr="00F54E4E" w:rsidTr="00092BE5">
              <w:trPr>
                <w:trHeight w:val="413"/>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социальная политика</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44 431,8</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20 550,0</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46,3</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36 511,3</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5 924,8</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16,2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-7 920.5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-14 625.2</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-30,1</w:t>
                  </w:r>
                </w:p>
              </w:tc>
            </w:tr>
            <w:tr w:rsidR="004B3A3C" w:rsidRPr="00F54E4E" w:rsidTr="00092BE5">
              <w:trPr>
                <w:trHeight w:val="386"/>
              </w:trPr>
              <w:tc>
                <w:tcPr>
                  <w:tcW w:w="1129" w:type="dxa"/>
                  <w:shd w:val="clear" w:color="auto" w:fill="auto"/>
                  <w:hideMark/>
                </w:tcPr>
                <w:p w:rsidR="004B3A3C" w:rsidRPr="00F54E4E" w:rsidRDefault="004B3A3C" w:rsidP="004B3A3C">
                  <w:pPr>
                    <w:spacing w:after="0" w:line="240" w:lineRule="auto"/>
                    <w:ind w:right="-94"/>
                    <w:rPr>
                      <w:rFonts w:ascii="Times New Roman" w:eastAsia="Times New Roman" w:hAnsi="Times New Roman"/>
                      <w:sz w:val="18"/>
                      <w:szCs w:val="18"/>
                    </w:rPr>
                  </w:pPr>
                  <w:r w:rsidRPr="00F54E4E">
                    <w:rPr>
                      <w:rFonts w:ascii="Times New Roman" w:eastAsia="Times New Roman" w:hAnsi="Times New Roman"/>
                      <w:sz w:val="18"/>
                      <w:szCs w:val="18"/>
                    </w:rPr>
                    <w:t>жилищное строительство</w:t>
                  </w:r>
                </w:p>
              </w:tc>
              <w:tc>
                <w:tcPr>
                  <w:tcW w:w="1134" w:type="dxa"/>
                  <w:shd w:val="clear" w:color="auto" w:fill="auto"/>
                  <w:vAlign w:val="center"/>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666 652,9</w:t>
                  </w:r>
                </w:p>
              </w:tc>
              <w:tc>
                <w:tcPr>
                  <w:tcW w:w="1134" w:type="dxa"/>
                  <w:shd w:val="clear" w:color="auto" w:fill="auto"/>
                  <w:vAlign w:val="center"/>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649 520,1</w:t>
                  </w:r>
                </w:p>
              </w:tc>
              <w:tc>
                <w:tcPr>
                  <w:tcW w:w="567" w:type="dxa"/>
                  <w:shd w:val="clear" w:color="auto" w:fill="auto"/>
                  <w:vAlign w:val="center"/>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97,4</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1 761 769,1</w:t>
                  </w:r>
                </w:p>
              </w:tc>
              <w:tc>
                <w:tcPr>
                  <w:tcW w:w="1134" w:type="dxa"/>
                  <w:shd w:val="clear" w:color="auto" w:fill="FFFFFF"/>
                  <w:vAlign w:val="center"/>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1 750 727,9</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99,4</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1 095 116.2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1 101 207.8</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2,0</w:t>
                  </w:r>
                </w:p>
              </w:tc>
            </w:tr>
            <w:tr w:rsidR="004B3A3C" w:rsidRPr="00F54E4E" w:rsidTr="00092BE5">
              <w:trPr>
                <w:trHeight w:val="413"/>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дорожное хозяйство</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510 357,5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504 595,1</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98,9</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1 082 712,2</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1 075 838,3</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99,4</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572 354.7</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571 243.2</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0,5</w:t>
                  </w:r>
                </w:p>
              </w:tc>
            </w:tr>
            <w:tr w:rsidR="004B3A3C" w:rsidRPr="00F54E4E" w:rsidTr="00092BE5">
              <w:trPr>
                <w:trHeight w:val="413"/>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коммунальное хозяйство</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1 185 693,8</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864 340,5</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72,9</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1 803 217,2</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1 666 536,0</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92,4</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617 523.4</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802 195.5</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19,5</w:t>
                  </w:r>
                </w:p>
              </w:tc>
            </w:tr>
            <w:tr w:rsidR="004B3A3C" w:rsidRPr="00F54E4E" w:rsidTr="00092BE5">
              <w:trPr>
                <w:trHeight w:val="206"/>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экология</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289 018,9</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261 600,5</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90,5</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250 399,3</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240 373,4</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96,0</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-38 619.6</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-21 227.1</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5,5</w:t>
                  </w:r>
                </w:p>
              </w:tc>
            </w:tr>
            <w:tr w:rsidR="004B3A3C" w:rsidRPr="00F54E4E" w:rsidTr="00092BE5">
              <w:trPr>
                <w:trHeight w:val="195"/>
              </w:trPr>
              <w:tc>
                <w:tcPr>
                  <w:tcW w:w="1129"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туризм</w:t>
                  </w:r>
                </w:p>
              </w:tc>
              <w:tc>
                <w:tcPr>
                  <w:tcW w:w="1134"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800 599,0</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425 070,3</w:t>
                  </w:r>
                </w:p>
              </w:tc>
              <w:tc>
                <w:tcPr>
                  <w:tcW w:w="567" w:type="dxa"/>
                  <w:shd w:val="clear" w:color="auto" w:fill="auto"/>
                  <w:hideMark/>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53,1</w:t>
                  </w: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417 177,8</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382 587,9</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91,7</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-383 421.2</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-42 482.4</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38,6</w:t>
                  </w:r>
                </w:p>
              </w:tc>
            </w:tr>
            <w:tr w:rsidR="004B3A3C" w:rsidRPr="00F54E4E" w:rsidTr="00092BE5">
              <w:trPr>
                <w:trHeight w:val="206"/>
              </w:trPr>
              <w:tc>
                <w:tcPr>
                  <w:tcW w:w="1129" w:type="dxa"/>
                  <w:shd w:val="clear" w:color="auto" w:fill="auto"/>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прочее</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0,0</w:t>
                  </w:r>
                </w:p>
              </w:tc>
              <w:tc>
                <w:tcPr>
                  <w:tcW w:w="1134"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0,0</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p>
              </w:tc>
              <w:tc>
                <w:tcPr>
                  <w:tcW w:w="1276"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93 948,3</w:t>
                  </w:r>
                </w:p>
              </w:tc>
              <w:tc>
                <w:tcPr>
                  <w:tcW w:w="1134" w:type="dxa"/>
                  <w:shd w:val="clear" w:color="auto" w:fill="FFFFFF"/>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72 782,2</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77,5</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93 948.3</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72 782.2</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77,5</w:t>
                  </w:r>
                </w:p>
              </w:tc>
            </w:tr>
            <w:tr w:rsidR="004B3A3C" w:rsidRPr="00F54E4E" w:rsidTr="00092BE5">
              <w:trPr>
                <w:trHeight w:val="63"/>
              </w:trPr>
              <w:tc>
                <w:tcPr>
                  <w:tcW w:w="1129" w:type="dxa"/>
                  <w:shd w:val="clear" w:color="auto" w:fill="auto"/>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Всего</w:t>
                  </w:r>
                </w:p>
              </w:tc>
              <w:tc>
                <w:tcPr>
                  <w:tcW w:w="1134" w:type="dxa"/>
                  <w:shd w:val="clear" w:color="auto" w:fill="auto"/>
                  <w:vAlign w:val="center"/>
                </w:tcPr>
                <w:p w:rsidR="004B3A3C" w:rsidRPr="00F54E4E" w:rsidRDefault="004B3A3C" w:rsidP="004B3A3C">
                  <w:pPr>
                    <w:spacing w:after="0" w:line="240" w:lineRule="auto"/>
                    <w:ind w:hanging="122"/>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6 959 846,9</w:t>
                  </w:r>
                </w:p>
              </w:tc>
              <w:tc>
                <w:tcPr>
                  <w:tcW w:w="1134" w:type="dxa"/>
                  <w:shd w:val="clear" w:color="auto" w:fill="auto"/>
                  <w:vAlign w:val="center"/>
                </w:tcPr>
                <w:p w:rsidR="004B3A3C" w:rsidRPr="00F54E4E" w:rsidRDefault="004B3A3C" w:rsidP="004B3A3C">
                  <w:pPr>
                    <w:spacing w:after="0" w:line="240" w:lineRule="auto"/>
                    <w:ind w:hanging="122"/>
                    <w:jc w:val="center"/>
                    <w:rPr>
                      <w:rFonts w:ascii="Times New Roman" w:eastAsia="Times New Roman" w:hAnsi="Times New Roman"/>
                      <w:color w:val="000000"/>
                      <w:sz w:val="18"/>
                      <w:szCs w:val="18"/>
                    </w:rPr>
                  </w:pPr>
                  <w:r w:rsidRPr="00F54E4E">
                    <w:rPr>
                      <w:rFonts w:ascii="Times New Roman" w:eastAsia="Times New Roman" w:hAnsi="Times New Roman"/>
                      <w:color w:val="000000"/>
                      <w:sz w:val="18"/>
                      <w:szCs w:val="18"/>
                    </w:rPr>
                    <w:t>5 538 879,3</w:t>
                  </w:r>
                </w:p>
              </w:tc>
              <w:tc>
                <w:tcPr>
                  <w:tcW w:w="567" w:type="dxa"/>
                  <w:shd w:val="clear" w:color="auto" w:fill="auto"/>
                  <w:vAlign w:val="center"/>
                </w:tcPr>
                <w:p w:rsidR="004B3A3C" w:rsidRPr="00F54E4E" w:rsidRDefault="004B3A3C" w:rsidP="004B3A3C">
                  <w:pPr>
                    <w:spacing w:after="0" w:line="240" w:lineRule="auto"/>
                    <w:ind w:hanging="122"/>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79,5</w:t>
                  </w:r>
                </w:p>
              </w:tc>
              <w:tc>
                <w:tcPr>
                  <w:tcW w:w="1276" w:type="dxa"/>
                  <w:shd w:val="clear" w:color="auto" w:fill="FFFFFF"/>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9 136 126,7</w:t>
                  </w:r>
                </w:p>
              </w:tc>
              <w:tc>
                <w:tcPr>
                  <w:tcW w:w="1134" w:type="dxa"/>
                  <w:shd w:val="clear" w:color="auto" w:fill="FFFFFF"/>
                  <w:vAlign w:val="center"/>
                </w:tcPr>
                <w:p w:rsidR="004B3A3C" w:rsidRPr="00F54E4E" w:rsidRDefault="004B3A3C" w:rsidP="004B3A3C">
                  <w:pPr>
                    <w:spacing w:after="0" w:line="240" w:lineRule="auto"/>
                    <w:ind w:hanging="122"/>
                    <w:jc w:val="center"/>
                    <w:rPr>
                      <w:rFonts w:ascii="Times New Roman" w:eastAsia="Calibri" w:hAnsi="Times New Roman"/>
                      <w:bCs/>
                      <w:sz w:val="18"/>
                      <w:szCs w:val="18"/>
                      <w:lang w:eastAsia="en-US"/>
                    </w:rPr>
                  </w:pPr>
                  <w:r w:rsidRPr="00F54E4E">
                    <w:rPr>
                      <w:rFonts w:ascii="Times New Roman" w:eastAsia="Times New Roman" w:hAnsi="Times New Roman"/>
                      <w:bCs/>
                      <w:sz w:val="18"/>
                      <w:szCs w:val="18"/>
                    </w:rPr>
                    <w:t>8 341 321,2</w:t>
                  </w:r>
                </w:p>
              </w:tc>
              <w:tc>
                <w:tcPr>
                  <w:tcW w:w="567"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91,3</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2 176 279.8</w:t>
                  </w:r>
                </w:p>
              </w:tc>
              <w:tc>
                <w:tcPr>
                  <w:tcW w:w="1134"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2 802 441.9</w:t>
                  </w:r>
                </w:p>
              </w:tc>
              <w:tc>
                <w:tcPr>
                  <w:tcW w:w="709" w:type="dxa"/>
                  <w:shd w:val="clear" w:color="auto" w:fill="auto"/>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11,8</w:t>
                  </w:r>
                </w:p>
              </w:tc>
            </w:tr>
          </w:tbl>
          <w:p w:rsidR="004B3A3C" w:rsidRPr="00F54E4E" w:rsidRDefault="004B3A3C" w:rsidP="004B3A3C">
            <w:pPr>
              <w:widowControl w:val="0"/>
              <w:spacing w:after="0" w:line="240" w:lineRule="auto"/>
              <w:ind w:firstLine="709"/>
              <w:jc w:val="center"/>
              <w:rPr>
                <w:rFonts w:ascii="Times New Roman" w:eastAsia="Times New Roman" w:hAnsi="Times New Roman"/>
                <w:color w:val="FF0000"/>
                <w:sz w:val="26"/>
                <w:szCs w:val="26"/>
              </w:rPr>
            </w:pPr>
          </w:p>
          <w:p w:rsidR="004B3A3C" w:rsidRPr="00581DC9" w:rsidRDefault="000539AD" w:rsidP="00581DC9">
            <w:pPr>
              <w:widowControl w:val="0"/>
              <w:shd w:val="clear" w:color="auto" w:fill="FFFFFF" w:themeFill="background1"/>
              <w:spacing w:after="0" w:line="240" w:lineRule="auto"/>
              <w:ind w:firstLine="709"/>
              <w:jc w:val="both"/>
              <w:rPr>
                <w:rFonts w:ascii="Times New Roman" w:eastAsia="Times New Roman" w:hAnsi="Times New Roman"/>
                <w:sz w:val="28"/>
                <w:szCs w:val="28"/>
              </w:rPr>
            </w:pPr>
            <w:r w:rsidRPr="00581DC9">
              <w:rPr>
                <w:rFonts w:ascii="Times New Roman" w:eastAsia="Times New Roman" w:hAnsi="Times New Roman"/>
                <w:sz w:val="28"/>
                <w:szCs w:val="28"/>
              </w:rPr>
              <w:t xml:space="preserve">В 2022 году в РАИП предусмотрено строительство (реконструкция) </w:t>
            </w:r>
            <w:r w:rsidRPr="00581DC9">
              <w:rPr>
                <w:rFonts w:ascii="Times New Roman" w:eastAsia="Times New Roman" w:hAnsi="Times New Roman"/>
                <w:sz w:val="28"/>
                <w:szCs w:val="28"/>
                <w:shd w:val="clear" w:color="auto" w:fill="FFFFFF"/>
              </w:rPr>
              <w:t>160 объектов, выполнение проектно-изыскательских работ по 121 объекту</w:t>
            </w:r>
            <w:r w:rsidR="004B3A3C" w:rsidRPr="00581DC9">
              <w:rPr>
                <w:rFonts w:ascii="Times New Roman" w:eastAsia="Times New Roman" w:hAnsi="Times New Roman"/>
                <w:sz w:val="28"/>
                <w:szCs w:val="28"/>
                <w:shd w:val="clear" w:color="auto" w:fill="FFFFFF" w:themeFill="background1"/>
              </w:rPr>
              <w:t>, которые реализованы по</w:t>
            </w:r>
            <w:r w:rsidR="004B3A3C" w:rsidRPr="00581DC9">
              <w:rPr>
                <w:rFonts w:ascii="Times New Roman" w:eastAsia="Times New Roman" w:hAnsi="Times New Roman"/>
                <w:sz w:val="28"/>
                <w:szCs w:val="28"/>
              </w:rPr>
              <w:t xml:space="preserve"> 6 направлениям:</w:t>
            </w:r>
          </w:p>
          <w:p w:rsidR="004B3A3C" w:rsidRPr="00F54E4E" w:rsidRDefault="004B3A3C" w:rsidP="00581DC9">
            <w:pPr>
              <w:widowControl w:val="0"/>
              <w:shd w:val="clear" w:color="auto" w:fill="FFFFFF" w:themeFill="background1"/>
              <w:spacing w:after="0" w:line="240" w:lineRule="auto"/>
              <w:ind w:firstLine="709"/>
              <w:jc w:val="both"/>
              <w:rPr>
                <w:rFonts w:ascii="Times New Roman" w:eastAsia="Times New Roman" w:hAnsi="Times New Roman"/>
                <w:color w:val="000000" w:themeColor="text1"/>
                <w:sz w:val="28"/>
                <w:szCs w:val="28"/>
              </w:rPr>
            </w:pPr>
            <w:r w:rsidRPr="00F54E4E">
              <w:rPr>
                <w:rFonts w:ascii="Times New Roman" w:eastAsia="Times New Roman" w:hAnsi="Times New Roman"/>
                <w:color w:val="000000" w:themeColor="text1"/>
                <w:sz w:val="28"/>
                <w:szCs w:val="28"/>
              </w:rPr>
              <w:t>- проектно-изыскательские работы на строительство (реконструкции) объектов капитального строительства;</w:t>
            </w:r>
          </w:p>
          <w:p w:rsidR="004B3A3C" w:rsidRPr="00F54E4E" w:rsidRDefault="004B3A3C" w:rsidP="00581DC9">
            <w:pPr>
              <w:widowControl w:val="0"/>
              <w:shd w:val="clear" w:color="auto" w:fill="FFFFFF" w:themeFill="background1"/>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color w:val="000000" w:themeColor="text1"/>
                <w:sz w:val="28"/>
                <w:szCs w:val="28"/>
              </w:rPr>
              <w:t>- проектирование, строительство, реконструкция</w:t>
            </w:r>
            <w:r w:rsidRPr="00F54E4E">
              <w:rPr>
                <w:rFonts w:ascii="Times New Roman" w:eastAsia="Times New Roman" w:hAnsi="Times New Roman"/>
                <w:sz w:val="28"/>
                <w:szCs w:val="28"/>
              </w:rPr>
              <w:t xml:space="preserve">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w:t>
            </w:r>
            <w:r w:rsidRPr="00F54E4E">
              <w:rPr>
                <w:rFonts w:ascii="Times New Roman" w:eastAsia="Times New Roman" w:hAnsi="Times New Roman"/>
                <w:color w:val="000000"/>
                <w:sz w:val="28"/>
                <w:szCs w:val="28"/>
              </w:rPr>
              <w:t>поселений (работы на объектах выполнены);</w:t>
            </w:r>
          </w:p>
          <w:p w:rsidR="004B3A3C" w:rsidRPr="00F54E4E" w:rsidRDefault="004B3A3C" w:rsidP="00581DC9">
            <w:pPr>
              <w:widowControl w:val="0"/>
              <w:spacing w:after="0" w:line="240" w:lineRule="auto"/>
              <w:ind w:firstLine="709"/>
              <w:jc w:val="both"/>
              <w:rPr>
                <w:rFonts w:ascii="Times New Roman" w:eastAsia="Times New Roman" w:hAnsi="Times New Roman"/>
                <w:color w:val="000000"/>
                <w:sz w:val="28"/>
                <w:szCs w:val="28"/>
              </w:rPr>
            </w:pPr>
            <w:r w:rsidRPr="00F54E4E">
              <w:rPr>
                <w:rFonts w:ascii="Times New Roman" w:eastAsia="Times New Roman" w:hAnsi="Times New Roman"/>
                <w:sz w:val="28"/>
                <w:szCs w:val="28"/>
              </w:rPr>
              <w:t xml:space="preserve">- строительство и реконструкция автомобильных дорог общего пользования местного значения в границах городского </w:t>
            </w:r>
            <w:r w:rsidRPr="00F54E4E">
              <w:rPr>
                <w:rFonts w:ascii="Times New Roman" w:eastAsia="Times New Roman" w:hAnsi="Times New Roman"/>
                <w:color w:val="000000"/>
                <w:sz w:val="28"/>
                <w:szCs w:val="28"/>
              </w:rPr>
              <w:t>округа (работы на объектах выполнены);</w:t>
            </w:r>
          </w:p>
          <w:p w:rsidR="004B3A3C" w:rsidRPr="00F54E4E" w:rsidRDefault="004B3A3C" w:rsidP="00581DC9">
            <w:pPr>
              <w:widowControl w:val="0"/>
              <w:spacing w:after="0" w:line="240" w:lineRule="auto"/>
              <w:ind w:firstLine="709"/>
              <w:jc w:val="both"/>
              <w:rPr>
                <w:rFonts w:ascii="Times New Roman" w:eastAsia="Times New Roman" w:hAnsi="Times New Roman"/>
                <w:color w:val="000000"/>
                <w:sz w:val="28"/>
                <w:szCs w:val="28"/>
              </w:rPr>
            </w:pPr>
            <w:r w:rsidRPr="00F54E4E">
              <w:rPr>
                <w:rFonts w:ascii="Times New Roman" w:eastAsia="Times New Roman" w:hAnsi="Times New Roman"/>
                <w:sz w:val="28"/>
                <w:szCs w:val="28"/>
              </w:rPr>
              <w:t xml:space="preserve">- проектирование строительства и </w:t>
            </w:r>
            <w:proofErr w:type="gramStart"/>
            <w:r w:rsidRPr="00F54E4E">
              <w:rPr>
                <w:rFonts w:ascii="Times New Roman" w:eastAsia="Times New Roman" w:hAnsi="Times New Roman"/>
                <w:sz w:val="28"/>
                <w:szCs w:val="28"/>
              </w:rPr>
              <w:t>реконструкции</w:t>
            </w:r>
            <w:proofErr w:type="gramEnd"/>
            <w:r w:rsidRPr="00F54E4E">
              <w:rPr>
                <w:rFonts w:ascii="Times New Roman" w:eastAsia="Times New Roman" w:hAnsi="Times New Roman"/>
                <w:sz w:val="28"/>
                <w:szCs w:val="28"/>
              </w:rPr>
              <w:t xml:space="preserve"> автомобильных дорог общего пользования регионального или межмуниципального значения и строительство площадок для передвижных постов весового </w:t>
            </w:r>
            <w:r w:rsidRPr="00F54E4E">
              <w:rPr>
                <w:rFonts w:ascii="Times New Roman" w:eastAsia="Times New Roman" w:hAnsi="Times New Roman"/>
                <w:color w:val="000000"/>
                <w:sz w:val="28"/>
                <w:szCs w:val="28"/>
              </w:rPr>
              <w:t>контроля (работы на объекте выполнены в полном объеме);</w:t>
            </w:r>
          </w:p>
          <w:p w:rsidR="004B3A3C" w:rsidRPr="00F54E4E" w:rsidRDefault="004B3A3C" w:rsidP="00581DC9">
            <w:pPr>
              <w:widowControl w:val="0"/>
              <w:spacing w:after="0" w:line="240" w:lineRule="auto"/>
              <w:ind w:firstLine="709"/>
              <w:jc w:val="both"/>
              <w:rPr>
                <w:rFonts w:ascii="Times New Roman" w:eastAsia="Times New Roman" w:hAnsi="Times New Roman"/>
                <w:color w:val="000000"/>
                <w:sz w:val="28"/>
                <w:szCs w:val="28"/>
              </w:rPr>
            </w:pPr>
            <w:r w:rsidRPr="00F54E4E">
              <w:rPr>
                <w:rFonts w:ascii="Times New Roman" w:eastAsia="Times New Roman" w:hAnsi="Times New Roman"/>
                <w:sz w:val="28"/>
                <w:szCs w:val="28"/>
              </w:rPr>
              <w:t xml:space="preserve">-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w:t>
            </w:r>
            <w:r w:rsidRPr="00F54E4E">
              <w:rPr>
                <w:rFonts w:ascii="Times New Roman" w:eastAsia="Times New Roman" w:hAnsi="Times New Roman"/>
                <w:color w:val="000000"/>
                <w:sz w:val="28"/>
                <w:szCs w:val="28"/>
              </w:rPr>
              <w:t>дороги» (работы на объектах выполнены);</w:t>
            </w:r>
          </w:p>
          <w:p w:rsidR="004B3A3C" w:rsidRPr="00F54E4E" w:rsidRDefault="004B3A3C" w:rsidP="00581DC9">
            <w:pPr>
              <w:widowControl w:val="0"/>
              <w:spacing w:after="0" w:line="240" w:lineRule="auto"/>
              <w:ind w:firstLine="709"/>
              <w:jc w:val="both"/>
              <w:rPr>
                <w:rFonts w:ascii="Times New Roman" w:eastAsia="Times New Roman" w:hAnsi="Times New Roman"/>
                <w:color w:val="000000"/>
                <w:sz w:val="28"/>
                <w:szCs w:val="28"/>
              </w:rPr>
            </w:pPr>
            <w:r w:rsidRPr="00F54E4E">
              <w:rPr>
                <w:rFonts w:ascii="Times New Roman" w:eastAsia="Times New Roman" w:hAnsi="Times New Roman"/>
                <w:sz w:val="28"/>
                <w:szCs w:val="28"/>
              </w:rPr>
              <w:t xml:space="preserve">- реализация мероприятий комплексного развития транспортной инфраструктуры Чебоксарской агломерации в </w:t>
            </w:r>
            <w:r w:rsidRPr="00F54E4E">
              <w:rPr>
                <w:rFonts w:ascii="Times New Roman" w:eastAsia="Times New Roman" w:hAnsi="Times New Roman"/>
                <w:color w:val="000000"/>
                <w:sz w:val="28"/>
                <w:szCs w:val="28"/>
              </w:rPr>
              <w:t>рамках реализации национального проекта «Безопасные и качественные автомобильные дороги» (работы на объектах выполнены).</w:t>
            </w:r>
          </w:p>
          <w:p w:rsidR="000539AD" w:rsidRPr="00581DC9" w:rsidRDefault="000539AD" w:rsidP="00581DC9">
            <w:pPr>
              <w:widowControl w:val="0"/>
              <w:spacing w:after="0" w:line="240" w:lineRule="auto"/>
              <w:ind w:firstLine="567"/>
              <w:rPr>
                <w:rFonts w:ascii="Times New Roman" w:eastAsia="Times New Roman" w:hAnsi="Times New Roman"/>
                <w:sz w:val="28"/>
                <w:szCs w:val="28"/>
              </w:rPr>
            </w:pPr>
            <w:r w:rsidRPr="00581DC9">
              <w:rPr>
                <w:rFonts w:ascii="Times New Roman" w:eastAsia="Times New Roman" w:hAnsi="Times New Roman"/>
                <w:sz w:val="28"/>
                <w:szCs w:val="28"/>
              </w:rPr>
              <w:t>Из общего количества объектов РАИП 2022 года наибольшее количество приходится на отрасли «Дорожное хозяйство» - 69 объектов и «К</w:t>
            </w:r>
            <w:r w:rsidRPr="00581DC9">
              <w:rPr>
                <w:rFonts w:ascii="Times New Roman" w:eastAsia="Times New Roman" w:hAnsi="Times New Roman"/>
                <w:color w:val="000000"/>
                <w:sz w:val="28"/>
                <w:szCs w:val="28"/>
              </w:rPr>
              <w:t>оммунальное хозяйство</w:t>
            </w:r>
            <w:r w:rsidRPr="00581DC9">
              <w:rPr>
                <w:rFonts w:ascii="Times New Roman" w:eastAsia="Times New Roman" w:hAnsi="Times New Roman"/>
                <w:sz w:val="28"/>
                <w:szCs w:val="28"/>
              </w:rPr>
              <w:t>» - 53 объекта.</w:t>
            </w:r>
          </w:p>
          <w:p w:rsidR="004B3A3C" w:rsidRPr="00581DC9" w:rsidRDefault="000539AD" w:rsidP="00581DC9">
            <w:pPr>
              <w:widowControl w:val="0"/>
              <w:spacing w:after="0" w:line="240" w:lineRule="auto"/>
              <w:ind w:firstLine="709"/>
              <w:jc w:val="both"/>
              <w:rPr>
                <w:rFonts w:ascii="Times New Roman" w:eastAsia="Times New Roman" w:hAnsi="Times New Roman"/>
                <w:color w:val="FF0000"/>
                <w:sz w:val="28"/>
                <w:szCs w:val="28"/>
              </w:rPr>
            </w:pPr>
            <w:r w:rsidRPr="00581DC9">
              <w:rPr>
                <w:rFonts w:ascii="Times New Roman" w:eastAsia="Times New Roman" w:hAnsi="Times New Roman"/>
                <w:color w:val="000000"/>
                <w:sz w:val="28"/>
                <w:szCs w:val="28"/>
              </w:rPr>
              <w:t>В РАИП на 2022 год предусмотрены проектно-изыскательские работы по 121 объекту капитального строительства (43,0% от общего количества объектов) на общую сумму 1</w:t>
            </w:r>
            <w:r w:rsidRPr="00581DC9">
              <w:rPr>
                <w:rFonts w:ascii="Times New Roman" w:hAnsi="Times New Roman"/>
                <w:color w:val="000000"/>
                <w:sz w:val="28"/>
                <w:szCs w:val="28"/>
              </w:rPr>
              <w:t> </w:t>
            </w:r>
            <w:r w:rsidRPr="00581DC9">
              <w:rPr>
                <w:rFonts w:ascii="Times New Roman" w:eastAsia="Times New Roman" w:hAnsi="Times New Roman"/>
                <w:color w:val="000000"/>
                <w:sz w:val="28"/>
                <w:szCs w:val="28"/>
              </w:rPr>
              <w:t xml:space="preserve">167 658,4 тыс. рублей (13,0% от общей суммы РАИП), в том числе </w:t>
            </w:r>
            <w:r w:rsidRPr="00581DC9">
              <w:rPr>
                <w:rFonts w:ascii="Times New Roman" w:eastAsia="Times New Roman" w:hAnsi="Times New Roman"/>
                <w:sz w:val="28"/>
                <w:szCs w:val="28"/>
              </w:rPr>
              <w:t xml:space="preserve">наибольшее количество по отраслям «Дорожное хозяйство» - 29 объектов и </w:t>
            </w:r>
            <w:r w:rsidRPr="00581DC9">
              <w:rPr>
                <w:rFonts w:ascii="Times New Roman" w:eastAsia="Times New Roman" w:hAnsi="Times New Roman"/>
                <w:sz w:val="28"/>
                <w:szCs w:val="28"/>
              </w:rPr>
              <w:lastRenderedPageBreak/>
              <w:t>«Коммунальное хозяйство» - 27 объектов</w:t>
            </w:r>
            <w:r w:rsidR="004B3A3C" w:rsidRPr="00581DC9">
              <w:rPr>
                <w:rFonts w:ascii="Times New Roman" w:eastAsia="Times New Roman" w:hAnsi="Times New Roman"/>
                <w:color w:val="FF0000"/>
                <w:sz w:val="28"/>
                <w:szCs w:val="28"/>
              </w:rPr>
              <w:t>.</w:t>
            </w:r>
          </w:p>
          <w:p w:rsidR="004B3A3C" w:rsidRPr="00F54E4E" w:rsidRDefault="004B3A3C" w:rsidP="004B3A3C">
            <w:pPr>
              <w:widowControl w:val="0"/>
              <w:spacing w:after="0" w:line="240" w:lineRule="auto"/>
              <w:ind w:firstLine="709"/>
              <w:jc w:val="right"/>
              <w:rPr>
                <w:rFonts w:ascii="Times New Roman" w:eastAsia="Times New Roman" w:hAnsi="Times New Roman"/>
              </w:rPr>
            </w:pPr>
            <w:r w:rsidRPr="00F54E4E">
              <w:rPr>
                <w:rFonts w:ascii="Times New Roman" w:eastAsia="Times New Roman" w:hAnsi="Times New Roman"/>
              </w:rPr>
              <w:t>Таблица №</w:t>
            </w:r>
            <w:r w:rsidR="006F4840" w:rsidRPr="00F54E4E">
              <w:rPr>
                <w:rFonts w:ascii="Times New Roman" w:eastAsia="Times New Roman" w:hAnsi="Times New Roman"/>
              </w:rPr>
              <w:t xml:space="preserv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9"/>
              <w:gridCol w:w="1196"/>
              <w:gridCol w:w="1497"/>
              <w:gridCol w:w="1843"/>
              <w:gridCol w:w="850"/>
              <w:gridCol w:w="1298"/>
            </w:tblGrid>
            <w:tr w:rsidR="004B3A3C" w:rsidRPr="00F54E4E" w:rsidTr="00FB16DB">
              <w:trPr>
                <w:trHeight w:val="170"/>
              </w:trPr>
              <w:tc>
                <w:tcPr>
                  <w:tcW w:w="2518" w:type="dxa"/>
                  <w:shd w:val="clear" w:color="auto" w:fill="FFFFFF"/>
                  <w:vAlign w:val="center"/>
                  <w:hideMark/>
                </w:tcPr>
                <w:p w:rsidR="004B3A3C" w:rsidRPr="009E195D" w:rsidRDefault="004B3A3C" w:rsidP="00FB16DB">
                  <w:pPr>
                    <w:spacing w:after="0" w:line="240" w:lineRule="auto"/>
                    <w:jc w:val="center"/>
                    <w:rPr>
                      <w:rFonts w:ascii="Times New Roman" w:eastAsia="Times New Roman" w:hAnsi="Times New Roman"/>
                      <w:bCs/>
                      <w:color w:val="000000"/>
                      <w:sz w:val="18"/>
                      <w:szCs w:val="18"/>
                    </w:rPr>
                  </w:pPr>
                  <w:r w:rsidRPr="009E195D">
                    <w:rPr>
                      <w:rFonts w:ascii="Times New Roman" w:eastAsia="Times New Roman" w:hAnsi="Times New Roman"/>
                      <w:bCs/>
                      <w:color w:val="000000"/>
                      <w:sz w:val="18"/>
                      <w:szCs w:val="18"/>
                    </w:rPr>
                    <w:t>Названия строк</w:t>
                  </w:r>
                </w:p>
              </w:tc>
              <w:tc>
                <w:tcPr>
                  <w:tcW w:w="1905" w:type="dxa"/>
                  <w:gridSpan w:val="2"/>
                  <w:shd w:val="clear" w:color="auto" w:fill="FFFFFF"/>
                  <w:vAlign w:val="center"/>
                  <w:hideMark/>
                </w:tcPr>
                <w:p w:rsidR="004B3A3C" w:rsidRPr="009E195D" w:rsidRDefault="004B3A3C" w:rsidP="00FB16DB">
                  <w:pPr>
                    <w:spacing w:after="0" w:line="240" w:lineRule="auto"/>
                    <w:jc w:val="center"/>
                    <w:rPr>
                      <w:rFonts w:ascii="Times New Roman" w:eastAsia="Times New Roman" w:hAnsi="Times New Roman"/>
                      <w:bCs/>
                      <w:color w:val="000000"/>
                      <w:sz w:val="18"/>
                      <w:szCs w:val="18"/>
                    </w:rPr>
                  </w:pPr>
                  <w:r w:rsidRPr="009E195D">
                    <w:rPr>
                      <w:rFonts w:ascii="Times New Roman" w:eastAsia="Times New Roman" w:hAnsi="Times New Roman"/>
                      <w:bCs/>
                      <w:color w:val="000000"/>
                      <w:sz w:val="18"/>
                      <w:szCs w:val="18"/>
                    </w:rPr>
                    <w:t>Количество объектов в РАИП</w:t>
                  </w:r>
                </w:p>
              </w:tc>
              <w:tc>
                <w:tcPr>
                  <w:tcW w:w="3340" w:type="dxa"/>
                  <w:gridSpan w:val="2"/>
                  <w:shd w:val="clear" w:color="auto" w:fill="FFFFFF"/>
                  <w:vAlign w:val="center"/>
                  <w:hideMark/>
                </w:tcPr>
                <w:p w:rsidR="004B3A3C" w:rsidRPr="009E195D" w:rsidRDefault="004B3A3C" w:rsidP="00FB16DB">
                  <w:pPr>
                    <w:spacing w:after="0" w:line="240" w:lineRule="auto"/>
                    <w:jc w:val="center"/>
                    <w:rPr>
                      <w:rFonts w:ascii="Times New Roman" w:eastAsia="Times New Roman" w:hAnsi="Times New Roman"/>
                      <w:bCs/>
                      <w:color w:val="000000"/>
                      <w:sz w:val="18"/>
                      <w:szCs w:val="18"/>
                    </w:rPr>
                  </w:pPr>
                  <w:r w:rsidRPr="009E195D">
                    <w:rPr>
                      <w:rFonts w:ascii="Times New Roman" w:eastAsia="Times New Roman" w:hAnsi="Times New Roman"/>
                      <w:bCs/>
                      <w:color w:val="000000"/>
                      <w:sz w:val="18"/>
                      <w:szCs w:val="18"/>
                    </w:rPr>
                    <w:t>Количество объектов, по которым осуществлялось исполнение</w:t>
                  </w:r>
                </w:p>
              </w:tc>
              <w:tc>
                <w:tcPr>
                  <w:tcW w:w="2148" w:type="dxa"/>
                  <w:gridSpan w:val="2"/>
                  <w:shd w:val="clear" w:color="auto" w:fill="FFFFFF"/>
                  <w:vAlign w:val="center"/>
                  <w:hideMark/>
                </w:tcPr>
                <w:p w:rsidR="004B3A3C" w:rsidRPr="009E195D" w:rsidRDefault="004B3A3C"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 исполнения</w:t>
                  </w:r>
                </w:p>
              </w:tc>
            </w:tr>
            <w:tr w:rsidR="004B3A3C" w:rsidRPr="00F54E4E" w:rsidTr="00FB16DB">
              <w:trPr>
                <w:trHeight w:val="170"/>
              </w:trPr>
              <w:tc>
                <w:tcPr>
                  <w:tcW w:w="2518" w:type="dxa"/>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color w:val="000000"/>
                      <w:sz w:val="18"/>
                      <w:szCs w:val="18"/>
                    </w:rPr>
                  </w:pPr>
                </w:p>
              </w:tc>
              <w:tc>
                <w:tcPr>
                  <w:tcW w:w="709" w:type="dxa"/>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color w:val="000000"/>
                      <w:sz w:val="18"/>
                      <w:szCs w:val="18"/>
                    </w:rPr>
                  </w:pPr>
                  <w:r w:rsidRPr="009E195D">
                    <w:rPr>
                      <w:rFonts w:ascii="Times New Roman" w:eastAsia="Times New Roman" w:hAnsi="Times New Roman"/>
                      <w:bCs/>
                      <w:color w:val="000000"/>
                      <w:sz w:val="18"/>
                      <w:szCs w:val="18"/>
                    </w:rPr>
                    <w:t>всего</w:t>
                  </w:r>
                </w:p>
              </w:tc>
              <w:tc>
                <w:tcPr>
                  <w:tcW w:w="1196" w:type="dxa"/>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sz w:val="18"/>
                      <w:szCs w:val="18"/>
                    </w:rPr>
                  </w:pPr>
                  <w:r w:rsidRPr="009E195D">
                    <w:rPr>
                      <w:rFonts w:ascii="Times New Roman" w:eastAsia="Times New Roman" w:hAnsi="Times New Roman"/>
                      <w:bCs/>
                      <w:sz w:val="18"/>
                      <w:szCs w:val="18"/>
                    </w:rPr>
                    <w:t xml:space="preserve">в том числе </w:t>
                  </w:r>
                  <w:proofErr w:type="spellStart"/>
                  <w:r w:rsidRPr="009E195D">
                    <w:rPr>
                      <w:rFonts w:ascii="Times New Roman" w:eastAsia="Times New Roman" w:hAnsi="Times New Roman"/>
                      <w:bCs/>
                      <w:sz w:val="18"/>
                      <w:szCs w:val="18"/>
                    </w:rPr>
                    <w:t>ПИРы</w:t>
                  </w:r>
                  <w:proofErr w:type="spellEnd"/>
                </w:p>
              </w:tc>
              <w:tc>
                <w:tcPr>
                  <w:tcW w:w="1497" w:type="dxa"/>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sz w:val="18"/>
                      <w:szCs w:val="18"/>
                    </w:rPr>
                  </w:pPr>
                  <w:r w:rsidRPr="009E195D">
                    <w:rPr>
                      <w:rFonts w:ascii="Times New Roman" w:eastAsia="Times New Roman" w:hAnsi="Times New Roman"/>
                      <w:bCs/>
                      <w:sz w:val="18"/>
                      <w:szCs w:val="18"/>
                    </w:rPr>
                    <w:t>всего</w:t>
                  </w:r>
                </w:p>
              </w:tc>
              <w:tc>
                <w:tcPr>
                  <w:tcW w:w="1843" w:type="dxa"/>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sz w:val="18"/>
                      <w:szCs w:val="18"/>
                    </w:rPr>
                  </w:pPr>
                  <w:r w:rsidRPr="009E195D">
                    <w:rPr>
                      <w:rFonts w:ascii="Times New Roman" w:eastAsia="Times New Roman" w:hAnsi="Times New Roman"/>
                      <w:bCs/>
                      <w:sz w:val="18"/>
                      <w:szCs w:val="18"/>
                    </w:rPr>
                    <w:t xml:space="preserve">в том числе </w:t>
                  </w:r>
                  <w:proofErr w:type="spellStart"/>
                  <w:r w:rsidRPr="009E195D">
                    <w:rPr>
                      <w:rFonts w:ascii="Times New Roman" w:eastAsia="Times New Roman" w:hAnsi="Times New Roman"/>
                      <w:bCs/>
                      <w:sz w:val="18"/>
                      <w:szCs w:val="18"/>
                    </w:rPr>
                    <w:t>ПИРы</w:t>
                  </w:r>
                  <w:proofErr w:type="spellEnd"/>
                </w:p>
              </w:tc>
              <w:tc>
                <w:tcPr>
                  <w:tcW w:w="850" w:type="dxa"/>
                  <w:tcBorders>
                    <w:bottom w:val="single" w:sz="4" w:space="0" w:color="auto"/>
                  </w:tcBorders>
                  <w:shd w:val="clear" w:color="auto" w:fill="FFFFFF"/>
                  <w:vAlign w:val="center"/>
                </w:tcPr>
                <w:p w:rsidR="004B3A3C" w:rsidRPr="009E195D" w:rsidRDefault="004B3A3C" w:rsidP="00FB16DB">
                  <w:pPr>
                    <w:spacing w:after="0" w:line="240" w:lineRule="auto"/>
                    <w:jc w:val="center"/>
                    <w:rPr>
                      <w:rFonts w:ascii="Times New Roman" w:eastAsia="Times New Roman" w:hAnsi="Times New Roman"/>
                      <w:bCs/>
                      <w:sz w:val="18"/>
                      <w:szCs w:val="18"/>
                    </w:rPr>
                  </w:pPr>
                  <w:r w:rsidRPr="009E195D">
                    <w:rPr>
                      <w:rFonts w:ascii="Times New Roman" w:eastAsia="Times New Roman" w:hAnsi="Times New Roman"/>
                      <w:bCs/>
                      <w:sz w:val="18"/>
                      <w:szCs w:val="18"/>
                    </w:rPr>
                    <w:t>всего</w:t>
                  </w:r>
                </w:p>
              </w:tc>
              <w:tc>
                <w:tcPr>
                  <w:tcW w:w="1298" w:type="dxa"/>
                  <w:tcBorders>
                    <w:bottom w:val="single" w:sz="4" w:space="0" w:color="auto"/>
                  </w:tcBorders>
                  <w:shd w:val="clear" w:color="auto" w:fill="FFFFFF"/>
                  <w:vAlign w:val="center"/>
                </w:tcPr>
                <w:p w:rsidR="004B3A3C" w:rsidRPr="009E195D" w:rsidRDefault="004B3A3C"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bCs/>
                      <w:sz w:val="18"/>
                      <w:szCs w:val="18"/>
                    </w:rPr>
                    <w:t xml:space="preserve">в том числе </w:t>
                  </w:r>
                  <w:proofErr w:type="spellStart"/>
                  <w:r w:rsidRPr="009E195D">
                    <w:rPr>
                      <w:rFonts w:ascii="Times New Roman" w:eastAsia="Times New Roman" w:hAnsi="Times New Roman"/>
                      <w:bCs/>
                      <w:sz w:val="18"/>
                      <w:szCs w:val="18"/>
                    </w:rPr>
                    <w:t>ПИРы</w:t>
                  </w:r>
                  <w:proofErr w:type="spellEnd"/>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дорожное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69</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29</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69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 xml:space="preserve">29 </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жилищное строительство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42</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здравоохранение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36</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16</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14</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91,7</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88,0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53</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27</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21</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89,0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78,0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12</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 xml:space="preserve">4 </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75,0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9</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100,0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социальная политика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34,0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0,0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туризм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5</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0</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60,0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0,0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18</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9</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5</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78,0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56,0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экология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5</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1</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60,0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34,0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прочее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color w:val="000000"/>
                      <w:sz w:val="18"/>
                      <w:szCs w:val="18"/>
                    </w:rPr>
                  </w:pPr>
                  <w:r w:rsidRPr="009E195D">
                    <w:rPr>
                      <w:rFonts w:ascii="Times New Roman" w:eastAsia="Times New Roman" w:hAnsi="Times New Roman"/>
                      <w:color w:val="000000"/>
                      <w:sz w:val="18"/>
                      <w:szCs w:val="18"/>
                    </w:rPr>
                    <w:t>29</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27</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26</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rPr>
                  </w:pPr>
                  <w:r w:rsidRPr="009E195D">
                    <w:rPr>
                      <w:rFonts w:ascii="Times New Roman" w:eastAsia="Times New Roman" w:hAnsi="Times New Roman"/>
                      <w:sz w:val="18"/>
                      <w:szCs w:val="18"/>
                    </w:rPr>
                    <w:t>97,0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sz w:val="18"/>
                      <w:szCs w:val="18"/>
                      <w:highlight w:val="yellow"/>
                    </w:rPr>
                  </w:pPr>
                  <w:r w:rsidRPr="009E195D">
                    <w:rPr>
                      <w:rFonts w:ascii="Times New Roman" w:eastAsia="Times New Roman" w:hAnsi="Times New Roman"/>
                      <w:sz w:val="18"/>
                      <w:szCs w:val="18"/>
                    </w:rPr>
                    <w:t>97,0</w:t>
                  </w:r>
                </w:p>
              </w:tc>
            </w:tr>
            <w:tr w:rsidR="000539AD" w:rsidRPr="00F54E4E" w:rsidTr="00FB16DB">
              <w:trPr>
                <w:trHeight w:val="170"/>
              </w:trPr>
              <w:tc>
                <w:tcPr>
                  <w:tcW w:w="251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rPr>
                      <w:rFonts w:ascii="Times New Roman" w:eastAsia="Times New Roman" w:hAnsi="Times New Roman"/>
                      <w:bCs/>
                      <w:sz w:val="18"/>
                      <w:szCs w:val="18"/>
                    </w:rPr>
                  </w:pPr>
                  <w:r w:rsidRPr="009E195D">
                    <w:rPr>
                      <w:rFonts w:ascii="Times New Roman" w:eastAsia="Times New Roman" w:hAnsi="Times New Roman"/>
                      <w:bCs/>
                      <w:sz w:val="18"/>
                      <w:szCs w:val="18"/>
                    </w:rPr>
                    <w:t>Общий итог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281</w:t>
                  </w:r>
                </w:p>
              </w:tc>
              <w:tc>
                <w:tcPr>
                  <w:tcW w:w="1196"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121</w:t>
                  </w:r>
                </w:p>
              </w:tc>
              <w:tc>
                <w:tcPr>
                  <w:tcW w:w="1497"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261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101</w:t>
                  </w:r>
                </w:p>
              </w:tc>
              <w:tc>
                <w:tcPr>
                  <w:tcW w:w="850" w:type="dxa"/>
                  <w:tcBorders>
                    <w:top w:val="single" w:sz="4" w:space="0" w:color="auto"/>
                    <w:left w:val="nil"/>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93,0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0539AD" w:rsidRPr="009E195D" w:rsidRDefault="000539AD" w:rsidP="00FB16DB">
                  <w:pPr>
                    <w:spacing w:after="0" w:line="240" w:lineRule="auto"/>
                    <w:jc w:val="center"/>
                    <w:rPr>
                      <w:rFonts w:ascii="Times New Roman" w:eastAsia="Times New Roman" w:hAnsi="Times New Roman"/>
                      <w:b/>
                      <w:bCs/>
                      <w:sz w:val="18"/>
                      <w:szCs w:val="18"/>
                    </w:rPr>
                  </w:pPr>
                  <w:r w:rsidRPr="009E195D">
                    <w:rPr>
                      <w:rFonts w:ascii="Times New Roman" w:eastAsia="Times New Roman" w:hAnsi="Times New Roman"/>
                      <w:b/>
                      <w:bCs/>
                      <w:sz w:val="18"/>
                      <w:szCs w:val="18"/>
                    </w:rPr>
                    <w:t>84,0</w:t>
                  </w:r>
                </w:p>
              </w:tc>
            </w:tr>
          </w:tbl>
          <w:p w:rsidR="004B3A3C" w:rsidRPr="00F54E4E" w:rsidRDefault="004B3A3C" w:rsidP="004B3A3C">
            <w:pPr>
              <w:widowControl w:val="0"/>
              <w:spacing w:after="0" w:line="240" w:lineRule="auto"/>
              <w:ind w:firstLine="709"/>
              <w:jc w:val="both"/>
              <w:rPr>
                <w:rFonts w:ascii="Times New Roman" w:eastAsia="Times New Roman" w:hAnsi="Times New Roman"/>
                <w:sz w:val="26"/>
                <w:szCs w:val="26"/>
              </w:rPr>
            </w:pP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Анализ структуры РАИП </w:t>
            </w:r>
            <w:r w:rsidRPr="00F54E4E">
              <w:rPr>
                <w:rFonts w:ascii="Times New Roman" w:eastAsia="Times New Roman" w:hAnsi="Times New Roman"/>
                <w:bCs/>
                <w:sz w:val="28"/>
                <w:szCs w:val="28"/>
              </w:rPr>
              <w:t>в разрезе главных распорядителей средств</w:t>
            </w:r>
            <w:r w:rsidRPr="00F54E4E">
              <w:rPr>
                <w:rFonts w:ascii="Times New Roman" w:eastAsia="Times New Roman" w:hAnsi="Times New Roman"/>
                <w:sz w:val="28"/>
                <w:szCs w:val="28"/>
              </w:rPr>
              <w:t xml:space="preserve"> </w:t>
            </w:r>
            <w:r w:rsidRPr="00F54E4E">
              <w:rPr>
                <w:rFonts w:ascii="Times New Roman" w:eastAsia="Times New Roman" w:hAnsi="Times New Roman"/>
                <w:bCs/>
                <w:sz w:val="28"/>
                <w:szCs w:val="28"/>
              </w:rPr>
              <w:t>республиканского бюджета Чувашской Республики</w:t>
            </w:r>
            <w:r w:rsidRPr="00F54E4E">
              <w:rPr>
                <w:rFonts w:ascii="Times New Roman" w:eastAsia="Times New Roman" w:hAnsi="Times New Roman"/>
                <w:sz w:val="28"/>
                <w:szCs w:val="28"/>
              </w:rPr>
              <w:t xml:space="preserve"> показал, что основной объем средств, предусмотренных на реализацию РАИП, приходится на следующие министерства: </w:t>
            </w:r>
            <w:r w:rsidR="00D311D3">
              <w:rPr>
                <w:rFonts w:ascii="Times New Roman" w:eastAsia="Times New Roman" w:hAnsi="Times New Roman"/>
                <w:sz w:val="28"/>
                <w:szCs w:val="28"/>
              </w:rPr>
              <w:t>Минстрой Чувашии</w:t>
            </w:r>
            <w:r w:rsidRPr="00F54E4E">
              <w:rPr>
                <w:rFonts w:ascii="Times New Roman" w:eastAsia="Times New Roman" w:hAnsi="Times New Roman"/>
                <w:sz w:val="28"/>
                <w:szCs w:val="28"/>
              </w:rPr>
              <w:t xml:space="preserve"> – 5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585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339,8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тыс.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рублей (61,1%); </w:t>
            </w:r>
            <w:r w:rsidR="00BD00A0">
              <w:rPr>
                <w:rFonts w:ascii="Times New Roman" w:eastAsia="Times New Roman" w:hAnsi="Times New Roman"/>
                <w:sz w:val="28"/>
                <w:szCs w:val="28"/>
              </w:rPr>
              <w:t>Минобразования Чувашии</w:t>
            </w:r>
            <w:r w:rsidRPr="00F54E4E">
              <w:rPr>
                <w:rFonts w:ascii="Times New Roman" w:eastAsia="Times New Roman" w:hAnsi="Times New Roman"/>
                <w:sz w:val="28"/>
                <w:szCs w:val="28"/>
              </w:rPr>
              <w:t xml:space="preserve"> – 1 307 871,3 тыс. рублей (14,3%) и </w:t>
            </w:r>
            <w:r w:rsidR="00BD00A0">
              <w:rPr>
                <w:rFonts w:ascii="Times New Roman" w:eastAsia="Times New Roman" w:hAnsi="Times New Roman"/>
                <w:sz w:val="28"/>
                <w:szCs w:val="28"/>
              </w:rPr>
              <w:t>Минтранс Чувашии</w:t>
            </w:r>
            <w:r w:rsidRPr="00F54E4E">
              <w:rPr>
                <w:rFonts w:ascii="Times New Roman" w:eastAsia="Times New Roman" w:hAnsi="Times New Roman"/>
                <w:sz w:val="28"/>
                <w:szCs w:val="28"/>
              </w:rPr>
              <w:t xml:space="preserve"> – 1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082 </w:t>
            </w:r>
            <w:r w:rsidR="0086284B">
              <w:rPr>
                <w:rFonts w:ascii="Times New Roman" w:eastAsia="Times New Roman" w:hAnsi="Times New Roman"/>
                <w:sz w:val="28"/>
                <w:szCs w:val="28"/>
              </w:rPr>
              <w:t> </w:t>
            </w:r>
            <w:r w:rsidRPr="00F54E4E">
              <w:rPr>
                <w:rFonts w:ascii="Times New Roman" w:eastAsia="Times New Roman" w:hAnsi="Times New Roman"/>
                <w:sz w:val="28"/>
                <w:szCs w:val="28"/>
              </w:rPr>
              <w:t xml:space="preserve">712,2 тыс. рублей (11,9%). </w:t>
            </w:r>
          </w:p>
          <w:p w:rsidR="004B3A3C" w:rsidRPr="00F54E4E" w:rsidRDefault="004B3A3C" w:rsidP="00232020">
            <w:pPr>
              <w:widowControl w:val="0"/>
              <w:spacing w:after="0" w:line="240" w:lineRule="auto"/>
              <w:jc w:val="right"/>
              <w:rPr>
                <w:rFonts w:ascii="Times New Roman" w:eastAsia="Times New Roman" w:hAnsi="Times New Roman"/>
                <w:color w:val="000000"/>
              </w:rPr>
            </w:pPr>
            <w:r w:rsidRPr="00F54E4E">
              <w:rPr>
                <w:rFonts w:ascii="Times New Roman" w:eastAsia="Times New Roman" w:hAnsi="Times New Roman"/>
                <w:color w:val="000000"/>
              </w:rPr>
              <w:t>Таблица №</w:t>
            </w:r>
            <w:r w:rsidR="006F4840" w:rsidRPr="00F54E4E">
              <w:rPr>
                <w:rFonts w:ascii="Times New Roman" w:eastAsia="Times New Roman" w:hAnsi="Times New Roman"/>
                <w:color w:val="000000"/>
              </w:rPr>
              <w:t xml:space="preserve"> 32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1701"/>
              <w:gridCol w:w="709"/>
              <w:gridCol w:w="1275"/>
              <w:gridCol w:w="1298"/>
            </w:tblGrid>
            <w:tr w:rsidR="004B3A3C" w:rsidRPr="00F54E4E" w:rsidTr="004B3A3C">
              <w:trPr>
                <w:trHeight w:val="1272"/>
              </w:trPr>
              <w:tc>
                <w:tcPr>
                  <w:tcW w:w="534" w:type="dxa"/>
                  <w:shd w:val="clear" w:color="auto" w:fill="auto"/>
                  <w:vAlign w:val="center"/>
                </w:tcPr>
                <w:p w:rsidR="004B3A3C" w:rsidRPr="00F54E4E" w:rsidRDefault="004B3A3C" w:rsidP="004B3A3C">
                  <w:pPr>
                    <w:spacing w:after="0" w:line="240" w:lineRule="auto"/>
                    <w:ind w:left="-142" w:right="-108"/>
                    <w:jc w:val="center"/>
                    <w:rPr>
                      <w:rFonts w:ascii="Times New Roman" w:eastAsia="Times New Roman" w:hAnsi="Times New Roman"/>
                      <w:bCs/>
                      <w:sz w:val="18"/>
                      <w:szCs w:val="18"/>
                    </w:rPr>
                  </w:pPr>
                  <w:r w:rsidRPr="00F54E4E">
                    <w:rPr>
                      <w:rFonts w:ascii="Times New Roman" w:eastAsia="Times New Roman" w:hAnsi="Times New Roman"/>
                      <w:bCs/>
                      <w:sz w:val="18"/>
                      <w:szCs w:val="18"/>
                    </w:rPr>
                    <w:t>№</w:t>
                  </w:r>
                </w:p>
                <w:p w:rsidR="004B3A3C" w:rsidRPr="00F54E4E" w:rsidRDefault="004B3A3C" w:rsidP="004B3A3C">
                  <w:pPr>
                    <w:spacing w:after="0" w:line="240" w:lineRule="auto"/>
                    <w:ind w:left="-142" w:right="-108"/>
                    <w:jc w:val="center"/>
                    <w:rPr>
                      <w:rFonts w:ascii="Times New Roman" w:eastAsia="Times New Roman" w:hAnsi="Times New Roman"/>
                      <w:bCs/>
                      <w:sz w:val="18"/>
                      <w:szCs w:val="18"/>
                    </w:rPr>
                  </w:pPr>
                  <w:r w:rsidRPr="00F54E4E">
                    <w:rPr>
                      <w:rFonts w:ascii="Times New Roman" w:eastAsia="Times New Roman" w:hAnsi="Times New Roman"/>
                      <w:bCs/>
                      <w:sz w:val="18"/>
                      <w:szCs w:val="18"/>
                    </w:rPr>
                    <w:t xml:space="preserve"> </w:t>
                  </w:r>
                  <w:proofErr w:type="gramStart"/>
                  <w:r w:rsidRPr="00F54E4E">
                    <w:rPr>
                      <w:rFonts w:ascii="Times New Roman" w:eastAsia="Times New Roman" w:hAnsi="Times New Roman"/>
                      <w:bCs/>
                      <w:sz w:val="18"/>
                      <w:szCs w:val="18"/>
                    </w:rPr>
                    <w:t>п</w:t>
                  </w:r>
                  <w:proofErr w:type="gramEnd"/>
                  <w:r w:rsidRPr="00F54E4E">
                    <w:rPr>
                      <w:rFonts w:ascii="Times New Roman" w:eastAsia="Times New Roman" w:hAnsi="Times New Roman"/>
                      <w:bCs/>
                      <w:sz w:val="18"/>
                      <w:szCs w:val="18"/>
                    </w:rPr>
                    <w:t>/п.</w:t>
                  </w:r>
                </w:p>
              </w:tc>
              <w:tc>
                <w:tcPr>
                  <w:tcW w:w="4394" w:type="dxa"/>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sz w:val="18"/>
                      <w:szCs w:val="18"/>
                    </w:rPr>
                    <w:t>Главные распорядители средств республиканского бюджета Чувашской Республики</w:t>
                  </w:r>
                </w:p>
              </w:tc>
              <w:tc>
                <w:tcPr>
                  <w:tcW w:w="1701" w:type="dxa"/>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Бюджетные назначения, утвержденные бюджетной росписью</w:t>
                  </w:r>
                </w:p>
              </w:tc>
              <w:tc>
                <w:tcPr>
                  <w:tcW w:w="709" w:type="dxa"/>
                  <w:shd w:val="clear" w:color="auto" w:fill="auto"/>
                  <w:vAlign w:val="center"/>
                  <w:hideMark/>
                </w:tcPr>
                <w:p w:rsidR="004B3A3C" w:rsidRPr="00F54E4E" w:rsidRDefault="004B3A3C" w:rsidP="004B3A3C">
                  <w:pPr>
                    <w:spacing w:after="0" w:line="240" w:lineRule="auto"/>
                    <w:ind w:left="-108" w:right="-108"/>
                    <w:jc w:val="center"/>
                    <w:rPr>
                      <w:rFonts w:ascii="Times New Roman" w:eastAsia="Times New Roman" w:hAnsi="Times New Roman"/>
                      <w:bCs/>
                      <w:sz w:val="18"/>
                      <w:szCs w:val="18"/>
                    </w:rPr>
                  </w:pPr>
                  <w:r w:rsidRPr="00F54E4E">
                    <w:rPr>
                      <w:rFonts w:ascii="Times New Roman" w:eastAsia="Times New Roman" w:hAnsi="Times New Roman"/>
                      <w:bCs/>
                      <w:sz w:val="18"/>
                      <w:szCs w:val="18"/>
                    </w:rPr>
                    <w:t>Доля,</w:t>
                  </w:r>
                </w:p>
                <w:p w:rsidR="004B3A3C" w:rsidRPr="00F54E4E" w:rsidRDefault="004B3A3C" w:rsidP="004B3A3C">
                  <w:pPr>
                    <w:spacing w:after="0" w:line="240" w:lineRule="auto"/>
                    <w:ind w:left="-108" w:right="-108"/>
                    <w:jc w:val="center"/>
                    <w:rPr>
                      <w:rFonts w:ascii="Times New Roman" w:eastAsia="Times New Roman" w:hAnsi="Times New Roman"/>
                      <w:bCs/>
                      <w:sz w:val="18"/>
                      <w:szCs w:val="18"/>
                    </w:rPr>
                  </w:pPr>
                  <w:r w:rsidRPr="00F54E4E">
                    <w:rPr>
                      <w:rFonts w:ascii="Times New Roman" w:eastAsia="Times New Roman" w:hAnsi="Times New Roman"/>
                      <w:bCs/>
                      <w:sz w:val="18"/>
                      <w:szCs w:val="18"/>
                    </w:rPr>
                    <w:t>%</w:t>
                  </w:r>
                </w:p>
              </w:tc>
              <w:tc>
                <w:tcPr>
                  <w:tcW w:w="1275" w:type="dxa"/>
                  <w:shd w:val="clear" w:color="auto" w:fill="auto"/>
                  <w:vAlign w:val="center"/>
                  <w:hideMark/>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Кассовый расход, тыс. рублей</w:t>
                  </w:r>
                </w:p>
              </w:tc>
              <w:tc>
                <w:tcPr>
                  <w:tcW w:w="1298" w:type="dxa"/>
                  <w:shd w:val="clear" w:color="auto" w:fill="auto"/>
                  <w:noWrap/>
                  <w:vAlign w:val="center"/>
                  <w:hideMark/>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 xml:space="preserve">% исполнения </w:t>
                  </w:r>
                </w:p>
              </w:tc>
            </w:tr>
            <w:tr w:rsidR="004B3A3C" w:rsidRPr="00F54E4E" w:rsidTr="004B3A3C">
              <w:trPr>
                <w:trHeight w:val="587"/>
              </w:trPr>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строительства, архитектуры и жилищно-коммунального хозяйства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5 585 339,8</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61,1</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5 066 478,1</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90,7</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образования и молодежной политики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1 307 871,3</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14,3</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1 119 588,5</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85,6</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экономического развития и имущественных отношений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382 587,8</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4,2</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382 587,9</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100,0</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транспорта и дорожного хозяйства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1 082 712,2</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11,9</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1 075 838,3</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99,4</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культуры, по делам национальностей и архивного дела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151 674,8</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1,7</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100 389,0</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66,2</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физической культуры и спорта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358 168,4</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3,9</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342 908,4</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95,7</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природных ресурсов и экологии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193 985,2</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2,1</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190 865,2</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98,4</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сельского хозяйства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53 229,7</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0,6</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42 808,5</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80,4</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труда и социальной защиты Чувашской Республики</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5 924,8</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0,1</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5 924,8</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100,0</w:t>
                  </w:r>
                </w:p>
              </w:tc>
            </w:tr>
            <w:tr w:rsidR="004B3A3C" w:rsidRPr="00F54E4E" w:rsidTr="004B3A3C">
              <w:tc>
                <w:tcPr>
                  <w:tcW w:w="534" w:type="dxa"/>
                  <w:shd w:val="clear" w:color="auto" w:fill="auto"/>
                </w:tcPr>
                <w:p w:rsidR="004B3A3C" w:rsidRPr="00F54E4E" w:rsidRDefault="004B3A3C" w:rsidP="004B3A3C">
                  <w:pPr>
                    <w:numPr>
                      <w:ilvl w:val="0"/>
                      <w:numId w:val="45"/>
                    </w:numPr>
                    <w:spacing w:after="0" w:line="240" w:lineRule="auto"/>
                    <w:ind w:left="0" w:firstLine="0"/>
                    <w:jc w:val="both"/>
                    <w:rPr>
                      <w:rFonts w:ascii="Times New Roman" w:eastAsia="Times New Roman" w:hAnsi="Times New Roman"/>
                      <w:sz w:val="18"/>
                      <w:szCs w:val="18"/>
                    </w:rPr>
                  </w:pPr>
                </w:p>
              </w:tc>
              <w:tc>
                <w:tcPr>
                  <w:tcW w:w="4394" w:type="dxa"/>
                  <w:shd w:val="clear" w:color="auto" w:fill="auto"/>
                </w:tcPr>
                <w:p w:rsidR="004B3A3C" w:rsidRPr="00F54E4E" w:rsidRDefault="004B3A3C" w:rsidP="004B3A3C">
                  <w:pPr>
                    <w:spacing w:after="0" w:line="240" w:lineRule="auto"/>
                    <w:rPr>
                      <w:rFonts w:ascii="Times New Roman" w:eastAsia="Times New Roman" w:hAnsi="Times New Roman"/>
                      <w:sz w:val="18"/>
                      <w:szCs w:val="18"/>
                    </w:rPr>
                  </w:pPr>
                  <w:r w:rsidRPr="00F54E4E">
                    <w:rPr>
                      <w:rFonts w:ascii="Times New Roman" w:eastAsia="Times New Roman" w:hAnsi="Times New Roman"/>
                      <w:sz w:val="18"/>
                      <w:szCs w:val="18"/>
                    </w:rPr>
                    <w:t>Министерство здравоохранения Чувашской Республики</w:t>
                  </w:r>
                </w:p>
              </w:tc>
              <w:tc>
                <w:tcPr>
                  <w:tcW w:w="1701" w:type="dxa"/>
                  <w:shd w:val="clear" w:color="auto" w:fill="FFFFFF"/>
                  <w:vAlign w:val="center"/>
                </w:tcPr>
                <w:p w:rsidR="004B3A3C" w:rsidRPr="00F54E4E" w:rsidRDefault="004B3A3C" w:rsidP="004B3A3C">
                  <w:pPr>
                    <w:spacing w:after="0" w:line="240" w:lineRule="auto"/>
                    <w:jc w:val="center"/>
                    <w:rPr>
                      <w:rFonts w:ascii="Times New Roman" w:eastAsia="Times New Roman" w:hAnsi="Times New Roman"/>
                      <w:sz w:val="18"/>
                      <w:szCs w:val="18"/>
                      <w:highlight w:val="green"/>
                    </w:rPr>
                  </w:pPr>
                  <w:r w:rsidRPr="00F54E4E">
                    <w:rPr>
                      <w:rFonts w:ascii="Times New Roman" w:eastAsia="Times New Roman" w:hAnsi="Times New Roman"/>
                      <w:sz w:val="18"/>
                      <w:szCs w:val="18"/>
                    </w:rPr>
                    <w:t>14 632,7</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0,2</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13 932,7</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Times New Roman" w:hAnsi="Times New Roman"/>
                      <w:sz w:val="18"/>
                      <w:szCs w:val="18"/>
                    </w:rPr>
                  </w:pPr>
                  <w:r w:rsidRPr="00F54E4E">
                    <w:rPr>
                      <w:rFonts w:ascii="Times New Roman" w:eastAsia="Times New Roman" w:hAnsi="Times New Roman"/>
                      <w:sz w:val="18"/>
                      <w:szCs w:val="18"/>
                    </w:rPr>
                    <w:t>95,2</w:t>
                  </w:r>
                </w:p>
              </w:tc>
            </w:tr>
            <w:tr w:rsidR="004B3A3C" w:rsidRPr="00F54E4E" w:rsidTr="004B3A3C">
              <w:tc>
                <w:tcPr>
                  <w:tcW w:w="534" w:type="dxa"/>
                  <w:shd w:val="clear" w:color="auto" w:fill="auto"/>
                </w:tcPr>
                <w:p w:rsidR="004B3A3C" w:rsidRPr="00F54E4E" w:rsidRDefault="004B3A3C" w:rsidP="004B3A3C">
                  <w:pPr>
                    <w:spacing w:after="0" w:line="240" w:lineRule="auto"/>
                    <w:rPr>
                      <w:rFonts w:ascii="Times New Roman" w:eastAsia="Times New Roman" w:hAnsi="Times New Roman"/>
                      <w:bCs/>
                      <w:sz w:val="18"/>
                      <w:szCs w:val="18"/>
                    </w:rPr>
                  </w:pPr>
                </w:p>
              </w:tc>
              <w:tc>
                <w:tcPr>
                  <w:tcW w:w="4394" w:type="dxa"/>
                  <w:shd w:val="clear" w:color="auto" w:fill="auto"/>
                  <w:hideMark/>
                </w:tcPr>
                <w:p w:rsidR="004B3A3C" w:rsidRPr="00F54E4E" w:rsidRDefault="004B3A3C" w:rsidP="004B3A3C">
                  <w:pPr>
                    <w:spacing w:after="0" w:line="240" w:lineRule="auto"/>
                    <w:rPr>
                      <w:rFonts w:ascii="Times New Roman" w:eastAsia="Times New Roman" w:hAnsi="Times New Roman"/>
                      <w:bCs/>
                      <w:sz w:val="18"/>
                      <w:szCs w:val="18"/>
                    </w:rPr>
                  </w:pPr>
                  <w:r w:rsidRPr="00F54E4E">
                    <w:rPr>
                      <w:rFonts w:ascii="Times New Roman" w:eastAsia="Times New Roman" w:hAnsi="Times New Roman"/>
                      <w:bCs/>
                      <w:sz w:val="18"/>
                      <w:szCs w:val="18"/>
                    </w:rPr>
                    <w:t>Общий итог</w:t>
                  </w:r>
                </w:p>
              </w:tc>
              <w:tc>
                <w:tcPr>
                  <w:tcW w:w="1701"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sz w:val="18"/>
                      <w:szCs w:val="18"/>
                    </w:rPr>
                    <w:t>9 136 126,7</w:t>
                  </w:r>
                </w:p>
              </w:tc>
              <w:tc>
                <w:tcPr>
                  <w:tcW w:w="709"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100,0</w:t>
                  </w:r>
                </w:p>
              </w:tc>
              <w:tc>
                <w:tcPr>
                  <w:tcW w:w="1275" w:type="dxa"/>
                  <w:shd w:val="clear" w:color="auto" w:fill="auto"/>
                  <w:vAlign w:val="center"/>
                </w:tcPr>
                <w:p w:rsidR="004B3A3C" w:rsidRPr="00F54E4E" w:rsidRDefault="004B3A3C" w:rsidP="004B3A3C">
                  <w:pPr>
                    <w:spacing w:after="0" w:line="240" w:lineRule="auto"/>
                    <w:jc w:val="center"/>
                    <w:rPr>
                      <w:rFonts w:ascii="Times New Roman" w:eastAsia="Times New Roman" w:hAnsi="Times New Roman"/>
                      <w:bCs/>
                      <w:sz w:val="18"/>
                      <w:szCs w:val="18"/>
                    </w:rPr>
                  </w:pPr>
                  <w:r w:rsidRPr="00F54E4E">
                    <w:rPr>
                      <w:rFonts w:ascii="Times New Roman" w:eastAsia="Times New Roman" w:hAnsi="Times New Roman"/>
                      <w:bCs/>
                      <w:sz w:val="18"/>
                      <w:szCs w:val="18"/>
                    </w:rPr>
                    <w:t>8 341 321,2</w:t>
                  </w:r>
                </w:p>
              </w:tc>
              <w:tc>
                <w:tcPr>
                  <w:tcW w:w="1298" w:type="dxa"/>
                  <w:shd w:val="clear" w:color="auto" w:fill="auto"/>
                  <w:noWrap/>
                  <w:vAlign w:val="center"/>
                </w:tcPr>
                <w:p w:rsidR="004B3A3C" w:rsidRPr="00F54E4E" w:rsidRDefault="004B3A3C" w:rsidP="004B3A3C">
                  <w:pPr>
                    <w:spacing w:after="0" w:line="240" w:lineRule="auto"/>
                    <w:jc w:val="center"/>
                    <w:rPr>
                      <w:rFonts w:ascii="Times New Roman" w:eastAsia="Calibri" w:hAnsi="Times New Roman"/>
                      <w:sz w:val="18"/>
                      <w:szCs w:val="18"/>
                      <w:lang w:eastAsia="en-US"/>
                    </w:rPr>
                  </w:pPr>
                  <w:r w:rsidRPr="00F54E4E">
                    <w:rPr>
                      <w:rFonts w:ascii="Times New Roman" w:eastAsia="Calibri" w:hAnsi="Times New Roman"/>
                      <w:sz w:val="18"/>
                      <w:szCs w:val="18"/>
                      <w:lang w:eastAsia="en-US"/>
                    </w:rPr>
                    <w:t>91,3</w:t>
                  </w:r>
                </w:p>
              </w:tc>
            </w:tr>
          </w:tbl>
          <w:p w:rsidR="004B3A3C" w:rsidRPr="00F54E4E" w:rsidRDefault="004B3A3C" w:rsidP="004B3A3C">
            <w:pPr>
              <w:widowControl w:val="0"/>
              <w:spacing w:after="0" w:line="240" w:lineRule="auto"/>
              <w:ind w:firstLine="709"/>
              <w:jc w:val="both"/>
              <w:rPr>
                <w:rFonts w:ascii="Times New Roman" w:eastAsia="Times New Roman" w:hAnsi="Times New Roman"/>
                <w:sz w:val="26"/>
                <w:szCs w:val="26"/>
              </w:rPr>
            </w:pP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Наименьший процент исполнения наблюдается у </w:t>
            </w:r>
            <w:r w:rsidR="00232020">
              <w:rPr>
                <w:rFonts w:ascii="Times New Roman" w:eastAsia="Times New Roman" w:hAnsi="Times New Roman"/>
                <w:sz w:val="28"/>
                <w:szCs w:val="28"/>
              </w:rPr>
              <w:t>Минкультуры Чувашии</w:t>
            </w:r>
            <w:r w:rsidRPr="00F54E4E">
              <w:rPr>
                <w:rFonts w:ascii="Times New Roman" w:eastAsia="Times New Roman" w:hAnsi="Times New Roman"/>
                <w:sz w:val="28"/>
                <w:szCs w:val="28"/>
              </w:rPr>
              <w:t xml:space="preserve"> – 66,2% от предусмотренного объема финансирования.</w:t>
            </w:r>
          </w:p>
          <w:p w:rsidR="004B3A3C" w:rsidRPr="00F54E4E" w:rsidRDefault="004B3A3C" w:rsidP="004B3A3C">
            <w:pPr>
              <w:widowControl w:val="0"/>
              <w:spacing w:after="0" w:line="240" w:lineRule="auto"/>
              <w:ind w:firstLine="709"/>
              <w:jc w:val="both"/>
              <w:rPr>
                <w:rFonts w:ascii="Times New Roman" w:eastAsia="Times New Roman" w:hAnsi="Times New Roman"/>
                <w:sz w:val="28"/>
                <w:szCs w:val="28"/>
              </w:rPr>
            </w:pPr>
            <w:r w:rsidRPr="00F54E4E">
              <w:rPr>
                <w:rFonts w:ascii="Times New Roman" w:eastAsia="Times New Roman" w:hAnsi="Times New Roman"/>
                <w:sz w:val="28"/>
                <w:szCs w:val="28"/>
              </w:rPr>
              <w:t xml:space="preserve">Анализ структуры РАИП </w:t>
            </w:r>
            <w:r w:rsidRPr="00F54E4E">
              <w:rPr>
                <w:rFonts w:ascii="Times New Roman" w:eastAsia="Times New Roman" w:hAnsi="Times New Roman"/>
                <w:bCs/>
                <w:sz w:val="28"/>
                <w:szCs w:val="28"/>
              </w:rPr>
              <w:t>в разрезе государственных (муниципальных) заказчиков</w:t>
            </w:r>
            <w:r w:rsidRPr="00F54E4E">
              <w:rPr>
                <w:rFonts w:ascii="Times New Roman" w:eastAsia="Times New Roman" w:hAnsi="Times New Roman"/>
                <w:sz w:val="28"/>
                <w:szCs w:val="28"/>
              </w:rPr>
              <w:t xml:space="preserve"> показал, что 71,9 % всех средств, предусмотренных на реализацию РАИП в 2022 году, приходится </w:t>
            </w:r>
            <w:proofErr w:type="gramStart"/>
            <w:r w:rsidRPr="00F54E4E">
              <w:rPr>
                <w:rFonts w:ascii="Times New Roman" w:eastAsia="Times New Roman" w:hAnsi="Times New Roman"/>
                <w:sz w:val="28"/>
                <w:szCs w:val="28"/>
              </w:rPr>
              <w:t>на</w:t>
            </w:r>
            <w:proofErr w:type="gramEnd"/>
            <w:r w:rsidRPr="00F54E4E">
              <w:rPr>
                <w:rFonts w:ascii="Times New Roman" w:eastAsia="Times New Roman" w:hAnsi="Times New Roman"/>
                <w:sz w:val="28"/>
                <w:szCs w:val="28"/>
              </w:rPr>
              <w:t xml:space="preserve">: КУ ЧР «Республиканская служба единого </w:t>
            </w:r>
            <w:r w:rsidRPr="00F54E4E">
              <w:rPr>
                <w:rFonts w:ascii="Times New Roman" w:eastAsia="Times New Roman" w:hAnsi="Times New Roman"/>
                <w:sz w:val="28"/>
                <w:szCs w:val="28"/>
              </w:rPr>
              <w:lastRenderedPageBreak/>
              <w:t>заказчика» Минстроя Чувашии в сумме 4 460 055,8 тыс. рублей или 48,8 % и на муниципальных заказчиков г. Чебоксары в сумме 2 111 231,3 тыс. рублей или 23,1%.</w:t>
            </w:r>
          </w:p>
          <w:p w:rsidR="004B3A3C" w:rsidRPr="00F54E4E" w:rsidRDefault="004B3A3C" w:rsidP="004B3A3C">
            <w:pPr>
              <w:widowControl w:val="0"/>
              <w:spacing w:after="0" w:line="240" w:lineRule="auto"/>
              <w:ind w:firstLine="709"/>
              <w:jc w:val="right"/>
              <w:rPr>
                <w:rFonts w:ascii="Times New Roman" w:eastAsia="Times New Roman" w:hAnsi="Times New Roman"/>
              </w:rPr>
            </w:pPr>
            <w:r w:rsidRPr="00F54E4E">
              <w:rPr>
                <w:rFonts w:ascii="Times New Roman" w:eastAsia="Times New Roman" w:hAnsi="Times New Roman"/>
              </w:rPr>
              <w:t>Таблица №</w:t>
            </w:r>
            <w:r w:rsidR="006F4840" w:rsidRPr="00F54E4E">
              <w:rPr>
                <w:rFonts w:ascii="Times New Roman" w:eastAsia="Times New Roman" w:hAnsi="Times New Roman"/>
              </w:rPr>
              <w:t xml:space="preserve"> 33</w:t>
            </w:r>
            <w:r w:rsidRPr="00F54E4E">
              <w:rPr>
                <w:rFonts w:ascii="Times New Roman" w:eastAsia="Times New Roman" w:hAnsi="Times New Roma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64"/>
              <w:gridCol w:w="1559"/>
              <w:gridCol w:w="1417"/>
              <w:gridCol w:w="851"/>
              <w:gridCol w:w="738"/>
              <w:gridCol w:w="1276"/>
              <w:gridCol w:w="821"/>
            </w:tblGrid>
            <w:tr w:rsidR="00614B74" w:rsidRPr="00F54E4E" w:rsidTr="00FB16DB">
              <w:trPr>
                <w:trHeight w:val="20"/>
              </w:trPr>
              <w:tc>
                <w:tcPr>
                  <w:tcW w:w="392" w:type="dxa"/>
                  <w:vAlign w:val="center"/>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w:t>
                  </w:r>
                </w:p>
                <w:p w:rsidR="00614B74" w:rsidRPr="00FB16DB" w:rsidRDefault="00614B74" w:rsidP="00FB16DB">
                  <w:pPr>
                    <w:spacing w:after="0" w:line="240" w:lineRule="auto"/>
                    <w:jc w:val="center"/>
                    <w:rPr>
                      <w:rFonts w:ascii="Times New Roman" w:eastAsia="Times New Roman" w:hAnsi="Times New Roman"/>
                      <w:bCs/>
                      <w:sz w:val="20"/>
                      <w:szCs w:val="20"/>
                    </w:rPr>
                  </w:pPr>
                  <w:proofErr w:type="gramStart"/>
                  <w:r w:rsidRPr="00FB16DB">
                    <w:rPr>
                      <w:rFonts w:ascii="Times New Roman" w:eastAsia="Times New Roman" w:hAnsi="Times New Roman"/>
                      <w:bCs/>
                      <w:sz w:val="20"/>
                      <w:szCs w:val="20"/>
                    </w:rPr>
                    <w:t>п</w:t>
                  </w:r>
                  <w:proofErr w:type="gramEnd"/>
                  <w:r w:rsidRPr="00FB16DB">
                    <w:rPr>
                      <w:rFonts w:ascii="Times New Roman" w:eastAsia="Times New Roman" w:hAnsi="Times New Roman"/>
                      <w:bCs/>
                      <w:sz w:val="20"/>
                      <w:szCs w:val="20"/>
                    </w:rPr>
                    <w:t>/п.</w:t>
                  </w:r>
                </w:p>
              </w:tc>
              <w:tc>
                <w:tcPr>
                  <w:tcW w:w="2864" w:type="dxa"/>
                  <w:shd w:val="clear" w:color="auto" w:fill="auto"/>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Заказчик</w:t>
                  </w:r>
                </w:p>
              </w:tc>
              <w:tc>
                <w:tcPr>
                  <w:tcW w:w="1559" w:type="dxa"/>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Сумма утвержденных бюджетных ассигнований, тыс. рублей</w:t>
                  </w:r>
                </w:p>
              </w:tc>
              <w:tc>
                <w:tcPr>
                  <w:tcW w:w="1417" w:type="dxa"/>
                  <w:shd w:val="clear" w:color="auto" w:fill="auto"/>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Доля,</w:t>
                  </w:r>
                </w:p>
                <w:p w:rsidR="00614B74" w:rsidRPr="00FB16DB" w:rsidRDefault="00FB16DB" w:rsidP="00FB16DB">
                  <w:pPr>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 xml:space="preserve">бюджетных </w:t>
                  </w:r>
                  <w:proofErr w:type="spellStart"/>
                  <w:r>
                    <w:rPr>
                      <w:rFonts w:ascii="Times New Roman" w:eastAsia="Times New Roman" w:hAnsi="Times New Roman"/>
                      <w:bCs/>
                      <w:sz w:val="20"/>
                      <w:szCs w:val="20"/>
                    </w:rPr>
                    <w:t>ассигнований</w:t>
                  </w:r>
                  <w:r w:rsidR="00614B74" w:rsidRPr="00FB16DB">
                    <w:rPr>
                      <w:rFonts w:ascii="Times New Roman" w:eastAsia="Times New Roman" w:hAnsi="Times New Roman"/>
                      <w:bCs/>
                      <w:sz w:val="20"/>
                      <w:szCs w:val="20"/>
                    </w:rPr>
                    <w:t>тыс</w:t>
                  </w:r>
                  <w:proofErr w:type="spellEnd"/>
                  <w:r w:rsidR="00614B74" w:rsidRPr="00FB16DB">
                    <w:rPr>
                      <w:rFonts w:ascii="Times New Roman" w:eastAsia="Times New Roman" w:hAnsi="Times New Roman"/>
                      <w:bCs/>
                      <w:sz w:val="20"/>
                      <w:szCs w:val="20"/>
                    </w:rPr>
                    <w:t>. рублей, %</w:t>
                  </w:r>
                </w:p>
              </w:tc>
              <w:tc>
                <w:tcPr>
                  <w:tcW w:w="851" w:type="dxa"/>
                  <w:shd w:val="clear" w:color="auto" w:fill="auto"/>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Количество объектов</w:t>
                  </w:r>
                </w:p>
              </w:tc>
              <w:tc>
                <w:tcPr>
                  <w:tcW w:w="738" w:type="dxa"/>
                  <w:shd w:val="clear" w:color="auto" w:fill="auto"/>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 xml:space="preserve">В том числе </w:t>
                  </w:r>
                  <w:proofErr w:type="spellStart"/>
                  <w:r w:rsidRPr="00FB16DB">
                    <w:rPr>
                      <w:rFonts w:ascii="Times New Roman" w:eastAsia="Times New Roman" w:hAnsi="Times New Roman"/>
                      <w:bCs/>
                      <w:sz w:val="20"/>
                      <w:szCs w:val="20"/>
                    </w:rPr>
                    <w:t>ПИРы</w:t>
                  </w:r>
                  <w:proofErr w:type="spellEnd"/>
                </w:p>
              </w:tc>
              <w:tc>
                <w:tcPr>
                  <w:tcW w:w="1276" w:type="dxa"/>
                  <w:shd w:val="clear" w:color="auto" w:fill="auto"/>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Кассовый расход, тыс. рублей</w:t>
                  </w:r>
                </w:p>
              </w:tc>
              <w:tc>
                <w:tcPr>
                  <w:tcW w:w="821" w:type="dxa"/>
                  <w:shd w:val="clear" w:color="auto" w:fill="auto"/>
                  <w:noWrap/>
                  <w:vAlign w:val="center"/>
                  <w:hideMark/>
                </w:tcPr>
                <w:p w:rsidR="00614B74" w:rsidRPr="00FB16DB" w:rsidRDefault="00614B74" w:rsidP="00FB16DB">
                  <w:pPr>
                    <w:spacing w:after="0" w:line="240" w:lineRule="auto"/>
                    <w:jc w:val="center"/>
                    <w:rPr>
                      <w:rFonts w:ascii="Times New Roman" w:eastAsia="Times New Roman" w:hAnsi="Times New Roman"/>
                      <w:bCs/>
                      <w:sz w:val="20"/>
                      <w:szCs w:val="20"/>
                    </w:rPr>
                  </w:pPr>
                  <w:r w:rsidRPr="00FB16DB">
                    <w:rPr>
                      <w:rFonts w:ascii="Times New Roman" w:eastAsia="Times New Roman" w:hAnsi="Times New Roman"/>
                      <w:bCs/>
                      <w:sz w:val="20"/>
                      <w:szCs w:val="20"/>
                    </w:rPr>
                    <w:t>Кассовый расход, %</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г. Чебоксары</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2 111 231,3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23,1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1 919 568,8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90,9</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КУ ЧР Служба единого заказчика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4 460 055,8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118</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highlight w:val="yellow"/>
                    </w:rPr>
                  </w:pPr>
                  <w:r w:rsidRPr="00FB16DB">
                    <w:rPr>
                      <w:rFonts w:ascii="Times New Roman" w:eastAsia="Times New Roman" w:hAnsi="Times New Roman"/>
                      <w:bCs/>
                      <w:color w:val="000000"/>
                      <w:sz w:val="18"/>
                      <w:szCs w:val="18"/>
                    </w:rPr>
                    <w:t>4 100 824,6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91,9</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Министерство транспорта и дорожного хозяйства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1 082 712,2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69</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highlight w:val="yellow"/>
                    </w:rPr>
                  </w:pPr>
                  <w:r w:rsidRPr="00FB16DB">
                    <w:rPr>
                      <w:rFonts w:ascii="Times New Roman" w:eastAsia="Times New Roman" w:hAnsi="Times New Roman"/>
                      <w:bCs/>
                      <w:color w:val="000000"/>
                      <w:sz w:val="18"/>
                      <w:szCs w:val="18"/>
                    </w:rPr>
                    <w:t>1 075 838.3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99,4</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Цивильского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7 981,9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lang w:val="en-US"/>
                    </w:rPr>
                  </w:pPr>
                  <w:r w:rsidRPr="00FB16DB">
                    <w:rPr>
                      <w:rFonts w:ascii="Times New Roman" w:eastAsia="Times New Roman" w:hAnsi="Times New Roman"/>
                      <w:bCs/>
                      <w:sz w:val="18"/>
                      <w:szCs w:val="18"/>
                      <w:lang w:val="en-US"/>
                    </w:rPr>
                    <w:t>&lt;0,1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7 981,9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Министерство сельского хозяйства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53 229,7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lang w:val="en-US"/>
                    </w:rPr>
                  </w:pPr>
                  <w:r w:rsidRPr="00FB16DB">
                    <w:rPr>
                      <w:rFonts w:ascii="Times New Roman" w:eastAsia="Times New Roman" w:hAnsi="Times New Roman"/>
                      <w:bCs/>
                      <w:sz w:val="18"/>
                      <w:szCs w:val="18"/>
                      <w:lang w:val="en-US"/>
                    </w:rPr>
                    <w:t>0,6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42 808,5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80,4</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Мариинско-Посадский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155 250,9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lang w:val="en-US"/>
                    </w:rPr>
                  </w:pPr>
                  <w:r w:rsidRPr="00FB16DB">
                    <w:rPr>
                      <w:rFonts w:ascii="Times New Roman" w:eastAsia="Times New Roman" w:hAnsi="Times New Roman"/>
                      <w:bCs/>
                      <w:sz w:val="18"/>
                      <w:szCs w:val="18"/>
                      <w:lang w:val="en-US"/>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155 250,1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Аликовского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32 576,5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lang w:val="en-US"/>
                    </w:rPr>
                    <w:t>0</w:t>
                  </w:r>
                  <w:r w:rsidRPr="00FB16DB">
                    <w:rPr>
                      <w:rFonts w:ascii="Times New Roman" w:eastAsia="Times New Roman" w:hAnsi="Times New Roman"/>
                      <w:bCs/>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31 025,2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95,2</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Министерство физической культуры и спорта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305 060,8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305 060,8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г. Новочебоксарска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124 935,5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116 778,3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93,5</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Красночетайского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17 860,7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17 860,7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Чебоксарского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61 068,2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25 671,7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42,0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ГУП «</w:t>
                  </w:r>
                  <w:proofErr w:type="spellStart"/>
                  <w:r w:rsidRPr="00FB16DB">
                    <w:rPr>
                      <w:rFonts w:ascii="Times New Roman" w:eastAsia="Times New Roman" w:hAnsi="Times New Roman"/>
                      <w:bCs/>
                      <w:color w:val="000000"/>
                      <w:sz w:val="18"/>
                      <w:szCs w:val="18"/>
                    </w:rPr>
                    <w:t>Чувашгаз</w:t>
                  </w:r>
                  <w:proofErr w:type="spellEnd"/>
                  <w:r w:rsidRPr="00FB16DB">
                    <w:rPr>
                      <w:rFonts w:ascii="Times New Roman" w:eastAsia="Times New Roman" w:hAnsi="Times New Roman"/>
                      <w:bCs/>
                      <w:color w:val="000000"/>
                      <w:sz w:val="18"/>
                      <w:szCs w:val="18"/>
                    </w:rPr>
                    <w:t>» Минстроя Чувашии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412 565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274 683,8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66,6</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sz w:val="18"/>
                      <w:szCs w:val="18"/>
                    </w:rPr>
                  </w:pPr>
                  <w:r w:rsidRPr="00FB16DB">
                    <w:rPr>
                      <w:rFonts w:ascii="Times New Roman" w:eastAsia="Times New Roman" w:hAnsi="Times New Roman"/>
                      <w:bCs/>
                      <w:sz w:val="18"/>
                      <w:szCs w:val="18"/>
                    </w:rPr>
                    <w:t>Администрация Батыревского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38 491,0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38 491,0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539AD" w:rsidRPr="00FB16DB" w:rsidRDefault="000539AD" w:rsidP="00FB16DB">
                  <w:pPr>
                    <w:spacing w:after="0" w:line="240" w:lineRule="auto"/>
                    <w:rPr>
                      <w:rFonts w:ascii="Times New Roman" w:eastAsia="Times New Roman" w:hAnsi="Times New Roman"/>
                      <w:bCs/>
                      <w:sz w:val="18"/>
                      <w:szCs w:val="18"/>
                    </w:rPr>
                  </w:pPr>
                  <w:r w:rsidRPr="00FB16DB">
                    <w:rPr>
                      <w:rFonts w:ascii="Times New Roman" w:eastAsia="Times New Roman" w:hAnsi="Times New Roman"/>
                      <w:bCs/>
                      <w:sz w:val="18"/>
                      <w:szCs w:val="18"/>
                    </w:rPr>
                    <w:t>Администрация Канашского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8 805,1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lang w:val="en-US"/>
                    </w:rPr>
                    <w:t>&lt;0,1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highlight w:val="yellow"/>
                    </w:rPr>
                  </w:pPr>
                  <w:r w:rsidRPr="00FB16DB">
                    <w:rPr>
                      <w:rFonts w:ascii="Times New Roman" w:eastAsia="Times New Roman" w:hAnsi="Times New Roman"/>
                      <w:bCs/>
                      <w:color w:val="000000"/>
                      <w:sz w:val="18"/>
                      <w:szCs w:val="18"/>
                    </w:rPr>
                    <w:t>8 805,1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Янтиковского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2 774,8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lang w:val="en-US"/>
                    </w:rPr>
                  </w:pPr>
                  <w:r w:rsidRPr="00FB16DB">
                    <w:rPr>
                      <w:rFonts w:ascii="Times New Roman" w:eastAsia="Times New Roman" w:hAnsi="Times New Roman"/>
                      <w:bCs/>
                      <w:sz w:val="18"/>
                      <w:szCs w:val="18"/>
                      <w:lang w:val="en-US"/>
                    </w:rPr>
                    <w:t>&lt;0,1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1 991,6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71,8</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Шумерлинского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23 174,5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highlight w:val="yellow"/>
                    </w:rPr>
                  </w:pPr>
                  <w:r w:rsidRPr="00FB16DB">
                    <w:rPr>
                      <w:rFonts w:ascii="Times New Roman" w:eastAsia="Times New Roman" w:hAnsi="Times New Roman"/>
                      <w:bCs/>
                      <w:color w:val="000000"/>
                      <w:sz w:val="18"/>
                      <w:szCs w:val="18"/>
                    </w:rPr>
                    <w:t>23 174,5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highlight w:val="yellow"/>
                    </w:rPr>
                  </w:pPr>
                  <w:r w:rsidRPr="00FB16DB">
                    <w:rPr>
                      <w:rFonts w:ascii="Times New Roman" w:eastAsia="Times New Roman" w:hAnsi="Times New Roman"/>
                      <w:bCs/>
                      <w:color w:val="000000"/>
                      <w:sz w:val="18"/>
                      <w:szCs w:val="18"/>
                    </w:rPr>
                    <w:t>Министерство здравоохранения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14 632,7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13 932,7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95,2</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Ядринского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10 974,0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Яльчикского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48 625,0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48 602,0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99,9</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Порецкого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17 418,5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17 241,6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99,0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 xml:space="preserve">Администрация </w:t>
                  </w:r>
                  <w:proofErr w:type="spellStart"/>
                  <w:r w:rsidRPr="00FB16DB">
                    <w:rPr>
                      <w:rFonts w:ascii="Times New Roman" w:eastAsia="Times New Roman" w:hAnsi="Times New Roman"/>
                      <w:bCs/>
                      <w:color w:val="000000"/>
                      <w:sz w:val="18"/>
                      <w:szCs w:val="18"/>
                    </w:rPr>
                    <w:t>Ибресинского</w:t>
                  </w:r>
                  <w:proofErr w:type="spellEnd"/>
                  <w:r w:rsidRPr="00FB16DB">
                    <w:rPr>
                      <w:rFonts w:ascii="Times New Roman" w:eastAsia="Times New Roman" w:hAnsi="Times New Roman"/>
                      <w:bCs/>
                      <w:color w:val="000000"/>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59 521,4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59 521,4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color w:val="FF0000"/>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539AD" w:rsidRPr="00FB16DB" w:rsidRDefault="000539AD" w:rsidP="00FB16DB">
                  <w:pPr>
                    <w:spacing w:after="0" w:line="240" w:lineRule="auto"/>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Администрация Комсомольского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62 182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color w:val="000000"/>
                      <w:sz w:val="18"/>
                      <w:szCs w:val="18"/>
                    </w:rPr>
                  </w:pPr>
                  <w:r w:rsidRPr="00FB16DB">
                    <w:rPr>
                      <w:rFonts w:ascii="Times New Roman" w:eastAsia="Times New Roman" w:hAnsi="Times New Roman"/>
                      <w:bCs/>
                      <w:color w:val="000000"/>
                      <w:sz w:val="18"/>
                      <w:szCs w:val="18"/>
                    </w:rPr>
                    <w:t>46 191,4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74,3</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sz w:val="18"/>
                      <w:szCs w:val="18"/>
                    </w:rPr>
                  </w:pPr>
                  <w:r w:rsidRPr="00FB16DB">
                    <w:rPr>
                      <w:rFonts w:ascii="Times New Roman" w:eastAsia="Times New Roman" w:hAnsi="Times New Roman"/>
                      <w:bCs/>
                      <w:sz w:val="18"/>
                      <w:szCs w:val="18"/>
                    </w:rPr>
                    <w:t>Министерство труда и социальной защиты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5 924,8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lang w:val="en-US"/>
                    </w:rPr>
                  </w:pPr>
                  <w:r w:rsidRPr="00FB16DB">
                    <w:rPr>
                      <w:rFonts w:ascii="Times New Roman" w:eastAsia="Times New Roman" w:hAnsi="Times New Roman"/>
                      <w:bCs/>
                      <w:sz w:val="18"/>
                      <w:szCs w:val="18"/>
                      <w:lang w:val="en-US"/>
                    </w:rPr>
                    <w:t>&lt;0,1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5 924,8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numPr>
                      <w:ilvl w:val="0"/>
                      <w:numId w:val="44"/>
                    </w:numPr>
                    <w:spacing w:after="0" w:line="240" w:lineRule="auto"/>
                    <w:ind w:left="0" w:firstLine="0"/>
                    <w:jc w:val="center"/>
                    <w:rPr>
                      <w:rFonts w:ascii="Times New Roman" w:eastAsia="Times New Roman" w:hAnsi="Times New Roman"/>
                      <w:bCs/>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FB16DB" w:rsidRDefault="000539AD" w:rsidP="00FB16DB">
                  <w:pPr>
                    <w:spacing w:after="0" w:line="240" w:lineRule="auto"/>
                    <w:rPr>
                      <w:rFonts w:ascii="Times New Roman" w:eastAsia="Times New Roman" w:hAnsi="Times New Roman"/>
                      <w:bCs/>
                      <w:sz w:val="18"/>
                      <w:szCs w:val="18"/>
                    </w:rPr>
                  </w:pPr>
                  <w:r w:rsidRPr="00FB16DB">
                    <w:rPr>
                      <w:rFonts w:ascii="Times New Roman" w:eastAsia="Times New Roman" w:hAnsi="Times New Roman"/>
                      <w:bCs/>
                      <w:sz w:val="18"/>
                      <w:szCs w:val="18"/>
                    </w:rPr>
                    <w:t xml:space="preserve">Администрация </w:t>
                  </w:r>
                  <w:proofErr w:type="spellStart"/>
                  <w:r w:rsidRPr="00FB16DB">
                    <w:rPr>
                      <w:rFonts w:ascii="Times New Roman" w:eastAsia="Times New Roman" w:hAnsi="Times New Roman"/>
                      <w:bCs/>
                      <w:sz w:val="18"/>
                      <w:szCs w:val="18"/>
                    </w:rPr>
                    <w:t>Урмарского</w:t>
                  </w:r>
                  <w:proofErr w:type="spellEnd"/>
                  <w:r w:rsidRPr="00FB16DB">
                    <w:rPr>
                      <w:rFonts w:ascii="Times New Roman" w:eastAsia="Times New Roman" w:hAnsi="Times New Roman"/>
                      <w:bCs/>
                      <w:sz w:val="18"/>
                      <w:szCs w:val="18"/>
                    </w:rPr>
                    <w:t xml:space="preserve">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19 074,4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4 092,6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21,5</w:t>
                  </w:r>
                </w:p>
              </w:tc>
            </w:tr>
            <w:tr w:rsidR="000539AD" w:rsidRPr="00F54E4E" w:rsidTr="00FB16DB">
              <w:trPr>
                <w:trHeight w:val="20"/>
              </w:trPr>
              <w:tc>
                <w:tcPr>
                  <w:tcW w:w="392" w:type="dxa"/>
                  <w:tcBorders>
                    <w:top w:val="single" w:sz="4" w:space="0" w:color="auto"/>
                    <w:left w:val="single" w:sz="4" w:space="0" w:color="auto"/>
                    <w:bottom w:val="single" w:sz="4" w:space="0" w:color="auto"/>
                    <w:right w:val="single" w:sz="4" w:space="0" w:color="auto"/>
                  </w:tcBorders>
                </w:tcPr>
                <w:p w:rsidR="000539AD" w:rsidRPr="00FB16DB" w:rsidRDefault="000539AD" w:rsidP="00FB16DB">
                  <w:pPr>
                    <w:spacing w:after="0" w:line="240" w:lineRule="auto"/>
                    <w:jc w:val="center"/>
                    <w:rPr>
                      <w:rFonts w:ascii="Times New Roman" w:eastAsia="Times New Roman" w:hAnsi="Times New Roman"/>
                      <w:bCs/>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0539AD" w:rsidRPr="005608D0" w:rsidRDefault="000539AD" w:rsidP="00FB16DB">
                  <w:pPr>
                    <w:spacing w:after="0" w:line="240" w:lineRule="auto"/>
                    <w:rPr>
                      <w:rFonts w:ascii="Times New Roman" w:eastAsia="Times New Roman" w:hAnsi="Times New Roman"/>
                      <w:bCs/>
                      <w:sz w:val="18"/>
                      <w:szCs w:val="18"/>
                    </w:rPr>
                  </w:pPr>
                  <w:r w:rsidRPr="005608D0">
                    <w:rPr>
                      <w:rFonts w:ascii="Times New Roman" w:eastAsia="Times New Roman" w:hAnsi="Times New Roman"/>
                      <w:bCs/>
                      <w:sz w:val="18"/>
                      <w:szCs w:val="18"/>
                    </w:rPr>
                    <w:t>Общий итог</w:t>
                  </w:r>
                </w:p>
              </w:tc>
              <w:tc>
                <w:tcPr>
                  <w:tcW w:w="1559" w:type="dxa"/>
                  <w:tcBorders>
                    <w:top w:val="single" w:sz="4" w:space="0" w:color="auto"/>
                    <w:left w:val="single" w:sz="4" w:space="0" w:color="auto"/>
                    <w:bottom w:val="single" w:sz="4" w:space="0" w:color="auto"/>
                    <w:right w:val="single" w:sz="4" w:space="0" w:color="auto"/>
                  </w:tcBorders>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9 136 126,7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highlight w:val="yellow"/>
                    </w:rPr>
                  </w:pPr>
                  <w:r w:rsidRPr="00FB16DB">
                    <w:rPr>
                      <w:rFonts w:ascii="Times New Roman" w:eastAsia="Times New Roman" w:hAnsi="Times New Roman"/>
                      <w:bCs/>
                      <w:sz w:val="18"/>
                      <w:szCs w:val="18"/>
                    </w:rPr>
                    <w:t>281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highlight w:val="yellow"/>
                    </w:rPr>
                  </w:pPr>
                  <w:r w:rsidRPr="00FB16DB">
                    <w:rPr>
                      <w:rFonts w:ascii="Times New Roman" w:eastAsia="Times New Roman" w:hAnsi="Times New Roman"/>
                      <w:bCs/>
                      <w:sz w:val="18"/>
                      <w:szCs w:val="18"/>
                    </w:rPr>
                    <w:t>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8 341 321,2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39AD" w:rsidRPr="00FB16DB" w:rsidRDefault="000539AD" w:rsidP="00FB16DB">
                  <w:pPr>
                    <w:spacing w:after="0" w:line="240" w:lineRule="auto"/>
                    <w:jc w:val="center"/>
                    <w:rPr>
                      <w:rFonts w:ascii="Times New Roman" w:eastAsia="Times New Roman" w:hAnsi="Times New Roman"/>
                      <w:bCs/>
                      <w:sz w:val="18"/>
                      <w:szCs w:val="18"/>
                    </w:rPr>
                  </w:pPr>
                  <w:r w:rsidRPr="00FB16DB">
                    <w:rPr>
                      <w:rFonts w:ascii="Times New Roman" w:eastAsia="Times New Roman" w:hAnsi="Times New Roman"/>
                      <w:bCs/>
                      <w:sz w:val="18"/>
                      <w:szCs w:val="18"/>
                    </w:rPr>
                    <w:t>91,3</w:t>
                  </w:r>
                </w:p>
              </w:tc>
            </w:tr>
          </w:tbl>
          <w:p w:rsidR="004B3A3C" w:rsidRPr="00F54E4E" w:rsidRDefault="004B3A3C" w:rsidP="004B3A3C">
            <w:pPr>
              <w:widowControl w:val="0"/>
              <w:spacing w:after="0" w:line="240" w:lineRule="auto"/>
              <w:ind w:firstLine="709"/>
              <w:jc w:val="both"/>
              <w:rPr>
                <w:rFonts w:ascii="Times New Roman" w:eastAsia="Times New Roman" w:hAnsi="Times New Roman"/>
                <w:color w:val="000000" w:themeColor="text1"/>
                <w:sz w:val="28"/>
                <w:szCs w:val="28"/>
              </w:rPr>
            </w:pPr>
            <w:r w:rsidRPr="00F54E4E">
              <w:rPr>
                <w:rFonts w:ascii="Times New Roman" w:eastAsia="Times New Roman" w:hAnsi="Times New Roman"/>
                <w:color w:val="000000" w:themeColor="text1"/>
                <w:sz w:val="28"/>
                <w:szCs w:val="28"/>
              </w:rPr>
              <w:t>Как отмечено выше по тексту расходы на ПИР в структуре РАИП занимают более 12,0%, доля от общего количества объектов – 41,2%.</w:t>
            </w:r>
          </w:p>
          <w:p w:rsidR="004B3A3C" w:rsidRPr="00F54E4E" w:rsidRDefault="004B3A3C" w:rsidP="004B3A3C">
            <w:pPr>
              <w:spacing w:after="0" w:line="240" w:lineRule="auto"/>
              <w:ind w:firstLine="709"/>
              <w:jc w:val="both"/>
              <w:rPr>
                <w:rFonts w:ascii="Times New Roman" w:eastAsia="Calibri" w:hAnsi="Times New Roman"/>
                <w:color w:val="000000" w:themeColor="text1"/>
                <w:sz w:val="28"/>
                <w:szCs w:val="28"/>
                <w:lang w:eastAsia="en-US"/>
              </w:rPr>
            </w:pPr>
            <w:r w:rsidRPr="004E168C">
              <w:rPr>
                <w:rFonts w:ascii="Times New Roman" w:eastAsia="Calibri" w:hAnsi="Times New Roman"/>
                <w:color w:val="000000" w:themeColor="text1"/>
                <w:sz w:val="28"/>
                <w:szCs w:val="28"/>
                <w:lang w:eastAsia="en-US"/>
              </w:rPr>
              <w:t xml:space="preserve">В рамках внешней проверки годовой бюджетной отчетности ГАБС </w:t>
            </w:r>
            <w:r w:rsidR="004E168C" w:rsidRPr="004E168C">
              <w:rPr>
                <w:rFonts w:ascii="Times New Roman" w:eastAsia="Calibri" w:hAnsi="Times New Roman"/>
                <w:color w:val="000000" w:themeColor="text1"/>
                <w:sz w:val="28"/>
                <w:szCs w:val="28"/>
                <w:lang w:eastAsia="en-US"/>
              </w:rPr>
              <w:t xml:space="preserve">- Минстроя Чувашии </w:t>
            </w:r>
            <w:r w:rsidRPr="004E168C">
              <w:rPr>
                <w:rFonts w:ascii="Times New Roman" w:eastAsia="Calibri" w:hAnsi="Times New Roman"/>
                <w:color w:val="000000" w:themeColor="text1"/>
                <w:sz w:val="28"/>
                <w:szCs w:val="28"/>
                <w:lang w:eastAsia="en-US"/>
              </w:rPr>
              <w:t>за</w:t>
            </w:r>
            <w:r w:rsidRPr="00F54E4E">
              <w:rPr>
                <w:rFonts w:ascii="Times New Roman" w:eastAsia="Calibri" w:hAnsi="Times New Roman"/>
                <w:color w:val="000000" w:themeColor="text1"/>
                <w:sz w:val="28"/>
                <w:szCs w:val="28"/>
                <w:lang w:eastAsia="en-US"/>
              </w:rPr>
              <w:t xml:space="preserve"> 2022 год проведен выборочны</w:t>
            </w:r>
            <w:r w:rsidR="004E168C">
              <w:rPr>
                <w:rFonts w:ascii="Times New Roman" w:eastAsia="Calibri" w:hAnsi="Times New Roman"/>
                <w:color w:val="000000" w:themeColor="text1"/>
                <w:sz w:val="28"/>
                <w:szCs w:val="28"/>
                <w:lang w:eastAsia="en-US"/>
              </w:rPr>
              <w:t>й</w:t>
            </w:r>
            <w:r w:rsidRPr="00F54E4E">
              <w:rPr>
                <w:rFonts w:ascii="Times New Roman" w:eastAsia="Calibri" w:hAnsi="Times New Roman"/>
                <w:color w:val="000000" w:themeColor="text1"/>
                <w:sz w:val="28"/>
                <w:szCs w:val="28"/>
                <w:lang w:eastAsia="en-US"/>
              </w:rPr>
              <w:t xml:space="preserve"> анализ формирования стоимости проектно-изыскательских работ и разработке проектной и рабочей </w:t>
            </w:r>
            <w:r w:rsidRPr="00F54E4E">
              <w:rPr>
                <w:rFonts w:ascii="Times New Roman" w:eastAsia="Calibri" w:hAnsi="Times New Roman"/>
                <w:color w:val="000000" w:themeColor="text1"/>
                <w:sz w:val="28"/>
                <w:szCs w:val="28"/>
                <w:lang w:eastAsia="en-US"/>
              </w:rPr>
              <w:lastRenderedPageBreak/>
              <w:t>документации по объектам капитального строительства (далее – выполнение ПИР).</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Выборочный анализ показал, что по всем объектам в основном сформированы однотипные технические задания (задания на проектирование) включающие 4 стадии проектирования:</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1 стадия – инженерные изыскания и сбор всех необходимых данных для проектирования;</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2 стадия – разработка документации в стадии «проектная документация»;</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3 стадия – получение положительного заключения государственной экспертизы;</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4 стадия – разработка документации в стадии «рабочая документация».</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Условиями государственных контрактов на выполнение ПИР предусмотрено, что оплата работы производится только после предоставления исполнителем работ (проектной организацией) Положительного заключения государственной экспертизы на разработанную проектно-сметную документацию.</w:t>
            </w:r>
          </w:p>
          <w:p w:rsidR="004B3A3C" w:rsidRPr="00F54E4E" w:rsidRDefault="004B3A3C" w:rsidP="004B3A3C">
            <w:pPr>
              <w:widowControl w:val="0"/>
              <w:spacing w:after="0" w:line="240" w:lineRule="auto"/>
              <w:ind w:firstLine="709"/>
              <w:jc w:val="both"/>
              <w:rPr>
                <w:rFonts w:ascii="Times New Roman" w:eastAsia="Times New Roman" w:hAnsi="Times New Roman"/>
                <w:color w:val="000000" w:themeColor="text1"/>
                <w:sz w:val="28"/>
                <w:szCs w:val="28"/>
              </w:rPr>
            </w:pPr>
            <w:r w:rsidRPr="00F54E4E">
              <w:rPr>
                <w:rFonts w:ascii="Times New Roman" w:eastAsia="Times New Roman" w:hAnsi="Times New Roman"/>
                <w:color w:val="000000" w:themeColor="text1"/>
                <w:sz w:val="28"/>
                <w:szCs w:val="28"/>
              </w:rPr>
              <w:t>Выборочный анализ показал, что основная доля контрактов, заключенных в 2022 году на выполнение ПИР приходится на КУ ЧР «Республиканская служба единого заказчика» - 54 контракта на об</w:t>
            </w:r>
            <w:r w:rsidR="00AB6CF3">
              <w:rPr>
                <w:rFonts w:ascii="Times New Roman" w:eastAsia="Times New Roman" w:hAnsi="Times New Roman"/>
                <w:color w:val="000000" w:themeColor="text1"/>
                <w:sz w:val="28"/>
                <w:szCs w:val="28"/>
              </w:rPr>
              <w:t>щую сумму 640 150,1 тыс. рублей</w:t>
            </w:r>
            <w:r w:rsidRPr="00F54E4E">
              <w:rPr>
                <w:rFonts w:ascii="Times New Roman" w:eastAsia="Times New Roman" w:hAnsi="Times New Roman"/>
                <w:color w:val="000000" w:themeColor="text1"/>
                <w:sz w:val="28"/>
                <w:szCs w:val="28"/>
              </w:rPr>
              <w:t>.</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r w:rsidRPr="00F54E4E">
              <w:rPr>
                <w:rFonts w:ascii="Times New Roman" w:eastAsia="Calibri" w:hAnsi="Times New Roman"/>
                <w:color w:val="000000" w:themeColor="text1"/>
                <w:sz w:val="28"/>
                <w:szCs w:val="28"/>
                <w:lang w:eastAsia="en-US"/>
              </w:rPr>
              <w:t>Согласно отчету о выполнении государственного задания по состоянию на 01.01.2023 АУ «Центр экспертизы и ценообразования в строительстве Чувашской Республики» в рамках государственного задания проведено всего 29 государственных экспертиз проектно-сметной документации. В отношении 11</w:t>
            </w:r>
            <w:r w:rsidR="008C6E68">
              <w:rPr>
                <w:rFonts w:ascii="Times New Roman" w:eastAsia="Calibri" w:hAnsi="Times New Roman"/>
                <w:color w:val="000000" w:themeColor="text1"/>
                <w:sz w:val="28"/>
                <w:szCs w:val="28"/>
                <w:lang w:eastAsia="en-US"/>
              </w:rPr>
              <w:t>-ти</w:t>
            </w:r>
            <w:r w:rsidR="009109A9">
              <w:rPr>
                <w:rFonts w:ascii="Times New Roman" w:eastAsia="Calibri" w:hAnsi="Times New Roman"/>
                <w:color w:val="000000" w:themeColor="text1"/>
                <w:sz w:val="28"/>
                <w:szCs w:val="28"/>
                <w:lang w:eastAsia="en-US"/>
              </w:rPr>
              <w:t xml:space="preserve"> проектов, договора на </w:t>
            </w:r>
            <w:r w:rsidRPr="00F54E4E">
              <w:rPr>
                <w:rFonts w:ascii="Times New Roman" w:eastAsia="Calibri" w:hAnsi="Times New Roman"/>
                <w:color w:val="000000" w:themeColor="text1"/>
                <w:sz w:val="28"/>
                <w:szCs w:val="28"/>
                <w:lang w:eastAsia="en-US"/>
              </w:rPr>
              <w:t>проведение государственной экспертизы проектными организациями заключены на платной</w:t>
            </w:r>
            <w:r w:rsidR="000129EE">
              <w:rPr>
                <w:rFonts w:ascii="Times New Roman" w:eastAsia="Calibri" w:hAnsi="Times New Roman"/>
                <w:color w:val="000000" w:themeColor="text1"/>
                <w:sz w:val="28"/>
                <w:szCs w:val="28"/>
                <w:lang w:eastAsia="en-US"/>
              </w:rPr>
              <w:t xml:space="preserve"> основе на общую сумму 2 403,8 </w:t>
            </w:r>
            <w:r w:rsidRPr="00F54E4E">
              <w:rPr>
                <w:rFonts w:ascii="Times New Roman" w:eastAsia="Calibri" w:hAnsi="Times New Roman"/>
                <w:color w:val="000000" w:themeColor="text1"/>
                <w:sz w:val="28"/>
                <w:szCs w:val="28"/>
                <w:lang w:eastAsia="en-US"/>
              </w:rPr>
              <w:t>тыс. рублей.</w:t>
            </w:r>
          </w:p>
          <w:p w:rsidR="004B3A3C" w:rsidRPr="00F54E4E" w:rsidRDefault="004B3A3C" w:rsidP="004B3A3C">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proofErr w:type="gramStart"/>
            <w:r w:rsidRPr="00F54E4E">
              <w:rPr>
                <w:rFonts w:ascii="Times New Roman" w:eastAsia="Calibri" w:hAnsi="Times New Roman"/>
                <w:color w:val="000000" w:themeColor="text1"/>
                <w:sz w:val="28"/>
                <w:szCs w:val="28"/>
                <w:lang w:eastAsia="en-US"/>
              </w:rPr>
              <w:t>При этом следует отметить, что при доведении государственного задания на соответствующий финансовый год отсутствует утвержденный перечень проектно-сметной документации, в отношении которой государственная экспертиза будет проводиться в рамках государственного задания, а также установленный показатель государственного задания не сопоставим с количеством объектов, включенным в РАИП, в отношении которых разработка проектно-сметной документации</w:t>
            </w:r>
            <w:r w:rsidR="006D1576" w:rsidRPr="00F54E4E">
              <w:rPr>
                <w:rFonts w:ascii="Times New Roman" w:eastAsia="Calibri" w:hAnsi="Times New Roman"/>
                <w:color w:val="000000" w:themeColor="text1"/>
                <w:sz w:val="28"/>
                <w:szCs w:val="28"/>
                <w:lang w:eastAsia="en-US"/>
              </w:rPr>
              <w:t xml:space="preserve"> </w:t>
            </w:r>
            <w:r w:rsidR="006D1576">
              <w:rPr>
                <w:rFonts w:ascii="Times New Roman" w:eastAsia="Calibri" w:hAnsi="Times New Roman"/>
                <w:color w:val="000000" w:themeColor="text1"/>
                <w:sz w:val="28"/>
                <w:szCs w:val="28"/>
                <w:lang w:eastAsia="en-US"/>
              </w:rPr>
              <w:t>реализуется через КУ «Республиканская служба единого заказчика»</w:t>
            </w:r>
            <w:r w:rsidRPr="00F54E4E">
              <w:rPr>
                <w:rFonts w:ascii="Times New Roman" w:eastAsia="Calibri" w:hAnsi="Times New Roman"/>
                <w:color w:val="000000" w:themeColor="text1"/>
                <w:sz w:val="28"/>
                <w:szCs w:val="28"/>
                <w:lang w:eastAsia="en-US"/>
              </w:rPr>
              <w:t>.</w:t>
            </w:r>
            <w:proofErr w:type="gramEnd"/>
          </w:p>
          <w:p w:rsidR="009F2C0F" w:rsidRPr="00F54E4E" w:rsidRDefault="004B3A3C" w:rsidP="00E14D25">
            <w:pPr>
              <w:widowControl w:val="0"/>
              <w:autoSpaceDE w:val="0"/>
              <w:autoSpaceDN w:val="0"/>
              <w:adjustRightInd w:val="0"/>
              <w:spacing w:after="0" w:line="240" w:lineRule="auto"/>
              <w:ind w:firstLine="710"/>
              <w:jc w:val="both"/>
              <w:rPr>
                <w:rFonts w:ascii="Times New Roman" w:eastAsia="Calibri" w:hAnsi="Times New Roman"/>
                <w:color w:val="000000" w:themeColor="text1"/>
                <w:sz w:val="28"/>
                <w:szCs w:val="28"/>
                <w:lang w:eastAsia="en-US"/>
              </w:rPr>
            </w:pPr>
            <w:proofErr w:type="gramStart"/>
            <w:r w:rsidRPr="00F54E4E">
              <w:rPr>
                <w:rFonts w:ascii="Times New Roman" w:eastAsia="Calibri" w:hAnsi="Times New Roman"/>
                <w:color w:val="000000" w:themeColor="text1"/>
                <w:sz w:val="28"/>
                <w:szCs w:val="28"/>
                <w:lang w:eastAsia="en-US"/>
              </w:rPr>
              <w:t xml:space="preserve">Учитывая, что задание на проектирование, формируемое КУ </w:t>
            </w:r>
            <w:r w:rsidR="00232A38">
              <w:rPr>
                <w:rFonts w:ascii="Times New Roman" w:eastAsia="Calibri" w:hAnsi="Times New Roman"/>
                <w:color w:val="000000" w:themeColor="text1"/>
                <w:sz w:val="28"/>
                <w:szCs w:val="28"/>
                <w:lang w:eastAsia="en-US"/>
              </w:rPr>
              <w:t> </w:t>
            </w:r>
            <w:r w:rsidRPr="00F54E4E">
              <w:rPr>
                <w:rFonts w:ascii="Times New Roman" w:eastAsia="Calibri" w:hAnsi="Times New Roman"/>
                <w:color w:val="000000" w:themeColor="text1"/>
                <w:sz w:val="28"/>
                <w:szCs w:val="28"/>
                <w:lang w:eastAsia="en-US"/>
              </w:rPr>
              <w:t xml:space="preserve">«Республиканская служба единого заказчика» включает, в том числе стадию получения проектной организацией положительного заключения государственной экспертизы, отсутствие утверждённого перечня проектно-сметной документации, в отношении которой планируется проведение государственной экспертизы в рамках утвержденного государственного задания, в последующем создает риски </w:t>
            </w:r>
            <w:r w:rsidR="00E14D25">
              <w:rPr>
                <w:rFonts w:ascii="Times New Roman" w:eastAsia="Calibri" w:hAnsi="Times New Roman"/>
                <w:color w:val="000000" w:themeColor="text1"/>
                <w:sz w:val="28"/>
                <w:szCs w:val="28"/>
                <w:lang w:eastAsia="en-US"/>
              </w:rPr>
              <w:t>не соблюдения законодательства при использовании бюджетных средств</w:t>
            </w:r>
            <w:r w:rsidR="00D62E7F" w:rsidRPr="00F54E4E">
              <w:rPr>
                <w:rFonts w:ascii="Times New Roman" w:eastAsia="Calibri" w:hAnsi="Times New Roman"/>
                <w:color w:val="000000" w:themeColor="text1"/>
                <w:sz w:val="28"/>
                <w:szCs w:val="28"/>
                <w:lang w:eastAsia="en-US"/>
              </w:rPr>
              <w:t>.</w:t>
            </w:r>
            <w:proofErr w:type="gramEnd"/>
          </w:p>
        </w:tc>
      </w:tr>
    </w:tbl>
    <w:p w:rsidR="009F2C0F" w:rsidRDefault="00A579E1">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lastRenderedPageBreak/>
        <w:br/>
      </w:r>
      <w:r>
        <w:rPr>
          <w:rFonts w:ascii="Arial" w:hAnsi="Arial" w:cs="Arial"/>
          <w:sz w:val="2"/>
          <w:szCs w:val="2"/>
        </w:rPr>
        <w:br/>
      </w:r>
      <w:r w:rsidR="009F2C0F">
        <w:rPr>
          <w:rFonts w:ascii="Arial" w:hAnsi="Arial" w:cs="Arial"/>
          <w:sz w:val="10"/>
          <w:szCs w:val="10"/>
        </w:rPr>
        <w:br/>
      </w:r>
    </w:p>
    <w:tbl>
      <w:tblPr>
        <w:tblW w:w="0" w:type="auto"/>
        <w:tblLayout w:type="fixed"/>
        <w:tblLook w:val="0000" w:firstRow="0" w:lastRow="0" w:firstColumn="0" w:lastColumn="0" w:noHBand="0" w:noVBand="0"/>
      </w:tblPr>
      <w:tblGrid>
        <w:gridCol w:w="9921"/>
      </w:tblGrid>
      <w:tr w:rsidR="00EF5B7A" w:rsidTr="006D0A37">
        <w:trPr>
          <w:trHeight w:val="422"/>
        </w:trPr>
        <w:tc>
          <w:tcPr>
            <w:tcW w:w="9921" w:type="dxa"/>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4.1.5. Дебиторская и кредиторская задолженность</w:t>
            </w:r>
          </w:p>
        </w:tc>
      </w:tr>
      <w:tr w:rsidR="00EF5B7A" w:rsidTr="006D0A37">
        <w:trPr>
          <w:trHeight w:val="747"/>
        </w:trPr>
        <w:tc>
          <w:tcPr>
            <w:tcW w:w="9921" w:type="dxa"/>
            <w:tcMar>
              <w:top w:w="0" w:type="dxa"/>
              <w:left w:w="0" w:type="dxa"/>
              <w:bottom w:w="0" w:type="dxa"/>
              <w:right w:w="0" w:type="dxa"/>
            </w:tcMar>
            <w:vAlign w:val="center"/>
          </w:tcPr>
          <w:p w:rsidR="009F2C0F" w:rsidRDefault="009F2C0F" w:rsidP="002374E5">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По данным Баланса исполнения республиканского бюджета Чувашской Республики за 2022 год (форма по ОКУД 0503120) объем дебиторской задолженности республиканского бюджета Чувашкой Республики по состоянию на 01.01.2023 сложился в сумме 108 810 343,7 тыс. рублей, в том числе </w:t>
            </w:r>
            <w:r>
              <w:rPr>
                <w:rFonts w:ascii="Times New Roman" w:hAnsi="Times New Roman"/>
                <w:color w:val="000000"/>
                <w:sz w:val="28"/>
                <w:szCs w:val="28"/>
              </w:rPr>
              <w:lastRenderedPageBreak/>
              <w:t xml:space="preserve">долгосрочная дебиторская задолженность </w:t>
            </w:r>
            <w:r w:rsidRPr="00B33513">
              <w:rPr>
                <w:rFonts w:ascii="Times New Roman" w:hAnsi="Times New Roman"/>
                <w:color w:val="000000"/>
                <w:sz w:val="28"/>
                <w:szCs w:val="28"/>
              </w:rPr>
              <w:t xml:space="preserve">- </w:t>
            </w:r>
            <w:r w:rsidR="00E03EED" w:rsidRPr="00B33513">
              <w:rPr>
                <w:rFonts w:ascii="Times New Roman" w:hAnsi="Times New Roman"/>
                <w:color w:val="000000"/>
                <w:sz w:val="28"/>
                <w:szCs w:val="28"/>
              </w:rPr>
              <w:t>94 638 902,6</w:t>
            </w:r>
            <w:r>
              <w:rPr>
                <w:rFonts w:ascii="Times New Roman" w:hAnsi="Times New Roman"/>
                <w:color w:val="000000"/>
                <w:sz w:val="28"/>
                <w:szCs w:val="28"/>
              </w:rPr>
              <w:t xml:space="preserve"> тыс. рублей</w:t>
            </w:r>
            <w:r w:rsidR="00C76D45">
              <w:rPr>
                <w:rFonts w:ascii="Times New Roman" w:hAnsi="Times New Roman"/>
                <w:color w:val="000000"/>
                <w:sz w:val="28"/>
                <w:szCs w:val="28"/>
              </w:rPr>
              <w:t xml:space="preserve"> (на плановый период 2023 и 2025</w:t>
            </w:r>
            <w:r>
              <w:rPr>
                <w:rFonts w:ascii="Times New Roman" w:hAnsi="Times New Roman"/>
                <w:color w:val="000000"/>
                <w:sz w:val="28"/>
                <w:szCs w:val="28"/>
              </w:rPr>
              <w:t xml:space="preserve"> годов).</w:t>
            </w:r>
            <w:proofErr w:type="gramEnd"/>
            <w:r>
              <w:rPr>
                <w:rFonts w:ascii="Times New Roman" w:hAnsi="Times New Roman"/>
                <w:color w:val="000000"/>
                <w:sz w:val="28"/>
                <w:szCs w:val="28"/>
              </w:rPr>
              <w:t xml:space="preserve"> Рост к уровню 2021 года (99 662 024,8 т</w:t>
            </w:r>
            <w:r w:rsidR="00E03EED">
              <w:rPr>
                <w:rFonts w:ascii="Times New Roman" w:hAnsi="Times New Roman"/>
                <w:color w:val="000000"/>
                <w:sz w:val="28"/>
                <w:szCs w:val="28"/>
              </w:rPr>
              <w:t>ыс. рублей) составил</w:t>
            </w:r>
            <w:r w:rsidR="008704B1">
              <w:rPr>
                <w:rFonts w:ascii="Times New Roman" w:hAnsi="Times New Roman"/>
                <w:color w:val="000000"/>
                <w:sz w:val="28"/>
                <w:szCs w:val="28"/>
              </w:rPr>
              <w:t xml:space="preserve"> </w:t>
            </w:r>
            <w:r w:rsidR="002374E5">
              <w:rPr>
                <w:rFonts w:ascii="Times New Roman" w:hAnsi="Times New Roman"/>
                <w:color w:val="000000"/>
                <w:sz w:val="28"/>
                <w:szCs w:val="28"/>
              </w:rPr>
              <w:t>9 148 318,9</w:t>
            </w:r>
            <w:r>
              <w:rPr>
                <w:rFonts w:ascii="Times New Roman" w:hAnsi="Times New Roman"/>
                <w:color w:val="000000"/>
                <w:sz w:val="28"/>
                <w:szCs w:val="28"/>
              </w:rPr>
              <w:t xml:space="preserve"> тыс. рублей</w:t>
            </w:r>
            <w:r w:rsidR="009109A9">
              <w:rPr>
                <w:rFonts w:ascii="Times New Roman" w:hAnsi="Times New Roman"/>
                <w:color w:val="000000"/>
                <w:sz w:val="28"/>
                <w:szCs w:val="28"/>
              </w:rPr>
              <w:t>,</w:t>
            </w:r>
            <w:r>
              <w:rPr>
                <w:rFonts w:ascii="Times New Roman" w:hAnsi="Times New Roman"/>
                <w:color w:val="000000"/>
                <w:sz w:val="28"/>
                <w:szCs w:val="28"/>
              </w:rPr>
              <w:t xml:space="preserve"> или 9,2%, в том числе изменение долгосрочной дебиторской задолженности составило </w:t>
            </w:r>
            <w:r w:rsidR="00E03EED" w:rsidRPr="00B33513">
              <w:rPr>
                <w:rFonts w:ascii="Times New Roman" w:hAnsi="Times New Roman"/>
                <w:color w:val="000000"/>
                <w:sz w:val="28"/>
                <w:szCs w:val="28"/>
              </w:rPr>
              <w:t>29 407 459,9</w:t>
            </w:r>
            <w:r w:rsidRPr="00B33513">
              <w:rPr>
                <w:rFonts w:ascii="Times New Roman" w:hAnsi="Times New Roman"/>
                <w:color w:val="000000"/>
                <w:sz w:val="28"/>
                <w:szCs w:val="28"/>
              </w:rPr>
              <w:t xml:space="preserve"> тыс. рублей</w:t>
            </w:r>
            <w:r w:rsidR="009109A9">
              <w:rPr>
                <w:rFonts w:ascii="Times New Roman" w:hAnsi="Times New Roman"/>
                <w:color w:val="000000"/>
                <w:sz w:val="28"/>
                <w:szCs w:val="28"/>
              </w:rPr>
              <w:t>,</w:t>
            </w:r>
            <w:r w:rsidRPr="00B33513">
              <w:rPr>
                <w:rFonts w:ascii="Times New Roman" w:hAnsi="Times New Roman"/>
                <w:color w:val="000000"/>
                <w:sz w:val="28"/>
                <w:szCs w:val="28"/>
              </w:rPr>
              <w:t xml:space="preserve"> или </w:t>
            </w:r>
            <w:r w:rsidR="00E03EED" w:rsidRPr="00B33513">
              <w:rPr>
                <w:rFonts w:ascii="Times New Roman" w:hAnsi="Times New Roman"/>
                <w:color w:val="000000"/>
                <w:sz w:val="28"/>
                <w:szCs w:val="28"/>
              </w:rPr>
              <w:t>45,1</w:t>
            </w:r>
            <w:r w:rsidRPr="00B33513">
              <w:rPr>
                <w:rFonts w:ascii="Times New Roman" w:hAnsi="Times New Roman"/>
                <w:color w:val="000000"/>
                <w:sz w:val="28"/>
                <w:szCs w:val="28"/>
              </w:rPr>
              <w:t>%.</w:t>
            </w:r>
          </w:p>
        </w:tc>
      </w:tr>
    </w:tbl>
    <w:p w:rsidR="009F2C0F" w:rsidRDefault="009F2C0F" w:rsidP="004B3A3C">
      <w:pPr>
        <w:widowControl w:val="0"/>
        <w:autoSpaceDE w:val="0"/>
        <w:autoSpaceDN w:val="0"/>
        <w:adjustRightInd w:val="0"/>
        <w:spacing w:after="0" w:line="240" w:lineRule="auto"/>
        <w:ind w:firstLine="709"/>
        <w:rPr>
          <w:rFonts w:ascii="Arial" w:hAnsi="Arial" w:cs="Arial"/>
          <w:sz w:val="2"/>
          <w:szCs w:val="2"/>
        </w:rPr>
      </w:pPr>
    </w:p>
    <w:tbl>
      <w:tblPr>
        <w:tblW w:w="0" w:type="auto"/>
        <w:tblLayout w:type="fixed"/>
        <w:tblLook w:val="0000" w:firstRow="0" w:lastRow="0" w:firstColumn="0" w:lastColumn="0" w:noHBand="0" w:noVBand="0"/>
      </w:tblPr>
      <w:tblGrid>
        <w:gridCol w:w="5113"/>
        <w:gridCol w:w="1671"/>
        <w:gridCol w:w="1640"/>
        <w:gridCol w:w="1490"/>
      </w:tblGrid>
      <w:tr w:rsidR="00EF5B7A" w:rsidTr="00EF5B7A">
        <w:trPr>
          <w:trHeight w:val="285"/>
        </w:trPr>
        <w:tc>
          <w:tcPr>
            <w:tcW w:w="9914" w:type="dxa"/>
            <w:gridSpan w:val="4"/>
            <w:tcMar>
              <w:top w:w="0" w:type="dxa"/>
              <w:left w:w="0" w:type="dxa"/>
              <w:bottom w:w="0" w:type="dxa"/>
              <w:right w:w="0" w:type="dxa"/>
            </w:tcMar>
            <w:vAlign w:val="center"/>
          </w:tcPr>
          <w:p w:rsidR="009F2C0F" w:rsidRPr="00D62E7F" w:rsidRDefault="009F2C0F" w:rsidP="004B3A3C">
            <w:pPr>
              <w:widowControl w:val="0"/>
              <w:autoSpaceDE w:val="0"/>
              <w:autoSpaceDN w:val="0"/>
              <w:adjustRightInd w:val="0"/>
              <w:spacing w:after="0" w:line="240" w:lineRule="auto"/>
              <w:ind w:firstLine="709"/>
              <w:jc w:val="both"/>
              <w:rPr>
                <w:rFonts w:ascii="Times New Roman" w:hAnsi="Times New Roman"/>
                <w:color w:val="000000"/>
              </w:rPr>
            </w:pPr>
            <w:r>
              <w:rPr>
                <w:rFonts w:ascii="Times New Roman" w:hAnsi="Times New Roman"/>
                <w:color w:val="000000"/>
                <w:sz w:val="28"/>
                <w:szCs w:val="28"/>
              </w:rPr>
              <w:t>Анализ дебиторской задолженности в разрезе субсчетов представлен в следующей таблице:</w:t>
            </w:r>
          </w:p>
          <w:p w:rsidR="006F4840" w:rsidRPr="006F4840" w:rsidRDefault="006F4840" w:rsidP="006F4840">
            <w:pPr>
              <w:widowControl w:val="0"/>
              <w:autoSpaceDE w:val="0"/>
              <w:autoSpaceDN w:val="0"/>
              <w:adjustRightInd w:val="0"/>
              <w:spacing w:after="0" w:line="240" w:lineRule="auto"/>
              <w:ind w:firstLine="709"/>
              <w:jc w:val="right"/>
              <w:rPr>
                <w:rFonts w:ascii="Arial" w:hAnsi="Arial" w:cs="Arial"/>
                <w:sz w:val="24"/>
                <w:szCs w:val="24"/>
              </w:rPr>
            </w:pPr>
            <w:r w:rsidRPr="00D62E7F">
              <w:rPr>
                <w:rFonts w:ascii="Times New Roman" w:hAnsi="Times New Roman"/>
                <w:color w:val="000000"/>
              </w:rPr>
              <w:t>Таблица № 34</w:t>
            </w:r>
          </w:p>
        </w:tc>
      </w:tr>
      <w:tr w:rsidR="009F2C0F">
        <w:trPr>
          <w:trHeight w:val="560"/>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счета</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01.01.2022</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01.01.2023</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Изменение</w:t>
            </w:r>
            <w:proofErr w:type="gramStart"/>
            <w:r>
              <w:rPr>
                <w:rFonts w:ascii="Times New Roman" w:hAnsi="Times New Roman"/>
                <w:color w:val="000000"/>
                <w:sz w:val="20"/>
                <w:szCs w:val="20"/>
              </w:rPr>
              <w:t xml:space="preserve"> (+,-)</w:t>
            </w:r>
            <w:proofErr w:type="gramEnd"/>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394F77">
            <w:pPr>
              <w:widowControl w:val="0"/>
              <w:autoSpaceDE w:val="0"/>
              <w:autoSpaceDN w:val="0"/>
              <w:adjustRightInd w:val="0"/>
              <w:spacing w:after="0" w:line="240" w:lineRule="auto"/>
              <w:rPr>
                <w:rFonts w:ascii="Arial" w:hAnsi="Arial" w:cs="Arial"/>
                <w:sz w:val="2"/>
                <w:szCs w:val="2"/>
              </w:rPr>
            </w:pPr>
            <w:r>
              <w:rPr>
                <w:rFonts w:ascii="Times New Roman" w:hAnsi="Times New Roman"/>
                <w:bCs/>
                <w:color w:val="000000"/>
                <w:sz w:val="20"/>
                <w:szCs w:val="20"/>
              </w:rPr>
              <w:t>120500000 «Расчеты по доходам»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0725DB">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9</w:t>
            </w:r>
            <w:r w:rsidR="000725DB">
              <w:rPr>
                <w:rFonts w:ascii="Times New Roman" w:hAnsi="Times New Roman"/>
                <w:bCs/>
                <w:sz w:val="20"/>
                <w:szCs w:val="20"/>
              </w:rPr>
              <w:t>6</w:t>
            </w:r>
            <w:r w:rsidR="0047665C" w:rsidRPr="0047665C">
              <w:rPr>
                <w:rFonts w:ascii="Times New Roman" w:hAnsi="Times New Roman"/>
                <w:bCs/>
                <w:sz w:val="20"/>
                <w:szCs w:val="20"/>
              </w:rPr>
              <w:t> </w:t>
            </w:r>
            <w:r w:rsidR="000725DB">
              <w:rPr>
                <w:rFonts w:ascii="Times New Roman" w:hAnsi="Times New Roman"/>
                <w:bCs/>
                <w:sz w:val="20"/>
                <w:szCs w:val="20"/>
              </w:rPr>
              <w:t>568 821,8</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0725DB" w:rsidP="00E32F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sz w:val="20"/>
                <w:szCs w:val="20"/>
              </w:rPr>
              <w:t>9</w:t>
            </w:r>
            <w:r w:rsidR="00E32F2F">
              <w:rPr>
                <w:rFonts w:ascii="Times New Roman" w:hAnsi="Times New Roman"/>
                <w:bCs/>
                <w:sz w:val="20"/>
                <w:szCs w:val="20"/>
              </w:rPr>
              <w:t>8</w:t>
            </w:r>
            <w:r>
              <w:rPr>
                <w:rFonts w:ascii="Times New Roman" w:hAnsi="Times New Roman"/>
                <w:bCs/>
                <w:sz w:val="20"/>
                <w:szCs w:val="20"/>
              </w:rPr>
              <w:t> 781 628,1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E32F2F" w:rsidP="0047665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sz w:val="20"/>
                <w:szCs w:val="20"/>
              </w:rPr>
              <w:t>2</w:t>
            </w:r>
            <w:r w:rsidR="00B33513">
              <w:rPr>
                <w:rFonts w:ascii="Times New Roman" w:hAnsi="Times New Roman"/>
                <w:bCs/>
                <w:sz w:val="20"/>
                <w:szCs w:val="20"/>
              </w:rPr>
              <w:t> 212 806</w:t>
            </w:r>
            <w:r w:rsidR="0047665C" w:rsidRPr="0047665C">
              <w:rPr>
                <w:rFonts w:ascii="Times New Roman" w:hAnsi="Times New Roman"/>
                <w:bCs/>
                <w:sz w:val="20"/>
                <w:szCs w:val="20"/>
              </w:rPr>
              <w:t>,3</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394F77">
            <w:pPr>
              <w:widowControl w:val="0"/>
              <w:autoSpaceDE w:val="0"/>
              <w:autoSpaceDN w:val="0"/>
              <w:adjustRightInd w:val="0"/>
              <w:spacing w:after="0" w:line="240" w:lineRule="auto"/>
              <w:rPr>
                <w:rFonts w:ascii="Arial" w:hAnsi="Arial" w:cs="Arial"/>
                <w:sz w:val="2"/>
                <w:szCs w:val="2"/>
              </w:rPr>
            </w:pPr>
            <w:r>
              <w:rPr>
                <w:rFonts w:ascii="Times New Roman" w:hAnsi="Times New Roman"/>
                <w:bCs/>
                <w:color w:val="000000"/>
                <w:sz w:val="20"/>
                <w:szCs w:val="20"/>
              </w:rPr>
              <w:t>120600000 «Расчеты по выданным авансам»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E03EED">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1 </w:t>
            </w:r>
            <w:r w:rsidR="00E03EED" w:rsidRPr="0047665C">
              <w:rPr>
                <w:rFonts w:ascii="Times New Roman" w:hAnsi="Times New Roman"/>
                <w:bCs/>
                <w:sz w:val="20"/>
                <w:szCs w:val="20"/>
              </w:rPr>
              <w:t xml:space="preserve"> 687 146,7</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E03EED" w:rsidP="000725DB">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6 349 661,</w:t>
            </w:r>
            <w:r w:rsidR="000725DB">
              <w:rPr>
                <w:rFonts w:ascii="Times New Roman" w:hAnsi="Times New Roman"/>
                <w:bCs/>
                <w:sz w:val="20"/>
                <w:szCs w:val="20"/>
              </w:rPr>
              <w:t>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B33513">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4</w:t>
            </w:r>
            <w:r w:rsidR="00E03EED" w:rsidRPr="0047665C">
              <w:rPr>
                <w:rFonts w:ascii="Times New Roman" w:hAnsi="Times New Roman"/>
                <w:bCs/>
                <w:sz w:val="20"/>
                <w:szCs w:val="20"/>
              </w:rPr>
              <w:t xml:space="preserve"> 662</w:t>
            </w:r>
            <w:r w:rsidRPr="0047665C">
              <w:rPr>
                <w:rFonts w:ascii="Times New Roman" w:hAnsi="Times New Roman"/>
                <w:bCs/>
                <w:sz w:val="20"/>
                <w:szCs w:val="20"/>
              </w:rPr>
              <w:t> </w:t>
            </w:r>
            <w:r w:rsidR="00E03EED" w:rsidRPr="0047665C">
              <w:rPr>
                <w:rFonts w:ascii="Times New Roman" w:hAnsi="Times New Roman"/>
                <w:bCs/>
                <w:sz w:val="20"/>
                <w:szCs w:val="20"/>
              </w:rPr>
              <w:t>514</w:t>
            </w:r>
            <w:r w:rsidRPr="0047665C">
              <w:rPr>
                <w:rFonts w:ascii="Times New Roman" w:hAnsi="Times New Roman"/>
                <w:bCs/>
                <w:sz w:val="20"/>
                <w:szCs w:val="20"/>
              </w:rPr>
              <w:t>,</w:t>
            </w:r>
            <w:r w:rsidR="00B33513">
              <w:rPr>
                <w:rFonts w:ascii="Times New Roman" w:hAnsi="Times New Roman"/>
                <w:bCs/>
                <w:sz w:val="20"/>
                <w:szCs w:val="20"/>
              </w:rPr>
              <w:t>4</w:t>
            </w:r>
          </w:p>
        </w:tc>
      </w:tr>
      <w:tr w:rsidR="009F2C0F" w:rsidTr="003E0243">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394F77">
            <w:pPr>
              <w:widowControl w:val="0"/>
              <w:autoSpaceDE w:val="0"/>
              <w:autoSpaceDN w:val="0"/>
              <w:adjustRightInd w:val="0"/>
              <w:spacing w:after="0" w:line="240" w:lineRule="auto"/>
              <w:rPr>
                <w:rFonts w:ascii="Arial" w:hAnsi="Arial" w:cs="Arial"/>
                <w:sz w:val="2"/>
                <w:szCs w:val="2"/>
              </w:rPr>
            </w:pPr>
            <w:r>
              <w:rPr>
                <w:rFonts w:ascii="Times New Roman" w:hAnsi="Times New Roman"/>
                <w:bCs/>
                <w:color w:val="000000"/>
                <w:sz w:val="20"/>
                <w:szCs w:val="20"/>
              </w:rPr>
              <w:t>120800000 «Расчеты с подотчетными лицами»</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9F2C0F" w:rsidP="00E03EED">
            <w:pPr>
              <w:widowControl w:val="0"/>
              <w:autoSpaceDE w:val="0"/>
              <w:autoSpaceDN w:val="0"/>
              <w:adjustRightInd w:val="0"/>
              <w:spacing w:after="0" w:line="240" w:lineRule="auto"/>
              <w:jc w:val="right"/>
              <w:rPr>
                <w:rFonts w:ascii="Arial" w:hAnsi="Arial" w:cs="Arial"/>
                <w:sz w:val="2"/>
                <w:szCs w:val="2"/>
              </w:rPr>
            </w:pPr>
            <w:r w:rsidRPr="000474EE">
              <w:rPr>
                <w:rFonts w:ascii="Times New Roman" w:hAnsi="Times New Roman"/>
                <w:bCs/>
                <w:color w:val="000000"/>
                <w:sz w:val="20"/>
                <w:szCs w:val="20"/>
              </w:rPr>
              <w:t>346,</w:t>
            </w:r>
            <w:r w:rsidR="00E03EED">
              <w:rPr>
                <w:rFonts w:ascii="Times New Roman" w:hAnsi="Times New Roman"/>
                <w:bCs/>
                <w:color w:val="000000"/>
                <w:sz w:val="20"/>
                <w:szCs w:val="20"/>
              </w:rPr>
              <w:t>9</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E0243" w:rsidRDefault="009F2C0F" w:rsidP="00E03EED">
            <w:pPr>
              <w:widowControl w:val="0"/>
              <w:autoSpaceDE w:val="0"/>
              <w:autoSpaceDN w:val="0"/>
              <w:adjustRightInd w:val="0"/>
              <w:spacing w:after="0" w:line="240" w:lineRule="auto"/>
              <w:jc w:val="right"/>
              <w:rPr>
                <w:rFonts w:ascii="Arial" w:hAnsi="Arial" w:cs="Arial"/>
                <w:sz w:val="2"/>
                <w:szCs w:val="2"/>
              </w:rPr>
            </w:pPr>
            <w:r w:rsidRPr="003E0243">
              <w:rPr>
                <w:rFonts w:ascii="Times New Roman" w:hAnsi="Times New Roman"/>
                <w:bCs/>
                <w:sz w:val="20"/>
                <w:szCs w:val="20"/>
              </w:rPr>
              <w:t>1 117,</w:t>
            </w:r>
            <w:r w:rsidR="00E03EED" w:rsidRPr="003E0243">
              <w:rPr>
                <w:rFonts w:ascii="Times New Roman" w:hAnsi="Times New Roman"/>
                <w:bCs/>
                <w:sz w:val="20"/>
                <w:szCs w:val="20"/>
              </w:rPr>
              <w:t>5</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9F2C0F" w:rsidP="00E03EED">
            <w:pPr>
              <w:widowControl w:val="0"/>
              <w:autoSpaceDE w:val="0"/>
              <w:autoSpaceDN w:val="0"/>
              <w:adjustRightInd w:val="0"/>
              <w:spacing w:after="0" w:line="240" w:lineRule="auto"/>
              <w:jc w:val="right"/>
              <w:rPr>
                <w:rFonts w:ascii="Arial" w:hAnsi="Arial" w:cs="Arial"/>
                <w:sz w:val="2"/>
                <w:szCs w:val="2"/>
              </w:rPr>
            </w:pPr>
            <w:r w:rsidRPr="000474EE">
              <w:rPr>
                <w:rFonts w:ascii="Times New Roman" w:hAnsi="Times New Roman"/>
                <w:bCs/>
                <w:color w:val="000000"/>
                <w:sz w:val="20"/>
                <w:szCs w:val="20"/>
              </w:rPr>
              <w:t>770,</w:t>
            </w:r>
            <w:r w:rsidR="00E03EED">
              <w:rPr>
                <w:rFonts w:ascii="Times New Roman" w:hAnsi="Times New Roman"/>
                <w:bCs/>
                <w:color w:val="000000"/>
                <w:sz w:val="20"/>
                <w:szCs w:val="20"/>
              </w:rPr>
              <w:t>6</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394F77">
            <w:pPr>
              <w:widowControl w:val="0"/>
              <w:autoSpaceDE w:val="0"/>
              <w:autoSpaceDN w:val="0"/>
              <w:adjustRightInd w:val="0"/>
              <w:spacing w:after="0" w:line="240" w:lineRule="auto"/>
              <w:rPr>
                <w:rFonts w:ascii="Arial" w:hAnsi="Arial" w:cs="Arial"/>
                <w:sz w:val="2"/>
                <w:szCs w:val="2"/>
              </w:rPr>
            </w:pPr>
            <w:r>
              <w:rPr>
                <w:rFonts w:ascii="Times New Roman" w:hAnsi="Times New Roman"/>
                <w:bCs/>
                <w:color w:val="000000"/>
                <w:sz w:val="20"/>
                <w:szCs w:val="20"/>
              </w:rPr>
              <w:t>120900000 «</w:t>
            </w:r>
            <w:r w:rsidR="009F2C0F" w:rsidRPr="000474EE">
              <w:rPr>
                <w:rFonts w:ascii="Times New Roman" w:hAnsi="Times New Roman"/>
                <w:bCs/>
                <w:color w:val="000000"/>
                <w:sz w:val="20"/>
                <w:szCs w:val="20"/>
              </w:rPr>
              <w:t>Р</w:t>
            </w:r>
            <w:r>
              <w:rPr>
                <w:rFonts w:ascii="Times New Roman" w:hAnsi="Times New Roman"/>
                <w:bCs/>
                <w:color w:val="000000"/>
                <w:sz w:val="20"/>
                <w:szCs w:val="20"/>
              </w:rPr>
              <w:t>асчеты по ущербу и иным доходам»</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47665C">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450 700,</w:t>
            </w:r>
            <w:r w:rsidR="0047665C" w:rsidRPr="0047665C">
              <w:rPr>
                <w:rFonts w:ascii="Times New Roman" w:hAnsi="Times New Roman"/>
                <w:bCs/>
                <w:sz w:val="20"/>
                <w:szCs w:val="20"/>
              </w:rPr>
              <w:t>3</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47665C">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505 685,</w:t>
            </w:r>
            <w:r w:rsidR="0047665C" w:rsidRPr="0047665C">
              <w:rPr>
                <w:rFonts w:ascii="Times New Roman" w:hAnsi="Times New Roman"/>
                <w:bCs/>
                <w:sz w:val="20"/>
                <w:szCs w:val="20"/>
              </w:rPr>
              <w:t>6</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7665C" w:rsidRDefault="009F2C0F" w:rsidP="0047665C">
            <w:pPr>
              <w:widowControl w:val="0"/>
              <w:autoSpaceDE w:val="0"/>
              <w:autoSpaceDN w:val="0"/>
              <w:adjustRightInd w:val="0"/>
              <w:spacing w:after="0" w:line="240" w:lineRule="auto"/>
              <w:jc w:val="right"/>
              <w:rPr>
                <w:rFonts w:ascii="Arial" w:hAnsi="Arial" w:cs="Arial"/>
                <w:sz w:val="2"/>
                <w:szCs w:val="2"/>
              </w:rPr>
            </w:pPr>
            <w:r w:rsidRPr="0047665C">
              <w:rPr>
                <w:rFonts w:ascii="Times New Roman" w:hAnsi="Times New Roman"/>
                <w:bCs/>
                <w:sz w:val="20"/>
                <w:szCs w:val="20"/>
              </w:rPr>
              <w:t>54 984,</w:t>
            </w:r>
            <w:r w:rsidR="0047665C" w:rsidRPr="0047665C">
              <w:rPr>
                <w:rFonts w:ascii="Times New Roman" w:hAnsi="Times New Roman"/>
                <w:bCs/>
                <w:sz w:val="20"/>
                <w:szCs w:val="20"/>
              </w:rPr>
              <w:t>3</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394F77">
            <w:pPr>
              <w:widowControl w:val="0"/>
              <w:autoSpaceDE w:val="0"/>
              <w:autoSpaceDN w:val="0"/>
              <w:adjustRightInd w:val="0"/>
              <w:spacing w:after="0" w:line="240" w:lineRule="auto"/>
              <w:rPr>
                <w:rFonts w:ascii="Arial" w:hAnsi="Arial" w:cs="Arial"/>
                <w:sz w:val="2"/>
                <w:szCs w:val="2"/>
              </w:rPr>
            </w:pPr>
            <w:r>
              <w:rPr>
                <w:rFonts w:ascii="Times New Roman" w:hAnsi="Times New Roman"/>
                <w:bCs/>
                <w:color w:val="000000"/>
                <w:sz w:val="20"/>
                <w:szCs w:val="20"/>
              </w:rPr>
              <w:t>130300000 «Расчеты по платежам в бюджеты»</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9F2C0F" w:rsidP="00E03EED">
            <w:pPr>
              <w:widowControl w:val="0"/>
              <w:autoSpaceDE w:val="0"/>
              <w:autoSpaceDN w:val="0"/>
              <w:adjustRightInd w:val="0"/>
              <w:spacing w:after="0" w:line="240" w:lineRule="auto"/>
              <w:jc w:val="right"/>
              <w:rPr>
                <w:rFonts w:ascii="Arial" w:hAnsi="Arial" w:cs="Arial"/>
                <w:sz w:val="2"/>
                <w:szCs w:val="2"/>
              </w:rPr>
            </w:pPr>
            <w:r w:rsidRPr="000474EE">
              <w:rPr>
                <w:rFonts w:ascii="Times New Roman" w:hAnsi="Times New Roman"/>
                <w:bCs/>
                <w:color w:val="000000"/>
                <w:sz w:val="20"/>
                <w:szCs w:val="20"/>
              </w:rPr>
              <w:t>3 901,</w:t>
            </w:r>
            <w:r w:rsidR="00E03EED">
              <w:rPr>
                <w:rFonts w:ascii="Times New Roman" w:hAnsi="Times New Roman"/>
                <w:bCs/>
                <w:color w:val="000000"/>
                <w:sz w:val="20"/>
                <w:szCs w:val="20"/>
              </w:rPr>
              <w:t>9</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3E0243" w:rsidRDefault="009F2C0F" w:rsidP="000725DB">
            <w:pPr>
              <w:widowControl w:val="0"/>
              <w:autoSpaceDE w:val="0"/>
              <w:autoSpaceDN w:val="0"/>
              <w:adjustRightInd w:val="0"/>
              <w:spacing w:after="0" w:line="240" w:lineRule="auto"/>
              <w:jc w:val="right"/>
              <w:rPr>
                <w:rFonts w:ascii="Arial" w:hAnsi="Arial" w:cs="Arial"/>
                <w:sz w:val="2"/>
                <w:szCs w:val="2"/>
              </w:rPr>
            </w:pPr>
            <w:r w:rsidRPr="003E0243">
              <w:rPr>
                <w:rFonts w:ascii="Times New Roman" w:hAnsi="Times New Roman"/>
                <w:bCs/>
                <w:sz w:val="20"/>
                <w:szCs w:val="20"/>
              </w:rPr>
              <w:t>1 3</w:t>
            </w:r>
            <w:r w:rsidR="000725DB">
              <w:rPr>
                <w:rFonts w:ascii="Times New Roman" w:hAnsi="Times New Roman"/>
                <w:bCs/>
                <w:sz w:val="20"/>
                <w:szCs w:val="20"/>
              </w:rPr>
              <w:t>5</w:t>
            </w:r>
            <w:r w:rsidR="003E0243" w:rsidRPr="003E0243">
              <w:rPr>
                <w:rFonts w:ascii="Times New Roman" w:hAnsi="Times New Roman"/>
                <w:bCs/>
                <w:sz w:val="20"/>
                <w:szCs w:val="20"/>
              </w:rPr>
              <w:t>9</w:t>
            </w:r>
            <w:r w:rsidRPr="003E0243">
              <w:rPr>
                <w:rFonts w:ascii="Times New Roman" w:hAnsi="Times New Roman"/>
                <w:bCs/>
                <w:sz w:val="20"/>
                <w:szCs w:val="20"/>
              </w:rPr>
              <w:t>,</w:t>
            </w:r>
            <w:r w:rsidR="000725DB">
              <w:rPr>
                <w:rFonts w:ascii="Times New Roman" w:hAnsi="Times New Roman"/>
                <w:bCs/>
                <w:sz w:val="20"/>
                <w:szCs w:val="20"/>
              </w:rPr>
              <w:t>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9F2C0F" w:rsidP="00B33513">
            <w:pPr>
              <w:widowControl w:val="0"/>
              <w:autoSpaceDE w:val="0"/>
              <w:autoSpaceDN w:val="0"/>
              <w:adjustRightInd w:val="0"/>
              <w:spacing w:after="0" w:line="240" w:lineRule="auto"/>
              <w:jc w:val="right"/>
              <w:rPr>
                <w:rFonts w:ascii="Arial" w:hAnsi="Arial" w:cs="Arial"/>
                <w:sz w:val="2"/>
                <w:szCs w:val="2"/>
              </w:rPr>
            </w:pPr>
            <w:r w:rsidRPr="000474EE">
              <w:rPr>
                <w:rFonts w:ascii="Times New Roman" w:hAnsi="Times New Roman"/>
                <w:bCs/>
                <w:color w:val="000000"/>
                <w:sz w:val="20"/>
                <w:szCs w:val="20"/>
              </w:rPr>
              <w:t>-2 5</w:t>
            </w:r>
            <w:r w:rsidR="00B33513">
              <w:rPr>
                <w:rFonts w:ascii="Times New Roman" w:hAnsi="Times New Roman"/>
                <w:bCs/>
                <w:color w:val="000000"/>
                <w:sz w:val="20"/>
                <w:szCs w:val="20"/>
              </w:rPr>
              <w:t>4</w:t>
            </w:r>
            <w:r w:rsidR="003E0243">
              <w:rPr>
                <w:rFonts w:ascii="Times New Roman" w:hAnsi="Times New Roman"/>
                <w:bCs/>
                <w:color w:val="000000"/>
                <w:sz w:val="20"/>
                <w:szCs w:val="20"/>
              </w:rPr>
              <w:t>2</w:t>
            </w:r>
            <w:r w:rsidRPr="000474EE">
              <w:rPr>
                <w:rFonts w:ascii="Times New Roman" w:hAnsi="Times New Roman"/>
                <w:bCs/>
                <w:color w:val="000000"/>
                <w:sz w:val="20"/>
                <w:szCs w:val="20"/>
              </w:rPr>
              <w:t>,</w:t>
            </w:r>
            <w:r w:rsidR="003E0243">
              <w:rPr>
                <w:rFonts w:ascii="Times New Roman" w:hAnsi="Times New Roman"/>
                <w:bCs/>
                <w:color w:val="000000"/>
                <w:sz w:val="20"/>
                <w:szCs w:val="20"/>
              </w:rPr>
              <w:t>7</w:t>
            </w:r>
          </w:p>
        </w:tc>
      </w:tr>
      <w:tr w:rsidR="00AF4663">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AF4663" w:rsidRDefault="00AF4663">
            <w:pPr>
              <w:widowControl w:val="0"/>
              <w:autoSpaceDE w:val="0"/>
              <w:autoSpaceDN w:val="0"/>
              <w:adjustRightInd w:val="0"/>
              <w:spacing w:after="0" w:line="240" w:lineRule="auto"/>
              <w:rPr>
                <w:rFonts w:ascii="Times New Roman" w:hAnsi="Times New Roman"/>
                <w:bCs/>
                <w:color w:val="000000"/>
                <w:sz w:val="20"/>
                <w:szCs w:val="20"/>
              </w:rPr>
            </w:pPr>
            <w:r w:rsidRPr="00AF4663">
              <w:rPr>
                <w:rFonts w:ascii="Times New Roman" w:hAnsi="Times New Roman"/>
              </w:rPr>
              <w:t>Иная дебиторская задолженность (ФНС) (счет 120500000)</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0474EE" w:rsidRDefault="0047665C" w:rsidP="00E03EED">
            <w:pPr>
              <w:widowControl w:val="0"/>
              <w:autoSpaceDE w:val="0"/>
              <w:autoSpaceDN w:val="0"/>
              <w:adjustRightInd w:val="0"/>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951 107,2</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3E0243" w:rsidRDefault="00E32F2F" w:rsidP="003E0243">
            <w:pPr>
              <w:widowControl w:val="0"/>
              <w:autoSpaceDE w:val="0"/>
              <w:autoSpaceDN w:val="0"/>
              <w:adjustRightInd w:val="0"/>
              <w:spacing w:after="0" w:line="240" w:lineRule="auto"/>
              <w:jc w:val="right"/>
              <w:rPr>
                <w:rFonts w:ascii="Times New Roman" w:hAnsi="Times New Roman"/>
                <w:bCs/>
                <w:sz w:val="20"/>
                <w:szCs w:val="20"/>
              </w:rPr>
            </w:pPr>
            <w:r>
              <w:rPr>
                <w:rFonts w:ascii="Times New Roman" w:hAnsi="Times New Roman"/>
                <w:bCs/>
                <w:sz w:val="20"/>
                <w:szCs w:val="20"/>
              </w:rPr>
              <w:t>3</w:t>
            </w:r>
            <w:r w:rsidR="0047665C">
              <w:rPr>
                <w:rFonts w:ascii="Times New Roman" w:hAnsi="Times New Roman"/>
                <w:bCs/>
                <w:sz w:val="20"/>
                <w:szCs w:val="20"/>
              </w:rPr>
              <w:t> 170 892,2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0474EE" w:rsidRDefault="005E1AA7" w:rsidP="003E0243">
            <w:pPr>
              <w:widowControl w:val="0"/>
              <w:autoSpaceDE w:val="0"/>
              <w:autoSpaceDN w:val="0"/>
              <w:adjustRightInd w:val="0"/>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2</w:t>
            </w:r>
            <w:r w:rsidR="0047665C">
              <w:rPr>
                <w:rFonts w:ascii="Times New Roman" w:hAnsi="Times New Roman"/>
                <w:bCs/>
                <w:color w:val="000000"/>
                <w:sz w:val="20"/>
                <w:szCs w:val="20"/>
              </w:rPr>
              <w:t> 219 785,0</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0474EE" w:rsidRDefault="009F2C0F">
            <w:pPr>
              <w:widowControl w:val="0"/>
              <w:autoSpaceDE w:val="0"/>
              <w:autoSpaceDN w:val="0"/>
              <w:adjustRightInd w:val="0"/>
              <w:spacing w:after="0" w:line="240" w:lineRule="auto"/>
              <w:rPr>
                <w:rFonts w:ascii="Arial" w:hAnsi="Arial" w:cs="Arial"/>
                <w:sz w:val="2"/>
                <w:szCs w:val="2"/>
              </w:rPr>
            </w:pPr>
            <w:r w:rsidRPr="000474EE">
              <w:rPr>
                <w:rFonts w:ascii="Times New Roman" w:hAnsi="Times New Roman"/>
                <w:bCs/>
                <w:color w:val="000000"/>
                <w:sz w:val="20"/>
                <w:szCs w:val="20"/>
              </w:rPr>
              <w:t>Итого</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0725DB" w:rsidP="000725DB">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99 662 024,8</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9F2C0F" w:rsidP="000725DB">
            <w:pPr>
              <w:widowControl w:val="0"/>
              <w:autoSpaceDE w:val="0"/>
              <w:autoSpaceDN w:val="0"/>
              <w:adjustRightInd w:val="0"/>
              <w:spacing w:after="0" w:line="240" w:lineRule="auto"/>
              <w:jc w:val="right"/>
              <w:rPr>
                <w:rFonts w:ascii="Arial" w:hAnsi="Arial" w:cs="Arial"/>
                <w:sz w:val="2"/>
                <w:szCs w:val="2"/>
              </w:rPr>
            </w:pPr>
            <w:r w:rsidRPr="000474EE">
              <w:rPr>
                <w:rFonts w:ascii="Times New Roman" w:hAnsi="Times New Roman"/>
                <w:bCs/>
                <w:color w:val="000000"/>
                <w:sz w:val="20"/>
                <w:szCs w:val="20"/>
              </w:rPr>
              <w:t>10</w:t>
            </w:r>
            <w:r w:rsidR="000725DB">
              <w:rPr>
                <w:rFonts w:ascii="Times New Roman" w:hAnsi="Times New Roman"/>
                <w:bCs/>
                <w:color w:val="000000"/>
                <w:sz w:val="20"/>
                <w:szCs w:val="20"/>
              </w:rPr>
              <w:t>8</w:t>
            </w:r>
            <w:r w:rsidRPr="000474EE">
              <w:rPr>
                <w:rFonts w:ascii="Times New Roman" w:hAnsi="Times New Roman"/>
                <w:bCs/>
                <w:color w:val="000000"/>
                <w:sz w:val="20"/>
                <w:szCs w:val="20"/>
              </w:rPr>
              <w:t> </w:t>
            </w:r>
            <w:r w:rsidR="000725DB">
              <w:rPr>
                <w:rFonts w:ascii="Times New Roman" w:hAnsi="Times New Roman"/>
                <w:bCs/>
                <w:color w:val="000000"/>
                <w:sz w:val="20"/>
                <w:szCs w:val="20"/>
              </w:rPr>
              <w:t>810</w:t>
            </w:r>
            <w:r w:rsidRPr="000474EE">
              <w:rPr>
                <w:rFonts w:ascii="Times New Roman" w:hAnsi="Times New Roman"/>
                <w:bCs/>
                <w:color w:val="000000"/>
                <w:sz w:val="20"/>
                <w:szCs w:val="20"/>
              </w:rPr>
              <w:t> </w:t>
            </w:r>
            <w:r w:rsidR="000725DB">
              <w:rPr>
                <w:rFonts w:ascii="Times New Roman" w:hAnsi="Times New Roman"/>
                <w:bCs/>
                <w:color w:val="000000"/>
                <w:sz w:val="20"/>
                <w:szCs w:val="20"/>
              </w:rPr>
              <w:t>343</w:t>
            </w:r>
            <w:r w:rsidRPr="000474EE">
              <w:rPr>
                <w:rFonts w:ascii="Times New Roman" w:hAnsi="Times New Roman"/>
                <w:bCs/>
                <w:color w:val="000000"/>
                <w:sz w:val="20"/>
                <w:szCs w:val="20"/>
              </w:rPr>
              <w:t>,</w:t>
            </w:r>
            <w:r w:rsidR="000725DB">
              <w:rPr>
                <w:rFonts w:ascii="Times New Roman" w:hAnsi="Times New Roman"/>
                <w:bCs/>
                <w:color w:val="000000"/>
                <w:sz w:val="20"/>
                <w:szCs w:val="20"/>
              </w:rPr>
              <w:t>7</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474EE" w:rsidRDefault="00B33513" w:rsidP="00B3351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9 148 318</w:t>
            </w:r>
            <w:r w:rsidR="009F2C0F" w:rsidRPr="000474EE">
              <w:rPr>
                <w:rFonts w:ascii="Times New Roman" w:hAnsi="Times New Roman"/>
                <w:bCs/>
                <w:color w:val="000000"/>
                <w:sz w:val="20"/>
                <w:szCs w:val="20"/>
              </w:rPr>
              <w:t>,</w:t>
            </w:r>
            <w:r>
              <w:rPr>
                <w:rFonts w:ascii="Times New Roman" w:hAnsi="Times New Roman"/>
                <w:bCs/>
                <w:color w:val="000000"/>
                <w:sz w:val="20"/>
                <w:szCs w:val="20"/>
              </w:rPr>
              <w:t>9</w:t>
            </w:r>
          </w:p>
        </w:tc>
      </w:tr>
    </w:tbl>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p>
    <w:tbl>
      <w:tblPr>
        <w:tblW w:w="0" w:type="auto"/>
        <w:tblLayout w:type="fixed"/>
        <w:tblLook w:val="0000" w:firstRow="0" w:lastRow="0" w:firstColumn="0" w:lastColumn="0" w:noHBand="0" w:noVBand="0"/>
      </w:tblPr>
      <w:tblGrid>
        <w:gridCol w:w="3402"/>
        <w:gridCol w:w="1418"/>
        <w:gridCol w:w="1418"/>
        <w:gridCol w:w="1275"/>
        <w:gridCol w:w="1191"/>
        <w:gridCol w:w="1191"/>
      </w:tblGrid>
      <w:tr w:rsidR="00EF5B7A" w:rsidTr="007E7966">
        <w:trPr>
          <w:trHeight w:val="285"/>
        </w:trPr>
        <w:tc>
          <w:tcPr>
            <w:tcW w:w="9895" w:type="dxa"/>
            <w:gridSpan w:val="6"/>
            <w:tcMar>
              <w:top w:w="0" w:type="dxa"/>
              <w:left w:w="0" w:type="dxa"/>
              <w:bottom w:w="0" w:type="dxa"/>
              <w:right w:w="0" w:type="dxa"/>
            </w:tcMar>
            <w:vAlign w:val="center"/>
          </w:tcPr>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Анализ дебиторской задолженности в разрезе ГРБ</w:t>
            </w:r>
            <w:proofErr w:type="gramStart"/>
            <w:r>
              <w:rPr>
                <w:rFonts w:ascii="Times New Roman" w:hAnsi="Times New Roman"/>
                <w:color w:val="000000"/>
                <w:sz w:val="28"/>
                <w:szCs w:val="28"/>
              </w:rPr>
              <w:t>C</w:t>
            </w:r>
            <w:proofErr w:type="gramEnd"/>
            <w:r>
              <w:rPr>
                <w:rFonts w:ascii="Times New Roman" w:hAnsi="Times New Roman"/>
                <w:color w:val="000000"/>
                <w:sz w:val="28"/>
                <w:szCs w:val="28"/>
              </w:rPr>
              <w:t xml:space="preserve"> </w:t>
            </w:r>
            <w:r w:rsidR="0031240D">
              <w:rPr>
                <w:rFonts w:ascii="Times New Roman" w:hAnsi="Times New Roman"/>
                <w:color w:val="000000"/>
                <w:sz w:val="28"/>
                <w:szCs w:val="28"/>
              </w:rPr>
              <w:t>представлен в следующей таблице.</w:t>
            </w:r>
          </w:p>
          <w:p w:rsidR="0031240D" w:rsidRPr="000B59EF" w:rsidRDefault="0031240D" w:rsidP="0031240D">
            <w:pPr>
              <w:widowControl w:val="0"/>
              <w:autoSpaceDE w:val="0"/>
              <w:autoSpaceDN w:val="0"/>
              <w:adjustRightInd w:val="0"/>
              <w:spacing w:after="0" w:line="240" w:lineRule="auto"/>
              <w:jc w:val="right"/>
              <w:rPr>
                <w:rFonts w:ascii="Times New Roman" w:hAnsi="Times New Roman"/>
                <w:color w:val="000000"/>
              </w:rPr>
            </w:pPr>
            <w:r w:rsidRPr="006F4840">
              <w:rPr>
                <w:rFonts w:ascii="Times New Roman" w:hAnsi="Times New Roman"/>
                <w:color w:val="000000"/>
              </w:rPr>
              <w:t>Таблица №</w:t>
            </w:r>
            <w:r w:rsidR="006F4840">
              <w:rPr>
                <w:rFonts w:ascii="Times New Roman" w:hAnsi="Times New Roman"/>
                <w:color w:val="000000"/>
              </w:rPr>
              <w:t xml:space="preserve"> 35</w:t>
            </w:r>
          </w:p>
          <w:p w:rsidR="0031240D" w:rsidRPr="00F966A6" w:rsidRDefault="0031240D" w:rsidP="0031240D">
            <w:pPr>
              <w:widowControl w:val="0"/>
              <w:autoSpaceDE w:val="0"/>
              <w:autoSpaceDN w:val="0"/>
              <w:adjustRightInd w:val="0"/>
              <w:spacing w:after="0" w:line="240" w:lineRule="auto"/>
              <w:jc w:val="right"/>
              <w:rPr>
                <w:rFonts w:ascii="Arial" w:hAnsi="Arial" w:cs="Arial"/>
                <w:sz w:val="2"/>
                <w:szCs w:val="2"/>
              </w:rPr>
            </w:pPr>
            <w:r w:rsidRPr="00F966A6">
              <w:rPr>
                <w:rFonts w:ascii="Times New Roman" w:hAnsi="Times New Roman"/>
                <w:color w:val="000000"/>
              </w:rPr>
              <w:t>тыс. рублей</w:t>
            </w:r>
          </w:p>
        </w:tc>
      </w:tr>
      <w:tr w:rsidR="009F2C0F" w:rsidTr="007E7966">
        <w:trPr>
          <w:trHeight w:val="55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счета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Изменение</w:t>
            </w:r>
            <w:proofErr w:type="gramStart"/>
            <w:r>
              <w:rPr>
                <w:rFonts w:ascii="Times New Roman" w:hAnsi="Times New Roman"/>
                <w:color w:val="000000"/>
                <w:sz w:val="20"/>
                <w:szCs w:val="20"/>
              </w:rPr>
              <w:t xml:space="preserve"> (+,-)</w:t>
            </w:r>
            <w:proofErr w:type="gramEnd"/>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Удельный вес по состоянию на 01.01.2022, %</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Удельный вес по состоянию на 01.01.2023, %</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Администрация Главы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11 617,9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29 93</w:t>
            </w:r>
            <w:r w:rsidR="001D6D2F">
              <w:rPr>
                <w:rFonts w:ascii="Times New Roman" w:hAnsi="Times New Roman"/>
                <w:color w:val="000000"/>
                <w:sz w:val="20"/>
                <w:szCs w:val="20"/>
              </w:rPr>
              <w:t>4</w:t>
            </w:r>
            <w:r>
              <w:rPr>
                <w:rFonts w:ascii="Times New Roman" w:hAnsi="Times New Roman"/>
                <w:color w:val="000000"/>
                <w:sz w:val="20"/>
                <w:szCs w:val="20"/>
              </w:rPr>
              <w:t>,</w:t>
            </w:r>
            <w:r w:rsidR="001D6D2F">
              <w:rPr>
                <w:rFonts w:ascii="Times New Roman" w:hAnsi="Times New Roman"/>
                <w:color w:val="000000"/>
                <w:sz w:val="20"/>
                <w:szCs w:val="20"/>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18 316,</w:t>
            </w:r>
            <w:r w:rsidR="001D6D2F">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ветеринарная служба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221,8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46 181,0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45 959,2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жилищная инспекция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2 119,</w:t>
            </w:r>
            <w:r w:rsidR="000279C4">
              <w:rPr>
                <w:rFonts w:ascii="Times New Roman" w:hAnsi="Times New Roman"/>
                <w:color w:val="000000"/>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1 899,7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-219,</w:t>
            </w:r>
            <w:r w:rsidR="000279C4">
              <w:rPr>
                <w:rFonts w:ascii="Times New Roman" w:hAnsi="Times New Roman"/>
                <w:color w:val="000000"/>
                <w:sz w:val="20"/>
                <w:szCs w:val="20"/>
              </w:rPr>
              <w:t>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инспекция по надзору за техническим состоянием самоходных машин и других видов техники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63,9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63,3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служба Чувашской Республики по делам юстиции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169 795,</w:t>
            </w:r>
            <w:r w:rsidR="006C068D">
              <w:rPr>
                <w:rFonts w:ascii="Times New Roman" w:hAnsi="Times New Roman"/>
                <w:color w:val="000000"/>
                <w:sz w:val="20"/>
                <w:szCs w:val="20"/>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295 45</w:t>
            </w:r>
            <w:r w:rsidR="006C068D">
              <w:rPr>
                <w:rFonts w:ascii="Times New Roman" w:hAnsi="Times New Roman"/>
                <w:color w:val="000000"/>
                <w:sz w:val="20"/>
                <w:szCs w:val="20"/>
              </w:rPr>
              <w:t>5</w:t>
            </w:r>
            <w:r>
              <w:rPr>
                <w:rFonts w:ascii="Times New Roman" w:hAnsi="Times New Roman"/>
                <w:color w:val="000000"/>
                <w:sz w:val="20"/>
                <w:szCs w:val="20"/>
              </w:rPr>
              <w:t>,</w:t>
            </w:r>
            <w:r w:rsidR="006C068D">
              <w:rPr>
                <w:rFonts w:ascii="Times New Roman" w:hAnsi="Times New Roman"/>
                <w:color w:val="000000"/>
                <w:sz w:val="20"/>
                <w:szCs w:val="20"/>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6C068D"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125 660</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служба Чувашской Республики по конкурентной политике и тарифам</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2 24</w:t>
            </w:r>
            <w:r w:rsidR="007E7966">
              <w:rPr>
                <w:rFonts w:ascii="Times New Roman" w:hAnsi="Times New Roman"/>
                <w:color w:val="000000"/>
                <w:sz w:val="20"/>
                <w:szCs w:val="20"/>
              </w:rPr>
              <w:t>6</w:t>
            </w:r>
            <w:r>
              <w:rPr>
                <w:rFonts w:ascii="Times New Roman" w:hAnsi="Times New Roman"/>
                <w:color w:val="000000"/>
                <w:sz w:val="20"/>
                <w:szCs w:val="20"/>
              </w:rPr>
              <w:t>,</w:t>
            </w:r>
            <w:r w:rsidR="007E7966">
              <w:rPr>
                <w:rFonts w:ascii="Times New Roman" w:hAnsi="Times New Roman"/>
                <w:color w:val="000000"/>
                <w:sz w:val="20"/>
                <w:szCs w:val="20"/>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1 286,7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-959,</w:t>
            </w:r>
            <w:r w:rsidR="007E7966">
              <w:rPr>
                <w:rFonts w:ascii="Times New Roman" w:hAnsi="Times New Roman"/>
                <w:color w:val="000000"/>
                <w:sz w:val="20"/>
                <w:szCs w:val="20"/>
              </w:rPr>
              <w:t>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Государственный комитет Чувашской Республики по делам гражданской обороны и чрезвычайным ситуациям</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1 239,</w:t>
            </w:r>
            <w:r w:rsidR="006C068D">
              <w:rPr>
                <w:rFonts w:ascii="Times New Roman" w:hAnsi="Times New Roman"/>
                <w:color w:val="000000"/>
                <w:sz w:val="20"/>
                <w:szCs w:val="20"/>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765,</w:t>
            </w:r>
            <w:r w:rsidR="006C068D">
              <w:rPr>
                <w:rFonts w:ascii="Times New Roman" w:hAnsi="Times New Roman"/>
                <w:color w:val="000000"/>
                <w:sz w:val="20"/>
                <w:szCs w:val="20"/>
              </w:rPr>
              <w:t>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-473,8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Государственный Совет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23,1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14,7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Контрольно-счетная палата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27,7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23,5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здравоохранения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6 206 874,2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6 304 101,9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97 227,7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F7CA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w:t>
            </w:r>
            <w:r w:rsidR="007F7CA6">
              <w:rPr>
                <w:rFonts w:ascii="Times New Roman" w:hAnsi="Times New Roman"/>
                <w:color w:val="000000"/>
                <w:sz w:val="20"/>
                <w:szCs w:val="20"/>
              </w:rPr>
              <w:t>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F7CA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w:t>
            </w:r>
            <w:r w:rsidR="007F7CA6">
              <w:rPr>
                <w:rFonts w:ascii="Times New Roman" w:hAnsi="Times New Roman"/>
                <w:color w:val="000000"/>
                <w:sz w:val="20"/>
                <w:szCs w:val="20"/>
              </w:rPr>
              <w:t>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культуры, по делам национальностей и архивного дела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652 403,</w:t>
            </w:r>
            <w:r w:rsidR="007E7966">
              <w:rPr>
                <w:rFonts w:ascii="Times New Roman" w:hAnsi="Times New Roman"/>
                <w:color w:val="000000"/>
                <w:sz w:val="20"/>
                <w:szCs w:val="20"/>
              </w:rPr>
              <w:t>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844 517,7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192 113,</w:t>
            </w:r>
            <w:r w:rsidR="007E7966">
              <w:rPr>
                <w:rFonts w:ascii="Times New Roman" w:hAnsi="Times New Roman"/>
                <w:color w:val="000000"/>
                <w:sz w:val="20"/>
                <w:szCs w:val="20"/>
              </w:rPr>
              <w:t>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0,8</w:t>
            </w:r>
          </w:p>
        </w:tc>
      </w:tr>
      <w:tr w:rsidR="009F2C0F" w:rsidTr="00B43D54">
        <w:trPr>
          <w:trHeight w:val="724"/>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lastRenderedPageBreak/>
              <w:t>Министерство образования и молодежной политики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7 396 163,</w:t>
            </w:r>
            <w:r w:rsidR="001D6D2F">
              <w:rPr>
                <w:rFonts w:ascii="Times New Roman" w:hAnsi="Times New Roman"/>
                <w:color w:val="000000"/>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11 218 49</w:t>
            </w:r>
            <w:r w:rsidR="001D6D2F">
              <w:rPr>
                <w:rFonts w:ascii="Times New Roman" w:hAnsi="Times New Roman"/>
                <w:color w:val="000000"/>
                <w:sz w:val="20"/>
                <w:szCs w:val="20"/>
              </w:rPr>
              <w:t>9</w:t>
            </w:r>
            <w:r>
              <w:rPr>
                <w:rFonts w:ascii="Times New Roman" w:hAnsi="Times New Roman"/>
                <w:color w:val="000000"/>
                <w:sz w:val="20"/>
                <w:szCs w:val="20"/>
              </w:rPr>
              <w:t>,</w:t>
            </w:r>
            <w:r w:rsidR="001D6D2F">
              <w:rPr>
                <w:rFonts w:ascii="Times New Roman" w:hAnsi="Times New Roman"/>
                <w:color w:val="000000"/>
                <w:sz w:val="20"/>
                <w:szCs w:val="20"/>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3 822 335,4</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F7CA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w:t>
            </w:r>
            <w:r w:rsidR="007F7CA6">
              <w:rPr>
                <w:rFonts w:ascii="Times New Roman" w:hAnsi="Times New Roman"/>
                <w:color w:val="000000"/>
                <w:sz w:val="20"/>
                <w:szCs w:val="20"/>
              </w:rPr>
              <w:t>5</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F7CA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w:t>
            </w:r>
            <w:r w:rsidR="007F7CA6">
              <w:rPr>
                <w:rFonts w:ascii="Times New Roman" w:hAnsi="Times New Roman"/>
                <w:color w:val="000000"/>
                <w:sz w:val="20"/>
                <w:szCs w:val="20"/>
              </w:rPr>
              <w:t>6</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природных ресурсов и экологии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E03EE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1 722 958,</w:t>
            </w:r>
            <w:r w:rsidR="00E03EED">
              <w:rPr>
                <w:rFonts w:ascii="Times New Roman" w:hAnsi="Times New Roman"/>
                <w:color w:val="000000"/>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E03EE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1 349 258,</w:t>
            </w:r>
            <w:r w:rsidR="001D6D2F">
              <w:rPr>
                <w:rFonts w:ascii="Times New Roman" w:hAnsi="Times New Roman"/>
                <w:color w:val="000000"/>
                <w:sz w:val="20"/>
                <w:szCs w:val="20"/>
              </w:rPr>
              <w:t>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-373 </w:t>
            </w:r>
            <w:r w:rsidR="001D6D2F">
              <w:rPr>
                <w:rFonts w:ascii="Times New Roman" w:hAnsi="Times New Roman"/>
                <w:color w:val="000000"/>
                <w:sz w:val="20"/>
                <w:szCs w:val="20"/>
              </w:rPr>
              <w:t>699</w:t>
            </w:r>
            <w:r>
              <w:rPr>
                <w:rFonts w:ascii="Times New Roman" w:hAnsi="Times New Roman"/>
                <w:color w:val="000000"/>
                <w:sz w:val="20"/>
                <w:szCs w:val="20"/>
              </w:rPr>
              <w:t>,</w:t>
            </w:r>
            <w:r w:rsidR="001D6D2F">
              <w:rPr>
                <w:rFonts w:ascii="Times New Roman" w:hAnsi="Times New Roman"/>
                <w:color w:val="000000"/>
                <w:sz w:val="20"/>
                <w:szCs w:val="20"/>
              </w:rPr>
              <w:t>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F7CA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w:t>
            </w:r>
            <w:r w:rsidR="007F7CA6">
              <w:rPr>
                <w:rFonts w:ascii="Times New Roman" w:hAnsi="Times New Roman"/>
                <w:color w:val="000000"/>
                <w:sz w:val="20"/>
                <w:szCs w:val="20"/>
              </w:rPr>
              <w:t>,7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сельского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3 037 753,</w:t>
            </w:r>
            <w:r w:rsidR="001D6D2F">
              <w:rPr>
                <w:rFonts w:ascii="Times New Roman" w:hAnsi="Times New Roman"/>
                <w:color w:val="000000"/>
                <w:sz w:val="20"/>
                <w:szCs w:val="20"/>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5 219 216,</w:t>
            </w:r>
            <w:r w:rsidR="001D6D2F">
              <w:rPr>
                <w:rFonts w:ascii="Times New Roman" w:hAnsi="Times New Roman"/>
                <w:color w:val="000000"/>
                <w:sz w:val="20"/>
                <w:szCs w:val="20"/>
              </w:rPr>
              <w:t>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2 181 463,</w:t>
            </w:r>
            <w:r w:rsidR="001D6D2F">
              <w:rPr>
                <w:rFonts w:ascii="Times New Roman" w:hAnsi="Times New Roman"/>
                <w:color w:val="000000"/>
                <w:sz w:val="20"/>
                <w:szCs w:val="20"/>
              </w:rPr>
              <w:t>4</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6C0EC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w:t>
            </w:r>
            <w:r w:rsidR="009F2C0F">
              <w:rPr>
                <w:rFonts w:ascii="Times New Roman" w:hAnsi="Times New Roman"/>
                <w:color w:val="000000"/>
                <w:sz w:val="20"/>
                <w:szCs w:val="20"/>
              </w:rPr>
              <w:t>,</w:t>
            </w:r>
            <w:r>
              <w:rPr>
                <w:rFonts w:ascii="Times New Roman" w:hAnsi="Times New Roman"/>
                <w:color w:val="000000"/>
                <w:sz w:val="20"/>
                <w:szCs w:val="20"/>
              </w:rPr>
              <w:t>9</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строительства, архитектуры и жилищно-коммунального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B43D54">
            <w:pPr>
              <w:widowControl w:val="0"/>
              <w:autoSpaceDE w:val="0"/>
              <w:autoSpaceDN w:val="0"/>
              <w:adjustRightInd w:val="0"/>
              <w:spacing w:after="0" w:line="240" w:lineRule="auto"/>
              <w:jc w:val="right"/>
              <w:rPr>
                <w:rFonts w:ascii="Arial" w:hAnsi="Arial" w:cs="Arial"/>
                <w:sz w:val="2"/>
                <w:szCs w:val="2"/>
              </w:rPr>
            </w:pPr>
            <w:r w:rsidRPr="00B43D54">
              <w:rPr>
                <w:rFonts w:ascii="Times New Roman" w:hAnsi="Times New Roman"/>
                <w:color w:val="000000"/>
                <w:sz w:val="20"/>
                <w:szCs w:val="20"/>
              </w:rPr>
              <w:t>5 525 261,</w:t>
            </w:r>
            <w:r w:rsidR="00B43D54">
              <w:rPr>
                <w:rFonts w:ascii="Times New Roman" w:hAnsi="Times New Roman"/>
                <w:color w:val="000000"/>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92EF0" w:rsidRDefault="00492EF0" w:rsidP="00492EF0">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20"/>
                <w:szCs w:val="20"/>
              </w:rPr>
              <w:t>8 782 2</w:t>
            </w:r>
            <w:r>
              <w:rPr>
                <w:rFonts w:ascii="Times New Roman" w:hAnsi="Times New Roman"/>
                <w:color w:val="000000"/>
                <w:sz w:val="20"/>
                <w:szCs w:val="20"/>
                <w:lang w:val="en-US"/>
              </w:rPr>
              <w:t>60</w:t>
            </w:r>
            <w:r w:rsidR="009F2C0F">
              <w:rPr>
                <w:rFonts w:ascii="Times New Roman" w:hAnsi="Times New Roman"/>
                <w:color w:val="000000"/>
                <w:sz w:val="20"/>
                <w:szCs w:val="20"/>
              </w:rPr>
              <w:t>,</w:t>
            </w:r>
            <w:r>
              <w:rPr>
                <w:rFonts w:ascii="Times New Roman" w:hAnsi="Times New Roman"/>
                <w:color w:val="000000"/>
                <w:sz w:val="20"/>
                <w:szCs w:val="20"/>
                <w:lang w:val="en-US"/>
              </w:rPr>
              <w:t>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92EF0" w:rsidRDefault="009F2C0F" w:rsidP="001E1618">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20"/>
                <w:szCs w:val="20"/>
              </w:rPr>
              <w:t>3 256 99</w:t>
            </w:r>
            <w:r w:rsidR="00492EF0">
              <w:rPr>
                <w:rFonts w:ascii="Times New Roman" w:hAnsi="Times New Roman"/>
                <w:color w:val="000000"/>
                <w:sz w:val="20"/>
                <w:szCs w:val="20"/>
                <w:lang w:val="en-US"/>
              </w:rPr>
              <w:t>8</w:t>
            </w:r>
            <w:r>
              <w:rPr>
                <w:rFonts w:ascii="Times New Roman" w:hAnsi="Times New Roman"/>
                <w:color w:val="000000"/>
                <w:sz w:val="20"/>
                <w:szCs w:val="20"/>
              </w:rPr>
              <w:t>,</w:t>
            </w:r>
            <w:r w:rsidR="001E1618">
              <w:rPr>
                <w:rFonts w:ascii="Times New Roman" w:hAnsi="Times New Roman"/>
                <w:color w:val="000000"/>
                <w:sz w:val="20"/>
                <w:szCs w:val="20"/>
              </w:rPr>
              <w:t>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w:t>
            </w:r>
            <w:r w:rsidR="006C0ECF">
              <w:rPr>
                <w:rFonts w:ascii="Times New Roman" w:hAnsi="Times New Roman"/>
                <w:color w:val="000000"/>
                <w:sz w:val="20"/>
                <w:szCs w:val="20"/>
              </w:rPr>
              <w:t>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w:t>
            </w:r>
            <w:r w:rsidR="006C0ECF">
              <w:rPr>
                <w:rFonts w:ascii="Times New Roman" w:hAnsi="Times New Roman"/>
                <w:color w:val="000000"/>
                <w:sz w:val="20"/>
                <w:szCs w:val="20"/>
              </w:rPr>
              <w:t>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транспорта и дорожного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4 074 081,</w:t>
            </w:r>
            <w:r w:rsidR="000279C4">
              <w:rPr>
                <w:rFonts w:ascii="Times New Roman" w:hAnsi="Times New Roman"/>
                <w:color w:val="000000"/>
                <w:sz w:val="20"/>
                <w:szCs w:val="20"/>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4 520 83</w:t>
            </w:r>
            <w:r w:rsidR="000279C4">
              <w:rPr>
                <w:rFonts w:ascii="Times New Roman" w:hAnsi="Times New Roman"/>
                <w:color w:val="000000"/>
                <w:sz w:val="20"/>
                <w:szCs w:val="20"/>
              </w:rPr>
              <w:t>7</w:t>
            </w:r>
            <w:r>
              <w:rPr>
                <w:rFonts w:ascii="Times New Roman" w:hAnsi="Times New Roman"/>
                <w:color w:val="000000"/>
                <w:sz w:val="20"/>
                <w:szCs w:val="20"/>
              </w:rPr>
              <w:t>,</w:t>
            </w:r>
            <w:r w:rsidR="000279C4">
              <w:rPr>
                <w:rFonts w:ascii="Times New Roman" w:hAnsi="Times New Roman"/>
                <w:color w:val="000000"/>
                <w:sz w:val="20"/>
                <w:szCs w:val="20"/>
              </w:rPr>
              <w:t>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446 755,</w:t>
            </w:r>
            <w:r w:rsidR="000279C4">
              <w:rPr>
                <w:rFonts w:ascii="Times New Roman" w:hAnsi="Times New Roman"/>
                <w:color w:val="000000"/>
                <w:sz w:val="20"/>
                <w:szCs w:val="20"/>
              </w:rPr>
              <w:t>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w:t>
            </w:r>
            <w:r w:rsidR="006C0ECF">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w:t>
            </w:r>
            <w:r w:rsidR="006C0ECF">
              <w:rPr>
                <w:rFonts w:ascii="Times New Roman" w:hAnsi="Times New Roman"/>
                <w:color w:val="000000"/>
                <w:sz w:val="20"/>
                <w:szCs w:val="20"/>
              </w:rPr>
              <w:t>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труда и социальной защиты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23 336 523,</w:t>
            </w:r>
            <w:r w:rsidR="007E7966">
              <w:rPr>
                <w:rFonts w:ascii="Times New Roman" w:hAnsi="Times New Roman"/>
                <w:color w:val="000000"/>
                <w:sz w:val="20"/>
                <w:szCs w:val="20"/>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11 971 383,</w:t>
            </w:r>
            <w:r w:rsidR="007E7966">
              <w:rPr>
                <w:rFonts w:ascii="Times New Roman" w:hAnsi="Times New Roman"/>
                <w:color w:val="000000"/>
                <w:sz w:val="20"/>
                <w:szCs w:val="20"/>
              </w:rPr>
              <w:t>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-11 365 140,</w:t>
            </w:r>
            <w:r w:rsidR="007E7966">
              <w:rPr>
                <w:rFonts w:ascii="Times New Roman" w:hAnsi="Times New Roman"/>
                <w:color w:val="000000"/>
                <w:sz w:val="20"/>
                <w:szCs w:val="20"/>
              </w:rPr>
              <w:t>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w:t>
            </w:r>
            <w:r w:rsidR="006C0ECF">
              <w:rPr>
                <w:rFonts w:ascii="Times New Roman" w:hAnsi="Times New Roman"/>
                <w:color w:val="000000"/>
                <w:sz w:val="20"/>
                <w:szCs w:val="20"/>
              </w:rPr>
              <w:t>3</w:t>
            </w:r>
            <w:r>
              <w:rPr>
                <w:rFonts w:ascii="Times New Roman" w:hAnsi="Times New Roman"/>
                <w:color w:val="000000"/>
                <w:sz w:val="20"/>
                <w:szCs w:val="20"/>
              </w:rPr>
              <w:t>,</w:t>
            </w:r>
            <w:r w:rsidR="006C0ECF">
              <w:rPr>
                <w:rFonts w:ascii="Times New Roman" w:hAnsi="Times New Roman"/>
                <w:color w:val="000000"/>
                <w:sz w:val="20"/>
                <w:szCs w:val="20"/>
              </w:rPr>
              <w:t>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11,</w:t>
            </w:r>
            <w:r w:rsidR="006C0ECF">
              <w:rPr>
                <w:rFonts w:ascii="Times New Roman" w:hAnsi="Times New Roman"/>
                <w:color w:val="000000"/>
                <w:sz w:val="20"/>
                <w:szCs w:val="20"/>
              </w:rPr>
              <w:t>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физической культуры и спорта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B43D5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1 772 858,</w:t>
            </w:r>
            <w:r w:rsidR="00B43D54">
              <w:rPr>
                <w:rFonts w:ascii="Times New Roman" w:hAnsi="Times New Roman"/>
                <w:color w:val="000000"/>
                <w:sz w:val="20"/>
                <w:szCs w:val="20"/>
              </w:rPr>
              <w:t>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2 129 685,</w:t>
            </w:r>
            <w:r w:rsidR="007E7966">
              <w:rPr>
                <w:rFonts w:ascii="Times New Roman" w:hAnsi="Times New Roman"/>
                <w:color w:val="000000"/>
                <w:sz w:val="20"/>
                <w:szCs w:val="2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E161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356 827,</w:t>
            </w:r>
            <w:r w:rsidR="001E1618">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1,8</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w:t>
            </w:r>
            <w:r w:rsidR="006C0ECF">
              <w:rPr>
                <w:rFonts w:ascii="Times New Roman" w:hAnsi="Times New Roman"/>
                <w:color w:val="000000"/>
                <w:sz w:val="20"/>
                <w:szCs w:val="20"/>
              </w:rPr>
              <w:t>0</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финансов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34 608 823,7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B43D5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43 750 463,</w:t>
            </w:r>
            <w:r w:rsidR="00B43D54">
              <w:rPr>
                <w:rFonts w:ascii="Times New Roman" w:hAnsi="Times New Roman"/>
                <w:color w:val="000000"/>
                <w:sz w:val="20"/>
                <w:szCs w:val="20"/>
              </w:rPr>
              <w:t>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E161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9 141 639,</w:t>
            </w:r>
            <w:r w:rsidR="001E1618">
              <w:rPr>
                <w:rFonts w:ascii="Times New Roman" w:hAnsi="Times New Roman"/>
                <w:color w:val="000000"/>
                <w:sz w:val="20"/>
                <w:szCs w:val="20"/>
              </w:rPr>
              <w:t>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35,</w:t>
            </w:r>
            <w:r w:rsidR="006C0ECF">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6C0EC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41</w:t>
            </w:r>
            <w:r w:rsidR="009F2C0F">
              <w:rPr>
                <w:rFonts w:ascii="Times New Roman" w:hAnsi="Times New Roman"/>
                <w:color w:val="000000"/>
                <w:sz w:val="20"/>
                <w:szCs w:val="20"/>
              </w:rPr>
              <w:t>,</w:t>
            </w:r>
            <w:r>
              <w:rPr>
                <w:rFonts w:ascii="Times New Roman" w:hAnsi="Times New Roman"/>
                <w:color w:val="000000"/>
                <w:sz w:val="20"/>
                <w:szCs w:val="20"/>
              </w:rPr>
              <w:t>4</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цифрового развития, информационной политики и массовых коммуникаций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429 909,2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347 595,9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-82 313,3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0,4</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0,3</w:t>
            </w:r>
          </w:p>
        </w:tc>
      </w:tr>
      <w:tr w:rsidR="009F2C0F"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экономического развития и имущественных отношений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7 824 203,</w:t>
            </w:r>
            <w:r w:rsidR="00CE47D3">
              <w:rPr>
                <w:rFonts w:ascii="Times New Roman" w:hAnsi="Times New Roman"/>
                <w:color w:val="000000"/>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6 559 168,</w:t>
            </w:r>
            <w:r w:rsidR="00CE47D3">
              <w:rPr>
                <w:rFonts w:ascii="Times New Roman" w:hAnsi="Times New Roman"/>
                <w:color w:val="000000"/>
                <w:sz w:val="20"/>
                <w:szCs w:val="20"/>
              </w:rPr>
              <w:t>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-1 265 034,2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6C0EC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w:t>
            </w:r>
            <w:r w:rsidR="009F2C0F">
              <w:rPr>
                <w:rFonts w:ascii="Times New Roman" w:hAnsi="Times New Roman"/>
                <w:color w:val="000000"/>
                <w:sz w:val="20"/>
                <w:szCs w:val="20"/>
              </w:rPr>
              <w:t>,</w:t>
            </w:r>
            <w:r>
              <w:rPr>
                <w:rFonts w:ascii="Times New Roman" w:hAnsi="Times New Roman"/>
                <w:color w:val="000000"/>
                <w:sz w:val="20"/>
                <w:szCs w:val="20"/>
              </w:rPr>
              <w:t>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EC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w:t>
            </w:r>
            <w:r w:rsidR="006C0ECF">
              <w:rPr>
                <w:rFonts w:ascii="Times New Roman" w:hAnsi="Times New Roman"/>
                <w:color w:val="000000"/>
                <w:sz w:val="20"/>
                <w:szCs w:val="20"/>
              </w:rPr>
              <w:t>2</w:t>
            </w:r>
          </w:p>
        </w:tc>
      </w:tr>
      <w:tr w:rsidR="000279C4" w:rsidTr="00B43D54">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279C4" w:rsidRDefault="000279C4" w:rsidP="000279C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Министерство промышленности </w:t>
            </w:r>
            <w:r w:rsidR="00B43D54">
              <w:rPr>
                <w:rFonts w:ascii="Times New Roman" w:hAnsi="Times New Roman"/>
                <w:color w:val="000000"/>
                <w:sz w:val="20"/>
                <w:szCs w:val="20"/>
              </w:rPr>
              <w:t>и энергетики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rsidP="00CE47D3">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1 932 657 ,3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rsidP="00CE47D3">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2 266 661,3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 xml:space="preserve"> 334 004,0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6C0ECF">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6C0ECF">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2,1</w:t>
            </w:r>
          </w:p>
        </w:tc>
      </w:tr>
      <w:tr w:rsidR="009F2C0F" w:rsidTr="001E1618">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Полномочное представительство Чувашской Республики при Президенте Российской Федерации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E161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3 105,</w:t>
            </w:r>
            <w:r w:rsidR="001E1618">
              <w:rPr>
                <w:rFonts w:ascii="Times New Roman" w:hAnsi="Times New Roman"/>
                <w:color w:val="000000"/>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169,8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E1618">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-2 935,</w:t>
            </w:r>
            <w:r w:rsidR="001E1618">
              <w:rPr>
                <w:rFonts w:ascii="Times New Roman" w:hAnsi="Times New Roman"/>
                <w:color w:val="000000"/>
                <w:sz w:val="20"/>
                <w:szCs w:val="20"/>
              </w:rPr>
              <w:t>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RPr="009109A9" w:rsidTr="007E7966">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109A9" w:rsidRDefault="009F2C0F">
            <w:pPr>
              <w:widowControl w:val="0"/>
              <w:autoSpaceDE w:val="0"/>
              <w:autoSpaceDN w:val="0"/>
              <w:adjustRightInd w:val="0"/>
              <w:spacing w:after="0" w:line="240" w:lineRule="auto"/>
              <w:rPr>
                <w:rFonts w:ascii="Arial" w:hAnsi="Arial" w:cs="Arial"/>
                <w:sz w:val="2"/>
                <w:szCs w:val="2"/>
              </w:rPr>
            </w:pPr>
            <w:r w:rsidRPr="009109A9">
              <w:rPr>
                <w:rFonts w:ascii="Times New Roman" w:hAnsi="Times New Roman"/>
                <w:bCs/>
                <w:color w:val="000000"/>
                <w:sz w:val="20"/>
                <w:szCs w:val="20"/>
              </w:rPr>
              <w:t>Итого</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109A9" w:rsidRDefault="009F2C0F" w:rsidP="006B6D52">
            <w:pPr>
              <w:widowControl w:val="0"/>
              <w:autoSpaceDE w:val="0"/>
              <w:autoSpaceDN w:val="0"/>
              <w:adjustRightInd w:val="0"/>
              <w:spacing w:after="0" w:line="240" w:lineRule="auto"/>
              <w:jc w:val="right"/>
              <w:rPr>
                <w:rFonts w:ascii="Arial" w:hAnsi="Arial" w:cs="Arial"/>
                <w:sz w:val="2"/>
                <w:szCs w:val="2"/>
              </w:rPr>
            </w:pPr>
            <w:r w:rsidRPr="009109A9">
              <w:rPr>
                <w:rFonts w:ascii="Times New Roman" w:hAnsi="Times New Roman"/>
                <w:bCs/>
                <w:color w:val="000000"/>
                <w:sz w:val="20"/>
                <w:szCs w:val="20"/>
              </w:rPr>
              <w:t>9</w:t>
            </w:r>
            <w:r w:rsidR="006B6D52" w:rsidRPr="009109A9">
              <w:rPr>
                <w:rFonts w:ascii="Times New Roman" w:hAnsi="Times New Roman"/>
                <w:bCs/>
                <w:color w:val="000000"/>
                <w:sz w:val="20"/>
                <w:szCs w:val="20"/>
              </w:rPr>
              <w:t>8</w:t>
            </w:r>
            <w:r w:rsidRPr="009109A9">
              <w:rPr>
                <w:rFonts w:ascii="Times New Roman" w:hAnsi="Times New Roman"/>
                <w:bCs/>
                <w:color w:val="000000"/>
                <w:sz w:val="20"/>
                <w:szCs w:val="20"/>
              </w:rPr>
              <w:t> </w:t>
            </w:r>
            <w:r w:rsidR="00B43D54" w:rsidRPr="009109A9">
              <w:rPr>
                <w:rFonts w:ascii="Times New Roman" w:hAnsi="Times New Roman"/>
                <w:bCs/>
                <w:color w:val="000000"/>
                <w:sz w:val="20"/>
                <w:szCs w:val="20"/>
              </w:rPr>
              <w:t>710</w:t>
            </w:r>
            <w:r w:rsidRPr="009109A9">
              <w:rPr>
                <w:rFonts w:ascii="Times New Roman" w:hAnsi="Times New Roman"/>
                <w:bCs/>
                <w:color w:val="000000"/>
                <w:sz w:val="20"/>
                <w:szCs w:val="20"/>
              </w:rPr>
              <w:t> </w:t>
            </w:r>
            <w:r w:rsidR="00B43D54" w:rsidRPr="009109A9">
              <w:rPr>
                <w:rFonts w:ascii="Times New Roman" w:hAnsi="Times New Roman"/>
                <w:bCs/>
                <w:color w:val="000000"/>
                <w:sz w:val="20"/>
                <w:szCs w:val="20"/>
              </w:rPr>
              <w:t>917</w:t>
            </w:r>
            <w:r w:rsidRPr="009109A9">
              <w:rPr>
                <w:rFonts w:ascii="Times New Roman" w:hAnsi="Times New Roman"/>
                <w:bCs/>
                <w:color w:val="000000"/>
                <w:sz w:val="20"/>
                <w:szCs w:val="20"/>
              </w:rPr>
              <w:t>,</w:t>
            </w:r>
            <w:r w:rsidR="00B43D54" w:rsidRPr="009109A9">
              <w:rPr>
                <w:rFonts w:ascii="Times New Roman" w:hAnsi="Times New Roman"/>
                <w:bCs/>
                <w:color w:val="000000"/>
                <w:sz w:val="20"/>
                <w:szCs w:val="20"/>
              </w:rPr>
              <w:t>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109A9" w:rsidRDefault="009F2C0F" w:rsidP="00B43D54">
            <w:pPr>
              <w:widowControl w:val="0"/>
              <w:autoSpaceDE w:val="0"/>
              <w:autoSpaceDN w:val="0"/>
              <w:adjustRightInd w:val="0"/>
              <w:spacing w:after="0" w:line="240" w:lineRule="auto"/>
              <w:jc w:val="right"/>
              <w:rPr>
                <w:rFonts w:ascii="Arial" w:hAnsi="Arial" w:cs="Arial"/>
                <w:sz w:val="2"/>
                <w:szCs w:val="2"/>
              </w:rPr>
            </w:pPr>
            <w:r w:rsidRPr="009109A9">
              <w:rPr>
                <w:rFonts w:ascii="Times New Roman" w:hAnsi="Times New Roman"/>
                <w:bCs/>
                <w:color w:val="000000"/>
                <w:sz w:val="20"/>
                <w:szCs w:val="20"/>
              </w:rPr>
              <w:t>10</w:t>
            </w:r>
            <w:r w:rsidR="00B43D54" w:rsidRPr="009109A9">
              <w:rPr>
                <w:rFonts w:ascii="Times New Roman" w:hAnsi="Times New Roman"/>
                <w:bCs/>
                <w:color w:val="000000"/>
                <w:sz w:val="20"/>
                <w:szCs w:val="20"/>
              </w:rPr>
              <w:t>5</w:t>
            </w:r>
            <w:r w:rsidRPr="009109A9">
              <w:rPr>
                <w:rFonts w:ascii="Times New Roman" w:hAnsi="Times New Roman"/>
                <w:bCs/>
                <w:color w:val="000000"/>
                <w:sz w:val="20"/>
                <w:szCs w:val="20"/>
              </w:rPr>
              <w:t> </w:t>
            </w:r>
            <w:r w:rsidR="00B43D54" w:rsidRPr="009109A9">
              <w:rPr>
                <w:rFonts w:ascii="Times New Roman" w:hAnsi="Times New Roman"/>
                <w:bCs/>
                <w:color w:val="000000"/>
                <w:sz w:val="20"/>
                <w:szCs w:val="20"/>
              </w:rPr>
              <w:t>639</w:t>
            </w:r>
            <w:r w:rsidRPr="009109A9">
              <w:rPr>
                <w:rFonts w:ascii="Times New Roman" w:hAnsi="Times New Roman"/>
                <w:bCs/>
                <w:color w:val="000000"/>
                <w:sz w:val="20"/>
                <w:szCs w:val="20"/>
              </w:rPr>
              <w:t> </w:t>
            </w:r>
            <w:r w:rsidR="00B43D54" w:rsidRPr="009109A9">
              <w:rPr>
                <w:rFonts w:ascii="Times New Roman" w:hAnsi="Times New Roman"/>
                <w:bCs/>
                <w:color w:val="000000"/>
                <w:sz w:val="20"/>
                <w:szCs w:val="20"/>
              </w:rPr>
              <w:t>451</w:t>
            </w:r>
            <w:r w:rsidRPr="009109A9">
              <w:rPr>
                <w:rFonts w:ascii="Times New Roman" w:hAnsi="Times New Roman"/>
                <w:bCs/>
                <w:color w:val="000000"/>
                <w:sz w:val="20"/>
                <w:szCs w:val="20"/>
              </w:rPr>
              <w:t>,</w:t>
            </w:r>
            <w:r w:rsidR="00B43D54" w:rsidRPr="009109A9">
              <w:rPr>
                <w:rFonts w:ascii="Times New Roman" w:hAnsi="Times New Roman"/>
                <w:bCs/>
                <w:color w:val="000000"/>
                <w:sz w:val="20"/>
                <w:szCs w:val="2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9109A9" w:rsidRDefault="006B6D52" w:rsidP="001E1618">
            <w:pPr>
              <w:widowControl w:val="0"/>
              <w:autoSpaceDE w:val="0"/>
              <w:autoSpaceDN w:val="0"/>
              <w:adjustRightInd w:val="0"/>
              <w:spacing w:after="0" w:line="240" w:lineRule="auto"/>
              <w:jc w:val="right"/>
              <w:rPr>
                <w:rFonts w:ascii="Arial" w:hAnsi="Arial" w:cs="Arial"/>
                <w:sz w:val="2"/>
                <w:szCs w:val="2"/>
              </w:rPr>
            </w:pPr>
            <w:r w:rsidRPr="009109A9">
              <w:rPr>
                <w:rFonts w:ascii="Times New Roman" w:hAnsi="Times New Roman"/>
                <w:bCs/>
                <w:color w:val="000000"/>
                <w:sz w:val="20"/>
                <w:szCs w:val="20"/>
              </w:rPr>
              <w:t>6</w:t>
            </w:r>
            <w:r w:rsidR="001E1618" w:rsidRPr="009109A9">
              <w:rPr>
                <w:rFonts w:ascii="Times New Roman" w:hAnsi="Times New Roman"/>
                <w:bCs/>
                <w:color w:val="000000"/>
                <w:sz w:val="20"/>
                <w:szCs w:val="20"/>
              </w:rPr>
              <w:t> 928</w:t>
            </w:r>
            <w:r w:rsidR="009F2C0F" w:rsidRPr="009109A9">
              <w:rPr>
                <w:rFonts w:ascii="Times New Roman" w:hAnsi="Times New Roman"/>
                <w:bCs/>
                <w:color w:val="000000"/>
                <w:sz w:val="20"/>
                <w:szCs w:val="20"/>
              </w:rPr>
              <w:t> 5</w:t>
            </w:r>
            <w:r w:rsidR="001E1618" w:rsidRPr="009109A9">
              <w:rPr>
                <w:rFonts w:ascii="Times New Roman" w:hAnsi="Times New Roman"/>
                <w:bCs/>
                <w:color w:val="000000"/>
                <w:sz w:val="20"/>
                <w:szCs w:val="20"/>
              </w:rPr>
              <w:t>33</w:t>
            </w:r>
            <w:r w:rsidR="009F2C0F" w:rsidRPr="009109A9">
              <w:rPr>
                <w:rFonts w:ascii="Times New Roman" w:hAnsi="Times New Roman"/>
                <w:bCs/>
                <w:color w:val="000000"/>
                <w:sz w:val="20"/>
                <w:szCs w:val="20"/>
              </w:rPr>
              <w:t>,</w:t>
            </w:r>
            <w:r w:rsidR="001E1618" w:rsidRPr="009109A9">
              <w:rPr>
                <w:rFonts w:ascii="Times New Roman" w:hAnsi="Times New Roman"/>
                <w:bCs/>
                <w:color w:val="000000"/>
                <w:sz w:val="20"/>
                <w:szCs w:val="20"/>
              </w:rPr>
              <w:t>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109A9" w:rsidRDefault="006B6D52">
            <w:pPr>
              <w:widowControl w:val="0"/>
              <w:autoSpaceDE w:val="0"/>
              <w:autoSpaceDN w:val="0"/>
              <w:adjustRightInd w:val="0"/>
              <w:spacing w:after="0" w:line="240" w:lineRule="auto"/>
              <w:jc w:val="right"/>
              <w:rPr>
                <w:rFonts w:ascii="Arial" w:hAnsi="Arial" w:cs="Arial"/>
                <w:sz w:val="2"/>
                <w:szCs w:val="2"/>
              </w:rPr>
            </w:pPr>
            <w:r w:rsidRPr="009109A9">
              <w:rPr>
                <w:rFonts w:ascii="Arial" w:hAnsi="Arial" w:cs="Arial"/>
                <w:sz w:val="2"/>
                <w:szCs w:val="2"/>
              </w:rPr>
              <w:t>6633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9109A9" w:rsidRDefault="009F2C0F">
            <w:pPr>
              <w:widowControl w:val="0"/>
              <w:autoSpaceDE w:val="0"/>
              <w:autoSpaceDN w:val="0"/>
              <w:adjustRightInd w:val="0"/>
              <w:spacing w:after="0" w:line="240" w:lineRule="auto"/>
              <w:jc w:val="right"/>
              <w:rPr>
                <w:rFonts w:ascii="Arial" w:hAnsi="Arial" w:cs="Arial"/>
                <w:sz w:val="2"/>
                <w:szCs w:val="2"/>
              </w:rPr>
            </w:pP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9920"/>
      </w:tblGrid>
      <w:tr w:rsidR="00EF5B7A" w:rsidTr="00EF5B7A">
        <w:trPr>
          <w:trHeight w:val="338"/>
        </w:trPr>
        <w:tc>
          <w:tcPr>
            <w:tcW w:w="9920" w:type="dxa"/>
            <w:tcMar>
              <w:top w:w="0" w:type="dxa"/>
              <w:left w:w="0" w:type="dxa"/>
              <w:bottom w:w="0" w:type="dxa"/>
              <w:right w:w="0" w:type="dxa"/>
            </w:tcMar>
            <w:vAlign w:val="center"/>
          </w:tcPr>
          <w:p w:rsidR="00347666" w:rsidRDefault="00000DDC" w:rsidP="004B3A3C">
            <w:pPr>
              <w:spacing w:after="0" w:line="240" w:lineRule="auto"/>
              <w:ind w:firstLine="709"/>
              <w:jc w:val="both"/>
              <w:rPr>
                <w:rFonts w:ascii="Times New Roman" w:hAnsi="Times New Roman"/>
                <w:sz w:val="28"/>
                <w:szCs w:val="28"/>
              </w:rPr>
            </w:pPr>
            <w:r w:rsidRPr="0042491F">
              <w:rPr>
                <w:rFonts w:ascii="Times New Roman" w:hAnsi="Times New Roman"/>
                <w:sz w:val="28"/>
                <w:szCs w:val="28"/>
              </w:rPr>
              <w:t>Основную долю в дебиторской задолженности составляет</w:t>
            </w:r>
            <w:r w:rsidR="00347666">
              <w:rPr>
                <w:rFonts w:ascii="Times New Roman" w:hAnsi="Times New Roman"/>
                <w:sz w:val="28"/>
                <w:szCs w:val="28"/>
              </w:rPr>
              <w:t>:</w:t>
            </w:r>
          </w:p>
          <w:p w:rsidR="001421DE" w:rsidRPr="004D498C" w:rsidRDefault="00347666" w:rsidP="004B3A3C">
            <w:pPr>
              <w:spacing w:after="0" w:line="240" w:lineRule="auto"/>
              <w:ind w:firstLine="709"/>
              <w:jc w:val="both"/>
              <w:rPr>
                <w:rFonts w:ascii="Times New Roman" w:hAnsi="Times New Roman"/>
                <w:bCs/>
                <w:sz w:val="28"/>
                <w:szCs w:val="28"/>
              </w:rPr>
            </w:pPr>
            <w:proofErr w:type="gramStart"/>
            <w:r>
              <w:rPr>
                <w:rFonts w:ascii="Times New Roman" w:hAnsi="Times New Roman"/>
                <w:sz w:val="28"/>
                <w:szCs w:val="28"/>
              </w:rPr>
              <w:t>-</w:t>
            </w:r>
            <w:r w:rsidR="00000DDC" w:rsidRPr="0042491F">
              <w:rPr>
                <w:rFonts w:ascii="Times New Roman" w:hAnsi="Times New Roman"/>
                <w:sz w:val="28"/>
                <w:szCs w:val="28"/>
              </w:rPr>
              <w:t xml:space="preserve"> задолженность по дохо</w:t>
            </w:r>
            <w:r w:rsidR="00051957">
              <w:rPr>
                <w:rFonts w:ascii="Times New Roman" w:hAnsi="Times New Roman"/>
                <w:sz w:val="28"/>
                <w:szCs w:val="28"/>
              </w:rPr>
              <w:t>дам (счета бюджетного учета 205 </w:t>
            </w:r>
            <w:r w:rsidR="00000DDC" w:rsidRPr="0042491F">
              <w:rPr>
                <w:rFonts w:ascii="Times New Roman" w:hAnsi="Times New Roman"/>
                <w:sz w:val="28"/>
                <w:szCs w:val="28"/>
              </w:rPr>
              <w:t>51 «Расчеты по безвозмездным поступлениям текущего характера от других бюджетов бюджетной сист</w:t>
            </w:r>
            <w:r w:rsidR="00051957">
              <w:rPr>
                <w:rFonts w:ascii="Times New Roman" w:hAnsi="Times New Roman"/>
                <w:sz w:val="28"/>
                <w:szCs w:val="28"/>
              </w:rPr>
              <w:t>емы Российской Федерации» и 205 </w:t>
            </w:r>
            <w:r w:rsidR="00000DDC" w:rsidRPr="0042491F">
              <w:rPr>
                <w:rFonts w:ascii="Times New Roman" w:hAnsi="Times New Roman"/>
                <w:sz w:val="28"/>
                <w:szCs w:val="28"/>
              </w:rPr>
              <w:t>61 «Расчеты по поступлениям капитального характера от других бюджетов бюджетной системы Российской Федерации») по состоянию на 01.01.202</w:t>
            </w:r>
            <w:r w:rsidR="000A37ED" w:rsidRPr="0042491F">
              <w:rPr>
                <w:rFonts w:ascii="Times New Roman" w:hAnsi="Times New Roman"/>
                <w:sz w:val="28"/>
                <w:szCs w:val="28"/>
              </w:rPr>
              <w:t>2</w:t>
            </w:r>
            <w:r w:rsidR="00000DDC" w:rsidRPr="0042491F">
              <w:rPr>
                <w:rFonts w:ascii="Times New Roman" w:hAnsi="Times New Roman"/>
                <w:sz w:val="28"/>
                <w:szCs w:val="28"/>
              </w:rPr>
              <w:t xml:space="preserve"> – </w:t>
            </w:r>
            <w:r w:rsidR="000A37ED" w:rsidRPr="0042491F">
              <w:rPr>
                <w:rFonts w:ascii="Times New Roman" w:hAnsi="Times New Roman"/>
                <w:sz w:val="28"/>
                <w:szCs w:val="28"/>
              </w:rPr>
              <w:t>90 504 895,5</w:t>
            </w:r>
            <w:r w:rsidR="00000DDC" w:rsidRPr="0042491F">
              <w:rPr>
                <w:rFonts w:ascii="Times New Roman" w:hAnsi="Times New Roman"/>
                <w:sz w:val="28"/>
                <w:szCs w:val="28"/>
              </w:rPr>
              <w:t xml:space="preserve"> тыс. рублей (91,</w:t>
            </w:r>
            <w:r w:rsidR="000A37ED" w:rsidRPr="0042491F">
              <w:rPr>
                <w:rFonts w:ascii="Times New Roman" w:hAnsi="Times New Roman"/>
                <w:sz w:val="28"/>
                <w:szCs w:val="28"/>
              </w:rPr>
              <w:t>7</w:t>
            </w:r>
            <w:r w:rsidR="00000DDC" w:rsidRPr="0042491F">
              <w:rPr>
                <w:rFonts w:ascii="Times New Roman" w:hAnsi="Times New Roman"/>
                <w:sz w:val="28"/>
                <w:szCs w:val="28"/>
              </w:rPr>
              <w:t>% от общего объема дебиторской задолженности), по состоянию на 01.01.202</w:t>
            </w:r>
            <w:r w:rsidR="000A37ED" w:rsidRPr="0042491F">
              <w:rPr>
                <w:rFonts w:ascii="Times New Roman" w:hAnsi="Times New Roman"/>
                <w:sz w:val="28"/>
                <w:szCs w:val="28"/>
              </w:rPr>
              <w:t>3</w:t>
            </w:r>
            <w:r w:rsidR="00000DDC" w:rsidRPr="0042491F">
              <w:rPr>
                <w:rFonts w:ascii="Times New Roman" w:hAnsi="Times New Roman"/>
                <w:sz w:val="28"/>
                <w:szCs w:val="28"/>
              </w:rPr>
              <w:t xml:space="preserve"> – 9</w:t>
            </w:r>
            <w:r w:rsidR="00280599">
              <w:rPr>
                <w:rFonts w:ascii="Times New Roman" w:hAnsi="Times New Roman"/>
                <w:sz w:val="28"/>
                <w:szCs w:val="28"/>
              </w:rPr>
              <w:t>2</w:t>
            </w:r>
            <w:r w:rsidR="00000DDC" w:rsidRPr="0042491F">
              <w:rPr>
                <w:rFonts w:ascii="Times New Roman" w:hAnsi="Times New Roman"/>
                <w:sz w:val="28"/>
                <w:szCs w:val="28"/>
              </w:rPr>
              <w:t> </w:t>
            </w:r>
            <w:r w:rsidR="00280599">
              <w:rPr>
                <w:rFonts w:ascii="Times New Roman" w:hAnsi="Times New Roman"/>
                <w:sz w:val="28"/>
                <w:szCs w:val="28"/>
              </w:rPr>
              <w:t>023 042,5</w:t>
            </w:r>
            <w:r w:rsidR="000A37ED" w:rsidRPr="0042491F">
              <w:rPr>
                <w:rFonts w:ascii="Times New Roman" w:hAnsi="Times New Roman"/>
                <w:sz w:val="28"/>
                <w:szCs w:val="28"/>
              </w:rPr>
              <w:t xml:space="preserve"> тыс. рублей</w:t>
            </w:r>
            <w:proofErr w:type="gramEnd"/>
            <w:r w:rsidR="000A37ED" w:rsidRPr="0042491F">
              <w:rPr>
                <w:rFonts w:ascii="Times New Roman" w:hAnsi="Times New Roman"/>
                <w:sz w:val="28"/>
                <w:szCs w:val="28"/>
              </w:rPr>
              <w:t xml:space="preserve"> (8</w:t>
            </w:r>
            <w:r w:rsidR="00280599">
              <w:rPr>
                <w:rFonts w:ascii="Times New Roman" w:hAnsi="Times New Roman"/>
                <w:sz w:val="28"/>
                <w:szCs w:val="28"/>
              </w:rPr>
              <w:t>4</w:t>
            </w:r>
            <w:r w:rsidR="00000DDC" w:rsidRPr="0042491F">
              <w:rPr>
                <w:rFonts w:ascii="Times New Roman" w:hAnsi="Times New Roman"/>
                <w:sz w:val="28"/>
                <w:szCs w:val="28"/>
              </w:rPr>
              <w:t>,</w:t>
            </w:r>
            <w:r w:rsidR="000A37ED" w:rsidRPr="0042491F">
              <w:rPr>
                <w:rFonts w:ascii="Times New Roman" w:hAnsi="Times New Roman"/>
                <w:sz w:val="28"/>
                <w:szCs w:val="28"/>
              </w:rPr>
              <w:t>6</w:t>
            </w:r>
            <w:r>
              <w:rPr>
                <w:rFonts w:ascii="Times New Roman" w:hAnsi="Times New Roman"/>
                <w:sz w:val="28"/>
                <w:szCs w:val="28"/>
              </w:rPr>
              <w:t xml:space="preserve">%). </w:t>
            </w:r>
            <w:r w:rsidR="001421DE" w:rsidRPr="004D498C">
              <w:rPr>
                <w:rFonts w:ascii="Times New Roman" w:hAnsi="Times New Roman"/>
                <w:sz w:val="28"/>
                <w:szCs w:val="28"/>
              </w:rPr>
              <w:t xml:space="preserve">Данная дебиторская задолженность отражает начисленные доходы будущих периодов </w:t>
            </w:r>
            <w:r w:rsidR="001421DE" w:rsidRPr="004D498C">
              <w:rPr>
                <w:rFonts w:ascii="Times New Roman" w:hAnsi="Times New Roman"/>
                <w:bCs/>
                <w:sz w:val="28"/>
                <w:szCs w:val="28"/>
              </w:rPr>
              <w:t>на 2023-2025 годы.</w:t>
            </w:r>
          </w:p>
          <w:p w:rsidR="001421DE" w:rsidRDefault="001421DE" w:rsidP="005354A4">
            <w:pPr>
              <w:widowControl w:val="0"/>
              <w:autoSpaceDE w:val="0"/>
              <w:autoSpaceDN w:val="0"/>
              <w:adjustRightInd w:val="0"/>
              <w:spacing w:after="0" w:line="240" w:lineRule="auto"/>
              <w:ind w:firstLine="709"/>
              <w:jc w:val="both"/>
              <w:rPr>
                <w:rFonts w:ascii="Times New Roman" w:hAnsi="Times New Roman"/>
                <w:sz w:val="28"/>
                <w:szCs w:val="28"/>
              </w:rPr>
            </w:pPr>
            <w:r w:rsidRPr="00E07755">
              <w:rPr>
                <w:rFonts w:ascii="Times New Roman" w:hAnsi="Times New Roman"/>
                <w:sz w:val="28"/>
                <w:szCs w:val="28"/>
              </w:rPr>
              <w:t>По результатам внешней проверки годовой бюджетной отчетности главных администраторов бюджетных средств установлено, что в составе указанн</w:t>
            </w:r>
            <w:r>
              <w:rPr>
                <w:rFonts w:ascii="Times New Roman" w:hAnsi="Times New Roman"/>
                <w:sz w:val="28"/>
                <w:szCs w:val="28"/>
              </w:rPr>
              <w:t>ой суммы числится задолженность,</w:t>
            </w:r>
            <w:r w:rsidRPr="00E07755">
              <w:rPr>
                <w:rFonts w:ascii="Times New Roman" w:hAnsi="Times New Roman"/>
                <w:sz w:val="28"/>
                <w:szCs w:val="28"/>
              </w:rPr>
              <w:t xml:space="preserve"> отраженная </w:t>
            </w:r>
            <w:r>
              <w:rPr>
                <w:rFonts w:ascii="Times New Roman" w:hAnsi="Times New Roman"/>
                <w:sz w:val="28"/>
                <w:szCs w:val="28"/>
              </w:rPr>
              <w:t>в</w:t>
            </w:r>
            <w:r w:rsidRPr="00E07755">
              <w:rPr>
                <w:rFonts w:ascii="Times New Roman" w:hAnsi="Times New Roman"/>
                <w:sz w:val="28"/>
                <w:szCs w:val="28"/>
              </w:rPr>
              <w:t xml:space="preserve"> бала</w:t>
            </w:r>
            <w:r>
              <w:rPr>
                <w:rFonts w:ascii="Times New Roman" w:hAnsi="Times New Roman"/>
                <w:sz w:val="28"/>
                <w:szCs w:val="28"/>
              </w:rPr>
              <w:t>нсе</w:t>
            </w:r>
            <w:r w:rsidRPr="00E07755">
              <w:rPr>
                <w:rFonts w:ascii="Times New Roman" w:hAnsi="Times New Roman"/>
                <w:sz w:val="28"/>
                <w:szCs w:val="28"/>
              </w:rPr>
              <w:t xml:space="preserve"> </w:t>
            </w:r>
            <w:r>
              <w:rPr>
                <w:rFonts w:ascii="Times New Roman" w:hAnsi="Times New Roman"/>
                <w:sz w:val="28"/>
                <w:szCs w:val="28"/>
              </w:rPr>
              <w:t>по счету 1 205 51</w:t>
            </w:r>
            <w:r w:rsidRPr="00E07755">
              <w:rPr>
                <w:rFonts w:ascii="Times New Roman" w:hAnsi="Times New Roman"/>
                <w:sz w:val="28"/>
                <w:szCs w:val="28"/>
              </w:rPr>
              <w:t xml:space="preserve"> 000 «</w:t>
            </w:r>
            <w:r w:rsidRPr="0042491F">
              <w:rPr>
                <w:rFonts w:ascii="Times New Roman" w:hAnsi="Times New Roman"/>
                <w:sz w:val="28"/>
                <w:szCs w:val="28"/>
              </w:rPr>
              <w:t>Расчеты по безвозмездным поступлениям текущего характера от других бюджетов бюджетной системы Российской Федерации</w:t>
            </w:r>
            <w:r w:rsidRPr="00E07755">
              <w:rPr>
                <w:rFonts w:ascii="Times New Roman" w:hAnsi="Times New Roman"/>
                <w:sz w:val="28"/>
                <w:szCs w:val="28"/>
              </w:rPr>
              <w:t>»</w:t>
            </w:r>
            <w:r>
              <w:rPr>
                <w:rFonts w:ascii="Times New Roman" w:hAnsi="Times New Roman"/>
                <w:sz w:val="28"/>
                <w:szCs w:val="28"/>
              </w:rPr>
              <w:t xml:space="preserve"> в том числе в основном у:</w:t>
            </w:r>
          </w:p>
          <w:p w:rsidR="001421DE" w:rsidRDefault="001421DE" w:rsidP="00535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Мин</w:t>
            </w:r>
            <w:r w:rsidRPr="0042491F">
              <w:rPr>
                <w:rFonts w:ascii="Times New Roman" w:hAnsi="Times New Roman"/>
                <w:sz w:val="28"/>
                <w:szCs w:val="28"/>
              </w:rPr>
              <w:t>фин</w:t>
            </w:r>
            <w:r>
              <w:rPr>
                <w:rFonts w:ascii="Times New Roman" w:hAnsi="Times New Roman"/>
                <w:sz w:val="28"/>
                <w:szCs w:val="28"/>
              </w:rPr>
              <w:t>а</w:t>
            </w:r>
            <w:r w:rsidRPr="0042491F">
              <w:rPr>
                <w:rFonts w:ascii="Times New Roman" w:hAnsi="Times New Roman"/>
                <w:sz w:val="28"/>
                <w:szCs w:val="28"/>
              </w:rPr>
              <w:t xml:space="preserve"> Чуваш</w:t>
            </w:r>
            <w:r>
              <w:rPr>
                <w:rFonts w:ascii="Times New Roman" w:hAnsi="Times New Roman"/>
                <w:sz w:val="28"/>
                <w:szCs w:val="28"/>
              </w:rPr>
              <w:t>ии</w:t>
            </w:r>
            <w:r w:rsidRPr="00E07755">
              <w:rPr>
                <w:rFonts w:ascii="Times New Roman" w:hAnsi="Times New Roman"/>
                <w:sz w:val="28"/>
                <w:szCs w:val="28"/>
              </w:rPr>
              <w:t xml:space="preserve"> в сумме </w:t>
            </w:r>
            <w:r>
              <w:rPr>
                <w:rFonts w:ascii="Times New Roman" w:hAnsi="Times New Roman"/>
                <w:sz w:val="28"/>
                <w:szCs w:val="28"/>
              </w:rPr>
              <w:t>43 748 917,7</w:t>
            </w:r>
            <w:r w:rsidRPr="00E07755">
              <w:rPr>
                <w:rFonts w:ascii="Times New Roman" w:hAnsi="Times New Roman"/>
                <w:sz w:val="28"/>
                <w:szCs w:val="28"/>
              </w:rPr>
              <w:t xml:space="preserve"> тыс. рублей </w:t>
            </w:r>
            <w:r>
              <w:rPr>
                <w:rFonts w:ascii="Times New Roman" w:hAnsi="Times New Roman"/>
                <w:sz w:val="28"/>
                <w:szCs w:val="28"/>
              </w:rPr>
              <w:t>начисление доходов по межбюджетным трансфертам из федерального бюджета на 2023-2025 годы;</w:t>
            </w:r>
          </w:p>
          <w:p w:rsidR="001421DE" w:rsidRPr="00FD187A" w:rsidRDefault="001421DE" w:rsidP="00535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Мин</w:t>
            </w:r>
            <w:r w:rsidRPr="0042491F">
              <w:rPr>
                <w:rFonts w:ascii="Times New Roman" w:hAnsi="Times New Roman"/>
                <w:sz w:val="28"/>
                <w:szCs w:val="28"/>
              </w:rPr>
              <w:t>труд</w:t>
            </w:r>
            <w:r>
              <w:rPr>
                <w:rFonts w:ascii="Times New Roman" w:hAnsi="Times New Roman"/>
                <w:sz w:val="28"/>
                <w:szCs w:val="28"/>
              </w:rPr>
              <w:t>а</w:t>
            </w:r>
            <w:r w:rsidRPr="0042491F">
              <w:rPr>
                <w:rFonts w:ascii="Times New Roman" w:hAnsi="Times New Roman"/>
                <w:sz w:val="28"/>
                <w:szCs w:val="28"/>
              </w:rPr>
              <w:t xml:space="preserve"> Чуваш</w:t>
            </w:r>
            <w:r>
              <w:rPr>
                <w:rFonts w:ascii="Times New Roman" w:hAnsi="Times New Roman"/>
                <w:sz w:val="28"/>
                <w:szCs w:val="28"/>
              </w:rPr>
              <w:t>ии в сумме 11 900 582,4 тыс. рублей, Минобразования Чувашии в сумме 7 216 175,2 тыс. рублей, Минздрава Чувашии в сумме 5 580</w:t>
            </w:r>
            <w:r w:rsidR="00E32F2F">
              <w:rPr>
                <w:rFonts w:ascii="Times New Roman" w:hAnsi="Times New Roman"/>
                <w:sz w:val="28"/>
                <w:szCs w:val="28"/>
              </w:rPr>
              <w:t> </w:t>
            </w:r>
            <w:r>
              <w:rPr>
                <w:rFonts w:ascii="Times New Roman" w:hAnsi="Times New Roman"/>
                <w:sz w:val="28"/>
                <w:szCs w:val="28"/>
              </w:rPr>
              <w:t>252</w:t>
            </w:r>
            <w:r w:rsidR="00E32F2F">
              <w:rPr>
                <w:rFonts w:ascii="Times New Roman" w:hAnsi="Times New Roman"/>
                <w:sz w:val="28"/>
                <w:szCs w:val="28"/>
              </w:rPr>
              <w:t>,</w:t>
            </w:r>
            <w:r>
              <w:rPr>
                <w:rFonts w:ascii="Times New Roman" w:hAnsi="Times New Roman"/>
                <w:sz w:val="28"/>
                <w:szCs w:val="28"/>
              </w:rPr>
              <w:t xml:space="preserve">2 </w:t>
            </w:r>
            <w:r w:rsidR="000B3107">
              <w:rPr>
                <w:rFonts w:ascii="Times New Roman" w:hAnsi="Times New Roman"/>
                <w:sz w:val="28"/>
                <w:szCs w:val="28"/>
              </w:rPr>
              <w:t> </w:t>
            </w:r>
            <w:r>
              <w:rPr>
                <w:rFonts w:ascii="Times New Roman" w:hAnsi="Times New Roman"/>
                <w:sz w:val="28"/>
                <w:szCs w:val="28"/>
              </w:rPr>
              <w:t>тыс. рублей, Минсель</w:t>
            </w:r>
            <w:r w:rsidR="00CE70A2">
              <w:rPr>
                <w:rFonts w:ascii="Times New Roman" w:hAnsi="Times New Roman"/>
                <w:sz w:val="28"/>
                <w:szCs w:val="28"/>
              </w:rPr>
              <w:t>хоза Чувашии в сумме 3 749 787,7</w:t>
            </w:r>
            <w:r>
              <w:rPr>
                <w:rFonts w:ascii="Times New Roman" w:hAnsi="Times New Roman"/>
                <w:sz w:val="28"/>
                <w:szCs w:val="28"/>
              </w:rPr>
              <w:t xml:space="preserve"> тыс. рублей начисление доходов по предоставлению субсидий, субвенций и иных межбюджетных трансфертов на 2023-2025 годы</w:t>
            </w:r>
            <w:r w:rsidR="00C41C53">
              <w:rPr>
                <w:rFonts w:ascii="Times New Roman" w:hAnsi="Times New Roman"/>
                <w:sz w:val="28"/>
                <w:szCs w:val="28"/>
              </w:rPr>
              <w:t>.</w:t>
            </w:r>
            <w:r>
              <w:rPr>
                <w:rFonts w:ascii="Times New Roman" w:hAnsi="Times New Roman"/>
                <w:sz w:val="28"/>
                <w:szCs w:val="28"/>
              </w:rPr>
              <w:t xml:space="preserve"> </w:t>
            </w:r>
          </w:p>
          <w:p w:rsidR="002C75F6" w:rsidRDefault="00347666" w:rsidP="002C75F6">
            <w:pPr>
              <w:spacing w:after="0" w:line="240" w:lineRule="auto"/>
              <w:ind w:firstLine="709"/>
              <w:jc w:val="both"/>
              <w:rPr>
                <w:rFonts w:ascii="Times New Roman" w:hAnsi="Times New Roman"/>
                <w:sz w:val="28"/>
                <w:szCs w:val="28"/>
              </w:rPr>
            </w:pPr>
            <w:r>
              <w:rPr>
                <w:rFonts w:ascii="Times New Roman" w:hAnsi="Times New Roman"/>
                <w:bCs/>
                <w:sz w:val="28"/>
                <w:szCs w:val="28"/>
              </w:rPr>
              <w:lastRenderedPageBreak/>
              <w:t xml:space="preserve">- задолженность по </w:t>
            </w:r>
            <w:r w:rsidRPr="00347666">
              <w:rPr>
                <w:rFonts w:ascii="Times New Roman" w:hAnsi="Times New Roman"/>
                <w:bCs/>
                <w:sz w:val="28"/>
                <w:szCs w:val="28"/>
              </w:rPr>
              <w:t xml:space="preserve">счету </w:t>
            </w:r>
            <w:r w:rsidRPr="00347666">
              <w:rPr>
                <w:rFonts w:ascii="Times New Roman" w:hAnsi="Times New Roman"/>
                <w:bCs/>
                <w:color w:val="000000"/>
                <w:sz w:val="28"/>
                <w:szCs w:val="28"/>
              </w:rPr>
              <w:t>206</w:t>
            </w:r>
            <w:r w:rsidR="009C028E">
              <w:rPr>
                <w:rFonts w:ascii="Times New Roman" w:hAnsi="Times New Roman"/>
                <w:bCs/>
                <w:color w:val="000000"/>
                <w:sz w:val="28"/>
                <w:szCs w:val="28"/>
              </w:rPr>
              <w:t xml:space="preserve"> 00</w:t>
            </w:r>
            <w:r w:rsidR="004644AB">
              <w:rPr>
                <w:rFonts w:ascii="Times New Roman" w:hAnsi="Times New Roman"/>
                <w:bCs/>
                <w:color w:val="000000"/>
                <w:sz w:val="28"/>
                <w:szCs w:val="28"/>
              </w:rPr>
              <w:t xml:space="preserve"> </w:t>
            </w:r>
            <w:r w:rsidR="00834270">
              <w:rPr>
                <w:rFonts w:ascii="Times New Roman" w:hAnsi="Times New Roman"/>
                <w:bCs/>
                <w:color w:val="000000"/>
                <w:sz w:val="28"/>
                <w:szCs w:val="28"/>
              </w:rPr>
              <w:t>«</w:t>
            </w:r>
            <w:r w:rsidRPr="00347666">
              <w:rPr>
                <w:rFonts w:ascii="Times New Roman" w:hAnsi="Times New Roman"/>
                <w:bCs/>
                <w:color w:val="000000"/>
                <w:sz w:val="28"/>
                <w:szCs w:val="28"/>
              </w:rPr>
              <w:t>Расчеты по выданным авансам</w:t>
            </w:r>
            <w:r w:rsidR="00834270">
              <w:rPr>
                <w:rFonts w:ascii="Times New Roman" w:hAnsi="Times New Roman"/>
                <w:bCs/>
                <w:color w:val="000000"/>
                <w:sz w:val="28"/>
                <w:szCs w:val="28"/>
              </w:rPr>
              <w:t>»</w:t>
            </w:r>
            <w:r w:rsidRPr="00347666">
              <w:rPr>
                <w:rFonts w:ascii="Times New Roman" w:hAnsi="Times New Roman"/>
                <w:bCs/>
                <w:color w:val="000000"/>
                <w:sz w:val="28"/>
                <w:szCs w:val="28"/>
              </w:rPr>
              <w:t xml:space="preserve"> по состоянию на 01.01.2022 – 1 687 146,7 тыс. рублей</w:t>
            </w:r>
            <w:r>
              <w:rPr>
                <w:rFonts w:ascii="Times New Roman" w:hAnsi="Times New Roman"/>
                <w:bCs/>
                <w:color w:val="000000"/>
                <w:sz w:val="28"/>
                <w:szCs w:val="28"/>
              </w:rPr>
              <w:t xml:space="preserve"> (1,7% от общего объема дебиторской задолженности)</w:t>
            </w:r>
            <w:r w:rsidRPr="00347666">
              <w:rPr>
                <w:rFonts w:ascii="Times New Roman" w:hAnsi="Times New Roman"/>
                <w:bCs/>
                <w:color w:val="000000"/>
                <w:sz w:val="28"/>
                <w:szCs w:val="28"/>
              </w:rPr>
              <w:t>, по состоянию на 01.01.2023 – 6 349 661,1 тыс. рублей</w:t>
            </w:r>
            <w:r>
              <w:rPr>
                <w:rFonts w:ascii="Times New Roman" w:hAnsi="Times New Roman"/>
                <w:bCs/>
                <w:color w:val="000000"/>
                <w:sz w:val="28"/>
                <w:szCs w:val="28"/>
              </w:rPr>
              <w:t xml:space="preserve"> (5,8%  от общего объема дебиторской задолженности)</w:t>
            </w:r>
            <w:r w:rsidR="00F042A6">
              <w:rPr>
                <w:rFonts w:ascii="Times New Roman" w:hAnsi="Times New Roman"/>
                <w:sz w:val="28"/>
                <w:szCs w:val="28"/>
              </w:rPr>
              <w:t>,</w:t>
            </w:r>
            <w:r>
              <w:rPr>
                <w:rFonts w:ascii="Times New Roman" w:hAnsi="Times New Roman"/>
                <w:sz w:val="28"/>
                <w:szCs w:val="28"/>
              </w:rPr>
              <w:t xml:space="preserve"> </w:t>
            </w:r>
            <w:r w:rsidR="004644AB">
              <w:rPr>
                <w:rFonts w:ascii="Times New Roman" w:hAnsi="Times New Roman"/>
                <w:sz w:val="28"/>
                <w:szCs w:val="28"/>
              </w:rPr>
              <w:t>у</w:t>
            </w:r>
            <w:r>
              <w:rPr>
                <w:rFonts w:ascii="Times New Roman" w:hAnsi="Times New Roman"/>
                <w:sz w:val="28"/>
                <w:szCs w:val="28"/>
              </w:rPr>
              <w:t xml:space="preserve">величение задолженности </w:t>
            </w:r>
            <w:r w:rsidR="00F042A6">
              <w:rPr>
                <w:rFonts w:ascii="Times New Roman" w:hAnsi="Times New Roman"/>
                <w:sz w:val="28"/>
                <w:szCs w:val="28"/>
              </w:rPr>
              <w:t xml:space="preserve">по сравнению с началом отчетного года - </w:t>
            </w:r>
            <w:r w:rsidR="0010708D">
              <w:rPr>
                <w:rFonts w:ascii="Times New Roman" w:hAnsi="Times New Roman"/>
                <w:sz w:val="28"/>
                <w:szCs w:val="28"/>
              </w:rPr>
              <w:t>в 3,8 раза.</w:t>
            </w:r>
          </w:p>
          <w:p w:rsidR="002C75F6" w:rsidRDefault="001421DE" w:rsidP="004B3A3C">
            <w:pPr>
              <w:spacing w:after="0" w:line="240" w:lineRule="auto"/>
              <w:ind w:firstLine="709"/>
              <w:jc w:val="both"/>
              <w:rPr>
                <w:rFonts w:ascii="Times New Roman" w:hAnsi="Times New Roman"/>
                <w:sz w:val="28"/>
                <w:szCs w:val="28"/>
                <w:shd w:val="clear" w:color="auto" w:fill="FFFFFF"/>
              </w:rPr>
            </w:pPr>
            <w:proofErr w:type="gramStart"/>
            <w:r>
              <w:rPr>
                <w:rFonts w:ascii="Times New Roman" w:hAnsi="Times New Roman"/>
                <w:sz w:val="28"/>
                <w:szCs w:val="28"/>
              </w:rPr>
              <w:t xml:space="preserve">Проведенный в рамках внешней проверки годовой бюджетной отчетности выборочный анализ показал, </w:t>
            </w:r>
            <w:r w:rsidR="0010708D">
              <w:rPr>
                <w:rFonts w:ascii="Times New Roman" w:hAnsi="Times New Roman"/>
                <w:sz w:val="28"/>
                <w:szCs w:val="28"/>
              </w:rPr>
              <w:t xml:space="preserve">что основная доля </w:t>
            </w:r>
            <w:r>
              <w:rPr>
                <w:rFonts w:ascii="Times New Roman" w:hAnsi="Times New Roman"/>
                <w:sz w:val="28"/>
                <w:szCs w:val="28"/>
              </w:rPr>
              <w:t xml:space="preserve">дебиторской задолженности </w:t>
            </w:r>
            <w:r w:rsidR="0010708D">
              <w:rPr>
                <w:rFonts w:ascii="Times New Roman" w:hAnsi="Times New Roman"/>
                <w:sz w:val="28"/>
                <w:szCs w:val="28"/>
              </w:rPr>
              <w:t>по выданным авансам образовалась</w:t>
            </w:r>
            <w:r w:rsidR="009C028E">
              <w:rPr>
                <w:rFonts w:ascii="Times New Roman" w:hAnsi="Times New Roman"/>
                <w:sz w:val="28"/>
                <w:szCs w:val="28"/>
              </w:rPr>
              <w:t xml:space="preserve"> по счетам</w:t>
            </w:r>
            <w:r>
              <w:rPr>
                <w:rFonts w:ascii="Times New Roman" w:hAnsi="Times New Roman"/>
                <w:sz w:val="28"/>
                <w:szCs w:val="28"/>
              </w:rPr>
              <w:t xml:space="preserve"> 206 </w:t>
            </w:r>
            <w:r w:rsidR="009C028E" w:rsidRPr="0010708D">
              <w:rPr>
                <w:rFonts w:ascii="Times New Roman" w:hAnsi="Times New Roman"/>
                <w:sz w:val="28"/>
                <w:szCs w:val="28"/>
              </w:rPr>
              <w:t xml:space="preserve">25 </w:t>
            </w:r>
            <w:r w:rsidRPr="0010708D">
              <w:rPr>
                <w:rFonts w:ascii="Times New Roman" w:hAnsi="Times New Roman"/>
                <w:bCs/>
                <w:sz w:val="28"/>
                <w:szCs w:val="28"/>
              </w:rPr>
              <w:t>«</w:t>
            </w:r>
            <w:r w:rsidR="009C028E" w:rsidRPr="0010708D">
              <w:rPr>
                <w:rFonts w:ascii="Times New Roman" w:hAnsi="Times New Roman"/>
                <w:sz w:val="28"/>
                <w:szCs w:val="28"/>
                <w:shd w:val="clear" w:color="auto" w:fill="FFFFFF"/>
              </w:rPr>
              <w:t>Расчеты по авансам по работам, услугам по содержанию имущества»</w:t>
            </w:r>
            <w:r w:rsidR="009C028E" w:rsidRPr="0010708D">
              <w:rPr>
                <w:rFonts w:ascii="Times New Roman" w:hAnsi="Times New Roman"/>
                <w:bCs/>
                <w:sz w:val="28"/>
                <w:szCs w:val="28"/>
              </w:rPr>
              <w:t xml:space="preserve"> </w:t>
            </w:r>
            <w:r w:rsidR="0010708D">
              <w:rPr>
                <w:rFonts w:ascii="Times New Roman" w:hAnsi="Times New Roman"/>
                <w:bCs/>
                <w:sz w:val="28"/>
                <w:szCs w:val="28"/>
              </w:rPr>
              <w:t xml:space="preserve">- 21,5% </w:t>
            </w:r>
            <w:r w:rsidR="009C028E" w:rsidRPr="0010708D">
              <w:rPr>
                <w:rFonts w:ascii="Times New Roman" w:hAnsi="Times New Roman"/>
                <w:bCs/>
                <w:sz w:val="28"/>
                <w:szCs w:val="28"/>
              </w:rPr>
              <w:t xml:space="preserve">(1 364 853,8 тыс. рублей), 206 </w:t>
            </w:r>
            <w:r w:rsidR="000B3107">
              <w:rPr>
                <w:rFonts w:ascii="Times New Roman" w:hAnsi="Times New Roman"/>
                <w:bCs/>
                <w:sz w:val="28"/>
                <w:szCs w:val="28"/>
              </w:rPr>
              <w:t> </w:t>
            </w:r>
            <w:r w:rsidR="009C028E" w:rsidRPr="0010708D">
              <w:rPr>
                <w:rFonts w:ascii="Times New Roman" w:hAnsi="Times New Roman"/>
                <w:bCs/>
                <w:sz w:val="28"/>
                <w:szCs w:val="28"/>
              </w:rPr>
              <w:t>31</w:t>
            </w:r>
            <w:r w:rsidR="009C028E" w:rsidRPr="0010708D">
              <w:rPr>
                <w:rFonts w:ascii="Times New Roman" w:hAnsi="Times New Roman"/>
                <w:sz w:val="28"/>
                <w:szCs w:val="28"/>
                <w:shd w:val="clear" w:color="auto" w:fill="FFFFFF"/>
              </w:rPr>
              <w:t>«Расчеты по авансам по приобретению основных сред</w:t>
            </w:r>
            <w:r w:rsidR="0010708D">
              <w:rPr>
                <w:rFonts w:ascii="Times New Roman" w:hAnsi="Times New Roman"/>
                <w:sz w:val="28"/>
                <w:szCs w:val="28"/>
                <w:shd w:val="clear" w:color="auto" w:fill="FFFFFF"/>
              </w:rPr>
              <w:t>ств» 35,9% (2 278 570,9 тыс. рублей).</w:t>
            </w:r>
            <w:r w:rsidR="0010708D" w:rsidRPr="0010708D">
              <w:rPr>
                <w:rFonts w:ascii="Times New Roman" w:hAnsi="Times New Roman"/>
                <w:sz w:val="28"/>
                <w:szCs w:val="28"/>
                <w:shd w:val="clear" w:color="auto" w:fill="FFFFFF"/>
              </w:rPr>
              <w:t xml:space="preserve"> </w:t>
            </w:r>
            <w:proofErr w:type="gramEnd"/>
          </w:p>
          <w:p w:rsidR="001421DE" w:rsidRDefault="0010708D" w:rsidP="004B3A3C">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П</w:t>
            </w:r>
            <w:r w:rsidRPr="0010708D">
              <w:rPr>
                <w:rFonts w:ascii="Times New Roman" w:hAnsi="Times New Roman"/>
                <w:sz w:val="28"/>
                <w:szCs w:val="28"/>
                <w:shd w:val="clear" w:color="auto" w:fill="FFFFFF"/>
              </w:rPr>
              <w:t>ричина</w:t>
            </w:r>
            <w:r w:rsidRPr="0010708D">
              <w:rPr>
                <w:shd w:val="clear" w:color="auto" w:fill="FFFFFF"/>
              </w:rPr>
              <w:t xml:space="preserve"> </w:t>
            </w:r>
            <w:r w:rsidR="001421DE" w:rsidRPr="0010708D">
              <w:rPr>
                <w:rFonts w:ascii="Times New Roman" w:hAnsi="Times New Roman"/>
                <w:sz w:val="28"/>
                <w:szCs w:val="28"/>
              </w:rPr>
              <w:t xml:space="preserve">связана с предоставлением </w:t>
            </w:r>
            <w:r w:rsidR="001421DE" w:rsidRPr="005354A4">
              <w:rPr>
                <w:rFonts w:ascii="Times New Roman" w:hAnsi="Times New Roman"/>
                <w:sz w:val="28"/>
                <w:szCs w:val="28"/>
              </w:rPr>
              <w:t xml:space="preserve">главными распорядителями бюджетных средств, их подведомственными учреждениями авансовых платежей подрядным организациям в рамках заключенных контрактов, в том числе Минстрой Чувашии в сумме 3 396 562,9 тыс. рублей, Минтранс Чувашии в сумме 144 998,1 </w:t>
            </w:r>
            <w:r w:rsidR="000B3107">
              <w:rPr>
                <w:rFonts w:ascii="Times New Roman" w:hAnsi="Times New Roman"/>
                <w:sz w:val="28"/>
                <w:szCs w:val="28"/>
              </w:rPr>
              <w:t> </w:t>
            </w:r>
            <w:r w:rsidR="001421DE" w:rsidRPr="005354A4">
              <w:rPr>
                <w:rFonts w:ascii="Times New Roman" w:hAnsi="Times New Roman"/>
                <w:sz w:val="28"/>
                <w:szCs w:val="28"/>
              </w:rPr>
              <w:t xml:space="preserve">тыс. </w:t>
            </w:r>
            <w:r w:rsidR="000B3107">
              <w:rPr>
                <w:rFonts w:ascii="Times New Roman" w:hAnsi="Times New Roman"/>
                <w:sz w:val="28"/>
                <w:szCs w:val="28"/>
              </w:rPr>
              <w:t> </w:t>
            </w:r>
            <w:r w:rsidR="001421DE" w:rsidRPr="005354A4">
              <w:rPr>
                <w:rFonts w:ascii="Times New Roman" w:hAnsi="Times New Roman"/>
                <w:sz w:val="28"/>
                <w:szCs w:val="28"/>
              </w:rPr>
              <w:t>рублей, Минздрав Чувашии в сумме 101 847,7 тыс. рублей.</w:t>
            </w:r>
          </w:p>
          <w:p w:rsidR="00000DDC" w:rsidRPr="0042491F" w:rsidRDefault="00000DDC" w:rsidP="004B3A3C">
            <w:pPr>
              <w:widowControl w:val="0"/>
              <w:autoSpaceDE w:val="0"/>
              <w:autoSpaceDN w:val="0"/>
              <w:adjustRightInd w:val="0"/>
              <w:spacing w:after="0" w:line="240" w:lineRule="auto"/>
              <w:ind w:firstLine="709"/>
              <w:jc w:val="both"/>
              <w:rPr>
                <w:rFonts w:ascii="Times New Roman" w:hAnsi="Times New Roman"/>
                <w:sz w:val="28"/>
                <w:szCs w:val="28"/>
              </w:rPr>
            </w:pPr>
            <w:r w:rsidRPr="0042491F">
              <w:rPr>
                <w:rFonts w:ascii="Times New Roman" w:hAnsi="Times New Roman"/>
                <w:sz w:val="28"/>
                <w:szCs w:val="28"/>
              </w:rPr>
              <w:t>В разрезе главных администраторов бюджетных средств наибольшая сумма дебиторской задолженности числится у:</w:t>
            </w:r>
          </w:p>
          <w:p w:rsidR="00000DDC" w:rsidRPr="0042491F" w:rsidRDefault="00000DDC" w:rsidP="004B3A3C">
            <w:pPr>
              <w:widowControl w:val="0"/>
              <w:autoSpaceDE w:val="0"/>
              <w:autoSpaceDN w:val="0"/>
              <w:adjustRightInd w:val="0"/>
              <w:spacing w:after="0" w:line="240" w:lineRule="auto"/>
              <w:ind w:firstLine="709"/>
              <w:jc w:val="both"/>
              <w:rPr>
                <w:rFonts w:ascii="Times New Roman" w:hAnsi="Times New Roman"/>
                <w:sz w:val="28"/>
                <w:szCs w:val="28"/>
              </w:rPr>
            </w:pPr>
            <w:r w:rsidRPr="0042491F">
              <w:rPr>
                <w:rFonts w:ascii="Times New Roman" w:hAnsi="Times New Roman"/>
                <w:sz w:val="28"/>
                <w:szCs w:val="28"/>
              </w:rPr>
              <w:t>- Министерства финансов Чувашской Респу</w:t>
            </w:r>
            <w:r w:rsidR="0042491F" w:rsidRPr="0042491F">
              <w:rPr>
                <w:rFonts w:ascii="Times New Roman" w:hAnsi="Times New Roman"/>
                <w:sz w:val="28"/>
                <w:szCs w:val="28"/>
              </w:rPr>
              <w:t>блики по состоянию на 01.01.2022</w:t>
            </w:r>
            <w:r w:rsidRPr="0042491F">
              <w:rPr>
                <w:rFonts w:ascii="Times New Roman" w:hAnsi="Times New Roman"/>
                <w:sz w:val="28"/>
                <w:szCs w:val="28"/>
              </w:rPr>
              <w:t xml:space="preserve"> в сумме 3</w:t>
            </w:r>
            <w:r w:rsidR="0042491F" w:rsidRPr="0042491F">
              <w:rPr>
                <w:rFonts w:ascii="Times New Roman" w:hAnsi="Times New Roman"/>
                <w:sz w:val="28"/>
                <w:szCs w:val="28"/>
              </w:rPr>
              <w:t>4</w:t>
            </w:r>
            <w:r w:rsidRPr="0042491F">
              <w:rPr>
                <w:rFonts w:ascii="Times New Roman" w:hAnsi="Times New Roman"/>
                <w:sz w:val="28"/>
                <w:szCs w:val="28"/>
              </w:rPr>
              <w:t> </w:t>
            </w:r>
            <w:r w:rsidR="0042491F" w:rsidRPr="0042491F">
              <w:rPr>
                <w:rFonts w:ascii="Times New Roman" w:hAnsi="Times New Roman"/>
                <w:sz w:val="28"/>
                <w:szCs w:val="28"/>
              </w:rPr>
              <w:t>608</w:t>
            </w:r>
            <w:r w:rsidRPr="0042491F">
              <w:rPr>
                <w:rFonts w:ascii="Times New Roman" w:hAnsi="Times New Roman"/>
                <w:sz w:val="28"/>
                <w:szCs w:val="28"/>
              </w:rPr>
              <w:t> </w:t>
            </w:r>
            <w:r w:rsidR="0042491F" w:rsidRPr="0042491F">
              <w:rPr>
                <w:rFonts w:ascii="Times New Roman" w:hAnsi="Times New Roman"/>
                <w:sz w:val="28"/>
                <w:szCs w:val="28"/>
              </w:rPr>
              <w:t>823</w:t>
            </w:r>
            <w:r w:rsidRPr="0042491F">
              <w:rPr>
                <w:rFonts w:ascii="Times New Roman" w:hAnsi="Times New Roman"/>
                <w:sz w:val="28"/>
                <w:szCs w:val="28"/>
              </w:rPr>
              <w:t>,</w:t>
            </w:r>
            <w:r w:rsidR="0042491F" w:rsidRPr="0042491F">
              <w:rPr>
                <w:rFonts w:ascii="Times New Roman" w:hAnsi="Times New Roman"/>
                <w:sz w:val="28"/>
                <w:szCs w:val="28"/>
              </w:rPr>
              <w:t>7 тыс. рублей (35,1</w:t>
            </w:r>
            <w:r w:rsidRPr="0042491F">
              <w:rPr>
                <w:rFonts w:ascii="Times New Roman" w:hAnsi="Times New Roman"/>
                <w:sz w:val="28"/>
                <w:szCs w:val="28"/>
              </w:rPr>
              <w:t>% от общей суммы задолженно</w:t>
            </w:r>
            <w:r w:rsidR="0042491F" w:rsidRPr="0042491F">
              <w:rPr>
                <w:rFonts w:ascii="Times New Roman" w:hAnsi="Times New Roman"/>
                <w:sz w:val="28"/>
                <w:szCs w:val="28"/>
              </w:rPr>
              <w:t>сти); по состоянию на 01.01.2023 – 43</w:t>
            </w:r>
            <w:r w:rsidRPr="0042491F">
              <w:rPr>
                <w:rFonts w:ascii="Times New Roman" w:hAnsi="Times New Roman"/>
                <w:sz w:val="28"/>
                <w:szCs w:val="28"/>
              </w:rPr>
              <w:t> </w:t>
            </w:r>
            <w:r w:rsidR="0042491F" w:rsidRPr="0042491F">
              <w:rPr>
                <w:rFonts w:ascii="Times New Roman" w:hAnsi="Times New Roman"/>
                <w:sz w:val="28"/>
                <w:szCs w:val="28"/>
              </w:rPr>
              <w:t>750</w:t>
            </w:r>
            <w:r w:rsidRPr="0042491F">
              <w:rPr>
                <w:rFonts w:ascii="Times New Roman" w:hAnsi="Times New Roman"/>
                <w:sz w:val="28"/>
                <w:szCs w:val="28"/>
              </w:rPr>
              <w:t> </w:t>
            </w:r>
            <w:r w:rsidR="0042491F" w:rsidRPr="0042491F">
              <w:rPr>
                <w:rFonts w:ascii="Times New Roman" w:hAnsi="Times New Roman"/>
                <w:sz w:val="28"/>
                <w:szCs w:val="28"/>
              </w:rPr>
              <w:t>463,0 тыс. рублей (41,4</w:t>
            </w:r>
            <w:r w:rsidRPr="0042491F">
              <w:rPr>
                <w:rFonts w:ascii="Times New Roman" w:hAnsi="Times New Roman"/>
                <w:sz w:val="28"/>
                <w:szCs w:val="28"/>
              </w:rPr>
              <w:t>%);</w:t>
            </w:r>
          </w:p>
          <w:p w:rsidR="001421DE" w:rsidRDefault="00000DDC" w:rsidP="00077693">
            <w:pPr>
              <w:widowControl w:val="0"/>
              <w:autoSpaceDE w:val="0"/>
              <w:autoSpaceDN w:val="0"/>
              <w:adjustRightInd w:val="0"/>
              <w:spacing w:after="0" w:line="240" w:lineRule="auto"/>
              <w:ind w:firstLine="709"/>
              <w:jc w:val="both"/>
              <w:rPr>
                <w:rFonts w:ascii="Times New Roman" w:hAnsi="Times New Roman"/>
                <w:sz w:val="28"/>
                <w:szCs w:val="28"/>
              </w:rPr>
            </w:pPr>
            <w:r w:rsidRPr="0042491F">
              <w:rPr>
                <w:rFonts w:ascii="Times New Roman" w:hAnsi="Times New Roman"/>
                <w:sz w:val="28"/>
                <w:szCs w:val="28"/>
              </w:rPr>
              <w:t>- Министерства труда и социальной защиты Чувашской Респу</w:t>
            </w:r>
            <w:r w:rsidR="0042491F" w:rsidRPr="0042491F">
              <w:rPr>
                <w:rFonts w:ascii="Times New Roman" w:hAnsi="Times New Roman"/>
                <w:sz w:val="28"/>
                <w:szCs w:val="28"/>
              </w:rPr>
              <w:t>блики по состоянию на 01.01.2022</w:t>
            </w:r>
            <w:r w:rsidRPr="0042491F">
              <w:rPr>
                <w:rFonts w:ascii="Times New Roman" w:hAnsi="Times New Roman"/>
                <w:sz w:val="28"/>
                <w:szCs w:val="28"/>
              </w:rPr>
              <w:t xml:space="preserve"> в сумме 2</w:t>
            </w:r>
            <w:r w:rsidR="0042491F" w:rsidRPr="0042491F">
              <w:rPr>
                <w:rFonts w:ascii="Times New Roman" w:hAnsi="Times New Roman"/>
                <w:sz w:val="28"/>
                <w:szCs w:val="28"/>
              </w:rPr>
              <w:t>3</w:t>
            </w:r>
            <w:r w:rsidRPr="0042491F">
              <w:rPr>
                <w:rFonts w:ascii="Times New Roman" w:hAnsi="Times New Roman"/>
                <w:sz w:val="28"/>
                <w:szCs w:val="28"/>
              </w:rPr>
              <w:t> </w:t>
            </w:r>
            <w:r w:rsidR="0042491F" w:rsidRPr="0042491F">
              <w:rPr>
                <w:rFonts w:ascii="Times New Roman" w:hAnsi="Times New Roman"/>
                <w:sz w:val="28"/>
                <w:szCs w:val="28"/>
              </w:rPr>
              <w:t>336 523,9</w:t>
            </w:r>
            <w:r w:rsidRPr="0042491F">
              <w:rPr>
                <w:rFonts w:ascii="Times New Roman" w:hAnsi="Times New Roman"/>
                <w:sz w:val="28"/>
                <w:szCs w:val="28"/>
              </w:rPr>
              <w:t xml:space="preserve"> тыс. рублей (23,</w:t>
            </w:r>
            <w:r w:rsidR="0042491F" w:rsidRPr="0042491F">
              <w:rPr>
                <w:rFonts w:ascii="Times New Roman" w:hAnsi="Times New Roman"/>
                <w:sz w:val="28"/>
                <w:szCs w:val="28"/>
              </w:rPr>
              <w:t>6</w:t>
            </w:r>
            <w:r w:rsidRPr="0042491F">
              <w:rPr>
                <w:rFonts w:ascii="Times New Roman" w:hAnsi="Times New Roman"/>
                <w:sz w:val="28"/>
                <w:szCs w:val="28"/>
              </w:rPr>
              <w:t>%), по состоянию на 01.01.202</w:t>
            </w:r>
            <w:r w:rsidR="0042491F" w:rsidRPr="0042491F">
              <w:rPr>
                <w:rFonts w:ascii="Times New Roman" w:hAnsi="Times New Roman"/>
                <w:sz w:val="28"/>
                <w:szCs w:val="28"/>
              </w:rPr>
              <w:t>3</w:t>
            </w:r>
            <w:r w:rsidRPr="0042491F">
              <w:rPr>
                <w:rFonts w:ascii="Times New Roman" w:hAnsi="Times New Roman"/>
                <w:sz w:val="28"/>
                <w:szCs w:val="28"/>
              </w:rPr>
              <w:t xml:space="preserve"> </w:t>
            </w:r>
            <w:r w:rsidR="000279C4" w:rsidRPr="0042491F">
              <w:rPr>
                <w:rFonts w:ascii="Times New Roman" w:hAnsi="Times New Roman"/>
                <w:sz w:val="28"/>
                <w:szCs w:val="28"/>
              </w:rPr>
              <w:t>–</w:t>
            </w:r>
            <w:r w:rsidRPr="0042491F">
              <w:rPr>
                <w:rFonts w:ascii="Times New Roman" w:hAnsi="Times New Roman"/>
                <w:sz w:val="28"/>
                <w:szCs w:val="28"/>
              </w:rPr>
              <w:t xml:space="preserve"> </w:t>
            </w:r>
            <w:r w:rsidR="0042491F" w:rsidRPr="0042491F">
              <w:rPr>
                <w:rFonts w:ascii="Times New Roman" w:hAnsi="Times New Roman"/>
                <w:sz w:val="28"/>
                <w:szCs w:val="28"/>
              </w:rPr>
              <w:t>11</w:t>
            </w:r>
            <w:r w:rsidRPr="0042491F">
              <w:rPr>
                <w:rFonts w:ascii="Times New Roman" w:hAnsi="Times New Roman"/>
                <w:sz w:val="28"/>
                <w:szCs w:val="28"/>
              </w:rPr>
              <w:t> </w:t>
            </w:r>
            <w:r w:rsidR="0042491F" w:rsidRPr="0042491F">
              <w:rPr>
                <w:rFonts w:ascii="Times New Roman" w:hAnsi="Times New Roman"/>
                <w:sz w:val="28"/>
                <w:szCs w:val="28"/>
              </w:rPr>
              <w:t>971</w:t>
            </w:r>
            <w:r w:rsidRPr="0042491F">
              <w:rPr>
                <w:rFonts w:ascii="Times New Roman" w:hAnsi="Times New Roman"/>
                <w:sz w:val="28"/>
                <w:szCs w:val="28"/>
              </w:rPr>
              <w:t> </w:t>
            </w:r>
            <w:r w:rsidR="0042491F" w:rsidRPr="0042491F">
              <w:rPr>
                <w:rFonts w:ascii="Times New Roman" w:hAnsi="Times New Roman"/>
                <w:sz w:val="28"/>
                <w:szCs w:val="28"/>
              </w:rPr>
              <w:t>383</w:t>
            </w:r>
            <w:r w:rsidRPr="0042491F">
              <w:rPr>
                <w:rFonts w:ascii="Times New Roman" w:hAnsi="Times New Roman"/>
                <w:sz w:val="28"/>
                <w:szCs w:val="28"/>
              </w:rPr>
              <w:t>,</w:t>
            </w:r>
            <w:r w:rsidR="0042491F" w:rsidRPr="0042491F">
              <w:rPr>
                <w:rFonts w:ascii="Times New Roman" w:hAnsi="Times New Roman"/>
                <w:sz w:val="28"/>
                <w:szCs w:val="28"/>
              </w:rPr>
              <w:t>3</w:t>
            </w:r>
            <w:r w:rsidRPr="0042491F">
              <w:rPr>
                <w:rFonts w:ascii="Times New Roman" w:hAnsi="Times New Roman"/>
                <w:sz w:val="28"/>
                <w:szCs w:val="28"/>
              </w:rPr>
              <w:t xml:space="preserve"> тыс. рублей (</w:t>
            </w:r>
            <w:r w:rsidR="0042491F" w:rsidRPr="0042491F">
              <w:rPr>
                <w:rFonts w:ascii="Times New Roman" w:hAnsi="Times New Roman"/>
                <w:sz w:val="28"/>
                <w:szCs w:val="28"/>
              </w:rPr>
              <w:t>11</w:t>
            </w:r>
            <w:r w:rsidRPr="0042491F">
              <w:rPr>
                <w:rFonts w:ascii="Times New Roman" w:hAnsi="Times New Roman"/>
                <w:sz w:val="28"/>
                <w:szCs w:val="28"/>
              </w:rPr>
              <w:t>,</w:t>
            </w:r>
            <w:r w:rsidR="0042491F" w:rsidRPr="0042491F">
              <w:rPr>
                <w:rFonts w:ascii="Times New Roman" w:hAnsi="Times New Roman"/>
                <w:sz w:val="28"/>
                <w:szCs w:val="28"/>
              </w:rPr>
              <w:t>3</w:t>
            </w:r>
            <w:r w:rsidRPr="0042491F">
              <w:rPr>
                <w:rFonts w:ascii="Times New Roman" w:hAnsi="Times New Roman"/>
                <w:sz w:val="28"/>
                <w:szCs w:val="28"/>
              </w:rPr>
              <w:t>%)</w:t>
            </w:r>
            <w:r w:rsidR="001421DE">
              <w:rPr>
                <w:rFonts w:ascii="Times New Roman" w:hAnsi="Times New Roman"/>
                <w:sz w:val="28"/>
                <w:szCs w:val="28"/>
              </w:rPr>
              <w:t>;</w:t>
            </w:r>
          </w:p>
          <w:p w:rsidR="00000DDC" w:rsidRPr="0042491F" w:rsidRDefault="001421DE" w:rsidP="005354A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Министерства образования и молодежной политики Чувашской Республики</w:t>
            </w:r>
            <w:r w:rsidRPr="0042491F">
              <w:rPr>
                <w:rFonts w:ascii="Times New Roman" w:hAnsi="Times New Roman"/>
                <w:sz w:val="28"/>
                <w:szCs w:val="28"/>
              </w:rPr>
              <w:t xml:space="preserve"> по состоянию на 01.01.2022 в сумме </w:t>
            </w:r>
            <w:r>
              <w:rPr>
                <w:rFonts w:ascii="Times New Roman" w:hAnsi="Times New Roman"/>
                <w:sz w:val="28"/>
                <w:szCs w:val="28"/>
              </w:rPr>
              <w:t>7 396 163,6</w:t>
            </w:r>
            <w:r w:rsidRPr="0042491F">
              <w:rPr>
                <w:rFonts w:ascii="Times New Roman" w:hAnsi="Times New Roman"/>
                <w:sz w:val="28"/>
                <w:szCs w:val="28"/>
              </w:rPr>
              <w:t xml:space="preserve"> тыс. рублей (</w:t>
            </w:r>
            <w:r>
              <w:rPr>
                <w:rFonts w:ascii="Times New Roman" w:hAnsi="Times New Roman"/>
                <w:sz w:val="28"/>
                <w:szCs w:val="28"/>
              </w:rPr>
              <w:t>7,5</w:t>
            </w:r>
            <w:r w:rsidRPr="0042491F">
              <w:rPr>
                <w:rFonts w:ascii="Times New Roman" w:hAnsi="Times New Roman"/>
                <w:sz w:val="28"/>
                <w:szCs w:val="28"/>
              </w:rPr>
              <w:t xml:space="preserve">% от общей суммы задолженности); по состоянию на 01.01.2023 – </w:t>
            </w:r>
            <w:r>
              <w:rPr>
                <w:rFonts w:ascii="Times New Roman" w:hAnsi="Times New Roman"/>
                <w:sz w:val="28"/>
                <w:szCs w:val="28"/>
              </w:rPr>
              <w:t xml:space="preserve">11 218 499,0 </w:t>
            </w:r>
            <w:r w:rsidR="000B3107">
              <w:rPr>
                <w:rFonts w:ascii="Times New Roman" w:hAnsi="Times New Roman"/>
                <w:sz w:val="28"/>
                <w:szCs w:val="28"/>
              </w:rPr>
              <w:t> </w:t>
            </w:r>
            <w:r>
              <w:rPr>
                <w:rFonts w:ascii="Times New Roman" w:hAnsi="Times New Roman"/>
                <w:sz w:val="28"/>
                <w:szCs w:val="28"/>
              </w:rPr>
              <w:t xml:space="preserve">тыс. </w:t>
            </w:r>
            <w:r w:rsidR="000B3107">
              <w:rPr>
                <w:rFonts w:ascii="Times New Roman" w:hAnsi="Times New Roman"/>
                <w:sz w:val="28"/>
                <w:szCs w:val="28"/>
              </w:rPr>
              <w:t> </w:t>
            </w:r>
            <w:r>
              <w:rPr>
                <w:rFonts w:ascii="Times New Roman" w:hAnsi="Times New Roman"/>
                <w:sz w:val="28"/>
                <w:szCs w:val="28"/>
              </w:rPr>
              <w:t>рублей (10</w:t>
            </w:r>
            <w:r w:rsidRPr="0042491F">
              <w:rPr>
                <w:rFonts w:ascii="Times New Roman" w:hAnsi="Times New Roman"/>
                <w:sz w:val="28"/>
                <w:szCs w:val="28"/>
              </w:rPr>
              <w:t>,</w:t>
            </w:r>
            <w:r>
              <w:rPr>
                <w:rFonts w:ascii="Times New Roman" w:hAnsi="Times New Roman"/>
                <w:sz w:val="28"/>
                <w:szCs w:val="28"/>
              </w:rPr>
              <w:t>6%)</w:t>
            </w:r>
            <w:r w:rsidR="00000DDC" w:rsidRPr="0042491F">
              <w:rPr>
                <w:rFonts w:ascii="Times New Roman" w:hAnsi="Times New Roman"/>
                <w:sz w:val="28"/>
                <w:szCs w:val="28"/>
              </w:rPr>
              <w:t>.</w:t>
            </w:r>
          </w:p>
          <w:p w:rsidR="009F2C0F" w:rsidRDefault="009F2C0F" w:rsidP="00215A6F">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По состоянию на 01.01.2023 объем кредиторской задолженности республиканского бюджета Чувашкой Республики (форма по ОКУД 0503120) увеличился на 1 01</w:t>
            </w:r>
            <w:r w:rsidR="00215A6F">
              <w:rPr>
                <w:rFonts w:ascii="Times New Roman" w:hAnsi="Times New Roman"/>
                <w:color w:val="000000"/>
                <w:sz w:val="28"/>
                <w:szCs w:val="28"/>
              </w:rPr>
              <w:t>3</w:t>
            </w:r>
            <w:r>
              <w:rPr>
                <w:rFonts w:ascii="Times New Roman" w:hAnsi="Times New Roman"/>
                <w:color w:val="000000"/>
                <w:sz w:val="28"/>
                <w:szCs w:val="28"/>
              </w:rPr>
              <w:t> </w:t>
            </w:r>
            <w:r w:rsidR="00215A6F">
              <w:rPr>
                <w:rFonts w:ascii="Times New Roman" w:hAnsi="Times New Roman"/>
                <w:color w:val="000000"/>
                <w:sz w:val="28"/>
                <w:szCs w:val="28"/>
              </w:rPr>
              <w:t>795</w:t>
            </w:r>
            <w:r>
              <w:rPr>
                <w:rFonts w:ascii="Times New Roman" w:hAnsi="Times New Roman"/>
                <w:color w:val="000000"/>
                <w:sz w:val="28"/>
                <w:szCs w:val="28"/>
              </w:rPr>
              <w:t>,</w:t>
            </w:r>
            <w:r w:rsidR="00215A6F">
              <w:rPr>
                <w:rFonts w:ascii="Times New Roman" w:hAnsi="Times New Roman"/>
                <w:color w:val="000000"/>
                <w:sz w:val="28"/>
                <w:szCs w:val="28"/>
              </w:rPr>
              <w:t>8</w:t>
            </w:r>
            <w:r>
              <w:rPr>
                <w:rFonts w:ascii="Times New Roman" w:hAnsi="Times New Roman"/>
                <w:color w:val="000000"/>
                <w:sz w:val="28"/>
                <w:szCs w:val="28"/>
              </w:rPr>
              <w:t xml:space="preserve"> тыс. рублей, или на 9,5% (на 01.01.2022 </w:t>
            </w:r>
            <w:r w:rsidR="000279C4">
              <w:rPr>
                <w:rFonts w:ascii="Times New Roman" w:hAnsi="Times New Roman"/>
                <w:color w:val="000000"/>
                <w:sz w:val="28"/>
                <w:szCs w:val="28"/>
              </w:rPr>
              <w:t>–</w:t>
            </w:r>
            <w:r>
              <w:rPr>
                <w:rFonts w:ascii="Times New Roman" w:hAnsi="Times New Roman"/>
                <w:color w:val="000000"/>
                <w:sz w:val="28"/>
                <w:szCs w:val="28"/>
              </w:rPr>
              <w:t xml:space="preserve"> 10 7</w:t>
            </w:r>
            <w:r w:rsidR="00215A6F">
              <w:rPr>
                <w:rFonts w:ascii="Times New Roman" w:hAnsi="Times New Roman"/>
                <w:color w:val="000000"/>
                <w:sz w:val="28"/>
                <w:szCs w:val="28"/>
              </w:rPr>
              <w:t>18</w:t>
            </w:r>
            <w:r>
              <w:rPr>
                <w:rFonts w:ascii="Times New Roman" w:hAnsi="Times New Roman"/>
                <w:color w:val="000000"/>
                <w:sz w:val="28"/>
                <w:szCs w:val="28"/>
              </w:rPr>
              <w:t> </w:t>
            </w:r>
            <w:r w:rsidR="00215A6F">
              <w:rPr>
                <w:rFonts w:ascii="Times New Roman" w:hAnsi="Times New Roman"/>
                <w:color w:val="000000"/>
                <w:sz w:val="28"/>
                <w:szCs w:val="28"/>
              </w:rPr>
              <w:t>257</w:t>
            </w:r>
            <w:r>
              <w:rPr>
                <w:rFonts w:ascii="Times New Roman" w:hAnsi="Times New Roman"/>
                <w:color w:val="000000"/>
                <w:sz w:val="28"/>
                <w:szCs w:val="28"/>
              </w:rPr>
              <w:t>,</w:t>
            </w:r>
            <w:r w:rsidR="00215A6F">
              <w:rPr>
                <w:rFonts w:ascii="Times New Roman" w:hAnsi="Times New Roman"/>
                <w:color w:val="000000"/>
                <w:sz w:val="28"/>
                <w:szCs w:val="28"/>
              </w:rPr>
              <w:t>4</w:t>
            </w:r>
            <w:r>
              <w:rPr>
                <w:rFonts w:ascii="Times New Roman" w:hAnsi="Times New Roman"/>
                <w:color w:val="000000"/>
                <w:sz w:val="28"/>
                <w:szCs w:val="28"/>
              </w:rPr>
              <w:t xml:space="preserve"> </w:t>
            </w:r>
            <w:r w:rsidR="000B3107">
              <w:rPr>
                <w:rFonts w:ascii="Times New Roman" w:hAnsi="Times New Roman"/>
                <w:color w:val="000000"/>
                <w:sz w:val="28"/>
                <w:szCs w:val="28"/>
              </w:rPr>
              <w:t> </w:t>
            </w:r>
            <w:r>
              <w:rPr>
                <w:rFonts w:ascii="Times New Roman" w:hAnsi="Times New Roman"/>
                <w:color w:val="000000"/>
                <w:sz w:val="28"/>
                <w:szCs w:val="28"/>
              </w:rPr>
              <w:t>тыс. рублей)</w:t>
            </w:r>
            <w:r w:rsidR="00215A6F">
              <w:rPr>
                <w:rFonts w:ascii="Times New Roman" w:hAnsi="Times New Roman"/>
                <w:color w:val="000000"/>
                <w:sz w:val="28"/>
                <w:szCs w:val="28"/>
              </w:rPr>
              <w:t xml:space="preserve"> и сложился в общей сумме 11 732</w:t>
            </w:r>
            <w:r>
              <w:rPr>
                <w:rFonts w:ascii="Times New Roman" w:hAnsi="Times New Roman"/>
                <w:color w:val="000000"/>
                <w:sz w:val="28"/>
                <w:szCs w:val="28"/>
              </w:rPr>
              <w:t> 0</w:t>
            </w:r>
            <w:r w:rsidR="00215A6F">
              <w:rPr>
                <w:rFonts w:ascii="Times New Roman" w:hAnsi="Times New Roman"/>
                <w:color w:val="000000"/>
                <w:sz w:val="28"/>
                <w:szCs w:val="28"/>
              </w:rPr>
              <w:t>53</w:t>
            </w:r>
            <w:r>
              <w:rPr>
                <w:rFonts w:ascii="Times New Roman" w:hAnsi="Times New Roman"/>
                <w:color w:val="000000"/>
                <w:sz w:val="28"/>
                <w:szCs w:val="28"/>
              </w:rPr>
              <w:t>,</w:t>
            </w:r>
            <w:r w:rsidR="00215A6F">
              <w:rPr>
                <w:rFonts w:ascii="Times New Roman" w:hAnsi="Times New Roman"/>
                <w:color w:val="000000"/>
                <w:sz w:val="28"/>
                <w:szCs w:val="28"/>
              </w:rPr>
              <w:t xml:space="preserve">2 </w:t>
            </w:r>
            <w:r>
              <w:rPr>
                <w:rFonts w:ascii="Times New Roman" w:hAnsi="Times New Roman"/>
                <w:color w:val="000000"/>
                <w:sz w:val="28"/>
                <w:szCs w:val="28"/>
              </w:rPr>
              <w:t>тыс. рублей.</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5113"/>
        <w:gridCol w:w="1671"/>
        <w:gridCol w:w="1640"/>
        <w:gridCol w:w="1490"/>
      </w:tblGrid>
      <w:tr w:rsidR="00EF5B7A" w:rsidTr="00EF5B7A">
        <w:trPr>
          <w:trHeight w:val="285"/>
        </w:trPr>
        <w:tc>
          <w:tcPr>
            <w:tcW w:w="9914" w:type="dxa"/>
            <w:gridSpan w:val="4"/>
            <w:tcMar>
              <w:top w:w="0" w:type="dxa"/>
              <w:left w:w="0" w:type="dxa"/>
              <w:bottom w:w="0" w:type="dxa"/>
              <w:right w:w="0" w:type="dxa"/>
            </w:tcMar>
            <w:vAlign w:val="center"/>
          </w:tcPr>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Анализ кредиторской задолженности в разрезе субсчетов представлен в следующей таблице:</w:t>
            </w:r>
          </w:p>
          <w:p w:rsidR="00E22653" w:rsidRPr="00E22653" w:rsidRDefault="00E22653" w:rsidP="00F56FCF">
            <w:pPr>
              <w:widowControl w:val="0"/>
              <w:autoSpaceDE w:val="0"/>
              <w:autoSpaceDN w:val="0"/>
              <w:adjustRightInd w:val="0"/>
              <w:spacing w:after="0" w:line="240" w:lineRule="auto"/>
              <w:jc w:val="right"/>
              <w:rPr>
                <w:rFonts w:ascii="Arial" w:hAnsi="Arial" w:cs="Arial"/>
              </w:rPr>
            </w:pPr>
            <w:r w:rsidRPr="006F4840">
              <w:rPr>
                <w:rFonts w:ascii="Times New Roman" w:hAnsi="Times New Roman"/>
                <w:color w:val="000000"/>
              </w:rPr>
              <w:t>Таблица №</w:t>
            </w:r>
            <w:r w:rsidR="006F4840">
              <w:rPr>
                <w:rFonts w:ascii="Times New Roman" w:hAnsi="Times New Roman"/>
                <w:color w:val="000000"/>
              </w:rPr>
              <w:t xml:space="preserve"> 36</w:t>
            </w:r>
          </w:p>
        </w:tc>
      </w:tr>
      <w:tr w:rsidR="009F2C0F">
        <w:trPr>
          <w:trHeight w:val="560"/>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счета</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01.01.2022</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01.01.2023</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Изменение</w:t>
            </w:r>
            <w:proofErr w:type="gramStart"/>
            <w:r>
              <w:rPr>
                <w:rFonts w:ascii="Times New Roman" w:hAnsi="Times New Roman"/>
                <w:color w:val="000000"/>
                <w:sz w:val="20"/>
                <w:szCs w:val="20"/>
              </w:rPr>
              <w:t xml:space="preserve"> (+,-)</w:t>
            </w:r>
            <w:proofErr w:type="gramEnd"/>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120500000 </w:t>
            </w:r>
            <w:r w:rsidR="000279C4">
              <w:rPr>
                <w:rFonts w:ascii="Times New Roman" w:hAnsi="Times New Roman"/>
                <w:bCs/>
                <w:color w:val="000000"/>
                <w:sz w:val="20"/>
                <w:szCs w:val="20"/>
              </w:rPr>
              <w:t>«</w:t>
            </w:r>
            <w:r w:rsidRPr="00000DDC">
              <w:rPr>
                <w:rFonts w:ascii="Times New Roman" w:hAnsi="Times New Roman"/>
                <w:bCs/>
                <w:color w:val="000000"/>
                <w:sz w:val="20"/>
                <w:szCs w:val="20"/>
              </w:rPr>
              <w:t>Расчеты по доходам</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rsidP="003E0243">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17 11</w:t>
            </w:r>
            <w:r w:rsidR="003E0243" w:rsidRPr="00A6423C">
              <w:rPr>
                <w:rFonts w:ascii="Times New Roman" w:hAnsi="Times New Roman"/>
                <w:bCs/>
                <w:sz w:val="20"/>
                <w:szCs w:val="20"/>
              </w:rPr>
              <w:t>5</w:t>
            </w:r>
            <w:r w:rsidRPr="00A6423C">
              <w:rPr>
                <w:rFonts w:ascii="Times New Roman" w:hAnsi="Times New Roman"/>
                <w:bCs/>
                <w:sz w:val="20"/>
                <w:szCs w:val="20"/>
              </w:rPr>
              <w:t>,</w:t>
            </w:r>
            <w:r w:rsidR="003E0243" w:rsidRPr="00A6423C">
              <w:rPr>
                <w:rFonts w:ascii="Times New Roman" w:hAnsi="Times New Roman"/>
                <w:bCs/>
                <w:sz w:val="20"/>
                <w:szCs w:val="20"/>
              </w:rPr>
              <w:t>3</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rsidP="003E0243">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9 982,</w:t>
            </w:r>
            <w:r w:rsidR="003E0243" w:rsidRPr="00A6423C">
              <w:rPr>
                <w:rFonts w:ascii="Times New Roman" w:hAnsi="Times New Roman"/>
                <w:bCs/>
                <w:sz w:val="20"/>
                <w:szCs w:val="20"/>
              </w:rPr>
              <w:t>9</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AC0A64" w:rsidP="00AC0A64">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-7 132</w:t>
            </w:r>
            <w:r w:rsidR="009F2C0F" w:rsidRPr="00A6423C">
              <w:rPr>
                <w:rFonts w:ascii="Times New Roman" w:hAnsi="Times New Roman"/>
                <w:bCs/>
                <w:sz w:val="20"/>
                <w:szCs w:val="20"/>
              </w:rPr>
              <w:t>,</w:t>
            </w:r>
            <w:r w:rsidRPr="00A6423C">
              <w:rPr>
                <w:rFonts w:ascii="Times New Roman" w:hAnsi="Times New Roman"/>
                <w:bCs/>
                <w:sz w:val="20"/>
                <w:szCs w:val="20"/>
              </w:rPr>
              <w:t>4</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120800000 </w:t>
            </w:r>
            <w:r w:rsidR="000279C4">
              <w:rPr>
                <w:rFonts w:ascii="Times New Roman" w:hAnsi="Times New Roman"/>
                <w:bCs/>
                <w:color w:val="000000"/>
                <w:sz w:val="20"/>
                <w:szCs w:val="20"/>
              </w:rPr>
              <w:t>«</w:t>
            </w:r>
            <w:r w:rsidRPr="00000DDC">
              <w:rPr>
                <w:rFonts w:ascii="Times New Roman" w:hAnsi="Times New Roman"/>
                <w:bCs/>
                <w:color w:val="000000"/>
                <w:sz w:val="20"/>
                <w:szCs w:val="20"/>
              </w:rPr>
              <w:t>Расчеты с подотчетными лицами</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3E0243">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35,9</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32,2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AC0A64" w:rsidP="00AC0A64">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-3,7</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120900000 </w:t>
            </w:r>
            <w:r w:rsidR="000279C4">
              <w:rPr>
                <w:rFonts w:ascii="Times New Roman" w:hAnsi="Times New Roman"/>
                <w:bCs/>
                <w:color w:val="000000"/>
                <w:sz w:val="20"/>
                <w:szCs w:val="20"/>
              </w:rPr>
              <w:t>«</w:t>
            </w:r>
            <w:r w:rsidRPr="00000DDC">
              <w:rPr>
                <w:rFonts w:ascii="Times New Roman" w:hAnsi="Times New Roman"/>
                <w:bCs/>
                <w:color w:val="000000"/>
                <w:sz w:val="20"/>
                <w:szCs w:val="20"/>
              </w:rPr>
              <w:t>Расчеты по ущербу и иным доходам</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868,3</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rsidP="003E0243">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3 997,</w:t>
            </w:r>
            <w:r w:rsidR="003E0243" w:rsidRPr="00A6423C">
              <w:rPr>
                <w:rFonts w:ascii="Times New Roman" w:hAnsi="Times New Roman"/>
                <w:bCs/>
                <w:sz w:val="20"/>
                <w:szCs w:val="20"/>
              </w:rPr>
              <w:t>7</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A6423C" w:rsidRDefault="009F2C0F" w:rsidP="00AC0A64">
            <w:pPr>
              <w:widowControl w:val="0"/>
              <w:autoSpaceDE w:val="0"/>
              <w:autoSpaceDN w:val="0"/>
              <w:adjustRightInd w:val="0"/>
              <w:spacing w:after="0" w:line="240" w:lineRule="auto"/>
              <w:jc w:val="right"/>
              <w:rPr>
                <w:rFonts w:ascii="Arial" w:hAnsi="Arial" w:cs="Arial"/>
                <w:sz w:val="2"/>
                <w:szCs w:val="2"/>
              </w:rPr>
            </w:pPr>
            <w:r w:rsidRPr="00A6423C">
              <w:rPr>
                <w:rFonts w:ascii="Times New Roman" w:hAnsi="Times New Roman"/>
                <w:bCs/>
                <w:sz w:val="20"/>
                <w:szCs w:val="20"/>
              </w:rPr>
              <w:t>3 129,</w:t>
            </w:r>
            <w:r w:rsidR="00AC0A64" w:rsidRPr="00A6423C">
              <w:rPr>
                <w:rFonts w:ascii="Times New Roman" w:hAnsi="Times New Roman"/>
                <w:bCs/>
                <w:sz w:val="20"/>
                <w:szCs w:val="20"/>
              </w:rPr>
              <w:t>4</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130200000 </w:t>
            </w:r>
            <w:r w:rsidR="000279C4">
              <w:rPr>
                <w:rFonts w:ascii="Times New Roman" w:hAnsi="Times New Roman"/>
                <w:bCs/>
                <w:color w:val="000000"/>
                <w:sz w:val="20"/>
                <w:szCs w:val="20"/>
              </w:rPr>
              <w:t>«</w:t>
            </w:r>
            <w:r w:rsidRPr="00000DDC">
              <w:rPr>
                <w:rFonts w:ascii="Times New Roman" w:hAnsi="Times New Roman"/>
                <w:bCs/>
                <w:color w:val="000000"/>
                <w:sz w:val="20"/>
                <w:szCs w:val="20"/>
              </w:rPr>
              <w:t>Расчеты по принятым обязательствам</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3E0243" w:rsidP="00AC0A6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7 06</w:t>
            </w:r>
            <w:r w:rsidR="00AC0A64">
              <w:rPr>
                <w:rFonts w:ascii="Times New Roman" w:hAnsi="Times New Roman"/>
                <w:bCs/>
                <w:color w:val="000000"/>
                <w:sz w:val="20"/>
                <w:szCs w:val="20"/>
              </w:rPr>
              <w:t>8</w:t>
            </w:r>
            <w:r>
              <w:rPr>
                <w:rFonts w:ascii="Times New Roman" w:hAnsi="Times New Roman"/>
                <w:bCs/>
                <w:color w:val="000000"/>
                <w:sz w:val="20"/>
                <w:szCs w:val="20"/>
              </w:rPr>
              <w:t xml:space="preserve"> 702</w:t>
            </w:r>
            <w:r w:rsidR="009F2C0F" w:rsidRPr="00000DDC">
              <w:rPr>
                <w:rFonts w:ascii="Times New Roman" w:hAnsi="Times New Roman"/>
                <w:bCs/>
                <w:color w:val="000000"/>
                <w:sz w:val="20"/>
                <w:szCs w:val="20"/>
              </w:rPr>
              <w:t>,0</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3E0243" w:rsidP="003E024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7 573 329,5</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AC0A6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504 627</w:t>
            </w:r>
            <w:r w:rsidR="009F2C0F" w:rsidRPr="00000DDC">
              <w:rPr>
                <w:rFonts w:ascii="Times New Roman" w:hAnsi="Times New Roman"/>
                <w:bCs/>
                <w:color w:val="000000"/>
                <w:sz w:val="20"/>
                <w:szCs w:val="20"/>
              </w:rPr>
              <w:t>,5</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130300000 </w:t>
            </w:r>
            <w:r w:rsidR="000279C4">
              <w:rPr>
                <w:rFonts w:ascii="Times New Roman" w:hAnsi="Times New Roman"/>
                <w:bCs/>
                <w:color w:val="000000"/>
                <w:sz w:val="20"/>
                <w:szCs w:val="20"/>
              </w:rPr>
              <w:t>«</w:t>
            </w:r>
            <w:r w:rsidRPr="00000DDC">
              <w:rPr>
                <w:rFonts w:ascii="Times New Roman" w:hAnsi="Times New Roman"/>
                <w:bCs/>
                <w:color w:val="000000"/>
                <w:sz w:val="20"/>
                <w:szCs w:val="20"/>
              </w:rPr>
              <w:t>Расчеты по платежам в бюджеты</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12 403,0</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rsidP="00AC0A64">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8 049,</w:t>
            </w:r>
            <w:r w:rsidR="00AC0A64">
              <w:rPr>
                <w:rFonts w:ascii="Times New Roman" w:hAnsi="Times New Roman"/>
                <w:bCs/>
                <w:color w:val="000000"/>
                <w:sz w:val="20"/>
                <w:szCs w:val="20"/>
              </w:rPr>
              <w:t>5</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rsidP="00AC0A64">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-4 353,</w:t>
            </w:r>
            <w:r w:rsidR="00AC0A64">
              <w:rPr>
                <w:rFonts w:ascii="Times New Roman" w:hAnsi="Times New Roman"/>
                <w:bCs/>
                <w:color w:val="000000"/>
                <w:sz w:val="20"/>
                <w:szCs w:val="20"/>
              </w:rPr>
              <w:t>5</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 xml:space="preserve">130400000 </w:t>
            </w:r>
            <w:r w:rsidR="000279C4">
              <w:rPr>
                <w:rFonts w:ascii="Times New Roman" w:hAnsi="Times New Roman"/>
                <w:bCs/>
                <w:color w:val="000000"/>
                <w:sz w:val="20"/>
                <w:szCs w:val="20"/>
              </w:rPr>
              <w:t>«</w:t>
            </w:r>
            <w:r w:rsidRPr="00000DDC">
              <w:rPr>
                <w:rFonts w:ascii="Times New Roman" w:hAnsi="Times New Roman"/>
                <w:bCs/>
                <w:color w:val="000000"/>
                <w:sz w:val="20"/>
                <w:szCs w:val="20"/>
              </w:rPr>
              <w:t>Прочие расчеты с кредиторами</w:t>
            </w:r>
            <w:r w:rsidR="000279C4">
              <w:rPr>
                <w:rFonts w:ascii="Times New Roman" w:hAnsi="Times New Roman"/>
                <w:bCs/>
                <w:color w:val="000000"/>
                <w:sz w:val="20"/>
                <w:szCs w:val="20"/>
              </w:rPr>
              <w:t>»</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33,0</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rsidP="00AC0A64">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64,</w:t>
            </w:r>
            <w:r w:rsidR="00AC0A64">
              <w:rPr>
                <w:rFonts w:ascii="Times New Roman" w:hAnsi="Times New Roman"/>
                <w:bCs/>
                <w:color w:val="000000"/>
                <w:sz w:val="20"/>
                <w:szCs w:val="20"/>
              </w:rPr>
              <w:t>3</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9F2C0F" w:rsidP="00AC0A64">
            <w:pPr>
              <w:widowControl w:val="0"/>
              <w:autoSpaceDE w:val="0"/>
              <w:autoSpaceDN w:val="0"/>
              <w:adjustRightInd w:val="0"/>
              <w:spacing w:after="0" w:line="240" w:lineRule="auto"/>
              <w:jc w:val="right"/>
              <w:rPr>
                <w:rFonts w:ascii="Arial" w:hAnsi="Arial" w:cs="Arial"/>
                <w:sz w:val="2"/>
                <w:szCs w:val="2"/>
              </w:rPr>
            </w:pPr>
            <w:r w:rsidRPr="00000DDC">
              <w:rPr>
                <w:rFonts w:ascii="Times New Roman" w:hAnsi="Times New Roman"/>
                <w:bCs/>
                <w:color w:val="000000"/>
                <w:sz w:val="20"/>
                <w:szCs w:val="20"/>
              </w:rPr>
              <w:t>31,</w:t>
            </w:r>
            <w:r w:rsidR="00AC0A64">
              <w:rPr>
                <w:rFonts w:ascii="Times New Roman" w:hAnsi="Times New Roman"/>
                <w:bCs/>
                <w:color w:val="000000"/>
                <w:sz w:val="20"/>
                <w:szCs w:val="20"/>
              </w:rPr>
              <w:t>3</w:t>
            </w:r>
          </w:p>
        </w:tc>
      </w:tr>
      <w:tr w:rsidR="00AF4663">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AF4663" w:rsidRDefault="00AF4663">
            <w:pPr>
              <w:widowControl w:val="0"/>
              <w:autoSpaceDE w:val="0"/>
              <w:autoSpaceDN w:val="0"/>
              <w:adjustRightInd w:val="0"/>
              <w:spacing w:after="0" w:line="240" w:lineRule="auto"/>
              <w:rPr>
                <w:rFonts w:ascii="Times New Roman" w:hAnsi="Times New Roman"/>
                <w:bCs/>
                <w:color w:val="000000"/>
                <w:sz w:val="20"/>
                <w:szCs w:val="20"/>
              </w:rPr>
            </w:pPr>
            <w:r w:rsidRPr="00AF4663">
              <w:rPr>
                <w:rFonts w:ascii="Times New Roman" w:hAnsi="Times New Roman"/>
              </w:rPr>
              <w:t>Иная задолженность (ФНС) (счет 120500000)</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000DDC" w:rsidRDefault="0042491F">
            <w:pPr>
              <w:widowControl w:val="0"/>
              <w:autoSpaceDE w:val="0"/>
              <w:autoSpaceDN w:val="0"/>
              <w:adjustRightInd w:val="0"/>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3 619 099,9</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000DDC" w:rsidRDefault="0042491F" w:rsidP="00AC0A64">
            <w:pPr>
              <w:widowControl w:val="0"/>
              <w:autoSpaceDE w:val="0"/>
              <w:autoSpaceDN w:val="0"/>
              <w:adjustRightInd w:val="0"/>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4 136 597,1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F4663" w:rsidRPr="00000DDC" w:rsidRDefault="00A6423C" w:rsidP="00AC0A64">
            <w:pPr>
              <w:widowControl w:val="0"/>
              <w:autoSpaceDE w:val="0"/>
              <w:autoSpaceDN w:val="0"/>
              <w:adjustRightInd w:val="0"/>
              <w:spacing w:after="0" w:line="240" w:lineRule="auto"/>
              <w:jc w:val="right"/>
              <w:rPr>
                <w:rFonts w:ascii="Times New Roman" w:hAnsi="Times New Roman"/>
                <w:bCs/>
                <w:color w:val="000000"/>
                <w:sz w:val="20"/>
                <w:szCs w:val="20"/>
              </w:rPr>
            </w:pPr>
            <w:r>
              <w:rPr>
                <w:rFonts w:ascii="Times New Roman" w:hAnsi="Times New Roman"/>
                <w:bCs/>
                <w:color w:val="000000"/>
                <w:sz w:val="20"/>
                <w:szCs w:val="20"/>
              </w:rPr>
              <w:t>517 497,2</w:t>
            </w:r>
          </w:p>
        </w:tc>
      </w:tr>
      <w:tr w:rsidR="009F2C0F">
        <w:trPr>
          <w:trHeight w:val="288"/>
        </w:trPr>
        <w:tc>
          <w:tcPr>
            <w:tcW w:w="51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000DDC" w:rsidRDefault="009F2C0F">
            <w:pPr>
              <w:widowControl w:val="0"/>
              <w:autoSpaceDE w:val="0"/>
              <w:autoSpaceDN w:val="0"/>
              <w:adjustRightInd w:val="0"/>
              <w:spacing w:after="0" w:line="240" w:lineRule="auto"/>
              <w:rPr>
                <w:rFonts w:ascii="Arial" w:hAnsi="Arial" w:cs="Arial"/>
                <w:sz w:val="2"/>
                <w:szCs w:val="2"/>
              </w:rPr>
            </w:pPr>
            <w:r w:rsidRPr="00000DDC">
              <w:rPr>
                <w:rFonts w:ascii="Times New Roman" w:hAnsi="Times New Roman"/>
                <w:bCs/>
                <w:color w:val="000000"/>
                <w:sz w:val="20"/>
                <w:szCs w:val="20"/>
              </w:rPr>
              <w:t>Итого</w:t>
            </w:r>
          </w:p>
        </w:tc>
        <w:tc>
          <w:tcPr>
            <w:tcW w:w="16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42491F" w:rsidP="00A6423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10 718 257,</w:t>
            </w:r>
            <w:r w:rsidR="00A6423C">
              <w:rPr>
                <w:rFonts w:ascii="Times New Roman" w:hAnsi="Times New Roman"/>
                <w:bCs/>
                <w:color w:val="000000"/>
                <w:sz w:val="20"/>
                <w:szCs w:val="20"/>
              </w:rPr>
              <w:t>4</w:t>
            </w:r>
          </w:p>
        </w:tc>
        <w:tc>
          <w:tcPr>
            <w:tcW w:w="1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E07755" w:rsidP="00E07755">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11 732 053</w:t>
            </w:r>
            <w:r w:rsidR="009F2C0F" w:rsidRPr="00000DDC">
              <w:rPr>
                <w:rFonts w:ascii="Times New Roman" w:hAnsi="Times New Roman"/>
                <w:bCs/>
                <w:color w:val="000000"/>
                <w:sz w:val="20"/>
                <w:szCs w:val="20"/>
              </w:rPr>
              <w:t>,</w:t>
            </w:r>
            <w:r>
              <w:rPr>
                <w:rFonts w:ascii="Times New Roman" w:hAnsi="Times New Roman"/>
                <w:bCs/>
                <w:color w:val="000000"/>
                <w:sz w:val="20"/>
                <w:szCs w:val="20"/>
              </w:rPr>
              <w:t>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000DDC" w:rsidRDefault="00A6423C" w:rsidP="00A6423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bCs/>
                <w:color w:val="000000"/>
                <w:sz w:val="20"/>
                <w:szCs w:val="20"/>
              </w:rPr>
              <w:t>1 013 795,8</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3476"/>
        <w:gridCol w:w="1418"/>
        <w:gridCol w:w="1418"/>
        <w:gridCol w:w="1219"/>
        <w:gridCol w:w="1191"/>
        <w:gridCol w:w="1191"/>
      </w:tblGrid>
      <w:tr w:rsidR="00EF5B7A" w:rsidTr="00EF5B7A">
        <w:trPr>
          <w:trHeight w:val="285"/>
        </w:trPr>
        <w:tc>
          <w:tcPr>
            <w:tcW w:w="9913" w:type="dxa"/>
            <w:gridSpan w:val="6"/>
            <w:tcMar>
              <w:top w:w="0" w:type="dxa"/>
              <w:left w:w="0" w:type="dxa"/>
              <w:bottom w:w="0" w:type="dxa"/>
              <w:right w:w="0" w:type="dxa"/>
            </w:tcMar>
            <w:vAlign w:val="center"/>
          </w:tcPr>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Анализ кредиторской задолженности в разрезе ГРБ</w:t>
            </w:r>
            <w:proofErr w:type="gramStart"/>
            <w:r>
              <w:rPr>
                <w:rFonts w:ascii="Times New Roman" w:hAnsi="Times New Roman"/>
                <w:color w:val="000000"/>
                <w:sz w:val="28"/>
                <w:szCs w:val="28"/>
              </w:rPr>
              <w:t>C</w:t>
            </w:r>
            <w:proofErr w:type="gramEnd"/>
            <w:r>
              <w:rPr>
                <w:rFonts w:ascii="Times New Roman" w:hAnsi="Times New Roman"/>
                <w:color w:val="000000"/>
                <w:sz w:val="28"/>
                <w:szCs w:val="28"/>
              </w:rPr>
              <w:t xml:space="preserve"> представлен в следующей таблице:</w:t>
            </w:r>
          </w:p>
          <w:p w:rsidR="00E22653" w:rsidRDefault="00E22653" w:rsidP="00E22653">
            <w:pPr>
              <w:widowControl w:val="0"/>
              <w:autoSpaceDE w:val="0"/>
              <w:autoSpaceDN w:val="0"/>
              <w:adjustRightInd w:val="0"/>
              <w:spacing w:after="0" w:line="240" w:lineRule="auto"/>
              <w:jc w:val="right"/>
              <w:rPr>
                <w:rFonts w:ascii="Arial" w:hAnsi="Arial" w:cs="Arial"/>
                <w:sz w:val="2"/>
                <w:szCs w:val="2"/>
              </w:rPr>
            </w:pPr>
            <w:r w:rsidRPr="006F4840">
              <w:rPr>
                <w:rFonts w:ascii="Times New Roman" w:hAnsi="Times New Roman"/>
                <w:color w:val="000000"/>
              </w:rPr>
              <w:t>Таблица №</w:t>
            </w:r>
            <w:r w:rsidR="006F4840" w:rsidRPr="006F4840">
              <w:rPr>
                <w:rFonts w:ascii="Times New Roman" w:hAnsi="Times New Roman"/>
                <w:color w:val="000000"/>
              </w:rPr>
              <w:t xml:space="preserve"> 37</w:t>
            </w:r>
          </w:p>
        </w:tc>
      </w:tr>
      <w:tr w:rsidR="009F2C0F">
        <w:trPr>
          <w:trHeight w:val="55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Наименование счета</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Задолженность по состоянию на 01.01.2023</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Изменение</w:t>
            </w:r>
            <w:proofErr w:type="gramStart"/>
            <w:r>
              <w:rPr>
                <w:rFonts w:ascii="Times New Roman" w:hAnsi="Times New Roman"/>
                <w:color w:val="000000"/>
                <w:sz w:val="20"/>
                <w:szCs w:val="20"/>
              </w:rPr>
              <w:t xml:space="preserve"> (+,-)</w:t>
            </w:r>
            <w:proofErr w:type="gramEnd"/>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Удельный вес по состоянию на 01.01.2022, %</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Удельный вес по состоянию на 01.01.2023, %</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Администрация Главы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141,8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6423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58,</w:t>
            </w:r>
            <w:r w:rsidR="00A6423C">
              <w:rPr>
                <w:rFonts w:ascii="Times New Roman" w:hAnsi="Times New Roman"/>
                <w:color w:val="000000"/>
                <w:sz w:val="20"/>
                <w:szCs w:val="20"/>
              </w:rPr>
              <w:t>1</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A6423C">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-83,</w:t>
            </w:r>
            <w:r w:rsidR="00A6423C">
              <w:rPr>
                <w:rFonts w:ascii="Times New Roman" w:hAnsi="Times New Roman"/>
                <w:color w:val="000000"/>
                <w:sz w:val="20"/>
                <w:szCs w:val="20"/>
              </w:rPr>
              <w:t>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жилищная инспекция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инспекция по надзору за техническим состоянием самоходных машин и других видов техники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282,1</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-1 728,5</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служба Чувашской Республики по делам юстиции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4 201,7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6C068D"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3 270</w:t>
            </w:r>
            <w:r w:rsidR="009F2C0F">
              <w:rPr>
                <w:rFonts w:ascii="Times New Roman" w:hAnsi="Times New Roman"/>
                <w:color w:val="000000"/>
                <w:sz w:val="20"/>
                <w:szCs w:val="20"/>
              </w:rPr>
              <w:t>,</w:t>
            </w:r>
            <w:r>
              <w:rPr>
                <w:rFonts w:ascii="Times New Roman" w:hAnsi="Times New Roman"/>
                <w:color w:val="000000"/>
                <w:sz w:val="20"/>
                <w:szCs w:val="20"/>
              </w:rPr>
              <w:t>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-931,</w:t>
            </w:r>
            <w:r w:rsidR="006C068D">
              <w:rPr>
                <w:rFonts w:ascii="Times New Roman" w:hAnsi="Times New Roman"/>
                <w:color w:val="000000"/>
                <w:sz w:val="20"/>
                <w:szCs w:val="20"/>
              </w:rPr>
              <w:t>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Государственная служба Чувашской Республики по конкурентной политике и тарифам</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Государственный комитет Чувашской Республики по делам гражданской обороны и чрезвычайным ситуациям</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5C6A9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38</w:t>
            </w:r>
            <w:r w:rsidR="005C6A9F">
              <w:rPr>
                <w:rFonts w:ascii="Times New Roman" w:hAnsi="Times New Roman"/>
                <w:color w:val="000000"/>
                <w:sz w:val="20"/>
                <w:szCs w:val="20"/>
              </w:rPr>
              <w:t>8</w:t>
            </w:r>
            <w:r>
              <w:rPr>
                <w:rFonts w:ascii="Times New Roman" w:hAnsi="Times New Roman"/>
                <w:color w:val="000000"/>
                <w:sz w:val="20"/>
                <w:szCs w:val="20"/>
              </w:rPr>
              <w:t>,</w:t>
            </w:r>
            <w:r w:rsidR="005C6A9F">
              <w:rPr>
                <w:rFonts w:ascii="Times New Roman" w:hAnsi="Times New Roman"/>
                <w:color w:val="000000"/>
                <w:sz w:val="20"/>
                <w:szCs w:val="20"/>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6C068D">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8</w:t>
            </w:r>
            <w:r w:rsidR="006C068D">
              <w:rPr>
                <w:rFonts w:ascii="Times New Roman" w:hAnsi="Times New Roman"/>
                <w:color w:val="000000"/>
                <w:sz w:val="20"/>
                <w:szCs w:val="20"/>
              </w:rPr>
              <w:t>5</w:t>
            </w:r>
            <w:r>
              <w:rPr>
                <w:rFonts w:ascii="Times New Roman" w:hAnsi="Times New Roman"/>
                <w:color w:val="000000"/>
                <w:sz w:val="20"/>
                <w:szCs w:val="20"/>
              </w:rPr>
              <w:t>,</w:t>
            </w:r>
            <w:r w:rsidR="006C068D">
              <w:rPr>
                <w:rFonts w:ascii="Times New Roman" w:hAnsi="Times New Roman"/>
                <w:color w:val="000000"/>
                <w:sz w:val="20"/>
                <w:szCs w:val="20"/>
              </w:rPr>
              <w:t>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5C6A9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-303,9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Государственный Совет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w:t>
            </w:r>
            <w:r w:rsidR="00CE47D3">
              <w:rPr>
                <w:rFonts w:ascii="Times New Roman" w:hAnsi="Times New Roman"/>
                <w:color w:val="000000"/>
                <w:sz w:val="20"/>
                <w:szCs w:val="20"/>
              </w:rPr>
              <w:t>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w:t>
            </w:r>
            <w:r w:rsidR="00CE47D3">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здравоохранения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12 832,</w:t>
            </w:r>
            <w:r w:rsidR="000279C4">
              <w:rPr>
                <w:rFonts w:ascii="Times New Roman" w:hAnsi="Times New Roman"/>
                <w:color w:val="000000"/>
                <w:sz w:val="20"/>
                <w:szCs w:val="20"/>
              </w:rPr>
              <w:t>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63,0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-12 769,</w:t>
            </w:r>
            <w:r w:rsidR="000279C4">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2</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культуры, по делам национальностей и архивного дела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361,3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-361,3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образования и молодежной политики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5 118,</w:t>
            </w:r>
            <w:r w:rsidR="001D6D2F">
              <w:rPr>
                <w:rFonts w:ascii="Times New Roman" w:hAnsi="Times New Roman"/>
                <w:color w:val="000000"/>
                <w:sz w:val="20"/>
                <w:szCs w:val="20"/>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3 244,0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-1 874,</w:t>
            </w:r>
            <w:r w:rsidR="001D6D2F">
              <w:rPr>
                <w:rFonts w:ascii="Times New Roman" w:hAnsi="Times New Roman"/>
                <w:color w:val="000000"/>
                <w:sz w:val="20"/>
                <w:szCs w:val="20"/>
              </w:rPr>
              <w:t>5</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A6423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природных ресурсов и экологии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2 231,</w:t>
            </w:r>
            <w:r w:rsidR="001D6D2F">
              <w:rPr>
                <w:rFonts w:ascii="Times New Roman" w:hAnsi="Times New Roman"/>
                <w:color w:val="000000"/>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922,</w:t>
            </w:r>
            <w:r w:rsidR="001D6D2F">
              <w:rPr>
                <w:rFonts w:ascii="Times New Roman" w:hAnsi="Times New Roman"/>
                <w:color w:val="000000"/>
                <w:sz w:val="20"/>
                <w:szCs w:val="20"/>
              </w:rPr>
              <w:t>2</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-1 30</w:t>
            </w:r>
            <w:r w:rsidR="001D6D2F">
              <w:rPr>
                <w:rFonts w:ascii="Times New Roman" w:hAnsi="Times New Roman"/>
                <w:color w:val="000000"/>
                <w:sz w:val="20"/>
                <w:szCs w:val="20"/>
              </w:rPr>
              <w:t>8</w:t>
            </w:r>
            <w:r>
              <w:rPr>
                <w:rFonts w:ascii="Times New Roman" w:hAnsi="Times New Roman"/>
                <w:color w:val="000000"/>
                <w:sz w:val="20"/>
                <w:szCs w:val="20"/>
              </w:rPr>
              <w:t>,</w:t>
            </w:r>
            <w:r w:rsidR="001D6D2F">
              <w:rPr>
                <w:rFonts w:ascii="Times New Roman" w:hAnsi="Times New Roman"/>
                <w:color w:val="000000"/>
                <w:sz w:val="20"/>
                <w:szCs w:val="20"/>
              </w:rPr>
              <w:t>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сельского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2 855,</w:t>
            </w:r>
            <w:r w:rsidR="001D6D2F">
              <w:rPr>
                <w:rFonts w:ascii="Times New Roman" w:hAnsi="Times New Roman"/>
                <w:color w:val="000000"/>
                <w:sz w:val="20"/>
                <w:szCs w:val="20"/>
              </w:rPr>
              <w:t>8</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1D6D2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2 816,</w:t>
            </w:r>
            <w:r w:rsidR="001D6D2F">
              <w:rPr>
                <w:rFonts w:ascii="Times New Roman" w:hAnsi="Times New Roman"/>
                <w:color w:val="000000"/>
                <w:sz w:val="20"/>
                <w:szCs w:val="20"/>
              </w:rPr>
              <w:t>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A6423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строительства, архитектуры и жилищно-коммунального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92EF0" w:rsidRDefault="009F2C0F" w:rsidP="00492EF0">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20"/>
                <w:szCs w:val="20"/>
              </w:rPr>
              <w:t>6 941,</w:t>
            </w:r>
            <w:r w:rsidR="00492EF0">
              <w:rPr>
                <w:rFonts w:ascii="Times New Roman" w:hAnsi="Times New Roman"/>
                <w:color w:val="000000"/>
                <w:sz w:val="20"/>
                <w:szCs w:val="20"/>
                <w:lang w:val="en-US"/>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492EF0" w:rsidRDefault="009F2C0F" w:rsidP="00492EF0">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20"/>
                <w:szCs w:val="20"/>
              </w:rPr>
              <w:t>6 346,</w:t>
            </w:r>
            <w:r w:rsidR="00492EF0">
              <w:rPr>
                <w:rFonts w:ascii="Times New Roman" w:hAnsi="Times New Roman"/>
                <w:color w:val="000000"/>
                <w:sz w:val="20"/>
                <w:szCs w:val="20"/>
                <w:lang w:val="en-US"/>
              </w:rPr>
              <w:t>3</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-594,9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транспорта и дорожного хозяйства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2 714,9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9 131,</w:t>
            </w:r>
            <w:r w:rsidR="000279C4">
              <w:rPr>
                <w:rFonts w:ascii="Times New Roman" w:hAnsi="Times New Roman"/>
                <w:color w:val="000000"/>
                <w:sz w:val="20"/>
                <w:szCs w:val="20"/>
              </w:rPr>
              <w:t>6</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6 416,</w:t>
            </w:r>
            <w:r w:rsidR="000279C4">
              <w:rPr>
                <w:rFonts w:ascii="Times New Roman" w:hAnsi="Times New Roman"/>
                <w:color w:val="000000"/>
                <w:sz w:val="20"/>
                <w:szCs w:val="20"/>
              </w:rPr>
              <w:t>7</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труда и социальной защиты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2 888,</w:t>
            </w:r>
            <w:r w:rsidR="007E7966">
              <w:rPr>
                <w:rFonts w:ascii="Times New Roman" w:hAnsi="Times New Roman"/>
                <w:color w:val="000000"/>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7E7966">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447,</w:t>
            </w:r>
            <w:r w:rsidR="007E7966">
              <w:rPr>
                <w:rFonts w:ascii="Times New Roman" w:hAnsi="Times New Roman"/>
                <w:color w:val="000000"/>
                <w:sz w:val="20"/>
                <w:szCs w:val="20"/>
              </w:rPr>
              <w:t>2</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C6A9F" w:rsidRDefault="009F2C0F">
            <w:pPr>
              <w:widowControl w:val="0"/>
              <w:autoSpaceDE w:val="0"/>
              <w:autoSpaceDN w:val="0"/>
              <w:adjustRightInd w:val="0"/>
              <w:spacing w:after="0" w:line="240" w:lineRule="auto"/>
              <w:jc w:val="right"/>
              <w:rPr>
                <w:rFonts w:ascii="Arial" w:hAnsi="Arial" w:cs="Arial"/>
                <w:sz w:val="2"/>
                <w:szCs w:val="2"/>
              </w:rPr>
            </w:pPr>
            <w:r w:rsidRPr="005C6A9F">
              <w:rPr>
                <w:rFonts w:ascii="Times New Roman" w:hAnsi="Times New Roman"/>
                <w:color w:val="000000"/>
                <w:sz w:val="20"/>
                <w:szCs w:val="20"/>
              </w:rPr>
              <w:t>-2 440,9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5C6A9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sidRPr="005C6A9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физической культуры и спорта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42,5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2,6</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-39,9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C1F0A">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0,0</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финансов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CE47D3"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7 047 053</w:t>
            </w:r>
            <w:r w:rsidR="009F2C0F">
              <w:rPr>
                <w:rFonts w:ascii="Times New Roman" w:hAnsi="Times New Roman"/>
                <w:color w:val="000000"/>
                <w:sz w:val="20"/>
                <w:szCs w:val="20"/>
              </w:rPr>
              <w:t>,</w:t>
            </w:r>
            <w:r>
              <w:rPr>
                <w:rFonts w:ascii="Times New Roman" w:hAnsi="Times New Roman"/>
                <w:color w:val="000000"/>
                <w:sz w:val="20"/>
                <w:szCs w:val="2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7 562 565</w:t>
            </w:r>
            <w:r w:rsidR="009F2C0F">
              <w:rPr>
                <w:rFonts w:ascii="Times New Roman" w:hAnsi="Times New Roman"/>
                <w:color w:val="000000"/>
                <w:sz w:val="20"/>
                <w:szCs w:val="20"/>
              </w:rPr>
              <w:t>,3</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CE47D3"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515 512</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99</w:t>
            </w:r>
            <w:r w:rsidR="009F2C0F">
              <w:rPr>
                <w:rFonts w:ascii="Times New Roman" w:hAnsi="Times New Roman"/>
                <w:color w:val="000000"/>
                <w:sz w:val="20"/>
                <w:szCs w:val="20"/>
              </w:rPr>
              <w:t>,</w:t>
            </w:r>
            <w:r>
              <w:rPr>
                <w:rFonts w:ascii="Times New Roman" w:hAnsi="Times New Roman"/>
                <w:color w:val="000000"/>
                <w:sz w:val="20"/>
                <w:szCs w:val="20"/>
              </w:rPr>
              <w:t>6</w:t>
            </w:r>
          </w:p>
        </w:tc>
      </w:tr>
      <w:tr w:rsidR="009F2C0F" w:rsidTr="00844F6C">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Министерство экономического развития и имущественных отношений Чувашской Республики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10 173,</w:t>
            </w:r>
            <w:r w:rsidR="00CE47D3">
              <w:rPr>
                <w:rFonts w:ascii="Times New Roman" w:hAnsi="Times New Roman"/>
                <w:color w:val="000000"/>
                <w:sz w:val="20"/>
                <w:szCs w:val="20"/>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5 529,5</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CE47D3">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-4 644,</w:t>
            </w:r>
            <w:r w:rsidR="00CE47D3">
              <w:rPr>
                <w:rFonts w:ascii="Times New Roman" w:hAnsi="Times New Roman"/>
                <w:color w:val="000000"/>
                <w:sz w:val="20"/>
                <w:szCs w:val="20"/>
              </w:rPr>
              <w:t>4</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1</w:t>
            </w:r>
          </w:p>
        </w:tc>
      </w:tr>
      <w:tr w:rsidR="000279C4"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279C4" w:rsidRDefault="000279C4">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Министерство промышленности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rsidP="00CE47D3">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28,3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0279C4" w:rsidP="00CE47D3">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-28,3</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9C1F0A">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279C4" w:rsidRDefault="009C1F0A">
            <w:pPr>
              <w:widowControl w:val="0"/>
              <w:autoSpaceDE w:val="0"/>
              <w:autoSpaceDN w:val="0"/>
              <w:adjustRightInd w:val="0"/>
              <w:spacing w:after="0" w:line="240" w:lineRule="auto"/>
              <w:jc w:val="right"/>
              <w:rPr>
                <w:rFonts w:ascii="Times New Roman" w:hAnsi="Times New Roman"/>
                <w:color w:val="000000"/>
                <w:sz w:val="20"/>
                <w:szCs w:val="20"/>
              </w:rPr>
            </w:pPr>
            <w:r>
              <w:rPr>
                <w:rFonts w:ascii="Times New Roman" w:hAnsi="Times New Roman"/>
                <w:color w:val="000000"/>
                <w:sz w:val="20"/>
                <w:szCs w:val="20"/>
              </w:rPr>
              <w:t>0,0</w:t>
            </w:r>
          </w:p>
        </w:tc>
      </w:tr>
      <w:tr w:rsidR="009F2C0F" w:rsidTr="005C6A9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0"/>
                <w:szCs w:val="20"/>
              </w:rPr>
              <w:t>Полномочное представительство Чувашской Республики при Президенте Российской Федерации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1 889,</w:t>
            </w:r>
            <w:r w:rsidR="000279C4">
              <w:rPr>
                <w:rFonts w:ascii="Times New Roman" w:hAnsi="Times New Roman"/>
                <w:color w:val="000000"/>
                <w:sz w:val="20"/>
                <w:szCs w:val="20"/>
              </w:rPr>
              <w:t>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650,</w:t>
            </w:r>
            <w:r w:rsidR="000279C4">
              <w:rPr>
                <w:rFonts w:ascii="Times New Roman" w:hAnsi="Times New Roman"/>
                <w:color w:val="000000"/>
                <w:sz w:val="20"/>
                <w:szCs w:val="20"/>
              </w:rPr>
              <w:t>4</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rsidP="000279C4">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-1 239,</w:t>
            </w:r>
            <w:r w:rsidR="000279C4">
              <w:rPr>
                <w:rFonts w:ascii="Times New Roman" w:hAnsi="Times New Roman"/>
                <w:color w:val="000000"/>
                <w:sz w:val="20"/>
                <w:szCs w:val="20"/>
              </w:rPr>
              <w:t>5</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rsidP="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w:t>
            </w:r>
            <w:r>
              <w:rPr>
                <w:rFonts w:ascii="Times New Roman" w:hAnsi="Times New Roman"/>
                <w:color w:val="000000"/>
                <w:sz w:val="20"/>
                <w:szCs w:val="20"/>
              </w:rPr>
              <w:t>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C1F0A">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20"/>
                <w:szCs w:val="20"/>
              </w:rPr>
              <w:t>0</w:t>
            </w:r>
            <w:r w:rsidR="009F2C0F">
              <w:rPr>
                <w:rFonts w:ascii="Times New Roman" w:hAnsi="Times New Roman"/>
                <w:color w:val="000000"/>
                <w:sz w:val="20"/>
                <w:szCs w:val="20"/>
              </w:rPr>
              <w:t>,0</w:t>
            </w:r>
          </w:p>
        </w:tc>
      </w:tr>
      <w:tr w:rsidR="009F2C0F" w:rsidRPr="00F56FCF">
        <w:trPr>
          <w:trHeight w:val="288"/>
        </w:trPr>
        <w:tc>
          <w:tcPr>
            <w:tcW w:w="34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F56FCF" w:rsidRDefault="009F2C0F">
            <w:pPr>
              <w:widowControl w:val="0"/>
              <w:autoSpaceDE w:val="0"/>
              <w:autoSpaceDN w:val="0"/>
              <w:adjustRightInd w:val="0"/>
              <w:spacing w:after="0" w:line="240" w:lineRule="auto"/>
              <w:rPr>
                <w:rFonts w:ascii="Arial" w:hAnsi="Arial" w:cs="Arial"/>
                <w:sz w:val="2"/>
                <w:szCs w:val="2"/>
              </w:rPr>
            </w:pPr>
            <w:r w:rsidRPr="00F56FCF">
              <w:rPr>
                <w:rFonts w:ascii="Times New Roman" w:hAnsi="Times New Roman"/>
                <w:bCs/>
                <w:color w:val="000000"/>
                <w:sz w:val="20"/>
                <w:szCs w:val="20"/>
              </w:rPr>
              <w:t>Итого</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F56FCF" w:rsidRDefault="00AC0A64" w:rsidP="005C6A9F">
            <w:pPr>
              <w:widowControl w:val="0"/>
              <w:autoSpaceDE w:val="0"/>
              <w:autoSpaceDN w:val="0"/>
              <w:adjustRightInd w:val="0"/>
              <w:spacing w:after="0" w:line="240" w:lineRule="auto"/>
              <w:jc w:val="right"/>
              <w:rPr>
                <w:rFonts w:ascii="Arial" w:hAnsi="Arial" w:cs="Arial"/>
                <w:sz w:val="2"/>
                <w:szCs w:val="2"/>
              </w:rPr>
            </w:pPr>
            <w:r w:rsidRPr="00F56FCF">
              <w:rPr>
                <w:rFonts w:ascii="Times New Roman" w:hAnsi="Times New Roman"/>
                <w:bCs/>
                <w:color w:val="000000"/>
                <w:sz w:val="20"/>
                <w:szCs w:val="20"/>
              </w:rPr>
              <w:t>7 099 157,</w:t>
            </w:r>
            <w:r w:rsidR="005C6A9F" w:rsidRPr="00F56FCF">
              <w:rPr>
                <w:rFonts w:ascii="Times New Roman" w:hAnsi="Times New Roman"/>
                <w:bCs/>
                <w:color w:val="000000"/>
                <w:sz w:val="20"/>
                <w:szCs w:val="20"/>
              </w:rPr>
              <w:t>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F56FCF" w:rsidRDefault="00A6423C" w:rsidP="00A6423C">
            <w:pPr>
              <w:widowControl w:val="0"/>
              <w:autoSpaceDE w:val="0"/>
              <w:autoSpaceDN w:val="0"/>
              <w:adjustRightInd w:val="0"/>
              <w:spacing w:after="0" w:line="240" w:lineRule="auto"/>
              <w:jc w:val="right"/>
              <w:rPr>
                <w:rFonts w:ascii="Arial" w:hAnsi="Arial" w:cs="Arial"/>
                <w:sz w:val="2"/>
                <w:szCs w:val="2"/>
              </w:rPr>
            </w:pPr>
            <w:r w:rsidRPr="00F56FCF">
              <w:rPr>
                <w:rFonts w:ascii="Times New Roman" w:hAnsi="Times New Roman"/>
                <w:bCs/>
                <w:color w:val="000000"/>
                <w:sz w:val="20"/>
                <w:szCs w:val="20"/>
              </w:rPr>
              <w:t>7 595 456,1</w:t>
            </w:r>
          </w:p>
        </w:tc>
        <w:tc>
          <w:tcPr>
            <w:tcW w:w="12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F56FCF" w:rsidRDefault="005C6A9F" w:rsidP="009C1F0A">
            <w:pPr>
              <w:widowControl w:val="0"/>
              <w:autoSpaceDE w:val="0"/>
              <w:autoSpaceDN w:val="0"/>
              <w:adjustRightInd w:val="0"/>
              <w:spacing w:after="0" w:line="240" w:lineRule="auto"/>
              <w:jc w:val="right"/>
              <w:rPr>
                <w:rFonts w:ascii="Arial" w:hAnsi="Arial" w:cs="Arial"/>
                <w:sz w:val="2"/>
                <w:szCs w:val="2"/>
              </w:rPr>
            </w:pPr>
            <w:r w:rsidRPr="00F56FCF">
              <w:rPr>
                <w:rFonts w:ascii="Times New Roman" w:hAnsi="Times New Roman"/>
                <w:bCs/>
                <w:color w:val="000000"/>
                <w:sz w:val="20"/>
                <w:szCs w:val="20"/>
              </w:rPr>
              <w:t>496 298</w:t>
            </w:r>
            <w:r w:rsidR="009F2C0F" w:rsidRPr="00F56FCF">
              <w:rPr>
                <w:rFonts w:ascii="Times New Roman" w:hAnsi="Times New Roman"/>
                <w:bCs/>
                <w:color w:val="000000"/>
                <w:sz w:val="20"/>
                <w:szCs w:val="20"/>
              </w:rPr>
              <w:t>,</w:t>
            </w:r>
            <w:r w:rsidR="009C1F0A" w:rsidRPr="00F56FCF">
              <w:rPr>
                <w:rFonts w:ascii="Times New Roman" w:hAnsi="Times New Roman"/>
                <w:bCs/>
                <w:color w:val="000000"/>
                <w:sz w:val="20"/>
                <w:szCs w:val="20"/>
              </w:rPr>
              <w:t>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F4840" w:rsidRPr="00F56FCF" w:rsidRDefault="006F4840">
            <w:pPr>
              <w:widowControl w:val="0"/>
              <w:autoSpaceDE w:val="0"/>
              <w:autoSpaceDN w:val="0"/>
              <w:adjustRightInd w:val="0"/>
              <w:spacing w:after="0" w:line="240" w:lineRule="auto"/>
              <w:jc w:val="right"/>
              <w:rPr>
                <w:rFonts w:ascii="Arial" w:hAnsi="Arial" w:cs="Arial"/>
                <w:sz w:val="2"/>
                <w:szCs w:val="2"/>
              </w:rPr>
            </w:pPr>
          </w:p>
          <w:p w:rsidR="009F2C0F" w:rsidRPr="00F56FCF" w:rsidRDefault="006F4840" w:rsidP="006F4840">
            <w:pPr>
              <w:widowControl w:val="0"/>
              <w:autoSpaceDE w:val="0"/>
              <w:autoSpaceDN w:val="0"/>
              <w:adjustRightInd w:val="0"/>
              <w:spacing w:after="0" w:line="240" w:lineRule="auto"/>
              <w:rPr>
                <w:rFonts w:ascii="Arial" w:hAnsi="Arial" w:cs="Arial"/>
                <w:sz w:val="2"/>
                <w:szCs w:val="2"/>
              </w:rPr>
            </w:pPr>
            <w:r w:rsidRPr="00F56FCF">
              <w:rPr>
                <w:rFonts w:ascii="Arial" w:hAnsi="Arial" w:cs="Arial"/>
                <w:sz w:val="2"/>
                <w:szCs w:val="2"/>
              </w:rPr>
              <w:t>10010</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2C0F" w:rsidRPr="00F56FCF" w:rsidRDefault="009F2C0F">
            <w:pPr>
              <w:widowControl w:val="0"/>
              <w:autoSpaceDE w:val="0"/>
              <w:autoSpaceDN w:val="0"/>
              <w:adjustRightInd w:val="0"/>
              <w:spacing w:after="0" w:line="240" w:lineRule="auto"/>
              <w:jc w:val="right"/>
              <w:rPr>
                <w:rFonts w:ascii="Arial" w:hAnsi="Arial" w:cs="Arial"/>
                <w:sz w:val="2"/>
                <w:szCs w:val="2"/>
              </w:rPr>
            </w:pPr>
          </w:p>
        </w:tc>
      </w:tr>
    </w:tbl>
    <w:p w:rsidR="009F2C0F" w:rsidRPr="00F56FCF" w:rsidRDefault="009F2C0F">
      <w:pPr>
        <w:widowControl w:val="0"/>
        <w:autoSpaceDE w:val="0"/>
        <w:autoSpaceDN w:val="0"/>
        <w:adjustRightInd w:val="0"/>
        <w:spacing w:after="0" w:line="240" w:lineRule="auto"/>
        <w:rPr>
          <w:rFonts w:ascii="Times New Roman" w:hAnsi="Times New Roman"/>
          <w:sz w:val="28"/>
          <w:szCs w:val="28"/>
        </w:rPr>
      </w:pPr>
    </w:p>
    <w:p w:rsidR="00000DDC" w:rsidRPr="00E07755" w:rsidRDefault="00000DDC" w:rsidP="004B3A3C">
      <w:pPr>
        <w:widowControl w:val="0"/>
        <w:autoSpaceDE w:val="0"/>
        <w:autoSpaceDN w:val="0"/>
        <w:adjustRightInd w:val="0"/>
        <w:spacing w:after="0" w:line="240" w:lineRule="auto"/>
        <w:ind w:firstLine="709"/>
        <w:jc w:val="both"/>
        <w:rPr>
          <w:rFonts w:ascii="Times New Roman" w:hAnsi="Times New Roman"/>
          <w:sz w:val="28"/>
          <w:szCs w:val="28"/>
        </w:rPr>
      </w:pPr>
      <w:r w:rsidRPr="00E07755">
        <w:rPr>
          <w:rFonts w:ascii="Times New Roman" w:hAnsi="Times New Roman"/>
          <w:sz w:val="28"/>
          <w:szCs w:val="28"/>
        </w:rPr>
        <w:lastRenderedPageBreak/>
        <w:t>Основная сумма кредиторской задолженности по состоянию на 01.01.2023 приходится на «Расчеты п</w:t>
      </w:r>
      <w:r w:rsidR="00E07755" w:rsidRPr="00E07755">
        <w:rPr>
          <w:rFonts w:ascii="Times New Roman" w:hAnsi="Times New Roman"/>
          <w:sz w:val="28"/>
          <w:szCs w:val="28"/>
        </w:rPr>
        <w:t>о принятым обязательствам» – 7 573</w:t>
      </w:r>
      <w:r w:rsidRPr="00E07755">
        <w:rPr>
          <w:rFonts w:ascii="Times New Roman" w:hAnsi="Times New Roman"/>
          <w:sz w:val="28"/>
          <w:szCs w:val="28"/>
        </w:rPr>
        <w:t> </w:t>
      </w:r>
      <w:r w:rsidR="00E07755" w:rsidRPr="00E07755">
        <w:rPr>
          <w:rFonts w:ascii="Times New Roman" w:hAnsi="Times New Roman"/>
          <w:sz w:val="28"/>
          <w:szCs w:val="28"/>
        </w:rPr>
        <w:t>329</w:t>
      </w:r>
      <w:r w:rsidRPr="00E07755">
        <w:rPr>
          <w:rFonts w:ascii="Times New Roman" w:hAnsi="Times New Roman"/>
          <w:sz w:val="28"/>
          <w:szCs w:val="28"/>
        </w:rPr>
        <w:t>,</w:t>
      </w:r>
      <w:r w:rsidR="00E07755" w:rsidRPr="00E07755">
        <w:rPr>
          <w:rFonts w:ascii="Times New Roman" w:hAnsi="Times New Roman"/>
          <w:sz w:val="28"/>
          <w:szCs w:val="28"/>
        </w:rPr>
        <w:t>5</w:t>
      </w:r>
      <w:r w:rsidRPr="00E07755">
        <w:rPr>
          <w:rFonts w:ascii="Times New Roman" w:hAnsi="Times New Roman"/>
          <w:sz w:val="28"/>
          <w:szCs w:val="28"/>
        </w:rPr>
        <w:t xml:space="preserve"> тыс. рублей (6</w:t>
      </w:r>
      <w:r w:rsidR="00E07755" w:rsidRPr="00E07755">
        <w:rPr>
          <w:rFonts w:ascii="Times New Roman" w:hAnsi="Times New Roman"/>
          <w:sz w:val="28"/>
          <w:szCs w:val="28"/>
        </w:rPr>
        <w:t>4</w:t>
      </w:r>
      <w:r w:rsidRPr="00E07755">
        <w:rPr>
          <w:rFonts w:ascii="Times New Roman" w:hAnsi="Times New Roman"/>
          <w:sz w:val="28"/>
          <w:szCs w:val="28"/>
        </w:rPr>
        <w:t>,</w:t>
      </w:r>
      <w:r w:rsidR="00E07755" w:rsidRPr="00E07755">
        <w:rPr>
          <w:rFonts w:ascii="Times New Roman" w:hAnsi="Times New Roman"/>
          <w:sz w:val="28"/>
          <w:szCs w:val="28"/>
        </w:rPr>
        <w:t>6</w:t>
      </w:r>
      <w:r w:rsidRPr="00E07755">
        <w:rPr>
          <w:rFonts w:ascii="Times New Roman" w:hAnsi="Times New Roman"/>
          <w:sz w:val="28"/>
          <w:szCs w:val="28"/>
        </w:rPr>
        <w:t>% от общей суммы кредиторской задолженности).</w:t>
      </w:r>
    </w:p>
    <w:p w:rsidR="00AF4663" w:rsidRDefault="00AF4663" w:rsidP="004B3A3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07755">
        <w:rPr>
          <w:rFonts w:ascii="Times New Roman" w:hAnsi="Times New Roman"/>
          <w:sz w:val="28"/>
          <w:szCs w:val="28"/>
        </w:rPr>
        <w:t xml:space="preserve">По результатам внешней проверки годовой бюджетной отчетности главных администраторов бюджетных средств установлено, что в составе указанной суммы числится задолженность, отраженная на балансе Минфина Чувашии по счету 1 </w:t>
      </w:r>
      <w:r w:rsidR="003C6A68">
        <w:rPr>
          <w:rFonts w:ascii="Times New Roman" w:hAnsi="Times New Roman"/>
          <w:sz w:val="28"/>
          <w:szCs w:val="28"/>
        </w:rPr>
        <w:t> </w:t>
      </w:r>
      <w:r w:rsidRPr="00E07755">
        <w:rPr>
          <w:rFonts w:ascii="Times New Roman" w:hAnsi="Times New Roman"/>
          <w:sz w:val="28"/>
          <w:szCs w:val="28"/>
        </w:rPr>
        <w:t xml:space="preserve">302 </w:t>
      </w:r>
      <w:r w:rsidR="003C6A68">
        <w:rPr>
          <w:rFonts w:ascii="Times New Roman" w:hAnsi="Times New Roman"/>
          <w:sz w:val="28"/>
          <w:szCs w:val="28"/>
        </w:rPr>
        <w:t> </w:t>
      </w:r>
      <w:r w:rsidRPr="00E07755">
        <w:rPr>
          <w:rFonts w:ascii="Times New Roman" w:hAnsi="Times New Roman"/>
          <w:sz w:val="28"/>
          <w:szCs w:val="28"/>
        </w:rPr>
        <w:t xml:space="preserve">75 000 «Расчеты по приобретению иных финансовых активов» в сумме 7 </w:t>
      </w:r>
      <w:r w:rsidR="003C6A68">
        <w:rPr>
          <w:rFonts w:ascii="Times New Roman" w:hAnsi="Times New Roman"/>
          <w:sz w:val="28"/>
          <w:szCs w:val="28"/>
        </w:rPr>
        <w:t> </w:t>
      </w:r>
      <w:r w:rsidR="00E07755" w:rsidRPr="00E07755">
        <w:rPr>
          <w:rFonts w:ascii="Times New Roman" w:hAnsi="Times New Roman"/>
          <w:sz w:val="28"/>
          <w:szCs w:val="28"/>
        </w:rPr>
        <w:t>562</w:t>
      </w:r>
      <w:r w:rsidR="003C6A68">
        <w:rPr>
          <w:rFonts w:ascii="Times New Roman" w:hAnsi="Times New Roman"/>
          <w:sz w:val="28"/>
          <w:szCs w:val="28"/>
        </w:rPr>
        <w:t> </w:t>
      </w:r>
      <w:r w:rsidR="00E07755" w:rsidRPr="00E07755">
        <w:rPr>
          <w:rFonts w:ascii="Times New Roman" w:hAnsi="Times New Roman"/>
          <w:sz w:val="28"/>
          <w:szCs w:val="28"/>
        </w:rPr>
        <w:t>563</w:t>
      </w:r>
      <w:r w:rsidR="003C6A68">
        <w:rPr>
          <w:rFonts w:ascii="Times New Roman" w:hAnsi="Times New Roman"/>
          <w:sz w:val="28"/>
          <w:szCs w:val="28"/>
        </w:rPr>
        <w:t>,0 тыс. </w:t>
      </w:r>
      <w:r w:rsidRPr="00E07755">
        <w:rPr>
          <w:rFonts w:ascii="Times New Roman" w:hAnsi="Times New Roman"/>
          <w:sz w:val="28"/>
          <w:szCs w:val="28"/>
        </w:rPr>
        <w:t>рублей - задолженность по временно позаимствованным денежным средствам с казначейских счетов, открытых финансовым органом для учета средств бюджетных и</w:t>
      </w:r>
      <w:proofErr w:type="gramEnd"/>
      <w:r w:rsidRPr="00E07755">
        <w:rPr>
          <w:rFonts w:ascii="Times New Roman" w:hAnsi="Times New Roman"/>
          <w:sz w:val="28"/>
          <w:szCs w:val="28"/>
        </w:rPr>
        <w:t xml:space="preserve"> автономных учреждений, в республиканский бюджет Чувашской Республики. </w:t>
      </w:r>
    </w:p>
    <w:p w:rsidR="001421DE" w:rsidRDefault="001421DE" w:rsidP="00C4176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Кроме того наибольшее увеличение кредиторской задолженности по состоянию на 01.01.2023 произошло у Минтранса Чувашии – 6 416,7 тыс. рублей (на 01.01.2022 – 2 7149 тыс. рублей, на 01.01.2023 </w:t>
      </w:r>
      <w:r w:rsidR="005354A4">
        <w:rPr>
          <w:rFonts w:ascii="Times New Roman" w:hAnsi="Times New Roman"/>
          <w:sz w:val="28"/>
          <w:szCs w:val="28"/>
        </w:rPr>
        <w:t xml:space="preserve">– 9 131,6 тыс. рублей). </w:t>
      </w:r>
      <w:proofErr w:type="gramStart"/>
      <w:r w:rsidR="005354A4">
        <w:rPr>
          <w:rFonts w:ascii="Times New Roman" w:hAnsi="Times New Roman"/>
          <w:sz w:val="28"/>
          <w:szCs w:val="28"/>
        </w:rPr>
        <w:t xml:space="preserve">По состоянию на 01.01.2023 кредиторская задолженность отражена по счетам </w:t>
      </w:r>
      <w:r w:rsidRPr="00912E43">
        <w:rPr>
          <w:rFonts w:ascii="Times New Roman" w:hAnsi="Times New Roman"/>
          <w:bCs/>
          <w:color w:val="000000"/>
          <w:sz w:val="28"/>
          <w:szCs w:val="28"/>
        </w:rPr>
        <w:t>1</w:t>
      </w:r>
      <w:r>
        <w:rPr>
          <w:rFonts w:ascii="Times New Roman" w:hAnsi="Times New Roman"/>
          <w:bCs/>
          <w:color w:val="000000"/>
          <w:sz w:val="28"/>
          <w:szCs w:val="28"/>
        </w:rPr>
        <w:t> </w:t>
      </w:r>
      <w:r w:rsidRPr="00912E43">
        <w:rPr>
          <w:rFonts w:ascii="Times New Roman" w:hAnsi="Times New Roman"/>
          <w:bCs/>
          <w:color w:val="000000"/>
          <w:sz w:val="28"/>
          <w:szCs w:val="28"/>
        </w:rPr>
        <w:t>209</w:t>
      </w:r>
      <w:r>
        <w:rPr>
          <w:rFonts w:ascii="Times New Roman" w:hAnsi="Times New Roman"/>
          <w:bCs/>
          <w:color w:val="000000"/>
          <w:sz w:val="28"/>
          <w:szCs w:val="28"/>
        </w:rPr>
        <w:t xml:space="preserve"> </w:t>
      </w:r>
      <w:r w:rsidR="003714DA">
        <w:rPr>
          <w:rFonts w:ascii="Times New Roman" w:hAnsi="Times New Roman"/>
          <w:bCs/>
          <w:color w:val="000000"/>
          <w:sz w:val="28"/>
          <w:szCs w:val="28"/>
        </w:rPr>
        <w:t> </w:t>
      </w:r>
      <w:r w:rsidRPr="00912E43">
        <w:rPr>
          <w:rFonts w:ascii="Times New Roman" w:hAnsi="Times New Roman"/>
          <w:bCs/>
          <w:color w:val="000000"/>
          <w:sz w:val="28"/>
          <w:szCs w:val="28"/>
        </w:rPr>
        <w:t xml:space="preserve">00 </w:t>
      </w:r>
      <w:r w:rsidR="003714DA">
        <w:rPr>
          <w:rFonts w:ascii="Times New Roman" w:hAnsi="Times New Roman"/>
          <w:bCs/>
          <w:color w:val="000000"/>
          <w:sz w:val="28"/>
          <w:szCs w:val="28"/>
        </w:rPr>
        <w:t> </w:t>
      </w:r>
      <w:r w:rsidR="00482649">
        <w:rPr>
          <w:rFonts w:ascii="Times New Roman" w:hAnsi="Times New Roman"/>
          <w:bCs/>
          <w:color w:val="000000"/>
          <w:sz w:val="28"/>
          <w:szCs w:val="28"/>
        </w:rPr>
        <w:t>«</w:t>
      </w:r>
      <w:r w:rsidRPr="00912E43">
        <w:rPr>
          <w:rFonts w:ascii="Times New Roman" w:hAnsi="Times New Roman"/>
          <w:bCs/>
          <w:color w:val="000000"/>
          <w:sz w:val="28"/>
          <w:szCs w:val="28"/>
        </w:rPr>
        <w:t>Расчеты по ущербу и иным доходам</w:t>
      </w:r>
      <w:r w:rsidR="00482649">
        <w:rPr>
          <w:rFonts w:ascii="Times New Roman" w:hAnsi="Times New Roman"/>
          <w:bCs/>
          <w:color w:val="000000"/>
          <w:sz w:val="28"/>
          <w:szCs w:val="28"/>
        </w:rPr>
        <w:t>»</w:t>
      </w:r>
      <w:r w:rsidR="00E32F2F">
        <w:rPr>
          <w:rFonts w:ascii="Times New Roman" w:hAnsi="Times New Roman"/>
          <w:bCs/>
          <w:color w:val="000000"/>
          <w:sz w:val="28"/>
          <w:szCs w:val="28"/>
        </w:rPr>
        <w:t xml:space="preserve"> в сумме 3 </w:t>
      </w:r>
      <w:r w:rsidR="00A327DE">
        <w:rPr>
          <w:rFonts w:ascii="Times New Roman" w:hAnsi="Times New Roman"/>
          <w:bCs/>
          <w:color w:val="000000"/>
          <w:sz w:val="28"/>
          <w:szCs w:val="28"/>
        </w:rPr>
        <w:t>458</w:t>
      </w:r>
      <w:r w:rsidR="00E32F2F">
        <w:rPr>
          <w:rFonts w:ascii="Times New Roman" w:hAnsi="Times New Roman"/>
          <w:bCs/>
          <w:color w:val="000000"/>
          <w:sz w:val="28"/>
          <w:szCs w:val="28"/>
        </w:rPr>
        <w:t>,</w:t>
      </w:r>
      <w:r w:rsidR="00A327DE">
        <w:rPr>
          <w:rFonts w:ascii="Times New Roman" w:hAnsi="Times New Roman"/>
          <w:bCs/>
          <w:color w:val="000000"/>
          <w:sz w:val="28"/>
          <w:szCs w:val="28"/>
        </w:rPr>
        <w:t>0</w:t>
      </w:r>
      <w:r w:rsidRPr="00912E43">
        <w:rPr>
          <w:rFonts w:ascii="Times New Roman" w:hAnsi="Times New Roman"/>
          <w:bCs/>
          <w:color w:val="000000"/>
          <w:sz w:val="28"/>
          <w:szCs w:val="28"/>
        </w:rPr>
        <w:t xml:space="preserve"> тыс. рублей</w:t>
      </w:r>
      <w:r>
        <w:rPr>
          <w:rFonts w:ascii="Times New Roman" w:hAnsi="Times New Roman"/>
          <w:bCs/>
          <w:color w:val="000000"/>
          <w:sz w:val="28"/>
          <w:szCs w:val="28"/>
        </w:rPr>
        <w:t xml:space="preserve">, в том числе </w:t>
      </w:r>
      <w:r w:rsidRPr="00461FA5">
        <w:rPr>
          <w:rFonts w:ascii="Times New Roman" w:hAnsi="Times New Roman"/>
          <w:color w:val="000000"/>
          <w:sz w:val="28"/>
          <w:szCs w:val="28"/>
        </w:rPr>
        <w:t xml:space="preserve">3 443,3 тыс. рублей </w:t>
      </w:r>
      <w:r w:rsidRPr="00A8052D">
        <w:rPr>
          <w:rFonts w:ascii="Times New Roman" w:hAnsi="Times New Roman"/>
          <w:color w:val="000000"/>
          <w:sz w:val="28"/>
          <w:szCs w:val="28"/>
        </w:rPr>
        <w:t>поступлен</w:t>
      </w:r>
      <w:r>
        <w:rPr>
          <w:rFonts w:ascii="Times New Roman" w:hAnsi="Times New Roman"/>
          <w:color w:val="000000"/>
          <w:sz w:val="28"/>
          <w:szCs w:val="28"/>
        </w:rPr>
        <w:t>ие</w:t>
      </w:r>
      <w:r w:rsidRPr="00A8052D">
        <w:rPr>
          <w:rFonts w:ascii="Times New Roman" w:hAnsi="Times New Roman"/>
          <w:color w:val="000000"/>
          <w:sz w:val="28"/>
          <w:szCs w:val="28"/>
        </w:rPr>
        <w:t xml:space="preserve"> от ООО «Казань-</w:t>
      </w:r>
      <w:proofErr w:type="spellStart"/>
      <w:r w:rsidRPr="00A8052D">
        <w:rPr>
          <w:rFonts w:ascii="Times New Roman" w:hAnsi="Times New Roman"/>
          <w:color w:val="000000"/>
          <w:sz w:val="28"/>
          <w:szCs w:val="28"/>
        </w:rPr>
        <w:t>Телематика</w:t>
      </w:r>
      <w:proofErr w:type="spellEnd"/>
      <w:r w:rsidRPr="00A8052D">
        <w:rPr>
          <w:rFonts w:ascii="Times New Roman" w:hAnsi="Times New Roman"/>
          <w:color w:val="000000"/>
          <w:sz w:val="28"/>
          <w:szCs w:val="28"/>
        </w:rPr>
        <w:t>» 29.12.2022 в качестве обеспечения исполнения заключенного контракта (ошибочно указаны реквизиты при поступления ден</w:t>
      </w:r>
      <w:r>
        <w:rPr>
          <w:rFonts w:ascii="Times New Roman" w:hAnsi="Times New Roman"/>
          <w:color w:val="000000"/>
          <w:sz w:val="28"/>
          <w:szCs w:val="28"/>
        </w:rPr>
        <w:t>ежных</w:t>
      </w:r>
      <w:r w:rsidRPr="00A8052D">
        <w:rPr>
          <w:rFonts w:ascii="Times New Roman" w:hAnsi="Times New Roman"/>
          <w:color w:val="000000"/>
          <w:sz w:val="28"/>
          <w:szCs w:val="28"/>
        </w:rPr>
        <w:t xml:space="preserve"> средств на лиц</w:t>
      </w:r>
      <w:r>
        <w:rPr>
          <w:rFonts w:ascii="Times New Roman" w:hAnsi="Times New Roman"/>
          <w:color w:val="000000"/>
          <w:sz w:val="28"/>
          <w:szCs w:val="28"/>
        </w:rPr>
        <w:t xml:space="preserve">евой </w:t>
      </w:r>
      <w:r w:rsidRPr="00A8052D">
        <w:rPr>
          <w:rFonts w:ascii="Times New Roman" w:hAnsi="Times New Roman"/>
          <w:color w:val="000000"/>
          <w:sz w:val="28"/>
          <w:szCs w:val="28"/>
        </w:rPr>
        <w:t>счет</w:t>
      </w:r>
      <w:r>
        <w:rPr>
          <w:rFonts w:ascii="Times New Roman" w:hAnsi="Times New Roman"/>
          <w:color w:val="000000"/>
          <w:sz w:val="28"/>
          <w:szCs w:val="28"/>
        </w:rPr>
        <w:t xml:space="preserve"> учреждения</w:t>
      </w:r>
      <w:r w:rsidRPr="00A8052D">
        <w:rPr>
          <w:rFonts w:ascii="Times New Roman" w:hAnsi="Times New Roman"/>
          <w:color w:val="000000"/>
          <w:sz w:val="28"/>
          <w:szCs w:val="28"/>
        </w:rPr>
        <w:t>)</w:t>
      </w:r>
      <w:r w:rsidR="005354A4">
        <w:rPr>
          <w:rFonts w:ascii="Times New Roman" w:hAnsi="Times New Roman"/>
          <w:color w:val="000000"/>
          <w:sz w:val="28"/>
          <w:szCs w:val="28"/>
        </w:rPr>
        <w:t>,</w:t>
      </w:r>
      <w:r w:rsidRPr="00912E43">
        <w:rPr>
          <w:rFonts w:ascii="Times New Roman" w:hAnsi="Times New Roman"/>
          <w:color w:val="000000"/>
          <w:sz w:val="28"/>
          <w:szCs w:val="28"/>
        </w:rPr>
        <w:t xml:space="preserve"> 1 302 </w:t>
      </w:r>
      <w:r w:rsidR="003714DA">
        <w:rPr>
          <w:rFonts w:ascii="Times New Roman" w:hAnsi="Times New Roman"/>
          <w:color w:val="000000"/>
          <w:sz w:val="28"/>
          <w:szCs w:val="28"/>
        </w:rPr>
        <w:t> </w:t>
      </w:r>
      <w:r w:rsidRPr="00912E43">
        <w:rPr>
          <w:rFonts w:ascii="Times New Roman" w:hAnsi="Times New Roman"/>
          <w:color w:val="000000"/>
          <w:sz w:val="28"/>
          <w:szCs w:val="28"/>
        </w:rPr>
        <w:t>00 «Расчеты по принятым обязательствам</w:t>
      </w:r>
      <w:proofErr w:type="gramEnd"/>
      <w:r w:rsidRPr="00912E43">
        <w:rPr>
          <w:rFonts w:ascii="Times New Roman" w:hAnsi="Times New Roman"/>
          <w:color w:val="000000"/>
          <w:sz w:val="28"/>
          <w:szCs w:val="28"/>
        </w:rPr>
        <w:t xml:space="preserve">» </w:t>
      </w:r>
      <w:r w:rsidR="005354A4">
        <w:rPr>
          <w:rFonts w:ascii="Times New Roman" w:hAnsi="Times New Roman"/>
          <w:color w:val="000000"/>
          <w:sz w:val="28"/>
          <w:szCs w:val="28"/>
        </w:rPr>
        <w:t xml:space="preserve">в сумме </w:t>
      </w:r>
      <w:r w:rsidRPr="00912E43">
        <w:rPr>
          <w:rFonts w:ascii="Times New Roman" w:hAnsi="Times New Roman"/>
          <w:color w:val="000000"/>
          <w:sz w:val="28"/>
          <w:szCs w:val="28"/>
        </w:rPr>
        <w:t>5 </w:t>
      </w:r>
      <w:r>
        <w:rPr>
          <w:rFonts w:ascii="Times New Roman" w:hAnsi="Times New Roman"/>
          <w:color w:val="000000"/>
          <w:sz w:val="28"/>
          <w:szCs w:val="28"/>
        </w:rPr>
        <w:t xml:space="preserve">671,5 тыс. рублей, в том числе </w:t>
      </w:r>
      <w:r>
        <w:rPr>
          <w:rFonts w:ascii="Times New Roman" w:hAnsi="Times New Roman"/>
          <w:sz w:val="28"/>
          <w:szCs w:val="28"/>
        </w:rPr>
        <w:t>5 443,2 тыс. рублей задолженность перед организациями и индивидуальными предпринимателями, осуществляющими регулярные перевозки пассажиров и багажа автотранспортом по регулируемым тарифам, за декабрь 2022 года (ООО «</w:t>
      </w:r>
      <w:proofErr w:type="spellStart"/>
      <w:r>
        <w:rPr>
          <w:rFonts w:ascii="Times New Roman" w:hAnsi="Times New Roman"/>
          <w:sz w:val="28"/>
          <w:szCs w:val="28"/>
        </w:rPr>
        <w:t>Автоуспех</w:t>
      </w:r>
      <w:proofErr w:type="spellEnd"/>
      <w:r>
        <w:rPr>
          <w:rFonts w:ascii="Times New Roman" w:hAnsi="Times New Roman"/>
          <w:sz w:val="28"/>
          <w:szCs w:val="28"/>
        </w:rPr>
        <w:t xml:space="preserve">», ООО «Первая транспортная компания», ООО «Фортуна», ИП </w:t>
      </w:r>
      <w:r w:rsidR="00C41764">
        <w:rPr>
          <w:rFonts w:ascii="Times New Roman" w:hAnsi="Times New Roman"/>
          <w:sz w:val="28"/>
          <w:szCs w:val="28"/>
        </w:rPr>
        <w:t xml:space="preserve">Евдокимова Н.А., </w:t>
      </w:r>
      <w:proofErr w:type="spellStart"/>
      <w:r w:rsidR="00C41764">
        <w:rPr>
          <w:rFonts w:ascii="Times New Roman" w:hAnsi="Times New Roman"/>
          <w:sz w:val="28"/>
          <w:szCs w:val="28"/>
        </w:rPr>
        <w:t>Немойкин</w:t>
      </w:r>
      <w:proofErr w:type="spellEnd"/>
      <w:r w:rsidR="00C41764">
        <w:rPr>
          <w:rFonts w:ascii="Times New Roman" w:hAnsi="Times New Roman"/>
          <w:sz w:val="28"/>
          <w:szCs w:val="28"/>
        </w:rPr>
        <w:t xml:space="preserve"> Г.П.).</w:t>
      </w:r>
    </w:p>
    <w:p w:rsidR="00B25693" w:rsidRPr="00BC0742" w:rsidRDefault="00B25693" w:rsidP="00B25693">
      <w:pPr>
        <w:widowControl w:val="0"/>
        <w:autoSpaceDE w:val="0"/>
        <w:autoSpaceDN w:val="0"/>
        <w:adjustRightInd w:val="0"/>
        <w:spacing w:after="0" w:line="240" w:lineRule="auto"/>
        <w:jc w:val="both"/>
        <w:rPr>
          <w:rFonts w:ascii="Times New Roman" w:hAnsi="Times New Roman"/>
          <w:sz w:val="28"/>
          <w:szCs w:val="28"/>
        </w:rPr>
      </w:pPr>
    </w:p>
    <w:p w:rsidR="00A42BE4" w:rsidRDefault="00A42BE4">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w:t>
      </w:r>
      <w:r w:rsidR="00C41C53">
        <w:rPr>
          <w:rFonts w:ascii="Times New Roman" w:hAnsi="Times New Roman"/>
          <w:b/>
          <w:bCs/>
          <w:color w:val="000000"/>
          <w:sz w:val="28"/>
          <w:szCs w:val="28"/>
        </w:rPr>
        <w:t>6</w:t>
      </w:r>
      <w:r>
        <w:rPr>
          <w:rFonts w:ascii="Times New Roman" w:hAnsi="Times New Roman"/>
          <w:b/>
          <w:bCs/>
          <w:color w:val="000000"/>
          <w:sz w:val="28"/>
          <w:szCs w:val="28"/>
        </w:rPr>
        <w:t>. Анализ объектов незавершенного строительства</w:t>
      </w:r>
    </w:p>
    <w:p w:rsidR="00E52CE3" w:rsidRDefault="00E52CE3" w:rsidP="00E52CE3">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В ходе внешней проверки годовой бюджетной отчётности за 2022 год, представленной главными администраторами бюджетных средств, Контрольно-счетной палатой проведен анализ объектов незавершенного строительства на основании отчета по форме по ОКУД 0503190 «Сведения о вложениях в объекты недвижимого имущества, объектах незавершенного строительства». </w:t>
      </w:r>
      <w:proofErr w:type="gramEnd"/>
    </w:p>
    <w:p w:rsidR="00A42BE4" w:rsidRDefault="00A42BE4"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Согласно сведениям о вложениях в объекты недвижимого имущества, объектах незавершенного строительства республиканского бюджета Чуваш</w:t>
      </w:r>
      <w:r w:rsidR="00216E6F">
        <w:rPr>
          <w:rFonts w:ascii="Times New Roman" w:hAnsi="Times New Roman"/>
          <w:color w:val="000000"/>
          <w:sz w:val="28"/>
          <w:szCs w:val="28"/>
        </w:rPr>
        <w:t>ской Республики на 1 января 2022</w:t>
      </w:r>
      <w:r>
        <w:rPr>
          <w:rFonts w:ascii="Times New Roman" w:hAnsi="Times New Roman"/>
          <w:color w:val="000000"/>
          <w:sz w:val="28"/>
          <w:szCs w:val="28"/>
        </w:rPr>
        <w:t xml:space="preserve"> года (форма по ОКУД 0503190) числилось </w:t>
      </w:r>
      <w:r w:rsidR="00EB3872">
        <w:rPr>
          <w:rFonts w:ascii="Times New Roman" w:hAnsi="Times New Roman"/>
          <w:color w:val="000000"/>
          <w:sz w:val="28"/>
          <w:szCs w:val="28"/>
        </w:rPr>
        <w:t xml:space="preserve">92 </w:t>
      </w:r>
      <w:r>
        <w:rPr>
          <w:rFonts w:ascii="Times New Roman" w:hAnsi="Times New Roman"/>
          <w:color w:val="000000"/>
          <w:sz w:val="28"/>
          <w:szCs w:val="28"/>
        </w:rPr>
        <w:t xml:space="preserve">объекта незавершенного строительства. В </w:t>
      </w:r>
      <w:proofErr w:type="gramStart"/>
      <w:r>
        <w:rPr>
          <w:rFonts w:ascii="Times New Roman" w:hAnsi="Times New Roman"/>
          <w:color w:val="000000"/>
          <w:sz w:val="28"/>
          <w:szCs w:val="28"/>
        </w:rPr>
        <w:t>течении</w:t>
      </w:r>
      <w:proofErr w:type="gramEnd"/>
      <w:r>
        <w:rPr>
          <w:rFonts w:ascii="Times New Roman" w:hAnsi="Times New Roman"/>
          <w:color w:val="000000"/>
          <w:sz w:val="28"/>
          <w:szCs w:val="28"/>
        </w:rPr>
        <w:t xml:space="preserve"> 2022 года общее количество объектов незавершенного строительства у</w:t>
      </w:r>
      <w:r w:rsidR="00EB3872">
        <w:rPr>
          <w:rFonts w:ascii="Times New Roman" w:hAnsi="Times New Roman"/>
          <w:color w:val="000000"/>
          <w:sz w:val="28"/>
          <w:szCs w:val="28"/>
        </w:rPr>
        <w:t>величилось</w:t>
      </w:r>
      <w:r>
        <w:rPr>
          <w:rFonts w:ascii="Times New Roman" w:hAnsi="Times New Roman"/>
          <w:color w:val="000000"/>
          <w:sz w:val="28"/>
          <w:szCs w:val="28"/>
        </w:rPr>
        <w:t xml:space="preserve"> на </w:t>
      </w:r>
      <w:r w:rsidR="00EB3872">
        <w:rPr>
          <w:rFonts w:ascii="Times New Roman" w:hAnsi="Times New Roman"/>
          <w:color w:val="000000"/>
          <w:sz w:val="28"/>
          <w:szCs w:val="28"/>
        </w:rPr>
        <w:t>68</w:t>
      </w:r>
      <w:r>
        <w:rPr>
          <w:rFonts w:ascii="Times New Roman" w:hAnsi="Times New Roman"/>
          <w:color w:val="000000"/>
          <w:sz w:val="28"/>
          <w:szCs w:val="28"/>
        </w:rPr>
        <w:t xml:space="preserve"> объектов. При этом</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общая сумма вложений в объекты незавершенного строительства за 2022 год увеличилась на 1 378 43</w:t>
      </w:r>
      <w:r w:rsidRPr="00B62D37">
        <w:rPr>
          <w:rFonts w:ascii="Times New Roman" w:hAnsi="Times New Roman"/>
          <w:color w:val="000000"/>
          <w:sz w:val="28"/>
          <w:szCs w:val="28"/>
        </w:rPr>
        <w:t>5</w:t>
      </w:r>
      <w:r>
        <w:rPr>
          <w:rFonts w:ascii="Times New Roman" w:hAnsi="Times New Roman"/>
          <w:color w:val="000000"/>
          <w:sz w:val="28"/>
          <w:szCs w:val="28"/>
        </w:rPr>
        <w:t>,</w:t>
      </w:r>
      <w:r w:rsidRPr="00B62D37">
        <w:rPr>
          <w:rFonts w:ascii="Times New Roman" w:hAnsi="Times New Roman"/>
          <w:color w:val="000000"/>
          <w:sz w:val="28"/>
          <w:szCs w:val="28"/>
        </w:rPr>
        <w:t>0</w:t>
      </w:r>
      <w:r>
        <w:rPr>
          <w:rFonts w:ascii="Times New Roman" w:hAnsi="Times New Roman"/>
          <w:color w:val="000000"/>
          <w:sz w:val="28"/>
          <w:szCs w:val="28"/>
        </w:rPr>
        <w:t xml:space="preserve"> тыс. рублей или на 58,8% и составила 3 722 048,</w:t>
      </w:r>
      <w:r w:rsidRPr="00B62D37">
        <w:rPr>
          <w:rFonts w:ascii="Times New Roman" w:hAnsi="Times New Roman"/>
          <w:color w:val="000000"/>
          <w:sz w:val="28"/>
          <w:szCs w:val="28"/>
        </w:rPr>
        <w:t>1</w:t>
      </w:r>
      <w:r>
        <w:rPr>
          <w:rFonts w:ascii="Times New Roman" w:hAnsi="Times New Roman"/>
          <w:color w:val="000000"/>
          <w:sz w:val="28"/>
          <w:szCs w:val="28"/>
        </w:rPr>
        <w:t xml:space="preserve"> тыс. рублей (на 01 января 2022 года - 2 343 613,</w:t>
      </w:r>
      <w:r w:rsidRPr="00B62D37">
        <w:rPr>
          <w:rFonts w:ascii="Times New Roman" w:hAnsi="Times New Roman"/>
          <w:color w:val="000000"/>
          <w:sz w:val="28"/>
          <w:szCs w:val="28"/>
        </w:rPr>
        <w:t>1</w:t>
      </w:r>
      <w:r>
        <w:rPr>
          <w:rFonts w:ascii="Times New Roman" w:hAnsi="Times New Roman"/>
          <w:color w:val="000000"/>
          <w:sz w:val="28"/>
          <w:szCs w:val="28"/>
        </w:rPr>
        <w:t xml:space="preserve"> тыс. рублей). </w:t>
      </w:r>
    </w:p>
    <w:p w:rsidR="00A42BE4" w:rsidRDefault="00A42BE4"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об объемах и количестве объектов незавершенного строительства в разрезе главных распорядителей бюджетных средств Чувашской Республики на начало и конец 2022 года представлена в таблице.</w:t>
      </w:r>
    </w:p>
    <w:p w:rsidR="00F56FCF" w:rsidRPr="00F56FCF" w:rsidRDefault="00F56FCF" w:rsidP="004B3A3C">
      <w:pPr>
        <w:widowControl w:val="0"/>
        <w:autoSpaceDE w:val="0"/>
        <w:autoSpaceDN w:val="0"/>
        <w:adjustRightInd w:val="0"/>
        <w:spacing w:after="0" w:line="240" w:lineRule="auto"/>
        <w:ind w:firstLine="709"/>
        <w:jc w:val="both"/>
        <w:rPr>
          <w:rFonts w:ascii="Times New Roman" w:hAnsi="Times New Roman"/>
          <w:sz w:val="28"/>
          <w:szCs w:val="28"/>
        </w:rPr>
      </w:pPr>
    </w:p>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2536"/>
        <w:gridCol w:w="1141"/>
        <w:gridCol w:w="691"/>
        <w:gridCol w:w="1153"/>
        <w:gridCol w:w="705"/>
        <w:gridCol w:w="541"/>
        <w:gridCol w:w="1000"/>
        <w:gridCol w:w="699"/>
        <w:gridCol w:w="725"/>
        <w:gridCol w:w="699"/>
      </w:tblGrid>
      <w:tr w:rsidR="00EF5B7A" w:rsidTr="00EF5B7A">
        <w:trPr>
          <w:trHeight w:val="239"/>
        </w:trPr>
        <w:tc>
          <w:tcPr>
            <w:tcW w:w="9890" w:type="dxa"/>
            <w:gridSpan w:val="10"/>
            <w:tcMar>
              <w:top w:w="0" w:type="dxa"/>
              <w:left w:w="0" w:type="dxa"/>
              <w:bottom w:w="0" w:type="dxa"/>
              <w:right w:w="0" w:type="dxa"/>
            </w:tcMar>
            <w:vAlign w:val="center"/>
          </w:tcPr>
          <w:p w:rsidR="009F2C0F" w:rsidRPr="009B702F" w:rsidRDefault="009F2C0F" w:rsidP="00E22653">
            <w:pPr>
              <w:widowControl w:val="0"/>
              <w:autoSpaceDE w:val="0"/>
              <w:autoSpaceDN w:val="0"/>
              <w:adjustRightInd w:val="0"/>
              <w:spacing w:after="0" w:line="240" w:lineRule="auto"/>
              <w:jc w:val="right"/>
              <w:rPr>
                <w:rFonts w:ascii="Arial" w:hAnsi="Arial" w:cs="Arial"/>
              </w:rPr>
            </w:pPr>
            <w:r w:rsidRPr="009B702F">
              <w:rPr>
                <w:rFonts w:ascii="Times New Roman" w:hAnsi="Times New Roman"/>
                <w:color w:val="000000"/>
              </w:rPr>
              <w:t>Таблица №</w:t>
            </w:r>
            <w:r w:rsidR="006F4840" w:rsidRPr="009B702F">
              <w:rPr>
                <w:rFonts w:ascii="Times New Roman" w:hAnsi="Times New Roman"/>
                <w:color w:val="000000"/>
              </w:rPr>
              <w:t xml:space="preserve"> 38</w:t>
            </w:r>
          </w:p>
        </w:tc>
      </w:tr>
      <w:tr w:rsidR="00EF5B7A" w:rsidTr="00EF5B7A">
        <w:trPr>
          <w:trHeight w:val="414"/>
        </w:trPr>
        <w:tc>
          <w:tcPr>
            <w:tcW w:w="2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ГРБС</w:t>
            </w:r>
          </w:p>
        </w:tc>
        <w:tc>
          <w:tcPr>
            <w:tcW w:w="18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На 01.01.2022</w:t>
            </w:r>
          </w:p>
        </w:tc>
        <w:tc>
          <w:tcPr>
            <w:tcW w:w="239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На 01.01.2023</w:t>
            </w:r>
          </w:p>
        </w:tc>
        <w:tc>
          <w:tcPr>
            <w:tcW w:w="169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Рост (снижение) объема</w:t>
            </w:r>
          </w:p>
        </w:tc>
        <w:tc>
          <w:tcPr>
            <w:tcW w:w="142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Рост (снижение) количества</w:t>
            </w:r>
          </w:p>
        </w:tc>
      </w:tr>
      <w:tr w:rsidR="009F2C0F">
        <w:trPr>
          <w:trHeight w:val="408"/>
        </w:trPr>
        <w:tc>
          <w:tcPr>
            <w:tcW w:w="2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p>
        </w:tc>
        <w:tc>
          <w:tcPr>
            <w:tcW w:w="1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Сумма, тыс. рублей</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Кол-во</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Сумма, тыс. рублей</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Кол-во</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Доля, %</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Сумма, тыс. рублей</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Кол-во</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16"/>
                <w:szCs w:val="16"/>
              </w:rPr>
              <w:t>%</w:t>
            </w:r>
          </w:p>
        </w:tc>
      </w:tr>
      <w:tr w:rsidR="009F2C0F">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Минстрой Чувашии</w:t>
            </w:r>
          </w:p>
        </w:tc>
        <w:tc>
          <w:tcPr>
            <w:tcW w:w="1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1 123 093,2</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D93F1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23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2 292 310,9</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68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61,6</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1 169 217,7</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104,1</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45</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в 3 раза</w:t>
            </w:r>
          </w:p>
        </w:tc>
      </w:tr>
      <w:tr w:rsidR="009F2C0F">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Минтранс Чувашии</w:t>
            </w:r>
          </w:p>
        </w:tc>
        <w:tc>
          <w:tcPr>
            <w:tcW w:w="11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D93F1F" w:rsidRDefault="009F2C0F" w:rsidP="00533158">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1 091 43</w:t>
            </w:r>
            <w:r w:rsidR="00533158" w:rsidRPr="00D93F1F">
              <w:rPr>
                <w:rFonts w:ascii="Times New Roman" w:hAnsi="Times New Roman"/>
                <w:sz w:val="16"/>
                <w:szCs w:val="16"/>
                <w:lang w:val="en-US"/>
              </w:rPr>
              <w:t>2</w:t>
            </w:r>
            <w:r w:rsidRPr="00D93F1F">
              <w:rPr>
                <w:rFonts w:ascii="Times New Roman" w:hAnsi="Times New Roman"/>
                <w:sz w:val="16"/>
                <w:szCs w:val="16"/>
              </w:rPr>
              <w:t>,</w:t>
            </w:r>
            <w:r w:rsidR="00533158" w:rsidRPr="00D93F1F">
              <w:rPr>
                <w:rFonts w:ascii="Times New Roman" w:hAnsi="Times New Roman"/>
                <w:sz w:val="16"/>
                <w:szCs w:val="16"/>
                <w:lang w:val="en-US"/>
              </w:rPr>
              <w:t>7</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D93F1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62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1 304 117,4</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86</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35,0</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10ACF" w:rsidRDefault="009F2C0F" w:rsidP="00810ACF">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16"/>
                <w:szCs w:val="16"/>
              </w:rPr>
              <w:t>212 684,</w:t>
            </w:r>
            <w:r w:rsidR="00810ACF">
              <w:rPr>
                <w:rFonts w:ascii="Times New Roman" w:hAnsi="Times New Roman"/>
                <w:color w:val="000000"/>
                <w:sz w:val="16"/>
                <w:szCs w:val="16"/>
                <w:lang w:val="en-US"/>
              </w:rPr>
              <w:t>7</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19,5</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24</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в 1,4 раза</w:t>
            </w:r>
          </w:p>
        </w:tc>
      </w:tr>
      <w:tr w:rsidR="009F2C0F" w:rsidTr="000B7ED0">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Минприроды Чувашии</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rsidP="00810ACF">
            <w:pPr>
              <w:widowControl w:val="0"/>
              <w:autoSpaceDE w:val="0"/>
              <w:autoSpaceDN w:val="0"/>
              <w:adjustRightInd w:val="0"/>
              <w:spacing w:after="0" w:line="240" w:lineRule="auto"/>
              <w:jc w:val="right"/>
              <w:rPr>
                <w:rFonts w:ascii="Times New Roman" w:hAnsi="Times New Roman"/>
                <w:sz w:val="16"/>
                <w:szCs w:val="16"/>
                <w:lang w:val="en-US"/>
              </w:rPr>
            </w:pPr>
            <w:r w:rsidRPr="00D93F1F">
              <w:rPr>
                <w:rFonts w:ascii="Times New Roman" w:hAnsi="Times New Roman"/>
                <w:sz w:val="16"/>
                <w:szCs w:val="16"/>
              </w:rPr>
              <w:t>52 014,</w:t>
            </w:r>
            <w:r w:rsidR="00810ACF" w:rsidRPr="00D93F1F">
              <w:rPr>
                <w:rFonts w:ascii="Times New Roman" w:hAnsi="Times New Roman"/>
                <w:sz w:val="16"/>
                <w:szCs w:val="16"/>
                <w:lang w:val="en-US"/>
              </w:rPr>
              <w:t>5</w:t>
            </w:r>
          </w:p>
          <w:p w:rsidR="00810ACF" w:rsidRPr="00D93F1F" w:rsidRDefault="00810ACF" w:rsidP="00810ACF">
            <w:pPr>
              <w:widowControl w:val="0"/>
              <w:autoSpaceDE w:val="0"/>
              <w:autoSpaceDN w:val="0"/>
              <w:adjustRightInd w:val="0"/>
              <w:spacing w:after="0" w:line="240" w:lineRule="auto"/>
              <w:jc w:val="right"/>
              <w:rPr>
                <w:rFonts w:ascii="Arial" w:hAnsi="Arial" w:cs="Arial"/>
                <w:sz w:val="2"/>
                <w:szCs w:val="2"/>
                <w:lang w:val="en-US"/>
              </w:rPr>
            </w:pP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810ACF" w:rsidRDefault="009F2C0F" w:rsidP="00810ACF">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16"/>
                <w:szCs w:val="16"/>
              </w:rPr>
              <w:t>52 014,</w:t>
            </w:r>
            <w:r w:rsidR="00810ACF">
              <w:rPr>
                <w:rFonts w:ascii="Times New Roman" w:hAnsi="Times New Roman"/>
                <w:color w:val="000000"/>
                <w:sz w:val="16"/>
                <w:szCs w:val="16"/>
                <w:lang w:val="en-US"/>
              </w:rPr>
              <w:t>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1,4</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r>
      <w:tr w:rsidR="009F2C0F" w:rsidTr="000B7ED0">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Полномочное представительство при Президенте РФ</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44 464,5</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44 464,5</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1,2</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r>
      <w:tr w:rsidR="009F2C0F" w:rsidTr="000B7ED0">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Минкультуры Чувашии</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28 859,9</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28 859,9</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0,8</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r>
      <w:tr w:rsidR="009F2C0F" w:rsidTr="000B7ED0">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ГКЧС Чувашии</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280,9</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280,9</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r>
      <w:tr w:rsidR="009F2C0F" w:rsidTr="000B7ED0">
        <w:trPr>
          <w:trHeight w:val="288"/>
        </w:trPr>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Минздрав Чувашии</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right"/>
              <w:rPr>
                <w:rFonts w:ascii="Arial" w:hAnsi="Arial" w:cs="Arial"/>
                <w:sz w:val="2"/>
                <w:szCs w:val="2"/>
              </w:rPr>
            </w:pPr>
            <w:r w:rsidRPr="00D93F1F">
              <w:rPr>
                <w:rFonts w:ascii="Times New Roman" w:hAnsi="Times New Roman"/>
                <w:sz w:val="16"/>
                <w:szCs w:val="16"/>
              </w:rPr>
              <w:t>3 467,4</w:t>
            </w:r>
          </w:p>
        </w:tc>
        <w:tc>
          <w:tcPr>
            <w:tcW w:w="6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7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0,0</w:t>
            </w:r>
          </w:p>
        </w:tc>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-3 467,4</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-100,0</w:t>
            </w:r>
          </w:p>
        </w:tc>
        <w:tc>
          <w:tcPr>
            <w:tcW w:w="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-1,0</w:t>
            </w:r>
          </w:p>
        </w:tc>
        <w:tc>
          <w:tcPr>
            <w:tcW w:w="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-100,0</w:t>
            </w:r>
          </w:p>
        </w:tc>
      </w:tr>
      <w:tr w:rsidR="009F2C0F">
        <w:trPr>
          <w:trHeight w:val="288"/>
        </w:trPr>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16"/>
                <w:szCs w:val="16"/>
              </w:rPr>
              <w:t>Итого</w:t>
            </w:r>
          </w:p>
        </w:tc>
        <w:tc>
          <w:tcPr>
            <w:tcW w:w="11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D93F1F" w:rsidRDefault="009F2C0F" w:rsidP="00810ACF">
            <w:pPr>
              <w:widowControl w:val="0"/>
              <w:autoSpaceDE w:val="0"/>
              <w:autoSpaceDN w:val="0"/>
              <w:adjustRightInd w:val="0"/>
              <w:spacing w:after="0" w:line="240" w:lineRule="auto"/>
              <w:jc w:val="right"/>
              <w:rPr>
                <w:rFonts w:ascii="Arial" w:hAnsi="Arial" w:cs="Arial"/>
                <w:sz w:val="2"/>
                <w:szCs w:val="2"/>
                <w:lang w:val="en-US"/>
              </w:rPr>
            </w:pPr>
            <w:r w:rsidRPr="00D93F1F">
              <w:rPr>
                <w:rFonts w:ascii="Times New Roman" w:hAnsi="Times New Roman"/>
                <w:sz w:val="16"/>
                <w:szCs w:val="16"/>
              </w:rPr>
              <w:t>2 343 613,</w:t>
            </w:r>
            <w:r w:rsidR="00810ACF" w:rsidRPr="00D93F1F">
              <w:rPr>
                <w:rFonts w:ascii="Times New Roman" w:hAnsi="Times New Roman"/>
                <w:sz w:val="16"/>
                <w:szCs w:val="16"/>
                <w:lang w:val="en-US"/>
              </w:rPr>
              <w:t>1</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D93F1F" w:rsidRDefault="00D93F1F">
            <w:pPr>
              <w:widowControl w:val="0"/>
              <w:autoSpaceDE w:val="0"/>
              <w:autoSpaceDN w:val="0"/>
              <w:adjustRightInd w:val="0"/>
              <w:spacing w:after="0" w:line="240" w:lineRule="auto"/>
              <w:jc w:val="center"/>
              <w:rPr>
                <w:rFonts w:ascii="Arial" w:hAnsi="Arial" w:cs="Arial"/>
                <w:sz w:val="2"/>
                <w:szCs w:val="2"/>
              </w:rPr>
            </w:pPr>
            <w:r w:rsidRPr="00D93F1F">
              <w:rPr>
                <w:rFonts w:ascii="Times New Roman" w:hAnsi="Times New Roman"/>
                <w:sz w:val="16"/>
                <w:szCs w:val="16"/>
              </w:rPr>
              <w:t>92</w:t>
            </w:r>
          </w:p>
        </w:tc>
        <w:tc>
          <w:tcPr>
            <w:tcW w:w="11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810ACF" w:rsidRDefault="009F2C0F" w:rsidP="00810ACF">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16"/>
                <w:szCs w:val="16"/>
              </w:rPr>
              <w:t>3 722 048,</w:t>
            </w:r>
            <w:r w:rsidR="00810ACF">
              <w:rPr>
                <w:rFonts w:ascii="Times New Roman" w:hAnsi="Times New Roman"/>
                <w:color w:val="000000"/>
                <w:sz w:val="16"/>
                <w:szCs w:val="16"/>
                <w:lang w:val="en-US"/>
              </w:rPr>
              <w:t>1</w:t>
            </w:r>
          </w:p>
        </w:tc>
        <w:tc>
          <w:tcPr>
            <w:tcW w:w="7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160</w:t>
            </w:r>
          </w:p>
        </w:tc>
        <w:tc>
          <w:tcPr>
            <w:tcW w:w="5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х</w:t>
            </w:r>
          </w:p>
        </w:tc>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Pr="00810ACF" w:rsidRDefault="009F2C0F" w:rsidP="00810ACF">
            <w:pPr>
              <w:widowControl w:val="0"/>
              <w:autoSpaceDE w:val="0"/>
              <w:autoSpaceDN w:val="0"/>
              <w:adjustRightInd w:val="0"/>
              <w:spacing w:after="0" w:line="240" w:lineRule="auto"/>
              <w:jc w:val="right"/>
              <w:rPr>
                <w:rFonts w:ascii="Arial" w:hAnsi="Arial" w:cs="Arial"/>
                <w:sz w:val="2"/>
                <w:szCs w:val="2"/>
                <w:lang w:val="en-US"/>
              </w:rPr>
            </w:pPr>
            <w:r>
              <w:rPr>
                <w:rFonts w:ascii="Times New Roman" w:hAnsi="Times New Roman"/>
                <w:color w:val="000000"/>
                <w:sz w:val="16"/>
                <w:szCs w:val="16"/>
              </w:rPr>
              <w:t>1 378 43</w:t>
            </w:r>
            <w:r w:rsidR="00810ACF">
              <w:rPr>
                <w:rFonts w:ascii="Times New Roman" w:hAnsi="Times New Roman"/>
                <w:color w:val="000000"/>
                <w:sz w:val="16"/>
                <w:szCs w:val="16"/>
                <w:lang w:val="en-US"/>
              </w:rPr>
              <w:t>5</w:t>
            </w:r>
            <w:r>
              <w:rPr>
                <w:rFonts w:ascii="Times New Roman" w:hAnsi="Times New Roman"/>
                <w:color w:val="000000"/>
                <w:sz w:val="16"/>
                <w:szCs w:val="16"/>
              </w:rPr>
              <w:t>,</w:t>
            </w:r>
            <w:r w:rsidR="00810ACF">
              <w:rPr>
                <w:rFonts w:ascii="Times New Roman" w:hAnsi="Times New Roman"/>
                <w:color w:val="000000"/>
                <w:sz w:val="16"/>
                <w:szCs w:val="16"/>
                <w:lang w:val="en-US"/>
              </w:rPr>
              <w:t>0</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9F2C0F">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58,8</w:t>
            </w:r>
          </w:p>
        </w:tc>
        <w:tc>
          <w:tcPr>
            <w:tcW w:w="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68</w:t>
            </w:r>
          </w:p>
        </w:tc>
        <w:tc>
          <w:tcPr>
            <w:tcW w:w="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F2C0F" w:rsidRDefault="003467CE">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olor w:val="000000"/>
                <w:sz w:val="16"/>
                <w:szCs w:val="16"/>
              </w:rPr>
              <w:t>в 1,7 раза</w:t>
            </w:r>
          </w:p>
        </w:tc>
      </w:tr>
    </w:tbl>
    <w:p w:rsidR="009F2C0F" w:rsidRPr="00605F53" w:rsidRDefault="009F2C0F">
      <w:pPr>
        <w:widowControl w:val="0"/>
        <w:autoSpaceDE w:val="0"/>
        <w:autoSpaceDN w:val="0"/>
        <w:adjustRightInd w:val="0"/>
        <w:spacing w:after="0" w:line="240" w:lineRule="auto"/>
        <w:rPr>
          <w:rFonts w:ascii="Times New Roman" w:hAnsi="Times New Roman"/>
          <w:sz w:val="28"/>
          <w:szCs w:val="28"/>
        </w:rPr>
      </w:pPr>
    </w:p>
    <w:p w:rsidR="004C6B96" w:rsidRDefault="004C6B96"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Согласно Сведениям о вложениях в объекты недвижимого имущества, объектах незавершенного строительства (форма по ОКУД 0503190) по состоянию на 1 января 2023 года на балансе главных распорядителей бюджетных средств числятся вложения:</w:t>
      </w:r>
    </w:p>
    <w:p w:rsidR="000A6811"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1. «Строительство (приобретение) ведется» - 45 </w:t>
      </w:r>
      <w:r w:rsidR="000A6811">
        <w:rPr>
          <w:rFonts w:ascii="Times New Roman" w:hAnsi="Times New Roman"/>
          <w:color w:val="000000"/>
          <w:sz w:val="28"/>
          <w:szCs w:val="28"/>
        </w:rPr>
        <w:t>объектов в сумме 1 502 366,8 </w:t>
      </w:r>
      <w:r>
        <w:rPr>
          <w:rFonts w:ascii="Times New Roman" w:hAnsi="Times New Roman"/>
          <w:color w:val="000000"/>
          <w:sz w:val="28"/>
          <w:szCs w:val="28"/>
        </w:rPr>
        <w:t>тыс. рублей или 40,4% от общего объема вложений в объекты незавершенного строительства, из них:</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0A6811">
        <w:rPr>
          <w:rFonts w:ascii="Times New Roman" w:hAnsi="Times New Roman"/>
          <w:color w:val="000000"/>
          <w:sz w:val="28"/>
          <w:szCs w:val="28"/>
        </w:rPr>
        <w:t xml:space="preserve"> </w:t>
      </w:r>
      <w:r>
        <w:rPr>
          <w:rFonts w:ascii="Times New Roman" w:hAnsi="Times New Roman"/>
          <w:color w:val="000000"/>
          <w:sz w:val="28"/>
          <w:szCs w:val="28"/>
        </w:rPr>
        <w:t>1 объект Министерство культуры, по делам национальностей и архивного дела Чувашской Республики в сумме 28 859,9 тыс. рублей или 0,8%;</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0A6811">
        <w:rPr>
          <w:rFonts w:ascii="Times New Roman" w:hAnsi="Times New Roman"/>
          <w:color w:val="000000"/>
          <w:sz w:val="28"/>
          <w:szCs w:val="28"/>
        </w:rPr>
        <w:t xml:space="preserve"> </w:t>
      </w:r>
      <w:r>
        <w:rPr>
          <w:rFonts w:ascii="Times New Roman" w:hAnsi="Times New Roman"/>
          <w:color w:val="000000"/>
          <w:sz w:val="28"/>
          <w:szCs w:val="28"/>
        </w:rPr>
        <w:t>28 объектов Министерство строительства, архитектуры и жилищно-коммунального хозяйства Чувашской</w:t>
      </w:r>
      <w:r w:rsidR="000A6811">
        <w:rPr>
          <w:rFonts w:ascii="Times New Roman" w:hAnsi="Times New Roman"/>
          <w:color w:val="000000"/>
          <w:sz w:val="28"/>
          <w:szCs w:val="28"/>
        </w:rPr>
        <w:t xml:space="preserve"> Республики в сумме 1 110 812,2 </w:t>
      </w:r>
      <w:r>
        <w:rPr>
          <w:rFonts w:ascii="Times New Roman" w:hAnsi="Times New Roman"/>
          <w:color w:val="000000"/>
          <w:sz w:val="28"/>
          <w:szCs w:val="28"/>
        </w:rPr>
        <w:t>тыс. рублей или 29,8%;</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0A6811">
        <w:rPr>
          <w:rFonts w:ascii="Times New Roman" w:hAnsi="Times New Roman"/>
          <w:color w:val="000000"/>
          <w:sz w:val="28"/>
          <w:szCs w:val="28"/>
        </w:rPr>
        <w:t xml:space="preserve"> </w:t>
      </w:r>
      <w:r>
        <w:rPr>
          <w:rFonts w:ascii="Times New Roman" w:hAnsi="Times New Roman"/>
          <w:color w:val="000000"/>
          <w:sz w:val="28"/>
          <w:szCs w:val="28"/>
        </w:rPr>
        <w:t>15 объектов Министерство транспорта и дорожного хозяйства Чувашской Республики в сумме 318 230,2 тыс. рублей или 8,5%;</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4D0533">
        <w:rPr>
          <w:rFonts w:ascii="Times New Roman" w:hAnsi="Times New Roman"/>
          <w:color w:val="000000"/>
          <w:sz w:val="28"/>
          <w:szCs w:val="28"/>
        </w:rPr>
        <w:t xml:space="preserve"> </w:t>
      </w:r>
      <w:r>
        <w:rPr>
          <w:rFonts w:ascii="Times New Roman" w:hAnsi="Times New Roman"/>
          <w:color w:val="000000"/>
          <w:sz w:val="28"/>
          <w:szCs w:val="28"/>
        </w:rPr>
        <w:t>1 объект Полномочное представительство Чувашской Республики при Президенте Российской Федерации в сумме 44 464,5 тыс. рублей или 1,2%;</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xml:space="preserve">2. «Строительство объекта не начиналось» - </w:t>
      </w:r>
      <w:r w:rsidR="004D0533">
        <w:rPr>
          <w:rFonts w:ascii="Times New Roman" w:hAnsi="Times New Roman"/>
          <w:color w:val="000000"/>
          <w:sz w:val="28"/>
          <w:szCs w:val="28"/>
        </w:rPr>
        <w:t>24 объектов в сумме 192 213,1 </w:t>
      </w:r>
      <w:r>
        <w:rPr>
          <w:rFonts w:ascii="Times New Roman" w:hAnsi="Times New Roman"/>
          <w:color w:val="000000"/>
          <w:sz w:val="28"/>
          <w:szCs w:val="28"/>
        </w:rPr>
        <w:t>тыс. рублей или 5,2% от общего объема вложений в объекты незавершенного строительства, из них:</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DC44F3">
        <w:rPr>
          <w:rFonts w:ascii="Times New Roman" w:hAnsi="Times New Roman"/>
          <w:color w:val="000000"/>
          <w:sz w:val="28"/>
          <w:szCs w:val="28"/>
        </w:rPr>
        <w:t xml:space="preserve"> </w:t>
      </w:r>
      <w:r>
        <w:rPr>
          <w:rFonts w:ascii="Times New Roman" w:hAnsi="Times New Roman"/>
          <w:color w:val="000000"/>
          <w:sz w:val="28"/>
          <w:szCs w:val="28"/>
        </w:rPr>
        <w:t xml:space="preserve">24 объекта Министерство строительства, архитектуры и жилищно-коммунального хозяйства Чувашской Республики в сумме 192 213,1 </w:t>
      </w:r>
      <w:r w:rsidR="00605F53">
        <w:rPr>
          <w:rFonts w:ascii="Times New Roman" w:hAnsi="Times New Roman"/>
          <w:color w:val="000000"/>
          <w:sz w:val="28"/>
          <w:szCs w:val="28"/>
        </w:rPr>
        <w:t> </w:t>
      </w:r>
      <w:r>
        <w:rPr>
          <w:rFonts w:ascii="Times New Roman" w:hAnsi="Times New Roman"/>
          <w:color w:val="000000"/>
          <w:sz w:val="28"/>
          <w:szCs w:val="28"/>
        </w:rPr>
        <w:t xml:space="preserve">тыс. </w:t>
      </w:r>
      <w:r w:rsidR="00605F53">
        <w:rPr>
          <w:rFonts w:ascii="Times New Roman" w:hAnsi="Times New Roman"/>
          <w:color w:val="000000"/>
          <w:sz w:val="28"/>
          <w:szCs w:val="28"/>
        </w:rPr>
        <w:t> </w:t>
      </w:r>
      <w:r>
        <w:rPr>
          <w:rFonts w:ascii="Times New Roman" w:hAnsi="Times New Roman"/>
          <w:color w:val="000000"/>
          <w:sz w:val="28"/>
          <w:szCs w:val="28"/>
        </w:rPr>
        <w:t>рублей или 5,2%;</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3. «Проведение проектно-изыскательских работ и разработка проектно-сметной документации» - 52 объекта в сумме 80 499,6 тыс. рублей или 2,2% от общего объема вложений в объекты незавершенного строительства, из них:</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D31CE3">
        <w:rPr>
          <w:rFonts w:ascii="Times New Roman" w:hAnsi="Times New Roman"/>
          <w:color w:val="000000"/>
          <w:sz w:val="28"/>
          <w:szCs w:val="28"/>
        </w:rPr>
        <w:t xml:space="preserve"> </w:t>
      </w:r>
      <w:r>
        <w:rPr>
          <w:rFonts w:ascii="Times New Roman" w:hAnsi="Times New Roman"/>
          <w:color w:val="000000"/>
          <w:sz w:val="28"/>
          <w:szCs w:val="28"/>
        </w:rPr>
        <w:t>1 объект Государственный комитет Чувашской Республики по делам гражданской обороны и чрезвычайным ситуациям в сумме 280,9 тыс. рублей;</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D31CE3">
        <w:rPr>
          <w:rFonts w:ascii="Times New Roman" w:hAnsi="Times New Roman"/>
          <w:color w:val="000000"/>
          <w:sz w:val="28"/>
          <w:szCs w:val="28"/>
        </w:rPr>
        <w:t xml:space="preserve"> </w:t>
      </w:r>
      <w:r>
        <w:rPr>
          <w:rFonts w:ascii="Times New Roman" w:hAnsi="Times New Roman"/>
          <w:color w:val="000000"/>
          <w:sz w:val="28"/>
          <w:szCs w:val="28"/>
        </w:rPr>
        <w:t>51 объект Министерство транспорта и дорожного хозяйства Чувашской Республики в сумме 80 218,7 тыс. рублей или 2,2%;</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sidRPr="005A6ACE">
        <w:rPr>
          <w:rFonts w:ascii="Times New Roman" w:hAnsi="Times New Roman"/>
          <w:color w:val="000000"/>
          <w:sz w:val="28"/>
          <w:szCs w:val="28"/>
        </w:rPr>
        <w:t>4</w:t>
      </w:r>
      <w:r>
        <w:rPr>
          <w:rFonts w:ascii="Times New Roman" w:hAnsi="Times New Roman"/>
          <w:color w:val="000000"/>
          <w:sz w:val="28"/>
          <w:szCs w:val="28"/>
        </w:rPr>
        <w:t xml:space="preserve">. «Документы не направлены на государственную регистрацию» - 18 объектов в сумме 1 023 808,6 тыс. рублей или 27,5% от общего объема вложений в </w:t>
      </w:r>
      <w:r>
        <w:rPr>
          <w:rFonts w:ascii="Times New Roman" w:hAnsi="Times New Roman"/>
          <w:color w:val="000000"/>
          <w:sz w:val="28"/>
          <w:szCs w:val="28"/>
        </w:rPr>
        <w:lastRenderedPageBreak/>
        <w:t>объекты незавершенного строительства, из них:</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D31CE3">
        <w:rPr>
          <w:rFonts w:ascii="Times New Roman" w:hAnsi="Times New Roman"/>
          <w:color w:val="000000"/>
          <w:sz w:val="28"/>
          <w:szCs w:val="28"/>
        </w:rPr>
        <w:t xml:space="preserve"> </w:t>
      </w:r>
      <w:r>
        <w:rPr>
          <w:rFonts w:ascii="Times New Roman" w:hAnsi="Times New Roman"/>
          <w:color w:val="000000"/>
          <w:sz w:val="28"/>
          <w:szCs w:val="28"/>
        </w:rPr>
        <w:t xml:space="preserve">17 объектов Министерство строительства, архитектуры и жилищно-коммунального хозяйства Чувашской Республики в сумме 989 285,6 </w:t>
      </w:r>
      <w:r w:rsidR="00605F53">
        <w:rPr>
          <w:rFonts w:ascii="Times New Roman" w:hAnsi="Times New Roman"/>
          <w:color w:val="000000"/>
          <w:sz w:val="28"/>
          <w:szCs w:val="28"/>
        </w:rPr>
        <w:t> </w:t>
      </w:r>
      <w:r>
        <w:rPr>
          <w:rFonts w:ascii="Times New Roman" w:hAnsi="Times New Roman"/>
          <w:color w:val="000000"/>
          <w:sz w:val="28"/>
          <w:szCs w:val="28"/>
        </w:rPr>
        <w:t xml:space="preserve">тыс. </w:t>
      </w:r>
      <w:r w:rsidR="00605F53">
        <w:rPr>
          <w:rFonts w:ascii="Times New Roman" w:hAnsi="Times New Roman"/>
          <w:color w:val="000000"/>
          <w:sz w:val="28"/>
          <w:szCs w:val="28"/>
        </w:rPr>
        <w:t> </w:t>
      </w:r>
      <w:r>
        <w:rPr>
          <w:rFonts w:ascii="Times New Roman" w:hAnsi="Times New Roman"/>
          <w:color w:val="000000"/>
          <w:sz w:val="28"/>
          <w:szCs w:val="28"/>
        </w:rPr>
        <w:t>рублей или 26,6%;</w:t>
      </w:r>
    </w:p>
    <w:p w:rsidR="006F0AE8" w:rsidRDefault="006F0AE8"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w:t>
      </w:r>
      <w:r w:rsidR="00D31CE3">
        <w:rPr>
          <w:rFonts w:ascii="Times New Roman" w:hAnsi="Times New Roman"/>
          <w:color w:val="000000"/>
          <w:sz w:val="28"/>
          <w:szCs w:val="28"/>
        </w:rPr>
        <w:t xml:space="preserve"> </w:t>
      </w:r>
      <w:r>
        <w:rPr>
          <w:rFonts w:ascii="Times New Roman" w:hAnsi="Times New Roman"/>
          <w:color w:val="000000"/>
          <w:sz w:val="28"/>
          <w:szCs w:val="28"/>
        </w:rPr>
        <w:t>1 объект Министерство транспорта и дорожного хозяйства Чувашской Республики в сумме 34 523,0 тыс. рублей или 0,9%;</w:t>
      </w:r>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5. «Передача объекта незавершенного строительства в собственность иному публично-правовому образованию» - 8 объектов в сумме 62 916,5 тыс. рублей или 1,7% от общего объема вложений в объекты незавершенного строительства, из них:</w:t>
      </w:r>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proofErr w:type="gramStart"/>
      <w:r>
        <w:rPr>
          <w:rFonts w:ascii="Times New Roman" w:hAnsi="Times New Roman"/>
          <w:color w:val="000000"/>
          <w:sz w:val="28"/>
          <w:szCs w:val="28"/>
        </w:rPr>
        <w:t xml:space="preserve">- 3 объекта Министерство природных ресурсов и экологии Чувашской Республики в сумме 52 014,4 тыс. рублей или 1,4%. По объекту незавершенного строительства «Водоснабжение с. </w:t>
      </w:r>
      <w:proofErr w:type="spellStart"/>
      <w:r>
        <w:rPr>
          <w:rFonts w:ascii="Times New Roman" w:hAnsi="Times New Roman"/>
          <w:color w:val="000000"/>
          <w:sz w:val="28"/>
          <w:szCs w:val="28"/>
        </w:rPr>
        <w:t>Анастасово</w:t>
      </w:r>
      <w:proofErr w:type="spellEnd"/>
      <w:r>
        <w:rPr>
          <w:rFonts w:ascii="Times New Roman" w:hAnsi="Times New Roman"/>
          <w:color w:val="000000"/>
          <w:sz w:val="28"/>
          <w:szCs w:val="28"/>
        </w:rPr>
        <w:t xml:space="preserve">, Бахмутово, Коровина Порецкого района Чувашской Республики в сумме 28 840,8 тыс. рублей, имеется решение суда от 29.09.2022 о признании объекта </w:t>
      </w:r>
      <w:proofErr w:type="spellStart"/>
      <w:r>
        <w:rPr>
          <w:rFonts w:ascii="Times New Roman" w:hAnsi="Times New Roman"/>
          <w:color w:val="000000"/>
          <w:sz w:val="28"/>
          <w:szCs w:val="28"/>
        </w:rPr>
        <w:t>безхозяйным</w:t>
      </w:r>
      <w:proofErr w:type="spellEnd"/>
      <w:r>
        <w:rPr>
          <w:rFonts w:ascii="Times New Roman" w:hAnsi="Times New Roman"/>
          <w:color w:val="000000"/>
          <w:sz w:val="28"/>
          <w:szCs w:val="28"/>
        </w:rPr>
        <w:t>, проводится работа по согласованию списания объекта с баланса Минприроды Чувашии;</w:t>
      </w:r>
      <w:proofErr w:type="gramEnd"/>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- 5 объектов Министерство транспорта и дорожного хозяйства Чувашской Республики в сумме 10 902,1 тыс. рублей или 0,3%;</w:t>
      </w:r>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6. «Списание и снос объекта незавершенного строительства» - 8 объектов в сумме 1 118,3 тыс. рублей от общего объема вложений в объекты незавершенного строительства, из них:</w:t>
      </w:r>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- 8 объектов Министерство транспорта и дорожного хозяйства Чувашской Республики в сумме 1 118,3 тыс. рублей;</w:t>
      </w:r>
    </w:p>
    <w:p w:rsidR="00D31CE3" w:rsidRDefault="00D31CE3" w:rsidP="004B3A3C">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t>7. «Строительство объекта приостановлено без консервации» - 10 объектов в сумме 859 125,1 тыс. рублей или 23,1% от общего объема вложений в объекты незавершенного строительства, из них:</w:t>
      </w:r>
    </w:p>
    <w:p w:rsidR="00D31CE3" w:rsidRDefault="00D31CE3"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- 10 объектов Министерство транспорта и дорожного хозяйства Чувашской Республики в сумме 859 125,1 тыс. рублей или 23,1%.</w:t>
      </w:r>
    </w:p>
    <w:p w:rsidR="001421DE" w:rsidRDefault="001421DE" w:rsidP="00C41764">
      <w:pPr>
        <w:spacing w:after="0" w:line="240" w:lineRule="auto"/>
        <w:ind w:firstLine="709"/>
        <w:jc w:val="both"/>
        <w:rPr>
          <w:rFonts w:ascii="Times New Roman" w:hAnsi="Times New Roman"/>
          <w:sz w:val="28"/>
          <w:szCs w:val="28"/>
        </w:rPr>
      </w:pPr>
      <w:r w:rsidRPr="00655EA2">
        <w:rPr>
          <w:rFonts w:ascii="Times New Roman" w:hAnsi="Times New Roman"/>
          <w:sz w:val="28"/>
          <w:szCs w:val="28"/>
        </w:rPr>
        <w:t>В рамках внешней проверки годовой бюджетной отчетности установлено</w:t>
      </w:r>
      <w:r>
        <w:rPr>
          <w:rFonts w:ascii="Times New Roman" w:hAnsi="Times New Roman"/>
          <w:sz w:val="28"/>
          <w:szCs w:val="28"/>
        </w:rPr>
        <w:t>:</w:t>
      </w:r>
      <w:r w:rsidRPr="00655EA2">
        <w:rPr>
          <w:rFonts w:ascii="Times New Roman" w:hAnsi="Times New Roman"/>
          <w:sz w:val="28"/>
          <w:szCs w:val="28"/>
        </w:rPr>
        <w:t xml:space="preserve"> </w:t>
      </w:r>
    </w:p>
    <w:p w:rsidR="001421DE" w:rsidRDefault="001421DE" w:rsidP="00C4176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655EA2">
        <w:rPr>
          <w:rFonts w:ascii="Times New Roman" w:hAnsi="Times New Roman"/>
          <w:sz w:val="28"/>
          <w:szCs w:val="28"/>
        </w:rPr>
        <w:t xml:space="preserve">Министерством транспорта и дорожного хозяйства Чувашской Республики по объектам незавершенного строительства «Реконструкция автомобильной дороги по ул. </w:t>
      </w:r>
      <w:proofErr w:type="spellStart"/>
      <w:r w:rsidRPr="00655EA2">
        <w:rPr>
          <w:rFonts w:ascii="Times New Roman" w:hAnsi="Times New Roman"/>
          <w:sz w:val="28"/>
          <w:szCs w:val="28"/>
        </w:rPr>
        <w:t>Канашская</w:t>
      </w:r>
      <w:proofErr w:type="spellEnd"/>
      <w:r w:rsidRPr="00655EA2">
        <w:rPr>
          <w:rFonts w:ascii="Times New Roman" w:hAnsi="Times New Roman"/>
          <w:sz w:val="28"/>
          <w:szCs w:val="28"/>
        </w:rPr>
        <w:t xml:space="preserve"> в д. Малые </w:t>
      </w:r>
      <w:proofErr w:type="spellStart"/>
      <w:r w:rsidRPr="00655EA2">
        <w:rPr>
          <w:rFonts w:ascii="Times New Roman" w:hAnsi="Times New Roman"/>
          <w:sz w:val="28"/>
          <w:szCs w:val="28"/>
        </w:rPr>
        <w:t>Бикшихи</w:t>
      </w:r>
      <w:proofErr w:type="spellEnd"/>
      <w:r w:rsidRPr="00655EA2">
        <w:rPr>
          <w:rFonts w:ascii="Times New Roman" w:hAnsi="Times New Roman"/>
          <w:sz w:val="28"/>
          <w:szCs w:val="28"/>
        </w:rPr>
        <w:t xml:space="preserve"> Канашского района Чувашской Республики», «Строительство автомобильной дороги по ул. Октябрьская в г. </w:t>
      </w:r>
      <w:proofErr w:type="spellStart"/>
      <w:r w:rsidRPr="00655EA2">
        <w:rPr>
          <w:rFonts w:ascii="Times New Roman" w:hAnsi="Times New Roman"/>
          <w:sz w:val="28"/>
          <w:szCs w:val="28"/>
        </w:rPr>
        <w:t>Козловка</w:t>
      </w:r>
      <w:proofErr w:type="spellEnd"/>
      <w:r w:rsidRPr="00655EA2">
        <w:rPr>
          <w:rFonts w:ascii="Times New Roman" w:hAnsi="Times New Roman"/>
          <w:sz w:val="28"/>
          <w:szCs w:val="28"/>
        </w:rPr>
        <w:t xml:space="preserve"> Козловско</w:t>
      </w:r>
      <w:r w:rsidR="003214FE">
        <w:rPr>
          <w:rFonts w:ascii="Times New Roman" w:hAnsi="Times New Roman"/>
          <w:sz w:val="28"/>
          <w:szCs w:val="28"/>
        </w:rPr>
        <w:t xml:space="preserve">го района Чувашской Республики </w:t>
      </w:r>
      <w:r w:rsidRPr="00655EA2">
        <w:rPr>
          <w:rFonts w:ascii="Times New Roman" w:hAnsi="Times New Roman"/>
          <w:sz w:val="28"/>
          <w:szCs w:val="28"/>
        </w:rPr>
        <w:t>фактически</w:t>
      </w:r>
      <w:r>
        <w:rPr>
          <w:rFonts w:ascii="Times New Roman" w:hAnsi="Times New Roman"/>
          <w:sz w:val="28"/>
          <w:szCs w:val="28"/>
        </w:rPr>
        <w:t>е</w:t>
      </w:r>
      <w:r w:rsidRPr="00655EA2">
        <w:rPr>
          <w:rFonts w:ascii="Times New Roman" w:hAnsi="Times New Roman"/>
          <w:sz w:val="28"/>
          <w:szCs w:val="28"/>
        </w:rPr>
        <w:t xml:space="preserve"> расход</w:t>
      </w:r>
      <w:r>
        <w:rPr>
          <w:rFonts w:ascii="Times New Roman" w:hAnsi="Times New Roman"/>
          <w:sz w:val="28"/>
          <w:szCs w:val="28"/>
        </w:rPr>
        <w:t>ы</w:t>
      </w:r>
      <w:r w:rsidRPr="00655EA2">
        <w:rPr>
          <w:rFonts w:ascii="Times New Roman" w:hAnsi="Times New Roman"/>
          <w:sz w:val="28"/>
          <w:szCs w:val="28"/>
        </w:rPr>
        <w:t xml:space="preserve"> на реализацию инвестиционного проекта по данным бухгалтерского учета за 2022 год </w:t>
      </w:r>
      <w:r>
        <w:rPr>
          <w:rFonts w:ascii="Times New Roman" w:hAnsi="Times New Roman"/>
          <w:sz w:val="28"/>
          <w:szCs w:val="28"/>
        </w:rPr>
        <w:t>превышают сметную стоимость строительства объекта</w:t>
      </w:r>
      <w:r w:rsidRPr="00655EA2">
        <w:rPr>
          <w:rFonts w:ascii="Times New Roman" w:hAnsi="Times New Roman"/>
          <w:sz w:val="28"/>
          <w:szCs w:val="28"/>
        </w:rPr>
        <w:t>;</w:t>
      </w:r>
      <w:proofErr w:type="gramEnd"/>
    </w:p>
    <w:p w:rsidR="001421DE" w:rsidRPr="00D85ED0" w:rsidRDefault="001421DE" w:rsidP="00C4176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55EA2">
        <w:rPr>
          <w:rFonts w:ascii="Times New Roman" w:hAnsi="Times New Roman"/>
          <w:sz w:val="28"/>
          <w:szCs w:val="28"/>
        </w:rPr>
        <w:t>Министерством строительства, архитектуры и жилищно-коммунального хозяйства Чувашской Республики передаются</w:t>
      </w:r>
      <w:r>
        <w:rPr>
          <w:rFonts w:ascii="Times New Roman" w:hAnsi="Times New Roman"/>
          <w:sz w:val="28"/>
          <w:szCs w:val="28"/>
        </w:rPr>
        <w:t xml:space="preserve"> затраты</w:t>
      </w:r>
      <w:r w:rsidRPr="00655EA2">
        <w:rPr>
          <w:rFonts w:ascii="Times New Roman" w:hAnsi="Times New Roman"/>
          <w:sz w:val="28"/>
          <w:szCs w:val="28"/>
        </w:rPr>
        <w:t xml:space="preserve"> на баланс эксплуатирующих организаций (муниципальных учреждений, организаций), без проведения процедуры оформления объекта в государственную собс</w:t>
      </w:r>
      <w:r>
        <w:rPr>
          <w:rFonts w:ascii="Times New Roman" w:hAnsi="Times New Roman"/>
          <w:sz w:val="28"/>
          <w:szCs w:val="28"/>
        </w:rPr>
        <w:t>твенность Чувашской Республики.</w:t>
      </w:r>
      <w:r w:rsidRPr="00B13EEF">
        <w:rPr>
          <w:rFonts w:ascii="Times New Roman" w:hAnsi="Times New Roman"/>
          <w:sz w:val="28"/>
          <w:szCs w:val="28"/>
        </w:rPr>
        <w:t xml:space="preserve"> </w:t>
      </w:r>
      <w:proofErr w:type="gramStart"/>
      <w:r w:rsidRPr="005B04D4">
        <w:rPr>
          <w:rFonts w:ascii="Times New Roman" w:hAnsi="Times New Roman"/>
          <w:sz w:val="28"/>
          <w:szCs w:val="28"/>
        </w:rPr>
        <w:t>Постановлением Кабинета Министров Чувашской Республики от 01.06.2009 №179</w:t>
      </w:r>
      <w:r>
        <w:rPr>
          <w:rFonts w:ascii="Times New Roman" w:hAnsi="Times New Roman"/>
          <w:sz w:val="28"/>
          <w:szCs w:val="28"/>
        </w:rPr>
        <w:t xml:space="preserve"> утверждены Правила, которые </w:t>
      </w:r>
      <w:r w:rsidRPr="00B13EEF">
        <w:rPr>
          <w:rFonts w:ascii="Times New Roman" w:eastAsia="Times New Roman" w:hAnsi="Times New Roman"/>
          <w:sz w:val="28"/>
          <w:szCs w:val="28"/>
        </w:rPr>
        <w:t xml:space="preserve">устанавливают систему организационно-правовых действий по осуществлению государственными заказчиками функций по обеспечению получения (получению) разрешений на ввод в эксплуатацию объектов капитального строительства, </w:t>
      </w:r>
      <w:r w:rsidRPr="00B13EEF">
        <w:rPr>
          <w:rFonts w:ascii="Times New Roman" w:eastAsia="Times New Roman" w:hAnsi="Times New Roman"/>
          <w:sz w:val="28"/>
          <w:szCs w:val="28"/>
        </w:rPr>
        <w:lastRenderedPageBreak/>
        <w:t>построенных за счет средств республиканского бюджета Чувашской Республики (далее - республиканские объекты капитального строительства), а также их оформлению в государственную собственность Чувашской Республики.</w:t>
      </w:r>
      <w:proofErr w:type="gramEnd"/>
      <w:r w:rsidRPr="00B13EEF">
        <w:rPr>
          <w:rFonts w:ascii="Times New Roman" w:eastAsia="Times New Roman" w:hAnsi="Times New Roman"/>
          <w:sz w:val="28"/>
          <w:szCs w:val="28"/>
        </w:rPr>
        <w:t xml:space="preserve"> </w:t>
      </w:r>
      <w:r w:rsidRPr="00D85ED0">
        <w:rPr>
          <w:rFonts w:ascii="Times New Roman" w:eastAsia="Times New Roman" w:hAnsi="Times New Roman"/>
          <w:sz w:val="28"/>
          <w:szCs w:val="28"/>
        </w:rPr>
        <w:t>При этом указанные Правила №179 не регулируют порядок оформления и передачи объектов муниципальной собственности, строительство которых осуществляется КУ «Республиканская служба единого заказчика».</w:t>
      </w:r>
    </w:p>
    <w:p w:rsidR="00D31CE3" w:rsidRDefault="00D31CE3" w:rsidP="004B3A3C">
      <w:pPr>
        <w:widowControl w:val="0"/>
        <w:shd w:val="clear" w:color="auto" w:fill="DDD9C3" w:themeFill="background2" w:themeFillShade="E6"/>
        <w:autoSpaceDE w:val="0"/>
        <w:autoSpaceDN w:val="0"/>
        <w:adjustRightInd w:val="0"/>
        <w:spacing w:after="0" w:line="240" w:lineRule="auto"/>
        <w:ind w:firstLine="709"/>
        <w:jc w:val="both"/>
        <w:rPr>
          <w:rFonts w:ascii="Arial" w:hAnsi="Arial" w:cs="Arial"/>
          <w:sz w:val="2"/>
          <w:szCs w:val="2"/>
        </w:rPr>
      </w:pPr>
    </w:p>
    <w:p w:rsidR="009F2C0F" w:rsidRPr="009960A7" w:rsidRDefault="009F2C0F" w:rsidP="00B64B3A">
      <w:pPr>
        <w:widowControl w:val="0"/>
        <w:autoSpaceDE w:val="0"/>
        <w:autoSpaceDN w:val="0"/>
        <w:adjustRightInd w:val="0"/>
        <w:spacing w:after="0" w:line="240" w:lineRule="auto"/>
        <w:rPr>
          <w:rFonts w:ascii="Times New Roman" w:hAnsi="Times New Roman"/>
          <w:sz w:val="28"/>
          <w:szCs w:val="28"/>
        </w:rPr>
      </w:pPr>
    </w:p>
    <w:p w:rsidR="00F801BE" w:rsidRPr="00934579" w:rsidRDefault="00F801BE" w:rsidP="00B64B3A">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4.1.7. Расходы по региональным проектам (программам), </w:t>
      </w:r>
    </w:p>
    <w:p w:rsidR="00F801BE" w:rsidRDefault="00F801BE" w:rsidP="004B3A3C">
      <w:pPr>
        <w:widowControl w:val="0"/>
        <w:autoSpaceDE w:val="0"/>
        <w:autoSpaceDN w:val="0"/>
        <w:adjustRightInd w:val="0"/>
        <w:spacing w:after="0" w:line="240" w:lineRule="auto"/>
        <w:jc w:val="center"/>
        <w:rPr>
          <w:rFonts w:ascii="Arial" w:hAnsi="Arial" w:cs="Arial"/>
          <w:sz w:val="24"/>
          <w:szCs w:val="24"/>
        </w:rPr>
      </w:pPr>
      <w:proofErr w:type="gramStart"/>
      <w:r>
        <w:rPr>
          <w:rFonts w:ascii="Times New Roman" w:hAnsi="Times New Roman"/>
          <w:b/>
          <w:bCs/>
          <w:color w:val="000000"/>
          <w:sz w:val="28"/>
          <w:szCs w:val="28"/>
        </w:rPr>
        <w:t>направленным</w:t>
      </w:r>
      <w:proofErr w:type="gramEnd"/>
      <w:r>
        <w:rPr>
          <w:rFonts w:ascii="Times New Roman" w:hAnsi="Times New Roman"/>
          <w:b/>
          <w:bCs/>
          <w:color w:val="000000"/>
          <w:sz w:val="28"/>
          <w:szCs w:val="28"/>
        </w:rPr>
        <w:t xml:space="preserve"> на реализацию национальных проектов (программ) и федеральных проектов, за 2022 год</w:t>
      </w:r>
    </w:p>
    <w:p w:rsidR="00F801BE" w:rsidRPr="007660D5" w:rsidRDefault="00B312B0" w:rsidP="007660D5">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Указом Президента Росси</w:t>
      </w:r>
      <w:r w:rsidR="008C7C58">
        <w:rPr>
          <w:rFonts w:ascii="Times New Roman" w:hAnsi="Times New Roman"/>
          <w:color w:val="000000"/>
          <w:sz w:val="28"/>
          <w:szCs w:val="28"/>
        </w:rPr>
        <w:t>йской Федерации от 07.05.2018 № </w:t>
      </w:r>
      <w:r>
        <w:rPr>
          <w:rFonts w:ascii="Times New Roman" w:hAnsi="Times New Roman"/>
          <w:color w:val="000000"/>
          <w:sz w:val="28"/>
          <w:szCs w:val="28"/>
        </w:rPr>
        <w:t xml:space="preserve">204 «О национальных целях и стратегических задачах развития Российской Федерации на период до 2024 года» Чувашская Республика в 2022 году приняла участие в реализации </w:t>
      </w:r>
      <w:r w:rsidR="005D2C71">
        <w:rPr>
          <w:rFonts w:ascii="Times New Roman" w:hAnsi="Times New Roman"/>
          <w:color w:val="000000"/>
          <w:sz w:val="28"/>
          <w:szCs w:val="28"/>
        </w:rPr>
        <w:t>50</w:t>
      </w:r>
      <w:r>
        <w:rPr>
          <w:rFonts w:ascii="Times New Roman" w:hAnsi="Times New Roman"/>
          <w:color w:val="000000"/>
          <w:sz w:val="28"/>
          <w:szCs w:val="28"/>
        </w:rPr>
        <w:t xml:space="preserve"> региональных проектов, входящих в состав 12 национальных проектов (программ), в том числе:</w:t>
      </w:r>
      <w:r w:rsidR="007660D5">
        <w:rPr>
          <w:rFonts w:ascii="Times New Roman" w:hAnsi="Times New Roman"/>
          <w:color w:val="000000"/>
          <w:sz w:val="28"/>
          <w:szCs w:val="28"/>
        </w:rPr>
        <w:t xml:space="preserve"> «Культура», «</w:t>
      </w:r>
      <w:r w:rsidR="00F801BE">
        <w:rPr>
          <w:rFonts w:ascii="Times New Roman" w:hAnsi="Times New Roman"/>
          <w:color w:val="000000"/>
          <w:sz w:val="28"/>
          <w:szCs w:val="28"/>
        </w:rPr>
        <w:t>Цифровая экономика Российской Федерации</w:t>
      </w:r>
      <w:r w:rsidR="007660D5">
        <w:rPr>
          <w:rFonts w:ascii="Times New Roman" w:hAnsi="Times New Roman"/>
          <w:color w:val="000000"/>
          <w:sz w:val="28"/>
          <w:szCs w:val="28"/>
        </w:rPr>
        <w:t>», «</w:t>
      </w:r>
      <w:r w:rsidR="00F801BE">
        <w:rPr>
          <w:rFonts w:ascii="Times New Roman" w:hAnsi="Times New Roman"/>
          <w:color w:val="000000"/>
          <w:sz w:val="28"/>
          <w:szCs w:val="28"/>
        </w:rPr>
        <w:t>Образование</w:t>
      </w:r>
      <w:r w:rsidR="007660D5">
        <w:rPr>
          <w:rFonts w:ascii="Times New Roman" w:hAnsi="Times New Roman"/>
          <w:color w:val="000000"/>
          <w:sz w:val="28"/>
          <w:szCs w:val="28"/>
        </w:rPr>
        <w:t>», «</w:t>
      </w:r>
      <w:r w:rsidR="00F801BE">
        <w:rPr>
          <w:rFonts w:ascii="Times New Roman" w:hAnsi="Times New Roman"/>
          <w:color w:val="000000"/>
          <w:sz w:val="28"/>
          <w:szCs w:val="28"/>
        </w:rPr>
        <w:t>Жилье и городская среда</w:t>
      </w:r>
      <w:r w:rsidR="007660D5">
        <w:rPr>
          <w:rFonts w:ascii="Times New Roman" w:hAnsi="Times New Roman"/>
          <w:color w:val="000000"/>
          <w:sz w:val="28"/>
          <w:szCs w:val="28"/>
        </w:rPr>
        <w:t>», «Экология», «</w:t>
      </w:r>
      <w:r w:rsidR="00F801BE">
        <w:rPr>
          <w:rFonts w:ascii="Times New Roman" w:hAnsi="Times New Roman"/>
          <w:color w:val="000000"/>
          <w:sz w:val="28"/>
          <w:szCs w:val="28"/>
        </w:rPr>
        <w:t>Малое и среднее предпринимательство и поддержка индивидуальной</w:t>
      </w:r>
      <w:r w:rsidR="007660D5">
        <w:rPr>
          <w:rFonts w:ascii="Times New Roman" w:hAnsi="Times New Roman"/>
          <w:color w:val="000000"/>
          <w:sz w:val="28"/>
          <w:szCs w:val="28"/>
        </w:rPr>
        <w:t xml:space="preserve"> предпринимательской инициативы», «</w:t>
      </w:r>
      <w:r w:rsidR="00F801BE">
        <w:rPr>
          <w:rFonts w:ascii="Times New Roman" w:hAnsi="Times New Roman"/>
          <w:color w:val="000000"/>
          <w:sz w:val="28"/>
          <w:szCs w:val="28"/>
        </w:rPr>
        <w:t>Ту</w:t>
      </w:r>
      <w:r w:rsidR="007660D5">
        <w:rPr>
          <w:rFonts w:ascii="Times New Roman" w:hAnsi="Times New Roman"/>
          <w:color w:val="000000"/>
          <w:sz w:val="28"/>
          <w:szCs w:val="28"/>
        </w:rPr>
        <w:t>ризм и индустрия гостеприимства», «</w:t>
      </w:r>
      <w:r w:rsidR="00F801BE">
        <w:rPr>
          <w:rFonts w:ascii="Times New Roman" w:hAnsi="Times New Roman"/>
          <w:color w:val="000000"/>
          <w:sz w:val="28"/>
          <w:szCs w:val="28"/>
        </w:rPr>
        <w:t>Производительность труда»</w:t>
      </w:r>
      <w:r w:rsidR="007660D5">
        <w:rPr>
          <w:rFonts w:ascii="Times New Roman" w:hAnsi="Times New Roman"/>
          <w:color w:val="000000"/>
          <w:sz w:val="28"/>
          <w:szCs w:val="28"/>
        </w:rPr>
        <w:t>, «Здравоохранение», «Демография», «Безопасные качественные дороги», «</w:t>
      </w:r>
      <w:r w:rsidR="00F801BE">
        <w:rPr>
          <w:rFonts w:ascii="Times New Roman" w:hAnsi="Times New Roman"/>
          <w:color w:val="000000"/>
          <w:sz w:val="28"/>
          <w:szCs w:val="28"/>
        </w:rPr>
        <w:t>Международная кооперация и экспорт</w:t>
      </w:r>
      <w:r w:rsidR="007660D5">
        <w:rPr>
          <w:rFonts w:ascii="Times New Roman" w:hAnsi="Times New Roman"/>
          <w:color w:val="000000"/>
          <w:sz w:val="28"/>
          <w:szCs w:val="28"/>
        </w:rPr>
        <w:t>»</w:t>
      </w:r>
      <w:r w:rsidR="00F801BE">
        <w:rPr>
          <w:rFonts w:ascii="Times New Roman" w:hAnsi="Times New Roman"/>
          <w:color w:val="000000"/>
          <w:sz w:val="28"/>
          <w:szCs w:val="28"/>
        </w:rPr>
        <w:t>.</w:t>
      </w:r>
    </w:p>
    <w:p w:rsidR="00F801BE" w:rsidRDefault="00F801BE" w:rsidP="007B4D2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F2C1B">
        <w:rPr>
          <w:rFonts w:ascii="Times New Roman" w:hAnsi="Times New Roman"/>
          <w:color w:val="000000"/>
          <w:sz w:val="28"/>
          <w:szCs w:val="28"/>
        </w:rPr>
        <w:t xml:space="preserve">Из них </w:t>
      </w:r>
      <w:r w:rsidR="005D2C71" w:rsidRPr="002F2C1B">
        <w:rPr>
          <w:rFonts w:ascii="Times New Roman" w:hAnsi="Times New Roman"/>
          <w:color w:val="000000"/>
          <w:sz w:val="28"/>
          <w:szCs w:val="28"/>
        </w:rPr>
        <w:t xml:space="preserve">росписью </w:t>
      </w:r>
      <w:r w:rsidRPr="002F2C1B">
        <w:rPr>
          <w:rFonts w:ascii="Times New Roman" w:hAnsi="Times New Roman"/>
          <w:color w:val="000000"/>
          <w:sz w:val="28"/>
          <w:szCs w:val="28"/>
        </w:rPr>
        <w:t xml:space="preserve">утверждены бюджетные </w:t>
      </w:r>
      <w:r w:rsidR="005D2C71" w:rsidRPr="002F2C1B">
        <w:rPr>
          <w:rFonts w:ascii="Times New Roman" w:hAnsi="Times New Roman"/>
          <w:color w:val="000000"/>
          <w:sz w:val="28"/>
          <w:szCs w:val="28"/>
        </w:rPr>
        <w:t>назначения</w:t>
      </w:r>
      <w:r w:rsidRPr="002F2C1B">
        <w:rPr>
          <w:rFonts w:ascii="Times New Roman" w:hAnsi="Times New Roman"/>
          <w:color w:val="000000"/>
          <w:sz w:val="28"/>
          <w:szCs w:val="28"/>
        </w:rPr>
        <w:t xml:space="preserve"> </w:t>
      </w:r>
      <w:r w:rsidR="002F2C1B" w:rsidRPr="002F2C1B">
        <w:rPr>
          <w:rFonts w:ascii="Times New Roman" w:hAnsi="Times New Roman"/>
          <w:color w:val="000000"/>
          <w:sz w:val="28"/>
          <w:szCs w:val="28"/>
        </w:rPr>
        <w:t xml:space="preserve">на 2022 год в </w:t>
      </w:r>
      <w:r w:rsidR="002F2C1B">
        <w:rPr>
          <w:rFonts w:ascii="Times New Roman" w:hAnsi="Times New Roman"/>
          <w:color w:val="000000"/>
          <w:sz w:val="28"/>
          <w:szCs w:val="28"/>
        </w:rPr>
        <w:t>сумме</w:t>
      </w:r>
      <w:r w:rsidR="002F2C1B" w:rsidRPr="002F2C1B">
        <w:rPr>
          <w:rFonts w:ascii="Times New Roman" w:hAnsi="Times New Roman"/>
          <w:color w:val="000000"/>
          <w:sz w:val="28"/>
          <w:szCs w:val="28"/>
        </w:rPr>
        <w:t xml:space="preserve"> 13 808 682, 7</w:t>
      </w:r>
      <w:r w:rsidR="002F2C1B" w:rsidRPr="002F2C1B">
        <w:rPr>
          <w:rFonts w:ascii="Times New Roman" w:hAnsi="Times New Roman"/>
          <w:b/>
          <w:color w:val="000000"/>
          <w:sz w:val="28"/>
          <w:szCs w:val="28"/>
        </w:rPr>
        <w:t xml:space="preserve"> </w:t>
      </w:r>
      <w:r w:rsidR="002F2C1B" w:rsidRPr="002F2C1B">
        <w:rPr>
          <w:rFonts w:ascii="Times New Roman" w:hAnsi="Times New Roman"/>
          <w:color w:val="000000"/>
          <w:sz w:val="28"/>
          <w:szCs w:val="28"/>
        </w:rPr>
        <w:t xml:space="preserve">тыс. рублей </w:t>
      </w:r>
      <w:r w:rsidRPr="002F2C1B">
        <w:rPr>
          <w:rFonts w:ascii="Times New Roman" w:hAnsi="Times New Roman"/>
          <w:color w:val="000000"/>
          <w:sz w:val="28"/>
          <w:szCs w:val="28"/>
        </w:rPr>
        <w:t>на финансирование мероприятий 3</w:t>
      </w:r>
      <w:r w:rsidR="00D053D2" w:rsidRPr="002F2C1B">
        <w:rPr>
          <w:rFonts w:ascii="Times New Roman" w:hAnsi="Times New Roman"/>
          <w:color w:val="000000"/>
          <w:sz w:val="28"/>
          <w:szCs w:val="28"/>
        </w:rPr>
        <w:t>8</w:t>
      </w:r>
      <w:r w:rsidRPr="002F2C1B">
        <w:rPr>
          <w:rFonts w:ascii="Times New Roman" w:hAnsi="Times New Roman"/>
          <w:color w:val="000000"/>
          <w:sz w:val="28"/>
          <w:szCs w:val="28"/>
        </w:rPr>
        <w:t xml:space="preserve"> региональных проектов, направленных на реализацию национальных проектов (п</w:t>
      </w:r>
      <w:r w:rsidR="002F2C1B">
        <w:rPr>
          <w:rFonts w:ascii="Times New Roman" w:hAnsi="Times New Roman"/>
          <w:color w:val="000000"/>
          <w:sz w:val="28"/>
          <w:szCs w:val="28"/>
        </w:rPr>
        <w:t>рограмм) и федеральных проектов</w:t>
      </w:r>
      <w:r w:rsidRPr="002F2C1B">
        <w:rPr>
          <w:rFonts w:ascii="Times New Roman" w:hAnsi="Times New Roman"/>
          <w:color w:val="000000"/>
          <w:sz w:val="28"/>
          <w:szCs w:val="28"/>
        </w:rPr>
        <w:t>.</w:t>
      </w:r>
      <w:r>
        <w:rPr>
          <w:rFonts w:ascii="Times New Roman" w:hAnsi="Times New Roman"/>
          <w:color w:val="000000"/>
          <w:sz w:val="28"/>
          <w:szCs w:val="28"/>
        </w:rPr>
        <w:t xml:space="preserve"> </w:t>
      </w:r>
    </w:p>
    <w:p w:rsidR="00F801BE" w:rsidRDefault="00F801BE" w:rsidP="007B4D2D">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На финансирование мероприятий региональных проектов, направленных на реализацию национальных проектов (программ) и федеральных проектов кассовые расходы на финансирование мероприятий региональных проектов Чувашской Республики за 2022 год исполнены в сумме </w:t>
      </w:r>
      <w:r w:rsidR="00D053D2">
        <w:rPr>
          <w:rFonts w:ascii="Times New Roman" w:hAnsi="Times New Roman"/>
          <w:color w:val="000000"/>
          <w:sz w:val="28"/>
          <w:szCs w:val="28"/>
        </w:rPr>
        <w:t xml:space="preserve">13 124 865,2 </w:t>
      </w:r>
      <w:r>
        <w:rPr>
          <w:rFonts w:ascii="Times New Roman" w:hAnsi="Times New Roman"/>
          <w:color w:val="000000"/>
          <w:sz w:val="28"/>
          <w:szCs w:val="28"/>
        </w:rPr>
        <w:t xml:space="preserve">тыс. рублей или </w:t>
      </w:r>
      <w:r w:rsidRPr="00BD400C">
        <w:rPr>
          <w:rFonts w:ascii="Times New Roman" w:hAnsi="Times New Roman"/>
          <w:color w:val="000000"/>
          <w:sz w:val="28"/>
          <w:szCs w:val="28"/>
        </w:rPr>
        <w:t>95,</w:t>
      </w:r>
      <w:r w:rsidR="00B9715E">
        <w:rPr>
          <w:rFonts w:ascii="Times New Roman" w:hAnsi="Times New Roman"/>
          <w:color w:val="000000"/>
          <w:sz w:val="28"/>
          <w:szCs w:val="28"/>
        </w:rPr>
        <w:t>05</w:t>
      </w:r>
      <w:r>
        <w:rPr>
          <w:rFonts w:ascii="Times New Roman" w:hAnsi="Times New Roman"/>
          <w:color w:val="000000"/>
          <w:sz w:val="28"/>
          <w:szCs w:val="28"/>
        </w:rPr>
        <w:t>% к бюджетным назначениям, утвержденным сводной бюджетной росписью.</w:t>
      </w:r>
    </w:p>
    <w:p w:rsidR="00F801BE" w:rsidRDefault="00F801BE" w:rsidP="00343D33">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Анализ освоения выделенных бюджетных средств на реализацию мероприятий региональных проектов за 2022 год показал, что по 30 региональным проектам Чувашской Республики кассовые расходы произведены в полном объеме, по 3 региональным проектам показатели использования выделенных средств составили 89,0-95,0% и самый низкий процент исполнения (ниже 80,0%) сложился по 3 региональным проектам:</w:t>
      </w:r>
    </w:p>
    <w:p w:rsidR="009F2C0F" w:rsidRDefault="009F2C0F">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6" w:type="dxa"/>
        <w:tblLayout w:type="fixed"/>
        <w:tblLook w:val="0000" w:firstRow="0" w:lastRow="0" w:firstColumn="0" w:lastColumn="0" w:noHBand="0" w:noVBand="0"/>
      </w:tblPr>
      <w:tblGrid>
        <w:gridCol w:w="3383"/>
        <w:gridCol w:w="5106"/>
        <w:gridCol w:w="1418"/>
      </w:tblGrid>
      <w:tr w:rsidR="00EF5B7A" w:rsidTr="0058256F">
        <w:trPr>
          <w:trHeight w:val="288"/>
        </w:trPr>
        <w:tc>
          <w:tcPr>
            <w:tcW w:w="3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A87641" w:rsidP="00B64B3A">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Национальный проект «Демография»</w:t>
            </w:r>
          </w:p>
        </w:tc>
        <w:tc>
          <w:tcPr>
            <w:tcW w:w="51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rsidP="00A87641">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 xml:space="preserve">Региональный проект </w:t>
            </w:r>
            <w:r w:rsidR="00A87641" w:rsidRPr="00B64B3A">
              <w:rPr>
                <w:rFonts w:ascii="Times New Roman" w:hAnsi="Times New Roman"/>
                <w:color w:val="000000"/>
                <w:sz w:val="24"/>
                <w:szCs w:val="24"/>
              </w:rPr>
              <w:t>«</w:t>
            </w:r>
            <w:r w:rsidRPr="00B64B3A">
              <w:rPr>
                <w:rFonts w:ascii="Times New Roman" w:hAnsi="Times New Roman"/>
                <w:color w:val="000000"/>
                <w:sz w:val="24"/>
                <w:szCs w:val="24"/>
              </w:rPr>
              <w:t>Стар</w:t>
            </w:r>
            <w:r w:rsidR="00A87641" w:rsidRPr="00B64B3A">
              <w:rPr>
                <w:rFonts w:ascii="Times New Roman" w:hAnsi="Times New Roman"/>
                <w:color w:val="000000"/>
                <w:sz w:val="24"/>
                <w:szCs w:val="24"/>
              </w:rPr>
              <w:t>шее поколение»</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pPr>
              <w:widowControl w:val="0"/>
              <w:autoSpaceDE w:val="0"/>
              <w:autoSpaceDN w:val="0"/>
              <w:adjustRightInd w:val="0"/>
              <w:spacing w:after="0" w:line="240" w:lineRule="auto"/>
              <w:jc w:val="right"/>
              <w:rPr>
                <w:rFonts w:ascii="Arial" w:hAnsi="Arial" w:cs="Arial"/>
                <w:sz w:val="24"/>
                <w:szCs w:val="24"/>
              </w:rPr>
            </w:pPr>
            <w:r w:rsidRPr="00B64B3A">
              <w:rPr>
                <w:rFonts w:ascii="Times New Roman" w:hAnsi="Times New Roman"/>
                <w:color w:val="000000"/>
                <w:sz w:val="24"/>
                <w:szCs w:val="24"/>
              </w:rPr>
              <w:t>1,6%</w:t>
            </w:r>
          </w:p>
        </w:tc>
      </w:tr>
      <w:tr w:rsidR="00EF5B7A" w:rsidTr="0058256F">
        <w:trPr>
          <w:trHeight w:val="288"/>
        </w:trPr>
        <w:tc>
          <w:tcPr>
            <w:tcW w:w="3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rsidP="00A87641">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 xml:space="preserve">Национальный проект </w:t>
            </w:r>
            <w:r w:rsidR="00A87641" w:rsidRPr="00B64B3A">
              <w:rPr>
                <w:rFonts w:ascii="Times New Roman" w:hAnsi="Times New Roman"/>
                <w:color w:val="000000"/>
                <w:sz w:val="24"/>
                <w:szCs w:val="24"/>
              </w:rPr>
              <w:t>«Здравоохранение»</w:t>
            </w:r>
          </w:p>
        </w:tc>
        <w:tc>
          <w:tcPr>
            <w:tcW w:w="51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A87641" w:rsidP="0058256F">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Региональный проект «</w:t>
            </w:r>
            <w:r w:rsidR="009F2C0F" w:rsidRPr="00B64B3A">
              <w:rPr>
                <w:rFonts w:ascii="Times New Roman" w:hAnsi="Times New Roman"/>
                <w:color w:val="000000"/>
                <w:sz w:val="24"/>
                <w:szCs w:val="24"/>
              </w:rPr>
              <w:t xml:space="preserve">Борьба </w:t>
            </w:r>
            <w:r w:rsidRPr="00B64B3A">
              <w:rPr>
                <w:rFonts w:ascii="Times New Roman" w:hAnsi="Times New Roman"/>
                <w:color w:val="000000"/>
                <w:sz w:val="24"/>
                <w:szCs w:val="24"/>
              </w:rPr>
              <w:t>с онкологическими заболеваниями»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pPr>
              <w:widowControl w:val="0"/>
              <w:autoSpaceDE w:val="0"/>
              <w:autoSpaceDN w:val="0"/>
              <w:adjustRightInd w:val="0"/>
              <w:spacing w:after="0" w:line="240" w:lineRule="auto"/>
              <w:jc w:val="right"/>
              <w:rPr>
                <w:rFonts w:ascii="Arial" w:hAnsi="Arial" w:cs="Arial"/>
                <w:sz w:val="24"/>
                <w:szCs w:val="24"/>
              </w:rPr>
            </w:pPr>
            <w:r w:rsidRPr="00B64B3A">
              <w:rPr>
                <w:rFonts w:ascii="Times New Roman" w:hAnsi="Times New Roman"/>
                <w:color w:val="000000"/>
                <w:sz w:val="24"/>
                <w:szCs w:val="24"/>
              </w:rPr>
              <w:t>29,0%</w:t>
            </w:r>
          </w:p>
        </w:tc>
      </w:tr>
      <w:tr w:rsidR="00EF5B7A" w:rsidTr="0058256F">
        <w:trPr>
          <w:trHeight w:val="288"/>
        </w:trPr>
        <w:tc>
          <w:tcPr>
            <w:tcW w:w="33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rsidP="0058256F">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Нацио</w:t>
            </w:r>
            <w:r w:rsidR="00A87641" w:rsidRPr="00B64B3A">
              <w:rPr>
                <w:rFonts w:ascii="Times New Roman" w:hAnsi="Times New Roman"/>
                <w:color w:val="000000"/>
                <w:sz w:val="24"/>
                <w:szCs w:val="24"/>
              </w:rPr>
              <w:t>нальный проект «Здравоохранение»</w:t>
            </w:r>
          </w:p>
        </w:tc>
        <w:tc>
          <w:tcPr>
            <w:tcW w:w="51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9F2C0F" w:rsidP="00A87641">
            <w:pPr>
              <w:widowControl w:val="0"/>
              <w:autoSpaceDE w:val="0"/>
              <w:autoSpaceDN w:val="0"/>
              <w:adjustRightInd w:val="0"/>
              <w:spacing w:after="0" w:line="240" w:lineRule="auto"/>
              <w:rPr>
                <w:rFonts w:ascii="Arial" w:hAnsi="Arial" w:cs="Arial"/>
                <w:sz w:val="24"/>
                <w:szCs w:val="24"/>
              </w:rPr>
            </w:pPr>
            <w:r w:rsidRPr="00B64B3A">
              <w:rPr>
                <w:rFonts w:ascii="Times New Roman" w:hAnsi="Times New Roman"/>
                <w:color w:val="000000"/>
                <w:sz w:val="24"/>
                <w:szCs w:val="24"/>
              </w:rPr>
              <w:t xml:space="preserve">Региональный проект </w:t>
            </w:r>
            <w:r w:rsidR="00A87641" w:rsidRPr="00B64B3A">
              <w:rPr>
                <w:rFonts w:ascii="Times New Roman" w:hAnsi="Times New Roman"/>
                <w:color w:val="000000"/>
                <w:sz w:val="24"/>
                <w:szCs w:val="24"/>
              </w:rPr>
              <w:t>«</w:t>
            </w:r>
            <w:r w:rsidRPr="00B64B3A">
              <w:rPr>
                <w:rFonts w:ascii="Times New Roman" w:hAnsi="Times New Roman"/>
                <w:color w:val="000000"/>
                <w:sz w:val="24"/>
                <w:szCs w:val="24"/>
              </w:rPr>
              <w:t xml:space="preserve">Борьба с </w:t>
            </w:r>
            <w:proofErr w:type="gramStart"/>
            <w:r w:rsidRPr="00B64B3A">
              <w:rPr>
                <w:rFonts w:ascii="Times New Roman" w:hAnsi="Times New Roman"/>
                <w:color w:val="000000"/>
                <w:sz w:val="24"/>
                <w:szCs w:val="24"/>
              </w:rPr>
              <w:t>сер</w:t>
            </w:r>
            <w:r w:rsidR="00A87641" w:rsidRPr="00B64B3A">
              <w:rPr>
                <w:rFonts w:ascii="Times New Roman" w:hAnsi="Times New Roman"/>
                <w:color w:val="000000"/>
                <w:sz w:val="24"/>
                <w:szCs w:val="24"/>
              </w:rPr>
              <w:t>дечно-сосудистыми</w:t>
            </w:r>
            <w:proofErr w:type="gramEnd"/>
            <w:r w:rsidR="00A87641" w:rsidRPr="00B64B3A">
              <w:rPr>
                <w:rFonts w:ascii="Times New Roman" w:hAnsi="Times New Roman"/>
                <w:color w:val="000000"/>
                <w:sz w:val="24"/>
                <w:szCs w:val="24"/>
              </w:rPr>
              <w:t xml:space="preserve"> заболеваниями»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2C0F" w:rsidRPr="00B64B3A" w:rsidRDefault="00B312B0">
            <w:pPr>
              <w:widowControl w:val="0"/>
              <w:autoSpaceDE w:val="0"/>
              <w:autoSpaceDN w:val="0"/>
              <w:adjustRightInd w:val="0"/>
              <w:spacing w:after="0" w:line="240" w:lineRule="auto"/>
              <w:jc w:val="right"/>
              <w:rPr>
                <w:rFonts w:ascii="Arial" w:hAnsi="Arial" w:cs="Arial"/>
                <w:sz w:val="24"/>
                <w:szCs w:val="24"/>
              </w:rPr>
            </w:pPr>
            <w:r>
              <w:rPr>
                <w:rFonts w:ascii="Times New Roman" w:hAnsi="Times New Roman"/>
                <w:color w:val="000000"/>
                <w:sz w:val="24"/>
                <w:szCs w:val="24"/>
              </w:rPr>
              <w:t>80,1</w:t>
            </w:r>
            <w:r w:rsidR="009F2C0F" w:rsidRPr="00B64B3A">
              <w:rPr>
                <w:rFonts w:ascii="Times New Roman" w:hAnsi="Times New Roman"/>
                <w:color w:val="000000"/>
                <w:sz w:val="24"/>
                <w:szCs w:val="24"/>
              </w:rPr>
              <w:t>%</w:t>
            </w:r>
          </w:p>
        </w:tc>
      </w:tr>
    </w:tbl>
    <w:p w:rsidR="009F2C0F" w:rsidRDefault="009F2C0F">
      <w:pPr>
        <w:widowControl w:val="0"/>
        <w:autoSpaceDE w:val="0"/>
        <w:autoSpaceDN w:val="0"/>
        <w:adjustRightInd w:val="0"/>
        <w:spacing w:after="0" w:line="240" w:lineRule="auto"/>
        <w:rPr>
          <w:rFonts w:ascii="Arial" w:hAnsi="Arial" w:cs="Arial"/>
          <w:sz w:val="2"/>
          <w:szCs w:val="2"/>
        </w:rPr>
      </w:pPr>
    </w:p>
    <w:tbl>
      <w:tblPr>
        <w:tblW w:w="0" w:type="auto"/>
        <w:tblLayout w:type="fixed"/>
        <w:tblLook w:val="0000" w:firstRow="0" w:lastRow="0" w:firstColumn="0" w:lastColumn="0" w:noHBand="0" w:noVBand="0"/>
      </w:tblPr>
      <w:tblGrid>
        <w:gridCol w:w="9920"/>
      </w:tblGrid>
      <w:tr w:rsidR="00EF5B7A" w:rsidTr="00EF5B7A">
        <w:trPr>
          <w:trHeight w:val="406"/>
        </w:trPr>
        <w:tc>
          <w:tcPr>
            <w:tcW w:w="9920" w:type="dxa"/>
            <w:tcMar>
              <w:top w:w="0" w:type="dxa"/>
              <w:left w:w="0" w:type="dxa"/>
              <w:bottom w:w="0" w:type="dxa"/>
              <w:right w:w="0" w:type="dxa"/>
            </w:tcMar>
            <w:vAlign w:val="center"/>
          </w:tcPr>
          <w:p w:rsidR="009F2C0F" w:rsidRDefault="009F2C0F"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Расходы республиканского бюджета Чувашской Республики на реализацию региональны</w:t>
            </w:r>
            <w:r w:rsidR="00B312B0">
              <w:rPr>
                <w:rFonts w:ascii="Times New Roman" w:hAnsi="Times New Roman"/>
                <w:color w:val="000000"/>
                <w:sz w:val="28"/>
                <w:szCs w:val="28"/>
              </w:rPr>
              <w:t>х проектов распределены между 12</w:t>
            </w:r>
            <w:r>
              <w:rPr>
                <w:rFonts w:ascii="Times New Roman" w:hAnsi="Times New Roman"/>
                <w:color w:val="000000"/>
                <w:sz w:val="28"/>
                <w:szCs w:val="28"/>
              </w:rPr>
              <w:t xml:space="preserve"> главными распорядителями бюджетных средств. </w:t>
            </w:r>
          </w:p>
          <w:p w:rsidR="009F2C0F" w:rsidRDefault="009F2C0F" w:rsidP="00B312B0">
            <w:pPr>
              <w:widowControl w:val="0"/>
              <w:autoSpaceDE w:val="0"/>
              <w:autoSpaceDN w:val="0"/>
              <w:adjustRightInd w:val="0"/>
              <w:spacing w:after="0" w:line="240" w:lineRule="auto"/>
              <w:ind w:firstLine="709"/>
              <w:jc w:val="both"/>
              <w:rPr>
                <w:rFonts w:ascii="Arial" w:hAnsi="Arial" w:cs="Arial"/>
                <w:sz w:val="2"/>
                <w:szCs w:val="2"/>
              </w:rPr>
            </w:pPr>
            <w:r>
              <w:rPr>
                <w:rFonts w:ascii="Times New Roman" w:hAnsi="Times New Roman"/>
                <w:color w:val="000000"/>
                <w:sz w:val="28"/>
                <w:szCs w:val="28"/>
              </w:rPr>
              <w:lastRenderedPageBreak/>
              <w:t>Сведения о</w:t>
            </w:r>
            <w:r w:rsidR="00B312B0">
              <w:rPr>
                <w:rFonts w:ascii="Times New Roman" w:hAnsi="Times New Roman"/>
                <w:color w:val="000000"/>
                <w:sz w:val="28"/>
                <w:szCs w:val="28"/>
              </w:rPr>
              <w:t>б исполнении утвержденных и исполненных бюджетных назначениях в</w:t>
            </w:r>
            <w:r>
              <w:rPr>
                <w:rFonts w:ascii="Times New Roman" w:hAnsi="Times New Roman"/>
                <w:color w:val="000000"/>
                <w:sz w:val="28"/>
                <w:szCs w:val="28"/>
              </w:rPr>
              <w:t xml:space="preserve"> 2022 году в разрезе главных распорядителей бюджетных сре</w:t>
            </w:r>
            <w:proofErr w:type="gramStart"/>
            <w:r>
              <w:rPr>
                <w:rFonts w:ascii="Times New Roman" w:hAnsi="Times New Roman"/>
                <w:color w:val="000000"/>
                <w:sz w:val="28"/>
                <w:szCs w:val="28"/>
              </w:rPr>
              <w:t>дств</w:t>
            </w:r>
            <w:r w:rsidR="00402812">
              <w:rPr>
                <w:rFonts w:ascii="Times New Roman" w:hAnsi="Times New Roman"/>
                <w:color w:val="000000"/>
                <w:sz w:val="28"/>
                <w:szCs w:val="28"/>
              </w:rPr>
              <w:t xml:space="preserve"> </w:t>
            </w:r>
            <w:r>
              <w:rPr>
                <w:rFonts w:ascii="Times New Roman" w:hAnsi="Times New Roman"/>
                <w:color w:val="000000"/>
                <w:sz w:val="28"/>
                <w:szCs w:val="28"/>
              </w:rPr>
              <w:t>пр</w:t>
            </w:r>
            <w:proofErr w:type="gramEnd"/>
            <w:r>
              <w:rPr>
                <w:rFonts w:ascii="Times New Roman" w:hAnsi="Times New Roman"/>
                <w:color w:val="000000"/>
                <w:sz w:val="28"/>
                <w:szCs w:val="28"/>
              </w:rPr>
              <w:t>иведены таблице.</w:t>
            </w:r>
          </w:p>
        </w:tc>
      </w:tr>
      <w:tr w:rsidR="00EF5B7A" w:rsidTr="00EF5B7A">
        <w:trPr>
          <w:trHeight w:val="472"/>
        </w:trPr>
        <w:tc>
          <w:tcPr>
            <w:tcW w:w="9920" w:type="dxa"/>
            <w:tcMar>
              <w:top w:w="0" w:type="dxa"/>
              <w:left w:w="0" w:type="dxa"/>
              <w:bottom w:w="0" w:type="dxa"/>
              <w:right w:w="0" w:type="dxa"/>
            </w:tcMar>
            <w:vAlign w:val="center"/>
          </w:tcPr>
          <w:p w:rsidR="009F2C0F" w:rsidRPr="00C84555" w:rsidRDefault="009F2C0F">
            <w:pPr>
              <w:widowControl w:val="0"/>
              <w:autoSpaceDE w:val="0"/>
              <w:autoSpaceDN w:val="0"/>
              <w:adjustRightInd w:val="0"/>
              <w:spacing w:after="0" w:line="240" w:lineRule="auto"/>
              <w:jc w:val="right"/>
              <w:rPr>
                <w:rFonts w:ascii="Times New Roman" w:hAnsi="Times New Roman"/>
                <w:color w:val="000000"/>
              </w:rPr>
            </w:pPr>
            <w:r w:rsidRPr="00C84555">
              <w:rPr>
                <w:rFonts w:ascii="Times New Roman" w:hAnsi="Times New Roman"/>
                <w:color w:val="000000"/>
              </w:rPr>
              <w:lastRenderedPageBreak/>
              <w:t xml:space="preserve">Таблица № </w:t>
            </w:r>
            <w:r w:rsidR="006F4840">
              <w:rPr>
                <w:rFonts w:ascii="Times New Roman" w:hAnsi="Times New Roman"/>
                <w:color w:val="000000"/>
              </w:rPr>
              <w:t>39</w:t>
            </w:r>
          </w:p>
          <w:p w:rsidR="009F2C0F" w:rsidRDefault="009F2C0F">
            <w:pPr>
              <w:widowControl w:val="0"/>
              <w:autoSpaceDE w:val="0"/>
              <w:autoSpaceDN w:val="0"/>
              <w:adjustRightInd w:val="0"/>
              <w:spacing w:after="0" w:line="240" w:lineRule="auto"/>
              <w:jc w:val="right"/>
              <w:rPr>
                <w:rFonts w:ascii="Times New Roman" w:hAnsi="Times New Roman"/>
                <w:color w:val="000000"/>
              </w:rPr>
            </w:pPr>
            <w:r w:rsidRPr="00C84555">
              <w:rPr>
                <w:rFonts w:ascii="Times New Roman" w:hAnsi="Times New Roman"/>
                <w:color w:val="000000"/>
              </w:rPr>
              <w:t>тыс.</w:t>
            </w:r>
            <w:r w:rsidR="00402812" w:rsidRPr="00C84555">
              <w:rPr>
                <w:rFonts w:ascii="Times New Roman" w:hAnsi="Times New Roman"/>
                <w:color w:val="000000"/>
              </w:rPr>
              <w:t xml:space="preserve"> </w:t>
            </w:r>
            <w:r w:rsidRPr="00C84555">
              <w:rPr>
                <w:rFonts w:ascii="Times New Roman" w:hAnsi="Times New Roman"/>
                <w:color w:val="000000"/>
              </w:rPr>
              <w:t>рублей</w:t>
            </w:r>
          </w:p>
          <w:p w:rsidR="00B312B0" w:rsidRDefault="00B312B0">
            <w:pPr>
              <w:widowControl w:val="0"/>
              <w:autoSpaceDE w:val="0"/>
              <w:autoSpaceDN w:val="0"/>
              <w:adjustRightInd w:val="0"/>
              <w:spacing w:after="0" w:line="240" w:lineRule="auto"/>
              <w:jc w:val="right"/>
              <w:rPr>
                <w:rFonts w:ascii="Times New Roman" w:hAnsi="Times New Roman"/>
                <w:color w:val="000000"/>
              </w:rPr>
            </w:pPr>
          </w:p>
          <w:tbl>
            <w:tblPr>
              <w:tblW w:w="9841" w:type="dxa"/>
              <w:tblLayout w:type="fixed"/>
              <w:tblLook w:val="04A0" w:firstRow="1" w:lastRow="0" w:firstColumn="1" w:lastColumn="0" w:noHBand="0" w:noVBand="1"/>
            </w:tblPr>
            <w:tblGrid>
              <w:gridCol w:w="4957"/>
              <w:gridCol w:w="1843"/>
              <w:gridCol w:w="1701"/>
              <w:gridCol w:w="1340"/>
            </w:tblGrid>
            <w:tr w:rsidR="00B312B0" w:rsidRPr="00B312B0" w:rsidTr="00235594">
              <w:trPr>
                <w:trHeight w:val="661"/>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jc w:val="center"/>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Наименование ГРБС</w:t>
                  </w:r>
                </w:p>
              </w:tc>
              <w:tc>
                <w:tcPr>
                  <w:tcW w:w="1843" w:type="dxa"/>
                  <w:tcBorders>
                    <w:top w:val="single" w:sz="4" w:space="0" w:color="auto"/>
                    <w:left w:val="nil"/>
                    <w:bottom w:val="single" w:sz="4" w:space="0" w:color="auto"/>
                    <w:right w:val="single" w:sz="4" w:space="0" w:color="auto"/>
                  </w:tcBorders>
                  <w:shd w:val="clear" w:color="auto" w:fill="auto"/>
                  <w:hideMark/>
                </w:tcPr>
                <w:p w:rsidR="00B312B0" w:rsidRPr="00B312B0" w:rsidRDefault="00B312B0" w:rsidP="00C536AE">
                  <w:pPr>
                    <w:spacing w:after="0" w:line="240" w:lineRule="auto"/>
                    <w:jc w:val="center"/>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 xml:space="preserve">Утверждены бюджетные </w:t>
                  </w:r>
                  <w:r w:rsidR="00C536AE">
                    <w:rPr>
                      <w:rFonts w:ascii="Times New Roman" w:eastAsia="Times New Roman" w:hAnsi="Times New Roman"/>
                      <w:color w:val="000000"/>
                      <w:sz w:val="20"/>
                      <w:szCs w:val="20"/>
                    </w:rPr>
                    <w:t>назначения</w:t>
                  </w:r>
                </w:p>
              </w:tc>
              <w:tc>
                <w:tcPr>
                  <w:tcW w:w="1701" w:type="dxa"/>
                  <w:tcBorders>
                    <w:top w:val="single" w:sz="4" w:space="0" w:color="auto"/>
                    <w:left w:val="nil"/>
                    <w:bottom w:val="single" w:sz="4" w:space="0" w:color="auto"/>
                    <w:right w:val="single" w:sz="4" w:space="0" w:color="auto"/>
                  </w:tcBorders>
                  <w:shd w:val="clear" w:color="auto" w:fill="auto"/>
                  <w:hideMark/>
                </w:tcPr>
                <w:p w:rsidR="00B312B0" w:rsidRPr="00B312B0" w:rsidRDefault="00B312B0" w:rsidP="00C536AE">
                  <w:pPr>
                    <w:spacing w:after="0" w:line="240" w:lineRule="auto"/>
                    <w:jc w:val="center"/>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 xml:space="preserve">Исполнены бюджетные </w:t>
                  </w:r>
                  <w:r w:rsidR="00C536AE">
                    <w:rPr>
                      <w:rFonts w:ascii="Times New Roman" w:eastAsia="Times New Roman" w:hAnsi="Times New Roman"/>
                      <w:color w:val="000000"/>
                      <w:sz w:val="20"/>
                      <w:szCs w:val="20"/>
                    </w:rPr>
                    <w:t>назначения</w:t>
                  </w:r>
                </w:p>
              </w:tc>
              <w:tc>
                <w:tcPr>
                  <w:tcW w:w="1340" w:type="dxa"/>
                  <w:tcBorders>
                    <w:top w:val="single" w:sz="4" w:space="0" w:color="auto"/>
                    <w:left w:val="nil"/>
                    <w:bottom w:val="single" w:sz="4" w:space="0" w:color="auto"/>
                    <w:right w:val="single" w:sz="4" w:space="0" w:color="auto"/>
                  </w:tcBorders>
                  <w:shd w:val="clear" w:color="auto" w:fill="auto"/>
                  <w:hideMark/>
                </w:tcPr>
                <w:p w:rsidR="00B312B0" w:rsidRPr="00B312B0" w:rsidRDefault="00C536AE" w:rsidP="00B312B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(ст.3</w:t>
                  </w:r>
                  <w:r w:rsidR="00B312B0" w:rsidRPr="00B312B0">
                    <w:rPr>
                      <w:rFonts w:ascii="Times New Roman" w:eastAsia="Times New Roman" w:hAnsi="Times New Roman"/>
                      <w:color w:val="000000"/>
                      <w:sz w:val="20"/>
                      <w:szCs w:val="20"/>
                    </w:rPr>
                    <w:t>./ст.2)</w:t>
                  </w:r>
                </w:p>
              </w:tc>
            </w:tr>
            <w:tr w:rsidR="00B312B0" w:rsidRPr="00B312B0" w:rsidTr="00B312B0">
              <w:trPr>
                <w:trHeight w:val="255"/>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jc w:val="center"/>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center"/>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C536AE" w:rsidP="00B312B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C536AE" w:rsidP="00B312B0">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w:t>
                  </w:r>
                </w:p>
              </w:tc>
            </w:tr>
            <w:tr w:rsidR="00B312B0" w:rsidRPr="00B312B0" w:rsidTr="00B312B0">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транспорта и дорожного хозяйства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3 275 546,4</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3 244 419,1</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99,0</w:t>
                  </w:r>
                </w:p>
              </w:tc>
            </w:tr>
            <w:tr w:rsidR="00B312B0" w:rsidRPr="00B312B0" w:rsidTr="00B312B0">
              <w:trPr>
                <w:trHeight w:hRule="exact" w:val="737"/>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строительства, архитектуры и жилищно-коммунального хозяйства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3 011 326,1</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2 902 601,5</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96,4</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экономического развития и имущественных отношений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1 514 034,4</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1 514 033,4</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природных ресурсов и экологии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273 168,6</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268 974,2</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98,5</w:t>
                  </w:r>
                </w:p>
              </w:tc>
            </w:tr>
            <w:tr w:rsidR="00B312B0" w:rsidRPr="00B312B0" w:rsidTr="00B312B0">
              <w:trPr>
                <w:trHeigh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здравоохранения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1 411 511,2</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1 061 219,3</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75,2</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труда и социальной защиты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2 382 461,4</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2 382 191,7</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культуры, по делам национальностей и архивного дела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44 902,2</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44 902,2</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физической культуры и спорта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3D5438" w:rsidP="00B9715E">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34 454,</w:t>
                  </w:r>
                  <w:r w:rsidR="00B9715E">
                    <w:rPr>
                      <w:rFonts w:ascii="Times New Roman" w:eastAsia="Times New Roman" w:hAnsi="Times New Roman"/>
                      <w:color w:val="000000"/>
                      <w:sz w:val="20"/>
                      <w:szCs w:val="20"/>
                    </w:rPr>
                    <w:t>2</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962282" w:rsidP="00B312B0">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34 447,5</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737"/>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цифрового развития, информационной политики и массовых коммуникаций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74 240,1</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74 240,1</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образования и молодежной политики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1 665 622,3</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1 476 420,5</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88,6</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сельского хозяйства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Default="00B312B0" w:rsidP="00B312B0">
                  <w:pPr>
                    <w:spacing w:after="0" w:line="240" w:lineRule="auto"/>
                    <w:jc w:val="right"/>
                    <w:rPr>
                      <w:rFonts w:ascii="Times New Roman" w:eastAsia="Times New Roman" w:hAnsi="Times New Roman"/>
                      <w:color w:val="000000"/>
                      <w:sz w:val="20"/>
                      <w:szCs w:val="20"/>
                    </w:rPr>
                  </w:pPr>
                  <w:r w:rsidRPr="00B14D7C">
                    <w:rPr>
                      <w:rFonts w:ascii="Times New Roman" w:eastAsia="Times New Roman" w:hAnsi="Times New Roman"/>
                      <w:color w:val="000000"/>
                      <w:sz w:val="20"/>
                      <w:szCs w:val="20"/>
                    </w:rPr>
                    <w:t>111 154,1</w:t>
                  </w:r>
                </w:p>
                <w:p w:rsidR="00707188" w:rsidRPr="00B312B0" w:rsidRDefault="00707188" w:rsidP="00B312B0">
                  <w:pPr>
                    <w:spacing w:after="0" w:line="240" w:lineRule="auto"/>
                    <w:jc w:val="right"/>
                    <w:rPr>
                      <w:rFonts w:ascii="Times New Roman" w:eastAsia="Times New Roman" w:hAnsi="Times New Roman"/>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111 154,0</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C536AE">
              <w:trPr>
                <w:trHeight w:hRule="exact" w:val="51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Министерство промышленности и энергетики Чувашской Республики</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10 261,7</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10 261,7</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312B0">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100,0</w:t>
                  </w:r>
                </w:p>
              </w:tc>
            </w:tr>
            <w:tr w:rsidR="00B312B0" w:rsidRPr="00B312B0" w:rsidTr="00B312B0">
              <w:trPr>
                <w:trHeight w:val="360"/>
              </w:trPr>
              <w:tc>
                <w:tcPr>
                  <w:tcW w:w="4957" w:type="dxa"/>
                  <w:tcBorders>
                    <w:top w:val="nil"/>
                    <w:left w:val="single" w:sz="4" w:space="0" w:color="auto"/>
                    <w:bottom w:val="single" w:sz="4" w:space="0" w:color="auto"/>
                    <w:right w:val="single" w:sz="4" w:space="0" w:color="auto"/>
                  </w:tcBorders>
                  <w:shd w:val="clear" w:color="auto" w:fill="auto"/>
                  <w:hideMark/>
                </w:tcPr>
                <w:p w:rsidR="00B312B0" w:rsidRPr="00B312B0" w:rsidRDefault="00B312B0" w:rsidP="00B312B0">
                  <w:pPr>
                    <w:spacing w:after="0" w:line="240" w:lineRule="auto"/>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Всего</w:t>
                  </w:r>
                </w:p>
              </w:tc>
              <w:tc>
                <w:tcPr>
                  <w:tcW w:w="1843" w:type="dxa"/>
                  <w:tcBorders>
                    <w:top w:val="nil"/>
                    <w:left w:val="nil"/>
                    <w:bottom w:val="single" w:sz="4" w:space="0" w:color="auto"/>
                    <w:right w:val="single" w:sz="4" w:space="0" w:color="auto"/>
                  </w:tcBorders>
                  <w:shd w:val="clear" w:color="auto" w:fill="auto"/>
                  <w:hideMark/>
                </w:tcPr>
                <w:p w:rsidR="00B312B0" w:rsidRPr="00B312B0" w:rsidRDefault="00962282" w:rsidP="00B312B0">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13 808 682,7</w:t>
                  </w:r>
                </w:p>
              </w:tc>
              <w:tc>
                <w:tcPr>
                  <w:tcW w:w="1701" w:type="dxa"/>
                  <w:tcBorders>
                    <w:top w:val="nil"/>
                    <w:left w:val="nil"/>
                    <w:bottom w:val="single" w:sz="4" w:space="0" w:color="auto"/>
                    <w:right w:val="single" w:sz="4" w:space="0" w:color="auto"/>
                  </w:tcBorders>
                  <w:shd w:val="clear" w:color="auto" w:fill="auto"/>
                  <w:hideMark/>
                </w:tcPr>
                <w:p w:rsidR="00B312B0" w:rsidRPr="00B312B0" w:rsidRDefault="00962282" w:rsidP="00B312B0">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13 124 865,2</w:t>
                  </w:r>
                </w:p>
              </w:tc>
              <w:tc>
                <w:tcPr>
                  <w:tcW w:w="1340" w:type="dxa"/>
                  <w:tcBorders>
                    <w:top w:val="nil"/>
                    <w:left w:val="nil"/>
                    <w:bottom w:val="single" w:sz="4" w:space="0" w:color="auto"/>
                    <w:right w:val="single" w:sz="4" w:space="0" w:color="auto"/>
                  </w:tcBorders>
                  <w:shd w:val="clear" w:color="auto" w:fill="auto"/>
                  <w:hideMark/>
                </w:tcPr>
                <w:p w:rsidR="00B312B0" w:rsidRPr="00B312B0" w:rsidRDefault="00B312B0" w:rsidP="00B9715E">
                  <w:pPr>
                    <w:spacing w:after="0" w:line="240" w:lineRule="auto"/>
                    <w:jc w:val="right"/>
                    <w:rPr>
                      <w:rFonts w:ascii="Times New Roman" w:eastAsia="Times New Roman" w:hAnsi="Times New Roman"/>
                      <w:color w:val="000000"/>
                      <w:sz w:val="20"/>
                      <w:szCs w:val="20"/>
                    </w:rPr>
                  </w:pPr>
                  <w:r w:rsidRPr="00B312B0">
                    <w:rPr>
                      <w:rFonts w:ascii="Times New Roman" w:eastAsia="Times New Roman" w:hAnsi="Times New Roman"/>
                      <w:color w:val="000000"/>
                      <w:sz w:val="20"/>
                      <w:szCs w:val="20"/>
                    </w:rPr>
                    <w:t>95,</w:t>
                  </w:r>
                  <w:r w:rsidR="00B9715E">
                    <w:rPr>
                      <w:rFonts w:ascii="Times New Roman" w:eastAsia="Times New Roman" w:hAnsi="Times New Roman"/>
                      <w:color w:val="000000"/>
                      <w:sz w:val="20"/>
                      <w:szCs w:val="20"/>
                    </w:rPr>
                    <w:t>05</w:t>
                  </w:r>
                </w:p>
              </w:tc>
            </w:tr>
          </w:tbl>
          <w:p w:rsidR="00B312B0" w:rsidRDefault="00B312B0">
            <w:pPr>
              <w:widowControl w:val="0"/>
              <w:autoSpaceDE w:val="0"/>
              <w:autoSpaceDN w:val="0"/>
              <w:adjustRightInd w:val="0"/>
              <w:spacing w:after="0" w:line="240" w:lineRule="auto"/>
              <w:jc w:val="right"/>
              <w:rPr>
                <w:rFonts w:ascii="Times New Roman" w:hAnsi="Times New Roman"/>
                <w:color w:val="000000"/>
              </w:rPr>
            </w:pPr>
          </w:p>
          <w:p w:rsidR="00B312B0" w:rsidRDefault="00B312B0">
            <w:pPr>
              <w:widowControl w:val="0"/>
              <w:autoSpaceDE w:val="0"/>
              <w:autoSpaceDN w:val="0"/>
              <w:adjustRightInd w:val="0"/>
              <w:spacing w:after="0" w:line="240" w:lineRule="auto"/>
              <w:jc w:val="right"/>
              <w:rPr>
                <w:rFonts w:ascii="Arial" w:hAnsi="Arial" w:cs="Arial"/>
                <w:sz w:val="2"/>
                <w:szCs w:val="2"/>
              </w:rPr>
            </w:pPr>
          </w:p>
        </w:tc>
      </w:tr>
    </w:tbl>
    <w:p w:rsidR="008246D2" w:rsidRPr="00E56250" w:rsidRDefault="008246D2" w:rsidP="004B3A3C">
      <w:pPr>
        <w:spacing w:after="0" w:line="240" w:lineRule="auto"/>
        <w:ind w:firstLine="709"/>
        <w:jc w:val="both"/>
        <w:rPr>
          <w:rFonts w:ascii="Times New Roman" w:hAnsi="Times New Roman"/>
          <w:color w:val="000000"/>
          <w:sz w:val="28"/>
          <w:szCs w:val="28"/>
        </w:rPr>
      </w:pPr>
      <w:r w:rsidRPr="00D67B3E">
        <w:rPr>
          <w:rFonts w:ascii="Times New Roman" w:hAnsi="Times New Roman"/>
          <w:color w:val="000000"/>
          <w:sz w:val="28"/>
          <w:szCs w:val="28"/>
        </w:rPr>
        <w:t xml:space="preserve">По состоянию на 01.01.2023 не исполнены бюджетные </w:t>
      </w:r>
      <w:r w:rsidR="00C536AE">
        <w:rPr>
          <w:rFonts w:ascii="Times New Roman" w:hAnsi="Times New Roman"/>
          <w:color w:val="000000"/>
          <w:sz w:val="28"/>
          <w:szCs w:val="28"/>
        </w:rPr>
        <w:t>назначения</w:t>
      </w:r>
      <w:r w:rsidRPr="00D67B3E">
        <w:rPr>
          <w:rFonts w:ascii="Times New Roman" w:hAnsi="Times New Roman"/>
          <w:color w:val="000000"/>
          <w:sz w:val="28"/>
          <w:szCs w:val="28"/>
        </w:rPr>
        <w:t xml:space="preserve"> от утвержденных на общую сумму </w:t>
      </w:r>
      <w:r w:rsidRPr="00B9715E">
        <w:rPr>
          <w:rFonts w:ascii="Times New Roman" w:hAnsi="Times New Roman"/>
          <w:sz w:val="28"/>
          <w:szCs w:val="28"/>
        </w:rPr>
        <w:t xml:space="preserve">683 </w:t>
      </w:r>
      <w:r w:rsidR="00C536AE" w:rsidRPr="00B9715E">
        <w:rPr>
          <w:rFonts w:ascii="Times New Roman" w:hAnsi="Times New Roman"/>
          <w:sz w:val="28"/>
          <w:szCs w:val="28"/>
        </w:rPr>
        <w:t>817,</w:t>
      </w:r>
      <w:r w:rsidR="00B9715E" w:rsidRPr="00B9715E">
        <w:rPr>
          <w:rFonts w:ascii="Times New Roman" w:hAnsi="Times New Roman"/>
          <w:sz w:val="28"/>
          <w:szCs w:val="28"/>
        </w:rPr>
        <w:t>5</w:t>
      </w:r>
      <w:r w:rsidR="00C536AE" w:rsidRPr="00B9715E">
        <w:rPr>
          <w:rFonts w:ascii="Times New Roman" w:hAnsi="Times New Roman"/>
          <w:sz w:val="28"/>
          <w:szCs w:val="28"/>
        </w:rPr>
        <w:t xml:space="preserve"> </w:t>
      </w:r>
      <w:r w:rsidR="00C536AE">
        <w:rPr>
          <w:rFonts w:ascii="Times New Roman" w:hAnsi="Times New Roman"/>
          <w:color w:val="000000"/>
          <w:sz w:val="28"/>
          <w:szCs w:val="28"/>
        </w:rPr>
        <w:t>тыс. рублей</w:t>
      </w:r>
      <w:r w:rsidR="0001422A">
        <w:rPr>
          <w:rFonts w:ascii="Times New Roman" w:hAnsi="Times New Roman"/>
          <w:color w:val="000000"/>
          <w:sz w:val="28"/>
          <w:szCs w:val="28"/>
        </w:rPr>
        <w:t>,</w:t>
      </w:r>
      <w:r w:rsidR="00C536AE">
        <w:rPr>
          <w:rFonts w:ascii="Times New Roman" w:hAnsi="Times New Roman"/>
          <w:color w:val="000000"/>
          <w:sz w:val="28"/>
          <w:szCs w:val="28"/>
        </w:rPr>
        <w:t xml:space="preserve"> или на 95,</w:t>
      </w:r>
      <w:r w:rsidR="00B9715E">
        <w:rPr>
          <w:rFonts w:ascii="Times New Roman" w:hAnsi="Times New Roman"/>
          <w:color w:val="000000"/>
          <w:sz w:val="28"/>
          <w:szCs w:val="28"/>
        </w:rPr>
        <w:t>05</w:t>
      </w:r>
      <w:r w:rsidR="00C536AE">
        <w:rPr>
          <w:rFonts w:ascii="Times New Roman" w:hAnsi="Times New Roman"/>
          <w:color w:val="000000"/>
          <w:sz w:val="28"/>
          <w:szCs w:val="28"/>
        </w:rPr>
        <w:t>%</w:t>
      </w:r>
      <w:r w:rsidRPr="00D67B3E">
        <w:rPr>
          <w:rFonts w:ascii="Times New Roman" w:hAnsi="Times New Roman"/>
          <w:color w:val="000000"/>
          <w:sz w:val="28"/>
          <w:szCs w:val="28"/>
        </w:rPr>
        <w:t>.</w:t>
      </w:r>
      <w:r w:rsidRPr="00D67B3E">
        <w:rPr>
          <w:rFonts w:ascii="Times New Roman" w:hAnsi="Times New Roman"/>
          <w:bCs/>
          <w:sz w:val="28"/>
          <w:szCs w:val="28"/>
        </w:rPr>
        <w:t xml:space="preserve"> Наибольшее неисполнение утвержденных бюджетных </w:t>
      </w:r>
      <w:r w:rsidR="00C536AE">
        <w:rPr>
          <w:rFonts w:ascii="Times New Roman" w:hAnsi="Times New Roman"/>
          <w:bCs/>
          <w:sz w:val="28"/>
          <w:szCs w:val="28"/>
        </w:rPr>
        <w:t>назначений</w:t>
      </w:r>
      <w:r w:rsidR="0011007A">
        <w:rPr>
          <w:rFonts w:ascii="Times New Roman" w:hAnsi="Times New Roman"/>
          <w:bCs/>
          <w:sz w:val="28"/>
          <w:szCs w:val="28"/>
        </w:rPr>
        <w:t xml:space="preserve"> сложилось</w:t>
      </w:r>
      <w:r w:rsidRPr="00D67B3E">
        <w:rPr>
          <w:rFonts w:ascii="Times New Roman" w:hAnsi="Times New Roman"/>
          <w:bCs/>
          <w:sz w:val="28"/>
          <w:szCs w:val="28"/>
        </w:rPr>
        <w:t xml:space="preserve"> по следующим ГРБС</w:t>
      </w:r>
      <w:r w:rsidR="0019120A">
        <w:rPr>
          <w:rFonts w:ascii="Times New Roman" w:hAnsi="Times New Roman"/>
          <w:bCs/>
          <w:sz w:val="28"/>
          <w:szCs w:val="28"/>
        </w:rPr>
        <w:t xml:space="preserve">: </w:t>
      </w:r>
      <w:r w:rsidR="00EA40ED">
        <w:rPr>
          <w:rFonts w:ascii="Times New Roman" w:hAnsi="Times New Roman"/>
          <w:sz w:val="28"/>
          <w:szCs w:val="28"/>
        </w:rPr>
        <w:t>Минобразования Чувашии</w:t>
      </w:r>
      <w:r w:rsidR="00C536AE">
        <w:rPr>
          <w:rFonts w:ascii="Times New Roman" w:hAnsi="Times New Roman"/>
          <w:sz w:val="28"/>
          <w:szCs w:val="28"/>
        </w:rPr>
        <w:t xml:space="preserve"> – 189 201,8</w:t>
      </w:r>
      <w:r w:rsidRPr="00817560">
        <w:rPr>
          <w:rFonts w:ascii="Times New Roman" w:hAnsi="Times New Roman"/>
          <w:sz w:val="28"/>
          <w:szCs w:val="28"/>
        </w:rPr>
        <w:t xml:space="preserve"> тыс. рублей, что составляет </w:t>
      </w:r>
      <w:r w:rsidR="00C536AE">
        <w:rPr>
          <w:rFonts w:ascii="Times New Roman" w:hAnsi="Times New Roman"/>
          <w:sz w:val="28"/>
          <w:szCs w:val="28"/>
        </w:rPr>
        <w:t>27</w:t>
      </w:r>
      <w:r>
        <w:rPr>
          <w:rFonts w:ascii="Times New Roman" w:hAnsi="Times New Roman"/>
          <w:sz w:val="28"/>
          <w:szCs w:val="28"/>
        </w:rPr>
        <w:t>,</w:t>
      </w:r>
      <w:r w:rsidR="00C536AE">
        <w:rPr>
          <w:rFonts w:ascii="Times New Roman" w:hAnsi="Times New Roman"/>
          <w:sz w:val="28"/>
          <w:szCs w:val="28"/>
        </w:rPr>
        <w:t>7</w:t>
      </w:r>
      <w:r w:rsidRPr="00817560">
        <w:rPr>
          <w:rFonts w:ascii="Times New Roman" w:hAnsi="Times New Roman"/>
          <w:sz w:val="28"/>
          <w:szCs w:val="28"/>
        </w:rPr>
        <w:t xml:space="preserve">% от общего объема не исполненных </w:t>
      </w:r>
      <w:r w:rsidR="00C536AE">
        <w:rPr>
          <w:rFonts w:ascii="Times New Roman" w:hAnsi="Times New Roman"/>
          <w:sz w:val="28"/>
          <w:szCs w:val="28"/>
        </w:rPr>
        <w:t>бюджетных назначений</w:t>
      </w:r>
      <w:r>
        <w:rPr>
          <w:rFonts w:ascii="Times New Roman" w:hAnsi="Times New Roman"/>
          <w:sz w:val="28"/>
          <w:szCs w:val="28"/>
        </w:rPr>
        <w:t xml:space="preserve"> (в т</w:t>
      </w:r>
      <w:r w:rsidRPr="00817560">
        <w:rPr>
          <w:rFonts w:ascii="Times New Roman" w:hAnsi="Times New Roman"/>
          <w:sz w:val="28"/>
          <w:szCs w:val="28"/>
        </w:rPr>
        <w:t>ом числе наибольшее не</w:t>
      </w:r>
      <w:r w:rsidR="00402812">
        <w:rPr>
          <w:rFonts w:ascii="Times New Roman" w:hAnsi="Times New Roman"/>
          <w:sz w:val="28"/>
          <w:szCs w:val="28"/>
        </w:rPr>
        <w:t xml:space="preserve"> </w:t>
      </w:r>
      <w:r w:rsidRPr="00817560">
        <w:rPr>
          <w:rFonts w:ascii="Times New Roman" w:hAnsi="Times New Roman"/>
          <w:sz w:val="28"/>
          <w:szCs w:val="28"/>
        </w:rPr>
        <w:t>освоение сложилось по региональным проектам</w:t>
      </w:r>
      <w:r>
        <w:rPr>
          <w:rFonts w:ascii="Times New Roman" w:hAnsi="Times New Roman"/>
          <w:sz w:val="28"/>
          <w:szCs w:val="28"/>
        </w:rPr>
        <w:t xml:space="preserve"> </w:t>
      </w:r>
      <w:r w:rsidRPr="00E56250">
        <w:rPr>
          <w:rFonts w:ascii="Times New Roman" w:hAnsi="Times New Roman"/>
          <w:sz w:val="28"/>
          <w:szCs w:val="28"/>
        </w:rPr>
        <w:t>«</w:t>
      </w:r>
      <w:r w:rsidRPr="00E56250">
        <w:rPr>
          <w:rFonts w:ascii="Times New Roman" w:hAnsi="Times New Roman"/>
          <w:color w:val="000000"/>
          <w:sz w:val="28"/>
          <w:szCs w:val="28"/>
        </w:rPr>
        <w:t>Современная школа» - 182 792,7 тыс. рублей и «Молодые профессионалы» - 859,8 тыс. рублей, «Содействие занятости женщин - доступность дошкольного образования для детей» - 5471,0</w:t>
      </w:r>
      <w:r w:rsidRPr="00E56250">
        <w:rPr>
          <w:rFonts w:ascii="Times New Roman" w:hAnsi="Times New Roman"/>
          <w:bCs/>
          <w:sz w:val="28"/>
          <w:szCs w:val="28"/>
        </w:rPr>
        <w:t>)</w:t>
      </w:r>
      <w:r w:rsidR="0019120A">
        <w:rPr>
          <w:rFonts w:ascii="Times New Roman" w:hAnsi="Times New Roman"/>
          <w:sz w:val="28"/>
          <w:szCs w:val="28"/>
        </w:rPr>
        <w:t xml:space="preserve">; </w:t>
      </w:r>
      <w:r w:rsidR="00EA40ED">
        <w:rPr>
          <w:rFonts w:ascii="Times New Roman" w:hAnsi="Times New Roman"/>
          <w:color w:val="000000"/>
          <w:sz w:val="28"/>
          <w:szCs w:val="28"/>
        </w:rPr>
        <w:t>Минздрав Чувашии</w:t>
      </w:r>
      <w:r w:rsidR="00C536AE">
        <w:rPr>
          <w:rFonts w:ascii="Times New Roman" w:hAnsi="Times New Roman"/>
          <w:sz w:val="28"/>
          <w:szCs w:val="28"/>
        </w:rPr>
        <w:t xml:space="preserve"> –350 291</w:t>
      </w:r>
      <w:r w:rsidRPr="00E56250">
        <w:rPr>
          <w:rFonts w:ascii="Times New Roman" w:hAnsi="Times New Roman"/>
          <w:sz w:val="28"/>
          <w:szCs w:val="28"/>
        </w:rPr>
        <w:t>,</w:t>
      </w:r>
      <w:r w:rsidR="00C536AE">
        <w:rPr>
          <w:rFonts w:ascii="Times New Roman" w:hAnsi="Times New Roman"/>
          <w:sz w:val="28"/>
          <w:szCs w:val="28"/>
        </w:rPr>
        <w:t>9</w:t>
      </w:r>
      <w:r w:rsidRPr="00E56250">
        <w:rPr>
          <w:rFonts w:ascii="Times New Roman" w:hAnsi="Times New Roman"/>
          <w:sz w:val="28"/>
          <w:szCs w:val="28"/>
        </w:rPr>
        <w:t xml:space="preserve"> тыс. рублей (или </w:t>
      </w:r>
      <w:r w:rsidR="00C536AE">
        <w:rPr>
          <w:rFonts w:ascii="Times New Roman" w:hAnsi="Times New Roman"/>
          <w:sz w:val="28"/>
          <w:szCs w:val="28"/>
        </w:rPr>
        <w:t>51,2</w:t>
      </w:r>
      <w:r w:rsidRPr="00E56250">
        <w:rPr>
          <w:rFonts w:ascii="Times New Roman" w:hAnsi="Times New Roman"/>
          <w:sz w:val="28"/>
          <w:szCs w:val="28"/>
        </w:rPr>
        <w:t>%), в том числе наибольшее не</w:t>
      </w:r>
      <w:r w:rsidR="00402812">
        <w:rPr>
          <w:rFonts w:ascii="Times New Roman" w:hAnsi="Times New Roman"/>
          <w:sz w:val="28"/>
          <w:szCs w:val="28"/>
        </w:rPr>
        <w:t xml:space="preserve"> </w:t>
      </w:r>
      <w:r w:rsidRPr="00E56250">
        <w:rPr>
          <w:rFonts w:ascii="Times New Roman" w:hAnsi="Times New Roman"/>
          <w:sz w:val="28"/>
          <w:szCs w:val="28"/>
        </w:rPr>
        <w:t>освоение сложилось по региональным проектам:</w:t>
      </w:r>
      <w:r w:rsidRPr="00E56250">
        <w:rPr>
          <w:rFonts w:ascii="Times New Roman" w:hAnsi="Times New Roman"/>
          <w:bCs/>
          <w:sz w:val="28"/>
          <w:szCs w:val="28"/>
        </w:rPr>
        <w:t xml:space="preserve"> </w:t>
      </w:r>
      <w:proofErr w:type="gramStart"/>
      <w:r w:rsidRPr="00E56250">
        <w:rPr>
          <w:rFonts w:ascii="Times New Roman" w:hAnsi="Times New Roman"/>
          <w:bCs/>
          <w:sz w:val="28"/>
          <w:szCs w:val="28"/>
        </w:rPr>
        <w:t>«Борьба с онкологическими заболеваниями» - 161 754,0 тыс. рублей и «</w:t>
      </w:r>
      <w:r w:rsidRPr="00E56250">
        <w:rPr>
          <w:rFonts w:ascii="Times New Roman" w:hAnsi="Times New Roman"/>
          <w:color w:val="000000"/>
          <w:sz w:val="28"/>
          <w:szCs w:val="28"/>
        </w:rPr>
        <w:t>Борьба с сердечно-сосудистыми заболеваниями</w:t>
      </w:r>
      <w:r w:rsidRPr="00E56250">
        <w:rPr>
          <w:rFonts w:ascii="Times New Roman" w:hAnsi="Times New Roman"/>
          <w:bCs/>
          <w:sz w:val="28"/>
          <w:szCs w:val="28"/>
        </w:rPr>
        <w:t>» - 56 623,</w:t>
      </w:r>
      <w:r w:rsidR="00BD5586">
        <w:rPr>
          <w:rFonts w:ascii="Times New Roman" w:hAnsi="Times New Roman"/>
          <w:bCs/>
          <w:sz w:val="28"/>
          <w:szCs w:val="28"/>
        </w:rPr>
        <w:t>0</w:t>
      </w:r>
      <w:r w:rsidRPr="00E56250">
        <w:rPr>
          <w:rFonts w:ascii="Times New Roman" w:hAnsi="Times New Roman"/>
          <w:bCs/>
          <w:sz w:val="28"/>
          <w:szCs w:val="28"/>
        </w:rPr>
        <w:t xml:space="preserve"> тыс. рублей; «Модернизация первичного з</w:t>
      </w:r>
      <w:r w:rsidR="00BD5586">
        <w:rPr>
          <w:rFonts w:ascii="Times New Roman" w:hAnsi="Times New Roman"/>
          <w:bCs/>
          <w:sz w:val="28"/>
          <w:szCs w:val="28"/>
        </w:rPr>
        <w:t>вена здравоохранения» - 131790,1</w:t>
      </w:r>
      <w:r w:rsidRPr="00E56250">
        <w:rPr>
          <w:rFonts w:ascii="Times New Roman" w:hAnsi="Times New Roman"/>
          <w:bCs/>
          <w:sz w:val="28"/>
          <w:szCs w:val="28"/>
        </w:rPr>
        <w:t xml:space="preserve"> тыс. рублей)</w:t>
      </w:r>
      <w:r w:rsidR="0019120A">
        <w:rPr>
          <w:rFonts w:ascii="Times New Roman" w:hAnsi="Times New Roman"/>
          <w:sz w:val="28"/>
          <w:szCs w:val="28"/>
        </w:rPr>
        <w:t>;</w:t>
      </w:r>
      <w:r w:rsidRPr="00E56250">
        <w:rPr>
          <w:rFonts w:ascii="Times New Roman" w:hAnsi="Times New Roman"/>
          <w:sz w:val="28"/>
          <w:szCs w:val="28"/>
        </w:rPr>
        <w:t xml:space="preserve"> Минстро</w:t>
      </w:r>
      <w:r w:rsidR="00B9715E">
        <w:rPr>
          <w:rFonts w:ascii="Times New Roman" w:hAnsi="Times New Roman"/>
          <w:sz w:val="28"/>
          <w:szCs w:val="28"/>
        </w:rPr>
        <w:t>й</w:t>
      </w:r>
      <w:r w:rsidRPr="00E56250">
        <w:rPr>
          <w:rFonts w:ascii="Times New Roman" w:hAnsi="Times New Roman"/>
          <w:sz w:val="28"/>
          <w:szCs w:val="28"/>
        </w:rPr>
        <w:t xml:space="preserve"> Чувашии </w:t>
      </w:r>
      <w:r>
        <w:rPr>
          <w:rFonts w:ascii="Times New Roman" w:hAnsi="Times New Roman"/>
          <w:sz w:val="28"/>
          <w:szCs w:val="28"/>
        </w:rPr>
        <w:t>–</w:t>
      </w:r>
      <w:r w:rsidRPr="00E56250">
        <w:rPr>
          <w:rFonts w:ascii="Times New Roman" w:hAnsi="Times New Roman"/>
          <w:sz w:val="28"/>
          <w:szCs w:val="28"/>
        </w:rPr>
        <w:t xml:space="preserve"> </w:t>
      </w:r>
      <w:r>
        <w:rPr>
          <w:rFonts w:ascii="Times New Roman" w:hAnsi="Times New Roman"/>
          <w:color w:val="000000"/>
          <w:sz w:val="28"/>
          <w:szCs w:val="28"/>
        </w:rPr>
        <w:t xml:space="preserve">12 </w:t>
      </w:r>
      <w:r w:rsidRPr="00E56250">
        <w:rPr>
          <w:rFonts w:ascii="Times New Roman" w:hAnsi="Times New Roman"/>
          <w:color w:val="000000"/>
          <w:sz w:val="28"/>
          <w:szCs w:val="28"/>
        </w:rPr>
        <w:t xml:space="preserve">586,5 тыс. рублей (региональный проект «Старшее поколение»). </w:t>
      </w:r>
      <w:proofErr w:type="gramEnd"/>
    </w:p>
    <w:tbl>
      <w:tblPr>
        <w:tblW w:w="9923" w:type="dxa"/>
        <w:tblLayout w:type="fixed"/>
        <w:tblLook w:val="0000" w:firstRow="0" w:lastRow="0" w:firstColumn="0" w:lastColumn="0" w:noHBand="0" w:noVBand="0"/>
      </w:tblPr>
      <w:tblGrid>
        <w:gridCol w:w="9923"/>
      </w:tblGrid>
      <w:tr w:rsidR="008246D2" w:rsidRPr="00817560" w:rsidTr="00B52D9A">
        <w:trPr>
          <w:trHeight w:val="288"/>
        </w:trPr>
        <w:tc>
          <w:tcPr>
            <w:tcW w:w="9923" w:type="dxa"/>
            <w:tcMar>
              <w:top w:w="0" w:type="dxa"/>
              <w:left w:w="0" w:type="dxa"/>
              <w:bottom w:w="0" w:type="dxa"/>
              <w:right w:w="0" w:type="dxa"/>
            </w:tcMar>
            <w:vAlign w:val="center"/>
          </w:tcPr>
          <w:p w:rsidR="008246D2" w:rsidRDefault="008E565F" w:rsidP="00BD558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iCs/>
                <w:sz w:val="28"/>
                <w:szCs w:val="28"/>
              </w:rPr>
              <w:lastRenderedPageBreak/>
              <w:t>Основной причиной</w:t>
            </w:r>
            <w:r w:rsidR="008246D2" w:rsidRPr="00E56250">
              <w:rPr>
                <w:rFonts w:ascii="Times New Roman" w:hAnsi="Times New Roman"/>
                <w:iCs/>
                <w:sz w:val="28"/>
                <w:szCs w:val="28"/>
              </w:rPr>
              <w:t xml:space="preserve"> </w:t>
            </w:r>
            <w:proofErr w:type="spellStart"/>
            <w:r w:rsidR="008246D2" w:rsidRPr="00E56250">
              <w:rPr>
                <w:rFonts w:ascii="Times New Roman" w:hAnsi="Times New Roman"/>
                <w:iCs/>
                <w:sz w:val="28"/>
                <w:szCs w:val="28"/>
              </w:rPr>
              <w:t>неосвоения</w:t>
            </w:r>
            <w:proofErr w:type="spellEnd"/>
            <w:r w:rsidR="008246D2" w:rsidRPr="00E56250">
              <w:rPr>
                <w:rFonts w:ascii="Times New Roman" w:hAnsi="Times New Roman"/>
                <w:iCs/>
                <w:sz w:val="28"/>
                <w:szCs w:val="28"/>
              </w:rPr>
              <w:t xml:space="preserve"> бюджетных ассигнований</w:t>
            </w:r>
            <w:r>
              <w:rPr>
                <w:rFonts w:ascii="Times New Roman" w:hAnsi="Times New Roman"/>
                <w:iCs/>
                <w:sz w:val="28"/>
                <w:szCs w:val="28"/>
              </w:rPr>
              <w:t xml:space="preserve"> в сумме 182 788,8 </w:t>
            </w:r>
            <w:r w:rsidR="005C026E">
              <w:rPr>
                <w:rFonts w:ascii="Times New Roman" w:hAnsi="Times New Roman"/>
                <w:iCs/>
                <w:sz w:val="28"/>
                <w:szCs w:val="28"/>
              </w:rPr>
              <w:t> </w:t>
            </w:r>
            <w:r>
              <w:rPr>
                <w:rFonts w:ascii="Times New Roman" w:hAnsi="Times New Roman"/>
                <w:iCs/>
                <w:sz w:val="28"/>
                <w:szCs w:val="28"/>
              </w:rPr>
              <w:t>тыс. рублей или 20,6%,</w:t>
            </w:r>
            <w:r w:rsidR="008246D2" w:rsidRPr="00E56250">
              <w:rPr>
                <w:rFonts w:ascii="Times New Roman" w:hAnsi="Times New Roman"/>
                <w:iCs/>
                <w:sz w:val="28"/>
                <w:szCs w:val="28"/>
              </w:rPr>
              <w:t xml:space="preserve"> в рамках р</w:t>
            </w:r>
            <w:r w:rsidR="008246D2" w:rsidRPr="00E56250">
              <w:rPr>
                <w:rFonts w:ascii="Times New Roman" w:hAnsi="Times New Roman"/>
                <w:bCs/>
                <w:sz w:val="28"/>
                <w:szCs w:val="28"/>
              </w:rPr>
              <w:t>еализации мероприятий регионального проекта «</w:t>
            </w:r>
            <w:r w:rsidR="008246D2" w:rsidRPr="00E56250">
              <w:rPr>
                <w:rFonts w:ascii="Times New Roman" w:hAnsi="Times New Roman"/>
                <w:color w:val="000000"/>
                <w:sz w:val="28"/>
                <w:szCs w:val="28"/>
              </w:rPr>
              <w:t>Современная школа</w:t>
            </w:r>
            <w:r w:rsidR="008246D2" w:rsidRPr="00E56250">
              <w:rPr>
                <w:rFonts w:ascii="Times New Roman" w:hAnsi="Times New Roman"/>
                <w:bCs/>
                <w:sz w:val="28"/>
                <w:szCs w:val="28"/>
              </w:rPr>
              <w:t xml:space="preserve">» является несвоевременное исполнение заключенного </w:t>
            </w:r>
            <w:r w:rsidR="00D85ED0">
              <w:rPr>
                <w:rFonts w:ascii="Times New Roman" w:hAnsi="Times New Roman"/>
                <w:bCs/>
                <w:sz w:val="28"/>
                <w:szCs w:val="28"/>
              </w:rPr>
              <w:t xml:space="preserve">государственного </w:t>
            </w:r>
            <w:r w:rsidR="008246D2" w:rsidRPr="00E56250">
              <w:rPr>
                <w:rFonts w:ascii="Times New Roman" w:hAnsi="Times New Roman"/>
                <w:bCs/>
                <w:sz w:val="28"/>
                <w:szCs w:val="28"/>
              </w:rPr>
              <w:t>контракта на с</w:t>
            </w:r>
            <w:r w:rsidR="008246D2" w:rsidRPr="00E56250">
              <w:rPr>
                <w:rFonts w:ascii="Times New Roman" w:hAnsi="Times New Roman"/>
                <w:color w:val="000000"/>
                <w:sz w:val="28"/>
                <w:szCs w:val="28"/>
              </w:rPr>
              <w:t xml:space="preserve">троительство общеобразовательной школы поз. 37 в </w:t>
            </w:r>
            <w:proofErr w:type="spellStart"/>
            <w:r w:rsidR="008246D2" w:rsidRPr="00E56250">
              <w:rPr>
                <w:rFonts w:ascii="Times New Roman" w:hAnsi="Times New Roman"/>
                <w:color w:val="000000"/>
                <w:sz w:val="28"/>
                <w:szCs w:val="28"/>
              </w:rPr>
              <w:t>мкр</w:t>
            </w:r>
            <w:proofErr w:type="spellEnd"/>
            <w:r w:rsidR="008246D2" w:rsidRPr="00E56250">
              <w:rPr>
                <w:rFonts w:ascii="Times New Roman" w:hAnsi="Times New Roman"/>
                <w:color w:val="000000"/>
                <w:sz w:val="28"/>
                <w:szCs w:val="28"/>
              </w:rPr>
              <w:t xml:space="preserve">. 3 района </w:t>
            </w:r>
            <w:r w:rsidR="008246D2">
              <w:rPr>
                <w:rFonts w:ascii="Times New Roman" w:hAnsi="Times New Roman"/>
                <w:color w:val="000000"/>
                <w:sz w:val="28"/>
                <w:szCs w:val="28"/>
              </w:rPr>
              <w:t>«</w:t>
            </w:r>
            <w:r w:rsidR="008246D2" w:rsidRPr="00E56250">
              <w:rPr>
                <w:rFonts w:ascii="Times New Roman" w:hAnsi="Times New Roman"/>
                <w:color w:val="000000"/>
                <w:sz w:val="28"/>
                <w:szCs w:val="28"/>
              </w:rPr>
              <w:t>Садовый</w:t>
            </w:r>
            <w:r w:rsidR="008246D2">
              <w:rPr>
                <w:rFonts w:ascii="Times New Roman" w:hAnsi="Times New Roman"/>
                <w:color w:val="000000"/>
                <w:sz w:val="28"/>
                <w:szCs w:val="28"/>
              </w:rPr>
              <w:t>»</w:t>
            </w:r>
            <w:r w:rsidR="008246D2" w:rsidRPr="00E56250">
              <w:rPr>
                <w:rFonts w:ascii="Times New Roman" w:hAnsi="Times New Roman"/>
                <w:color w:val="000000"/>
                <w:sz w:val="28"/>
                <w:szCs w:val="28"/>
              </w:rPr>
              <w:t xml:space="preserve"> г. Чебоксары Чувашской Республики».</w:t>
            </w:r>
            <w:r w:rsidR="008246D2">
              <w:rPr>
                <w:rFonts w:ascii="Times New Roman" w:hAnsi="Times New Roman"/>
                <w:color w:val="000000"/>
                <w:sz w:val="28"/>
                <w:szCs w:val="28"/>
              </w:rPr>
              <w:t xml:space="preserve"> </w:t>
            </w:r>
            <w:r w:rsidR="00D85ED0">
              <w:rPr>
                <w:rFonts w:ascii="Times New Roman" w:hAnsi="Times New Roman"/>
                <w:color w:val="000000"/>
                <w:sz w:val="28"/>
                <w:szCs w:val="28"/>
              </w:rPr>
              <w:t xml:space="preserve">Срок исполнения </w:t>
            </w:r>
            <w:r>
              <w:rPr>
                <w:rFonts w:ascii="Times New Roman" w:hAnsi="Times New Roman"/>
                <w:color w:val="000000"/>
                <w:sz w:val="28"/>
                <w:szCs w:val="28"/>
              </w:rPr>
              <w:t xml:space="preserve">по контракту (с учетом дополнительного соглашения) </w:t>
            </w:r>
            <w:r w:rsidR="00D85ED0">
              <w:rPr>
                <w:rFonts w:ascii="Times New Roman" w:hAnsi="Times New Roman"/>
                <w:color w:val="000000"/>
                <w:sz w:val="28"/>
                <w:szCs w:val="28"/>
              </w:rPr>
              <w:t xml:space="preserve">31.12.2022, подрядчик </w:t>
            </w:r>
            <w:r w:rsidR="00D85ED0" w:rsidRPr="00D85ED0">
              <w:rPr>
                <w:rFonts w:ascii="Times New Roman" w:hAnsi="Times New Roman"/>
                <w:color w:val="000000"/>
                <w:sz w:val="28"/>
                <w:szCs w:val="28"/>
              </w:rPr>
              <w:t>Производственный</w:t>
            </w:r>
            <w:r w:rsidR="00D85ED0">
              <w:rPr>
                <w:rFonts w:ascii="Times New Roman" w:hAnsi="Times New Roman"/>
                <w:color w:val="000000"/>
                <w:sz w:val="28"/>
                <w:szCs w:val="28"/>
              </w:rPr>
              <w:t xml:space="preserve"> кооператив «</w:t>
            </w:r>
            <w:proofErr w:type="spellStart"/>
            <w:r w:rsidR="00D85ED0">
              <w:rPr>
                <w:rFonts w:ascii="Times New Roman" w:hAnsi="Times New Roman"/>
                <w:color w:val="000000"/>
                <w:sz w:val="28"/>
                <w:szCs w:val="28"/>
              </w:rPr>
              <w:t>Медведевская</w:t>
            </w:r>
            <w:proofErr w:type="spellEnd"/>
            <w:r w:rsidR="00D85ED0">
              <w:rPr>
                <w:rFonts w:ascii="Times New Roman" w:hAnsi="Times New Roman"/>
                <w:color w:val="000000"/>
                <w:sz w:val="28"/>
                <w:szCs w:val="28"/>
              </w:rPr>
              <w:t xml:space="preserve"> ПМК</w:t>
            </w:r>
            <w:r>
              <w:rPr>
                <w:rFonts w:ascii="Times New Roman" w:hAnsi="Times New Roman"/>
                <w:color w:val="000000"/>
                <w:sz w:val="28"/>
                <w:szCs w:val="28"/>
              </w:rPr>
              <w:t>».</w:t>
            </w:r>
          </w:p>
          <w:p w:rsidR="008246D2" w:rsidRPr="00E56250" w:rsidRDefault="008246D2" w:rsidP="004B3A3C">
            <w:pPr>
              <w:widowControl w:val="0"/>
              <w:autoSpaceDE w:val="0"/>
              <w:autoSpaceDN w:val="0"/>
              <w:adjustRightInd w:val="0"/>
              <w:spacing w:after="0" w:line="240" w:lineRule="auto"/>
              <w:ind w:firstLine="709"/>
              <w:jc w:val="both"/>
              <w:rPr>
                <w:rFonts w:ascii="Times New Roman" w:hAnsi="Times New Roman"/>
                <w:bCs/>
                <w:sz w:val="28"/>
                <w:szCs w:val="28"/>
              </w:rPr>
            </w:pPr>
            <w:r w:rsidRPr="00E56250">
              <w:rPr>
                <w:rFonts w:ascii="Times New Roman" w:hAnsi="Times New Roman"/>
                <w:iCs/>
                <w:sz w:val="28"/>
                <w:szCs w:val="28"/>
              </w:rPr>
              <w:t xml:space="preserve">Основными причинами </w:t>
            </w:r>
            <w:r>
              <w:rPr>
                <w:rFonts w:ascii="Times New Roman" w:hAnsi="Times New Roman"/>
                <w:iCs/>
                <w:sz w:val="28"/>
                <w:szCs w:val="28"/>
              </w:rPr>
              <w:t>н</w:t>
            </w:r>
            <w:r w:rsidRPr="00E56250">
              <w:rPr>
                <w:rFonts w:ascii="Times New Roman" w:hAnsi="Times New Roman"/>
                <w:iCs/>
                <w:sz w:val="28"/>
                <w:szCs w:val="28"/>
              </w:rPr>
              <w:t>е</w:t>
            </w:r>
            <w:r w:rsidR="00402812">
              <w:rPr>
                <w:rFonts w:ascii="Times New Roman" w:hAnsi="Times New Roman"/>
                <w:iCs/>
                <w:sz w:val="28"/>
                <w:szCs w:val="28"/>
              </w:rPr>
              <w:t xml:space="preserve"> </w:t>
            </w:r>
            <w:r w:rsidRPr="00E56250">
              <w:rPr>
                <w:rFonts w:ascii="Times New Roman" w:hAnsi="Times New Roman"/>
                <w:iCs/>
                <w:sz w:val="28"/>
                <w:szCs w:val="28"/>
              </w:rPr>
              <w:t>освоени</w:t>
            </w:r>
            <w:r>
              <w:rPr>
                <w:rFonts w:ascii="Times New Roman" w:hAnsi="Times New Roman"/>
                <w:iCs/>
                <w:sz w:val="28"/>
                <w:szCs w:val="28"/>
              </w:rPr>
              <w:t>я</w:t>
            </w:r>
            <w:r w:rsidRPr="00E56250">
              <w:rPr>
                <w:rFonts w:ascii="Times New Roman" w:hAnsi="Times New Roman"/>
                <w:iCs/>
                <w:sz w:val="28"/>
                <w:szCs w:val="28"/>
              </w:rPr>
              <w:t xml:space="preserve"> в полном объеме бюджетных ассигнований в рамках р</w:t>
            </w:r>
            <w:r w:rsidRPr="00E56250">
              <w:rPr>
                <w:rFonts w:ascii="Times New Roman" w:hAnsi="Times New Roman"/>
                <w:bCs/>
                <w:sz w:val="28"/>
                <w:szCs w:val="28"/>
              </w:rPr>
              <w:t xml:space="preserve">еализация мероприятий регионального проекта «Борьба с онкологическими заболеваниями» связано с несвоевременным исполнением заключенных Минздравом Чувашии государственных контрактов, в том числе:    </w:t>
            </w:r>
          </w:p>
          <w:p w:rsidR="008246D2" w:rsidRPr="00E56250" w:rsidRDefault="008246D2" w:rsidP="004B3A3C">
            <w:pPr>
              <w:spacing w:after="0" w:line="240" w:lineRule="auto"/>
              <w:ind w:firstLine="709"/>
              <w:jc w:val="both"/>
              <w:outlineLvl w:val="0"/>
              <w:rPr>
                <w:rFonts w:ascii="Times New Roman" w:hAnsi="Times New Roman"/>
                <w:color w:val="000000"/>
                <w:sz w:val="28"/>
                <w:szCs w:val="28"/>
              </w:rPr>
            </w:pPr>
            <w:r w:rsidRPr="00E56250">
              <w:rPr>
                <w:rFonts w:ascii="Times New Roman" w:hAnsi="Times New Roman"/>
                <w:bCs/>
                <w:sz w:val="28"/>
                <w:szCs w:val="28"/>
              </w:rPr>
              <w:t xml:space="preserve">от </w:t>
            </w:r>
            <w:r w:rsidRPr="00E56250">
              <w:rPr>
                <w:rFonts w:ascii="Times New Roman" w:hAnsi="Times New Roman"/>
                <w:color w:val="000000"/>
                <w:sz w:val="28"/>
                <w:szCs w:val="28"/>
              </w:rPr>
              <w:t>12.08.2022 №10-16/1293 с ООО «</w:t>
            </w:r>
            <w:proofErr w:type="spellStart"/>
            <w:r w:rsidRPr="00E56250">
              <w:rPr>
                <w:rFonts w:ascii="Times New Roman" w:hAnsi="Times New Roman"/>
                <w:color w:val="000000"/>
                <w:sz w:val="28"/>
                <w:szCs w:val="28"/>
              </w:rPr>
              <w:t>Ренталити</w:t>
            </w:r>
            <w:proofErr w:type="spellEnd"/>
            <w:r w:rsidRPr="00E56250">
              <w:rPr>
                <w:rFonts w:ascii="Times New Roman" w:hAnsi="Times New Roman"/>
                <w:color w:val="000000"/>
                <w:sz w:val="28"/>
                <w:szCs w:val="28"/>
              </w:rPr>
              <w:t xml:space="preserve">» </w:t>
            </w:r>
            <w:r w:rsidRPr="00E56250">
              <w:rPr>
                <w:rFonts w:ascii="Times New Roman" w:hAnsi="Times New Roman"/>
                <w:sz w:val="28"/>
                <w:szCs w:val="28"/>
                <w:shd w:val="clear" w:color="auto" w:fill="FFFFFF"/>
              </w:rPr>
              <w:t xml:space="preserve">на </w:t>
            </w:r>
            <w:r w:rsidRPr="00E56250">
              <w:rPr>
                <w:rFonts w:ascii="Times New Roman" w:hAnsi="Times New Roman"/>
                <w:sz w:val="28"/>
                <w:szCs w:val="28"/>
              </w:rPr>
              <w:t xml:space="preserve">поставку медицинского изделия – система линейного ускорителя для </w:t>
            </w:r>
            <w:proofErr w:type="spellStart"/>
            <w:r w:rsidRPr="00E56250">
              <w:rPr>
                <w:rFonts w:ascii="Times New Roman" w:hAnsi="Times New Roman"/>
                <w:sz w:val="28"/>
                <w:szCs w:val="28"/>
              </w:rPr>
              <w:t>радиохирургии</w:t>
            </w:r>
            <w:proofErr w:type="spellEnd"/>
            <w:r w:rsidRPr="00E56250">
              <w:rPr>
                <w:rFonts w:ascii="Times New Roman" w:hAnsi="Times New Roman"/>
                <w:sz w:val="28"/>
                <w:szCs w:val="28"/>
              </w:rPr>
              <w:t xml:space="preserve">/лучевой терапии стереотаксическая (ускорительный комплекс с максимальной энергией 5 – 10 МэВ), ввод в эксплуатацию медицинского изделия, обучение правилам эксплуатации специалистов, эксплуатирующих медицинское изделие </w:t>
            </w:r>
            <w:r w:rsidRPr="00E56250">
              <w:rPr>
                <w:rFonts w:ascii="Times New Roman" w:hAnsi="Times New Roman"/>
                <w:color w:val="000000"/>
                <w:sz w:val="28"/>
                <w:szCs w:val="28"/>
              </w:rPr>
              <w:t xml:space="preserve">на сумму 120 000,0 тыс. рублей. В соответствии с условиями контракта поставка товара и ввод его в эксплуатацию должны осуществиться 25.11.2022 включительно. </w:t>
            </w:r>
          </w:p>
          <w:p w:rsidR="008246D2" w:rsidRPr="00E56250" w:rsidRDefault="008246D2" w:rsidP="004B3A3C">
            <w:pPr>
              <w:spacing w:after="0" w:line="240" w:lineRule="auto"/>
              <w:ind w:firstLine="709"/>
              <w:jc w:val="both"/>
              <w:rPr>
                <w:rFonts w:ascii="Times New Roman" w:hAnsi="Times New Roman"/>
                <w:bCs/>
                <w:sz w:val="28"/>
                <w:szCs w:val="28"/>
              </w:rPr>
            </w:pPr>
            <w:r w:rsidRPr="00E56250">
              <w:rPr>
                <w:rFonts w:ascii="Times New Roman" w:hAnsi="Times New Roman"/>
                <w:iCs/>
                <w:sz w:val="28"/>
                <w:szCs w:val="28"/>
              </w:rPr>
              <w:t>Основными причинами не</w:t>
            </w:r>
            <w:r w:rsidR="00402812">
              <w:rPr>
                <w:rFonts w:ascii="Times New Roman" w:hAnsi="Times New Roman"/>
                <w:iCs/>
                <w:sz w:val="28"/>
                <w:szCs w:val="28"/>
              </w:rPr>
              <w:t xml:space="preserve"> </w:t>
            </w:r>
            <w:r w:rsidRPr="00E56250">
              <w:rPr>
                <w:rFonts w:ascii="Times New Roman" w:hAnsi="Times New Roman"/>
                <w:iCs/>
                <w:sz w:val="28"/>
                <w:szCs w:val="28"/>
              </w:rPr>
              <w:t>освоения бюджетных ассигнований в рамках р</w:t>
            </w:r>
            <w:r w:rsidRPr="00E56250">
              <w:rPr>
                <w:rFonts w:ascii="Times New Roman" w:hAnsi="Times New Roman"/>
                <w:bCs/>
                <w:sz w:val="28"/>
                <w:szCs w:val="28"/>
              </w:rPr>
              <w:t>еализация мероприятий регионального проекта «</w:t>
            </w:r>
            <w:r w:rsidRPr="00E56250">
              <w:rPr>
                <w:rFonts w:ascii="Times New Roman" w:hAnsi="Times New Roman"/>
                <w:color w:val="000000"/>
                <w:sz w:val="28"/>
                <w:szCs w:val="28"/>
              </w:rPr>
              <w:t xml:space="preserve">Борьба с </w:t>
            </w:r>
            <w:proofErr w:type="gramStart"/>
            <w:r w:rsidRPr="00E56250">
              <w:rPr>
                <w:rFonts w:ascii="Times New Roman" w:hAnsi="Times New Roman"/>
                <w:color w:val="000000"/>
                <w:sz w:val="28"/>
                <w:szCs w:val="28"/>
              </w:rPr>
              <w:t>сердечно-сосудистыми</w:t>
            </w:r>
            <w:proofErr w:type="gramEnd"/>
            <w:r w:rsidRPr="00E56250">
              <w:rPr>
                <w:rFonts w:ascii="Times New Roman" w:hAnsi="Times New Roman"/>
                <w:color w:val="000000"/>
                <w:sz w:val="28"/>
                <w:szCs w:val="28"/>
              </w:rPr>
              <w:t xml:space="preserve"> заболеваниями</w:t>
            </w:r>
            <w:r w:rsidRPr="00E56250">
              <w:rPr>
                <w:rFonts w:ascii="Times New Roman" w:hAnsi="Times New Roman"/>
                <w:bCs/>
                <w:sz w:val="28"/>
                <w:szCs w:val="28"/>
              </w:rPr>
              <w:t>» Минздравом Чувашии является несвоевременное исполнение заключен</w:t>
            </w:r>
            <w:r w:rsidR="00265E4D">
              <w:rPr>
                <w:rFonts w:ascii="Times New Roman" w:hAnsi="Times New Roman"/>
                <w:bCs/>
                <w:sz w:val="28"/>
                <w:szCs w:val="28"/>
              </w:rPr>
              <w:t>ных контрактов, в том числе:</w:t>
            </w:r>
          </w:p>
          <w:p w:rsidR="008246D2" w:rsidRPr="00817560" w:rsidRDefault="008246D2" w:rsidP="004B3A3C">
            <w:pPr>
              <w:shd w:val="clear" w:color="auto" w:fill="FFFFFF"/>
              <w:spacing w:after="0" w:line="240" w:lineRule="auto"/>
              <w:ind w:firstLine="709"/>
              <w:jc w:val="both"/>
              <w:rPr>
                <w:rFonts w:ascii="Times New Roman" w:hAnsi="Times New Roman"/>
                <w:sz w:val="28"/>
                <w:szCs w:val="28"/>
                <w:lang w:eastAsia="ar-SA"/>
              </w:rPr>
            </w:pPr>
            <w:proofErr w:type="gramStart"/>
            <w:r w:rsidRPr="00E56250">
              <w:rPr>
                <w:rFonts w:ascii="Times New Roman" w:hAnsi="Times New Roman"/>
                <w:sz w:val="28"/>
                <w:szCs w:val="28"/>
              </w:rPr>
              <w:t>12 сентября 2022</w:t>
            </w:r>
            <w:r w:rsidR="007D5DA3">
              <w:rPr>
                <w:rFonts w:ascii="Times New Roman" w:hAnsi="Times New Roman"/>
                <w:sz w:val="28"/>
                <w:szCs w:val="28"/>
              </w:rPr>
              <w:t> </w:t>
            </w:r>
            <w:r w:rsidR="00265E4D">
              <w:rPr>
                <w:rFonts w:ascii="Times New Roman" w:hAnsi="Times New Roman"/>
                <w:sz w:val="28"/>
                <w:szCs w:val="28"/>
              </w:rPr>
              <w:t>года</w:t>
            </w:r>
            <w:r w:rsidR="00265E4D">
              <w:rPr>
                <w:rFonts w:ascii="Times New Roman" w:hAnsi="Times New Roman"/>
                <w:bCs/>
                <w:sz w:val="28"/>
                <w:szCs w:val="28"/>
              </w:rPr>
              <w:t xml:space="preserve"> № </w:t>
            </w:r>
            <w:r w:rsidRPr="00E56250">
              <w:rPr>
                <w:rFonts w:ascii="Times New Roman" w:hAnsi="Times New Roman"/>
                <w:bCs/>
                <w:sz w:val="28"/>
                <w:szCs w:val="28"/>
              </w:rPr>
              <w:t xml:space="preserve">10-16/1302 </w:t>
            </w:r>
            <w:r w:rsidRPr="00E56250">
              <w:rPr>
                <w:rFonts w:ascii="Times New Roman" w:hAnsi="Times New Roman"/>
                <w:sz w:val="28"/>
                <w:szCs w:val="28"/>
              </w:rPr>
              <w:t xml:space="preserve">с </w:t>
            </w:r>
            <w:r w:rsidRPr="00E56250">
              <w:rPr>
                <w:rFonts w:ascii="Times New Roman" w:hAnsi="Times New Roman"/>
                <w:bCs/>
                <w:sz w:val="28"/>
                <w:szCs w:val="28"/>
              </w:rPr>
              <w:t xml:space="preserve">ООО «МЕДСЕРВИСПРОЕКТ» </w:t>
            </w:r>
            <w:r w:rsidRPr="00E56250">
              <w:rPr>
                <w:rFonts w:ascii="Times New Roman" w:hAnsi="Times New Roman"/>
                <w:sz w:val="28"/>
                <w:szCs w:val="28"/>
              </w:rPr>
              <w:t>на поставку медицинского изделия - томограф рентгеновский компьютерный (Система рентгеновской компьютерной томографии всего тела), ввод в эксплуатацию медицинского изделия, обучение правилам эксплуатации</w:t>
            </w:r>
            <w:r w:rsidRPr="00817560">
              <w:rPr>
                <w:rFonts w:ascii="Times New Roman" w:hAnsi="Times New Roman"/>
                <w:sz w:val="28"/>
                <w:szCs w:val="28"/>
              </w:rPr>
              <w:t xml:space="preserve"> специалистов, эксплуатирующих медицинское изделие на сумму 43 700,0 </w:t>
            </w:r>
            <w:r w:rsidR="00265E4D">
              <w:rPr>
                <w:rFonts w:ascii="Times New Roman" w:hAnsi="Times New Roman"/>
                <w:sz w:val="28"/>
                <w:szCs w:val="28"/>
              </w:rPr>
              <w:t> </w:t>
            </w:r>
            <w:r w:rsidRPr="00817560">
              <w:rPr>
                <w:rFonts w:ascii="Times New Roman" w:hAnsi="Times New Roman"/>
                <w:sz w:val="28"/>
                <w:szCs w:val="28"/>
              </w:rPr>
              <w:t xml:space="preserve">тыс. </w:t>
            </w:r>
            <w:r w:rsidR="00265E4D">
              <w:rPr>
                <w:rFonts w:ascii="Times New Roman" w:hAnsi="Times New Roman"/>
                <w:sz w:val="28"/>
                <w:szCs w:val="28"/>
              </w:rPr>
              <w:t> </w:t>
            </w:r>
            <w:r w:rsidRPr="00817560">
              <w:rPr>
                <w:rFonts w:ascii="Times New Roman" w:hAnsi="Times New Roman"/>
                <w:sz w:val="28"/>
                <w:szCs w:val="28"/>
              </w:rPr>
              <w:t xml:space="preserve">рублей, НДС не облагается на основании п.2 ст.149 НК РФ. </w:t>
            </w:r>
            <w:proofErr w:type="gramEnd"/>
          </w:p>
          <w:p w:rsidR="008246D2" w:rsidRPr="00817560" w:rsidRDefault="008246D2" w:rsidP="004B3A3C">
            <w:pPr>
              <w:autoSpaceDN w:val="0"/>
              <w:adjustRightInd w:val="0"/>
              <w:spacing w:after="0" w:line="240" w:lineRule="auto"/>
              <w:ind w:firstLine="709"/>
              <w:contextualSpacing/>
              <w:jc w:val="both"/>
              <w:rPr>
                <w:rFonts w:ascii="Times New Roman" w:hAnsi="Times New Roman"/>
                <w:sz w:val="28"/>
                <w:szCs w:val="28"/>
                <w:lang w:eastAsia="ar-SA"/>
              </w:rPr>
            </w:pPr>
            <w:r w:rsidRPr="00817560">
              <w:rPr>
                <w:rFonts w:ascii="Times New Roman" w:hAnsi="Times New Roman"/>
                <w:sz w:val="28"/>
                <w:szCs w:val="28"/>
                <w:lang w:eastAsia="ar-SA"/>
              </w:rPr>
              <w:t xml:space="preserve">Справочно: согласно пояснений Минздрава Чувашии, указанных в </w:t>
            </w:r>
            <w:r w:rsidRPr="00817560">
              <w:rPr>
                <w:rFonts w:ascii="Times New Roman" w:hAnsi="Times New Roman"/>
                <w:bCs/>
                <w:sz w:val="28"/>
                <w:szCs w:val="28"/>
                <w:lang w:eastAsia="ar-SA"/>
              </w:rPr>
              <w:t xml:space="preserve">Отчете о ходе реализации регионального проекта «Борьба с </w:t>
            </w:r>
            <w:proofErr w:type="gramStart"/>
            <w:r w:rsidRPr="00817560">
              <w:rPr>
                <w:rFonts w:ascii="Times New Roman" w:hAnsi="Times New Roman"/>
                <w:bCs/>
                <w:sz w:val="28"/>
                <w:szCs w:val="28"/>
                <w:lang w:eastAsia="ar-SA"/>
              </w:rPr>
              <w:t>сердечно-сосудистыми</w:t>
            </w:r>
            <w:proofErr w:type="gramEnd"/>
            <w:r w:rsidRPr="00817560">
              <w:rPr>
                <w:rFonts w:ascii="Times New Roman" w:hAnsi="Times New Roman"/>
                <w:bCs/>
                <w:sz w:val="28"/>
                <w:szCs w:val="28"/>
                <w:lang w:eastAsia="ar-SA"/>
              </w:rPr>
              <w:t xml:space="preserve"> заболеваниями» за 2022 год </w:t>
            </w:r>
            <w:r w:rsidRPr="00817560">
              <w:rPr>
                <w:rFonts w:ascii="Times New Roman" w:hAnsi="Times New Roman"/>
                <w:sz w:val="28"/>
                <w:szCs w:val="28"/>
                <w:lang w:eastAsia="ar-SA"/>
              </w:rPr>
              <w:t xml:space="preserve">причинами неисполнения обязательств поставщиком являются  внешние факторы и наложенные ограничительные меры, введенные в отношении Российской Федерации и ряда российских лиц и организаций (санкции), и отсутствие товара и комплектующих иностранного происхождения. </w:t>
            </w:r>
          </w:p>
          <w:p w:rsidR="008246D2" w:rsidRPr="00E56250" w:rsidRDefault="008246D2"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56250">
              <w:rPr>
                <w:rFonts w:ascii="Times New Roman" w:hAnsi="Times New Roman"/>
                <w:iCs/>
                <w:sz w:val="28"/>
                <w:szCs w:val="28"/>
              </w:rPr>
              <w:t>Основными причинами не</w:t>
            </w:r>
            <w:r w:rsidR="00402812">
              <w:rPr>
                <w:rFonts w:ascii="Times New Roman" w:hAnsi="Times New Roman"/>
                <w:iCs/>
                <w:sz w:val="28"/>
                <w:szCs w:val="28"/>
              </w:rPr>
              <w:t xml:space="preserve"> </w:t>
            </w:r>
            <w:r w:rsidRPr="00E56250">
              <w:rPr>
                <w:rFonts w:ascii="Times New Roman" w:hAnsi="Times New Roman"/>
                <w:iCs/>
                <w:sz w:val="28"/>
                <w:szCs w:val="28"/>
              </w:rPr>
              <w:t>освоения бюджетных ассигнований в рамках р</w:t>
            </w:r>
            <w:r w:rsidRPr="00E56250">
              <w:rPr>
                <w:rFonts w:ascii="Times New Roman" w:hAnsi="Times New Roman"/>
                <w:bCs/>
                <w:sz w:val="28"/>
                <w:szCs w:val="28"/>
              </w:rPr>
              <w:t xml:space="preserve">еализация мероприятий регионального проекта в рамках реализация мероприятий регионального проекта </w:t>
            </w:r>
            <w:r w:rsidRPr="00E56250">
              <w:rPr>
                <w:rFonts w:ascii="Times New Roman" w:hAnsi="Times New Roman"/>
                <w:color w:val="000000"/>
                <w:sz w:val="28"/>
                <w:szCs w:val="28"/>
              </w:rPr>
              <w:t>«Старшее поколение»</w:t>
            </w:r>
            <w:r w:rsidRPr="00E56250">
              <w:rPr>
                <w:rFonts w:ascii="Times New Roman" w:hAnsi="Times New Roman"/>
                <w:bCs/>
                <w:sz w:val="28"/>
                <w:szCs w:val="28"/>
              </w:rPr>
              <w:t xml:space="preserve"> является </w:t>
            </w:r>
            <w:r w:rsidRPr="00E56250">
              <w:rPr>
                <w:rFonts w:ascii="Times New Roman" w:hAnsi="Times New Roman"/>
                <w:color w:val="000000"/>
                <w:sz w:val="28"/>
                <w:szCs w:val="28"/>
              </w:rPr>
              <w:t>отсутствие заключения государственной экспертизы по объекту «Строительство II очереди БУ «</w:t>
            </w:r>
            <w:proofErr w:type="spellStart"/>
            <w:r w:rsidRPr="00E56250">
              <w:rPr>
                <w:rFonts w:ascii="Times New Roman" w:hAnsi="Times New Roman"/>
                <w:color w:val="000000"/>
                <w:sz w:val="28"/>
                <w:szCs w:val="28"/>
              </w:rPr>
              <w:t>Атратский</w:t>
            </w:r>
            <w:proofErr w:type="spellEnd"/>
            <w:r w:rsidRPr="00E56250">
              <w:rPr>
                <w:rFonts w:ascii="Times New Roman" w:hAnsi="Times New Roman"/>
                <w:color w:val="000000"/>
                <w:sz w:val="28"/>
                <w:szCs w:val="28"/>
              </w:rPr>
              <w:t xml:space="preserve"> дом-интернат» (спальный корпус с пищеблоком) в пос. </w:t>
            </w:r>
            <w:proofErr w:type="spellStart"/>
            <w:r w:rsidRPr="00E56250">
              <w:rPr>
                <w:rFonts w:ascii="Times New Roman" w:hAnsi="Times New Roman"/>
                <w:color w:val="000000"/>
                <w:sz w:val="28"/>
                <w:szCs w:val="28"/>
              </w:rPr>
              <w:t>Атрать</w:t>
            </w:r>
            <w:proofErr w:type="spellEnd"/>
            <w:r w:rsidRPr="00E56250">
              <w:rPr>
                <w:rFonts w:ascii="Times New Roman" w:hAnsi="Times New Roman"/>
                <w:color w:val="000000"/>
                <w:sz w:val="28"/>
                <w:szCs w:val="28"/>
              </w:rPr>
              <w:t xml:space="preserve"> </w:t>
            </w:r>
            <w:proofErr w:type="spellStart"/>
            <w:r w:rsidRPr="00E56250">
              <w:rPr>
                <w:rFonts w:ascii="Times New Roman" w:hAnsi="Times New Roman"/>
                <w:color w:val="000000"/>
                <w:sz w:val="28"/>
                <w:szCs w:val="28"/>
              </w:rPr>
              <w:t>Алатырского</w:t>
            </w:r>
            <w:proofErr w:type="spellEnd"/>
            <w:r w:rsidRPr="00E56250">
              <w:rPr>
                <w:rFonts w:ascii="Times New Roman" w:hAnsi="Times New Roman"/>
                <w:color w:val="000000"/>
                <w:sz w:val="28"/>
                <w:szCs w:val="28"/>
              </w:rPr>
              <w:t xml:space="preserve"> района».</w:t>
            </w:r>
          </w:p>
          <w:p w:rsidR="008246D2" w:rsidRPr="00710509" w:rsidRDefault="008246D2" w:rsidP="004B3A3C">
            <w:pPr>
              <w:spacing w:after="0" w:line="240" w:lineRule="auto"/>
              <w:ind w:firstLine="709"/>
              <w:jc w:val="both"/>
              <w:rPr>
                <w:rFonts w:ascii="Times New Roman" w:hAnsi="Times New Roman"/>
                <w:bCs/>
                <w:color w:val="000000"/>
                <w:sz w:val="28"/>
                <w:szCs w:val="28"/>
              </w:rPr>
            </w:pPr>
            <w:r w:rsidRPr="00710509">
              <w:rPr>
                <w:rFonts w:ascii="Times New Roman" w:hAnsi="Times New Roman"/>
                <w:sz w:val="28"/>
                <w:szCs w:val="28"/>
              </w:rPr>
              <w:t>В 2022 году</w:t>
            </w:r>
            <w:r w:rsidRPr="00710509">
              <w:rPr>
                <w:rFonts w:ascii="Times New Roman" w:hAnsi="Times New Roman"/>
                <w:bCs/>
                <w:color w:val="000000"/>
                <w:sz w:val="28"/>
                <w:szCs w:val="28"/>
              </w:rPr>
              <w:t xml:space="preserve"> </w:t>
            </w:r>
            <w:r w:rsidRPr="00710509">
              <w:rPr>
                <w:rFonts w:ascii="Times New Roman" w:hAnsi="Times New Roman"/>
                <w:sz w:val="28"/>
                <w:szCs w:val="28"/>
              </w:rPr>
              <w:t>в реализации  региональных проектов принимали участи</w:t>
            </w:r>
            <w:r w:rsidR="00AB0C13">
              <w:rPr>
                <w:rFonts w:ascii="Times New Roman" w:hAnsi="Times New Roman"/>
                <w:sz w:val="28"/>
                <w:szCs w:val="28"/>
              </w:rPr>
              <w:t>е 26 муниципальных образований.</w:t>
            </w:r>
          </w:p>
          <w:p w:rsidR="008246D2" w:rsidRPr="00817560" w:rsidRDefault="008246D2" w:rsidP="00B54BA9">
            <w:pPr>
              <w:spacing w:after="0" w:line="240" w:lineRule="auto"/>
              <w:ind w:firstLine="709"/>
              <w:jc w:val="both"/>
              <w:rPr>
                <w:rFonts w:ascii="Times New Roman" w:hAnsi="Times New Roman"/>
                <w:sz w:val="28"/>
                <w:szCs w:val="28"/>
              </w:rPr>
            </w:pPr>
            <w:r w:rsidRPr="00710509">
              <w:rPr>
                <w:rFonts w:ascii="Times New Roman" w:hAnsi="Times New Roman"/>
                <w:sz w:val="28"/>
                <w:szCs w:val="28"/>
              </w:rPr>
              <w:t>Кассовое исполнение расходов муниципальных образований районов и городов Чувашской Республики составило 4 518 340,3 тыс. рублей</w:t>
            </w:r>
            <w:r w:rsidR="00543FC1">
              <w:rPr>
                <w:rFonts w:ascii="Times New Roman" w:hAnsi="Times New Roman"/>
                <w:sz w:val="28"/>
                <w:szCs w:val="28"/>
              </w:rPr>
              <w:t>,</w:t>
            </w:r>
            <w:r w:rsidRPr="00710509">
              <w:rPr>
                <w:rFonts w:ascii="Times New Roman" w:hAnsi="Times New Roman"/>
                <w:sz w:val="28"/>
                <w:szCs w:val="28"/>
              </w:rPr>
              <w:t xml:space="preserve"> или 92,6 % к </w:t>
            </w:r>
            <w:r w:rsidRPr="00710509">
              <w:rPr>
                <w:rFonts w:ascii="Times New Roman" w:hAnsi="Times New Roman"/>
                <w:sz w:val="28"/>
                <w:szCs w:val="28"/>
              </w:rPr>
              <w:lastRenderedPageBreak/>
              <w:t xml:space="preserve">утвержденным бюджетным назначениям (4 880 143,0 тыс. рублей с учетом средств местных бюджетов) и 95,3 % к принятым бюджетным обязательствам (4 739 424,9 </w:t>
            </w:r>
            <w:r w:rsidR="00B54BA9">
              <w:rPr>
                <w:rFonts w:ascii="Times New Roman" w:hAnsi="Times New Roman"/>
                <w:sz w:val="28"/>
                <w:szCs w:val="28"/>
              </w:rPr>
              <w:t> </w:t>
            </w:r>
            <w:r w:rsidRPr="00710509">
              <w:rPr>
                <w:rFonts w:ascii="Times New Roman" w:hAnsi="Times New Roman"/>
                <w:sz w:val="28"/>
                <w:szCs w:val="28"/>
              </w:rPr>
              <w:t xml:space="preserve">тыс. рублей). Объем неисполненных бюджетных назначений составил 361 802,7 тыс. рублей. Неисполнение бюджетных </w:t>
            </w:r>
            <w:r w:rsidR="00C86733">
              <w:rPr>
                <w:rFonts w:ascii="Times New Roman" w:hAnsi="Times New Roman"/>
                <w:sz w:val="28"/>
                <w:szCs w:val="28"/>
              </w:rPr>
              <w:t>назначений</w:t>
            </w:r>
            <w:r w:rsidRPr="00710509">
              <w:rPr>
                <w:rFonts w:ascii="Times New Roman" w:hAnsi="Times New Roman"/>
                <w:sz w:val="28"/>
                <w:szCs w:val="28"/>
              </w:rPr>
              <w:t xml:space="preserve"> </w:t>
            </w:r>
            <w:r>
              <w:rPr>
                <w:rFonts w:ascii="Times New Roman" w:hAnsi="Times New Roman"/>
                <w:sz w:val="28"/>
                <w:szCs w:val="28"/>
              </w:rPr>
              <w:t xml:space="preserve">от </w:t>
            </w:r>
            <w:r w:rsidR="00C86733">
              <w:rPr>
                <w:rFonts w:ascii="Times New Roman" w:hAnsi="Times New Roman"/>
                <w:sz w:val="28"/>
                <w:szCs w:val="28"/>
              </w:rPr>
              <w:t>утвержденных плановых показателей</w:t>
            </w:r>
            <w:r>
              <w:rPr>
                <w:rFonts w:ascii="Times New Roman" w:hAnsi="Times New Roman"/>
                <w:sz w:val="28"/>
                <w:szCs w:val="28"/>
              </w:rPr>
              <w:t xml:space="preserve"> </w:t>
            </w:r>
            <w:r w:rsidRPr="00710509">
              <w:rPr>
                <w:rFonts w:ascii="Times New Roman" w:hAnsi="Times New Roman"/>
                <w:sz w:val="28"/>
                <w:szCs w:val="28"/>
              </w:rPr>
              <w:t xml:space="preserve">(менее 95%) допущено </w:t>
            </w:r>
            <w:r w:rsidR="009910E2">
              <w:rPr>
                <w:rFonts w:ascii="Times New Roman" w:hAnsi="Times New Roman"/>
                <w:sz w:val="28"/>
                <w:szCs w:val="28"/>
              </w:rPr>
              <w:t>Чебоксарским муниципальным образованием (94,5%), городом Чебоксары (9</w:t>
            </w:r>
            <w:r w:rsidR="00C86733">
              <w:rPr>
                <w:rFonts w:ascii="Times New Roman" w:hAnsi="Times New Roman"/>
                <w:sz w:val="28"/>
                <w:szCs w:val="28"/>
              </w:rPr>
              <w:t>2</w:t>
            </w:r>
            <w:r w:rsidR="009910E2">
              <w:rPr>
                <w:rFonts w:ascii="Times New Roman" w:hAnsi="Times New Roman"/>
                <w:sz w:val="28"/>
                <w:szCs w:val="28"/>
              </w:rPr>
              <w:t>,</w:t>
            </w:r>
            <w:r w:rsidR="00C86733">
              <w:rPr>
                <w:rFonts w:ascii="Times New Roman" w:hAnsi="Times New Roman"/>
                <w:sz w:val="28"/>
                <w:szCs w:val="28"/>
              </w:rPr>
              <w:t>5</w:t>
            </w:r>
            <w:r w:rsidR="009910E2">
              <w:rPr>
                <w:rFonts w:ascii="Times New Roman" w:hAnsi="Times New Roman"/>
                <w:sz w:val="28"/>
                <w:szCs w:val="28"/>
              </w:rPr>
              <w:t>%).</w:t>
            </w:r>
          </w:p>
        </w:tc>
      </w:tr>
    </w:tbl>
    <w:p w:rsidR="008246D2" w:rsidRDefault="008246D2">
      <w:pPr>
        <w:widowControl w:val="0"/>
        <w:autoSpaceDE w:val="0"/>
        <w:autoSpaceDN w:val="0"/>
        <w:adjustRightInd w:val="0"/>
        <w:spacing w:after="0" w:line="240" w:lineRule="auto"/>
        <w:rPr>
          <w:rFonts w:ascii="Arial" w:hAnsi="Arial" w:cs="Arial"/>
          <w:sz w:val="24"/>
          <w:szCs w:val="24"/>
        </w:rPr>
      </w:pPr>
    </w:p>
    <w:p w:rsidR="00F00A10" w:rsidRPr="00EA50E6" w:rsidRDefault="00F00A10" w:rsidP="00EA50E6">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4.2. Общегосударственные вопросы</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D32D47">
        <w:rPr>
          <w:rFonts w:ascii="Times New Roman" w:hAnsi="Times New Roman"/>
          <w:b/>
          <w:color w:val="000000"/>
          <w:sz w:val="28"/>
          <w:szCs w:val="28"/>
        </w:rPr>
        <w:t>По разделу «Общегосударственные вопросы»</w:t>
      </w:r>
      <w:r>
        <w:rPr>
          <w:rFonts w:ascii="Times New Roman" w:hAnsi="Times New Roman"/>
          <w:color w:val="000000"/>
          <w:sz w:val="28"/>
          <w:szCs w:val="28"/>
        </w:rPr>
        <w:t xml:space="preserve"> бюджетные назначения утверждены Законом в сумме 3 591 255,6 тыс. рублей, сводной бюджетной росписью в сумме 2 683 </w:t>
      </w:r>
      <w:r w:rsidRPr="00F21263">
        <w:rPr>
          <w:rFonts w:ascii="Times New Roman" w:hAnsi="Times New Roman"/>
          <w:sz w:val="28"/>
          <w:szCs w:val="28"/>
        </w:rPr>
        <w:t>882,0</w:t>
      </w:r>
      <w:r w:rsidRPr="00D2743B">
        <w:rPr>
          <w:rFonts w:ascii="Times New Roman" w:hAnsi="Times New Roman"/>
          <w:color w:val="FF0000"/>
          <w:sz w:val="28"/>
          <w:szCs w:val="28"/>
        </w:rPr>
        <w:t xml:space="preserve"> </w:t>
      </w:r>
      <w:r>
        <w:rPr>
          <w:rFonts w:ascii="Times New Roman" w:hAnsi="Times New Roman"/>
          <w:color w:val="000000"/>
          <w:sz w:val="28"/>
          <w:szCs w:val="28"/>
        </w:rPr>
        <w:t>тыс. рублей, или уменьшены на 907 373</w:t>
      </w:r>
      <w:r w:rsidRPr="00F21263">
        <w:rPr>
          <w:rFonts w:ascii="Times New Roman" w:hAnsi="Times New Roman"/>
          <w:sz w:val="28"/>
          <w:szCs w:val="28"/>
        </w:rPr>
        <w:t>,6</w:t>
      </w:r>
      <w:r>
        <w:rPr>
          <w:rFonts w:ascii="Times New Roman" w:hAnsi="Times New Roman"/>
          <w:color w:val="000000"/>
          <w:sz w:val="28"/>
          <w:szCs w:val="28"/>
        </w:rPr>
        <w:t xml:space="preserve"> тыс. рублей (на 25,3%).</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Исполнение расходов по разделу </w:t>
      </w:r>
      <w:r w:rsidRPr="006A430E">
        <w:rPr>
          <w:rFonts w:ascii="Times New Roman" w:hAnsi="Times New Roman"/>
          <w:color w:val="000000"/>
          <w:sz w:val="28"/>
          <w:szCs w:val="28"/>
        </w:rPr>
        <w:t>«Общегосударственные вопросы»</w:t>
      </w:r>
      <w:r>
        <w:rPr>
          <w:rFonts w:ascii="Times New Roman" w:hAnsi="Times New Roman"/>
          <w:color w:val="000000"/>
          <w:sz w:val="28"/>
          <w:szCs w:val="28"/>
        </w:rPr>
        <w:t xml:space="preserve"> осуществляли 24 главных распорядителей средств республиканского бюджета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962740">
        <w:rPr>
          <w:rFonts w:ascii="Times New Roman" w:hAnsi="Times New Roman"/>
          <w:color w:val="000000"/>
          <w:sz w:val="28"/>
          <w:szCs w:val="28"/>
        </w:rPr>
        <w:t>Кассовое исполнение расходов по разделу</w:t>
      </w:r>
      <w:r>
        <w:rPr>
          <w:rFonts w:ascii="Times New Roman" w:hAnsi="Times New Roman"/>
          <w:color w:val="000000"/>
          <w:sz w:val="28"/>
          <w:szCs w:val="28"/>
        </w:rPr>
        <w:t xml:space="preserve"> за 2022 год составило 2 426 </w:t>
      </w:r>
      <w:r w:rsidRPr="00F21263">
        <w:rPr>
          <w:rFonts w:ascii="Times New Roman" w:hAnsi="Times New Roman"/>
          <w:sz w:val="28"/>
          <w:szCs w:val="28"/>
        </w:rPr>
        <w:t>135,8</w:t>
      </w:r>
      <w:r w:rsidRPr="00962740">
        <w:rPr>
          <w:rFonts w:ascii="Times New Roman" w:hAnsi="Times New Roman"/>
          <w:color w:val="000000"/>
          <w:sz w:val="28"/>
          <w:szCs w:val="28"/>
        </w:rPr>
        <w:t xml:space="preserve"> тыс. рублей, или 67,6% от бюджетных назначений, установленных Законом или 90,4%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3,0%.</w:t>
      </w:r>
    </w:p>
    <w:p w:rsidR="00F00A10" w:rsidRPr="00E635E3"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C397B">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D24D2A">
        <w:rPr>
          <w:rFonts w:ascii="Times New Roman" w:hAnsi="Times New Roman"/>
          <w:b/>
          <w:color w:val="000000"/>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r>
        <w:rPr>
          <w:rFonts w:ascii="Times New Roman" w:hAnsi="Times New Roman"/>
          <w:color w:val="000000"/>
          <w:sz w:val="28"/>
          <w:szCs w:val="28"/>
        </w:rPr>
        <w:t>Законом расходы утверждены в сумме 122 988,1 тыс. рублей, сводной бюджетной росписью в сумме 124 658,5 тыс. рублей, что больше на 1 670,4 тыс. рублей или на 1,4%. Кассовое исполнение расходов сложилось в сумме 119 784,</w:t>
      </w:r>
      <w:r w:rsidRPr="00F21263">
        <w:rPr>
          <w:rFonts w:ascii="Times New Roman" w:hAnsi="Times New Roman"/>
          <w:sz w:val="28"/>
          <w:szCs w:val="28"/>
        </w:rPr>
        <w:t>9</w:t>
      </w:r>
      <w:r>
        <w:rPr>
          <w:rFonts w:ascii="Times New Roman" w:hAnsi="Times New Roman"/>
          <w:color w:val="000000"/>
          <w:sz w:val="28"/>
          <w:szCs w:val="28"/>
        </w:rPr>
        <w:t xml:space="preserve"> тыс. рублей, или 96,1% от бюджетных назначений, утвержденных сводной бюджетной росписью.</w:t>
      </w:r>
      <w:proofErr w:type="gramEnd"/>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Неисполненные назначения сложились в сумме 4 </w:t>
      </w:r>
      <w:r w:rsidRPr="00F21263">
        <w:rPr>
          <w:rFonts w:ascii="Times New Roman" w:hAnsi="Times New Roman"/>
          <w:sz w:val="28"/>
          <w:szCs w:val="28"/>
        </w:rPr>
        <w:t>873,6</w:t>
      </w:r>
      <w:r>
        <w:rPr>
          <w:rFonts w:ascii="Times New Roman" w:hAnsi="Times New Roman"/>
          <w:color w:val="000000"/>
          <w:sz w:val="28"/>
          <w:szCs w:val="28"/>
        </w:rPr>
        <w:t xml:space="preserve"> тыс. рублей или </w:t>
      </w:r>
      <w:r w:rsidRPr="00F21263">
        <w:rPr>
          <w:rFonts w:ascii="Times New Roman" w:hAnsi="Times New Roman"/>
          <w:sz w:val="28"/>
          <w:szCs w:val="28"/>
        </w:rPr>
        <w:t>4,0</w:t>
      </w:r>
      <w:r>
        <w:rPr>
          <w:rFonts w:ascii="Times New Roman" w:hAnsi="Times New Roman"/>
          <w:color w:val="000000"/>
          <w:sz w:val="28"/>
          <w:szCs w:val="28"/>
        </w:rPr>
        <w:t>%, в том числе по следующим государственным программам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1. «Развитие потенциала государственного управления» в</w:t>
      </w:r>
      <w:r>
        <w:rPr>
          <w:rFonts w:ascii="Times New Roman" w:hAnsi="Times New Roman"/>
          <w:color w:val="000000"/>
          <w:sz w:val="28"/>
          <w:szCs w:val="28"/>
        </w:rPr>
        <w:t xml:space="preserve"> сумме 4 873</w:t>
      </w:r>
      <w:r w:rsidRPr="00F21263">
        <w:rPr>
          <w:rFonts w:ascii="Times New Roman" w:hAnsi="Times New Roman"/>
          <w:sz w:val="28"/>
          <w:szCs w:val="28"/>
        </w:rPr>
        <w:t>,6</w:t>
      </w:r>
      <w:r>
        <w:rPr>
          <w:rFonts w:ascii="Times New Roman" w:hAnsi="Times New Roman"/>
          <w:color w:val="000000"/>
          <w:sz w:val="28"/>
          <w:szCs w:val="28"/>
        </w:rPr>
        <w:t xml:space="preserve"> тыс. рублей </w:t>
      </w:r>
      <w:r w:rsidRPr="00F21263">
        <w:rPr>
          <w:rFonts w:ascii="Times New Roman" w:hAnsi="Times New Roman"/>
          <w:sz w:val="28"/>
          <w:szCs w:val="28"/>
        </w:rPr>
        <w:t>или 4,0</w:t>
      </w:r>
      <w:r>
        <w:rPr>
          <w:rFonts w:ascii="Times New Roman" w:hAnsi="Times New Roman"/>
          <w:color w:val="000000"/>
          <w:sz w:val="28"/>
          <w:szCs w:val="28"/>
        </w:rPr>
        <w:t>%, в том числе по целевым статьям:</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Ч520515320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сумме </w:t>
      </w:r>
      <w:r w:rsidRPr="001411D4">
        <w:rPr>
          <w:rFonts w:ascii="Times New Roman" w:hAnsi="Times New Roman"/>
          <w:color w:val="000000"/>
          <w:sz w:val="28"/>
          <w:szCs w:val="28"/>
        </w:rPr>
        <w:t>57,4</w:t>
      </w:r>
      <w:r>
        <w:rPr>
          <w:rFonts w:ascii="Times New Roman" w:hAnsi="Times New Roman"/>
          <w:color w:val="000000"/>
          <w:sz w:val="28"/>
          <w:szCs w:val="28"/>
        </w:rPr>
        <w:t xml:space="preserve"> </w:t>
      </w:r>
      <w:r w:rsidR="00595F08">
        <w:rPr>
          <w:rFonts w:ascii="Times New Roman" w:hAnsi="Times New Roman"/>
          <w:color w:val="000000"/>
          <w:sz w:val="28"/>
          <w:szCs w:val="28"/>
        </w:rPr>
        <w:t> </w:t>
      </w:r>
      <w:r>
        <w:rPr>
          <w:rFonts w:ascii="Times New Roman" w:hAnsi="Times New Roman"/>
          <w:color w:val="000000"/>
          <w:sz w:val="28"/>
          <w:szCs w:val="28"/>
        </w:rPr>
        <w:t>тыс. рублей, или 56,4%, по причине образовавшейся экономии по результатам проведенной конкурентной закупки;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Ч5Э0100190 «Обеспечение функций государственных органов» в сумме </w:t>
      </w:r>
      <w:r w:rsidRPr="001411D4">
        <w:rPr>
          <w:rFonts w:ascii="Times New Roman" w:hAnsi="Times New Roman"/>
          <w:color w:val="000000"/>
          <w:sz w:val="28"/>
          <w:szCs w:val="28"/>
        </w:rPr>
        <w:t>1 663,6</w:t>
      </w:r>
      <w:r>
        <w:rPr>
          <w:rFonts w:ascii="Times New Roman" w:hAnsi="Times New Roman"/>
          <w:color w:val="000000"/>
          <w:sz w:val="28"/>
          <w:szCs w:val="28"/>
        </w:rPr>
        <w:t xml:space="preserve"> тыс. рублей,</w:t>
      </w:r>
      <w:r w:rsidRPr="00890E6E">
        <w:rPr>
          <w:rFonts w:ascii="Times New Roman" w:hAnsi="Times New Roman"/>
          <w:color w:val="000000"/>
          <w:sz w:val="28"/>
          <w:szCs w:val="28"/>
        </w:rPr>
        <w:t xml:space="preserve"> или 1,6%;</w:t>
      </w:r>
    </w:p>
    <w:p w:rsidR="00F00A10" w:rsidRPr="004C397B" w:rsidRDefault="00F00A10" w:rsidP="004C397B">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Ч5Э0151410 «Обеспечение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 в сумме </w:t>
      </w:r>
      <w:r w:rsidRPr="00026065">
        <w:rPr>
          <w:rFonts w:ascii="Times New Roman" w:hAnsi="Times New Roman"/>
          <w:color w:val="000000"/>
          <w:sz w:val="28"/>
          <w:szCs w:val="28"/>
        </w:rPr>
        <w:t>3 152</w:t>
      </w:r>
      <w:r w:rsidRPr="00F21263">
        <w:rPr>
          <w:rFonts w:ascii="Times New Roman" w:hAnsi="Times New Roman"/>
          <w:sz w:val="28"/>
          <w:szCs w:val="28"/>
        </w:rPr>
        <w:t>,6</w:t>
      </w:r>
      <w:r>
        <w:rPr>
          <w:rFonts w:ascii="Times New Roman" w:hAnsi="Times New Roman"/>
          <w:color w:val="000000"/>
          <w:sz w:val="28"/>
          <w:szCs w:val="28"/>
        </w:rPr>
        <w:t xml:space="preserve"> тыс. рублей,</w:t>
      </w:r>
      <w:r w:rsidR="004C397B" w:rsidRPr="004C397B">
        <w:rPr>
          <w:rFonts w:ascii="Times New Roman" w:hAnsi="Times New Roman"/>
          <w:color w:val="000000"/>
          <w:sz w:val="28"/>
          <w:szCs w:val="28"/>
        </w:rPr>
        <w:t xml:space="preserve"> </w:t>
      </w:r>
      <w:r>
        <w:rPr>
          <w:rFonts w:ascii="Times New Roman" w:hAnsi="Times New Roman"/>
          <w:color w:val="000000"/>
          <w:sz w:val="28"/>
          <w:szCs w:val="28"/>
        </w:rPr>
        <w:t xml:space="preserve">или 23,9% в виду </w:t>
      </w:r>
      <w:proofErr w:type="gramStart"/>
      <w:r>
        <w:rPr>
          <w:rFonts w:ascii="Times New Roman" w:hAnsi="Times New Roman"/>
          <w:color w:val="000000"/>
          <w:sz w:val="28"/>
          <w:szCs w:val="28"/>
        </w:rPr>
        <w:t>сокращения численности депутатов Государственной Думы Российской Федерации</w:t>
      </w:r>
      <w:proofErr w:type="gramEnd"/>
      <w:r>
        <w:rPr>
          <w:rFonts w:ascii="Times New Roman" w:hAnsi="Times New Roman"/>
          <w:color w:val="000000"/>
          <w:sz w:val="28"/>
          <w:szCs w:val="28"/>
        </w:rPr>
        <w:t xml:space="preserve"> и их помощников.</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C397B">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D24D2A">
        <w:rPr>
          <w:rFonts w:ascii="Times New Roman" w:hAnsi="Times New Roman"/>
          <w:b/>
          <w:color w:val="000000"/>
          <w:sz w:val="28"/>
          <w:szCs w:val="28"/>
        </w:rPr>
        <w:t xml:space="preserve">«Функционирование Правительства Российской Федерации, высших исполнительных органов государственной власти </w:t>
      </w:r>
      <w:r w:rsidRPr="00D24D2A">
        <w:rPr>
          <w:rFonts w:ascii="Times New Roman" w:hAnsi="Times New Roman"/>
          <w:b/>
          <w:color w:val="000000"/>
          <w:sz w:val="28"/>
          <w:szCs w:val="28"/>
        </w:rPr>
        <w:lastRenderedPageBreak/>
        <w:t>субъектов Российской Федерации, местных администраций»</w:t>
      </w:r>
      <w:r>
        <w:rPr>
          <w:rFonts w:ascii="Times New Roman" w:hAnsi="Times New Roman"/>
          <w:color w:val="000000"/>
          <w:sz w:val="28"/>
          <w:szCs w:val="28"/>
        </w:rPr>
        <w:t xml:space="preserve"> Законом расходы утверждены в сумме 261 386,2 тыс. рублей, сводной бюджетной росписью в сумме </w:t>
      </w:r>
      <w:r w:rsidRPr="008D7B50">
        <w:rPr>
          <w:rFonts w:ascii="Times New Roman" w:hAnsi="Times New Roman"/>
          <w:color w:val="000000"/>
          <w:sz w:val="28"/>
          <w:szCs w:val="28"/>
        </w:rPr>
        <w:t>265 </w:t>
      </w:r>
      <w:r w:rsidRPr="00F21263">
        <w:rPr>
          <w:rFonts w:ascii="Times New Roman" w:hAnsi="Times New Roman"/>
          <w:sz w:val="28"/>
          <w:szCs w:val="28"/>
        </w:rPr>
        <w:t>021,6</w:t>
      </w:r>
      <w:r>
        <w:rPr>
          <w:rFonts w:ascii="Times New Roman" w:hAnsi="Times New Roman"/>
          <w:color w:val="000000"/>
          <w:sz w:val="28"/>
          <w:szCs w:val="28"/>
        </w:rPr>
        <w:t xml:space="preserve"> тыс. рублей, что больше </w:t>
      </w:r>
      <w:r w:rsidRPr="008D7B50">
        <w:rPr>
          <w:rFonts w:ascii="Times New Roman" w:hAnsi="Times New Roman"/>
          <w:color w:val="000000"/>
          <w:sz w:val="28"/>
          <w:szCs w:val="28"/>
        </w:rPr>
        <w:t>на 3 635</w:t>
      </w:r>
      <w:r w:rsidRPr="00F21263">
        <w:rPr>
          <w:rFonts w:ascii="Times New Roman" w:hAnsi="Times New Roman"/>
          <w:sz w:val="28"/>
          <w:szCs w:val="28"/>
        </w:rPr>
        <w:t>,4</w:t>
      </w:r>
      <w:r>
        <w:rPr>
          <w:rFonts w:ascii="Times New Roman" w:hAnsi="Times New Roman"/>
          <w:color w:val="000000"/>
          <w:sz w:val="28"/>
          <w:szCs w:val="28"/>
        </w:rPr>
        <w:t xml:space="preserve"> тыс. рублей</w:t>
      </w:r>
      <w:r w:rsidR="00543FC1">
        <w:rPr>
          <w:rFonts w:ascii="Times New Roman" w:hAnsi="Times New Roman"/>
          <w:color w:val="000000"/>
          <w:sz w:val="28"/>
          <w:szCs w:val="28"/>
        </w:rPr>
        <w:t>,</w:t>
      </w:r>
      <w:r>
        <w:rPr>
          <w:rFonts w:ascii="Times New Roman" w:hAnsi="Times New Roman"/>
          <w:color w:val="000000"/>
          <w:sz w:val="28"/>
          <w:szCs w:val="28"/>
        </w:rPr>
        <w:t xml:space="preserve"> или на 1,4%. Кассовое исполнение расходов сложилось в сумме 261 936,6 тыс. рублей, или 98,8% от бюджетных назначений, утвержденных</w:t>
      </w:r>
      <w:proofErr w:type="gramEnd"/>
      <w:r>
        <w:rPr>
          <w:rFonts w:ascii="Times New Roman" w:hAnsi="Times New Roman"/>
          <w:color w:val="000000"/>
          <w:sz w:val="28"/>
          <w:szCs w:val="28"/>
        </w:rPr>
        <w:t xml:space="preserve"> сводной бюджетной росписью.</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Неисполненные назначения сложились в сумме 3 </w:t>
      </w:r>
      <w:r w:rsidRPr="006A430E">
        <w:rPr>
          <w:rFonts w:ascii="Times New Roman" w:hAnsi="Times New Roman"/>
          <w:sz w:val="28"/>
          <w:szCs w:val="28"/>
        </w:rPr>
        <w:t>085,0</w:t>
      </w:r>
      <w:r w:rsidRPr="006A430E">
        <w:rPr>
          <w:rFonts w:ascii="Times New Roman" w:hAnsi="Times New Roman"/>
          <w:color w:val="000000"/>
          <w:sz w:val="28"/>
          <w:szCs w:val="28"/>
        </w:rPr>
        <w:t xml:space="preserve"> тыс. рублей</w:t>
      </w:r>
      <w:r w:rsidR="00543FC1">
        <w:rPr>
          <w:rFonts w:ascii="Times New Roman" w:hAnsi="Times New Roman"/>
          <w:color w:val="000000"/>
          <w:sz w:val="28"/>
          <w:szCs w:val="28"/>
        </w:rPr>
        <w:t>,</w:t>
      </w:r>
      <w:r w:rsidRPr="006A430E">
        <w:rPr>
          <w:rFonts w:ascii="Times New Roman" w:hAnsi="Times New Roman"/>
          <w:color w:val="000000"/>
          <w:sz w:val="28"/>
          <w:szCs w:val="28"/>
        </w:rPr>
        <w:t xml:space="preserve"> или 1,2%, в том числе по следующим государственным программам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1. «Обеспечение общественного порядка и противодействие преступности» в сумме 103,2 тыс.</w:t>
      </w:r>
      <w:r>
        <w:rPr>
          <w:rFonts w:ascii="Times New Roman" w:hAnsi="Times New Roman"/>
          <w:color w:val="000000"/>
          <w:sz w:val="28"/>
          <w:szCs w:val="28"/>
        </w:rPr>
        <w:t xml:space="preserve"> рублей или 0,5%, в том числе по целевым статьям:</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A330111980 «Создание комиссий по делам несовершеннолетних и защите их </w:t>
      </w:r>
      <w:r w:rsidRPr="006A430E">
        <w:rPr>
          <w:rFonts w:ascii="Times New Roman" w:hAnsi="Times New Roman"/>
          <w:color w:val="000000"/>
          <w:sz w:val="28"/>
          <w:szCs w:val="28"/>
        </w:rPr>
        <w:t>прав и организация деятельности таких комиссий» в сумме 103,2 тыс. рублей по причине экономии фонда оплаты труда в связи с наличием вакансий</w:t>
      </w:r>
      <w:r w:rsidRPr="006A430E">
        <w:rPr>
          <w:rFonts w:ascii="Times New Roman" w:hAnsi="Times New Roman"/>
          <w:sz w:val="28"/>
          <w:szCs w:val="28"/>
        </w:rPr>
        <w:t>.</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2. «Социальная поддержка граждан» в сумме 234,0 тыс. рублей или 3,1%, в том числе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Ц3Э0111990 «Организация и осуществление деятельности по опеке и попечительству» в сумме 234,0 тыс. рублей по причине экономии фонда оплаты труда в связи с наличием вакансий;</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3. «Развитие образования» в сумме 197,9 тыс. рублей или 0,6%, в том числе по целевой статье:</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Ц7Э0111990 «Организация и осуществление деятельности по опеке и попечительству» в сумме 197,9 тыс. рублей по причине экономии фонда оплаты труда в связи с наличием вакансий;</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4. «Развитие потенциала государственного управления» в сумме 2 549</w:t>
      </w:r>
      <w:r w:rsidRPr="006A430E">
        <w:rPr>
          <w:rFonts w:ascii="Times New Roman" w:hAnsi="Times New Roman"/>
          <w:sz w:val="28"/>
          <w:szCs w:val="28"/>
        </w:rPr>
        <w:t>,9</w:t>
      </w:r>
      <w:r w:rsidRPr="006A430E">
        <w:rPr>
          <w:rFonts w:ascii="Times New Roman" w:hAnsi="Times New Roman"/>
          <w:color w:val="000000"/>
          <w:sz w:val="28"/>
          <w:szCs w:val="28"/>
        </w:rPr>
        <w:t xml:space="preserve"> </w:t>
      </w:r>
      <w:r w:rsidR="00543FC1">
        <w:rPr>
          <w:rFonts w:ascii="Times New Roman" w:hAnsi="Times New Roman"/>
          <w:color w:val="000000"/>
          <w:sz w:val="28"/>
          <w:szCs w:val="28"/>
        </w:rPr>
        <w:t> </w:t>
      </w:r>
      <w:r w:rsidRPr="006A430E">
        <w:rPr>
          <w:rFonts w:ascii="Times New Roman" w:hAnsi="Times New Roman"/>
          <w:color w:val="000000"/>
          <w:sz w:val="28"/>
          <w:szCs w:val="28"/>
        </w:rPr>
        <w:t xml:space="preserve">тыс. </w:t>
      </w:r>
      <w:r w:rsidR="00543FC1">
        <w:rPr>
          <w:rFonts w:ascii="Times New Roman" w:hAnsi="Times New Roman"/>
          <w:color w:val="000000"/>
          <w:sz w:val="28"/>
          <w:szCs w:val="28"/>
        </w:rPr>
        <w:t> </w:t>
      </w:r>
      <w:r w:rsidRPr="006A430E">
        <w:rPr>
          <w:rFonts w:ascii="Times New Roman" w:hAnsi="Times New Roman"/>
          <w:color w:val="000000"/>
          <w:sz w:val="28"/>
          <w:szCs w:val="28"/>
        </w:rPr>
        <w:t>рублей</w:t>
      </w:r>
      <w:r w:rsidR="00543FC1">
        <w:rPr>
          <w:rFonts w:ascii="Times New Roman" w:hAnsi="Times New Roman"/>
          <w:color w:val="000000"/>
          <w:sz w:val="28"/>
          <w:szCs w:val="28"/>
        </w:rPr>
        <w:t>,</w:t>
      </w:r>
      <w:r w:rsidRPr="006A430E">
        <w:rPr>
          <w:rFonts w:ascii="Times New Roman" w:hAnsi="Times New Roman"/>
          <w:color w:val="000000"/>
          <w:sz w:val="28"/>
          <w:szCs w:val="28"/>
        </w:rPr>
        <w:t xml:space="preserve"> или 1,2%, в том числе в основном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Ч5Э0100190 «Обеспечение функций государственных органов» в сумме 2 163,6 тыс. рублей по причине образовавшейся</w:t>
      </w:r>
      <w:r w:rsidRPr="00356401">
        <w:rPr>
          <w:rFonts w:ascii="Times New Roman" w:hAnsi="Times New Roman"/>
          <w:color w:val="000000"/>
          <w:sz w:val="28"/>
          <w:szCs w:val="28"/>
        </w:rPr>
        <w:t xml:space="preserve"> экономии</w:t>
      </w:r>
      <w:r>
        <w:rPr>
          <w:rFonts w:ascii="Times New Roman" w:hAnsi="Times New Roman"/>
          <w:color w:val="000000"/>
          <w:sz w:val="28"/>
          <w:szCs w:val="28"/>
        </w:rPr>
        <w:t>, включая фонд оплаты труда.</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FA249B">
        <w:rPr>
          <w:rFonts w:ascii="Times New Roman" w:hAnsi="Times New Roman"/>
          <w:b/>
          <w:color w:val="000000"/>
          <w:sz w:val="28"/>
          <w:szCs w:val="28"/>
        </w:rPr>
        <w:t>По подразделу «</w:t>
      </w:r>
      <w:r w:rsidRPr="00D24D2A">
        <w:rPr>
          <w:rFonts w:ascii="Times New Roman" w:hAnsi="Times New Roman"/>
          <w:b/>
          <w:color w:val="000000"/>
          <w:sz w:val="28"/>
          <w:szCs w:val="28"/>
        </w:rPr>
        <w:t>Судебная система»</w:t>
      </w:r>
      <w:r>
        <w:rPr>
          <w:rFonts w:ascii="Times New Roman" w:hAnsi="Times New Roman"/>
          <w:color w:val="000000"/>
          <w:sz w:val="28"/>
          <w:szCs w:val="28"/>
        </w:rPr>
        <w:t xml:space="preserve"> Законом расходы утверждены в сумме 207 012,8 тыс. рублей, сводной бюджетной росписью в сумме 207 096,4 </w:t>
      </w:r>
      <w:r w:rsidR="00543FC1">
        <w:rPr>
          <w:rFonts w:ascii="Times New Roman" w:hAnsi="Times New Roman"/>
          <w:color w:val="000000"/>
          <w:sz w:val="28"/>
          <w:szCs w:val="28"/>
        </w:rPr>
        <w:t> </w:t>
      </w:r>
      <w:r>
        <w:rPr>
          <w:rFonts w:ascii="Times New Roman" w:hAnsi="Times New Roman"/>
          <w:color w:val="000000"/>
          <w:sz w:val="28"/>
          <w:szCs w:val="28"/>
        </w:rPr>
        <w:t xml:space="preserve">тыс. </w:t>
      </w:r>
      <w:r w:rsidR="00543FC1">
        <w:rPr>
          <w:rFonts w:ascii="Times New Roman" w:hAnsi="Times New Roman"/>
          <w:color w:val="000000"/>
          <w:sz w:val="28"/>
          <w:szCs w:val="28"/>
        </w:rPr>
        <w:t> </w:t>
      </w:r>
      <w:r>
        <w:rPr>
          <w:rFonts w:ascii="Times New Roman" w:hAnsi="Times New Roman"/>
          <w:color w:val="000000"/>
          <w:sz w:val="28"/>
          <w:szCs w:val="28"/>
        </w:rPr>
        <w:t>рублей, что больше на 83,6 тыс. рублей. Кассовое исполнение расходов сложилось в сумме 206 909,</w:t>
      </w:r>
      <w:r w:rsidRPr="004644AB">
        <w:rPr>
          <w:rFonts w:ascii="Times New Roman" w:hAnsi="Times New Roman"/>
          <w:sz w:val="28"/>
          <w:szCs w:val="28"/>
        </w:rPr>
        <w:t>3</w:t>
      </w:r>
      <w:r>
        <w:rPr>
          <w:rFonts w:ascii="Times New Roman" w:hAnsi="Times New Roman"/>
          <w:color w:val="000000"/>
          <w:sz w:val="28"/>
          <w:szCs w:val="28"/>
        </w:rPr>
        <w:t xml:space="preserve"> тыс. рублей, или 99,9% от бюджетных назначений, утвержденных сводной бюджетной росписью.</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сумме </w:t>
      </w:r>
      <w:r w:rsidRPr="004644AB">
        <w:rPr>
          <w:rFonts w:ascii="Times New Roman" w:hAnsi="Times New Roman"/>
          <w:sz w:val="28"/>
          <w:szCs w:val="28"/>
        </w:rPr>
        <w:t>187,1</w:t>
      </w:r>
      <w:r>
        <w:rPr>
          <w:rFonts w:ascii="Times New Roman" w:hAnsi="Times New Roman"/>
          <w:color w:val="000000"/>
          <w:sz w:val="28"/>
          <w:szCs w:val="28"/>
        </w:rPr>
        <w:t xml:space="preserve"> тыс. рублей</w:t>
      </w:r>
      <w:r w:rsidR="00174584">
        <w:rPr>
          <w:rFonts w:ascii="Times New Roman" w:hAnsi="Times New Roman"/>
          <w:color w:val="000000"/>
          <w:sz w:val="28"/>
          <w:szCs w:val="28"/>
        </w:rPr>
        <w:t>,</w:t>
      </w:r>
      <w:r>
        <w:rPr>
          <w:rFonts w:ascii="Times New Roman" w:hAnsi="Times New Roman"/>
          <w:color w:val="000000"/>
          <w:sz w:val="28"/>
          <w:szCs w:val="28"/>
        </w:rPr>
        <w:t xml:space="preserve"> или 0,1%, в том числе по следующим государственным программам </w:t>
      </w:r>
      <w:r w:rsidRPr="006A430E">
        <w:rPr>
          <w:rFonts w:ascii="Times New Roman" w:hAnsi="Times New Roman"/>
          <w:color w:val="000000"/>
          <w:sz w:val="28"/>
          <w:szCs w:val="28"/>
        </w:rPr>
        <w:t>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1. «Развитие потенциала государственного управления» в сумме</w:t>
      </w:r>
      <w:r>
        <w:rPr>
          <w:rFonts w:ascii="Times New Roman" w:hAnsi="Times New Roman"/>
          <w:color w:val="000000"/>
          <w:sz w:val="28"/>
          <w:szCs w:val="28"/>
        </w:rPr>
        <w:t xml:space="preserve"> </w:t>
      </w:r>
      <w:r w:rsidRPr="004644AB">
        <w:rPr>
          <w:rFonts w:ascii="Times New Roman" w:hAnsi="Times New Roman"/>
          <w:sz w:val="28"/>
          <w:szCs w:val="28"/>
        </w:rPr>
        <w:t>187,1</w:t>
      </w:r>
      <w:r>
        <w:rPr>
          <w:rFonts w:ascii="Times New Roman" w:hAnsi="Times New Roman"/>
          <w:color w:val="000000"/>
          <w:sz w:val="28"/>
          <w:szCs w:val="28"/>
        </w:rPr>
        <w:t xml:space="preserve"> </w:t>
      </w:r>
      <w:r w:rsidR="001621CA">
        <w:rPr>
          <w:rFonts w:ascii="Times New Roman" w:hAnsi="Times New Roman"/>
          <w:color w:val="000000"/>
          <w:sz w:val="28"/>
          <w:szCs w:val="28"/>
        </w:rPr>
        <w:t> </w:t>
      </w:r>
      <w:r>
        <w:rPr>
          <w:rFonts w:ascii="Times New Roman" w:hAnsi="Times New Roman"/>
          <w:color w:val="000000"/>
          <w:sz w:val="28"/>
          <w:szCs w:val="28"/>
        </w:rPr>
        <w:t xml:space="preserve">тыс. </w:t>
      </w:r>
      <w:r w:rsidR="001621CA">
        <w:rPr>
          <w:rFonts w:ascii="Times New Roman" w:hAnsi="Times New Roman"/>
          <w:color w:val="000000"/>
          <w:sz w:val="28"/>
          <w:szCs w:val="28"/>
        </w:rPr>
        <w:t> </w:t>
      </w:r>
      <w:r>
        <w:rPr>
          <w:rFonts w:ascii="Times New Roman" w:hAnsi="Times New Roman"/>
          <w:color w:val="000000"/>
          <w:sz w:val="28"/>
          <w:szCs w:val="28"/>
        </w:rPr>
        <w:t>рублей или 0,1%, в том числе по целевым статьям:</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Ч520515320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сумме </w:t>
      </w:r>
      <w:r w:rsidRPr="00D83AAB">
        <w:rPr>
          <w:rFonts w:ascii="Times New Roman" w:hAnsi="Times New Roman"/>
          <w:color w:val="000000"/>
          <w:sz w:val="28"/>
          <w:szCs w:val="28"/>
        </w:rPr>
        <w:t>114,</w:t>
      </w:r>
      <w:r w:rsidRPr="004644AB">
        <w:rPr>
          <w:rFonts w:ascii="Times New Roman" w:hAnsi="Times New Roman"/>
          <w:sz w:val="28"/>
          <w:szCs w:val="28"/>
        </w:rPr>
        <w:t>9</w:t>
      </w:r>
      <w:r>
        <w:rPr>
          <w:rFonts w:ascii="Times New Roman" w:hAnsi="Times New Roman"/>
          <w:color w:val="000000"/>
          <w:sz w:val="28"/>
          <w:szCs w:val="28"/>
        </w:rPr>
        <w:t xml:space="preserve"> </w:t>
      </w:r>
      <w:r w:rsidR="00174584">
        <w:rPr>
          <w:rFonts w:ascii="Times New Roman" w:hAnsi="Times New Roman"/>
          <w:color w:val="000000"/>
          <w:sz w:val="28"/>
          <w:szCs w:val="28"/>
        </w:rPr>
        <w:t> </w:t>
      </w:r>
      <w:r>
        <w:rPr>
          <w:rFonts w:ascii="Times New Roman" w:hAnsi="Times New Roman"/>
          <w:color w:val="000000"/>
          <w:sz w:val="28"/>
          <w:szCs w:val="28"/>
        </w:rPr>
        <w:t>тыс. рублей по причине экономии, сложившейся по результатам конкурентных процедур;</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Ч540100250 «Организационное обеспечение деятельности мировых судей Чувашской Республики» в сумме </w:t>
      </w:r>
      <w:r w:rsidRPr="004644AB">
        <w:rPr>
          <w:rFonts w:ascii="Times New Roman" w:hAnsi="Times New Roman"/>
          <w:sz w:val="28"/>
          <w:szCs w:val="28"/>
        </w:rPr>
        <w:t>72,2</w:t>
      </w:r>
      <w:r>
        <w:rPr>
          <w:rFonts w:ascii="Times New Roman" w:hAnsi="Times New Roman"/>
          <w:color w:val="000000"/>
          <w:sz w:val="28"/>
          <w:szCs w:val="28"/>
        </w:rPr>
        <w:t xml:space="preserve"> тыс. рублей. </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FA249B">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D24D2A">
        <w:rPr>
          <w:rFonts w:ascii="Times New Roman" w:hAnsi="Times New Roman"/>
          <w:b/>
          <w:color w:val="000000"/>
          <w:sz w:val="28"/>
          <w:szCs w:val="28"/>
        </w:rPr>
        <w:t xml:space="preserve">«Обеспечение деятельности финансовых, налоговых и </w:t>
      </w:r>
      <w:r w:rsidRPr="00D24D2A">
        <w:rPr>
          <w:rFonts w:ascii="Times New Roman" w:hAnsi="Times New Roman"/>
          <w:b/>
          <w:color w:val="000000"/>
          <w:sz w:val="28"/>
          <w:szCs w:val="28"/>
        </w:rPr>
        <w:lastRenderedPageBreak/>
        <w:t>таможенных органов и органов финансового (финансово-бюджетного) надзора»</w:t>
      </w:r>
      <w:r>
        <w:rPr>
          <w:rFonts w:ascii="Times New Roman" w:hAnsi="Times New Roman"/>
          <w:color w:val="000000"/>
          <w:sz w:val="28"/>
          <w:szCs w:val="28"/>
        </w:rPr>
        <w:t xml:space="preserve"> Законом расходы утверждены в сумме 207 372,6 тыс. рублей, сводной бюджетной росписью в сумме </w:t>
      </w:r>
      <w:r w:rsidRPr="00320E95">
        <w:rPr>
          <w:rFonts w:ascii="Times New Roman" w:hAnsi="Times New Roman"/>
          <w:color w:val="000000"/>
          <w:sz w:val="28"/>
          <w:szCs w:val="28"/>
        </w:rPr>
        <w:t>209 384,</w:t>
      </w:r>
      <w:r w:rsidRPr="004644AB">
        <w:rPr>
          <w:rFonts w:ascii="Times New Roman" w:hAnsi="Times New Roman"/>
          <w:sz w:val="28"/>
          <w:szCs w:val="28"/>
        </w:rPr>
        <w:t>4</w:t>
      </w:r>
      <w:r>
        <w:rPr>
          <w:rFonts w:ascii="Times New Roman" w:hAnsi="Times New Roman"/>
          <w:color w:val="000000"/>
          <w:sz w:val="28"/>
          <w:szCs w:val="28"/>
        </w:rPr>
        <w:t xml:space="preserve"> тыс. рублей, что больше </w:t>
      </w:r>
      <w:r w:rsidRPr="00320E95">
        <w:rPr>
          <w:rFonts w:ascii="Times New Roman" w:hAnsi="Times New Roman"/>
          <w:color w:val="000000"/>
          <w:sz w:val="28"/>
          <w:szCs w:val="28"/>
        </w:rPr>
        <w:t>на 2 011</w:t>
      </w:r>
      <w:r w:rsidRPr="004644AB">
        <w:rPr>
          <w:rFonts w:ascii="Times New Roman" w:hAnsi="Times New Roman"/>
          <w:sz w:val="28"/>
          <w:szCs w:val="28"/>
        </w:rPr>
        <w:t>,8</w:t>
      </w:r>
      <w:r>
        <w:rPr>
          <w:rFonts w:ascii="Times New Roman" w:hAnsi="Times New Roman"/>
          <w:color w:val="000000"/>
          <w:sz w:val="28"/>
          <w:szCs w:val="28"/>
        </w:rPr>
        <w:t xml:space="preserve"> </w:t>
      </w:r>
      <w:r w:rsidR="001621CA">
        <w:rPr>
          <w:rFonts w:ascii="Times New Roman" w:hAnsi="Times New Roman"/>
          <w:color w:val="000000"/>
          <w:sz w:val="28"/>
          <w:szCs w:val="28"/>
        </w:rPr>
        <w:t> </w:t>
      </w:r>
      <w:r>
        <w:rPr>
          <w:rFonts w:ascii="Times New Roman" w:hAnsi="Times New Roman"/>
          <w:color w:val="000000"/>
          <w:sz w:val="28"/>
          <w:szCs w:val="28"/>
        </w:rPr>
        <w:t xml:space="preserve">тыс. </w:t>
      </w:r>
      <w:r w:rsidR="001621CA">
        <w:rPr>
          <w:rFonts w:ascii="Times New Roman" w:hAnsi="Times New Roman"/>
          <w:color w:val="000000"/>
          <w:sz w:val="28"/>
          <w:szCs w:val="28"/>
        </w:rPr>
        <w:t> </w:t>
      </w:r>
      <w:r>
        <w:rPr>
          <w:rFonts w:ascii="Times New Roman" w:hAnsi="Times New Roman"/>
          <w:color w:val="000000"/>
          <w:sz w:val="28"/>
          <w:szCs w:val="28"/>
        </w:rPr>
        <w:t>рублей</w:t>
      </w:r>
      <w:r w:rsidR="00862C23">
        <w:rPr>
          <w:rFonts w:ascii="Times New Roman" w:hAnsi="Times New Roman"/>
          <w:color w:val="000000"/>
          <w:sz w:val="28"/>
          <w:szCs w:val="28"/>
        </w:rPr>
        <w:t>,</w:t>
      </w:r>
      <w:r>
        <w:rPr>
          <w:rFonts w:ascii="Times New Roman" w:hAnsi="Times New Roman"/>
          <w:color w:val="000000"/>
          <w:sz w:val="28"/>
          <w:szCs w:val="28"/>
        </w:rPr>
        <w:t xml:space="preserve"> или на 1,0%. Кассовое исполнение расходов сложилось в сумме 208 623</w:t>
      </w:r>
      <w:r w:rsidRPr="004644AB">
        <w:rPr>
          <w:rFonts w:ascii="Times New Roman" w:hAnsi="Times New Roman"/>
          <w:sz w:val="28"/>
          <w:szCs w:val="28"/>
        </w:rPr>
        <w:t>,5</w:t>
      </w:r>
      <w:r>
        <w:rPr>
          <w:rFonts w:ascii="Times New Roman" w:hAnsi="Times New Roman"/>
          <w:color w:val="000000"/>
          <w:sz w:val="28"/>
          <w:szCs w:val="28"/>
        </w:rPr>
        <w:t xml:space="preserve"> тыс. рублей, или 99,6% от бюджетных назначений, утвержденных сводной бюджетной</w:t>
      </w:r>
      <w:proofErr w:type="gramEnd"/>
      <w:r>
        <w:rPr>
          <w:rFonts w:ascii="Times New Roman" w:hAnsi="Times New Roman"/>
          <w:color w:val="000000"/>
          <w:sz w:val="28"/>
          <w:szCs w:val="28"/>
        </w:rPr>
        <w:t xml:space="preserve"> росписью.</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w:t>
      </w:r>
      <w:r w:rsidRPr="00320E95">
        <w:rPr>
          <w:rFonts w:ascii="Times New Roman" w:hAnsi="Times New Roman"/>
          <w:color w:val="000000"/>
          <w:sz w:val="28"/>
          <w:szCs w:val="28"/>
        </w:rPr>
        <w:t xml:space="preserve">сумме </w:t>
      </w:r>
      <w:r w:rsidRPr="004644AB">
        <w:rPr>
          <w:rFonts w:ascii="Times New Roman" w:hAnsi="Times New Roman"/>
          <w:sz w:val="28"/>
          <w:szCs w:val="28"/>
        </w:rPr>
        <w:t>760,9 тыс</w:t>
      </w:r>
      <w:r>
        <w:rPr>
          <w:rFonts w:ascii="Times New Roman" w:hAnsi="Times New Roman"/>
          <w:color w:val="000000"/>
          <w:sz w:val="28"/>
          <w:szCs w:val="28"/>
        </w:rPr>
        <w:t>. рублей</w:t>
      </w:r>
      <w:r w:rsidR="00862C23">
        <w:rPr>
          <w:rFonts w:ascii="Times New Roman" w:hAnsi="Times New Roman"/>
          <w:color w:val="000000"/>
          <w:sz w:val="28"/>
          <w:szCs w:val="28"/>
        </w:rPr>
        <w:t>,</w:t>
      </w:r>
      <w:r>
        <w:rPr>
          <w:rFonts w:ascii="Times New Roman" w:hAnsi="Times New Roman"/>
          <w:color w:val="000000"/>
          <w:sz w:val="28"/>
          <w:szCs w:val="28"/>
        </w:rPr>
        <w:t xml:space="preserve"> или 0,4%, в том </w:t>
      </w:r>
      <w:r w:rsidRPr="006A430E">
        <w:rPr>
          <w:rFonts w:ascii="Times New Roman" w:hAnsi="Times New Roman"/>
          <w:color w:val="000000"/>
          <w:sz w:val="28"/>
          <w:szCs w:val="28"/>
        </w:rPr>
        <w:t>числе по следующим государственным программам Чувашской Республики:</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1. «Управление общественными финансами и государственным долгом Чувашской Республики» в сумме </w:t>
      </w:r>
      <w:r w:rsidRPr="006A430E">
        <w:rPr>
          <w:rFonts w:ascii="Times New Roman" w:hAnsi="Times New Roman"/>
          <w:sz w:val="28"/>
          <w:szCs w:val="28"/>
        </w:rPr>
        <w:t>714,4</w:t>
      </w:r>
      <w:r w:rsidRPr="006A430E">
        <w:rPr>
          <w:rFonts w:ascii="Times New Roman" w:hAnsi="Times New Roman"/>
          <w:color w:val="FF0000"/>
          <w:sz w:val="28"/>
          <w:szCs w:val="28"/>
        </w:rPr>
        <w:t xml:space="preserve"> </w:t>
      </w:r>
      <w:r w:rsidRPr="006A430E">
        <w:rPr>
          <w:rFonts w:ascii="Times New Roman" w:hAnsi="Times New Roman"/>
          <w:color w:val="000000"/>
          <w:sz w:val="28"/>
          <w:szCs w:val="28"/>
        </w:rPr>
        <w:t>тыс. рублей</w:t>
      </w:r>
      <w:r w:rsidR="00862C23">
        <w:rPr>
          <w:rFonts w:ascii="Times New Roman" w:hAnsi="Times New Roman"/>
          <w:color w:val="000000"/>
          <w:sz w:val="28"/>
          <w:szCs w:val="28"/>
        </w:rPr>
        <w:t>,</w:t>
      </w:r>
      <w:r w:rsidRPr="006A430E">
        <w:rPr>
          <w:rFonts w:ascii="Times New Roman" w:hAnsi="Times New Roman"/>
          <w:color w:val="000000"/>
          <w:sz w:val="28"/>
          <w:szCs w:val="28"/>
        </w:rPr>
        <w:t xml:space="preserve"> или 0,3%, </w:t>
      </w:r>
      <w:r w:rsidRPr="006A430E">
        <w:rPr>
          <w:rFonts w:ascii="Times New Roman" w:hAnsi="Times New Roman"/>
          <w:sz w:val="28"/>
          <w:szCs w:val="28"/>
        </w:rPr>
        <w:t>по целевой статье:</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 Ч4Э0100190 «Обеспечение функций государственных органов» в сумме </w:t>
      </w:r>
      <w:r w:rsidRPr="006A430E">
        <w:rPr>
          <w:rFonts w:ascii="Times New Roman" w:hAnsi="Times New Roman"/>
          <w:sz w:val="28"/>
          <w:szCs w:val="28"/>
        </w:rPr>
        <w:t>714,4</w:t>
      </w:r>
      <w:r w:rsidRPr="006A430E">
        <w:rPr>
          <w:rFonts w:ascii="Times New Roman" w:hAnsi="Times New Roman"/>
          <w:color w:val="000000"/>
          <w:sz w:val="28"/>
          <w:szCs w:val="28"/>
        </w:rPr>
        <w:t xml:space="preserve"> тыс. рублей</w:t>
      </w:r>
      <w:r w:rsidRPr="006A430E">
        <w:rPr>
          <w:rFonts w:ascii="Times New Roman" w:hAnsi="Times New Roman"/>
          <w:sz w:val="28"/>
          <w:szCs w:val="28"/>
        </w:rPr>
        <w:t xml:space="preserve"> по причине образовавшейся экономии, включая фонд оплаты труда;</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2. «Развитие потенциала государственного управления» в сумме 46,5 </w:t>
      </w:r>
      <w:r w:rsidR="00862C23">
        <w:rPr>
          <w:rFonts w:ascii="Times New Roman" w:hAnsi="Times New Roman"/>
          <w:color w:val="000000"/>
          <w:sz w:val="28"/>
          <w:szCs w:val="28"/>
        </w:rPr>
        <w:t> </w:t>
      </w:r>
      <w:r w:rsidRPr="006A430E">
        <w:rPr>
          <w:rFonts w:ascii="Times New Roman" w:hAnsi="Times New Roman"/>
          <w:color w:val="000000"/>
          <w:sz w:val="28"/>
          <w:szCs w:val="28"/>
        </w:rPr>
        <w:t xml:space="preserve">тыс. </w:t>
      </w:r>
      <w:r w:rsidR="00862C23">
        <w:rPr>
          <w:rFonts w:ascii="Times New Roman" w:hAnsi="Times New Roman"/>
          <w:color w:val="000000"/>
          <w:sz w:val="28"/>
          <w:szCs w:val="28"/>
        </w:rPr>
        <w:t> </w:t>
      </w:r>
      <w:r w:rsidRPr="006A430E">
        <w:rPr>
          <w:rFonts w:ascii="Times New Roman" w:hAnsi="Times New Roman"/>
          <w:color w:val="000000"/>
          <w:sz w:val="28"/>
          <w:szCs w:val="28"/>
        </w:rPr>
        <w:t>рублей</w:t>
      </w:r>
      <w:r w:rsidR="00862C23">
        <w:rPr>
          <w:rFonts w:ascii="Times New Roman" w:hAnsi="Times New Roman"/>
          <w:color w:val="000000"/>
          <w:sz w:val="28"/>
          <w:szCs w:val="28"/>
        </w:rPr>
        <w:t>,</w:t>
      </w:r>
      <w:r w:rsidRPr="006A430E">
        <w:rPr>
          <w:rFonts w:ascii="Times New Roman" w:hAnsi="Times New Roman"/>
          <w:color w:val="000000"/>
          <w:sz w:val="28"/>
          <w:szCs w:val="28"/>
        </w:rPr>
        <w:t xml:space="preserve"> или 1,5%,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Ч520515320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сумме </w:t>
      </w:r>
      <w:r w:rsidRPr="00705E6A">
        <w:rPr>
          <w:rFonts w:ascii="Times New Roman" w:hAnsi="Times New Roman"/>
          <w:color w:val="000000"/>
          <w:sz w:val="28"/>
          <w:szCs w:val="28"/>
        </w:rPr>
        <w:t>46,5</w:t>
      </w:r>
      <w:r>
        <w:rPr>
          <w:rFonts w:ascii="Times New Roman" w:hAnsi="Times New Roman"/>
          <w:color w:val="000000"/>
          <w:sz w:val="28"/>
          <w:szCs w:val="28"/>
        </w:rPr>
        <w:t xml:space="preserve"> </w:t>
      </w:r>
      <w:r w:rsidR="00C37E5E">
        <w:rPr>
          <w:rFonts w:ascii="Times New Roman" w:hAnsi="Times New Roman"/>
          <w:color w:val="000000"/>
          <w:sz w:val="28"/>
          <w:szCs w:val="28"/>
        </w:rPr>
        <w:t> </w:t>
      </w:r>
      <w:r>
        <w:rPr>
          <w:rFonts w:ascii="Times New Roman" w:hAnsi="Times New Roman"/>
          <w:color w:val="000000"/>
          <w:sz w:val="28"/>
          <w:szCs w:val="28"/>
        </w:rPr>
        <w:t>тыс. рублей, или 66,7% по причине экономии, сложившейся по результатам конкурентных процедур.</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По подразделу </w:t>
      </w:r>
      <w:r w:rsidRPr="00D24D2A">
        <w:rPr>
          <w:rFonts w:ascii="Times New Roman" w:hAnsi="Times New Roman"/>
          <w:b/>
          <w:color w:val="000000"/>
          <w:sz w:val="28"/>
          <w:szCs w:val="28"/>
        </w:rPr>
        <w:t>«Обеспечение проведения выборов и референдумов»</w:t>
      </w:r>
      <w:r>
        <w:rPr>
          <w:rFonts w:ascii="Times New Roman" w:hAnsi="Times New Roman"/>
          <w:color w:val="000000"/>
          <w:sz w:val="28"/>
          <w:szCs w:val="28"/>
        </w:rPr>
        <w:t xml:space="preserve"> Законом расходы утверждены в сумме 93 524,1 тыс. рублей, сводной бюджетной росписью в сумме </w:t>
      </w:r>
      <w:r w:rsidRPr="00320E95">
        <w:rPr>
          <w:rFonts w:ascii="Times New Roman" w:hAnsi="Times New Roman"/>
          <w:color w:val="000000"/>
          <w:sz w:val="28"/>
          <w:szCs w:val="28"/>
        </w:rPr>
        <w:t>93 524</w:t>
      </w:r>
      <w:r w:rsidRPr="005C1D06">
        <w:rPr>
          <w:rFonts w:ascii="Times New Roman" w:hAnsi="Times New Roman"/>
          <w:sz w:val="28"/>
          <w:szCs w:val="28"/>
        </w:rPr>
        <w:t>,1</w:t>
      </w:r>
      <w:r>
        <w:rPr>
          <w:rFonts w:ascii="Times New Roman" w:hAnsi="Times New Roman"/>
          <w:color w:val="000000"/>
          <w:sz w:val="28"/>
          <w:szCs w:val="28"/>
        </w:rPr>
        <w:t xml:space="preserve"> тыс. рублей. Кассовое исполнение расходов сложилось в сумме </w:t>
      </w:r>
      <w:r w:rsidRPr="008D7B50">
        <w:rPr>
          <w:rFonts w:ascii="Times New Roman" w:hAnsi="Times New Roman"/>
          <w:color w:val="000000"/>
          <w:sz w:val="28"/>
          <w:szCs w:val="28"/>
        </w:rPr>
        <w:t>92 </w:t>
      </w:r>
      <w:r w:rsidRPr="005C1D06">
        <w:rPr>
          <w:rFonts w:ascii="Times New Roman" w:hAnsi="Times New Roman"/>
          <w:sz w:val="28"/>
          <w:szCs w:val="28"/>
        </w:rPr>
        <w:t>903,7</w:t>
      </w:r>
      <w:r>
        <w:rPr>
          <w:rFonts w:ascii="Times New Roman" w:hAnsi="Times New Roman"/>
          <w:color w:val="000000"/>
          <w:sz w:val="28"/>
          <w:szCs w:val="28"/>
        </w:rPr>
        <w:t xml:space="preserve"> тыс. рублей, или 99,3% от бюджетных назначений, утвержденных сводной бюджетной росписью.</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сумме </w:t>
      </w:r>
      <w:r w:rsidRPr="008D7B50">
        <w:rPr>
          <w:rFonts w:ascii="Times New Roman" w:hAnsi="Times New Roman"/>
          <w:color w:val="000000"/>
          <w:sz w:val="28"/>
          <w:szCs w:val="28"/>
        </w:rPr>
        <w:t>620</w:t>
      </w:r>
      <w:r w:rsidRPr="005C1D06">
        <w:rPr>
          <w:rFonts w:ascii="Times New Roman" w:hAnsi="Times New Roman"/>
          <w:sz w:val="28"/>
          <w:szCs w:val="28"/>
        </w:rPr>
        <w:t>,4</w:t>
      </w:r>
      <w:r>
        <w:rPr>
          <w:rFonts w:ascii="Times New Roman" w:hAnsi="Times New Roman"/>
          <w:color w:val="000000"/>
          <w:sz w:val="28"/>
          <w:szCs w:val="28"/>
        </w:rPr>
        <w:t xml:space="preserve"> тыс. рублей</w:t>
      </w:r>
      <w:r w:rsidR="005D5A6E">
        <w:rPr>
          <w:rFonts w:ascii="Times New Roman" w:hAnsi="Times New Roman"/>
          <w:color w:val="000000"/>
          <w:sz w:val="28"/>
          <w:szCs w:val="28"/>
        </w:rPr>
        <w:t>,</w:t>
      </w:r>
      <w:r>
        <w:rPr>
          <w:rFonts w:ascii="Times New Roman" w:hAnsi="Times New Roman"/>
          <w:color w:val="000000"/>
          <w:sz w:val="28"/>
          <w:szCs w:val="28"/>
        </w:rPr>
        <w:t xml:space="preserve"> или 0,7%, в том </w:t>
      </w:r>
      <w:r w:rsidRPr="006A430E">
        <w:rPr>
          <w:rFonts w:ascii="Times New Roman" w:hAnsi="Times New Roman"/>
          <w:color w:val="000000"/>
          <w:sz w:val="28"/>
          <w:szCs w:val="28"/>
        </w:rPr>
        <w:t>числе по следующей государственной программе Чувашской Республики:</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1. «Развитие потенциала государственного управления» в сумме </w:t>
      </w:r>
      <w:r w:rsidRPr="006A430E">
        <w:rPr>
          <w:rFonts w:ascii="Times New Roman" w:hAnsi="Times New Roman"/>
          <w:sz w:val="28"/>
          <w:szCs w:val="28"/>
        </w:rPr>
        <w:t xml:space="preserve">620,4 </w:t>
      </w:r>
      <w:r w:rsidR="005D5A6E">
        <w:rPr>
          <w:rFonts w:ascii="Times New Roman" w:hAnsi="Times New Roman"/>
          <w:sz w:val="28"/>
          <w:szCs w:val="28"/>
        </w:rPr>
        <w:t> </w:t>
      </w:r>
      <w:r w:rsidRPr="006A430E">
        <w:rPr>
          <w:rFonts w:ascii="Times New Roman" w:hAnsi="Times New Roman"/>
          <w:sz w:val="28"/>
          <w:szCs w:val="28"/>
        </w:rPr>
        <w:t>тыс</w:t>
      </w:r>
      <w:r w:rsidRPr="006A430E">
        <w:rPr>
          <w:rFonts w:ascii="Times New Roman" w:hAnsi="Times New Roman"/>
          <w:color w:val="000000"/>
          <w:sz w:val="28"/>
          <w:szCs w:val="28"/>
        </w:rPr>
        <w:t xml:space="preserve">. </w:t>
      </w:r>
      <w:r w:rsidR="005D5A6E">
        <w:rPr>
          <w:rFonts w:ascii="Times New Roman" w:hAnsi="Times New Roman"/>
          <w:color w:val="000000"/>
          <w:sz w:val="28"/>
          <w:szCs w:val="28"/>
        </w:rPr>
        <w:t> </w:t>
      </w:r>
      <w:r w:rsidRPr="006A430E">
        <w:rPr>
          <w:rFonts w:ascii="Times New Roman" w:hAnsi="Times New Roman"/>
          <w:color w:val="000000"/>
          <w:sz w:val="28"/>
          <w:szCs w:val="28"/>
        </w:rPr>
        <w:t>рублей</w:t>
      </w:r>
      <w:r w:rsidR="005D5A6E">
        <w:rPr>
          <w:rFonts w:ascii="Times New Roman" w:hAnsi="Times New Roman"/>
          <w:color w:val="000000"/>
          <w:sz w:val="28"/>
          <w:szCs w:val="28"/>
        </w:rPr>
        <w:t>,</w:t>
      </w:r>
      <w:r w:rsidRPr="006A430E">
        <w:rPr>
          <w:rFonts w:ascii="Times New Roman" w:hAnsi="Times New Roman"/>
          <w:color w:val="000000"/>
          <w:sz w:val="28"/>
          <w:szCs w:val="28"/>
        </w:rPr>
        <w:t xml:space="preserve"> или 0,7%, в том числе в основном по целевой статье:</w:t>
      </w:r>
    </w:p>
    <w:p w:rsidR="00F00A10" w:rsidRPr="006A430E"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A430E">
        <w:rPr>
          <w:rFonts w:ascii="Times New Roman" w:hAnsi="Times New Roman"/>
          <w:color w:val="000000"/>
          <w:sz w:val="28"/>
          <w:szCs w:val="28"/>
        </w:rPr>
        <w:t xml:space="preserve">- Ч5Э0100190 «Обеспечение функций государственных органов» в сумме </w:t>
      </w:r>
      <w:r w:rsidRPr="006A430E">
        <w:rPr>
          <w:rFonts w:ascii="Times New Roman" w:hAnsi="Times New Roman"/>
          <w:sz w:val="28"/>
          <w:szCs w:val="28"/>
        </w:rPr>
        <w:t>579,8</w:t>
      </w:r>
      <w:r w:rsidRPr="006A430E">
        <w:rPr>
          <w:rFonts w:ascii="Times New Roman" w:hAnsi="Times New Roman"/>
          <w:color w:val="000000"/>
          <w:sz w:val="28"/>
          <w:szCs w:val="28"/>
        </w:rPr>
        <w:t xml:space="preserve"> тыс. рублей, или 98,5%.</w:t>
      </w:r>
    </w:p>
    <w:p w:rsidR="00F00A10" w:rsidRPr="007865E1" w:rsidRDefault="00F00A10" w:rsidP="004B3A3C">
      <w:pPr>
        <w:widowControl w:val="0"/>
        <w:autoSpaceDE w:val="0"/>
        <w:autoSpaceDN w:val="0"/>
        <w:adjustRightInd w:val="0"/>
        <w:spacing w:after="0" w:line="240" w:lineRule="auto"/>
        <w:ind w:firstLine="709"/>
        <w:jc w:val="both"/>
        <w:rPr>
          <w:rFonts w:ascii="Arial" w:hAnsi="Arial" w:cs="Arial"/>
          <w:color w:val="FF0000"/>
          <w:sz w:val="24"/>
          <w:szCs w:val="24"/>
        </w:rPr>
      </w:pPr>
      <w:r w:rsidRPr="007865E1">
        <w:rPr>
          <w:rFonts w:ascii="Times New Roman" w:hAnsi="Times New Roman"/>
          <w:color w:val="000000"/>
          <w:sz w:val="28"/>
          <w:szCs w:val="28"/>
        </w:rPr>
        <w:t xml:space="preserve">По подразделу </w:t>
      </w:r>
      <w:r w:rsidRPr="00D24D2A">
        <w:rPr>
          <w:rFonts w:ascii="Times New Roman" w:hAnsi="Times New Roman"/>
          <w:b/>
          <w:color w:val="000000"/>
          <w:sz w:val="28"/>
          <w:szCs w:val="28"/>
        </w:rPr>
        <w:t>«Резервные фонды»</w:t>
      </w:r>
      <w:r w:rsidRPr="007865E1">
        <w:rPr>
          <w:rFonts w:ascii="Times New Roman" w:hAnsi="Times New Roman"/>
          <w:color w:val="000000"/>
          <w:sz w:val="28"/>
          <w:szCs w:val="28"/>
        </w:rPr>
        <w:t xml:space="preserve"> Законом расходы утверждены в сумме 931 670,2 тыс. рублей, сводной бюджетной росписью в сумме 103 294,4 </w:t>
      </w:r>
      <w:r w:rsidR="005D5A6E">
        <w:rPr>
          <w:rFonts w:ascii="Times New Roman" w:hAnsi="Times New Roman"/>
          <w:color w:val="000000"/>
          <w:sz w:val="28"/>
          <w:szCs w:val="28"/>
        </w:rPr>
        <w:t> </w:t>
      </w:r>
      <w:r w:rsidRPr="007865E1">
        <w:rPr>
          <w:rFonts w:ascii="Times New Roman" w:hAnsi="Times New Roman"/>
          <w:color w:val="000000"/>
          <w:sz w:val="28"/>
          <w:szCs w:val="28"/>
        </w:rPr>
        <w:t xml:space="preserve">тыс. </w:t>
      </w:r>
      <w:r w:rsidR="005D5A6E">
        <w:rPr>
          <w:rFonts w:ascii="Times New Roman" w:hAnsi="Times New Roman"/>
          <w:color w:val="000000"/>
          <w:sz w:val="28"/>
          <w:szCs w:val="28"/>
        </w:rPr>
        <w:t> </w:t>
      </w:r>
      <w:r w:rsidRPr="007865E1">
        <w:rPr>
          <w:rFonts w:ascii="Times New Roman" w:hAnsi="Times New Roman"/>
          <w:color w:val="000000"/>
          <w:sz w:val="28"/>
          <w:szCs w:val="28"/>
        </w:rPr>
        <w:t>рублей, что меньше на 828 375,8 тыс. рублей</w:t>
      </w:r>
      <w:r w:rsidR="005D5A6E">
        <w:rPr>
          <w:rFonts w:ascii="Times New Roman" w:hAnsi="Times New Roman"/>
          <w:color w:val="000000"/>
          <w:sz w:val="28"/>
          <w:szCs w:val="28"/>
        </w:rPr>
        <w:t>,</w:t>
      </w:r>
      <w:r w:rsidRPr="007865E1">
        <w:rPr>
          <w:rFonts w:ascii="Times New Roman" w:hAnsi="Times New Roman"/>
          <w:color w:val="000000"/>
          <w:sz w:val="28"/>
          <w:szCs w:val="28"/>
        </w:rPr>
        <w:t xml:space="preserve"> или на 88,9%. </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7865E1">
        <w:rPr>
          <w:rFonts w:ascii="Times New Roman" w:hAnsi="Times New Roman"/>
          <w:color w:val="000000"/>
          <w:sz w:val="28"/>
          <w:szCs w:val="28"/>
        </w:rPr>
        <w:t>Неисполненные назначения сложились в сумме 103 294,4 тыс. рублей</w:t>
      </w:r>
      <w:r w:rsidR="005D5A6E">
        <w:rPr>
          <w:rFonts w:ascii="Times New Roman" w:hAnsi="Times New Roman"/>
          <w:color w:val="000000"/>
          <w:sz w:val="28"/>
          <w:szCs w:val="28"/>
        </w:rPr>
        <w:t>,</w:t>
      </w:r>
      <w:r w:rsidRPr="007865E1">
        <w:rPr>
          <w:rFonts w:ascii="Times New Roman" w:hAnsi="Times New Roman"/>
          <w:color w:val="000000"/>
          <w:sz w:val="28"/>
          <w:szCs w:val="28"/>
        </w:rPr>
        <w:t xml:space="preserve"> или 100,0%, в том числе по следующим государственным программам Чувашской Республики:</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1. «Управление общественными финансами и государственным долгом Чувашской Республики» в сумме 103 294,4 тыс. рублей</w:t>
      </w:r>
      <w:r w:rsidR="005D5A6E">
        <w:rPr>
          <w:rFonts w:ascii="Times New Roman" w:hAnsi="Times New Roman"/>
          <w:color w:val="000000"/>
          <w:sz w:val="28"/>
          <w:szCs w:val="28"/>
        </w:rPr>
        <w:t>,</w:t>
      </w:r>
      <w:r w:rsidRPr="006A430E">
        <w:rPr>
          <w:rFonts w:ascii="Times New Roman" w:hAnsi="Times New Roman"/>
          <w:color w:val="000000"/>
          <w:sz w:val="28"/>
          <w:szCs w:val="28"/>
        </w:rPr>
        <w:t xml:space="preserve"> или 100,0%, в том числе по целевой статье:</w:t>
      </w:r>
    </w:p>
    <w:p w:rsidR="00F00A10" w:rsidRPr="007865E1"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Ч410113430 «Резервный фонд Кабинета Министров</w:t>
      </w:r>
      <w:r w:rsidRPr="007865E1">
        <w:rPr>
          <w:rFonts w:ascii="Times New Roman" w:hAnsi="Times New Roman"/>
          <w:color w:val="000000"/>
          <w:sz w:val="28"/>
          <w:szCs w:val="28"/>
        </w:rPr>
        <w:t xml:space="preserve"> Чувашской Республики» в сумме 103 294,4 тыс. рублей</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FA249B">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D24D2A">
        <w:rPr>
          <w:rFonts w:ascii="Times New Roman" w:hAnsi="Times New Roman"/>
          <w:b/>
          <w:color w:val="000000"/>
          <w:sz w:val="28"/>
          <w:szCs w:val="28"/>
        </w:rPr>
        <w:t>«Прикладные научные исследования в области общегосударственных вопросов»</w:t>
      </w:r>
      <w:r>
        <w:rPr>
          <w:rFonts w:ascii="Times New Roman" w:hAnsi="Times New Roman"/>
          <w:color w:val="000000"/>
          <w:sz w:val="28"/>
          <w:szCs w:val="28"/>
        </w:rPr>
        <w:t xml:space="preserve"> Законом расходы утверждены в сумме 150,0 </w:t>
      </w:r>
      <w:r w:rsidR="00D830A2">
        <w:rPr>
          <w:rFonts w:ascii="Times New Roman" w:hAnsi="Times New Roman"/>
          <w:color w:val="000000"/>
          <w:sz w:val="28"/>
          <w:szCs w:val="28"/>
        </w:rPr>
        <w:t> </w:t>
      </w:r>
      <w:r>
        <w:rPr>
          <w:rFonts w:ascii="Times New Roman" w:hAnsi="Times New Roman"/>
          <w:color w:val="000000"/>
          <w:sz w:val="28"/>
          <w:szCs w:val="28"/>
        </w:rPr>
        <w:t xml:space="preserve">тыс. рублей, сводной бюджетной росписью в сумме 150,0 тыс. рублей. </w:t>
      </w:r>
      <w:r>
        <w:rPr>
          <w:rFonts w:ascii="Times New Roman" w:hAnsi="Times New Roman"/>
          <w:color w:val="000000"/>
          <w:sz w:val="28"/>
          <w:szCs w:val="28"/>
        </w:rPr>
        <w:lastRenderedPageBreak/>
        <w:t>Кассовое исполнение расходов сложилось в сумме 150,0 тыс. рублей, или 100,0% от бюджетных назначений, утвержденных сводной бюджетной росписью.</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FA249B">
        <w:rPr>
          <w:rFonts w:ascii="Times New Roman" w:hAnsi="Times New Roman"/>
          <w:b/>
          <w:color w:val="000000"/>
          <w:sz w:val="28"/>
          <w:szCs w:val="28"/>
        </w:rPr>
        <w:t xml:space="preserve">По подразделу </w:t>
      </w:r>
      <w:r w:rsidRPr="00D24D2A">
        <w:rPr>
          <w:rFonts w:ascii="Times New Roman" w:hAnsi="Times New Roman"/>
          <w:b/>
          <w:color w:val="000000"/>
          <w:sz w:val="28"/>
          <w:szCs w:val="28"/>
        </w:rPr>
        <w:t>«Другие общегосударственные вопросы»</w:t>
      </w:r>
      <w:r>
        <w:rPr>
          <w:rFonts w:ascii="Times New Roman" w:hAnsi="Times New Roman"/>
          <w:color w:val="000000"/>
          <w:sz w:val="28"/>
          <w:szCs w:val="28"/>
        </w:rPr>
        <w:t xml:space="preserve"> Законом расходы утверждены в сумме 1 767 151,6 тыс. рублей, сводной бюджетной росписью в сумме </w:t>
      </w:r>
      <w:r w:rsidRPr="008D7B50">
        <w:rPr>
          <w:rFonts w:ascii="Times New Roman" w:hAnsi="Times New Roman"/>
          <w:color w:val="000000"/>
          <w:sz w:val="28"/>
          <w:szCs w:val="28"/>
        </w:rPr>
        <w:t>1 680 </w:t>
      </w:r>
      <w:r w:rsidRPr="005C1D06">
        <w:rPr>
          <w:rFonts w:ascii="Times New Roman" w:hAnsi="Times New Roman"/>
          <w:sz w:val="28"/>
          <w:szCs w:val="28"/>
        </w:rPr>
        <w:t>752,6</w:t>
      </w:r>
      <w:r>
        <w:rPr>
          <w:rFonts w:ascii="Times New Roman" w:hAnsi="Times New Roman"/>
          <w:color w:val="000000"/>
          <w:sz w:val="28"/>
          <w:szCs w:val="28"/>
        </w:rPr>
        <w:t xml:space="preserve"> тыс. рублей, что меньше на </w:t>
      </w:r>
      <w:r w:rsidRPr="00D859D7">
        <w:rPr>
          <w:rFonts w:ascii="Times New Roman" w:hAnsi="Times New Roman"/>
          <w:color w:val="000000"/>
          <w:sz w:val="28"/>
          <w:szCs w:val="28"/>
        </w:rPr>
        <w:t>86 </w:t>
      </w:r>
      <w:r w:rsidRPr="005C1D06">
        <w:rPr>
          <w:rFonts w:ascii="Times New Roman" w:hAnsi="Times New Roman"/>
          <w:sz w:val="28"/>
          <w:szCs w:val="28"/>
        </w:rPr>
        <w:t>399,0</w:t>
      </w:r>
      <w:r w:rsidRPr="007B3EC7">
        <w:rPr>
          <w:rFonts w:ascii="Times New Roman" w:hAnsi="Times New Roman"/>
          <w:color w:val="FF0000"/>
          <w:sz w:val="28"/>
          <w:szCs w:val="28"/>
        </w:rPr>
        <w:t xml:space="preserve"> </w:t>
      </w:r>
      <w:r>
        <w:rPr>
          <w:rFonts w:ascii="Times New Roman" w:hAnsi="Times New Roman"/>
          <w:color w:val="000000"/>
          <w:sz w:val="28"/>
          <w:szCs w:val="28"/>
        </w:rPr>
        <w:t>тыс. рублей</w:t>
      </w:r>
      <w:r w:rsidR="004C4EB3">
        <w:rPr>
          <w:rFonts w:ascii="Times New Roman" w:hAnsi="Times New Roman"/>
          <w:color w:val="000000"/>
          <w:sz w:val="28"/>
          <w:szCs w:val="28"/>
        </w:rPr>
        <w:t>,</w:t>
      </w:r>
      <w:r>
        <w:rPr>
          <w:rFonts w:ascii="Times New Roman" w:hAnsi="Times New Roman"/>
          <w:color w:val="000000"/>
          <w:sz w:val="28"/>
          <w:szCs w:val="28"/>
        </w:rPr>
        <w:t xml:space="preserve"> или на 4,9%. Кассовое исполнение расходов сложилось в сумме 1 535 </w:t>
      </w:r>
      <w:r w:rsidRPr="005C1D06">
        <w:rPr>
          <w:rFonts w:ascii="Times New Roman" w:hAnsi="Times New Roman"/>
          <w:sz w:val="28"/>
          <w:szCs w:val="28"/>
        </w:rPr>
        <w:t>827,8</w:t>
      </w:r>
      <w:r>
        <w:rPr>
          <w:rFonts w:ascii="Times New Roman" w:hAnsi="Times New Roman"/>
          <w:color w:val="000000"/>
          <w:sz w:val="28"/>
          <w:szCs w:val="28"/>
        </w:rPr>
        <w:t xml:space="preserve"> </w:t>
      </w:r>
      <w:r w:rsidR="004C4EB3">
        <w:rPr>
          <w:rFonts w:ascii="Times New Roman" w:hAnsi="Times New Roman"/>
          <w:color w:val="000000"/>
          <w:sz w:val="28"/>
          <w:szCs w:val="28"/>
        </w:rPr>
        <w:t> </w:t>
      </w:r>
      <w:r>
        <w:rPr>
          <w:rFonts w:ascii="Times New Roman" w:hAnsi="Times New Roman"/>
          <w:color w:val="000000"/>
          <w:sz w:val="28"/>
          <w:szCs w:val="28"/>
        </w:rPr>
        <w:t xml:space="preserve">тыс. </w:t>
      </w:r>
      <w:r w:rsidR="004C4EB3">
        <w:rPr>
          <w:rFonts w:ascii="Times New Roman" w:hAnsi="Times New Roman"/>
          <w:color w:val="000000"/>
          <w:sz w:val="28"/>
          <w:szCs w:val="28"/>
        </w:rPr>
        <w:t> </w:t>
      </w:r>
      <w:r>
        <w:rPr>
          <w:rFonts w:ascii="Times New Roman" w:hAnsi="Times New Roman"/>
          <w:color w:val="000000"/>
          <w:sz w:val="28"/>
          <w:szCs w:val="28"/>
        </w:rPr>
        <w:t>рублей, или 91,4% от бюджетных назначений, утвержденных сводной бюджетной росписью.</w:t>
      </w:r>
      <w:proofErr w:type="gramEnd"/>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Неисполненные назначения сложились в сумме 144 </w:t>
      </w:r>
      <w:r w:rsidRPr="006A430E">
        <w:rPr>
          <w:rFonts w:ascii="Times New Roman" w:hAnsi="Times New Roman"/>
          <w:sz w:val="28"/>
          <w:szCs w:val="28"/>
        </w:rPr>
        <w:t>924,8</w:t>
      </w:r>
      <w:r w:rsidRPr="006A430E">
        <w:rPr>
          <w:rFonts w:ascii="Times New Roman" w:hAnsi="Times New Roman"/>
          <w:color w:val="000000"/>
          <w:sz w:val="28"/>
          <w:szCs w:val="28"/>
        </w:rPr>
        <w:t xml:space="preserve"> тыс. рублей</w:t>
      </w:r>
      <w:r w:rsidR="004C4EB3">
        <w:rPr>
          <w:rFonts w:ascii="Times New Roman" w:hAnsi="Times New Roman"/>
          <w:color w:val="000000"/>
          <w:sz w:val="28"/>
          <w:szCs w:val="28"/>
        </w:rPr>
        <w:t>,</w:t>
      </w:r>
      <w:r w:rsidRPr="006A430E">
        <w:rPr>
          <w:rFonts w:ascii="Times New Roman" w:hAnsi="Times New Roman"/>
          <w:color w:val="000000"/>
          <w:sz w:val="28"/>
          <w:szCs w:val="28"/>
        </w:rPr>
        <w:t xml:space="preserve"> или </w:t>
      </w:r>
      <w:r w:rsidRPr="006A430E">
        <w:rPr>
          <w:rFonts w:ascii="Times New Roman" w:hAnsi="Times New Roman"/>
          <w:sz w:val="28"/>
          <w:szCs w:val="28"/>
        </w:rPr>
        <w:t>9,4</w:t>
      </w:r>
      <w:r w:rsidRPr="006A430E">
        <w:rPr>
          <w:rFonts w:ascii="Times New Roman" w:hAnsi="Times New Roman"/>
          <w:color w:val="000000"/>
          <w:sz w:val="28"/>
          <w:szCs w:val="28"/>
        </w:rPr>
        <w:t>%, в том числе по следующим государственным программам Чувашской Республики:</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2. «Развитие земельных и имущественных отношений» в сумме </w:t>
      </w:r>
      <w:r w:rsidRPr="006A430E">
        <w:rPr>
          <w:rFonts w:ascii="Times New Roman" w:hAnsi="Times New Roman"/>
          <w:sz w:val="28"/>
          <w:szCs w:val="28"/>
        </w:rPr>
        <w:t>6 369,7</w:t>
      </w:r>
      <w:r w:rsidRPr="006A430E">
        <w:rPr>
          <w:rFonts w:ascii="Times New Roman" w:hAnsi="Times New Roman"/>
          <w:color w:val="000000"/>
          <w:sz w:val="28"/>
          <w:szCs w:val="28"/>
        </w:rPr>
        <w:t xml:space="preserve"> тыс. рублей или 12,3%, в том числе в основном по целевым статьям:</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6A430E">
        <w:rPr>
          <w:rFonts w:ascii="Times New Roman" w:hAnsi="Times New Roman"/>
          <w:color w:val="000000"/>
          <w:sz w:val="28"/>
          <w:szCs w:val="28"/>
        </w:rPr>
        <w:t>- A410213570 «Проведение кадастровых работ в отношении</w:t>
      </w:r>
      <w:r>
        <w:rPr>
          <w:rFonts w:ascii="Times New Roman" w:hAnsi="Times New Roman"/>
          <w:color w:val="000000"/>
          <w:sz w:val="28"/>
          <w:szCs w:val="28"/>
        </w:rPr>
        <w:t xml:space="preserve">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 в сумме </w:t>
      </w:r>
      <w:r w:rsidRPr="0043786E">
        <w:rPr>
          <w:rFonts w:ascii="Times New Roman" w:hAnsi="Times New Roman"/>
          <w:color w:val="000000"/>
          <w:sz w:val="28"/>
          <w:szCs w:val="28"/>
        </w:rPr>
        <w:t>486,3</w:t>
      </w:r>
      <w:r>
        <w:rPr>
          <w:rFonts w:ascii="Times New Roman" w:hAnsi="Times New Roman"/>
          <w:color w:val="000000"/>
          <w:sz w:val="28"/>
          <w:szCs w:val="28"/>
        </w:rPr>
        <w:t xml:space="preserve"> тыс. рублей, или 100,0%, по причине </w:t>
      </w:r>
      <w:r w:rsidRPr="002341CF">
        <w:rPr>
          <w:rFonts w:ascii="Times New Roman" w:hAnsi="Times New Roman"/>
          <w:color w:val="000000"/>
          <w:sz w:val="28"/>
          <w:szCs w:val="28"/>
        </w:rPr>
        <w:t>отсутстви</w:t>
      </w:r>
      <w:r>
        <w:rPr>
          <w:rFonts w:ascii="Times New Roman" w:hAnsi="Times New Roman"/>
          <w:color w:val="000000"/>
          <w:sz w:val="28"/>
          <w:szCs w:val="28"/>
        </w:rPr>
        <w:t xml:space="preserve">я </w:t>
      </w:r>
      <w:r w:rsidRPr="002341CF">
        <w:rPr>
          <w:rFonts w:ascii="Times New Roman" w:hAnsi="Times New Roman"/>
          <w:color w:val="000000"/>
          <w:sz w:val="28"/>
          <w:szCs w:val="28"/>
        </w:rPr>
        <w:t>потребности в проведении в 2022 году кадастровых работ по изготовлению технических планов, а также по внесению в них изменений в отношении объектов капитального строительства, составляющих казну Чувашской</w:t>
      </w:r>
      <w:proofErr w:type="gramEnd"/>
      <w:r w:rsidRPr="002341CF">
        <w:rPr>
          <w:rFonts w:ascii="Times New Roman" w:hAnsi="Times New Roman"/>
          <w:color w:val="000000"/>
          <w:sz w:val="28"/>
          <w:szCs w:val="28"/>
        </w:rPr>
        <w:t xml:space="preserve"> Республики</w:t>
      </w:r>
      <w:r>
        <w:rPr>
          <w:rFonts w:ascii="Times New Roman" w:hAnsi="Times New Roman"/>
          <w:color w:val="000000"/>
          <w:sz w:val="28"/>
          <w:szCs w:val="28"/>
        </w:rPr>
        <w:t>;</w:t>
      </w:r>
    </w:p>
    <w:p w:rsidR="00F00A10" w:rsidRPr="003959AF"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A410213600 «Ведение Единого информационного ресурса об отдельных объектах недвижимого имущества, расположенных на территории Чувашской Республики» в сумме </w:t>
      </w:r>
      <w:r w:rsidRPr="0043786E">
        <w:rPr>
          <w:rFonts w:ascii="Times New Roman" w:hAnsi="Times New Roman"/>
          <w:color w:val="000000"/>
          <w:sz w:val="28"/>
          <w:szCs w:val="28"/>
        </w:rPr>
        <w:t>295,1</w:t>
      </w:r>
      <w:r>
        <w:rPr>
          <w:rFonts w:ascii="Times New Roman" w:hAnsi="Times New Roman"/>
          <w:color w:val="000000"/>
          <w:sz w:val="28"/>
          <w:szCs w:val="28"/>
        </w:rPr>
        <w:t xml:space="preserve"> тыс. рублей, или 100,0%, в</w:t>
      </w:r>
      <w:r w:rsidRPr="002341CF">
        <w:rPr>
          <w:rFonts w:ascii="Times New Roman" w:hAnsi="Times New Roman"/>
          <w:color w:val="000000"/>
          <w:sz w:val="28"/>
          <w:szCs w:val="28"/>
        </w:rPr>
        <w:t xml:space="preserve"> связи с отсутствием в 2022 году предложений министерств </w:t>
      </w:r>
      <w:r>
        <w:rPr>
          <w:rFonts w:ascii="Times New Roman" w:hAnsi="Times New Roman"/>
          <w:color w:val="000000"/>
          <w:sz w:val="28"/>
          <w:szCs w:val="28"/>
        </w:rPr>
        <w:t xml:space="preserve">о приобретении </w:t>
      </w:r>
      <w:r w:rsidRPr="002341CF">
        <w:rPr>
          <w:rFonts w:ascii="Times New Roman" w:hAnsi="Times New Roman"/>
          <w:color w:val="000000"/>
          <w:sz w:val="28"/>
          <w:szCs w:val="28"/>
        </w:rPr>
        <w:t xml:space="preserve">земель сельскохозяйственного назначения </w:t>
      </w:r>
      <w:r>
        <w:rPr>
          <w:rFonts w:ascii="Times New Roman" w:hAnsi="Times New Roman"/>
          <w:color w:val="000000"/>
          <w:sz w:val="28"/>
          <w:szCs w:val="28"/>
        </w:rPr>
        <w:t xml:space="preserve">в рамках </w:t>
      </w:r>
      <w:r w:rsidRPr="002341CF">
        <w:rPr>
          <w:rFonts w:ascii="Times New Roman" w:hAnsi="Times New Roman"/>
          <w:color w:val="000000"/>
          <w:sz w:val="28"/>
          <w:szCs w:val="28"/>
        </w:rPr>
        <w:t xml:space="preserve">преимущественного права </w:t>
      </w:r>
      <w:r>
        <w:rPr>
          <w:rFonts w:ascii="Times New Roman" w:hAnsi="Times New Roman"/>
          <w:color w:val="000000"/>
          <w:sz w:val="28"/>
          <w:szCs w:val="28"/>
        </w:rPr>
        <w:t>п</w:t>
      </w:r>
      <w:r w:rsidRPr="002341CF">
        <w:rPr>
          <w:rFonts w:ascii="Times New Roman" w:hAnsi="Times New Roman"/>
          <w:color w:val="000000"/>
          <w:sz w:val="28"/>
          <w:szCs w:val="28"/>
        </w:rPr>
        <w:t>риобретени</w:t>
      </w:r>
      <w:r>
        <w:rPr>
          <w:rFonts w:ascii="Times New Roman" w:hAnsi="Times New Roman"/>
          <w:color w:val="000000"/>
          <w:sz w:val="28"/>
          <w:szCs w:val="28"/>
        </w:rPr>
        <w:t>я</w:t>
      </w:r>
      <w:r w:rsidRPr="002341CF">
        <w:rPr>
          <w:rFonts w:ascii="Times New Roman" w:hAnsi="Times New Roman"/>
          <w:color w:val="000000"/>
          <w:sz w:val="28"/>
          <w:szCs w:val="28"/>
        </w:rPr>
        <w:t xml:space="preserve"> в государственную собственность </w:t>
      </w:r>
      <w:r>
        <w:rPr>
          <w:rFonts w:ascii="Times New Roman" w:hAnsi="Times New Roman"/>
          <w:color w:val="000000"/>
          <w:sz w:val="28"/>
          <w:szCs w:val="28"/>
        </w:rPr>
        <w:t xml:space="preserve">Чувашской Республики </w:t>
      </w:r>
      <w:r w:rsidRPr="002341CF">
        <w:rPr>
          <w:rFonts w:ascii="Times New Roman" w:hAnsi="Times New Roman"/>
          <w:color w:val="000000"/>
          <w:sz w:val="28"/>
          <w:szCs w:val="28"/>
        </w:rPr>
        <w:t>земельных участков;</w:t>
      </w:r>
    </w:p>
    <w:p w:rsidR="00F00A10" w:rsidRPr="00630777"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 A410217590 «Проведение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 в сумме </w:t>
      </w:r>
      <w:r w:rsidRPr="0043786E">
        <w:rPr>
          <w:rFonts w:ascii="Times New Roman" w:hAnsi="Times New Roman"/>
          <w:color w:val="000000"/>
          <w:sz w:val="28"/>
          <w:szCs w:val="28"/>
        </w:rPr>
        <w:t>500,0</w:t>
      </w:r>
      <w:r>
        <w:rPr>
          <w:rFonts w:ascii="Times New Roman" w:hAnsi="Times New Roman"/>
          <w:color w:val="000000"/>
          <w:sz w:val="28"/>
          <w:szCs w:val="28"/>
        </w:rPr>
        <w:t xml:space="preserve"> тыс. рублей, или 100,0%, в связи с проведением выверки сведений </w:t>
      </w:r>
      <w:r w:rsidRPr="00003219">
        <w:rPr>
          <w:rFonts w:ascii="Times New Roman" w:hAnsi="Times New Roman"/>
          <w:color w:val="000000"/>
          <w:sz w:val="28"/>
          <w:szCs w:val="28"/>
        </w:rPr>
        <w:t>для проведения кадастровых работ по определению местоположения границ охранных зон в отношении 37 газораспределительных пунктов</w:t>
      </w:r>
      <w:r>
        <w:rPr>
          <w:rFonts w:ascii="Times New Roman" w:hAnsi="Times New Roman"/>
          <w:color w:val="000000"/>
          <w:sz w:val="28"/>
          <w:szCs w:val="28"/>
        </w:rPr>
        <w:t xml:space="preserve"> и проведением аукциона в декабре 2022 года;</w:t>
      </w:r>
      <w:proofErr w:type="gramEnd"/>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A420213610 «Вовлечение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 в </w:t>
      </w:r>
      <w:r w:rsidRPr="0043786E">
        <w:rPr>
          <w:rFonts w:ascii="Times New Roman" w:hAnsi="Times New Roman"/>
          <w:color w:val="000000"/>
          <w:sz w:val="28"/>
          <w:szCs w:val="28"/>
        </w:rPr>
        <w:t>сумме 2 675,4</w:t>
      </w:r>
      <w:r>
        <w:rPr>
          <w:rFonts w:ascii="Times New Roman" w:hAnsi="Times New Roman"/>
          <w:color w:val="000000"/>
          <w:sz w:val="28"/>
          <w:szCs w:val="28"/>
        </w:rPr>
        <w:t xml:space="preserve"> </w:t>
      </w:r>
      <w:r w:rsidR="004C4EB3">
        <w:rPr>
          <w:rFonts w:ascii="Times New Roman" w:hAnsi="Times New Roman"/>
          <w:color w:val="000000"/>
          <w:sz w:val="28"/>
          <w:szCs w:val="28"/>
        </w:rPr>
        <w:t> </w:t>
      </w:r>
      <w:r>
        <w:rPr>
          <w:rFonts w:ascii="Times New Roman" w:hAnsi="Times New Roman"/>
          <w:color w:val="000000"/>
          <w:sz w:val="28"/>
          <w:szCs w:val="28"/>
        </w:rPr>
        <w:t xml:space="preserve">тыс. </w:t>
      </w:r>
      <w:r w:rsidR="004C4EB3">
        <w:rPr>
          <w:rFonts w:ascii="Times New Roman" w:hAnsi="Times New Roman"/>
          <w:color w:val="000000"/>
          <w:sz w:val="28"/>
          <w:szCs w:val="28"/>
        </w:rPr>
        <w:t> </w:t>
      </w:r>
      <w:r>
        <w:rPr>
          <w:rFonts w:ascii="Times New Roman" w:hAnsi="Times New Roman"/>
          <w:color w:val="000000"/>
          <w:sz w:val="28"/>
          <w:szCs w:val="28"/>
        </w:rPr>
        <w:t>рублей</w:t>
      </w:r>
      <w:r w:rsidR="004C4EB3">
        <w:rPr>
          <w:rFonts w:ascii="Times New Roman" w:hAnsi="Times New Roman"/>
          <w:color w:val="000000"/>
          <w:sz w:val="28"/>
          <w:szCs w:val="28"/>
        </w:rPr>
        <w:t>,</w:t>
      </w:r>
      <w:r>
        <w:rPr>
          <w:rFonts w:ascii="Times New Roman" w:hAnsi="Times New Roman"/>
          <w:color w:val="000000"/>
          <w:sz w:val="28"/>
          <w:szCs w:val="28"/>
        </w:rPr>
        <w:t xml:space="preserve"> или 77,6%.</w:t>
      </w:r>
      <w:r w:rsidRPr="00F746BE">
        <w:rPr>
          <w:rFonts w:ascii="Times New Roman" w:hAnsi="Times New Roman"/>
          <w:color w:val="000000"/>
          <w:sz w:val="28"/>
          <w:szCs w:val="28"/>
        </w:rPr>
        <w:t xml:space="preserve"> Причинами не освоения являются отсутствие потребности </w:t>
      </w:r>
      <w:r>
        <w:rPr>
          <w:rFonts w:ascii="Times New Roman" w:hAnsi="Times New Roman"/>
          <w:color w:val="000000"/>
          <w:sz w:val="28"/>
          <w:szCs w:val="28"/>
        </w:rPr>
        <w:t>средств</w:t>
      </w:r>
      <w:r w:rsidRPr="00F746BE">
        <w:rPr>
          <w:rFonts w:ascii="Times New Roman" w:hAnsi="Times New Roman"/>
          <w:color w:val="000000"/>
          <w:sz w:val="28"/>
          <w:szCs w:val="28"/>
        </w:rPr>
        <w:t xml:space="preserve"> на оформление передачи акций АО «Водоканал» (г. Чебоксары) в государственную собственность Чувашской Республики, а также экономи</w:t>
      </w:r>
      <w:r>
        <w:rPr>
          <w:rFonts w:ascii="Times New Roman" w:hAnsi="Times New Roman"/>
          <w:color w:val="000000"/>
          <w:sz w:val="28"/>
          <w:szCs w:val="28"/>
        </w:rPr>
        <w:t>я</w:t>
      </w:r>
      <w:r w:rsidRPr="00F746BE">
        <w:rPr>
          <w:rFonts w:ascii="Times New Roman" w:hAnsi="Times New Roman"/>
          <w:color w:val="000000"/>
          <w:sz w:val="28"/>
          <w:szCs w:val="28"/>
        </w:rPr>
        <w:t xml:space="preserve"> средств при регистрации акций ОАО «ЧГЭС».</w:t>
      </w:r>
      <w:proofErr w:type="gramEnd"/>
      <w:r w:rsidRPr="00F746BE">
        <w:rPr>
          <w:rFonts w:ascii="Times New Roman" w:hAnsi="Times New Roman"/>
          <w:color w:val="000000"/>
          <w:sz w:val="28"/>
          <w:szCs w:val="28"/>
        </w:rPr>
        <w:t xml:space="preserve"> Кроме того, не освоение вызвано тем, что объявленные в декабре 2022 года аукционы по оценке рыночной стоимости арендной платы государственного имущества объявлены</w:t>
      </w:r>
      <w:r>
        <w:rPr>
          <w:rFonts w:ascii="Times New Roman" w:hAnsi="Times New Roman"/>
          <w:color w:val="000000"/>
          <w:sz w:val="28"/>
          <w:szCs w:val="28"/>
        </w:rPr>
        <w:t xml:space="preserve"> </w:t>
      </w:r>
      <w:r w:rsidRPr="00F746BE">
        <w:rPr>
          <w:rFonts w:ascii="Times New Roman" w:hAnsi="Times New Roman"/>
          <w:color w:val="000000"/>
          <w:sz w:val="28"/>
          <w:szCs w:val="28"/>
        </w:rPr>
        <w:t>несостоявшимися ввиду отсутствия заявок, а по состоявшимся конкурентным процедурам – в связи с образовавшейся экономией;</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A420221110 «Проведение санитарно-эпидемиологических мероприятий и </w:t>
      </w:r>
      <w:r>
        <w:rPr>
          <w:rFonts w:ascii="Times New Roman" w:hAnsi="Times New Roman"/>
          <w:color w:val="000000"/>
          <w:sz w:val="28"/>
          <w:szCs w:val="28"/>
        </w:rPr>
        <w:lastRenderedPageBreak/>
        <w:t xml:space="preserve">снос нежилых зданий, расположенных по адресу: г. Шумерля, ул. Межевая, д. 7» в сумме </w:t>
      </w:r>
      <w:r w:rsidRPr="0043786E">
        <w:rPr>
          <w:rFonts w:ascii="Times New Roman" w:hAnsi="Times New Roman"/>
          <w:color w:val="000000"/>
          <w:sz w:val="28"/>
          <w:szCs w:val="28"/>
        </w:rPr>
        <w:t>451,0</w:t>
      </w:r>
      <w:r>
        <w:rPr>
          <w:rFonts w:ascii="Times New Roman" w:hAnsi="Times New Roman"/>
          <w:color w:val="000000"/>
          <w:sz w:val="28"/>
          <w:szCs w:val="28"/>
        </w:rPr>
        <w:t xml:space="preserve"> тыс. рублей, или 80,2%, по при</w:t>
      </w:r>
      <w:r w:rsidRPr="00003219">
        <w:rPr>
          <w:rFonts w:ascii="Times New Roman" w:hAnsi="Times New Roman"/>
          <w:color w:val="000000"/>
          <w:sz w:val="28"/>
          <w:szCs w:val="28"/>
        </w:rPr>
        <w:t>чин</w:t>
      </w:r>
      <w:r>
        <w:rPr>
          <w:rFonts w:ascii="Times New Roman" w:hAnsi="Times New Roman"/>
          <w:color w:val="000000"/>
          <w:sz w:val="28"/>
          <w:szCs w:val="28"/>
        </w:rPr>
        <w:t xml:space="preserve">е </w:t>
      </w:r>
      <w:r w:rsidRPr="00003219">
        <w:rPr>
          <w:rFonts w:ascii="Times New Roman" w:hAnsi="Times New Roman"/>
          <w:color w:val="000000"/>
          <w:sz w:val="28"/>
          <w:szCs w:val="28"/>
        </w:rPr>
        <w:t>экономи</w:t>
      </w:r>
      <w:r>
        <w:rPr>
          <w:rFonts w:ascii="Times New Roman" w:hAnsi="Times New Roman"/>
          <w:color w:val="000000"/>
          <w:sz w:val="28"/>
          <w:szCs w:val="28"/>
        </w:rPr>
        <w:t>и</w:t>
      </w:r>
      <w:r w:rsidRPr="00003219">
        <w:rPr>
          <w:rFonts w:ascii="Times New Roman" w:hAnsi="Times New Roman"/>
          <w:color w:val="000000"/>
          <w:sz w:val="28"/>
          <w:szCs w:val="28"/>
        </w:rPr>
        <w:t xml:space="preserve"> </w:t>
      </w:r>
      <w:r>
        <w:rPr>
          <w:rFonts w:ascii="Times New Roman" w:hAnsi="Times New Roman"/>
          <w:color w:val="000000"/>
          <w:sz w:val="28"/>
          <w:szCs w:val="28"/>
        </w:rPr>
        <w:t xml:space="preserve">по </w:t>
      </w:r>
      <w:r w:rsidRPr="00003219">
        <w:rPr>
          <w:rFonts w:ascii="Times New Roman" w:hAnsi="Times New Roman"/>
          <w:color w:val="000000"/>
          <w:sz w:val="28"/>
          <w:szCs w:val="28"/>
        </w:rPr>
        <w:t>результат</w:t>
      </w:r>
      <w:r>
        <w:rPr>
          <w:rFonts w:ascii="Times New Roman" w:hAnsi="Times New Roman"/>
          <w:color w:val="000000"/>
          <w:sz w:val="28"/>
          <w:szCs w:val="28"/>
        </w:rPr>
        <w:t>ам</w:t>
      </w:r>
      <w:r w:rsidRPr="00003219">
        <w:rPr>
          <w:rFonts w:ascii="Times New Roman" w:hAnsi="Times New Roman"/>
          <w:color w:val="000000"/>
          <w:sz w:val="28"/>
          <w:szCs w:val="28"/>
        </w:rPr>
        <w:t xml:space="preserve"> проведения конкурентн</w:t>
      </w:r>
      <w:r>
        <w:rPr>
          <w:rFonts w:ascii="Times New Roman" w:hAnsi="Times New Roman"/>
          <w:color w:val="000000"/>
          <w:sz w:val="28"/>
          <w:szCs w:val="28"/>
        </w:rPr>
        <w:t xml:space="preserve">ой </w:t>
      </w:r>
      <w:r w:rsidRPr="00003219">
        <w:rPr>
          <w:rFonts w:ascii="Times New Roman" w:hAnsi="Times New Roman"/>
          <w:color w:val="000000"/>
          <w:sz w:val="28"/>
          <w:szCs w:val="28"/>
        </w:rPr>
        <w:t>процедур</w:t>
      </w:r>
      <w:r>
        <w:rPr>
          <w:rFonts w:ascii="Times New Roman" w:hAnsi="Times New Roman"/>
          <w:color w:val="000000"/>
          <w:sz w:val="28"/>
          <w:szCs w:val="28"/>
        </w:rPr>
        <w:t>ы;</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A420222370 «Мероприятия по вовлечению в хозяйственный оборот земельного участка, расположенного по адресу: г. Чебоксары, ул. Энгельса, д.24» в сумме </w:t>
      </w:r>
      <w:r w:rsidRPr="0043786E">
        <w:rPr>
          <w:rFonts w:ascii="Times New Roman" w:hAnsi="Times New Roman"/>
          <w:color w:val="000000"/>
          <w:sz w:val="28"/>
          <w:szCs w:val="28"/>
        </w:rPr>
        <w:t>1 945,6</w:t>
      </w:r>
      <w:r>
        <w:rPr>
          <w:rFonts w:ascii="Times New Roman" w:hAnsi="Times New Roman"/>
          <w:color w:val="000000"/>
          <w:sz w:val="28"/>
          <w:szCs w:val="28"/>
        </w:rPr>
        <w:t xml:space="preserve"> тыс. рублей, или 67,4%, по при</w:t>
      </w:r>
      <w:r w:rsidRPr="00003219">
        <w:rPr>
          <w:rFonts w:ascii="Times New Roman" w:hAnsi="Times New Roman"/>
          <w:color w:val="000000"/>
          <w:sz w:val="28"/>
          <w:szCs w:val="28"/>
        </w:rPr>
        <w:t>чин</w:t>
      </w:r>
      <w:r>
        <w:rPr>
          <w:rFonts w:ascii="Times New Roman" w:hAnsi="Times New Roman"/>
          <w:color w:val="000000"/>
          <w:sz w:val="28"/>
          <w:szCs w:val="28"/>
        </w:rPr>
        <w:t xml:space="preserve">е </w:t>
      </w:r>
      <w:r w:rsidRPr="00003219">
        <w:rPr>
          <w:rFonts w:ascii="Times New Roman" w:hAnsi="Times New Roman"/>
          <w:color w:val="000000"/>
          <w:sz w:val="28"/>
          <w:szCs w:val="28"/>
        </w:rPr>
        <w:t>экономи</w:t>
      </w:r>
      <w:r>
        <w:rPr>
          <w:rFonts w:ascii="Times New Roman" w:hAnsi="Times New Roman"/>
          <w:color w:val="000000"/>
          <w:sz w:val="28"/>
          <w:szCs w:val="28"/>
        </w:rPr>
        <w:t>и</w:t>
      </w:r>
      <w:r w:rsidRPr="00003219">
        <w:rPr>
          <w:rFonts w:ascii="Times New Roman" w:hAnsi="Times New Roman"/>
          <w:color w:val="000000"/>
          <w:sz w:val="28"/>
          <w:szCs w:val="28"/>
        </w:rPr>
        <w:t xml:space="preserve"> </w:t>
      </w:r>
      <w:r>
        <w:rPr>
          <w:rFonts w:ascii="Times New Roman" w:hAnsi="Times New Roman"/>
          <w:color w:val="000000"/>
          <w:sz w:val="28"/>
          <w:szCs w:val="28"/>
        </w:rPr>
        <w:t xml:space="preserve">по </w:t>
      </w:r>
      <w:r w:rsidRPr="00003219">
        <w:rPr>
          <w:rFonts w:ascii="Times New Roman" w:hAnsi="Times New Roman"/>
          <w:color w:val="000000"/>
          <w:sz w:val="28"/>
          <w:szCs w:val="28"/>
        </w:rPr>
        <w:t>результат</w:t>
      </w:r>
      <w:r>
        <w:rPr>
          <w:rFonts w:ascii="Times New Roman" w:hAnsi="Times New Roman"/>
          <w:color w:val="000000"/>
          <w:sz w:val="28"/>
          <w:szCs w:val="28"/>
        </w:rPr>
        <w:t>ам</w:t>
      </w:r>
      <w:r w:rsidRPr="00003219">
        <w:rPr>
          <w:rFonts w:ascii="Times New Roman" w:hAnsi="Times New Roman"/>
          <w:color w:val="000000"/>
          <w:sz w:val="28"/>
          <w:szCs w:val="28"/>
        </w:rPr>
        <w:t xml:space="preserve"> проведения конкурентн</w:t>
      </w:r>
      <w:r>
        <w:rPr>
          <w:rFonts w:ascii="Times New Roman" w:hAnsi="Times New Roman"/>
          <w:color w:val="000000"/>
          <w:sz w:val="28"/>
          <w:szCs w:val="28"/>
        </w:rPr>
        <w:t xml:space="preserve">ой </w:t>
      </w:r>
      <w:r w:rsidRPr="0080480A">
        <w:rPr>
          <w:rFonts w:ascii="Times New Roman" w:hAnsi="Times New Roman"/>
          <w:color w:val="000000"/>
          <w:sz w:val="28"/>
          <w:szCs w:val="28"/>
        </w:rPr>
        <w:t>процедуры</w:t>
      </w:r>
      <w:r w:rsidRPr="0080480A">
        <w:rPr>
          <w:rFonts w:ascii="Times New Roman" w:hAnsi="Times New Roman"/>
          <w:color w:val="000000"/>
          <w:sz w:val="28"/>
          <w:szCs w:val="28"/>
          <w:lang w:eastAsia="zh-CN"/>
        </w:rPr>
        <w:t xml:space="preserve"> по выполнению работ по сносу (демонтажу) объектов капитального строительства (гаражей) в г. Чебоксары, ул. Энгельса, д. 24)»</w:t>
      </w:r>
      <w:r w:rsidRPr="0080480A">
        <w:rPr>
          <w:rFonts w:ascii="Times New Roman" w:hAnsi="Times New Roman"/>
          <w:color w:val="000000"/>
          <w:sz w:val="28"/>
          <w:szCs w:val="28"/>
        </w:rPr>
        <w:t>;</w:t>
      </w:r>
      <w:proofErr w:type="gramEnd"/>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3. «Развитие культуры</w:t>
      </w:r>
      <w:r w:rsidRPr="00D24D2A">
        <w:rPr>
          <w:rFonts w:ascii="Times New Roman" w:hAnsi="Times New Roman"/>
          <w:b/>
          <w:color w:val="000000"/>
          <w:sz w:val="28"/>
          <w:szCs w:val="28"/>
        </w:rPr>
        <w:t>»</w:t>
      </w:r>
      <w:r>
        <w:rPr>
          <w:rFonts w:ascii="Times New Roman" w:hAnsi="Times New Roman"/>
          <w:color w:val="000000"/>
          <w:sz w:val="28"/>
          <w:szCs w:val="28"/>
        </w:rPr>
        <w:t xml:space="preserve"> в сумме </w:t>
      </w:r>
      <w:r w:rsidRPr="0043786E">
        <w:rPr>
          <w:rFonts w:ascii="Times New Roman" w:hAnsi="Times New Roman"/>
          <w:color w:val="000000"/>
          <w:sz w:val="28"/>
          <w:szCs w:val="28"/>
        </w:rPr>
        <w:t>44,8</w:t>
      </w:r>
      <w:r>
        <w:rPr>
          <w:rFonts w:ascii="Times New Roman" w:hAnsi="Times New Roman"/>
          <w:color w:val="000000"/>
          <w:sz w:val="28"/>
          <w:szCs w:val="28"/>
        </w:rPr>
        <w:t xml:space="preserve"> тыс. рублей</w:t>
      </w:r>
      <w:r w:rsidR="00202207">
        <w:rPr>
          <w:rFonts w:ascii="Times New Roman" w:hAnsi="Times New Roman"/>
          <w:color w:val="000000"/>
          <w:sz w:val="28"/>
          <w:szCs w:val="28"/>
        </w:rPr>
        <w:t>,</w:t>
      </w:r>
      <w:r>
        <w:rPr>
          <w:rFonts w:ascii="Times New Roman" w:hAnsi="Times New Roman"/>
          <w:color w:val="000000"/>
          <w:sz w:val="28"/>
          <w:szCs w:val="28"/>
        </w:rPr>
        <w:t xml:space="preserve"> или 0,1%, в том числе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Ц410410920 «Обеспечение хранения, комплектования, учета и использования документов Архивного фонда Чувашской Республики» в сумме </w:t>
      </w:r>
      <w:r w:rsidRPr="0043786E">
        <w:rPr>
          <w:rFonts w:ascii="Times New Roman" w:hAnsi="Times New Roman"/>
          <w:color w:val="000000"/>
          <w:sz w:val="28"/>
          <w:szCs w:val="28"/>
        </w:rPr>
        <w:t>44,</w:t>
      </w:r>
      <w:r>
        <w:rPr>
          <w:rFonts w:ascii="Times New Roman" w:hAnsi="Times New Roman"/>
          <w:color w:val="000000"/>
          <w:sz w:val="28"/>
          <w:szCs w:val="28"/>
        </w:rPr>
        <w:t>8 тыс. рублей, или 5,6%, по при</w:t>
      </w:r>
      <w:r w:rsidRPr="00003219">
        <w:rPr>
          <w:rFonts w:ascii="Times New Roman" w:hAnsi="Times New Roman"/>
          <w:color w:val="000000"/>
          <w:sz w:val="28"/>
          <w:szCs w:val="28"/>
        </w:rPr>
        <w:t>чин</w:t>
      </w:r>
      <w:r>
        <w:rPr>
          <w:rFonts w:ascii="Times New Roman" w:hAnsi="Times New Roman"/>
          <w:color w:val="000000"/>
          <w:sz w:val="28"/>
          <w:szCs w:val="28"/>
        </w:rPr>
        <w:t xml:space="preserve">е </w:t>
      </w:r>
      <w:r w:rsidRPr="00003219">
        <w:rPr>
          <w:rFonts w:ascii="Times New Roman" w:hAnsi="Times New Roman"/>
          <w:color w:val="000000"/>
          <w:sz w:val="28"/>
          <w:szCs w:val="28"/>
        </w:rPr>
        <w:t>экономи</w:t>
      </w:r>
      <w:r>
        <w:rPr>
          <w:rFonts w:ascii="Times New Roman" w:hAnsi="Times New Roman"/>
          <w:color w:val="000000"/>
          <w:sz w:val="28"/>
          <w:szCs w:val="28"/>
        </w:rPr>
        <w:t>и</w:t>
      </w:r>
      <w:r w:rsidRPr="00003219">
        <w:rPr>
          <w:rFonts w:ascii="Times New Roman" w:hAnsi="Times New Roman"/>
          <w:color w:val="000000"/>
          <w:sz w:val="28"/>
          <w:szCs w:val="28"/>
        </w:rPr>
        <w:t xml:space="preserve"> </w:t>
      </w:r>
      <w:r>
        <w:rPr>
          <w:rFonts w:ascii="Times New Roman" w:hAnsi="Times New Roman"/>
          <w:color w:val="000000"/>
          <w:sz w:val="28"/>
          <w:szCs w:val="28"/>
        </w:rPr>
        <w:t xml:space="preserve">по </w:t>
      </w:r>
      <w:r w:rsidRPr="00003219">
        <w:rPr>
          <w:rFonts w:ascii="Times New Roman" w:hAnsi="Times New Roman"/>
          <w:color w:val="000000"/>
          <w:sz w:val="28"/>
          <w:szCs w:val="28"/>
        </w:rPr>
        <w:t>результат</w:t>
      </w:r>
      <w:r>
        <w:rPr>
          <w:rFonts w:ascii="Times New Roman" w:hAnsi="Times New Roman"/>
          <w:color w:val="000000"/>
          <w:sz w:val="28"/>
          <w:szCs w:val="28"/>
        </w:rPr>
        <w:t>ам</w:t>
      </w:r>
      <w:r w:rsidRPr="00003219">
        <w:rPr>
          <w:rFonts w:ascii="Times New Roman" w:hAnsi="Times New Roman"/>
          <w:color w:val="000000"/>
          <w:sz w:val="28"/>
          <w:szCs w:val="28"/>
        </w:rPr>
        <w:t xml:space="preserve"> проведения конкурентн</w:t>
      </w:r>
      <w:r>
        <w:rPr>
          <w:rFonts w:ascii="Times New Roman" w:hAnsi="Times New Roman"/>
          <w:color w:val="000000"/>
          <w:sz w:val="28"/>
          <w:szCs w:val="28"/>
        </w:rPr>
        <w:t xml:space="preserve">ых </w:t>
      </w:r>
      <w:r w:rsidRPr="00003219">
        <w:rPr>
          <w:rFonts w:ascii="Times New Roman" w:hAnsi="Times New Roman"/>
          <w:color w:val="000000"/>
          <w:sz w:val="28"/>
          <w:szCs w:val="28"/>
        </w:rPr>
        <w:t>процедур</w:t>
      </w:r>
      <w:r>
        <w:rPr>
          <w:rFonts w:ascii="Times New Roman" w:hAnsi="Times New Roman"/>
          <w:color w:val="000000"/>
          <w:sz w:val="28"/>
          <w:szCs w:val="28"/>
        </w:rPr>
        <w:t>;</w:t>
      </w:r>
    </w:p>
    <w:p w:rsidR="00F00A10" w:rsidRDefault="006A430E"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4</w:t>
      </w:r>
      <w:r w:rsidR="00F00A10">
        <w:rPr>
          <w:rFonts w:ascii="Times New Roman" w:hAnsi="Times New Roman"/>
          <w:color w:val="000000"/>
          <w:sz w:val="28"/>
          <w:szCs w:val="28"/>
        </w:rPr>
        <w:t xml:space="preserve">. </w:t>
      </w:r>
      <w:r w:rsidR="00F00A10" w:rsidRPr="006A430E">
        <w:rPr>
          <w:rFonts w:ascii="Times New Roman" w:hAnsi="Times New Roman"/>
          <w:color w:val="000000"/>
          <w:sz w:val="28"/>
          <w:szCs w:val="28"/>
        </w:rPr>
        <w:t>«Экономическое развитие Чувашской Республики» в</w:t>
      </w:r>
      <w:r w:rsidR="00F00A10">
        <w:rPr>
          <w:rFonts w:ascii="Times New Roman" w:hAnsi="Times New Roman"/>
          <w:color w:val="000000"/>
          <w:sz w:val="28"/>
          <w:szCs w:val="28"/>
        </w:rPr>
        <w:t xml:space="preserve"> </w:t>
      </w:r>
      <w:r w:rsidR="00F00A10" w:rsidRPr="0043786E">
        <w:rPr>
          <w:rFonts w:ascii="Times New Roman" w:hAnsi="Times New Roman"/>
          <w:color w:val="000000"/>
          <w:sz w:val="28"/>
          <w:szCs w:val="28"/>
        </w:rPr>
        <w:t>сумме 267,2</w:t>
      </w:r>
      <w:r w:rsidR="00F00A10">
        <w:rPr>
          <w:rFonts w:ascii="Times New Roman" w:hAnsi="Times New Roman"/>
          <w:color w:val="000000"/>
          <w:sz w:val="28"/>
          <w:szCs w:val="28"/>
        </w:rPr>
        <w:t xml:space="preserve"> </w:t>
      </w:r>
      <w:r w:rsidR="00202207">
        <w:rPr>
          <w:rFonts w:ascii="Times New Roman" w:hAnsi="Times New Roman"/>
          <w:color w:val="000000"/>
          <w:sz w:val="28"/>
          <w:szCs w:val="28"/>
        </w:rPr>
        <w:t> </w:t>
      </w:r>
      <w:r w:rsidR="00F00A10">
        <w:rPr>
          <w:rFonts w:ascii="Times New Roman" w:hAnsi="Times New Roman"/>
          <w:color w:val="000000"/>
          <w:sz w:val="28"/>
          <w:szCs w:val="28"/>
        </w:rPr>
        <w:t xml:space="preserve">тыс. </w:t>
      </w:r>
      <w:r w:rsidR="00202207">
        <w:rPr>
          <w:rFonts w:ascii="Times New Roman" w:hAnsi="Times New Roman"/>
          <w:color w:val="000000"/>
          <w:sz w:val="28"/>
          <w:szCs w:val="28"/>
        </w:rPr>
        <w:t> </w:t>
      </w:r>
      <w:r w:rsidR="00F00A10">
        <w:rPr>
          <w:rFonts w:ascii="Times New Roman" w:hAnsi="Times New Roman"/>
          <w:color w:val="000000"/>
          <w:sz w:val="28"/>
          <w:szCs w:val="28"/>
        </w:rPr>
        <w:t>рублей</w:t>
      </w:r>
      <w:r w:rsidR="00202207">
        <w:rPr>
          <w:rFonts w:ascii="Times New Roman" w:hAnsi="Times New Roman"/>
          <w:color w:val="000000"/>
          <w:sz w:val="28"/>
          <w:szCs w:val="28"/>
        </w:rPr>
        <w:t>,</w:t>
      </w:r>
      <w:r w:rsidR="00F00A10">
        <w:rPr>
          <w:rFonts w:ascii="Times New Roman" w:hAnsi="Times New Roman"/>
          <w:color w:val="000000"/>
          <w:sz w:val="28"/>
          <w:szCs w:val="28"/>
        </w:rPr>
        <w:t xml:space="preserve"> или 0,1%,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Ч1Э0100190 «Обеспечение функций государственных органов» в сумме </w:t>
      </w:r>
      <w:r w:rsidRPr="0043786E">
        <w:rPr>
          <w:rFonts w:ascii="Times New Roman" w:hAnsi="Times New Roman"/>
          <w:color w:val="000000"/>
          <w:sz w:val="28"/>
          <w:szCs w:val="28"/>
        </w:rPr>
        <w:t>267,</w:t>
      </w:r>
      <w:r>
        <w:rPr>
          <w:rFonts w:ascii="Times New Roman" w:hAnsi="Times New Roman"/>
          <w:color w:val="000000"/>
          <w:sz w:val="28"/>
          <w:szCs w:val="28"/>
        </w:rPr>
        <w:t>2 тыс. рублей</w:t>
      </w:r>
      <w:r w:rsidRPr="005B3D9F">
        <w:rPr>
          <w:rFonts w:ascii="Times New Roman" w:hAnsi="Times New Roman"/>
          <w:color w:val="000000"/>
          <w:sz w:val="28"/>
          <w:szCs w:val="28"/>
        </w:rPr>
        <w:t xml:space="preserve"> в связи с образовавшейся </w:t>
      </w:r>
      <w:r w:rsidRPr="005B3D9F">
        <w:rPr>
          <w:rFonts w:ascii="Times New Roman" w:hAnsi="Times New Roman"/>
          <w:sz w:val="28"/>
          <w:szCs w:val="28"/>
        </w:rPr>
        <w:t>экономией по командировочным расходам</w:t>
      </w:r>
      <w:r>
        <w:rPr>
          <w:rFonts w:ascii="Times New Roman" w:hAnsi="Times New Roman"/>
          <w:sz w:val="28"/>
          <w:szCs w:val="28"/>
        </w:rPr>
        <w:t>,</w:t>
      </w:r>
      <w:r w:rsidRPr="005B3D9F">
        <w:rPr>
          <w:rFonts w:ascii="Times New Roman" w:hAnsi="Times New Roman"/>
          <w:sz w:val="28"/>
          <w:szCs w:val="28"/>
        </w:rPr>
        <w:t xml:space="preserve"> отсутствием потребности экономией по страховым взносам на оплату труда и по расходам на содержание </w:t>
      </w:r>
      <w:r>
        <w:rPr>
          <w:rFonts w:ascii="Times New Roman" w:hAnsi="Times New Roman"/>
          <w:sz w:val="28"/>
          <w:szCs w:val="28"/>
        </w:rPr>
        <w:t>государственного органа.</w:t>
      </w:r>
    </w:p>
    <w:p w:rsidR="00F00A10" w:rsidRPr="006A430E" w:rsidRDefault="006A430E"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5</w:t>
      </w:r>
      <w:r w:rsidR="00F00A10">
        <w:rPr>
          <w:rFonts w:ascii="Times New Roman" w:hAnsi="Times New Roman"/>
          <w:color w:val="000000"/>
          <w:sz w:val="28"/>
          <w:szCs w:val="28"/>
        </w:rPr>
        <w:t xml:space="preserve">. </w:t>
      </w:r>
      <w:r w:rsidR="00F00A10" w:rsidRPr="006A430E">
        <w:rPr>
          <w:rFonts w:ascii="Times New Roman" w:hAnsi="Times New Roman"/>
          <w:color w:val="000000"/>
          <w:sz w:val="28"/>
          <w:szCs w:val="28"/>
        </w:rPr>
        <w:t>«Управление общественными финансами и государственным долгом Чувашской Республики» в сумме 135 218,6 тыс. рублей</w:t>
      </w:r>
      <w:r w:rsidR="00C61378">
        <w:rPr>
          <w:rFonts w:ascii="Times New Roman" w:hAnsi="Times New Roman"/>
          <w:color w:val="000000"/>
          <w:sz w:val="28"/>
          <w:szCs w:val="28"/>
        </w:rPr>
        <w:t>,</w:t>
      </w:r>
      <w:r w:rsidR="00F00A10" w:rsidRPr="006A430E">
        <w:rPr>
          <w:rFonts w:ascii="Times New Roman" w:hAnsi="Times New Roman"/>
          <w:color w:val="000000"/>
          <w:sz w:val="28"/>
          <w:szCs w:val="28"/>
        </w:rPr>
        <w:t xml:space="preserve"> или 52,3%, в том числе по целевым статьям:</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Ч410117680 «Резервные средства на повышение заработной платы работников бюджетной сферы и государственных органов Чувашской Республики» в сумме </w:t>
      </w:r>
      <w:r w:rsidRPr="00C957DA">
        <w:rPr>
          <w:rFonts w:ascii="Times New Roman" w:hAnsi="Times New Roman"/>
          <w:color w:val="000000"/>
          <w:sz w:val="28"/>
          <w:szCs w:val="28"/>
        </w:rPr>
        <w:t>125 914,6</w:t>
      </w:r>
      <w:r>
        <w:rPr>
          <w:rFonts w:ascii="Times New Roman" w:hAnsi="Times New Roman"/>
          <w:color w:val="000000"/>
          <w:sz w:val="28"/>
          <w:szCs w:val="28"/>
        </w:rPr>
        <w:t xml:space="preserve"> тыс. рублей</w:t>
      </w:r>
      <w:r w:rsidR="0052491D">
        <w:rPr>
          <w:rFonts w:ascii="Times New Roman" w:hAnsi="Times New Roman"/>
          <w:color w:val="000000"/>
          <w:sz w:val="28"/>
          <w:szCs w:val="28"/>
        </w:rPr>
        <w:t xml:space="preserve">. </w:t>
      </w:r>
      <w:r w:rsidRPr="003B0042">
        <w:rPr>
          <w:rFonts w:ascii="Times New Roman" w:hAnsi="Times New Roman"/>
          <w:sz w:val="28"/>
          <w:szCs w:val="28"/>
        </w:rPr>
        <w:t>Причиной не освоения является уменьшение потребности в запланированных расходах</w:t>
      </w:r>
      <w:r>
        <w:rPr>
          <w:rFonts w:ascii="Times New Roman" w:hAnsi="Times New Roman"/>
          <w:sz w:val="28"/>
          <w:szCs w:val="28"/>
        </w:rPr>
        <w:t>;</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Ч410313450 «Прочие выплаты по обязательствам Чувашской Республики» в сумме </w:t>
      </w:r>
      <w:r w:rsidRPr="00C957DA">
        <w:rPr>
          <w:rFonts w:ascii="Times New Roman" w:hAnsi="Times New Roman"/>
          <w:color w:val="000000"/>
          <w:sz w:val="28"/>
          <w:szCs w:val="28"/>
        </w:rPr>
        <w:t>1 </w:t>
      </w:r>
      <w:r w:rsidRPr="005C1D06">
        <w:rPr>
          <w:rFonts w:ascii="Times New Roman" w:hAnsi="Times New Roman"/>
          <w:sz w:val="28"/>
          <w:szCs w:val="28"/>
        </w:rPr>
        <w:t>050,9 тыс</w:t>
      </w:r>
      <w:r>
        <w:rPr>
          <w:rFonts w:ascii="Times New Roman" w:hAnsi="Times New Roman"/>
          <w:color w:val="000000"/>
          <w:sz w:val="28"/>
          <w:szCs w:val="28"/>
        </w:rPr>
        <w:t>. рублей, или 90,3%.</w:t>
      </w:r>
      <w:r w:rsidRPr="003B0042">
        <w:rPr>
          <w:rFonts w:ascii="Times New Roman" w:hAnsi="Times New Roman"/>
          <w:sz w:val="28"/>
          <w:szCs w:val="28"/>
        </w:rPr>
        <w:t xml:space="preserve"> Причиной не освоения является уменьшение потребности в запланированных расходах</w:t>
      </w:r>
      <w:r>
        <w:rPr>
          <w:rFonts w:ascii="Times New Roman" w:hAnsi="Times New Roman"/>
          <w:sz w:val="28"/>
          <w:szCs w:val="28"/>
        </w:rPr>
        <w:t xml:space="preserve"> по исполнению судебных актов;</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Ч410513470 «Выполнение обязательств по выплате агентских комиссий и вознаграждения» в сумме </w:t>
      </w:r>
      <w:r w:rsidRPr="00C957DA">
        <w:rPr>
          <w:rFonts w:ascii="Times New Roman" w:hAnsi="Times New Roman"/>
          <w:color w:val="000000"/>
          <w:sz w:val="28"/>
          <w:szCs w:val="28"/>
        </w:rPr>
        <w:t>130,0</w:t>
      </w:r>
      <w:r>
        <w:rPr>
          <w:rFonts w:ascii="Times New Roman" w:hAnsi="Times New Roman"/>
          <w:color w:val="000000"/>
          <w:sz w:val="28"/>
          <w:szCs w:val="28"/>
        </w:rPr>
        <w:t xml:space="preserve"> тыс. рублей, или 100,0%,</w:t>
      </w:r>
      <w:r w:rsidRPr="00845FD3">
        <w:rPr>
          <w:rFonts w:ascii="Times New Roman" w:hAnsi="Times New Roman"/>
          <w:sz w:val="28"/>
          <w:szCs w:val="28"/>
        </w:rPr>
        <w:t xml:space="preserve"> </w:t>
      </w:r>
      <w:r>
        <w:rPr>
          <w:rFonts w:ascii="Times New Roman" w:hAnsi="Times New Roman"/>
          <w:sz w:val="28"/>
          <w:szCs w:val="28"/>
        </w:rPr>
        <w:t>по причине</w:t>
      </w:r>
      <w:r w:rsidRPr="00845FD3">
        <w:rPr>
          <w:rFonts w:ascii="Times New Roman" w:hAnsi="Times New Roman"/>
          <w:sz w:val="28"/>
          <w:szCs w:val="28"/>
        </w:rPr>
        <w:t xml:space="preserve"> отсутстви</w:t>
      </w:r>
      <w:r>
        <w:rPr>
          <w:rFonts w:ascii="Times New Roman" w:hAnsi="Times New Roman"/>
          <w:sz w:val="28"/>
          <w:szCs w:val="28"/>
        </w:rPr>
        <w:t>я</w:t>
      </w:r>
      <w:r w:rsidRPr="00845FD3">
        <w:rPr>
          <w:rFonts w:ascii="Times New Roman" w:hAnsi="Times New Roman"/>
          <w:sz w:val="28"/>
          <w:szCs w:val="28"/>
        </w:rPr>
        <w:t xml:space="preserve"> гарантийных случаев;</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Ч410513480 «Государственные гарантии Чувашской Республики» в сумме </w:t>
      </w:r>
      <w:r w:rsidRPr="00C957DA">
        <w:rPr>
          <w:rFonts w:ascii="Times New Roman" w:hAnsi="Times New Roman"/>
          <w:color w:val="000000"/>
          <w:sz w:val="28"/>
          <w:szCs w:val="28"/>
        </w:rPr>
        <w:t>7 600,0</w:t>
      </w:r>
      <w:r>
        <w:rPr>
          <w:rFonts w:ascii="Times New Roman" w:hAnsi="Times New Roman"/>
          <w:color w:val="000000"/>
          <w:sz w:val="28"/>
          <w:szCs w:val="28"/>
        </w:rPr>
        <w:t xml:space="preserve"> тыс. рублей, или 100,0%, </w:t>
      </w:r>
      <w:r>
        <w:rPr>
          <w:rFonts w:ascii="Times New Roman" w:hAnsi="Times New Roman"/>
          <w:sz w:val="28"/>
          <w:szCs w:val="28"/>
        </w:rPr>
        <w:t>по причине</w:t>
      </w:r>
      <w:r w:rsidRPr="00845FD3">
        <w:rPr>
          <w:rFonts w:ascii="Times New Roman" w:hAnsi="Times New Roman"/>
          <w:sz w:val="28"/>
          <w:szCs w:val="28"/>
        </w:rPr>
        <w:t xml:space="preserve"> отсутстви</w:t>
      </w:r>
      <w:r>
        <w:rPr>
          <w:rFonts w:ascii="Times New Roman" w:hAnsi="Times New Roman"/>
          <w:sz w:val="28"/>
          <w:szCs w:val="28"/>
        </w:rPr>
        <w:t>я</w:t>
      </w:r>
      <w:r w:rsidRPr="00845FD3">
        <w:rPr>
          <w:rFonts w:ascii="Times New Roman" w:hAnsi="Times New Roman"/>
          <w:sz w:val="28"/>
          <w:szCs w:val="28"/>
        </w:rPr>
        <w:t xml:space="preserve"> гарантийных случаев;</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Ч421015880 «Обеспечение деятельности казенного учреждения Чувашской Республики </w:t>
      </w:r>
      <w:r w:rsidR="00A02D96">
        <w:rPr>
          <w:rFonts w:ascii="Times New Roman" w:hAnsi="Times New Roman"/>
          <w:color w:val="000000"/>
          <w:sz w:val="28"/>
          <w:szCs w:val="28"/>
        </w:rPr>
        <w:t>«</w:t>
      </w:r>
      <w:r>
        <w:rPr>
          <w:rFonts w:ascii="Times New Roman" w:hAnsi="Times New Roman"/>
          <w:color w:val="000000"/>
          <w:sz w:val="28"/>
          <w:szCs w:val="28"/>
        </w:rPr>
        <w:t>Республиканский центр бухгалтерского учета</w:t>
      </w:r>
      <w:r w:rsidR="00A02D96">
        <w:rPr>
          <w:rFonts w:ascii="Times New Roman" w:hAnsi="Times New Roman"/>
          <w:color w:val="000000"/>
          <w:sz w:val="28"/>
          <w:szCs w:val="28"/>
        </w:rPr>
        <w:t>»</w:t>
      </w:r>
      <w:r>
        <w:rPr>
          <w:rFonts w:ascii="Times New Roman" w:hAnsi="Times New Roman"/>
          <w:color w:val="000000"/>
          <w:sz w:val="28"/>
          <w:szCs w:val="28"/>
        </w:rPr>
        <w:t xml:space="preserve">» в сумме </w:t>
      </w:r>
      <w:r w:rsidRPr="005C1D06">
        <w:rPr>
          <w:rFonts w:ascii="Times New Roman" w:hAnsi="Times New Roman"/>
          <w:sz w:val="28"/>
          <w:szCs w:val="28"/>
        </w:rPr>
        <w:t>523,1</w:t>
      </w:r>
      <w:r>
        <w:rPr>
          <w:rFonts w:ascii="Times New Roman" w:hAnsi="Times New Roman"/>
          <w:color w:val="000000"/>
          <w:sz w:val="28"/>
          <w:szCs w:val="28"/>
        </w:rPr>
        <w:t xml:space="preserve"> </w:t>
      </w:r>
      <w:r w:rsidR="00C61378">
        <w:rPr>
          <w:rFonts w:ascii="Times New Roman" w:hAnsi="Times New Roman"/>
          <w:color w:val="000000"/>
          <w:sz w:val="28"/>
          <w:szCs w:val="28"/>
        </w:rPr>
        <w:t> </w:t>
      </w:r>
      <w:r>
        <w:rPr>
          <w:rFonts w:ascii="Times New Roman" w:hAnsi="Times New Roman"/>
          <w:color w:val="000000"/>
          <w:sz w:val="28"/>
          <w:szCs w:val="28"/>
        </w:rPr>
        <w:t xml:space="preserve">тыс. </w:t>
      </w:r>
      <w:r w:rsidR="00C61378">
        <w:rPr>
          <w:rFonts w:ascii="Times New Roman" w:hAnsi="Times New Roman"/>
          <w:color w:val="000000"/>
          <w:sz w:val="28"/>
          <w:szCs w:val="28"/>
        </w:rPr>
        <w:t> </w:t>
      </w:r>
      <w:r>
        <w:rPr>
          <w:rFonts w:ascii="Times New Roman" w:hAnsi="Times New Roman"/>
          <w:color w:val="000000"/>
          <w:sz w:val="28"/>
          <w:szCs w:val="28"/>
        </w:rPr>
        <w:t>рублей, или 1,1%,</w:t>
      </w:r>
      <w:r w:rsidRPr="00845FD3">
        <w:rPr>
          <w:rFonts w:ascii="Times New Roman" w:hAnsi="Times New Roman"/>
          <w:sz w:val="28"/>
          <w:szCs w:val="28"/>
        </w:rPr>
        <w:t xml:space="preserve"> </w:t>
      </w:r>
      <w:r>
        <w:rPr>
          <w:rFonts w:ascii="Times New Roman" w:hAnsi="Times New Roman"/>
          <w:sz w:val="28"/>
          <w:szCs w:val="28"/>
        </w:rPr>
        <w:t>по причине</w:t>
      </w:r>
      <w:r w:rsidRPr="00845FD3">
        <w:rPr>
          <w:rFonts w:ascii="Times New Roman" w:hAnsi="Times New Roman"/>
          <w:sz w:val="28"/>
          <w:szCs w:val="28"/>
        </w:rPr>
        <w:t xml:space="preserve"> отсутстви</w:t>
      </w:r>
      <w:r>
        <w:rPr>
          <w:rFonts w:ascii="Times New Roman" w:hAnsi="Times New Roman"/>
          <w:sz w:val="28"/>
          <w:szCs w:val="28"/>
        </w:rPr>
        <w:t>я</w:t>
      </w:r>
      <w:r w:rsidRPr="00845FD3">
        <w:rPr>
          <w:rFonts w:ascii="Times New Roman" w:hAnsi="Times New Roman"/>
          <w:sz w:val="28"/>
          <w:szCs w:val="28"/>
        </w:rPr>
        <w:t xml:space="preserve"> потребности в запланированных расходах</w:t>
      </w:r>
      <w:r>
        <w:rPr>
          <w:rFonts w:ascii="Times New Roman" w:hAnsi="Times New Roman"/>
          <w:sz w:val="28"/>
          <w:szCs w:val="28"/>
        </w:rPr>
        <w:t>.</w:t>
      </w:r>
    </w:p>
    <w:p w:rsidR="00F00A10" w:rsidRDefault="006A430E" w:rsidP="00C6137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6</w:t>
      </w:r>
      <w:r w:rsidR="00F00A10">
        <w:rPr>
          <w:rFonts w:ascii="Times New Roman" w:hAnsi="Times New Roman"/>
          <w:color w:val="000000"/>
          <w:sz w:val="28"/>
          <w:szCs w:val="28"/>
        </w:rPr>
        <w:t xml:space="preserve">. </w:t>
      </w:r>
      <w:r w:rsidR="00F00A10" w:rsidRPr="006A430E">
        <w:rPr>
          <w:rFonts w:ascii="Times New Roman" w:hAnsi="Times New Roman"/>
          <w:color w:val="000000"/>
          <w:sz w:val="28"/>
          <w:szCs w:val="28"/>
        </w:rPr>
        <w:t>«Развитие потенциала государственного управления»</w:t>
      </w:r>
      <w:r w:rsidR="00F00A10">
        <w:rPr>
          <w:rFonts w:ascii="Times New Roman" w:hAnsi="Times New Roman"/>
          <w:color w:val="000000"/>
          <w:sz w:val="28"/>
          <w:szCs w:val="28"/>
        </w:rPr>
        <w:t xml:space="preserve"> в </w:t>
      </w:r>
      <w:r w:rsidR="00F00A10" w:rsidRPr="00C957DA">
        <w:rPr>
          <w:rFonts w:ascii="Times New Roman" w:hAnsi="Times New Roman"/>
          <w:color w:val="000000"/>
          <w:sz w:val="28"/>
          <w:szCs w:val="28"/>
        </w:rPr>
        <w:t xml:space="preserve">сумме </w:t>
      </w:r>
      <w:r w:rsidR="00F00A10" w:rsidRPr="00B86418">
        <w:rPr>
          <w:rFonts w:ascii="Times New Roman" w:hAnsi="Times New Roman"/>
          <w:color w:val="000000"/>
          <w:sz w:val="28"/>
          <w:szCs w:val="28"/>
        </w:rPr>
        <w:t>2 314</w:t>
      </w:r>
      <w:r w:rsidR="00F00A10" w:rsidRPr="005C1D06">
        <w:rPr>
          <w:rFonts w:ascii="Times New Roman" w:hAnsi="Times New Roman"/>
          <w:sz w:val="28"/>
          <w:szCs w:val="28"/>
        </w:rPr>
        <w:t>,7</w:t>
      </w:r>
      <w:r w:rsidR="00F00A10">
        <w:rPr>
          <w:rFonts w:ascii="Times New Roman" w:hAnsi="Times New Roman"/>
          <w:color w:val="000000"/>
          <w:sz w:val="28"/>
          <w:szCs w:val="28"/>
        </w:rPr>
        <w:t xml:space="preserve"> </w:t>
      </w:r>
      <w:r w:rsidR="00C61378">
        <w:rPr>
          <w:rFonts w:ascii="Times New Roman" w:hAnsi="Times New Roman"/>
          <w:color w:val="000000"/>
          <w:sz w:val="28"/>
          <w:szCs w:val="28"/>
        </w:rPr>
        <w:t> </w:t>
      </w:r>
      <w:r w:rsidR="00F00A10">
        <w:rPr>
          <w:rFonts w:ascii="Times New Roman" w:hAnsi="Times New Roman"/>
          <w:color w:val="000000"/>
          <w:sz w:val="28"/>
          <w:szCs w:val="28"/>
        </w:rPr>
        <w:t xml:space="preserve">тыс. </w:t>
      </w:r>
      <w:r w:rsidR="00C61378">
        <w:rPr>
          <w:rFonts w:ascii="Times New Roman" w:hAnsi="Times New Roman"/>
          <w:color w:val="000000"/>
          <w:sz w:val="28"/>
          <w:szCs w:val="28"/>
        </w:rPr>
        <w:t> </w:t>
      </w:r>
      <w:r w:rsidR="00F00A10">
        <w:rPr>
          <w:rFonts w:ascii="Times New Roman" w:hAnsi="Times New Roman"/>
          <w:color w:val="000000"/>
          <w:sz w:val="28"/>
          <w:szCs w:val="28"/>
        </w:rPr>
        <w:t xml:space="preserve">рублей или 0,6%, </w:t>
      </w:r>
      <w:r w:rsidR="00F00A10" w:rsidRPr="009F6838">
        <w:rPr>
          <w:rFonts w:ascii="Times New Roman" w:hAnsi="Times New Roman"/>
          <w:color w:val="000000"/>
          <w:sz w:val="28"/>
          <w:szCs w:val="28"/>
        </w:rPr>
        <w:t xml:space="preserve">в том числе </w:t>
      </w:r>
      <w:r w:rsidR="00F00A10">
        <w:rPr>
          <w:rFonts w:ascii="Times New Roman" w:hAnsi="Times New Roman"/>
          <w:color w:val="000000"/>
          <w:sz w:val="28"/>
          <w:szCs w:val="28"/>
        </w:rPr>
        <w:t xml:space="preserve">в основном </w:t>
      </w:r>
      <w:r w:rsidR="00F00A10" w:rsidRPr="009F6838">
        <w:rPr>
          <w:rFonts w:ascii="Times New Roman" w:hAnsi="Times New Roman"/>
          <w:color w:val="000000"/>
          <w:sz w:val="28"/>
          <w:szCs w:val="28"/>
        </w:rPr>
        <w:t>по целев</w:t>
      </w:r>
      <w:r w:rsidR="00F00A10">
        <w:rPr>
          <w:rFonts w:ascii="Times New Roman" w:hAnsi="Times New Roman"/>
          <w:color w:val="000000"/>
          <w:sz w:val="28"/>
          <w:szCs w:val="28"/>
        </w:rPr>
        <w:t xml:space="preserve">ой </w:t>
      </w:r>
      <w:r w:rsidR="00F00A10" w:rsidRPr="009F6838">
        <w:rPr>
          <w:rFonts w:ascii="Times New Roman" w:hAnsi="Times New Roman"/>
          <w:color w:val="000000"/>
          <w:sz w:val="28"/>
          <w:szCs w:val="28"/>
        </w:rPr>
        <w:t>стать</w:t>
      </w:r>
      <w:r w:rsidR="00F00A10">
        <w:rPr>
          <w:rFonts w:ascii="Times New Roman" w:hAnsi="Times New Roman"/>
          <w:color w:val="000000"/>
          <w:sz w:val="28"/>
          <w:szCs w:val="28"/>
        </w:rPr>
        <w:t>е</w:t>
      </w:r>
      <w:r w:rsidR="00F00A10" w:rsidRPr="009F6838">
        <w:rPr>
          <w:rFonts w:ascii="Times New Roman" w:hAnsi="Times New Roman"/>
          <w:color w:val="000000"/>
          <w:sz w:val="28"/>
          <w:szCs w:val="28"/>
        </w:rPr>
        <w:t>:</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Ч5Э0100190 «Обеспечение функций государственных органов» в сумме </w:t>
      </w:r>
      <w:r w:rsidRPr="005C1D06">
        <w:rPr>
          <w:rFonts w:ascii="Times New Roman" w:hAnsi="Times New Roman"/>
          <w:sz w:val="28"/>
          <w:szCs w:val="28"/>
        </w:rPr>
        <w:t>1 839,5</w:t>
      </w:r>
      <w:r>
        <w:rPr>
          <w:rFonts w:ascii="Times New Roman" w:hAnsi="Times New Roman"/>
          <w:color w:val="000000"/>
          <w:sz w:val="28"/>
          <w:szCs w:val="28"/>
        </w:rPr>
        <w:t xml:space="preserve"> тыс. рублей, или 3,8%, по причине</w:t>
      </w:r>
      <w:r w:rsidRPr="00924048">
        <w:rPr>
          <w:rFonts w:ascii="Times New Roman" w:hAnsi="Times New Roman"/>
          <w:sz w:val="28"/>
          <w:szCs w:val="28"/>
          <w:lang w:val="x-none" w:eastAsia="en-US"/>
        </w:rPr>
        <w:t xml:space="preserve"> уменьшени</w:t>
      </w:r>
      <w:r>
        <w:rPr>
          <w:rFonts w:ascii="Times New Roman" w:hAnsi="Times New Roman"/>
          <w:sz w:val="28"/>
          <w:szCs w:val="28"/>
          <w:lang w:eastAsia="en-US"/>
        </w:rPr>
        <w:t>я</w:t>
      </w:r>
      <w:r w:rsidRPr="00924048">
        <w:rPr>
          <w:rFonts w:ascii="Times New Roman" w:hAnsi="Times New Roman"/>
          <w:sz w:val="28"/>
          <w:szCs w:val="28"/>
          <w:lang w:val="x-none" w:eastAsia="en-US"/>
        </w:rPr>
        <w:t xml:space="preserve"> потребности в отдельных </w:t>
      </w:r>
      <w:r w:rsidRPr="00924048">
        <w:rPr>
          <w:rFonts w:ascii="Times New Roman" w:hAnsi="Times New Roman"/>
          <w:sz w:val="28"/>
          <w:szCs w:val="28"/>
          <w:lang w:val="x-none" w:eastAsia="en-US"/>
        </w:rPr>
        <w:lastRenderedPageBreak/>
        <w:t>видах расходов</w:t>
      </w:r>
      <w:r>
        <w:rPr>
          <w:rFonts w:ascii="Times New Roman" w:hAnsi="Times New Roman"/>
          <w:sz w:val="28"/>
          <w:szCs w:val="28"/>
          <w:lang w:eastAsia="en-US"/>
        </w:rPr>
        <w:t>.</w:t>
      </w:r>
    </w:p>
    <w:p w:rsidR="00F00A10" w:rsidRDefault="006A430E"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7</w:t>
      </w:r>
      <w:r w:rsidR="00F00A10">
        <w:rPr>
          <w:rFonts w:ascii="Times New Roman" w:hAnsi="Times New Roman"/>
          <w:color w:val="000000"/>
          <w:sz w:val="28"/>
          <w:szCs w:val="28"/>
        </w:rPr>
        <w:t xml:space="preserve">. </w:t>
      </w:r>
      <w:r w:rsidR="00F00A10" w:rsidRPr="006A430E">
        <w:rPr>
          <w:rFonts w:ascii="Times New Roman" w:hAnsi="Times New Roman"/>
          <w:color w:val="000000"/>
          <w:sz w:val="28"/>
          <w:szCs w:val="28"/>
        </w:rPr>
        <w:t>«Цифровое общество Чувашии»</w:t>
      </w:r>
      <w:r w:rsidR="00F00A10">
        <w:rPr>
          <w:rFonts w:ascii="Times New Roman" w:hAnsi="Times New Roman"/>
          <w:color w:val="000000"/>
          <w:sz w:val="28"/>
          <w:szCs w:val="28"/>
        </w:rPr>
        <w:t xml:space="preserve"> в </w:t>
      </w:r>
      <w:r w:rsidR="00F00A10" w:rsidRPr="00C957DA">
        <w:rPr>
          <w:rFonts w:ascii="Times New Roman" w:hAnsi="Times New Roman"/>
          <w:color w:val="000000"/>
          <w:sz w:val="28"/>
          <w:szCs w:val="28"/>
        </w:rPr>
        <w:t>сумме 709,</w:t>
      </w:r>
      <w:r w:rsidR="00F00A10">
        <w:rPr>
          <w:rFonts w:ascii="Times New Roman" w:hAnsi="Times New Roman"/>
          <w:color w:val="000000"/>
          <w:sz w:val="28"/>
          <w:szCs w:val="28"/>
        </w:rPr>
        <w:t>8 тыс. рублей</w:t>
      </w:r>
      <w:r w:rsidR="00C61378">
        <w:rPr>
          <w:rFonts w:ascii="Times New Roman" w:hAnsi="Times New Roman"/>
          <w:color w:val="000000"/>
          <w:sz w:val="28"/>
          <w:szCs w:val="28"/>
        </w:rPr>
        <w:t>,</w:t>
      </w:r>
      <w:r w:rsidR="00F00A10">
        <w:rPr>
          <w:rFonts w:ascii="Times New Roman" w:hAnsi="Times New Roman"/>
          <w:color w:val="000000"/>
          <w:sz w:val="28"/>
          <w:szCs w:val="28"/>
        </w:rPr>
        <w:t xml:space="preserve"> или 0,2%, по целевой статье</w:t>
      </w:r>
      <w:r>
        <w:rPr>
          <w:rFonts w:ascii="Times New Roman" w:hAnsi="Times New Roman"/>
          <w:color w:val="000000"/>
          <w:sz w:val="28"/>
          <w:szCs w:val="28"/>
        </w:rPr>
        <w:t xml:space="preserve"> </w:t>
      </w:r>
      <w:r w:rsidR="00F00A10">
        <w:rPr>
          <w:rFonts w:ascii="Times New Roman" w:hAnsi="Times New Roman"/>
          <w:color w:val="000000"/>
          <w:sz w:val="28"/>
          <w:szCs w:val="28"/>
        </w:rPr>
        <w:t>Ч620215410 «Реализация мероприятий в области информатизации» в сумме 709,8 тыс. рублей</w:t>
      </w:r>
      <w:r>
        <w:rPr>
          <w:rFonts w:ascii="Times New Roman" w:hAnsi="Times New Roman"/>
          <w:color w:val="000000"/>
          <w:sz w:val="28"/>
          <w:szCs w:val="28"/>
        </w:rPr>
        <w:t>.</w:t>
      </w:r>
    </w:p>
    <w:p w:rsidR="00F00A10" w:rsidRDefault="00F00A10" w:rsidP="00F00A10">
      <w:pPr>
        <w:widowControl w:val="0"/>
        <w:autoSpaceDE w:val="0"/>
        <w:autoSpaceDN w:val="0"/>
        <w:adjustRightInd w:val="0"/>
        <w:spacing w:after="0" w:line="240" w:lineRule="auto"/>
        <w:rPr>
          <w:rFonts w:ascii="Arial" w:hAnsi="Arial" w:cs="Arial"/>
          <w:sz w:val="24"/>
          <w:szCs w:val="24"/>
        </w:rPr>
      </w:pPr>
    </w:p>
    <w:p w:rsidR="00F00A10" w:rsidRDefault="00F00A10" w:rsidP="00F00A1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4.3. Национальная оборона</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FA249B">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D24D2A">
        <w:rPr>
          <w:rFonts w:ascii="Times New Roman" w:hAnsi="Times New Roman"/>
          <w:b/>
          <w:color w:val="000000"/>
          <w:sz w:val="28"/>
          <w:szCs w:val="28"/>
        </w:rPr>
        <w:t>«Национальная оборона»</w:t>
      </w:r>
      <w:r>
        <w:rPr>
          <w:rFonts w:ascii="Times New Roman" w:hAnsi="Times New Roman"/>
          <w:color w:val="000000"/>
          <w:sz w:val="28"/>
          <w:szCs w:val="28"/>
        </w:rPr>
        <w:t xml:space="preserve"> бюджетные назначения утверждены Законом в сумме 37 293,8 тыс. рублей, сводной бюджетной росписью в сумме 85 583,8 тыс. рублей, или увеличены на 48 290,0 тыс. рублей (на 129,5%).</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Исполнение расходов по разделу «Национальная оборона» осуществляли 2 главных распорядителей средств республиканского бюджета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Кассовое исполнение расходов по разделу за 2022 год составило 85 583,8 </w:t>
      </w:r>
      <w:r w:rsidR="00AB0F85">
        <w:rPr>
          <w:rFonts w:ascii="Times New Roman" w:hAnsi="Times New Roman"/>
          <w:color w:val="000000"/>
          <w:sz w:val="28"/>
          <w:szCs w:val="28"/>
        </w:rPr>
        <w:t> </w:t>
      </w:r>
      <w:r>
        <w:rPr>
          <w:rFonts w:ascii="Times New Roman" w:hAnsi="Times New Roman"/>
          <w:color w:val="000000"/>
          <w:sz w:val="28"/>
          <w:szCs w:val="28"/>
        </w:rPr>
        <w:t>тыс. рублей, или 100,0%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0,1%.</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930C26">
        <w:rPr>
          <w:rFonts w:ascii="Times New Roman" w:hAnsi="Times New Roman"/>
          <w:color w:val="000000"/>
          <w:sz w:val="28"/>
          <w:szCs w:val="28"/>
        </w:rPr>
        <w:t xml:space="preserve">Указанные расходы осуществлены </w:t>
      </w:r>
      <w:r w:rsidRPr="00FA249B">
        <w:rPr>
          <w:rFonts w:ascii="Times New Roman" w:hAnsi="Times New Roman"/>
          <w:b/>
          <w:color w:val="000000"/>
          <w:sz w:val="28"/>
          <w:szCs w:val="28"/>
        </w:rPr>
        <w:t>по подразделу</w:t>
      </w:r>
      <w:r w:rsidRPr="00930C26">
        <w:rPr>
          <w:rFonts w:ascii="Times New Roman" w:hAnsi="Times New Roman"/>
          <w:color w:val="000000"/>
          <w:sz w:val="28"/>
          <w:szCs w:val="28"/>
        </w:rPr>
        <w:t xml:space="preserve"> </w:t>
      </w:r>
      <w:r w:rsidRPr="00F94B55">
        <w:rPr>
          <w:rFonts w:ascii="Times New Roman" w:hAnsi="Times New Roman"/>
          <w:b/>
          <w:color w:val="000000"/>
          <w:sz w:val="28"/>
          <w:szCs w:val="28"/>
        </w:rPr>
        <w:t>«Мобилизационная и вневойсковая подготовка».</w:t>
      </w:r>
    </w:p>
    <w:p w:rsidR="00F00A10" w:rsidRDefault="00F00A10" w:rsidP="00EF6D80">
      <w:pPr>
        <w:widowControl w:val="0"/>
        <w:autoSpaceDE w:val="0"/>
        <w:autoSpaceDN w:val="0"/>
        <w:adjustRightInd w:val="0"/>
        <w:spacing w:after="0" w:line="240" w:lineRule="auto"/>
        <w:jc w:val="center"/>
        <w:rPr>
          <w:rFonts w:ascii="Times New Roman" w:hAnsi="Times New Roman"/>
          <w:b/>
          <w:bCs/>
          <w:color w:val="000000"/>
          <w:sz w:val="28"/>
          <w:szCs w:val="28"/>
        </w:rPr>
      </w:pPr>
    </w:p>
    <w:p w:rsidR="00F00A10" w:rsidRDefault="00F00A10"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4.4. Национальная безопасность и правоохранительная деятельность</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F94B55">
        <w:rPr>
          <w:rFonts w:ascii="Times New Roman" w:hAnsi="Times New Roman"/>
          <w:b/>
          <w:color w:val="000000"/>
          <w:sz w:val="28"/>
          <w:szCs w:val="28"/>
        </w:rPr>
        <w:t>«Национальная безопасность и правоохранительная деятельность»</w:t>
      </w:r>
      <w:r>
        <w:rPr>
          <w:rFonts w:ascii="Times New Roman" w:hAnsi="Times New Roman"/>
          <w:color w:val="000000"/>
          <w:sz w:val="28"/>
          <w:szCs w:val="28"/>
        </w:rPr>
        <w:t xml:space="preserve"> бюджетные назначения утверждены Законом в сумме 434 331,1 </w:t>
      </w:r>
      <w:r w:rsidR="00AB0F85">
        <w:rPr>
          <w:rFonts w:ascii="Times New Roman" w:hAnsi="Times New Roman"/>
          <w:color w:val="000000"/>
          <w:sz w:val="28"/>
          <w:szCs w:val="28"/>
        </w:rPr>
        <w:t> </w:t>
      </w:r>
      <w:r>
        <w:rPr>
          <w:rFonts w:ascii="Times New Roman" w:hAnsi="Times New Roman"/>
          <w:color w:val="000000"/>
          <w:sz w:val="28"/>
          <w:szCs w:val="28"/>
        </w:rPr>
        <w:t>тыс. рублей, сводной бюджетной росписью в сумме 435 792</w:t>
      </w:r>
      <w:r w:rsidRPr="002522AE">
        <w:rPr>
          <w:rFonts w:ascii="Times New Roman" w:hAnsi="Times New Roman"/>
          <w:sz w:val="28"/>
          <w:szCs w:val="28"/>
        </w:rPr>
        <w:t xml:space="preserve">,8 </w:t>
      </w:r>
      <w:r w:rsidR="009879C9">
        <w:rPr>
          <w:rFonts w:ascii="Times New Roman" w:hAnsi="Times New Roman"/>
          <w:sz w:val="28"/>
          <w:szCs w:val="28"/>
        </w:rPr>
        <w:t> </w:t>
      </w:r>
      <w:r w:rsidRPr="002522AE">
        <w:rPr>
          <w:rFonts w:ascii="Times New Roman" w:hAnsi="Times New Roman"/>
          <w:sz w:val="28"/>
          <w:szCs w:val="28"/>
        </w:rPr>
        <w:t>тыс</w:t>
      </w:r>
      <w:r>
        <w:rPr>
          <w:rFonts w:ascii="Times New Roman" w:hAnsi="Times New Roman"/>
          <w:color w:val="000000"/>
          <w:sz w:val="28"/>
          <w:szCs w:val="28"/>
        </w:rPr>
        <w:t xml:space="preserve">. </w:t>
      </w:r>
      <w:r w:rsidR="009879C9">
        <w:rPr>
          <w:rFonts w:ascii="Times New Roman" w:hAnsi="Times New Roman"/>
          <w:color w:val="000000"/>
          <w:sz w:val="28"/>
          <w:szCs w:val="28"/>
        </w:rPr>
        <w:t> </w:t>
      </w:r>
      <w:r>
        <w:rPr>
          <w:rFonts w:ascii="Times New Roman" w:hAnsi="Times New Roman"/>
          <w:color w:val="000000"/>
          <w:sz w:val="28"/>
          <w:szCs w:val="28"/>
        </w:rPr>
        <w:t>рублей, или увеличены на 1 461</w:t>
      </w:r>
      <w:r w:rsidRPr="002522AE">
        <w:rPr>
          <w:rFonts w:ascii="Times New Roman" w:hAnsi="Times New Roman"/>
          <w:sz w:val="28"/>
          <w:szCs w:val="28"/>
        </w:rPr>
        <w:t>,7</w:t>
      </w:r>
      <w:r>
        <w:rPr>
          <w:rFonts w:ascii="Times New Roman" w:hAnsi="Times New Roman"/>
          <w:color w:val="000000"/>
          <w:sz w:val="28"/>
          <w:szCs w:val="28"/>
        </w:rPr>
        <w:t xml:space="preserve"> тыс. рублей (на 0,3%).</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Исполнение расходов по разделу </w:t>
      </w:r>
      <w:r w:rsidRPr="00F94B55">
        <w:rPr>
          <w:rFonts w:ascii="Times New Roman" w:hAnsi="Times New Roman"/>
          <w:b/>
          <w:color w:val="000000"/>
          <w:sz w:val="28"/>
          <w:szCs w:val="28"/>
        </w:rPr>
        <w:t>«Национальная безопасность и правоохранительная деятельность»</w:t>
      </w:r>
      <w:r>
        <w:rPr>
          <w:rFonts w:ascii="Times New Roman" w:hAnsi="Times New Roman"/>
          <w:color w:val="000000"/>
          <w:sz w:val="28"/>
          <w:szCs w:val="28"/>
        </w:rPr>
        <w:t xml:space="preserve"> осуществляли 4 главных распорядителей средств республиканского бюджета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Кассовое исполнение расходов по разделу за 2022 год составило 428 176,4 </w:t>
      </w:r>
      <w:r w:rsidR="00AB0F85">
        <w:rPr>
          <w:rFonts w:ascii="Times New Roman" w:hAnsi="Times New Roman"/>
          <w:color w:val="000000"/>
          <w:sz w:val="28"/>
          <w:szCs w:val="28"/>
        </w:rPr>
        <w:t> </w:t>
      </w:r>
      <w:r>
        <w:rPr>
          <w:rFonts w:ascii="Times New Roman" w:hAnsi="Times New Roman"/>
          <w:color w:val="000000"/>
          <w:sz w:val="28"/>
          <w:szCs w:val="28"/>
        </w:rPr>
        <w:t>тыс. рублей, или 98,6% от бюджетных назначений, установленных Законом или 98,3%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0,5%.</w:t>
      </w:r>
    </w:p>
    <w:p w:rsidR="00F00A10" w:rsidRPr="00EA7434"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0B0F29">
        <w:rPr>
          <w:rFonts w:ascii="Times New Roman" w:hAnsi="Times New Roman"/>
          <w:b/>
          <w:color w:val="000000"/>
          <w:sz w:val="28"/>
          <w:szCs w:val="28"/>
        </w:rPr>
        <w:t>По подразделу</w:t>
      </w:r>
      <w:r w:rsidRPr="00EA7434">
        <w:rPr>
          <w:rFonts w:ascii="Times New Roman" w:hAnsi="Times New Roman"/>
          <w:color w:val="000000"/>
          <w:sz w:val="28"/>
          <w:szCs w:val="28"/>
        </w:rPr>
        <w:t xml:space="preserve"> </w:t>
      </w:r>
      <w:r w:rsidRPr="00F94B55">
        <w:rPr>
          <w:rFonts w:ascii="Times New Roman" w:hAnsi="Times New Roman"/>
          <w:b/>
          <w:color w:val="000000"/>
          <w:sz w:val="28"/>
          <w:szCs w:val="28"/>
        </w:rPr>
        <w:t>«Органы юстиции»</w:t>
      </w:r>
      <w:r w:rsidRPr="00EA7434">
        <w:rPr>
          <w:rFonts w:ascii="Times New Roman" w:hAnsi="Times New Roman"/>
          <w:color w:val="000000"/>
          <w:sz w:val="28"/>
          <w:szCs w:val="28"/>
        </w:rPr>
        <w:t xml:space="preserve"> Законом расходы утверждены в сумме 86 609,8 тыс. рублей, сводной бюджетной росписью в сумме 87 202,</w:t>
      </w:r>
      <w:r w:rsidRPr="002522AE">
        <w:rPr>
          <w:rFonts w:ascii="Times New Roman" w:hAnsi="Times New Roman"/>
          <w:sz w:val="28"/>
          <w:szCs w:val="28"/>
        </w:rPr>
        <w:t xml:space="preserve">2 </w:t>
      </w:r>
      <w:r w:rsidRPr="00EA7434">
        <w:rPr>
          <w:rFonts w:ascii="Times New Roman" w:hAnsi="Times New Roman"/>
          <w:color w:val="000000"/>
          <w:sz w:val="28"/>
          <w:szCs w:val="28"/>
        </w:rPr>
        <w:t>тыс. рублей, что больше на 592,</w:t>
      </w:r>
      <w:r w:rsidRPr="002522AE">
        <w:rPr>
          <w:rFonts w:ascii="Times New Roman" w:hAnsi="Times New Roman"/>
          <w:sz w:val="28"/>
          <w:szCs w:val="28"/>
        </w:rPr>
        <w:t>4</w:t>
      </w:r>
      <w:r w:rsidRPr="00EA7434">
        <w:rPr>
          <w:rFonts w:ascii="Times New Roman" w:hAnsi="Times New Roman"/>
          <w:color w:val="000000"/>
          <w:sz w:val="28"/>
          <w:szCs w:val="28"/>
        </w:rPr>
        <w:t xml:space="preserve"> тыс. рублей</w:t>
      </w:r>
      <w:r w:rsidR="00AB0F85">
        <w:rPr>
          <w:rFonts w:ascii="Times New Roman" w:hAnsi="Times New Roman"/>
          <w:color w:val="000000"/>
          <w:sz w:val="28"/>
          <w:szCs w:val="28"/>
        </w:rPr>
        <w:t>,</w:t>
      </w:r>
      <w:r w:rsidRPr="00EA7434">
        <w:rPr>
          <w:rFonts w:ascii="Times New Roman" w:hAnsi="Times New Roman"/>
          <w:color w:val="000000"/>
          <w:sz w:val="28"/>
          <w:szCs w:val="28"/>
        </w:rPr>
        <w:t xml:space="preserve"> или на 0,7%. Кассовое исполнение расходов сложилось в сумме 87 </w:t>
      </w:r>
      <w:r w:rsidRPr="002522AE">
        <w:rPr>
          <w:rFonts w:ascii="Times New Roman" w:hAnsi="Times New Roman"/>
          <w:sz w:val="28"/>
          <w:szCs w:val="28"/>
        </w:rPr>
        <w:t>182,3</w:t>
      </w:r>
      <w:r w:rsidRPr="00EA7434">
        <w:rPr>
          <w:rFonts w:ascii="Times New Roman" w:hAnsi="Times New Roman"/>
          <w:color w:val="000000"/>
          <w:sz w:val="28"/>
          <w:szCs w:val="28"/>
        </w:rPr>
        <w:t xml:space="preserve"> тыс. рублей, или 100,0% от бюджетных назначений, утвержденных сводной бюджетной росписью.</w:t>
      </w:r>
    </w:p>
    <w:p w:rsidR="00F00A10" w:rsidRPr="00EA7434"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EA7434">
        <w:rPr>
          <w:rFonts w:ascii="Times New Roman" w:hAnsi="Times New Roman"/>
          <w:color w:val="000000"/>
          <w:sz w:val="28"/>
          <w:szCs w:val="28"/>
        </w:rPr>
        <w:t xml:space="preserve">Неисполненные назначения сложились в сумме </w:t>
      </w:r>
      <w:r w:rsidRPr="002522AE">
        <w:rPr>
          <w:rFonts w:ascii="Times New Roman" w:hAnsi="Times New Roman"/>
          <w:sz w:val="28"/>
          <w:szCs w:val="28"/>
        </w:rPr>
        <w:t>19,9</w:t>
      </w:r>
      <w:r w:rsidRPr="00EA7434">
        <w:rPr>
          <w:rFonts w:ascii="Times New Roman" w:hAnsi="Times New Roman"/>
          <w:color w:val="FF0000"/>
          <w:sz w:val="28"/>
          <w:szCs w:val="28"/>
        </w:rPr>
        <w:t xml:space="preserve"> </w:t>
      </w:r>
      <w:r w:rsidRPr="00EA7434">
        <w:rPr>
          <w:rFonts w:ascii="Times New Roman" w:hAnsi="Times New Roman"/>
          <w:color w:val="000000"/>
          <w:sz w:val="28"/>
          <w:szCs w:val="28"/>
        </w:rPr>
        <w:t>тыс. рублей, в том числе по следующим государственным программам Чувашской Республики:</w:t>
      </w:r>
    </w:p>
    <w:p w:rsidR="00F00A10" w:rsidRPr="006A430E"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6A430E">
        <w:rPr>
          <w:rFonts w:ascii="Times New Roman" w:hAnsi="Times New Roman"/>
          <w:color w:val="000000"/>
          <w:sz w:val="28"/>
          <w:szCs w:val="28"/>
        </w:rPr>
        <w:t xml:space="preserve">1. «Развитие потенциала государственного управления» в сумме </w:t>
      </w:r>
      <w:r w:rsidRPr="006A430E">
        <w:rPr>
          <w:rFonts w:ascii="Times New Roman" w:hAnsi="Times New Roman"/>
          <w:sz w:val="28"/>
          <w:szCs w:val="28"/>
        </w:rPr>
        <w:t xml:space="preserve">19,9 </w:t>
      </w:r>
      <w:r w:rsidR="009879C9">
        <w:rPr>
          <w:rFonts w:ascii="Times New Roman" w:hAnsi="Times New Roman"/>
          <w:sz w:val="28"/>
          <w:szCs w:val="28"/>
        </w:rPr>
        <w:t> </w:t>
      </w:r>
      <w:r w:rsidRPr="006A430E">
        <w:rPr>
          <w:rFonts w:ascii="Times New Roman" w:hAnsi="Times New Roman"/>
          <w:sz w:val="28"/>
          <w:szCs w:val="28"/>
        </w:rPr>
        <w:t>тыс</w:t>
      </w:r>
      <w:r w:rsidRPr="006A430E">
        <w:rPr>
          <w:rFonts w:ascii="Times New Roman" w:hAnsi="Times New Roman"/>
          <w:color w:val="000000"/>
          <w:sz w:val="28"/>
          <w:szCs w:val="28"/>
        </w:rPr>
        <w:t xml:space="preserve">. </w:t>
      </w:r>
      <w:r w:rsidR="009879C9">
        <w:rPr>
          <w:rFonts w:ascii="Times New Roman" w:hAnsi="Times New Roman"/>
          <w:color w:val="000000"/>
          <w:sz w:val="28"/>
          <w:szCs w:val="28"/>
        </w:rPr>
        <w:t> </w:t>
      </w:r>
      <w:r w:rsidRPr="006A430E">
        <w:rPr>
          <w:rFonts w:ascii="Times New Roman" w:hAnsi="Times New Roman"/>
          <w:color w:val="000000"/>
          <w:sz w:val="28"/>
          <w:szCs w:val="28"/>
        </w:rPr>
        <w:t>рублей, в том числе в основном по целевой статье:</w:t>
      </w:r>
    </w:p>
    <w:p w:rsidR="00F00A10" w:rsidRPr="00F3171E" w:rsidRDefault="00F00A10" w:rsidP="004B3A3C">
      <w:pPr>
        <w:widowControl w:val="0"/>
        <w:autoSpaceDE w:val="0"/>
        <w:autoSpaceDN w:val="0"/>
        <w:adjustRightInd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rPr>
        <w:t xml:space="preserve">- Ч5Э0100190 «Обеспечение функций государственных органов» в сумме </w:t>
      </w:r>
      <w:r w:rsidRPr="000D4C1B">
        <w:rPr>
          <w:rFonts w:ascii="Times New Roman" w:hAnsi="Times New Roman"/>
          <w:color w:val="000000"/>
          <w:sz w:val="28"/>
          <w:szCs w:val="28"/>
        </w:rPr>
        <w:t>17,8</w:t>
      </w:r>
      <w:r>
        <w:rPr>
          <w:rFonts w:ascii="Times New Roman" w:hAnsi="Times New Roman"/>
          <w:color w:val="000000"/>
          <w:sz w:val="28"/>
          <w:szCs w:val="28"/>
        </w:rPr>
        <w:t xml:space="preserve"> тыс. рублей</w:t>
      </w:r>
      <w:r w:rsidRPr="00545108">
        <w:rPr>
          <w:rFonts w:ascii="Times New Roman" w:hAnsi="Times New Roman"/>
          <w:color w:val="000000"/>
          <w:sz w:val="28"/>
          <w:szCs w:val="28"/>
        </w:rPr>
        <w:t xml:space="preserve"> по причине</w:t>
      </w:r>
      <w:r w:rsidRPr="00545108">
        <w:rPr>
          <w:rFonts w:ascii="Times New Roman" w:hAnsi="Times New Roman"/>
          <w:sz w:val="28"/>
          <w:szCs w:val="28"/>
          <w:lang w:val="x-none" w:eastAsia="en-US"/>
        </w:rPr>
        <w:t xml:space="preserve"> уменьшени</w:t>
      </w:r>
      <w:r w:rsidRPr="00545108">
        <w:rPr>
          <w:rFonts w:ascii="Times New Roman" w:hAnsi="Times New Roman"/>
          <w:sz w:val="28"/>
          <w:szCs w:val="28"/>
          <w:lang w:eastAsia="en-US"/>
        </w:rPr>
        <w:t>я</w:t>
      </w:r>
      <w:r w:rsidRPr="00545108">
        <w:rPr>
          <w:rFonts w:ascii="Times New Roman" w:hAnsi="Times New Roman"/>
          <w:sz w:val="28"/>
          <w:szCs w:val="28"/>
          <w:lang w:val="x-none" w:eastAsia="en-US"/>
        </w:rPr>
        <w:t xml:space="preserve"> потребности в отдельных видах расходов</w:t>
      </w:r>
      <w:r>
        <w:rPr>
          <w:rFonts w:ascii="Times New Roman" w:hAnsi="Times New Roman"/>
          <w:sz w:val="28"/>
          <w:szCs w:val="28"/>
          <w:lang w:eastAsia="en-US"/>
        </w:rPr>
        <w:t>.</w:t>
      </w:r>
    </w:p>
    <w:p w:rsidR="00F00A10" w:rsidRPr="00D25077"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F94B55">
        <w:rPr>
          <w:rFonts w:ascii="Times New Roman" w:hAnsi="Times New Roman"/>
          <w:b/>
          <w:color w:val="000000"/>
          <w:sz w:val="28"/>
          <w:szCs w:val="28"/>
        </w:rPr>
        <w:t>«Гражданская оборона»</w:t>
      </w:r>
      <w:r>
        <w:rPr>
          <w:rFonts w:ascii="Times New Roman" w:hAnsi="Times New Roman"/>
          <w:color w:val="000000"/>
          <w:sz w:val="28"/>
          <w:szCs w:val="28"/>
        </w:rPr>
        <w:t xml:space="preserve"> Законом расходы утверждены в </w:t>
      </w:r>
      <w:r>
        <w:rPr>
          <w:rFonts w:ascii="Times New Roman" w:hAnsi="Times New Roman"/>
          <w:color w:val="000000"/>
          <w:sz w:val="28"/>
          <w:szCs w:val="28"/>
        </w:rPr>
        <w:lastRenderedPageBreak/>
        <w:t>сумме 77 545,6 тыс. рублей, сводной бюджетной росписью в сумме 77 797,0 тыс. рублей, что больше на 251,4 тыс. рублей</w:t>
      </w:r>
      <w:r w:rsidR="009879C9">
        <w:rPr>
          <w:rFonts w:ascii="Times New Roman" w:hAnsi="Times New Roman"/>
          <w:color w:val="000000"/>
          <w:sz w:val="28"/>
          <w:szCs w:val="28"/>
        </w:rPr>
        <w:t>,</w:t>
      </w:r>
      <w:r>
        <w:rPr>
          <w:rFonts w:ascii="Times New Roman" w:hAnsi="Times New Roman"/>
          <w:color w:val="000000"/>
          <w:sz w:val="28"/>
          <w:szCs w:val="28"/>
        </w:rPr>
        <w:t xml:space="preserve"> или на 0,3%. Кассовое исполнение расходов сложилось в сумме 77 530,8 тыс. рублей, или 99,7% от бюджетных назначений, утвержденных сводной бюджетной росписью.</w:t>
      </w:r>
    </w:p>
    <w:p w:rsidR="00F00A10" w:rsidRPr="00A02D96"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02D96">
        <w:rPr>
          <w:rFonts w:ascii="Times New Roman" w:hAnsi="Times New Roman"/>
          <w:color w:val="000000"/>
          <w:sz w:val="28"/>
          <w:szCs w:val="28"/>
        </w:rPr>
        <w:t>Неисполненные назначения сложились в сумме 266,2 тыс. рублей</w:t>
      </w:r>
      <w:r w:rsidR="009879C9">
        <w:rPr>
          <w:rFonts w:ascii="Times New Roman" w:hAnsi="Times New Roman"/>
          <w:color w:val="000000"/>
          <w:sz w:val="28"/>
          <w:szCs w:val="28"/>
        </w:rPr>
        <w:t>,</w:t>
      </w:r>
      <w:r w:rsidRPr="00A02D96">
        <w:rPr>
          <w:rFonts w:ascii="Times New Roman" w:hAnsi="Times New Roman"/>
          <w:color w:val="000000"/>
          <w:sz w:val="28"/>
          <w:szCs w:val="28"/>
        </w:rPr>
        <w:t xml:space="preserve"> или 0,3%, в том числе по следующей государственной программе Чувашской Республики:</w:t>
      </w:r>
    </w:p>
    <w:p w:rsidR="00F00A10" w:rsidRPr="00A02D96"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02D96">
        <w:rPr>
          <w:rFonts w:ascii="Times New Roman" w:hAnsi="Times New Roman"/>
          <w:color w:val="000000"/>
          <w:sz w:val="28"/>
          <w:szCs w:val="28"/>
        </w:rPr>
        <w:t>«Повышение безопасности жизнедеятельности населения и территорий Чувашской Республики» в сумме 266,2 тыс. рублей</w:t>
      </w:r>
      <w:r w:rsidR="009879C9">
        <w:rPr>
          <w:rFonts w:ascii="Times New Roman" w:hAnsi="Times New Roman"/>
          <w:color w:val="000000"/>
          <w:sz w:val="28"/>
          <w:szCs w:val="28"/>
        </w:rPr>
        <w:t>,</w:t>
      </w:r>
      <w:r w:rsidRPr="00A02D96">
        <w:rPr>
          <w:rFonts w:ascii="Times New Roman" w:hAnsi="Times New Roman"/>
          <w:color w:val="000000"/>
          <w:sz w:val="28"/>
          <w:szCs w:val="28"/>
        </w:rPr>
        <w:t xml:space="preserve"> или 0,3%, в том числе в основном по целевой статье:</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Ц810412480 «Развитие материально-технической базы ГКЧС Чувашии и подведомственных ему учреждений» в сумме 205,7 тыс. рублей, или 1,0%,</w:t>
      </w:r>
      <w:r w:rsidRPr="00F3171E">
        <w:rPr>
          <w:rFonts w:ascii="Times New Roman" w:hAnsi="Times New Roman"/>
          <w:color w:val="000000"/>
          <w:sz w:val="28"/>
          <w:szCs w:val="28"/>
        </w:rPr>
        <w:t xml:space="preserve"> по причине </w:t>
      </w:r>
      <w:r>
        <w:rPr>
          <w:rFonts w:ascii="Times New Roman" w:hAnsi="Times New Roman"/>
          <w:color w:val="000000"/>
          <w:sz w:val="28"/>
          <w:szCs w:val="28"/>
        </w:rPr>
        <w:t>экономии, образовавшейся</w:t>
      </w:r>
      <w:r w:rsidRPr="0033006F">
        <w:rPr>
          <w:rFonts w:ascii="Times New Roman" w:hAnsi="Times New Roman"/>
          <w:color w:val="000000"/>
          <w:sz w:val="28"/>
          <w:szCs w:val="28"/>
        </w:rPr>
        <w:t xml:space="preserve"> от проведения конкурентных процедур;</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02D96">
        <w:rPr>
          <w:rFonts w:ascii="Times New Roman" w:hAnsi="Times New Roman"/>
          <w:color w:val="000000"/>
          <w:sz w:val="28"/>
          <w:szCs w:val="28"/>
        </w:rPr>
        <w:t xml:space="preserve">По </w:t>
      </w:r>
      <w:r w:rsidRPr="00A02D96">
        <w:rPr>
          <w:rFonts w:ascii="Times New Roman" w:hAnsi="Times New Roman"/>
          <w:sz w:val="28"/>
          <w:szCs w:val="28"/>
        </w:rPr>
        <w:t>подразделу «Защита населения и территории от чрезвычайных ситуаций природного и техногенного характера, пожарная безопасность»</w:t>
      </w:r>
      <w:r w:rsidRPr="00A02D96">
        <w:rPr>
          <w:rFonts w:ascii="Times New Roman" w:hAnsi="Times New Roman"/>
          <w:color w:val="000000"/>
          <w:sz w:val="28"/>
          <w:szCs w:val="28"/>
        </w:rPr>
        <w:t xml:space="preserve"> Законом расходы утверждены в сумме 256 303,</w:t>
      </w:r>
      <w:r w:rsidRPr="00A02D96">
        <w:rPr>
          <w:rFonts w:ascii="Times New Roman" w:hAnsi="Times New Roman"/>
          <w:sz w:val="28"/>
          <w:szCs w:val="28"/>
        </w:rPr>
        <w:t>0</w:t>
      </w:r>
      <w:r w:rsidRPr="00A02D96">
        <w:rPr>
          <w:rFonts w:ascii="Times New Roman" w:hAnsi="Times New Roman"/>
          <w:color w:val="000000"/>
          <w:sz w:val="28"/>
          <w:szCs w:val="28"/>
        </w:rPr>
        <w:t xml:space="preserve"> тыс. рублей, сводной бюджетной росписью в сумме </w:t>
      </w:r>
      <w:r w:rsidRPr="00A02D96">
        <w:rPr>
          <w:rFonts w:ascii="Times New Roman" w:hAnsi="Times New Roman"/>
          <w:sz w:val="28"/>
          <w:szCs w:val="28"/>
        </w:rPr>
        <w:t>256 303,1</w:t>
      </w:r>
      <w:r w:rsidRPr="00A02D96">
        <w:rPr>
          <w:rFonts w:ascii="Times New Roman" w:hAnsi="Times New Roman"/>
          <w:color w:val="000000"/>
          <w:sz w:val="28"/>
          <w:szCs w:val="28"/>
        </w:rPr>
        <w:t xml:space="preserve"> тыс. рублей. Кассовое исполнение расходов сложилось в сумме 249 </w:t>
      </w:r>
      <w:r w:rsidRPr="00A02D96">
        <w:rPr>
          <w:rFonts w:ascii="Times New Roman" w:hAnsi="Times New Roman"/>
          <w:sz w:val="28"/>
          <w:szCs w:val="28"/>
        </w:rPr>
        <w:t>104,4</w:t>
      </w:r>
      <w:r w:rsidRPr="00A02D96">
        <w:rPr>
          <w:rFonts w:ascii="Times New Roman" w:hAnsi="Times New Roman"/>
          <w:color w:val="000000"/>
          <w:sz w:val="28"/>
          <w:szCs w:val="28"/>
        </w:rPr>
        <w:t xml:space="preserve"> тыс. рублей, или 97,2% от</w:t>
      </w:r>
      <w:r>
        <w:rPr>
          <w:rFonts w:ascii="Times New Roman" w:hAnsi="Times New Roman"/>
          <w:color w:val="000000"/>
          <w:sz w:val="28"/>
          <w:szCs w:val="28"/>
        </w:rPr>
        <w:t xml:space="preserve"> бюджетных назначений, утвержденных сводной бюджетной росписью.</w:t>
      </w:r>
    </w:p>
    <w:p w:rsidR="00F00A10" w:rsidRPr="00A02D96"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02D96">
        <w:rPr>
          <w:rFonts w:ascii="Times New Roman" w:hAnsi="Times New Roman"/>
          <w:color w:val="000000"/>
          <w:sz w:val="28"/>
          <w:szCs w:val="28"/>
        </w:rPr>
        <w:t>Неисполненные назначения сложились в сумме 7 </w:t>
      </w:r>
      <w:r w:rsidRPr="00A02D96">
        <w:rPr>
          <w:rFonts w:ascii="Times New Roman" w:hAnsi="Times New Roman"/>
          <w:sz w:val="28"/>
          <w:szCs w:val="28"/>
        </w:rPr>
        <w:t>198,7 тыс</w:t>
      </w:r>
      <w:r w:rsidRPr="00A02D96">
        <w:rPr>
          <w:rFonts w:ascii="Times New Roman" w:hAnsi="Times New Roman"/>
          <w:color w:val="000000"/>
          <w:sz w:val="28"/>
          <w:szCs w:val="28"/>
        </w:rPr>
        <w:t>. рублей или 2</w:t>
      </w:r>
      <w:r w:rsidRPr="00A02D96">
        <w:rPr>
          <w:rFonts w:ascii="Times New Roman" w:hAnsi="Times New Roman"/>
          <w:sz w:val="28"/>
          <w:szCs w:val="28"/>
        </w:rPr>
        <w:t>,9%</w:t>
      </w:r>
      <w:r w:rsidRPr="00A02D96">
        <w:rPr>
          <w:rFonts w:ascii="Times New Roman" w:hAnsi="Times New Roman"/>
          <w:color w:val="000000"/>
          <w:sz w:val="28"/>
          <w:szCs w:val="28"/>
        </w:rPr>
        <w:t>, в том числе по следующей государственной программе Чувашской Республики:</w:t>
      </w:r>
    </w:p>
    <w:p w:rsidR="00F00A10" w:rsidRPr="00A02D96"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02D96">
        <w:rPr>
          <w:rFonts w:ascii="Times New Roman" w:hAnsi="Times New Roman"/>
          <w:color w:val="000000"/>
          <w:sz w:val="28"/>
          <w:szCs w:val="28"/>
        </w:rPr>
        <w:t>«Повышение безопасности жизнедеятельности населения и территорий Чувашской Республики» в сумме 7 198</w:t>
      </w:r>
      <w:r w:rsidRPr="00A02D96">
        <w:rPr>
          <w:rFonts w:ascii="Times New Roman" w:hAnsi="Times New Roman"/>
          <w:sz w:val="28"/>
          <w:szCs w:val="28"/>
        </w:rPr>
        <w:t>,7</w:t>
      </w:r>
      <w:r w:rsidRPr="00A02D96">
        <w:rPr>
          <w:rFonts w:ascii="Times New Roman" w:hAnsi="Times New Roman"/>
          <w:color w:val="000000"/>
          <w:sz w:val="28"/>
          <w:szCs w:val="28"/>
        </w:rPr>
        <w:t xml:space="preserve"> тыс. рублей</w:t>
      </w:r>
      <w:r w:rsidR="009879C9">
        <w:rPr>
          <w:rFonts w:ascii="Times New Roman" w:hAnsi="Times New Roman"/>
          <w:color w:val="000000"/>
          <w:sz w:val="28"/>
          <w:szCs w:val="28"/>
        </w:rPr>
        <w:t>,</w:t>
      </w:r>
      <w:r w:rsidRPr="00A02D96">
        <w:rPr>
          <w:rFonts w:ascii="Times New Roman" w:hAnsi="Times New Roman"/>
          <w:color w:val="000000"/>
          <w:sz w:val="28"/>
          <w:szCs w:val="28"/>
        </w:rPr>
        <w:t xml:space="preserve"> или 2</w:t>
      </w:r>
      <w:r w:rsidRPr="00A02D96">
        <w:rPr>
          <w:rFonts w:ascii="Times New Roman" w:hAnsi="Times New Roman"/>
          <w:sz w:val="28"/>
          <w:szCs w:val="28"/>
        </w:rPr>
        <w:t>,9%,</w:t>
      </w:r>
      <w:r w:rsidRPr="00A02D96">
        <w:rPr>
          <w:rFonts w:ascii="Times New Roman" w:hAnsi="Times New Roman"/>
          <w:color w:val="000000"/>
          <w:sz w:val="28"/>
          <w:szCs w:val="28"/>
        </w:rPr>
        <w:t xml:space="preserve"> в том числе в основном по следующим целевым статьям:</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Ц810201060 «Строительство объекта </w:t>
      </w:r>
      <w:r w:rsidR="00A02D96">
        <w:rPr>
          <w:rFonts w:ascii="Times New Roman" w:hAnsi="Times New Roman"/>
          <w:color w:val="000000"/>
          <w:sz w:val="28"/>
          <w:szCs w:val="28"/>
        </w:rPr>
        <w:t>«</w:t>
      </w:r>
      <w:r>
        <w:rPr>
          <w:rFonts w:ascii="Times New Roman" w:hAnsi="Times New Roman"/>
          <w:color w:val="000000"/>
          <w:sz w:val="28"/>
          <w:szCs w:val="28"/>
        </w:rPr>
        <w:t xml:space="preserve">Здание спасательной станции </w:t>
      </w:r>
      <w:r w:rsidR="00A02D96">
        <w:rPr>
          <w:rFonts w:ascii="Times New Roman" w:hAnsi="Times New Roman"/>
          <w:color w:val="000000"/>
          <w:sz w:val="28"/>
          <w:szCs w:val="28"/>
        </w:rPr>
        <w:t>«</w:t>
      </w:r>
      <w:proofErr w:type="spellStart"/>
      <w:r>
        <w:rPr>
          <w:rFonts w:ascii="Times New Roman" w:hAnsi="Times New Roman"/>
          <w:color w:val="000000"/>
          <w:sz w:val="28"/>
          <w:szCs w:val="28"/>
        </w:rPr>
        <w:t>Новочебоксарская</w:t>
      </w:r>
      <w:proofErr w:type="spellEnd"/>
      <w:r w:rsidR="00A02D96">
        <w:rPr>
          <w:rFonts w:ascii="Times New Roman" w:hAnsi="Times New Roman"/>
          <w:color w:val="000000"/>
          <w:sz w:val="28"/>
          <w:szCs w:val="28"/>
        </w:rPr>
        <w:t>»</w:t>
      </w:r>
      <w:r>
        <w:rPr>
          <w:rFonts w:ascii="Times New Roman" w:hAnsi="Times New Roman"/>
          <w:color w:val="000000"/>
          <w:sz w:val="28"/>
          <w:szCs w:val="28"/>
        </w:rPr>
        <w:t xml:space="preserve">» в сумме </w:t>
      </w:r>
      <w:r w:rsidRPr="006774A1">
        <w:rPr>
          <w:rFonts w:ascii="Times New Roman" w:hAnsi="Times New Roman"/>
          <w:color w:val="000000"/>
          <w:sz w:val="28"/>
          <w:szCs w:val="28"/>
        </w:rPr>
        <w:t>3 851,7</w:t>
      </w:r>
      <w:r>
        <w:rPr>
          <w:rFonts w:ascii="Times New Roman" w:hAnsi="Times New Roman"/>
          <w:color w:val="000000"/>
          <w:sz w:val="28"/>
          <w:szCs w:val="28"/>
        </w:rPr>
        <w:t xml:space="preserve"> тыс. рублей, или 11,8%,</w:t>
      </w:r>
      <w:r>
        <w:t xml:space="preserve"> </w:t>
      </w:r>
      <w:r>
        <w:rPr>
          <w:rFonts w:ascii="Times New Roman" w:hAnsi="Times New Roman"/>
          <w:color w:val="000000"/>
          <w:sz w:val="28"/>
          <w:szCs w:val="28"/>
        </w:rPr>
        <w:t xml:space="preserve">в связи с </w:t>
      </w:r>
      <w:r w:rsidRPr="006E12A4">
        <w:rPr>
          <w:rFonts w:ascii="Times New Roman" w:hAnsi="Times New Roman"/>
          <w:color w:val="000000"/>
          <w:sz w:val="28"/>
          <w:szCs w:val="28"/>
        </w:rPr>
        <w:t>экономи</w:t>
      </w:r>
      <w:r>
        <w:rPr>
          <w:rFonts w:ascii="Times New Roman" w:hAnsi="Times New Roman"/>
          <w:color w:val="000000"/>
          <w:sz w:val="28"/>
          <w:szCs w:val="28"/>
        </w:rPr>
        <w:t>ей по</w:t>
      </w:r>
      <w:r w:rsidRPr="006E12A4">
        <w:rPr>
          <w:rFonts w:ascii="Times New Roman" w:hAnsi="Times New Roman"/>
          <w:color w:val="000000"/>
          <w:sz w:val="28"/>
          <w:szCs w:val="28"/>
        </w:rPr>
        <w:t xml:space="preserve"> результатам исполнения контракта</w:t>
      </w:r>
      <w:r>
        <w:rPr>
          <w:rFonts w:ascii="Times New Roman" w:hAnsi="Times New Roman"/>
          <w:color w:val="000000"/>
          <w:sz w:val="28"/>
          <w:szCs w:val="28"/>
        </w:rPr>
        <w:t>,</w:t>
      </w:r>
      <w:r w:rsidRPr="006E12A4">
        <w:rPr>
          <w:rFonts w:ascii="Times New Roman" w:hAnsi="Times New Roman"/>
          <w:color w:val="000000"/>
          <w:sz w:val="28"/>
          <w:szCs w:val="28"/>
        </w:rPr>
        <w:t xml:space="preserve"> заключенного КУ «Республиканская служба единого заказчика»</w:t>
      </w:r>
      <w:r>
        <w:rPr>
          <w:rFonts w:ascii="Times New Roman" w:hAnsi="Times New Roman"/>
          <w:color w:val="000000"/>
          <w:sz w:val="28"/>
          <w:szCs w:val="28"/>
        </w:rPr>
        <w:t>;</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Ц810412480 «Развитие материально-технической базы ГКЧС Чувашии и подведомственных ему учреждений» в сумме </w:t>
      </w:r>
      <w:r w:rsidRPr="006774A1">
        <w:rPr>
          <w:rFonts w:ascii="Times New Roman" w:hAnsi="Times New Roman"/>
          <w:color w:val="000000"/>
          <w:sz w:val="28"/>
          <w:szCs w:val="28"/>
        </w:rPr>
        <w:t>3 297,</w:t>
      </w:r>
      <w:r w:rsidRPr="002522AE">
        <w:rPr>
          <w:rFonts w:ascii="Times New Roman" w:hAnsi="Times New Roman"/>
          <w:sz w:val="28"/>
          <w:szCs w:val="28"/>
        </w:rPr>
        <w:t>4</w:t>
      </w:r>
      <w:r>
        <w:rPr>
          <w:rFonts w:ascii="Times New Roman" w:hAnsi="Times New Roman"/>
          <w:color w:val="000000"/>
          <w:sz w:val="28"/>
          <w:szCs w:val="28"/>
        </w:rPr>
        <w:t xml:space="preserve"> </w:t>
      </w:r>
      <w:r w:rsidRPr="006774A1">
        <w:rPr>
          <w:rFonts w:ascii="Times New Roman" w:hAnsi="Times New Roman"/>
          <w:color w:val="000000"/>
          <w:sz w:val="28"/>
          <w:szCs w:val="28"/>
        </w:rPr>
        <w:t>тыс</w:t>
      </w:r>
      <w:r>
        <w:rPr>
          <w:rFonts w:ascii="Times New Roman" w:hAnsi="Times New Roman"/>
          <w:color w:val="000000"/>
          <w:sz w:val="28"/>
          <w:szCs w:val="28"/>
        </w:rPr>
        <w:t>. рублей, или 18,2%.</w:t>
      </w:r>
      <w:r>
        <w:t xml:space="preserve"> </w:t>
      </w:r>
      <w:r w:rsidRPr="006E12A4">
        <w:rPr>
          <w:rFonts w:ascii="Times New Roman" w:hAnsi="Times New Roman"/>
          <w:color w:val="000000"/>
          <w:sz w:val="28"/>
          <w:szCs w:val="28"/>
        </w:rPr>
        <w:t>Причинами не</w:t>
      </w:r>
      <w:r>
        <w:rPr>
          <w:rFonts w:ascii="Times New Roman" w:hAnsi="Times New Roman"/>
          <w:color w:val="000000"/>
          <w:sz w:val="28"/>
          <w:szCs w:val="28"/>
        </w:rPr>
        <w:t xml:space="preserve"> </w:t>
      </w:r>
      <w:r w:rsidRPr="006E12A4">
        <w:rPr>
          <w:rFonts w:ascii="Times New Roman" w:hAnsi="Times New Roman"/>
          <w:color w:val="000000"/>
          <w:sz w:val="28"/>
          <w:szCs w:val="28"/>
        </w:rPr>
        <w:t xml:space="preserve">освоения являются: нарушение срока поставки катера с водометным движителем (согласно </w:t>
      </w:r>
      <w:r w:rsidR="00DE77C5" w:rsidRPr="006E12A4">
        <w:rPr>
          <w:rFonts w:ascii="Times New Roman" w:hAnsi="Times New Roman"/>
          <w:color w:val="000000"/>
          <w:sz w:val="28"/>
          <w:szCs w:val="28"/>
        </w:rPr>
        <w:t>пояснениям ГКЧС Чувашии,</w:t>
      </w:r>
      <w:r w:rsidRPr="006E12A4">
        <w:rPr>
          <w:rFonts w:ascii="Times New Roman" w:hAnsi="Times New Roman"/>
          <w:color w:val="000000"/>
          <w:sz w:val="28"/>
          <w:szCs w:val="28"/>
        </w:rPr>
        <w:t xml:space="preserve"> в связи с введением санкций и иных мер ограничительного характера, что отразилось на дефиците некоторых комплектующих и вызвало проблемы с логистикой</w:t>
      </w:r>
      <w:r>
        <w:rPr>
          <w:rFonts w:ascii="Times New Roman" w:hAnsi="Times New Roman"/>
          <w:color w:val="000000"/>
          <w:sz w:val="28"/>
          <w:szCs w:val="28"/>
        </w:rPr>
        <w:t>)</w:t>
      </w:r>
      <w:r w:rsidRPr="006E12A4">
        <w:rPr>
          <w:rFonts w:ascii="Times New Roman" w:hAnsi="Times New Roman"/>
          <w:color w:val="000000"/>
          <w:sz w:val="28"/>
          <w:szCs w:val="28"/>
        </w:rPr>
        <w:t>.</w:t>
      </w:r>
      <w:proofErr w:type="gramEnd"/>
      <w:r w:rsidRPr="006E12A4">
        <w:rPr>
          <w:rFonts w:ascii="Times New Roman" w:hAnsi="Times New Roman"/>
          <w:color w:val="000000"/>
          <w:sz w:val="28"/>
          <w:szCs w:val="28"/>
        </w:rPr>
        <w:t xml:space="preserve"> Поставка ожидается в 2023 году</w:t>
      </w:r>
      <w:r>
        <w:rPr>
          <w:rFonts w:ascii="Times New Roman" w:hAnsi="Times New Roman"/>
          <w:color w:val="000000"/>
          <w:sz w:val="28"/>
          <w:szCs w:val="28"/>
        </w:rPr>
        <w:t>.</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F94B55">
        <w:rPr>
          <w:rFonts w:ascii="Times New Roman" w:hAnsi="Times New Roman"/>
          <w:b/>
          <w:color w:val="000000"/>
          <w:sz w:val="28"/>
          <w:szCs w:val="28"/>
        </w:rPr>
        <w:t>«Другие вопросы в области национальной безопасности и правоохранительной деятельности»</w:t>
      </w:r>
      <w:r>
        <w:rPr>
          <w:rFonts w:ascii="Times New Roman" w:hAnsi="Times New Roman"/>
          <w:color w:val="000000"/>
          <w:sz w:val="28"/>
          <w:szCs w:val="28"/>
        </w:rPr>
        <w:t xml:space="preserve"> Законом расходы утверждены в сумме 13 872,7 тыс. рублей, сводной бюджетной росписью в сумме 14 490,5 тыс. рублей, что больше на 617,8 тыс. рублей</w:t>
      </w:r>
      <w:r w:rsidR="00CC4AF5">
        <w:rPr>
          <w:rFonts w:ascii="Times New Roman" w:hAnsi="Times New Roman"/>
          <w:color w:val="000000"/>
          <w:sz w:val="28"/>
          <w:szCs w:val="28"/>
        </w:rPr>
        <w:t>,</w:t>
      </w:r>
      <w:r>
        <w:rPr>
          <w:rFonts w:ascii="Times New Roman" w:hAnsi="Times New Roman"/>
          <w:color w:val="000000"/>
          <w:sz w:val="28"/>
          <w:szCs w:val="28"/>
        </w:rPr>
        <w:t xml:space="preserve"> или на 4,5%. Кассовое исполнение расходов сложилось в сумме 14 358,9 тыс. рублей, или 99,1% от бюджетных назначений, утвержденных сводной бюджетной росписью.</w:t>
      </w:r>
      <w:proofErr w:type="gramEnd"/>
    </w:p>
    <w:p w:rsidR="00F00A10" w:rsidRPr="00AF1A01"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F1A01">
        <w:rPr>
          <w:rFonts w:ascii="Times New Roman" w:hAnsi="Times New Roman"/>
          <w:color w:val="000000"/>
          <w:sz w:val="28"/>
          <w:szCs w:val="28"/>
        </w:rPr>
        <w:t>Неисполненные назначения сложились в сумме 131,6 тыс. рублей или 0,9%, в том числе по следующей государственной  программе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AF1A01">
        <w:rPr>
          <w:rFonts w:ascii="Times New Roman" w:hAnsi="Times New Roman"/>
          <w:color w:val="000000"/>
          <w:sz w:val="28"/>
          <w:szCs w:val="28"/>
        </w:rPr>
        <w:t>«Повышение безопасности жизнедеятельности населения и территорий Чувашской Республики» в сумме 131,6 тыс. рублей</w:t>
      </w:r>
      <w:r w:rsidR="00CC4AF5">
        <w:rPr>
          <w:rFonts w:ascii="Times New Roman" w:hAnsi="Times New Roman"/>
          <w:color w:val="000000"/>
          <w:sz w:val="28"/>
          <w:szCs w:val="28"/>
        </w:rPr>
        <w:t>,</w:t>
      </w:r>
      <w:r w:rsidRPr="00AF1A01">
        <w:rPr>
          <w:rFonts w:ascii="Times New Roman" w:hAnsi="Times New Roman"/>
          <w:color w:val="000000"/>
          <w:sz w:val="28"/>
          <w:szCs w:val="28"/>
        </w:rPr>
        <w:t xml:space="preserve"> или 0,9%, </w:t>
      </w:r>
      <w:r w:rsidR="00AF1A01">
        <w:rPr>
          <w:rFonts w:ascii="Times New Roman" w:hAnsi="Times New Roman"/>
          <w:color w:val="000000"/>
          <w:sz w:val="28"/>
          <w:szCs w:val="28"/>
        </w:rPr>
        <w:t xml:space="preserve">по целевой статье </w:t>
      </w:r>
      <w:r w:rsidRPr="00AF1A01">
        <w:rPr>
          <w:rFonts w:ascii="Times New Roman" w:hAnsi="Times New Roman"/>
          <w:color w:val="000000"/>
          <w:sz w:val="28"/>
          <w:szCs w:val="28"/>
        </w:rPr>
        <w:t>Ц81051591С «Реализация</w:t>
      </w:r>
      <w:r>
        <w:rPr>
          <w:rFonts w:ascii="Times New Roman" w:hAnsi="Times New Roman"/>
          <w:color w:val="000000"/>
          <w:sz w:val="28"/>
          <w:szCs w:val="28"/>
        </w:rPr>
        <w:t xml:space="preserve"> противоэпидемических (профилактических) </w:t>
      </w:r>
      <w:r>
        <w:rPr>
          <w:rFonts w:ascii="Times New Roman" w:hAnsi="Times New Roman"/>
          <w:color w:val="000000"/>
          <w:sz w:val="28"/>
          <w:szCs w:val="28"/>
        </w:rPr>
        <w:lastRenderedPageBreak/>
        <w:t xml:space="preserve">мероприятий в целях недопущения завоза и распространения новой </w:t>
      </w:r>
      <w:proofErr w:type="spellStart"/>
      <w:r>
        <w:rPr>
          <w:rFonts w:ascii="Times New Roman" w:hAnsi="Times New Roman"/>
          <w:color w:val="000000"/>
          <w:sz w:val="28"/>
          <w:szCs w:val="28"/>
        </w:rPr>
        <w:t>коронавирусной</w:t>
      </w:r>
      <w:proofErr w:type="spellEnd"/>
      <w:r>
        <w:rPr>
          <w:rFonts w:ascii="Times New Roman" w:hAnsi="Times New Roman"/>
          <w:color w:val="000000"/>
          <w:sz w:val="28"/>
          <w:szCs w:val="28"/>
        </w:rPr>
        <w:t xml:space="preserve"> инфекции» в сумме 131,6 тыс. рублей</w:t>
      </w:r>
      <w:r w:rsidR="00CC4AF5">
        <w:rPr>
          <w:rFonts w:ascii="Times New Roman" w:hAnsi="Times New Roman"/>
          <w:color w:val="000000"/>
          <w:sz w:val="28"/>
          <w:szCs w:val="28"/>
        </w:rPr>
        <w:t>,</w:t>
      </w:r>
      <w:r>
        <w:rPr>
          <w:rFonts w:ascii="Times New Roman" w:hAnsi="Times New Roman"/>
          <w:color w:val="000000"/>
          <w:sz w:val="28"/>
          <w:szCs w:val="28"/>
        </w:rPr>
        <w:t xml:space="preserve"> или 9,5%, в виду </w:t>
      </w:r>
      <w:r w:rsidRPr="00845FD3">
        <w:rPr>
          <w:rFonts w:ascii="Times New Roman" w:hAnsi="Times New Roman"/>
          <w:sz w:val="28"/>
          <w:szCs w:val="28"/>
        </w:rPr>
        <w:t>отсутстви</w:t>
      </w:r>
      <w:r>
        <w:rPr>
          <w:rFonts w:ascii="Times New Roman" w:hAnsi="Times New Roman"/>
          <w:sz w:val="28"/>
          <w:szCs w:val="28"/>
        </w:rPr>
        <w:t>я</w:t>
      </w:r>
      <w:r w:rsidRPr="00845FD3">
        <w:rPr>
          <w:rFonts w:ascii="Times New Roman" w:hAnsi="Times New Roman"/>
          <w:sz w:val="28"/>
          <w:szCs w:val="28"/>
        </w:rPr>
        <w:t xml:space="preserve"> потребности в запланированных расходах</w:t>
      </w:r>
      <w:r>
        <w:rPr>
          <w:rFonts w:ascii="Times New Roman" w:hAnsi="Times New Roman"/>
          <w:color w:val="000000"/>
          <w:sz w:val="28"/>
          <w:szCs w:val="28"/>
        </w:rPr>
        <w:t>.</w:t>
      </w:r>
    </w:p>
    <w:p w:rsidR="00F00A10" w:rsidRDefault="00F00A10" w:rsidP="00EF6D80">
      <w:pPr>
        <w:widowControl w:val="0"/>
        <w:autoSpaceDE w:val="0"/>
        <w:autoSpaceDN w:val="0"/>
        <w:adjustRightInd w:val="0"/>
        <w:spacing w:after="0" w:line="240" w:lineRule="auto"/>
        <w:rPr>
          <w:rFonts w:ascii="Arial" w:hAnsi="Arial" w:cs="Arial"/>
          <w:sz w:val="24"/>
          <w:szCs w:val="24"/>
        </w:rPr>
      </w:pPr>
    </w:p>
    <w:p w:rsidR="00F00A10" w:rsidRDefault="00F00A10"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4.5. Национальная экономика</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0909A2">
        <w:rPr>
          <w:rFonts w:ascii="Times New Roman" w:hAnsi="Times New Roman"/>
          <w:b/>
          <w:color w:val="000000"/>
          <w:sz w:val="28"/>
          <w:szCs w:val="28"/>
        </w:rPr>
        <w:t>«Национальная экономика»</w:t>
      </w:r>
      <w:r>
        <w:rPr>
          <w:rFonts w:ascii="Times New Roman" w:hAnsi="Times New Roman"/>
          <w:color w:val="000000"/>
          <w:sz w:val="28"/>
          <w:szCs w:val="28"/>
        </w:rPr>
        <w:t xml:space="preserve"> бюджетные назначения утверждены Законом в сумме 16 244 925,1 тыс. рублей, сводной бюджетной росписью в сумме 16 271 900</w:t>
      </w:r>
      <w:r w:rsidRPr="007D57EB">
        <w:rPr>
          <w:rFonts w:ascii="Times New Roman" w:hAnsi="Times New Roman"/>
          <w:sz w:val="28"/>
          <w:szCs w:val="28"/>
        </w:rPr>
        <w:t>,5 тыс</w:t>
      </w:r>
      <w:r>
        <w:rPr>
          <w:rFonts w:ascii="Times New Roman" w:hAnsi="Times New Roman"/>
          <w:color w:val="000000"/>
          <w:sz w:val="28"/>
          <w:szCs w:val="28"/>
        </w:rPr>
        <w:t>. рублей, или увеличены на 26 </w:t>
      </w:r>
      <w:r w:rsidRPr="007D57EB">
        <w:rPr>
          <w:rFonts w:ascii="Times New Roman" w:hAnsi="Times New Roman"/>
          <w:sz w:val="28"/>
          <w:szCs w:val="28"/>
        </w:rPr>
        <w:t>975,4 тыс</w:t>
      </w:r>
      <w:r>
        <w:rPr>
          <w:rFonts w:ascii="Times New Roman" w:hAnsi="Times New Roman"/>
          <w:color w:val="000000"/>
          <w:sz w:val="28"/>
          <w:szCs w:val="28"/>
        </w:rPr>
        <w:t>. рублей (на 0,2%).</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Исполнение расходов по разделу «Национальная экономика» осуществляли 11 главных распорядителей средств республиканского бюджета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Кассовое исполнение расходов по разделу за 2022 год составило 15 985 </w:t>
      </w:r>
      <w:r w:rsidRPr="007D57EB">
        <w:rPr>
          <w:rFonts w:ascii="Times New Roman" w:hAnsi="Times New Roman"/>
          <w:sz w:val="28"/>
          <w:szCs w:val="28"/>
        </w:rPr>
        <w:t>250,7</w:t>
      </w:r>
      <w:r>
        <w:rPr>
          <w:rFonts w:ascii="Times New Roman" w:hAnsi="Times New Roman"/>
          <w:color w:val="000000"/>
          <w:sz w:val="28"/>
          <w:szCs w:val="28"/>
        </w:rPr>
        <w:t xml:space="preserve"> </w:t>
      </w:r>
      <w:r w:rsidR="00CC4AF5">
        <w:rPr>
          <w:rFonts w:ascii="Times New Roman" w:hAnsi="Times New Roman"/>
          <w:color w:val="000000"/>
          <w:sz w:val="28"/>
          <w:szCs w:val="28"/>
        </w:rPr>
        <w:t> </w:t>
      </w:r>
      <w:r>
        <w:rPr>
          <w:rFonts w:ascii="Times New Roman" w:hAnsi="Times New Roman"/>
          <w:color w:val="000000"/>
          <w:sz w:val="28"/>
          <w:szCs w:val="28"/>
        </w:rPr>
        <w:t>тыс. рублей, или 98,4% от бюджетных назначений, установленных Законом или 98,2%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19,9%.</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0909A2">
        <w:rPr>
          <w:rFonts w:ascii="Times New Roman" w:hAnsi="Times New Roman"/>
          <w:b/>
          <w:color w:val="000000"/>
          <w:sz w:val="28"/>
          <w:szCs w:val="28"/>
        </w:rPr>
        <w:t>«Общеэкономические вопросы»</w:t>
      </w:r>
      <w:r>
        <w:rPr>
          <w:rFonts w:ascii="Times New Roman" w:hAnsi="Times New Roman"/>
          <w:color w:val="000000"/>
          <w:sz w:val="28"/>
          <w:szCs w:val="28"/>
        </w:rPr>
        <w:t xml:space="preserve"> Законом расходы утверждены в сумме 497 452,1 тыс. рублей, сводной бюджетной росписью в </w:t>
      </w:r>
      <w:r w:rsidRPr="007D57EB">
        <w:rPr>
          <w:rFonts w:ascii="Times New Roman" w:hAnsi="Times New Roman"/>
          <w:sz w:val="28"/>
          <w:szCs w:val="28"/>
        </w:rPr>
        <w:t>сумме 398 303,6</w:t>
      </w:r>
      <w:r>
        <w:rPr>
          <w:rFonts w:ascii="Times New Roman" w:hAnsi="Times New Roman"/>
          <w:color w:val="000000"/>
          <w:sz w:val="28"/>
          <w:szCs w:val="28"/>
        </w:rPr>
        <w:t xml:space="preserve"> тыс. рублей, что меньше </w:t>
      </w:r>
      <w:r w:rsidRPr="007D57EB">
        <w:rPr>
          <w:rFonts w:ascii="Times New Roman" w:hAnsi="Times New Roman"/>
          <w:sz w:val="28"/>
          <w:szCs w:val="28"/>
        </w:rPr>
        <w:t>на 99 148,5</w:t>
      </w:r>
      <w:r>
        <w:rPr>
          <w:rFonts w:ascii="Times New Roman" w:hAnsi="Times New Roman"/>
          <w:color w:val="000000"/>
          <w:sz w:val="28"/>
          <w:szCs w:val="28"/>
        </w:rPr>
        <w:t xml:space="preserve"> тыс. рублей</w:t>
      </w:r>
      <w:r w:rsidR="00CC4AF5">
        <w:rPr>
          <w:rFonts w:ascii="Times New Roman" w:hAnsi="Times New Roman"/>
          <w:color w:val="000000"/>
          <w:sz w:val="28"/>
          <w:szCs w:val="28"/>
        </w:rPr>
        <w:t>,</w:t>
      </w:r>
      <w:r>
        <w:rPr>
          <w:rFonts w:ascii="Times New Roman" w:hAnsi="Times New Roman"/>
          <w:color w:val="000000"/>
          <w:sz w:val="28"/>
          <w:szCs w:val="28"/>
        </w:rPr>
        <w:t xml:space="preserve"> или на 19,9%. Кассовое исполнение расходов сложилось в сумме </w:t>
      </w:r>
      <w:r w:rsidRPr="007D57EB">
        <w:rPr>
          <w:rFonts w:ascii="Times New Roman" w:hAnsi="Times New Roman"/>
          <w:sz w:val="28"/>
          <w:szCs w:val="28"/>
        </w:rPr>
        <w:t>390 391,5</w:t>
      </w:r>
      <w:r>
        <w:rPr>
          <w:rFonts w:ascii="Times New Roman" w:hAnsi="Times New Roman"/>
          <w:color w:val="000000"/>
          <w:sz w:val="28"/>
          <w:szCs w:val="28"/>
        </w:rPr>
        <w:t xml:space="preserve"> тыс. рублей, или 98,0% от бюджетных назначений, утвержденных сводной бюджетной росписью.</w:t>
      </w:r>
      <w:proofErr w:type="gramEnd"/>
    </w:p>
    <w:p w:rsidR="00F00A10" w:rsidRPr="008B099B"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w:t>
      </w:r>
      <w:r w:rsidRPr="007D57EB">
        <w:rPr>
          <w:rFonts w:ascii="Times New Roman" w:hAnsi="Times New Roman"/>
          <w:sz w:val="28"/>
          <w:szCs w:val="28"/>
        </w:rPr>
        <w:t>сумме 7 912,1</w:t>
      </w:r>
      <w:r>
        <w:rPr>
          <w:rFonts w:ascii="Times New Roman" w:hAnsi="Times New Roman"/>
          <w:color w:val="000000"/>
          <w:sz w:val="28"/>
          <w:szCs w:val="28"/>
        </w:rPr>
        <w:t xml:space="preserve"> тыс. рублей</w:t>
      </w:r>
      <w:r w:rsidR="00CC4AF5">
        <w:rPr>
          <w:rFonts w:ascii="Times New Roman" w:hAnsi="Times New Roman"/>
          <w:color w:val="000000"/>
          <w:sz w:val="28"/>
          <w:szCs w:val="28"/>
        </w:rPr>
        <w:t>,</w:t>
      </w:r>
      <w:r>
        <w:rPr>
          <w:rFonts w:ascii="Times New Roman" w:hAnsi="Times New Roman"/>
          <w:color w:val="000000"/>
          <w:sz w:val="28"/>
          <w:szCs w:val="28"/>
        </w:rPr>
        <w:t xml:space="preserve"> или 2,0%, в том </w:t>
      </w:r>
      <w:r w:rsidRPr="008B099B">
        <w:rPr>
          <w:rFonts w:ascii="Times New Roman" w:hAnsi="Times New Roman"/>
          <w:color w:val="000000"/>
          <w:sz w:val="28"/>
          <w:szCs w:val="28"/>
        </w:rPr>
        <w:t>числе по следующим государственным программам Чувашской Республики:</w:t>
      </w:r>
    </w:p>
    <w:p w:rsidR="00F00A10" w:rsidRPr="008B099B"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8B099B">
        <w:rPr>
          <w:rFonts w:ascii="Times New Roman" w:hAnsi="Times New Roman"/>
          <w:color w:val="000000"/>
          <w:sz w:val="28"/>
          <w:szCs w:val="28"/>
        </w:rPr>
        <w:t>1. «Развитие культуры» в сумме 21,9 тыс. рублей</w:t>
      </w:r>
      <w:r w:rsidR="00CC4AF5">
        <w:rPr>
          <w:rFonts w:ascii="Times New Roman" w:hAnsi="Times New Roman"/>
          <w:color w:val="000000"/>
          <w:sz w:val="28"/>
          <w:szCs w:val="28"/>
        </w:rPr>
        <w:t>,</w:t>
      </w:r>
      <w:r w:rsidRPr="008B099B">
        <w:rPr>
          <w:rFonts w:ascii="Times New Roman" w:hAnsi="Times New Roman"/>
          <w:color w:val="000000"/>
          <w:sz w:val="28"/>
          <w:szCs w:val="28"/>
        </w:rPr>
        <w:t xml:space="preserve"> или 10,3%, по целевым статье Ц410410920 «Обеспечение хранения, комплектования, учета и использования документов Архивного фонда Чувашской Республики», причиной не освоения является экономия в результате проведения конкурсных процедур.</w:t>
      </w:r>
    </w:p>
    <w:p w:rsidR="00F00A10" w:rsidRPr="008B099B"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8B099B">
        <w:rPr>
          <w:rFonts w:ascii="Times New Roman" w:hAnsi="Times New Roman"/>
          <w:color w:val="000000"/>
          <w:sz w:val="28"/>
          <w:szCs w:val="28"/>
        </w:rPr>
        <w:t>2. «Содействие занятости населения» в сумме 7 379,</w:t>
      </w:r>
      <w:r w:rsidRPr="008B099B">
        <w:rPr>
          <w:rFonts w:ascii="Times New Roman" w:hAnsi="Times New Roman"/>
          <w:sz w:val="28"/>
          <w:szCs w:val="28"/>
        </w:rPr>
        <w:t>7</w:t>
      </w:r>
      <w:r w:rsidRPr="008B099B">
        <w:rPr>
          <w:rFonts w:ascii="Times New Roman" w:hAnsi="Times New Roman"/>
          <w:color w:val="000000"/>
          <w:sz w:val="28"/>
          <w:szCs w:val="28"/>
        </w:rPr>
        <w:t xml:space="preserve"> тыс. рублей</w:t>
      </w:r>
      <w:r w:rsidR="00CC4AF5">
        <w:rPr>
          <w:rFonts w:ascii="Times New Roman" w:hAnsi="Times New Roman"/>
          <w:color w:val="000000"/>
          <w:sz w:val="28"/>
          <w:szCs w:val="28"/>
        </w:rPr>
        <w:t>,</w:t>
      </w:r>
      <w:r w:rsidRPr="008B099B">
        <w:rPr>
          <w:rFonts w:ascii="Times New Roman" w:hAnsi="Times New Roman"/>
          <w:color w:val="000000"/>
          <w:sz w:val="28"/>
          <w:szCs w:val="28"/>
        </w:rPr>
        <w:t xml:space="preserve"> или 2,6%, в том числе в основном по целевым статьям:</w:t>
      </w:r>
    </w:p>
    <w:p w:rsidR="008B099B"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B099B">
        <w:rPr>
          <w:rFonts w:ascii="Times New Roman" w:hAnsi="Times New Roman"/>
          <w:color w:val="000000"/>
          <w:sz w:val="28"/>
          <w:szCs w:val="28"/>
        </w:rPr>
        <w:t>- Ц610112340 «Организация профессионального обучения и дополнительного профессионального образования безработных граждан, включая обучение в другой местности» в сумме 1 967,8 тыс. рублей</w:t>
      </w:r>
      <w:r w:rsidR="008B099B">
        <w:rPr>
          <w:rFonts w:ascii="Times New Roman" w:hAnsi="Times New Roman"/>
          <w:color w:val="000000"/>
          <w:sz w:val="28"/>
          <w:szCs w:val="28"/>
        </w:rPr>
        <w:t>;</w:t>
      </w:r>
    </w:p>
    <w:p w:rsidR="008B099B" w:rsidRDefault="00F00A10"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8B099B">
        <w:rPr>
          <w:rFonts w:ascii="Times New Roman" w:hAnsi="Times New Roman"/>
          <w:color w:val="000000"/>
          <w:sz w:val="28"/>
          <w:szCs w:val="28"/>
        </w:rPr>
        <w:t>- Ц6105RП020 «Реализация дополнительных мероприятий, направленных на снижение напряженности на рынке труда, за счет средств резервного фонда Правительства Российской Федерации» в сумме 996,6 тыс. рублей</w:t>
      </w:r>
      <w:r w:rsidR="008B099B">
        <w:rPr>
          <w:rFonts w:ascii="Times New Roman" w:hAnsi="Times New Roman"/>
          <w:color w:val="000000"/>
          <w:sz w:val="28"/>
          <w:szCs w:val="28"/>
        </w:rPr>
        <w:t>;</w:t>
      </w:r>
    </w:p>
    <w:p w:rsidR="00F00A10" w:rsidRPr="008B099B"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8B099B">
        <w:rPr>
          <w:rFonts w:ascii="Times New Roman" w:hAnsi="Times New Roman"/>
          <w:color w:val="000000"/>
          <w:sz w:val="28"/>
          <w:szCs w:val="28"/>
        </w:rPr>
        <w:t>- Ц6Э0140330 «Обеспечение деятельности государственных учреждений центров занятости населения» в сумме 4 110,9 тыс. рублей</w:t>
      </w:r>
      <w:r w:rsidR="008B099B">
        <w:rPr>
          <w:rFonts w:ascii="Times New Roman" w:hAnsi="Times New Roman"/>
          <w:color w:val="000000"/>
          <w:sz w:val="28"/>
          <w:szCs w:val="28"/>
        </w:rPr>
        <w:t>.</w:t>
      </w:r>
    </w:p>
    <w:p w:rsidR="00F00A10" w:rsidRPr="008B099B"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8B099B">
        <w:rPr>
          <w:rFonts w:ascii="Times New Roman" w:hAnsi="Times New Roman"/>
          <w:color w:val="000000"/>
          <w:sz w:val="28"/>
          <w:szCs w:val="28"/>
        </w:rPr>
        <w:t>3. «Управление общественными финансами и государственным долгом Чувашской Республики» в сумме 104,7 тыс. рублей</w:t>
      </w:r>
      <w:r w:rsidR="00CC4AF5">
        <w:rPr>
          <w:rFonts w:ascii="Times New Roman" w:hAnsi="Times New Roman"/>
          <w:color w:val="000000"/>
          <w:sz w:val="28"/>
          <w:szCs w:val="28"/>
        </w:rPr>
        <w:t>,</w:t>
      </w:r>
      <w:r w:rsidRPr="008B099B">
        <w:rPr>
          <w:rFonts w:ascii="Times New Roman" w:hAnsi="Times New Roman"/>
          <w:color w:val="000000"/>
          <w:sz w:val="28"/>
          <w:szCs w:val="28"/>
        </w:rPr>
        <w:t xml:space="preserve"> или 0,3%, по целевой статье Ч4Э0100190 «Обеспечение функций государственных органов», о</w:t>
      </w:r>
      <w:r w:rsidRPr="008B099B">
        <w:rPr>
          <w:rFonts w:ascii="Times New Roman" w:hAnsi="Times New Roman"/>
          <w:sz w:val="28"/>
          <w:szCs w:val="28"/>
        </w:rPr>
        <w:t>сновной причиной не освоения средств является образовавшаяся экономия в результате проведения конкурентных процедур, а также уменьшения потребности в запланированных расходах.</w:t>
      </w:r>
    </w:p>
    <w:p w:rsidR="00F00A10" w:rsidRPr="00E46216"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sidRPr="008B099B">
        <w:rPr>
          <w:rFonts w:ascii="Times New Roman" w:hAnsi="Times New Roman"/>
          <w:sz w:val="28"/>
          <w:szCs w:val="28"/>
        </w:rPr>
        <w:lastRenderedPageBreak/>
        <w:t xml:space="preserve">4. «Развитие промышленности и инновационная экономика» в сумме 265,2 </w:t>
      </w:r>
      <w:r w:rsidR="00CC4AF5">
        <w:rPr>
          <w:rFonts w:ascii="Times New Roman" w:hAnsi="Times New Roman"/>
          <w:sz w:val="28"/>
          <w:szCs w:val="28"/>
        </w:rPr>
        <w:t> </w:t>
      </w:r>
      <w:r w:rsidRPr="008B099B">
        <w:rPr>
          <w:rFonts w:ascii="Times New Roman" w:hAnsi="Times New Roman"/>
          <w:sz w:val="28"/>
          <w:szCs w:val="28"/>
        </w:rPr>
        <w:t>тыс. рублей</w:t>
      </w:r>
      <w:r w:rsidR="00CC4AF5">
        <w:rPr>
          <w:rFonts w:ascii="Times New Roman" w:hAnsi="Times New Roman"/>
          <w:sz w:val="28"/>
          <w:szCs w:val="28"/>
        </w:rPr>
        <w:t>,</w:t>
      </w:r>
      <w:r w:rsidRPr="008B099B">
        <w:rPr>
          <w:rFonts w:ascii="Times New Roman" w:hAnsi="Times New Roman"/>
          <w:sz w:val="28"/>
          <w:szCs w:val="28"/>
        </w:rPr>
        <w:t xml:space="preserve"> или 1,0%, по целевой статье </w:t>
      </w:r>
      <w:r w:rsidRPr="008B099B">
        <w:rPr>
          <w:rFonts w:ascii="Times New Roman" w:hAnsi="Times New Roman"/>
          <w:color w:val="000000"/>
          <w:sz w:val="28"/>
          <w:szCs w:val="28"/>
        </w:rPr>
        <w:t>Ч7Э0100190 «Обеспечение</w:t>
      </w:r>
      <w:r>
        <w:rPr>
          <w:rFonts w:ascii="Times New Roman" w:hAnsi="Times New Roman"/>
          <w:color w:val="000000"/>
          <w:sz w:val="28"/>
          <w:szCs w:val="28"/>
        </w:rPr>
        <w:t xml:space="preserve"> функций государственных органов» в сумме </w:t>
      </w:r>
      <w:r w:rsidRPr="00E46216">
        <w:rPr>
          <w:rFonts w:ascii="Times New Roman" w:hAnsi="Times New Roman"/>
          <w:sz w:val="28"/>
          <w:szCs w:val="28"/>
        </w:rPr>
        <w:t>265,2</w:t>
      </w:r>
      <w:r>
        <w:rPr>
          <w:rFonts w:ascii="Times New Roman" w:hAnsi="Times New Roman"/>
          <w:color w:val="000000"/>
          <w:sz w:val="28"/>
          <w:szCs w:val="28"/>
        </w:rPr>
        <w:t xml:space="preserve"> тыс. рублей.</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860D40">
        <w:rPr>
          <w:rFonts w:ascii="Times New Roman" w:hAnsi="Times New Roman"/>
          <w:b/>
          <w:color w:val="000000"/>
          <w:sz w:val="28"/>
          <w:szCs w:val="28"/>
        </w:rPr>
        <w:t>«Топливно-энергетический комплекс»</w:t>
      </w:r>
      <w:r>
        <w:rPr>
          <w:rFonts w:ascii="Times New Roman" w:hAnsi="Times New Roman"/>
          <w:color w:val="000000"/>
          <w:sz w:val="28"/>
          <w:szCs w:val="28"/>
        </w:rPr>
        <w:t xml:space="preserve"> Законом расходы утверждены в сумме 125 529,3 тыс. рублей, сводной бюджетной росписью в сумме 89 889,3 тыс. рублей, что меньше на 35 640,0 тыс. рублей</w:t>
      </w:r>
      <w:r w:rsidR="00713D7C">
        <w:rPr>
          <w:rFonts w:ascii="Times New Roman" w:hAnsi="Times New Roman"/>
          <w:color w:val="000000"/>
          <w:sz w:val="28"/>
          <w:szCs w:val="28"/>
        </w:rPr>
        <w:t>,</w:t>
      </w:r>
      <w:r>
        <w:rPr>
          <w:rFonts w:ascii="Times New Roman" w:hAnsi="Times New Roman"/>
          <w:color w:val="000000"/>
          <w:sz w:val="28"/>
          <w:szCs w:val="28"/>
        </w:rPr>
        <w:t xml:space="preserve"> или на 28,4%. Кассовое исполнение расходов сложилось в сумме 53 529,3 тыс. рублей, или 59,6% от бюджетных назначений, утвержденных сводной бюджетной росписью.</w:t>
      </w:r>
      <w:proofErr w:type="gramEnd"/>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Неисполненные назначения сложились в сумме 36 360,0 тыс. рублей</w:t>
      </w:r>
      <w:r w:rsidR="00713D7C">
        <w:rPr>
          <w:rFonts w:ascii="Times New Roman" w:hAnsi="Times New Roman"/>
          <w:color w:val="000000"/>
          <w:sz w:val="28"/>
          <w:szCs w:val="28"/>
        </w:rPr>
        <w:t>,</w:t>
      </w:r>
      <w:r>
        <w:rPr>
          <w:rFonts w:ascii="Times New Roman" w:hAnsi="Times New Roman"/>
          <w:color w:val="000000"/>
          <w:sz w:val="28"/>
          <w:szCs w:val="28"/>
        </w:rPr>
        <w:t xml:space="preserve"> или 40,4%, в том числе по следующим государственным программам Чувашской Республики:</w:t>
      </w:r>
    </w:p>
    <w:p w:rsidR="00F00A10" w:rsidRDefault="00F00A10"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1. </w:t>
      </w:r>
      <w:proofErr w:type="gramStart"/>
      <w:r>
        <w:rPr>
          <w:rFonts w:ascii="Times New Roman" w:hAnsi="Times New Roman"/>
          <w:color w:val="000000"/>
          <w:sz w:val="28"/>
          <w:szCs w:val="28"/>
        </w:rPr>
        <w:t>«Развитие транспортной системы Чувашской Республики» в сумме 36 360,0 тыс. рублей</w:t>
      </w:r>
      <w:r w:rsidR="00713D7C">
        <w:rPr>
          <w:rFonts w:ascii="Times New Roman" w:hAnsi="Times New Roman"/>
          <w:color w:val="000000"/>
          <w:sz w:val="28"/>
          <w:szCs w:val="28"/>
        </w:rPr>
        <w:t>,</w:t>
      </w:r>
      <w:r>
        <w:rPr>
          <w:rFonts w:ascii="Times New Roman" w:hAnsi="Times New Roman"/>
          <w:color w:val="000000"/>
          <w:sz w:val="28"/>
          <w:szCs w:val="28"/>
        </w:rPr>
        <w:t xml:space="preserve"> или 40,4%, по целевой статье Ч2402R2610 «Возмещение части затрат на поддержку мероприятий по развитию заправочной инфраструктуры компримированного природного газа», п</w:t>
      </w:r>
      <w:r w:rsidRPr="00C53442">
        <w:rPr>
          <w:rFonts w:ascii="Times New Roman" w:hAnsi="Times New Roman"/>
          <w:color w:val="000000"/>
          <w:sz w:val="28"/>
          <w:szCs w:val="28"/>
        </w:rPr>
        <w:t>ричиной не освоения является не соответствие условиям и требованиям Правил предоставления субсидий из республиканского бюджета Чувашской Республики юридическим лицам и индивидуальным предпринимателям на возмещение части затрат на поддержку мероприятий по</w:t>
      </w:r>
      <w:proofErr w:type="gramEnd"/>
      <w:r w:rsidRPr="00C53442">
        <w:rPr>
          <w:rFonts w:ascii="Times New Roman" w:hAnsi="Times New Roman"/>
          <w:color w:val="000000"/>
          <w:sz w:val="28"/>
          <w:szCs w:val="28"/>
        </w:rPr>
        <w:t xml:space="preserve"> развитию заправочной инфраструктуры компримированного природного газа, утв. постановлением Кабинета Министров Чувашской Республики от 25.03.2020 № 134;</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860D40">
        <w:rPr>
          <w:rFonts w:ascii="Times New Roman" w:hAnsi="Times New Roman"/>
          <w:b/>
          <w:color w:val="000000"/>
          <w:sz w:val="28"/>
          <w:szCs w:val="28"/>
        </w:rPr>
        <w:t>«Сельское хозяйство и рыболовство»</w:t>
      </w:r>
      <w:r>
        <w:rPr>
          <w:rFonts w:ascii="Times New Roman" w:hAnsi="Times New Roman"/>
          <w:color w:val="000000"/>
          <w:sz w:val="28"/>
          <w:szCs w:val="28"/>
        </w:rPr>
        <w:t xml:space="preserve"> Законом расходы утверждены в сумме 3 189 868,8 тыс. рублей, сводной бюджетной росписью в сумме 3 460 800,4 тыс. рублей, что больше на 270 931,6 тыс. рублей</w:t>
      </w:r>
      <w:r w:rsidR="00713D7C">
        <w:rPr>
          <w:rFonts w:ascii="Times New Roman" w:hAnsi="Times New Roman"/>
          <w:color w:val="000000"/>
          <w:sz w:val="28"/>
          <w:szCs w:val="28"/>
        </w:rPr>
        <w:t>,</w:t>
      </w:r>
      <w:r>
        <w:rPr>
          <w:rFonts w:ascii="Times New Roman" w:hAnsi="Times New Roman"/>
          <w:color w:val="000000"/>
          <w:sz w:val="28"/>
          <w:szCs w:val="28"/>
        </w:rPr>
        <w:t xml:space="preserve"> или на 8,5%. Кассовое исполнение расходов сложилось в сумме 3 445 </w:t>
      </w:r>
      <w:r w:rsidRPr="00E46216">
        <w:rPr>
          <w:rFonts w:ascii="Times New Roman" w:hAnsi="Times New Roman"/>
          <w:sz w:val="28"/>
          <w:szCs w:val="28"/>
        </w:rPr>
        <w:t>064,2</w:t>
      </w:r>
      <w:r>
        <w:rPr>
          <w:rFonts w:ascii="Times New Roman" w:hAnsi="Times New Roman"/>
          <w:color w:val="000000"/>
          <w:sz w:val="28"/>
          <w:szCs w:val="28"/>
        </w:rPr>
        <w:t xml:space="preserve"> тыс. рублей, или 99,5% от бюджетных назначений, утвержденных сводной бюджетной росписью.</w:t>
      </w:r>
      <w:proofErr w:type="gramEnd"/>
    </w:p>
    <w:p w:rsidR="009B6671" w:rsidRPr="009B6671" w:rsidRDefault="009B6671" w:rsidP="004B3A3C">
      <w:pPr>
        <w:widowControl w:val="0"/>
        <w:autoSpaceDE w:val="0"/>
        <w:autoSpaceDN w:val="0"/>
        <w:adjustRightInd w:val="0"/>
        <w:spacing w:after="0" w:line="240" w:lineRule="auto"/>
        <w:ind w:firstLine="709"/>
        <w:jc w:val="both"/>
        <w:rPr>
          <w:rFonts w:ascii="Arial" w:hAnsi="Arial" w:cs="Arial"/>
          <w:sz w:val="24"/>
          <w:szCs w:val="24"/>
        </w:rPr>
      </w:pPr>
      <w:r w:rsidRPr="009B6671">
        <w:rPr>
          <w:rFonts w:ascii="Times New Roman" w:hAnsi="Times New Roman"/>
          <w:color w:val="000000"/>
          <w:sz w:val="28"/>
          <w:szCs w:val="28"/>
        </w:rPr>
        <w:t>Неисполненные назначения сложились в сумме 15 </w:t>
      </w:r>
      <w:r w:rsidRPr="009B6671">
        <w:rPr>
          <w:rFonts w:ascii="Times New Roman" w:hAnsi="Times New Roman"/>
          <w:sz w:val="28"/>
          <w:szCs w:val="28"/>
        </w:rPr>
        <w:t>736,2</w:t>
      </w:r>
      <w:r w:rsidRPr="009B6671">
        <w:rPr>
          <w:rFonts w:ascii="Times New Roman" w:hAnsi="Times New Roman"/>
          <w:color w:val="000000"/>
          <w:sz w:val="28"/>
          <w:szCs w:val="28"/>
        </w:rPr>
        <w:t xml:space="preserve"> тыс. рублей</w:t>
      </w:r>
      <w:r w:rsidR="00713D7C">
        <w:rPr>
          <w:rFonts w:ascii="Times New Roman" w:hAnsi="Times New Roman"/>
          <w:color w:val="000000"/>
          <w:sz w:val="28"/>
          <w:szCs w:val="28"/>
        </w:rPr>
        <w:t>,</w:t>
      </w:r>
      <w:r w:rsidRPr="009B6671">
        <w:rPr>
          <w:rFonts w:ascii="Times New Roman" w:hAnsi="Times New Roman"/>
          <w:color w:val="000000"/>
          <w:sz w:val="28"/>
          <w:szCs w:val="28"/>
        </w:rPr>
        <w:t xml:space="preserve"> или 0,5%, в том числе по следующим государственным программам Чувашской Республики:</w:t>
      </w:r>
    </w:p>
    <w:p w:rsidR="009B6671" w:rsidRPr="009B6671" w:rsidRDefault="009B6671" w:rsidP="004B3A3C">
      <w:pPr>
        <w:widowControl w:val="0"/>
        <w:autoSpaceDE w:val="0"/>
        <w:autoSpaceDN w:val="0"/>
        <w:adjustRightInd w:val="0"/>
        <w:spacing w:after="0" w:line="240" w:lineRule="auto"/>
        <w:ind w:firstLine="709"/>
        <w:jc w:val="both"/>
        <w:rPr>
          <w:rFonts w:ascii="Arial" w:hAnsi="Arial" w:cs="Arial"/>
          <w:sz w:val="24"/>
          <w:szCs w:val="24"/>
        </w:rPr>
      </w:pPr>
      <w:r w:rsidRPr="009B6671">
        <w:rPr>
          <w:rFonts w:ascii="Times New Roman" w:hAnsi="Times New Roman"/>
          <w:color w:val="000000"/>
          <w:sz w:val="28"/>
          <w:szCs w:val="28"/>
        </w:rPr>
        <w:t>1. «Развитие сельского хозяйства и регулирование рынка сельскохозяйственной продукции, сырья и продовольствия Чувашской Республики» в сумме 15 726</w:t>
      </w:r>
      <w:r w:rsidRPr="009B6671">
        <w:rPr>
          <w:rFonts w:ascii="Times New Roman" w:hAnsi="Times New Roman"/>
          <w:sz w:val="28"/>
          <w:szCs w:val="28"/>
        </w:rPr>
        <w:t>,6</w:t>
      </w:r>
      <w:r w:rsidRPr="009B6671">
        <w:rPr>
          <w:rFonts w:ascii="Times New Roman" w:hAnsi="Times New Roman"/>
          <w:color w:val="000000"/>
          <w:sz w:val="28"/>
          <w:szCs w:val="28"/>
        </w:rPr>
        <w:t xml:space="preserve"> тыс. рублей</w:t>
      </w:r>
      <w:r w:rsidR="007D3535">
        <w:rPr>
          <w:rFonts w:ascii="Times New Roman" w:hAnsi="Times New Roman"/>
          <w:color w:val="000000"/>
          <w:sz w:val="28"/>
          <w:szCs w:val="28"/>
        </w:rPr>
        <w:t>,</w:t>
      </w:r>
      <w:r w:rsidRPr="009B6671">
        <w:rPr>
          <w:rFonts w:ascii="Times New Roman" w:hAnsi="Times New Roman"/>
          <w:color w:val="000000"/>
          <w:sz w:val="28"/>
          <w:szCs w:val="28"/>
        </w:rPr>
        <w:t xml:space="preserve"> или 0,5%, в том числе в основном по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Ц970112750 «Финансовое обеспечение передаваемых государственных полномочий Чувашской Республики по организации на территории поселений,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 в </w:t>
      </w:r>
      <w:r w:rsidRPr="00D43C73">
        <w:rPr>
          <w:rFonts w:ascii="Times New Roman" w:hAnsi="Times New Roman"/>
          <w:color w:val="000000"/>
          <w:sz w:val="28"/>
          <w:szCs w:val="28"/>
        </w:rPr>
        <w:t>сумме 1 178,</w:t>
      </w:r>
      <w:r>
        <w:rPr>
          <w:rFonts w:ascii="Times New Roman" w:hAnsi="Times New Roman"/>
          <w:color w:val="000000"/>
          <w:sz w:val="28"/>
          <w:szCs w:val="28"/>
        </w:rPr>
        <w:t xml:space="preserve">2 </w:t>
      </w:r>
      <w:r w:rsidR="007D3535">
        <w:rPr>
          <w:rFonts w:ascii="Times New Roman" w:hAnsi="Times New Roman"/>
          <w:color w:val="000000"/>
          <w:sz w:val="28"/>
          <w:szCs w:val="28"/>
        </w:rPr>
        <w:t> </w:t>
      </w:r>
      <w:r>
        <w:rPr>
          <w:rFonts w:ascii="Times New Roman" w:hAnsi="Times New Roman"/>
          <w:color w:val="000000"/>
          <w:sz w:val="28"/>
          <w:szCs w:val="28"/>
        </w:rPr>
        <w:t xml:space="preserve">тыс. рублей, </w:t>
      </w:r>
      <w:r w:rsidRPr="009B6671">
        <w:rPr>
          <w:rFonts w:ascii="Times New Roman" w:hAnsi="Times New Roman"/>
          <w:sz w:val="28"/>
          <w:szCs w:val="28"/>
        </w:rPr>
        <w:t>причиной не</w:t>
      </w:r>
      <w:r>
        <w:rPr>
          <w:rFonts w:ascii="Times New Roman" w:hAnsi="Times New Roman"/>
          <w:sz w:val="28"/>
          <w:szCs w:val="28"/>
        </w:rPr>
        <w:t xml:space="preserve"> </w:t>
      </w:r>
      <w:r w:rsidRPr="009B6671">
        <w:rPr>
          <w:rFonts w:ascii="Times New Roman" w:hAnsi="Times New Roman"/>
          <w:sz w:val="28"/>
          <w:szCs w:val="28"/>
        </w:rPr>
        <w:t xml:space="preserve">освоения связана с неполным </w:t>
      </w:r>
      <w:r w:rsidRPr="00522AB4">
        <w:rPr>
          <w:rFonts w:ascii="Times New Roman" w:hAnsi="Times New Roman"/>
          <w:color w:val="000000"/>
          <w:sz w:val="28"/>
          <w:szCs w:val="28"/>
        </w:rPr>
        <w:t>представлением документов об отлове и содержании безнадзорных животных на перечисление</w:t>
      </w:r>
      <w:proofErr w:type="gramEnd"/>
      <w:r>
        <w:rPr>
          <w:rFonts w:ascii="Times New Roman" w:hAnsi="Times New Roman"/>
          <w:color w:val="000000"/>
          <w:sz w:val="28"/>
          <w:szCs w:val="28"/>
        </w:rPr>
        <w:t xml:space="preserve"> </w:t>
      </w:r>
      <w:r w:rsidRPr="007D7548">
        <w:rPr>
          <w:rFonts w:ascii="Times New Roman" w:hAnsi="Times New Roman"/>
          <w:color w:val="000000"/>
          <w:sz w:val="28"/>
          <w:szCs w:val="28"/>
        </w:rPr>
        <w:t>с</w:t>
      </w:r>
      <w:r>
        <w:rPr>
          <w:rFonts w:ascii="Times New Roman" w:hAnsi="Times New Roman"/>
          <w:color w:val="000000"/>
          <w:sz w:val="28"/>
          <w:szCs w:val="28"/>
        </w:rPr>
        <w:t xml:space="preserve">убвенций муниципальными </w:t>
      </w:r>
      <w:r w:rsidRPr="007D7548">
        <w:rPr>
          <w:rFonts w:ascii="Times New Roman" w:hAnsi="Times New Roman"/>
          <w:color w:val="000000"/>
          <w:sz w:val="28"/>
          <w:szCs w:val="28"/>
        </w:rPr>
        <w:t>и городскими округами Чувашской Республики</w:t>
      </w:r>
      <w:r>
        <w:rPr>
          <w:rFonts w:ascii="Times New Roman" w:hAnsi="Times New Roman"/>
          <w:color w:val="000000"/>
          <w:sz w:val="28"/>
          <w:szCs w:val="28"/>
        </w:rPr>
        <w:t>;</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Ц970120690 «Строительство межмуниципального приюта  в г. Шумерля на 150 голов» в сумме </w:t>
      </w:r>
      <w:r w:rsidRPr="00D43C73">
        <w:rPr>
          <w:rFonts w:ascii="Times New Roman" w:hAnsi="Times New Roman"/>
          <w:color w:val="000000"/>
          <w:sz w:val="28"/>
          <w:szCs w:val="28"/>
        </w:rPr>
        <w:t>6 893,2</w:t>
      </w:r>
      <w:r w:rsidR="007D3535">
        <w:rPr>
          <w:rFonts w:ascii="Times New Roman" w:hAnsi="Times New Roman"/>
          <w:color w:val="000000"/>
          <w:sz w:val="28"/>
          <w:szCs w:val="28"/>
        </w:rPr>
        <w:t xml:space="preserve"> тыс. рублей причиной </w:t>
      </w:r>
      <w:proofErr w:type="spellStart"/>
      <w:r w:rsidR="007D3535">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является </w:t>
      </w:r>
      <w:r>
        <w:rPr>
          <w:rFonts w:ascii="Times New Roman" w:hAnsi="Times New Roman"/>
          <w:color w:val="FF0000"/>
          <w:sz w:val="28"/>
          <w:szCs w:val="28"/>
        </w:rPr>
        <w:t xml:space="preserve"> </w:t>
      </w:r>
      <w:r w:rsidRPr="007031D1">
        <w:rPr>
          <w:rFonts w:ascii="Times New Roman" w:hAnsi="Times New Roman"/>
          <w:color w:val="000000"/>
          <w:sz w:val="28"/>
          <w:szCs w:val="28"/>
        </w:rPr>
        <w:t>перераспределение средств в 2023 году;</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Ц970316130 «Оснащение лабораторным оборудованием бюджетных </w:t>
      </w:r>
      <w:r>
        <w:rPr>
          <w:rFonts w:ascii="Times New Roman" w:hAnsi="Times New Roman"/>
          <w:color w:val="000000"/>
          <w:sz w:val="28"/>
          <w:szCs w:val="28"/>
        </w:rPr>
        <w:lastRenderedPageBreak/>
        <w:t xml:space="preserve">учреждений ветеринарии» в сумме </w:t>
      </w:r>
      <w:r w:rsidRPr="00D43C73">
        <w:rPr>
          <w:rFonts w:ascii="Times New Roman" w:hAnsi="Times New Roman"/>
          <w:color w:val="000000"/>
          <w:sz w:val="28"/>
          <w:szCs w:val="28"/>
        </w:rPr>
        <w:t>5 673,4</w:t>
      </w:r>
      <w:r>
        <w:rPr>
          <w:rFonts w:ascii="Times New Roman" w:hAnsi="Times New Roman"/>
          <w:color w:val="000000"/>
          <w:sz w:val="28"/>
          <w:szCs w:val="28"/>
        </w:rPr>
        <w:t xml:space="preserve"> тыс. рублей,</w:t>
      </w:r>
      <w:r w:rsidRPr="00E74C8F">
        <w:rPr>
          <w:rFonts w:ascii="Times New Roman" w:hAnsi="Times New Roman"/>
          <w:color w:val="000000"/>
          <w:sz w:val="28"/>
          <w:szCs w:val="28"/>
        </w:rPr>
        <w:t xml:space="preserve"> </w:t>
      </w:r>
      <w:r w:rsidR="007D3535">
        <w:rPr>
          <w:rFonts w:ascii="Times New Roman" w:hAnsi="Times New Roman"/>
          <w:color w:val="000000"/>
          <w:sz w:val="28"/>
          <w:szCs w:val="28"/>
        </w:rPr>
        <w:t xml:space="preserve">причиной </w:t>
      </w:r>
      <w:proofErr w:type="spellStart"/>
      <w:r w:rsidR="007D3535">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является </w:t>
      </w:r>
      <w:r w:rsidRPr="00E74C8F">
        <w:rPr>
          <w:rFonts w:ascii="Times New Roman" w:hAnsi="Times New Roman"/>
          <w:color w:val="000000"/>
          <w:sz w:val="28"/>
          <w:szCs w:val="28"/>
        </w:rPr>
        <w:t>экономия от проведения конкурсных процедур,</w:t>
      </w:r>
      <w:r>
        <w:rPr>
          <w:rFonts w:ascii="Times New Roman" w:hAnsi="Times New Roman"/>
          <w:color w:val="000000"/>
          <w:sz w:val="28"/>
          <w:szCs w:val="28"/>
        </w:rPr>
        <w:t xml:space="preserve"> а также </w:t>
      </w:r>
      <w:r w:rsidRPr="00E74C8F">
        <w:rPr>
          <w:rFonts w:ascii="Times New Roman" w:hAnsi="Times New Roman"/>
          <w:color w:val="000000"/>
          <w:sz w:val="28"/>
          <w:szCs w:val="28"/>
        </w:rPr>
        <w:t>отсут</w:t>
      </w:r>
      <w:r>
        <w:rPr>
          <w:rFonts w:ascii="Times New Roman" w:hAnsi="Times New Roman"/>
          <w:color w:val="000000"/>
          <w:sz w:val="28"/>
          <w:szCs w:val="28"/>
        </w:rPr>
        <w:t>ст</w:t>
      </w:r>
      <w:r w:rsidRPr="00E74C8F">
        <w:rPr>
          <w:rFonts w:ascii="Times New Roman" w:hAnsi="Times New Roman"/>
          <w:color w:val="000000"/>
          <w:sz w:val="28"/>
          <w:szCs w:val="28"/>
        </w:rPr>
        <w:t>вие поставщиков оборудования</w:t>
      </w:r>
      <w:r>
        <w:rPr>
          <w:rFonts w:ascii="Times New Roman" w:hAnsi="Times New Roman"/>
          <w:color w:val="000000"/>
          <w:sz w:val="28"/>
          <w:szCs w:val="28"/>
        </w:rPr>
        <w:t>;</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Ц970316140 «Капитальный ремонт учреждений государственной ветеринарной службы Чувашской Республики» в сумме </w:t>
      </w:r>
      <w:r w:rsidRPr="00D43C73">
        <w:rPr>
          <w:rFonts w:ascii="Times New Roman" w:hAnsi="Times New Roman"/>
          <w:color w:val="000000"/>
          <w:sz w:val="28"/>
          <w:szCs w:val="28"/>
        </w:rPr>
        <w:t>531,6</w:t>
      </w:r>
      <w:r w:rsidR="007D3535">
        <w:rPr>
          <w:rFonts w:ascii="Times New Roman" w:hAnsi="Times New Roman"/>
          <w:color w:val="000000"/>
          <w:sz w:val="28"/>
          <w:szCs w:val="28"/>
        </w:rPr>
        <w:t xml:space="preserve"> тыс. рублей причиной </w:t>
      </w:r>
      <w:proofErr w:type="spellStart"/>
      <w:r w:rsidR="007D3535">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является </w:t>
      </w:r>
      <w:r w:rsidRPr="00E74C8F">
        <w:rPr>
          <w:rFonts w:ascii="Times New Roman" w:hAnsi="Times New Roman"/>
          <w:color w:val="000000"/>
          <w:sz w:val="28"/>
          <w:szCs w:val="28"/>
        </w:rPr>
        <w:t>экономия от</w:t>
      </w:r>
      <w:r>
        <w:rPr>
          <w:rFonts w:ascii="Times New Roman" w:hAnsi="Times New Roman"/>
          <w:color w:val="000000"/>
          <w:sz w:val="28"/>
          <w:szCs w:val="28"/>
        </w:rPr>
        <w:t xml:space="preserve"> проведения конкурсных процедур;</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Ц970318920 «Создание передвижных пунктов на базе специального автомобиля «Ветеринарная помощь»» в </w:t>
      </w:r>
      <w:r w:rsidRPr="00117D77">
        <w:rPr>
          <w:rFonts w:ascii="Times New Roman" w:hAnsi="Times New Roman"/>
          <w:color w:val="000000"/>
          <w:sz w:val="28"/>
          <w:szCs w:val="28"/>
        </w:rPr>
        <w:t>сумме 948,7</w:t>
      </w:r>
      <w:r w:rsidR="007D3535">
        <w:rPr>
          <w:rFonts w:ascii="Times New Roman" w:hAnsi="Times New Roman"/>
          <w:color w:val="000000"/>
          <w:sz w:val="28"/>
          <w:szCs w:val="28"/>
        </w:rPr>
        <w:t xml:space="preserve"> тыс. рублей, причиной </w:t>
      </w:r>
      <w:proofErr w:type="spellStart"/>
      <w:r w:rsidR="007D3535">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является </w:t>
      </w:r>
      <w:r w:rsidRPr="00E74C8F">
        <w:rPr>
          <w:rFonts w:ascii="Times New Roman" w:hAnsi="Times New Roman"/>
          <w:color w:val="000000"/>
          <w:sz w:val="28"/>
          <w:szCs w:val="28"/>
        </w:rPr>
        <w:t>экономия от проведения конкурсных процедур,</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6F3B22">
        <w:rPr>
          <w:rFonts w:ascii="Times New Roman" w:hAnsi="Times New Roman"/>
          <w:b/>
          <w:color w:val="000000"/>
          <w:sz w:val="28"/>
          <w:szCs w:val="28"/>
        </w:rPr>
        <w:t>«Водное хозяйство»</w:t>
      </w:r>
      <w:r>
        <w:rPr>
          <w:rFonts w:ascii="Times New Roman" w:hAnsi="Times New Roman"/>
          <w:color w:val="000000"/>
          <w:sz w:val="28"/>
          <w:szCs w:val="28"/>
        </w:rPr>
        <w:t xml:space="preserve"> Законом расходы утверждены в сумме 54 673,3 тыс. рублей, сводной бюджетной росписью в </w:t>
      </w:r>
      <w:r w:rsidRPr="00556433">
        <w:rPr>
          <w:rFonts w:ascii="Times New Roman" w:hAnsi="Times New Roman"/>
          <w:sz w:val="28"/>
          <w:szCs w:val="28"/>
        </w:rPr>
        <w:t>сумме 54 128,5 тыс</w:t>
      </w:r>
      <w:r>
        <w:rPr>
          <w:rFonts w:ascii="Times New Roman" w:hAnsi="Times New Roman"/>
          <w:color w:val="000000"/>
          <w:sz w:val="28"/>
          <w:szCs w:val="28"/>
        </w:rPr>
        <w:t xml:space="preserve">. рублей, что меньше на </w:t>
      </w:r>
      <w:r w:rsidRPr="00556433">
        <w:rPr>
          <w:rFonts w:ascii="Times New Roman" w:hAnsi="Times New Roman"/>
          <w:sz w:val="28"/>
          <w:szCs w:val="28"/>
        </w:rPr>
        <w:t>544,8</w:t>
      </w:r>
      <w:r>
        <w:rPr>
          <w:rFonts w:ascii="Times New Roman" w:hAnsi="Times New Roman"/>
          <w:color w:val="000000"/>
          <w:sz w:val="28"/>
          <w:szCs w:val="28"/>
        </w:rPr>
        <w:t xml:space="preserve"> тыс. рублей</w:t>
      </w:r>
      <w:r w:rsidR="007D3535">
        <w:rPr>
          <w:rFonts w:ascii="Times New Roman" w:hAnsi="Times New Roman"/>
          <w:color w:val="000000"/>
          <w:sz w:val="28"/>
          <w:szCs w:val="28"/>
        </w:rPr>
        <w:t>,</w:t>
      </w:r>
      <w:r>
        <w:rPr>
          <w:rFonts w:ascii="Times New Roman" w:hAnsi="Times New Roman"/>
          <w:color w:val="000000"/>
          <w:sz w:val="28"/>
          <w:szCs w:val="28"/>
        </w:rPr>
        <w:t xml:space="preserve"> или на 1,0%. Кассовое исполнение расходов сложилось в сумме 53 416,5 тыс. рублей, или 98,7% от бюджетных назначений, утвержденных сводной бюджетной росписью.</w:t>
      </w:r>
    </w:p>
    <w:p w:rsidR="002514D7" w:rsidRDefault="002514D7" w:rsidP="004B3A3C">
      <w:pPr>
        <w:spacing w:after="0" w:line="240" w:lineRule="auto"/>
        <w:ind w:firstLine="709"/>
        <w:jc w:val="both"/>
        <w:rPr>
          <w:rFonts w:ascii="Arial" w:hAnsi="Arial" w:cs="Arial"/>
          <w:sz w:val="24"/>
          <w:szCs w:val="24"/>
        </w:rPr>
      </w:pPr>
      <w:r w:rsidRPr="006F3B22">
        <w:rPr>
          <w:rFonts w:ascii="Times New Roman" w:hAnsi="Times New Roman"/>
          <w:color w:val="000000"/>
          <w:sz w:val="28"/>
          <w:szCs w:val="28"/>
        </w:rPr>
        <w:t>Неисполненные назначения сложились в сумме 712,0 тыс. рублей или 1,3%, по мероприятиям государственной программы Чувашской Республики «Развитие потенциала природно-сырьевых ресурсов и обеспечение экологической безопасности» в сумме 712,0 тыс. рублей</w:t>
      </w:r>
      <w:r w:rsidR="007D3535">
        <w:rPr>
          <w:rFonts w:ascii="Times New Roman" w:hAnsi="Times New Roman"/>
          <w:color w:val="000000"/>
          <w:sz w:val="28"/>
          <w:szCs w:val="28"/>
        </w:rPr>
        <w:t>,</w:t>
      </w:r>
      <w:r w:rsidRPr="006F3B22">
        <w:rPr>
          <w:rFonts w:ascii="Times New Roman" w:hAnsi="Times New Roman"/>
          <w:color w:val="000000"/>
          <w:sz w:val="28"/>
          <w:szCs w:val="28"/>
        </w:rPr>
        <w:t xml:space="preserve"> или 1,3%, в том числе в основном по следующим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Ч340215030 «Выполнение работ по определению границ зон затопления, подтопления на территории Чувашской Республики» в сумме 672,0 тыс. рублей или 100,0%.</w:t>
      </w:r>
      <w:r w:rsidRPr="00FD65C5">
        <w:rPr>
          <w:rFonts w:ascii="Times New Roman" w:hAnsi="Times New Roman"/>
          <w:color w:val="000000"/>
          <w:sz w:val="28"/>
          <w:szCs w:val="28"/>
        </w:rPr>
        <w:t xml:space="preserve"> </w:t>
      </w:r>
      <w:r w:rsidRPr="00F83CCB">
        <w:rPr>
          <w:rFonts w:ascii="Times New Roman" w:hAnsi="Times New Roman"/>
          <w:color w:val="000000"/>
          <w:sz w:val="28"/>
          <w:szCs w:val="28"/>
        </w:rPr>
        <w:t>Минприроды Чувашии с ООО «Земля» (подрядчик) 04.05.2022 заключ</w:t>
      </w:r>
      <w:r>
        <w:rPr>
          <w:rFonts w:ascii="Times New Roman" w:hAnsi="Times New Roman"/>
          <w:color w:val="000000"/>
          <w:sz w:val="28"/>
          <w:szCs w:val="28"/>
        </w:rPr>
        <w:t>ен</w:t>
      </w:r>
      <w:r w:rsidRPr="00F83CCB">
        <w:rPr>
          <w:rFonts w:ascii="Times New Roman" w:hAnsi="Times New Roman"/>
          <w:color w:val="000000"/>
          <w:sz w:val="28"/>
          <w:szCs w:val="28"/>
        </w:rPr>
        <w:t xml:space="preserve"> государственный контракт № 6 на выполнение работ по определению границ зон затопления, подтопления на территории Чувашской Республики, со сроком выполнения работ </w:t>
      </w:r>
      <w:r>
        <w:rPr>
          <w:rFonts w:ascii="Times New Roman" w:hAnsi="Times New Roman"/>
          <w:color w:val="000000"/>
          <w:sz w:val="28"/>
          <w:szCs w:val="28"/>
        </w:rPr>
        <w:t>от 10 декабря 2022 года, который в связи с невыполнением подрядчиком своих</w:t>
      </w:r>
      <w:proofErr w:type="gramEnd"/>
      <w:r>
        <w:rPr>
          <w:rFonts w:ascii="Times New Roman" w:hAnsi="Times New Roman"/>
          <w:color w:val="000000"/>
          <w:sz w:val="28"/>
          <w:szCs w:val="28"/>
        </w:rPr>
        <w:t xml:space="preserve"> обязательств, по решению арбитражного суда Чувашской Республики </w:t>
      </w:r>
      <w:r w:rsidRPr="00F83CCB">
        <w:rPr>
          <w:rFonts w:ascii="Times New Roman" w:hAnsi="Times New Roman"/>
          <w:color w:val="000000"/>
          <w:sz w:val="28"/>
          <w:szCs w:val="28"/>
        </w:rPr>
        <w:t>от 6 декабря 2022 года (дело А79-9626/2022)</w:t>
      </w:r>
      <w:r>
        <w:rPr>
          <w:rFonts w:ascii="Times New Roman" w:hAnsi="Times New Roman"/>
          <w:color w:val="000000"/>
          <w:sz w:val="28"/>
          <w:szCs w:val="28"/>
        </w:rPr>
        <w:t xml:space="preserve"> расторгнут;</w:t>
      </w:r>
    </w:p>
    <w:p w:rsidR="002514D7" w:rsidRPr="006F3B22" w:rsidRDefault="002514D7"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Ч340312330 «Мероприятия в области использования, охраны водных объектов и гидротехнических сооружений» в сумме 31,7 тыс. рублей. </w:t>
      </w:r>
      <w:r w:rsidRPr="006F3B22">
        <w:rPr>
          <w:rFonts w:ascii="Times New Roman" w:hAnsi="Times New Roman"/>
          <w:color w:val="000000"/>
          <w:sz w:val="28"/>
          <w:szCs w:val="28"/>
        </w:rPr>
        <w:t xml:space="preserve">Согласно пояснениям Минприроды Чувашии образовалась экономия по оплате коммунальных услуг Вурнарскому водоканалу и по страхованию </w:t>
      </w:r>
      <w:proofErr w:type="spellStart"/>
      <w:r w:rsidRPr="006F3B22">
        <w:rPr>
          <w:rFonts w:ascii="Times New Roman" w:hAnsi="Times New Roman"/>
          <w:color w:val="000000"/>
          <w:sz w:val="28"/>
          <w:szCs w:val="28"/>
        </w:rPr>
        <w:t>Ибресинского</w:t>
      </w:r>
      <w:proofErr w:type="spellEnd"/>
      <w:r w:rsidRPr="006F3B22">
        <w:rPr>
          <w:rFonts w:ascii="Times New Roman" w:hAnsi="Times New Roman"/>
          <w:color w:val="000000"/>
          <w:sz w:val="28"/>
          <w:szCs w:val="28"/>
        </w:rPr>
        <w:t xml:space="preserve"> водохранилища.</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6F3B22">
        <w:rPr>
          <w:rFonts w:ascii="Times New Roman" w:hAnsi="Times New Roman"/>
          <w:b/>
          <w:color w:val="000000"/>
          <w:sz w:val="28"/>
          <w:szCs w:val="28"/>
        </w:rPr>
        <w:t>«Лесное хозяйство»</w:t>
      </w:r>
      <w:r>
        <w:rPr>
          <w:rFonts w:ascii="Times New Roman" w:hAnsi="Times New Roman"/>
          <w:color w:val="000000"/>
          <w:sz w:val="28"/>
          <w:szCs w:val="28"/>
        </w:rPr>
        <w:t xml:space="preserve"> Законом расходы утверждены в сумме 167 519,7 тыс. рублей, сводной бюджетной росписью в сумме 169 057,5 </w:t>
      </w:r>
      <w:r w:rsidR="007D3535">
        <w:rPr>
          <w:rFonts w:ascii="Times New Roman" w:hAnsi="Times New Roman"/>
          <w:color w:val="000000"/>
          <w:sz w:val="28"/>
          <w:szCs w:val="28"/>
        </w:rPr>
        <w:t> </w:t>
      </w:r>
      <w:r>
        <w:rPr>
          <w:rFonts w:ascii="Times New Roman" w:hAnsi="Times New Roman"/>
          <w:color w:val="000000"/>
          <w:sz w:val="28"/>
          <w:szCs w:val="28"/>
        </w:rPr>
        <w:t xml:space="preserve">тыс. </w:t>
      </w:r>
      <w:r w:rsidR="007D3535">
        <w:rPr>
          <w:rFonts w:ascii="Times New Roman" w:hAnsi="Times New Roman"/>
          <w:color w:val="000000"/>
          <w:sz w:val="28"/>
          <w:szCs w:val="28"/>
        </w:rPr>
        <w:t> </w:t>
      </w:r>
      <w:r>
        <w:rPr>
          <w:rFonts w:ascii="Times New Roman" w:hAnsi="Times New Roman"/>
          <w:color w:val="000000"/>
          <w:sz w:val="28"/>
          <w:szCs w:val="28"/>
        </w:rPr>
        <w:t>рублей, что больше на 1 537,8 тыс. рублей</w:t>
      </w:r>
      <w:r w:rsidR="007D3535">
        <w:rPr>
          <w:rFonts w:ascii="Times New Roman" w:hAnsi="Times New Roman"/>
          <w:color w:val="000000"/>
          <w:sz w:val="28"/>
          <w:szCs w:val="28"/>
        </w:rPr>
        <w:t>,</w:t>
      </w:r>
      <w:r>
        <w:rPr>
          <w:rFonts w:ascii="Times New Roman" w:hAnsi="Times New Roman"/>
          <w:color w:val="000000"/>
          <w:sz w:val="28"/>
          <w:szCs w:val="28"/>
        </w:rPr>
        <w:t xml:space="preserve"> или на 0,9%. Кассовое исполнение расходов сложилось в сумме 168 </w:t>
      </w:r>
      <w:r w:rsidRPr="00556433">
        <w:rPr>
          <w:rFonts w:ascii="Times New Roman" w:hAnsi="Times New Roman"/>
          <w:sz w:val="28"/>
          <w:szCs w:val="28"/>
        </w:rPr>
        <w:t>369,6</w:t>
      </w:r>
      <w:r>
        <w:rPr>
          <w:rFonts w:ascii="Times New Roman" w:hAnsi="Times New Roman"/>
          <w:color w:val="000000"/>
          <w:sz w:val="28"/>
          <w:szCs w:val="28"/>
        </w:rPr>
        <w:t xml:space="preserve"> тыс. рублей, или 99,6% от бюджетных назначений, утвержденных сводной бюджетной росписью.</w:t>
      </w:r>
      <w:proofErr w:type="gramEnd"/>
    </w:p>
    <w:p w:rsidR="002514D7" w:rsidRDefault="002514D7" w:rsidP="004B3A3C">
      <w:pPr>
        <w:spacing w:after="0" w:line="240" w:lineRule="auto"/>
        <w:ind w:firstLine="709"/>
        <w:jc w:val="both"/>
        <w:rPr>
          <w:rFonts w:ascii="Arial" w:hAnsi="Arial" w:cs="Arial"/>
          <w:sz w:val="24"/>
          <w:szCs w:val="24"/>
        </w:rPr>
      </w:pPr>
      <w:r w:rsidRPr="006F3B22">
        <w:rPr>
          <w:rFonts w:ascii="Times New Roman" w:hAnsi="Times New Roman"/>
          <w:color w:val="000000"/>
          <w:sz w:val="28"/>
          <w:szCs w:val="28"/>
        </w:rPr>
        <w:t>Неисполненные назначения сложились в сумме 687,9 тыс. рублей</w:t>
      </w:r>
      <w:r w:rsidR="007D3535">
        <w:rPr>
          <w:rFonts w:ascii="Times New Roman" w:hAnsi="Times New Roman"/>
          <w:color w:val="000000"/>
          <w:sz w:val="28"/>
          <w:szCs w:val="28"/>
        </w:rPr>
        <w:t>,</w:t>
      </w:r>
      <w:r w:rsidRPr="006F3B22">
        <w:rPr>
          <w:rFonts w:ascii="Times New Roman" w:hAnsi="Times New Roman"/>
          <w:color w:val="000000"/>
          <w:sz w:val="28"/>
          <w:szCs w:val="28"/>
        </w:rPr>
        <w:t xml:space="preserve"> или 0,4%, по мероприятиям государственной программы Чувашской Республики «Развитие потенциала природно-сырьевых ресурсов и обеспечение экологической безопасности» в сумме 687,9 тыс. рублей</w:t>
      </w:r>
      <w:r w:rsidR="007D3535">
        <w:rPr>
          <w:rFonts w:ascii="Times New Roman" w:hAnsi="Times New Roman"/>
          <w:color w:val="000000"/>
          <w:sz w:val="28"/>
          <w:szCs w:val="28"/>
        </w:rPr>
        <w:t>,</w:t>
      </w:r>
      <w:r w:rsidRPr="006F3B22">
        <w:rPr>
          <w:rFonts w:ascii="Times New Roman" w:hAnsi="Times New Roman"/>
          <w:color w:val="000000"/>
          <w:sz w:val="28"/>
          <w:szCs w:val="28"/>
        </w:rPr>
        <w:t xml:space="preserve"> или 0,4%, в том числе в основном по следующим целевым статьям:</w:t>
      </w:r>
    </w:p>
    <w:p w:rsidR="002514D7" w:rsidRPr="006F3B22" w:rsidRDefault="002514D7"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Ч350119210 «Материально-техническое обеспечение полномочий в области лесных отношений» в сумме </w:t>
      </w:r>
      <w:r w:rsidRPr="00FF1B40">
        <w:rPr>
          <w:rFonts w:ascii="Times New Roman" w:hAnsi="Times New Roman"/>
          <w:color w:val="000000"/>
          <w:sz w:val="28"/>
          <w:szCs w:val="28"/>
        </w:rPr>
        <w:t>481,8</w:t>
      </w:r>
      <w:r>
        <w:rPr>
          <w:rFonts w:ascii="Times New Roman" w:hAnsi="Times New Roman"/>
          <w:color w:val="000000"/>
          <w:sz w:val="28"/>
          <w:szCs w:val="28"/>
        </w:rPr>
        <w:t xml:space="preserve"> тыс. рублей</w:t>
      </w:r>
      <w:r w:rsidR="007D3535">
        <w:rPr>
          <w:rFonts w:ascii="Times New Roman" w:hAnsi="Times New Roman"/>
          <w:color w:val="000000"/>
          <w:sz w:val="28"/>
          <w:szCs w:val="28"/>
        </w:rPr>
        <w:t>,</w:t>
      </w:r>
      <w:r w:rsidRPr="006F3B22">
        <w:rPr>
          <w:rFonts w:ascii="Times New Roman" w:hAnsi="Times New Roman"/>
          <w:color w:val="000000"/>
          <w:sz w:val="28"/>
          <w:szCs w:val="28"/>
        </w:rPr>
        <w:t xml:space="preserve"> или 2,0%, в связи с образовавшейся экономией по результатам проведенных закупочных на поставку </w:t>
      </w:r>
      <w:r w:rsidRPr="006F3B22">
        <w:rPr>
          <w:rFonts w:ascii="Times New Roman" w:hAnsi="Times New Roman"/>
          <w:color w:val="000000"/>
          <w:sz w:val="28"/>
          <w:szCs w:val="28"/>
        </w:rPr>
        <w:lastRenderedPageBreak/>
        <w:t>приборов спутниковой навигации (навигаторов) в количестве 20 комплектов (государственный контракт № 18 от 19.12.2022, заключен с ООО «ГК» СФЕРА»);</w:t>
      </w:r>
    </w:p>
    <w:p w:rsidR="002514D7" w:rsidRPr="008838A9" w:rsidRDefault="002514D7"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Ч350300220 «Обеспечение функций государственных органов в целях осуществления полномочий Российской Федерации в области лесных отношений» в </w:t>
      </w:r>
      <w:r w:rsidRPr="00FF1B40">
        <w:rPr>
          <w:rFonts w:ascii="Times New Roman" w:hAnsi="Times New Roman"/>
          <w:color w:val="000000"/>
          <w:sz w:val="28"/>
          <w:szCs w:val="28"/>
        </w:rPr>
        <w:t xml:space="preserve">сумме </w:t>
      </w:r>
      <w:r w:rsidRPr="00556433">
        <w:rPr>
          <w:rFonts w:ascii="Times New Roman" w:hAnsi="Times New Roman"/>
          <w:sz w:val="28"/>
          <w:szCs w:val="28"/>
        </w:rPr>
        <w:t>39,9</w:t>
      </w:r>
      <w:r>
        <w:rPr>
          <w:rFonts w:ascii="Times New Roman" w:hAnsi="Times New Roman"/>
          <w:color w:val="000000"/>
          <w:sz w:val="28"/>
          <w:szCs w:val="28"/>
        </w:rPr>
        <w:t xml:space="preserve"> тыс. рублей </w:t>
      </w:r>
      <w:r w:rsidRPr="008838A9">
        <w:rPr>
          <w:rFonts w:ascii="Times New Roman" w:hAnsi="Times New Roman"/>
          <w:color w:val="000000"/>
          <w:sz w:val="28"/>
          <w:szCs w:val="28"/>
        </w:rPr>
        <w:t>или 0,4%, по причине образования экономии;</w:t>
      </w:r>
    </w:p>
    <w:p w:rsidR="002514D7" w:rsidRPr="008838A9"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Ч350440060 «Обеспечение деятельности государственного учреждения по реализации отдельных полномочий в области лесных отношений - КУ ЧР </w:t>
      </w:r>
      <w:r w:rsidR="00937EA2">
        <w:rPr>
          <w:rFonts w:ascii="Times New Roman" w:hAnsi="Times New Roman"/>
          <w:color w:val="000000"/>
          <w:sz w:val="28"/>
          <w:szCs w:val="28"/>
        </w:rPr>
        <w:t>«</w:t>
      </w:r>
      <w:r>
        <w:rPr>
          <w:rFonts w:ascii="Times New Roman" w:hAnsi="Times New Roman"/>
          <w:color w:val="000000"/>
          <w:sz w:val="28"/>
          <w:szCs w:val="28"/>
        </w:rPr>
        <w:t>Лесная охрана</w:t>
      </w:r>
      <w:r w:rsidR="00937EA2">
        <w:rPr>
          <w:rFonts w:ascii="Times New Roman" w:hAnsi="Times New Roman"/>
          <w:color w:val="000000"/>
          <w:sz w:val="28"/>
          <w:szCs w:val="28"/>
        </w:rPr>
        <w:t>»</w:t>
      </w:r>
      <w:r>
        <w:rPr>
          <w:rFonts w:ascii="Times New Roman" w:hAnsi="Times New Roman"/>
          <w:color w:val="000000"/>
          <w:sz w:val="28"/>
          <w:szCs w:val="28"/>
        </w:rPr>
        <w:t xml:space="preserve"> Минприроды Чувашии» в сумме </w:t>
      </w:r>
      <w:r w:rsidRPr="00556433">
        <w:rPr>
          <w:rFonts w:ascii="Times New Roman" w:hAnsi="Times New Roman"/>
          <w:sz w:val="28"/>
          <w:szCs w:val="28"/>
        </w:rPr>
        <w:t>43,4</w:t>
      </w:r>
      <w:r>
        <w:rPr>
          <w:rFonts w:ascii="Times New Roman" w:hAnsi="Times New Roman"/>
          <w:color w:val="000000"/>
          <w:sz w:val="28"/>
          <w:szCs w:val="28"/>
        </w:rPr>
        <w:t xml:space="preserve"> тыс. рублей</w:t>
      </w:r>
      <w:r w:rsidR="007D3535">
        <w:rPr>
          <w:rFonts w:ascii="Times New Roman" w:hAnsi="Times New Roman"/>
          <w:color w:val="000000"/>
          <w:sz w:val="28"/>
          <w:szCs w:val="28"/>
        </w:rPr>
        <w:t>,</w:t>
      </w:r>
      <w:r>
        <w:rPr>
          <w:rFonts w:ascii="Times New Roman" w:hAnsi="Times New Roman"/>
          <w:color w:val="000000"/>
          <w:sz w:val="28"/>
          <w:szCs w:val="28"/>
        </w:rPr>
        <w:t xml:space="preserve"> </w:t>
      </w:r>
      <w:r w:rsidRPr="008838A9">
        <w:rPr>
          <w:rFonts w:ascii="Times New Roman" w:hAnsi="Times New Roman"/>
          <w:color w:val="000000"/>
          <w:sz w:val="28"/>
          <w:szCs w:val="28"/>
        </w:rPr>
        <w:t>или 2,4%, по причине образовавшейся экономии по результатам проведенных закупочных процедур;</w:t>
      </w:r>
    </w:p>
    <w:p w:rsidR="002514D7" w:rsidRPr="008838A9" w:rsidRDefault="002514D7"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Ч350451290 «Осуществление отдельных полномочий в области лесных отношений за счет субвенции, предоставляемой из федерального бюджета» в сумме </w:t>
      </w:r>
      <w:r w:rsidRPr="00FF1B40">
        <w:rPr>
          <w:rFonts w:ascii="Times New Roman" w:hAnsi="Times New Roman"/>
          <w:color w:val="000000"/>
          <w:sz w:val="28"/>
          <w:szCs w:val="28"/>
        </w:rPr>
        <w:t>113,9 тыс</w:t>
      </w:r>
      <w:r>
        <w:rPr>
          <w:rFonts w:ascii="Times New Roman" w:hAnsi="Times New Roman"/>
          <w:color w:val="000000"/>
          <w:sz w:val="28"/>
          <w:szCs w:val="28"/>
        </w:rPr>
        <w:t>. рублей</w:t>
      </w:r>
      <w:r w:rsidR="007D3535">
        <w:rPr>
          <w:rFonts w:ascii="Times New Roman" w:hAnsi="Times New Roman"/>
          <w:color w:val="000000"/>
          <w:sz w:val="28"/>
          <w:szCs w:val="28"/>
        </w:rPr>
        <w:t>,</w:t>
      </w:r>
      <w:r>
        <w:rPr>
          <w:rFonts w:ascii="Times New Roman" w:hAnsi="Times New Roman"/>
          <w:color w:val="000000"/>
          <w:sz w:val="28"/>
          <w:szCs w:val="28"/>
        </w:rPr>
        <w:t xml:space="preserve"> </w:t>
      </w:r>
      <w:r w:rsidRPr="008838A9">
        <w:rPr>
          <w:rFonts w:ascii="Times New Roman" w:hAnsi="Times New Roman"/>
          <w:color w:val="000000"/>
          <w:sz w:val="28"/>
          <w:szCs w:val="28"/>
        </w:rPr>
        <w:t>или 0,4%, по причине образовавшейся экономии по начислениям на выплаты по оплате труда Минприроды Чувашии.</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C80F23">
        <w:rPr>
          <w:rFonts w:ascii="Times New Roman" w:hAnsi="Times New Roman"/>
          <w:b/>
          <w:color w:val="000000"/>
          <w:sz w:val="28"/>
          <w:szCs w:val="28"/>
        </w:rPr>
        <w:t>«Транспорт»</w:t>
      </w:r>
      <w:r>
        <w:rPr>
          <w:rFonts w:ascii="Times New Roman" w:hAnsi="Times New Roman"/>
          <w:color w:val="000000"/>
          <w:sz w:val="28"/>
          <w:szCs w:val="28"/>
        </w:rPr>
        <w:t xml:space="preserve"> Законом расходы утверждены в сумме 380 188,1 тыс. рублей, сводной бюджетной росписью в </w:t>
      </w:r>
      <w:r w:rsidRPr="00556433">
        <w:rPr>
          <w:rFonts w:ascii="Times New Roman" w:hAnsi="Times New Roman"/>
          <w:sz w:val="28"/>
          <w:szCs w:val="28"/>
        </w:rPr>
        <w:t>сумме 380 845,4</w:t>
      </w:r>
      <w:r>
        <w:rPr>
          <w:rFonts w:ascii="Times New Roman" w:hAnsi="Times New Roman"/>
          <w:color w:val="000000"/>
          <w:sz w:val="28"/>
          <w:szCs w:val="28"/>
        </w:rPr>
        <w:t xml:space="preserve"> тыс. рублей, что больше на </w:t>
      </w:r>
      <w:r w:rsidRPr="00556433">
        <w:rPr>
          <w:rFonts w:ascii="Times New Roman" w:hAnsi="Times New Roman"/>
          <w:sz w:val="28"/>
          <w:szCs w:val="28"/>
        </w:rPr>
        <w:t>657,3</w:t>
      </w:r>
      <w:r>
        <w:rPr>
          <w:rFonts w:ascii="Times New Roman" w:hAnsi="Times New Roman"/>
          <w:color w:val="000000"/>
          <w:sz w:val="28"/>
          <w:szCs w:val="28"/>
        </w:rPr>
        <w:t xml:space="preserve"> тыс. рублей</w:t>
      </w:r>
      <w:r w:rsidR="00C32A65">
        <w:rPr>
          <w:rFonts w:ascii="Times New Roman" w:hAnsi="Times New Roman"/>
          <w:color w:val="000000"/>
          <w:sz w:val="28"/>
          <w:szCs w:val="28"/>
        </w:rPr>
        <w:t>,</w:t>
      </w:r>
      <w:r>
        <w:rPr>
          <w:rFonts w:ascii="Times New Roman" w:hAnsi="Times New Roman"/>
          <w:color w:val="000000"/>
          <w:sz w:val="28"/>
          <w:szCs w:val="28"/>
        </w:rPr>
        <w:t xml:space="preserve"> или на 0,2%. Кассовое исполнение расходов сложилось в сумме 348 </w:t>
      </w:r>
      <w:r w:rsidRPr="00556433">
        <w:rPr>
          <w:rFonts w:ascii="Times New Roman" w:hAnsi="Times New Roman"/>
          <w:sz w:val="28"/>
          <w:szCs w:val="28"/>
        </w:rPr>
        <w:t>122,2</w:t>
      </w:r>
      <w:r>
        <w:rPr>
          <w:rFonts w:ascii="Times New Roman" w:hAnsi="Times New Roman"/>
          <w:color w:val="000000"/>
          <w:sz w:val="28"/>
          <w:szCs w:val="28"/>
        </w:rPr>
        <w:t xml:space="preserve"> тыс. рублей, или 91,4% от бюджетных назначений, утвержденных сводной бюджетной росписью.</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сумме </w:t>
      </w:r>
      <w:r w:rsidRPr="00556433">
        <w:rPr>
          <w:rFonts w:ascii="Times New Roman" w:hAnsi="Times New Roman"/>
          <w:sz w:val="28"/>
          <w:szCs w:val="28"/>
        </w:rPr>
        <w:t>32 723,2</w:t>
      </w:r>
      <w:r>
        <w:rPr>
          <w:rFonts w:ascii="Times New Roman" w:hAnsi="Times New Roman"/>
          <w:color w:val="000000"/>
          <w:sz w:val="28"/>
          <w:szCs w:val="28"/>
        </w:rPr>
        <w:t xml:space="preserve"> тыс. рублей</w:t>
      </w:r>
      <w:r w:rsidR="00C32A65">
        <w:rPr>
          <w:rFonts w:ascii="Times New Roman" w:hAnsi="Times New Roman"/>
          <w:color w:val="000000"/>
          <w:sz w:val="28"/>
          <w:szCs w:val="28"/>
        </w:rPr>
        <w:t>,</w:t>
      </w:r>
      <w:r>
        <w:rPr>
          <w:rFonts w:ascii="Times New Roman" w:hAnsi="Times New Roman"/>
          <w:color w:val="000000"/>
          <w:sz w:val="28"/>
          <w:szCs w:val="28"/>
        </w:rPr>
        <w:t xml:space="preserve"> или 8,6%, в том числе по следующим государственным программам Чувашской Республики:</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1. «Развитие транспортной системы Чувашской Республики» в сумме </w:t>
      </w:r>
      <w:r w:rsidRPr="00556433">
        <w:rPr>
          <w:rFonts w:ascii="Times New Roman" w:hAnsi="Times New Roman"/>
          <w:sz w:val="28"/>
          <w:szCs w:val="28"/>
        </w:rPr>
        <w:t>32 723,2</w:t>
      </w:r>
      <w:r>
        <w:rPr>
          <w:rFonts w:ascii="Times New Roman" w:hAnsi="Times New Roman"/>
          <w:color w:val="000000"/>
          <w:sz w:val="28"/>
          <w:szCs w:val="28"/>
        </w:rPr>
        <w:t xml:space="preserve"> тыс. рублей или 8,6%, в том числе в основном по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Ч210200440 «Обеспечение деятельности государственных учреждений, реализующих мероприятия по обеспечению безопасности дорожного движения» в сумме </w:t>
      </w:r>
      <w:r w:rsidRPr="00556433">
        <w:rPr>
          <w:rFonts w:ascii="Times New Roman" w:hAnsi="Times New Roman"/>
          <w:sz w:val="28"/>
          <w:szCs w:val="28"/>
        </w:rPr>
        <w:t>405,5</w:t>
      </w:r>
      <w:r>
        <w:rPr>
          <w:rFonts w:ascii="Times New Roman" w:hAnsi="Times New Roman"/>
          <w:color w:val="000000"/>
          <w:sz w:val="28"/>
          <w:szCs w:val="28"/>
        </w:rPr>
        <w:t xml:space="preserve"> тыс. рублей, п</w:t>
      </w:r>
      <w:r w:rsidR="00937EA2">
        <w:rPr>
          <w:rFonts w:ascii="Times New Roman" w:hAnsi="Times New Roman"/>
          <w:color w:val="000000"/>
          <w:sz w:val="28"/>
          <w:szCs w:val="28"/>
        </w:rPr>
        <w:t xml:space="preserve">ричиной </w:t>
      </w:r>
      <w:proofErr w:type="spellStart"/>
      <w:r w:rsidR="00937EA2">
        <w:rPr>
          <w:rFonts w:ascii="Times New Roman" w:hAnsi="Times New Roman"/>
          <w:color w:val="000000"/>
          <w:sz w:val="28"/>
          <w:szCs w:val="28"/>
        </w:rPr>
        <w:t>неосвоения</w:t>
      </w:r>
      <w:proofErr w:type="spellEnd"/>
      <w:r w:rsidR="00937EA2">
        <w:rPr>
          <w:rFonts w:ascii="Times New Roman" w:hAnsi="Times New Roman"/>
          <w:color w:val="000000"/>
          <w:sz w:val="28"/>
          <w:szCs w:val="28"/>
        </w:rPr>
        <w:t xml:space="preserve"> является </w:t>
      </w:r>
      <w:r w:rsidRPr="00C53442">
        <w:rPr>
          <w:rFonts w:ascii="Times New Roman" w:hAnsi="Times New Roman"/>
          <w:color w:val="000000"/>
          <w:sz w:val="28"/>
          <w:szCs w:val="28"/>
        </w:rPr>
        <w:t>отсутствие потребности в запланированных расходах</w:t>
      </w:r>
      <w:r>
        <w:rPr>
          <w:rFonts w:ascii="Times New Roman" w:hAnsi="Times New Roman"/>
          <w:color w:val="000000"/>
          <w:sz w:val="28"/>
          <w:szCs w:val="28"/>
        </w:rPr>
        <w:t>;</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Ч220101590 «Разработка документов транспортного планирования Чувашской Республики и Чебоксарской агломерации» в </w:t>
      </w:r>
      <w:r w:rsidRPr="00556433">
        <w:rPr>
          <w:rFonts w:ascii="Times New Roman" w:hAnsi="Times New Roman"/>
          <w:sz w:val="28"/>
          <w:szCs w:val="28"/>
        </w:rPr>
        <w:t>сумме 5 267,2</w:t>
      </w:r>
      <w:r>
        <w:rPr>
          <w:rFonts w:ascii="Times New Roman" w:hAnsi="Times New Roman"/>
          <w:color w:val="000000"/>
          <w:sz w:val="28"/>
          <w:szCs w:val="28"/>
        </w:rPr>
        <w:t xml:space="preserve"> тыс. рублей, п</w:t>
      </w:r>
      <w:r w:rsidR="00937EA2">
        <w:rPr>
          <w:rFonts w:ascii="Times New Roman" w:hAnsi="Times New Roman"/>
          <w:color w:val="000000"/>
          <w:sz w:val="28"/>
          <w:szCs w:val="28"/>
        </w:rPr>
        <w:t xml:space="preserve">ричиной </w:t>
      </w:r>
      <w:proofErr w:type="spellStart"/>
      <w:r w:rsidR="00937EA2">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w:t>
      </w:r>
      <w:r>
        <w:rPr>
          <w:rFonts w:ascii="Times New Roman" w:hAnsi="Times New Roman"/>
          <w:color w:val="000000"/>
          <w:sz w:val="28"/>
          <w:szCs w:val="28"/>
        </w:rPr>
        <w:t xml:space="preserve">тся несвоевременное исполнение </w:t>
      </w:r>
      <w:r w:rsidRPr="00C53442">
        <w:rPr>
          <w:rFonts w:ascii="Times New Roman" w:hAnsi="Times New Roman"/>
          <w:color w:val="000000"/>
          <w:sz w:val="28"/>
          <w:szCs w:val="28"/>
        </w:rPr>
        <w:t>контракта</w:t>
      </w:r>
      <w:r>
        <w:rPr>
          <w:rFonts w:ascii="Times New Roman" w:hAnsi="Times New Roman"/>
          <w:color w:val="000000"/>
          <w:sz w:val="28"/>
          <w:szCs w:val="28"/>
        </w:rPr>
        <w:t>;</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Ч220160770 «Организация перевозок пассажиров по межмуниципальным маршрутам» в сумме </w:t>
      </w:r>
      <w:r w:rsidRPr="00DE2451">
        <w:rPr>
          <w:rFonts w:ascii="Times New Roman" w:hAnsi="Times New Roman"/>
          <w:color w:val="000000"/>
          <w:sz w:val="28"/>
          <w:szCs w:val="28"/>
        </w:rPr>
        <w:t>10 996,9</w:t>
      </w:r>
      <w:r>
        <w:rPr>
          <w:rFonts w:ascii="Times New Roman" w:hAnsi="Times New Roman"/>
          <w:color w:val="000000"/>
          <w:sz w:val="28"/>
          <w:szCs w:val="28"/>
        </w:rPr>
        <w:t xml:space="preserve"> тыс. рублей,</w:t>
      </w:r>
      <w:r w:rsidRPr="00C53442">
        <w:rPr>
          <w:rFonts w:ascii="Times New Roman" w:hAnsi="Times New Roman"/>
          <w:color w:val="000000"/>
          <w:sz w:val="28"/>
          <w:szCs w:val="28"/>
        </w:rPr>
        <w:t xml:space="preserve"> </w:t>
      </w:r>
      <w:r>
        <w:rPr>
          <w:rFonts w:ascii="Times New Roman" w:hAnsi="Times New Roman"/>
          <w:color w:val="000000"/>
          <w:sz w:val="28"/>
          <w:szCs w:val="28"/>
        </w:rPr>
        <w:t>п</w:t>
      </w:r>
      <w:r w:rsidR="00937EA2">
        <w:rPr>
          <w:rFonts w:ascii="Times New Roman" w:hAnsi="Times New Roman"/>
          <w:color w:val="000000"/>
          <w:sz w:val="28"/>
          <w:szCs w:val="28"/>
        </w:rPr>
        <w:t xml:space="preserve">ричиной </w:t>
      </w:r>
      <w:proofErr w:type="spellStart"/>
      <w:r w:rsidR="00937EA2">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предоставление документов для оплаты в конце декабря 2022 года, задолженность перечислена в январе 2023 года;</w:t>
      </w:r>
      <w:r>
        <w:rPr>
          <w:rFonts w:ascii="Times New Roman" w:hAnsi="Times New Roman"/>
          <w:color w:val="000000"/>
          <w:sz w:val="28"/>
          <w:szCs w:val="28"/>
        </w:rPr>
        <w:t xml:space="preserve">  </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Ч220260490 «Государственная поддержка регионального авиасообщения» в сумме </w:t>
      </w:r>
      <w:r w:rsidRPr="00DE2451">
        <w:rPr>
          <w:rFonts w:ascii="Times New Roman" w:hAnsi="Times New Roman"/>
          <w:color w:val="000000"/>
          <w:sz w:val="28"/>
          <w:szCs w:val="28"/>
        </w:rPr>
        <w:t>1 832,7</w:t>
      </w:r>
      <w:r w:rsidR="00937EA2">
        <w:rPr>
          <w:rFonts w:ascii="Times New Roman" w:hAnsi="Times New Roman"/>
          <w:color w:val="000000"/>
          <w:sz w:val="28"/>
          <w:szCs w:val="28"/>
        </w:rPr>
        <w:t xml:space="preserve"> тыс. рублей или, причина </w:t>
      </w:r>
      <w:proofErr w:type="spellStart"/>
      <w:r w:rsidR="00937EA2">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w:t>
      </w:r>
      <w:r w:rsidRPr="00C53442">
        <w:rPr>
          <w:rFonts w:ascii="Times New Roman" w:hAnsi="Times New Roman"/>
          <w:color w:val="000000"/>
          <w:sz w:val="28"/>
          <w:szCs w:val="28"/>
        </w:rPr>
        <w:t xml:space="preserve">в </w:t>
      </w:r>
      <w:r w:rsidRPr="00C53442">
        <w:rPr>
          <w:rFonts w:ascii="Arial" w:hAnsi="Arial" w:cs="Arial"/>
          <w:sz w:val="2"/>
          <w:szCs w:val="2"/>
        </w:rPr>
        <w:t xml:space="preserve"> </w:t>
      </w:r>
      <w:r w:rsidRPr="00C53442">
        <w:rPr>
          <w:rFonts w:ascii="Times New Roman" w:hAnsi="Times New Roman"/>
          <w:color w:val="000000"/>
          <w:sz w:val="28"/>
          <w:szCs w:val="28"/>
        </w:rPr>
        <w:t>связи с погодными условиями, повлекшими за собой отмену рейсов;</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Ч220420870 «Возмещение потерь в доходах организациям внутреннего водного транспорта, осуществляющим перевозку </w:t>
      </w:r>
      <w:r w:rsidRPr="00DE2451">
        <w:rPr>
          <w:rFonts w:ascii="Times New Roman" w:hAnsi="Times New Roman"/>
          <w:color w:val="000000"/>
          <w:sz w:val="28"/>
          <w:szCs w:val="28"/>
        </w:rPr>
        <w:t>пассажиров внутренним водным транспортом по специальным тарифам» в сумме 13 248,8</w:t>
      </w:r>
      <w:r w:rsidR="00AA5B3D">
        <w:rPr>
          <w:rFonts w:ascii="Times New Roman" w:hAnsi="Times New Roman"/>
          <w:color w:val="000000"/>
          <w:sz w:val="28"/>
          <w:szCs w:val="28"/>
        </w:rPr>
        <w:t xml:space="preserve"> тыс. рублей. Причиной </w:t>
      </w:r>
      <w:proofErr w:type="spellStart"/>
      <w:r w:rsidR="00AA5B3D">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экономия расходов, после возмещения потерь в доходах по фактически произведенным затратам;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Ч2Э0100190 «Обеспечение функций государственных органов» в сумме </w:t>
      </w:r>
      <w:r w:rsidRPr="00DE2451">
        <w:rPr>
          <w:rFonts w:ascii="Times New Roman" w:hAnsi="Times New Roman"/>
          <w:color w:val="000000"/>
          <w:sz w:val="28"/>
          <w:szCs w:val="28"/>
        </w:rPr>
        <w:t>606</w:t>
      </w:r>
      <w:r w:rsidRPr="00556433">
        <w:rPr>
          <w:rFonts w:ascii="Times New Roman" w:hAnsi="Times New Roman"/>
          <w:sz w:val="28"/>
          <w:szCs w:val="28"/>
        </w:rPr>
        <w:t>,4</w:t>
      </w:r>
      <w:r>
        <w:rPr>
          <w:rFonts w:ascii="Times New Roman" w:hAnsi="Times New Roman"/>
          <w:color w:val="000000"/>
          <w:sz w:val="28"/>
          <w:szCs w:val="28"/>
        </w:rPr>
        <w:t xml:space="preserve"> тыс. рублей, п</w:t>
      </w:r>
      <w:r w:rsidR="00937EA2">
        <w:rPr>
          <w:rFonts w:ascii="Times New Roman" w:hAnsi="Times New Roman"/>
          <w:color w:val="000000"/>
          <w:sz w:val="28"/>
          <w:szCs w:val="28"/>
        </w:rPr>
        <w:t xml:space="preserve">ричиной </w:t>
      </w:r>
      <w:proofErr w:type="spellStart"/>
      <w:r w:rsidR="00937EA2">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отсутствие потребности в запланиров</w:t>
      </w:r>
      <w:r>
        <w:rPr>
          <w:rFonts w:ascii="Times New Roman" w:hAnsi="Times New Roman"/>
          <w:color w:val="000000"/>
          <w:sz w:val="28"/>
          <w:szCs w:val="28"/>
        </w:rPr>
        <w:t>анных расходах.</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lastRenderedPageBreak/>
        <w:t>По подразделу</w:t>
      </w:r>
      <w:r>
        <w:rPr>
          <w:rFonts w:ascii="Times New Roman" w:hAnsi="Times New Roman"/>
          <w:color w:val="000000"/>
          <w:sz w:val="28"/>
          <w:szCs w:val="28"/>
        </w:rPr>
        <w:t xml:space="preserve"> </w:t>
      </w:r>
      <w:r w:rsidRPr="00A547EB">
        <w:rPr>
          <w:rFonts w:ascii="Times New Roman" w:hAnsi="Times New Roman"/>
          <w:b/>
          <w:color w:val="000000"/>
          <w:sz w:val="28"/>
          <w:szCs w:val="28"/>
        </w:rPr>
        <w:t>«Дорожное хозяйство (дорожные фонды)»</w:t>
      </w:r>
      <w:r>
        <w:rPr>
          <w:rFonts w:ascii="Times New Roman" w:hAnsi="Times New Roman"/>
          <w:color w:val="000000"/>
          <w:sz w:val="28"/>
          <w:szCs w:val="28"/>
        </w:rPr>
        <w:t xml:space="preserve"> Законом расходы утверждены в сумме 8 198 701,5 тыс. рублей, сводной бюджетной росписью в сумме </w:t>
      </w:r>
      <w:r w:rsidRPr="00556433">
        <w:rPr>
          <w:rFonts w:ascii="Times New Roman" w:hAnsi="Times New Roman"/>
          <w:sz w:val="28"/>
          <w:szCs w:val="28"/>
        </w:rPr>
        <w:t>8 306 710,4</w:t>
      </w:r>
      <w:r>
        <w:rPr>
          <w:rFonts w:ascii="Times New Roman" w:hAnsi="Times New Roman"/>
          <w:color w:val="000000"/>
          <w:sz w:val="28"/>
          <w:szCs w:val="28"/>
        </w:rPr>
        <w:t xml:space="preserve"> тыс. рублей, что больше </w:t>
      </w:r>
      <w:r w:rsidRPr="00556433">
        <w:rPr>
          <w:rFonts w:ascii="Times New Roman" w:hAnsi="Times New Roman"/>
          <w:sz w:val="28"/>
          <w:szCs w:val="28"/>
        </w:rPr>
        <w:t>на 108 008,9 тыс</w:t>
      </w:r>
      <w:r>
        <w:rPr>
          <w:rFonts w:ascii="Times New Roman" w:hAnsi="Times New Roman"/>
          <w:color w:val="000000"/>
          <w:sz w:val="28"/>
          <w:szCs w:val="28"/>
        </w:rPr>
        <w:t>. рублей</w:t>
      </w:r>
      <w:r w:rsidR="00C32A65">
        <w:rPr>
          <w:rFonts w:ascii="Times New Roman" w:hAnsi="Times New Roman"/>
          <w:color w:val="000000"/>
          <w:sz w:val="28"/>
          <w:szCs w:val="28"/>
        </w:rPr>
        <w:t>,</w:t>
      </w:r>
      <w:r>
        <w:rPr>
          <w:rFonts w:ascii="Times New Roman" w:hAnsi="Times New Roman"/>
          <w:color w:val="000000"/>
          <w:sz w:val="28"/>
          <w:szCs w:val="28"/>
        </w:rPr>
        <w:t xml:space="preserve"> или на 1,3%. Кассовое исполнение расходов сложилось в сумме 8 252 236</w:t>
      </w:r>
      <w:r w:rsidRPr="00556433">
        <w:rPr>
          <w:rFonts w:ascii="Times New Roman" w:hAnsi="Times New Roman"/>
          <w:sz w:val="28"/>
          <w:szCs w:val="28"/>
        </w:rPr>
        <w:t>,8</w:t>
      </w:r>
      <w:r>
        <w:rPr>
          <w:rFonts w:ascii="Times New Roman" w:hAnsi="Times New Roman"/>
          <w:color w:val="000000"/>
          <w:sz w:val="28"/>
          <w:szCs w:val="28"/>
        </w:rPr>
        <w:t xml:space="preserve"> </w:t>
      </w:r>
      <w:r w:rsidR="00C32A65">
        <w:rPr>
          <w:rFonts w:ascii="Times New Roman" w:hAnsi="Times New Roman"/>
          <w:color w:val="000000"/>
          <w:sz w:val="28"/>
          <w:szCs w:val="28"/>
        </w:rPr>
        <w:t> </w:t>
      </w:r>
      <w:r>
        <w:rPr>
          <w:rFonts w:ascii="Times New Roman" w:hAnsi="Times New Roman"/>
          <w:color w:val="000000"/>
          <w:sz w:val="28"/>
          <w:szCs w:val="28"/>
        </w:rPr>
        <w:t xml:space="preserve">тыс. </w:t>
      </w:r>
      <w:r w:rsidR="00C32A65">
        <w:rPr>
          <w:rFonts w:ascii="Times New Roman" w:hAnsi="Times New Roman"/>
          <w:color w:val="000000"/>
          <w:sz w:val="28"/>
          <w:szCs w:val="28"/>
        </w:rPr>
        <w:t> </w:t>
      </w:r>
      <w:r>
        <w:rPr>
          <w:rFonts w:ascii="Times New Roman" w:hAnsi="Times New Roman"/>
          <w:color w:val="000000"/>
          <w:sz w:val="28"/>
          <w:szCs w:val="28"/>
        </w:rPr>
        <w:t>рублей, или 99,3% от бюджетных назначений, утвержденных сводной бюджетной росписью.</w:t>
      </w:r>
      <w:proofErr w:type="gramEnd"/>
    </w:p>
    <w:p w:rsidR="00F40348" w:rsidRPr="00EF6D80"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sidRPr="00EF6D80">
        <w:rPr>
          <w:rFonts w:ascii="Times New Roman" w:hAnsi="Times New Roman"/>
          <w:color w:val="000000"/>
          <w:sz w:val="28"/>
          <w:szCs w:val="28"/>
        </w:rPr>
        <w:t xml:space="preserve">Неисполненные назначения сложились в сумме </w:t>
      </w:r>
      <w:r w:rsidRPr="00EF6D80">
        <w:rPr>
          <w:rFonts w:ascii="Times New Roman" w:hAnsi="Times New Roman"/>
          <w:sz w:val="28"/>
          <w:szCs w:val="28"/>
        </w:rPr>
        <w:t>54 473,6</w:t>
      </w:r>
      <w:r w:rsidRPr="00EF6D80">
        <w:rPr>
          <w:rFonts w:ascii="Times New Roman" w:hAnsi="Times New Roman"/>
          <w:color w:val="000000"/>
          <w:sz w:val="28"/>
          <w:szCs w:val="28"/>
        </w:rPr>
        <w:t xml:space="preserve"> тыс. рублей</w:t>
      </w:r>
      <w:r w:rsidR="00C32A65">
        <w:rPr>
          <w:rFonts w:ascii="Times New Roman" w:hAnsi="Times New Roman"/>
          <w:color w:val="000000"/>
          <w:sz w:val="28"/>
          <w:szCs w:val="28"/>
        </w:rPr>
        <w:t>,</w:t>
      </w:r>
      <w:r w:rsidRPr="00EF6D80">
        <w:rPr>
          <w:rFonts w:ascii="Times New Roman" w:hAnsi="Times New Roman"/>
          <w:color w:val="000000"/>
          <w:sz w:val="28"/>
          <w:szCs w:val="28"/>
        </w:rPr>
        <w:t xml:space="preserve"> или 0,7%, в том числе по следующим государственным программам Чувашской Республики:</w:t>
      </w:r>
    </w:p>
    <w:p w:rsidR="00F40348" w:rsidRPr="00EF6D80"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sidRPr="00EF6D80">
        <w:rPr>
          <w:rFonts w:ascii="Times New Roman" w:hAnsi="Times New Roman"/>
          <w:color w:val="000000"/>
          <w:sz w:val="28"/>
          <w:szCs w:val="28"/>
        </w:rPr>
        <w:t>1. «Обеспечение граждан в Чувашской Республике доступным и комфортным жильем» в сумме 5 461</w:t>
      </w:r>
      <w:r w:rsidRPr="00EF6D80">
        <w:rPr>
          <w:rFonts w:ascii="Times New Roman" w:hAnsi="Times New Roman"/>
          <w:sz w:val="28"/>
          <w:szCs w:val="28"/>
        </w:rPr>
        <w:t>,5</w:t>
      </w:r>
      <w:r w:rsidRPr="00EF6D80">
        <w:rPr>
          <w:rFonts w:ascii="Times New Roman" w:hAnsi="Times New Roman"/>
          <w:color w:val="000000"/>
          <w:sz w:val="28"/>
          <w:szCs w:val="28"/>
        </w:rPr>
        <w:t xml:space="preserve"> тыс. рублей</w:t>
      </w:r>
      <w:r w:rsidR="00C32A65">
        <w:rPr>
          <w:rFonts w:ascii="Times New Roman" w:hAnsi="Times New Roman"/>
          <w:color w:val="000000"/>
          <w:sz w:val="28"/>
          <w:szCs w:val="28"/>
        </w:rPr>
        <w:t>,</w:t>
      </w:r>
      <w:r w:rsidRPr="00EF6D80">
        <w:rPr>
          <w:rFonts w:ascii="Times New Roman" w:hAnsi="Times New Roman"/>
          <w:color w:val="000000"/>
          <w:sz w:val="28"/>
          <w:szCs w:val="28"/>
        </w:rPr>
        <w:t xml:space="preserve"> или 0,8%, в том числе в основном по целевым статьям: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A210998121 «Строительство проезда и тротуаров от улицы Советской до улицы </w:t>
      </w:r>
      <w:proofErr w:type="gramStart"/>
      <w:r>
        <w:rPr>
          <w:rFonts w:ascii="Times New Roman" w:hAnsi="Times New Roman"/>
          <w:color w:val="000000"/>
          <w:sz w:val="28"/>
          <w:szCs w:val="28"/>
        </w:rPr>
        <w:t>Новая</w:t>
      </w:r>
      <w:proofErr w:type="gramEnd"/>
      <w:r>
        <w:rPr>
          <w:rFonts w:ascii="Times New Roman" w:hAnsi="Times New Roman"/>
          <w:color w:val="000000"/>
          <w:sz w:val="28"/>
          <w:szCs w:val="28"/>
        </w:rPr>
        <w:t xml:space="preserve"> Высотная в IX микрорайоне города Новочебоксарска Чувашской Республики» в сумме </w:t>
      </w:r>
      <w:r w:rsidRPr="00D25B34">
        <w:rPr>
          <w:rFonts w:ascii="Times New Roman" w:hAnsi="Times New Roman"/>
          <w:color w:val="000000"/>
          <w:sz w:val="28"/>
          <w:szCs w:val="28"/>
        </w:rPr>
        <w:t>1 100,3</w:t>
      </w:r>
      <w:r w:rsidR="003F56DD">
        <w:rPr>
          <w:rFonts w:ascii="Times New Roman" w:hAnsi="Times New Roman"/>
          <w:color w:val="000000"/>
          <w:sz w:val="28"/>
          <w:szCs w:val="28"/>
        </w:rPr>
        <w:t xml:space="preserve"> тыс. рублей, причиной </w:t>
      </w:r>
      <w:proofErr w:type="spellStart"/>
      <w:r w:rsidR="003F56DD">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является </w:t>
      </w:r>
      <w:r>
        <w:rPr>
          <w:rFonts w:ascii="Times New Roman" w:hAnsi="Times New Roman"/>
          <w:color w:val="FF0000"/>
          <w:sz w:val="28"/>
          <w:szCs w:val="28"/>
        </w:rPr>
        <w:t xml:space="preserve"> </w:t>
      </w:r>
      <w:r w:rsidRPr="007031D1">
        <w:rPr>
          <w:rFonts w:ascii="Times New Roman" w:hAnsi="Times New Roman"/>
          <w:color w:val="000000"/>
          <w:sz w:val="28"/>
          <w:szCs w:val="28"/>
        </w:rPr>
        <w:t>перераспределение средств в 2023 году;</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A210998122 «Реконструкция участка дороги ул. 10-й Пятилетки с устройством местного проезда вдоль ул. 10-й Пятилетки в IX микрорайоне города Новочебоксарска Чувашской Республики. I этап строительства - строительство бокового проезда вдоль ул. 10-й Пятилетки» в сумме </w:t>
      </w:r>
      <w:r w:rsidRPr="00D25B34">
        <w:rPr>
          <w:rFonts w:ascii="Times New Roman" w:hAnsi="Times New Roman"/>
          <w:color w:val="000000"/>
          <w:sz w:val="28"/>
          <w:szCs w:val="28"/>
        </w:rPr>
        <w:t>3 631,2</w:t>
      </w:r>
      <w:r w:rsidR="003F56DD">
        <w:rPr>
          <w:rFonts w:ascii="Times New Roman" w:hAnsi="Times New Roman"/>
          <w:color w:val="000000"/>
          <w:sz w:val="28"/>
          <w:szCs w:val="28"/>
        </w:rPr>
        <w:t xml:space="preserve"> тыс. рублей, причиной </w:t>
      </w:r>
      <w:proofErr w:type="spellStart"/>
      <w:r w:rsidR="003F56DD">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явля</w:t>
      </w:r>
      <w:r w:rsidR="003F56DD">
        <w:rPr>
          <w:rFonts w:ascii="Times New Roman" w:hAnsi="Times New Roman"/>
          <w:color w:val="000000"/>
          <w:sz w:val="28"/>
          <w:szCs w:val="28"/>
        </w:rPr>
        <w:t>е</w:t>
      </w:r>
      <w:r>
        <w:rPr>
          <w:rFonts w:ascii="Times New Roman" w:hAnsi="Times New Roman"/>
          <w:color w:val="000000"/>
          <w:sz w:val="28"/>
          <w:szCs w:val="28"/>
        </w:rPr>
        <w:t>тся</w:t>
      </w:r>
      <w:r w:rsidR="003F56DD">
        <w:rPr>
          <w:rFonts w:ascii="Times New Roman" w:hAnsi="Times New Roman"/>
          <w:color w:val="000000"/>
          <w:sz w:val="28"/>
          <w:szCs w:val="28"/>
        </w:rPr>
        <w:t xml:space="preserve"> </w:t>
      </w:r>
      <w:r w:rsidRPr="007031D1">
        <w:rPr>
          <w:rFonts w:ascii="Times New Roman" w:hAnsi="Times New Roman"/>
          <w:color w:val="000000"/>
          <w:sz w:val="28"/>
          <w:szCs w:val="28"/>
        </w:rPr>
        <w:t>необходимость корректировки проектной документации</w:t>
      </w:r>
      <w:r>
        <w:rPr>
          <w:rFonts w:ascii="Times New Roman" w:hAnsi="Times New Roman"/>
          <w:color w:val="000000"/>
          <w:sz w:val="28"/>
          <w:szCs w:val="28"/>
        </w:rPr>
        <w:t>;</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 A21F15021Е «Строительство дороги № 2 в I очереди 7 микрорайона центральной части г. Чебоксары» в </w:t>
      </w:r>
      <w:r w:rsidRPr="007362F7">
        <w:rPr>
          <w:rFonts w:ascii="Times New Roman" w:hAnsi="Times New Roman"/>
          <w:sz w:val="28"/>
          <w:szCs w:val="28"/>
        </w:rPr>
        <w:t>сумме 587,3 тыс</w:t>
      </w:r>
      <w:r w:rsidR="003F56DD">
        <w:rPr>
          <w:rFonts w:ascii="Times New Roman" w:hAnsi="Times New Roman"/>
          <w:color w:val="000000"/>
          <w:sz w:val="28"/>
          <w:szCs w:val="28"/>
        </w:rPr>
        <w:t xml:space="preserve">. рублей, причина </w:t>
      </w:r>
      <w:proofErr w:type="spellStart"/>
      <w:r w:rsidR="003F56DD">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w:t>
      </w:r>
      <w:r w:rsidR="003F56DD">
        <w:rPr>
          <w:rFonts w:ascii="Times New Roman" w:hAnsi="Times New Roman"/>
          <w:color w:val="000000"/>
          <w:sz w:val="28"/>
          <w:szCs w:val="28"/>
        </w:rPr>
        <w:t xml:space="preserve">- </w:t>
      </w:r>
      <w:r w:rsidRPr="007031D1">
        <w:rPr>
          <w:rFonts w:ascii="Times New Roman" w:hAnsi="Times New Roman"/>
          <w:color w:val="000000"/>
          <w:sz w:val="28"/>
          <w:szCs w:val="28"/>
        </w:rPr>
        <w:t>экономия</w:t>
      </w:r>
      <w:r>
        <w:rPr>
          <w:rFonts w:ascii="Times New Roman" w:hAnsi="Times New Roman"/>
          <w:color w:val="000000"/>
          <w:sz w:val="28"/>
          <w:szCs w:val="28"/>
        </w:rPr>
        <w:t xml:space="preserve"> средств;</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2. «Комплексное развитие сельских территорий Чувашской Республики» в сумме </w:t>
      </w:r>
      <w:r w:rsidRPr="00D25B34">
        <w:rPr>
          <w:rFonts w:ascii="Times New Roman" w:hAnsi="Times New Roman"/>
          <w:color w:val="000000"/>
          <w:sz w:val="28"/>
          <w:szCs w:val="28"/>
        </w:rPr>
        <w:t>12 306,5</w:t>
      </w:r>
      <w:r>
        <w:rPr>
          <w:rFonts w:ascii="Times New Roman" w:hAnsi="Times New Roman"/>
          <w:color w:val="000000"/>
          <w:sz w:val="28"/>
          <w:szCs w:val="28"/>
        </w:rPr>
        <w:t xml:space="preserve"> тыс. рублей или 1,3%, в том числе в основном по целевым статьям: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A620116570 «Реализация инициативных проектов» в сумме </w:t>
      </w:r>
      <w:r w:rsidRPr="00504235">
        <w:rPr>
          <w:rFonts w:ascii="Times New Roman" w:hAnsi="Times New Roman"/>
          <w:color w:val="000000"/>
          <w:sz w:val="28"/>
          <w:szCs w:val="28"/>
        </w:rPr>
        <w:t>7 937,0</w:t>
      </w:r>
      <w:r w:rsidR="003F56DD">
        <w:rPr>
          <w:rFonts w:ascii="Times New Roman" w:hAnsi="Times New Roman"/>
          <w:color w:val="000000"/>
          <w:sz w:val="28"/>
          <w:szCs w:val="28"/>
        </w:rPr>
        <w:t xml:space="preserve">  тыс.  рублей, причина </w:t>
      </w:r>
      <w:proofErr w:type="spellStart"/>
      <w:r w:rsidR="003F56DD">
        <w:rPr>
          <w:rFonts w:ascii="Times New Roman" w:hAnsi="Times New Roman"/>
          <w:color w:val="000000"/>
          <w:sz w:val="28"/>
          <w:szCs w:val="28"/>
        </w:rPr>
        <w:t>не</w:t>
      </w:r>
      <w:r>
        <w:rPr>
          <w:rFonts w:ascii="Times New Roman" w:hAnsi="Times New Roman"/>
          <w:color w:val="000000"/>
          <w:sz w:val="28"/>
          <w:szCs w:val="28"/>
        </w:rPr>
        <w:t>освоения</w:t>
      </w:r>
      <w:proofErr w:type="spellEnd"/>
      <w:r>
        <w:rPr>
          <w:rFonts w:ascii="Times New Roman" w:hAnsi="Times New Roman"/>
          <w:color w:val="000000"/>
          <w:sz w:val="28"/>
          <w:szCs w:val="28"/>
        </w:rPr>
        <w:t xml:space="preserve"> </w:t>
      </w:r>
      <w:r w:rsidR="003F56DD">
        <w:rPr>
          <w:rFonts w:ascii="Times New Roman" w:hAnsi="Times New Roman"/>
          <w:color w:val="000000"/>
          <w:sz w:val="28"/>
          <w:szCs w:val="28"/>
        </w:rPr>
        <w:t xml:space="preserve">- </w:t>
      </w:r>
      <w:r>
        <w:rPr>
          <w:rFonts w:ascii="Times New Roman" w:hAnsi="Times New Roman"/>
          <w:color w:val="000000"/>
          <w:sz w:val="28"/>
          <w:szCs w:val="28"/>
        </w:rPr>
        <w:t>э</w:t>
      </w:r>
      <w:r w:rsidRPr="008B2AFF">
        <w:rPr>
          <w:rFonts w:ascii="Times New Roman" w:hAnsi="Times New Roman"/>
          <w:color w:val="000000"/>
          <w:sz w:val="28"/>
          <w:szCs w:val="28"/>
        </w:rPr>
        <w:t>кономия по результатам торгов и отказ муниципальных образований от реализации проектов;</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A620116600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или муниципального округа и в границах населенных пунктов» в сумме </w:t>
      </w:r>
      <w:r w:rsidRPr="00D25B34">
        <w:rPr>
          <w:rFonts w:ascii="Times New Roman" w:hAnsi="Times New Roman"/>
          <w:color w:val="000000"/>
          <w:sz w:val="28"/>
          <w:szCs w:val="28"/>
        </w:rPr>
        <w:t>4 369,5</w:t>
      </w:r>
      <w:r>
        <w:rPr>
          <w:rFonts w:ascii="Times New Roman" w:hAnsi="Times New Roman"/>
          <w:color w:val="000000"/>
          <w:sz w:val="28"/>
          <w:szCs w:val="28"/>
        </w:rPr>
        <w:t xml:space="preserve"> тыс. рублей, п</w:t>
      </w:r>
      <w:r w:rsidRPr="00C53442">
        <w:rPr>
          <w:rFonts w:ascii="Times New Roman" w:hAnsi="Times New Roman"/>
          <w:color w:val="000000"/>
          <w:sz w:val="28"/>
          <w:szCs w:val="28"/>
        </w:rPr>
        <w:t>ричин</w:t>
      </w:r>
      <w:r>
        <w:rPr>
          <w:rFonts w:ascii="Times New Roman" w:hAnsi="Times New Roman"/>
          <w:color w:val="000000"/>
          <w:sz w:val="28"/>
          <w:szCs w:val="28"/>
        </w:rPr>
        <w:t>а</w:t>
      </w:r>
      <w:r w:rsidR="00C32A65">
        <w:rPr>
          <w:rFonts w:ascii="Times New Roman" w:hAnsi="Times New Roman"/>
          <w:color w:val="000000"/>
          <w:sz w:val="28"/>
          <w:szCs w:val="28"/>
        </w:rPr>
        <w:t xml:space="preserve"> </w:t>
      </w:r>
      <w:proofErr w:type="spellStart"/>
      <w:r w:rsidR="00C32A65">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экономия, сложившаяся по результатам выполненных работ</w:t>
      </w:r>
      <w:r w:rsidR="00C32A65">
        <w:rPr>
          <w:rFonts w:ascii="Times New Roman" w:hAnsi="Times New Roman"/>
          <w:color w:val="000000"/>
          <w:sz w:val="28"/>
          <w:szCs w:val="28"/>
        </w:rPr>
        <w:t>.</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3. «Развитие транспортной системы Чувашской Республики» в сумме</w:t>
      </w:r>
      <w:r w:rsidRPr="00003BB9">
        <w:rPr>
          <w:rFonts w:ascii="Times New Roman" w:hAnsi="Times New Roman"/>
          <w:color w:val="000000"/>
          <w:sz w:val="28"/>
          <w:szCs w:val="28"/>
        </w:rPr>
        <w:t xml:space="preserve"> </w:t>
      </w:r>
      <w:r w:rsidRPr="00D25B34">
        <w:rPr>
          <w:rFonts w:ascii="Times New Roman" w:hAnsi="Times New Roman"/>
          <w:color w:val="000000"/>
          <w:sz w:val="28"/>
          <w:szCs w:val="28"/>
        </w:rPr>
        <w:t>36 </w:t>
      </w:r>
      <w:r w:rsidRPr="007362F7">
        <w:rPr>
          <w:rFonts w:ascii="Times New Roman" w:hAnsi="Times New Roman"/>
          <w:sz w:val="28"/>
          <w:szCs w:val="28"/>
        </w:rPr>
        <w:t>672,8</w:t>
      </w:r>
      <w:r>
        <w:rPr>
          <w:rFonts w:ascii="Times New Roman" w:hAnsi="Times New Roman"/>
          <w:color w:val="000000"/>
          <w:sz w:val="28"/>
          <w:szCs w:val="28"/>
        </w:rPr>
        <w:t xml:space="preserve"> тыс. рублей или 0,5%, в том числе в основном по целевым статьям: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Ч210200440 «Обеспечение деятельности государственных учреждений, реализующих мероприятия по обеспечению безопасности дорожного движения» в сумме </w:t>
      </w:r>
      <w:r w:rsidRPr="00D25B34">
        <w:rPr>
          <w:rFonts w:ascii="Times New Roman" w:hAnsi="Times New Roman"/>
          <w:color w:val="000000"/>
          <w:sz w:val="28"/>
          <w:szCs w:val="28"/>
        </w:rPr>
        <w:t>2 355,6</w:t>
      </w:r>
      <w:r>
        <w:rPr>
          <w:rFonts w:ascii="Times New Roman" w:hAnsi="Times New Roman"/>
          <w:color w:val="000000"/>
          <w:sz w:val="28"/>
          <w:szCs w:val="28"/>
        </w:rPr>
        <w:t xml:space="preserve"> тыс. 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00FA206E">
        <w:rPr>
          <w:rFonts w:ascii="Times New Roman" w:hAnsi="Times New Roman"/>
          <w:color w:val="000000"/>
          <w:sz w:val="28"/>
          <w:szCs w:val="28"/>
        </w:rPr>
        <w:t>освоения</w:t>
      </w:r>
      <w:proofErr w:type="spellEnd"/>
      <w:r w:rsidR="00FA206E">
        <w:rPr>
          <w:rFonts w:ascii="Times New Roman" w:hAnsi="Times New Roman"/>
          <w:color w:val="000000"/>
          <w:sz w:val="28"/>
          <w:szCs w:val="28"/>
        </w:rPr>
        <w:t xml:space="preserve"> является </w:t>
      </w:r>
      <w:r w:rsidRPr="00C53442">
        <w:rPr>
          <w:rFonts w:ascii="Times New Roman" w:hAnsi="Times New Roman"/>
          <w:color w:val="000000"/>
          <w:sz w:val="28"/>
          <w:szCs w:val="28"/>
        </w:rPr>
        <w:t>отсутствие потребности в запланированных расходах;</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Ч210240510 «Обеспечение деятельности государственных учреждений, реализующих мероприятия по содержанию и управлению дорожным хозяйством» в сумме </w:t>
      </w:r>
      <w:r w:rsidRPr="00D25B34">
        <w:rPr>
          <w:rFonts w:ascii="Times New Roman" w:hAnsi="Times New Roman"/>
          <w:color w:val="000000"/>
          <w:sz w:val="28"/>
          <w:szCs w:val="28"/>
        </w:rPr>
        <w:t>2 </w:t>
      </w:r>
      <w:r w:rsidRPr="007362F7">
        <w:rPr>
          <w:rFonts w:ascii="Times New Roman" w:hAnsi="Times New Roman"/>
          <w:sz w:val="28"/>
          <w:szCs w:val="28"/>
        </w:rPr>
        <w:t>225,5 тыс</w:t>
      </w:r>
      <w:r>
        <w:rPr>
          <w:rFonts w:ascii="Times New Roman" w:hAnsi="Times New Roman"/>
          <w:color w:val="000000"/>
          <w:sz w:val="28"/>
          <w:szCs w:val="28"/>
        </w:rPr>
        <w:t>. рублей, п</w:t>
      </w:r>
      <w:r w:rsidR="0088401A">
        <w:rPr>
          <w:rFonts w:ascii="Times New Roman" w:hAnsi="Times New Roman"/>
          <w:color w:val="000000"/>
          <w:sz w:val="28"/>
          <w:szCs w:val="28"/>
        </w:rPr>
        <w:t xml:space="preserve">ричинами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являются: экономия по фонду оплаты труда за счет вакансий, экономия по коммунальным услугам, командировочным расходам, ГСМ;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 xml:space="preserve">- Ч210314182 «Содержание автомобильных дорог общего пользования местного значения вне границ населенных пунктов в границах муниципального образования» в сумме </w:t>
      </w:r>
      <w:r w:rsidRPr="00504235">
        <w:rPr>
          <w:rFonts w:ascii="Times New Roman" w:hAnsi="Times New Roman"/>
          <w:color w:val="000000"/>
          <w:sz w:val="28"/>
          <w:szCs w:val="28"/>
        </w:rPr>
        <w:t>392,</w:t>
      </w:r>
      <w:r>
        <w:rPr>
          <w:rFonts w:ascii="Times New Roman" w:hAnsi="Times New Roman"/>
          <w:color w:val="000000"/>
          <w:sz w:val="28"/>
          <w:szCs w:val="28"/>
        </w:rPr>
        <w:t>6 тыс. 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несвоевременное исполнение контракта подрядчиком;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Ч210419870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в сумме </w:t>
      </w:r>
      <w:r w:rsidRPr="00504235">
        <w:rPr>
          <w:rFonts w:ascii="Times New Roman" w:hAnsi="Times New Roman"/>
          <w:color w:val="000000"/>
          <w:sz w:val="28"/>
          <w:szCs w:val="28"/>
        </w:rPr>
        <w:t>576,6</w:t>
      </w:r>
      <w:r>
        <w:rPr>
          <w:rFonts w:ascii="Times New Roman" w:hAnsi="Times New Roman"/>
          <w:color w:val="000000"/>
          <w:sz w:val="28"/>
          <w:szCs w:val="28"/>
        </w:rPr>
        <w:t xml:space="preserve"> тыс. 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экономия, сложившаяся по результатам выполненных работ;</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Ч21R153932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качественные дороги» в сумме </w:t>
      </w:r>
      <w:r w:rsidRPr="00504235">
        <w:rPr>
          <w:rFonts w:ascii="Times New Roman" w:hAnsi="Times New Roman"/>
          <w:color w:val="000000"/>
          <w:sz w:val="28"/>
          <w:szCs w:val="28"/>
        </w:rPr>
        <w:t>2 504,4</w:t>
      </w:r>
      <w:r>
        <w:rPr>
          <w:rFonts w:ascii="Times New Roman" w:hAnsi="Times New Roman"/>
          <w:color w:val="000000"/>
          <w:sz w:val="28"/>
          <w:szCs w:val="28"/>
        </w:rPr>
        <w:t xml:space="preserve"> тыс. 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экономия, сложившаяся по результатам выполненных работ;</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Ч21R153933 «Реализация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качественные дороги»» в сумме </w:t>
      </w:r>
      <w:r w:rsidRPr="00504235">
        <w:rPr>
          <w:rFonts w:ascii="Times New Roman" w:hAnsi="Times New Roman"/>
          <w:color w:val="000000"/>
          <w:sz w:val="28"/>
          <w:szCs w:val="28"/>
        </w:rPr>
        <w:t>10 453,2</w:t>
      </w:r>
      <w:r>
        <w:rPr>
          <w:rFonts w:ascii="Times New Roman" w:hAnsi="Times New Roman"/>
          <w:color w:val="000000"/>
          <w:sz w:val="28"/>
          <w:szCs w:val="28"/>
        </w:rPr>
        <w:t xml:space="preserve"> </w:t>
      </w:r>
      <w:r w:rsidR="00FA206E">
        <w:rPr>
          <w:rFonts w:ascii="Times New Roman" w:hAnsi="Times New Roman"/>
          <w:color w:val="000000"/>
          <w:sz w:val="28"/>
          <w:szCs w:val="28"/>
        </w:rPr>
        <w:t> </w:t>
      </w:r>
      <w:r>
        <w:rPr>
          <w:rFonts w:ascii="Times New Roman" w:hAnsi="Times New Roman"/>
          <w:color w:val="000000"/>
          <w:sz w:val="28"/>
          <w:szCs w:val="28"/>
        </w:rPr>
        <w:t xml:space="preserve">тыс. </w:t>
      </w:r>
      <w:r w:rsidR="00FA206E">
        <w:rPr>
          <w:rFonts w:ascii="Times New Roman" w:hAnsi="Times New Roman"/>
          <w:color w:val="000000"/>
          <w:sz w:val="28"/>
          <w:szCs w:val="28"/>
        </w:rPr>
        <w:t> </w:t>
      </w:r>
      <w:r>
        <w:rPr>
          <w:rFonts w:ascii="Times New Roman" w:hAnsi="Times New Roman"/>
          <w:color w:val="000000"/>
          <w:sz w:val="28"/>
          <w:szCs w:val="28"/>
        </w:rPr>
        <w:t>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w:t>
      </w:r>
      <w:r w:rsidR="0088401A">
        <w:rPr>
          <w:rFonts w:ascii="Times New Roman" w:hAnsi="Times New Roman"/>
          <w:color w:val="000000"/>
          <w:sz w:val="28"/>
          <w:szCs w:val="28"/>
        </w:rPr>
        <w:t>ется несвоевременное исполнение</w:t>
      </w:r>
      <w:r w:rsidRPr="00C53442">
        <w:rPr>
          <w:rFonts w:ascii="Times New Roman" w:hAnsi="Times New Roman"/>
          <w:color w:val="000000"/>
          <w:sz w:val="28"/>
          <w:szCs w:val="28"/>
        </w:rPr>
        <w:t xml:space="preserve"> контракта подрядчиком;</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Ч21R214350 «Внедрение камер </w:t>
      </w:r>
      <w:proofErr w:type="spellStart"/>
      <w:r>
        <w:rPr>
          <w:rFonts w:ascii="Times New Roman" w:hAnsi="Times New Roman"/>
          <w:color w:val="000000"/>
          <w:sz w:val="28"/>
          <w:szCs w:val="28"/>
        </w:rPr>
        <w:t>фотовидеофиксации</w:t>
      </w:r>
      <w:proofErr w:type="spellEnd"/>
      <w:r>
        <w:rPr>
          <w:rFonts w:ascii="Times New Roman" w:hAnsi="Times New Roman"/>
          <w:color w:val="000000"/>
          <w:sz w:val="28"/>
          <w:szCs w:val="28"/>
        </w:rPr>
        <w:t xml:space="preserve"> нарушений правил дорожного движения» в сумме </w:t>
      </w:r>
      <w:r w:rsidRPr="00504235">
        <w:rPr>
          <w:rFonts w:ascii="Times New Roman" w:hAnsi="Times New Roman"/>
          <w:color w:val="000000"/>
          <w:sz w:val="28"/>
          <w:szCs w:val="28"/>
        </w:rPr>
        <w:t>10 </w:t>
      </w:r>
      <w:r w:rsidRPr="007362F7">
        <w:rPr>
          <w:rFonts w:ascii="Times New Roman" w:hAnsi="Times New Roman"/>
          <w:sz w:val="28"/>
          <w:szCs w:val="28"/>
        </w:rPr>
        <w:t>056,6 тыс</w:t>
      </w:r>
      <w:r>
        <w:rPr>
          <w:rFonts w:ascii="Times New Roman" w:hAnsi="Times New Roman"/>
          <w:color w:val="000000"/>
          <w:sz w:val="28"/>
          <w:szCs w:val="28"/>
        </w:rPr>
        <w:t>. рублей, 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экономия в результате проведения конкурентных процедур;</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Ч21R217270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в сумме </w:t>
      </w:r>
      <w:r w:rsidRPr="00504235">
        <w:rPr>
          <w:rFonts w:ascii="Times New Roman" w:hAnsi="Times New Roman"/>
          <w:color w:val="000000"/>
          <w:sz w:val="28"/>
          <w:szCs w:val="28"/>
        </w:rPr>
        <w:t>8 107,4</w:t>
      </w:r>
      <w:r w:rsidR="00FA206E">
        <w:rPr>
          <w:rFonts w:ascii="Times New Roman" w:hAnsi="Times New Roman"/>
          <w:color w:val="000000"/>
          <w:sz w:val="28"/>
          <w:szCs w:val="28"/>
        </w:rPr>
        <w:t xml:space="preserve"> тыс. рублей или</w:t>
      </w:r>
      <w:r w:rsidRPr="00C53442">
        <w:rPr>
          <w:rFonts w:ascii="Times New Roman" w:hAnsi="Times New Roman"/>
          <w:color w:val="000000"/>
          <w:sz w:val="28"/>
          <w:szCs w:val="28"/>
        </w:rPr>
        <w:t xml:space="preserve"> </w:t>
      </w:r>
      <w:r>
        <w:rPr>
          <w:rFonts w:ascii="Times New Roman" w:hAnsi="Times New Roman"/>
          <w:color w:val="000000"/>
          <w:sz w:val="28"/>
          <w:szCs w:val="28"/>
        </w:rPr>
        <w:t>п</w:t>
      </w:r>
      <w:r w:rsidR="0088401A">
        <w:rPr>
          <w:rFonts w:ascii="Times New Roman" w:hAnsi="Times New Roman"/>
          <w:color w:val="000000"/>
          <w:sz w:val="28"/>
          <w:szCs w:val="28"/>
        </w:rPr>
        <w:t xml:space="preserve">ричиной </w:t>
      </w:r>
      <w:proofErr w:type="spellStart"/>
      <w:r w:rsidR="0088401A">
        <w:rPr>
          <w:rFonts w:ascii="Times New Roman" w:hAnsi="Times New Roman"/>
          <w:color w:val="000000"/>
          <w:sz w:val="28"/>
          <w:szCs w:val="28"/>
        </w:rPr>
        <w:t>не</w:t>
      </w:r>
      <w:r w:rsidRPr="00C53442">
        <w:rPr>
          <w:rFonts w:ascii="Times New Roman" w:hAnsi="Times New Roman"/>
          <w:color w:val="000000"/>
          <w:sz w:val="28"/>
          <w:szCs w:val="28"/>
        </w:rPr>
        <w:t>освоения</w:t>
      </w:r>
      <w:proofErr w:type="spellEnd"/>
      <w:r w:rsidRPr="00C53442">
        <w:rPr>
          <w:rFonts w:ascii="Times New Roman" w:hAnsi="Times New Roman"/>
          <w:color w:val="000000"/>
          <w:sz w:val="28"/>
          <w:szCs w:val="28"/>
        </w:rPr>
        <w:t xml:space="preserve"> является экономия в результате проведения конкурентных процедур;</w:t>
      </w:r>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F5486C">
        <w:rPr>
          <w:rFonts w:ascii="Times New Roman" w:hAnsi="Times New Roman"/>
          <w:b/>
          <w:color w:val="000000"/>
          <w:sz w:val="28"/>
          <w:szCs w:val="28"/>
        </w:rPr>
        <w:t>«Связь и информатика»</w:t>
      </w:r>
      <w:r>
        <w:rPr>
          <w:rFonts w:ascii="Times New Roman" w:hAnsi="Times New Roman"/>
          <w:color w:val="000000"/>
          <w:sz w:val="28"/>
          <w:szCs w:val="28"/>
        </w:rPr>
        <w:t xml:space="preserve"> Законом расходы утверждены в сумме 153 322,7 тыс. рублей, сводной бюджетной росписью в </w:t>
      </w:r>
      <w:r w:rsidRPr="007362F7">
        <w:rPr>
          <w:rFonts w:ascii="Times New Roman" w:hAnsi="Times New Roman"/>
          <w:sz w:val="28"/>
          <w:szCs w:val="28"/>
        </w:rPr>
        <w:t>сумме 153 095,3</w:t>
      </w:r>
      <w:r>
        <w:rPr>
          <w:rFonts w:ascii="Times New Roman" w:hAnsi="Times New Roman"/>
          <w:color w:val="000000"/>
          <w:sz w:val="28"/>
          <w:szCs w:val="28"/>
        </w:rPr>
        <w:t xml:space="preserve"> </w:t>
      </w:r>
      <w:r w:rsidR="0088401A">
        <w:rPr>
          <w:rFonts w:ascii="Times New Roman" w:hAnsi="Times New Roman"/>
          <w:color w:val="000000"/>
          <w:sz w:val="28"/>
          <w:szCs w:val="28"/>
        </w:rPr>
        <w:t> </w:t>
      </w:r>
      <w:r>
        <w:rPr>
          <w:rFonts w:ascii="Times New Roman" w:hAnsi="Times New Roman"/>
          <w:color w:val="000000"/>
          <w:sz w:val="28"/>
          <w:szCs w:val="28"/>
        </w:rPr>
        <w:t xml:space="preserve">тыс. </w:t>
      </w:r>
      <w:r w:rsidR="0088401A">
        <w:rPr>
          <w:rFonts w:ascii="Times New Roman" w:hAnsi="Times New Roman"/>
          <w:color w:val="000000"/>
          <w:sz w:val="28"/>
          <w:szCs w:val="28"/>
        </w:rPr>
        <w:t> </w:t>
      </w:r>
      <w:r>
        <w:rPr>
          <w:rFonts w:ascii="Times New Roman" w:hAnsi="Times New Roman"/>
          <w:color w:val="000000"/>
          <w:sz w:val="28"/>
          <w:szCs w:val="28"/>
        </w:rPr>
        <w:t xml:space="preserve">рублей, что меньше </w:t>
      </w:r>
      <w:r w:rsidRPr="007362F7">
        <w:rPr>
          <w:rFonts w:ascii="Times New Roman" w:hAnsi="Times New Roman"/>
          <w:sz w:val="28"/>
          <w:szCs w:val="28"/>
        </w:rPr>
        <w:t>на 227,4</w:t>
      </w:r>
      <w:r w:rsidRPr="00072A99">
        <w:rPr>
          <w:rFonts w:ascii="Times New Roman" w:hAnsi="Times New Roman"/>
          <w:color w:val="FF0000"/>
          <w:sz w:val="28"/>
          <w:szCs w:val="28"/>
        </w:rPr>
        <w:t xml:space="preserve"> </w:t>
      </w:r>
      <w:r>
        <w:rPr>
          <w:rFonts w:ascii="Times New Roman" w:hAnsi="Times New Roman"/>
          <w:color w:val="000000"/>
          <w:sz w:val="28"/>
          <w:szCs w:val="28"/>
        </w:rPr>
        <w:t>тыс. рублей</w:t>
      </w:r>
      <w:r w:rsidR="00FA206E">
        <w:rPr>
          <w:rFonts w:ascii="Times New Roman" w:hAnsi="Times New Roman"/>
          <w:color w:val="000000"/>
          <w:sz w:val="28"/>
          <w:szCs w:val="28"/>
        </w:rPr>
        <w:t>,</w:t>
      </w:r>
      <w:r>
        <w:rPr>
          <w:rFonts w:ascii="Times New Roman" w:hAnsi="Times New Roman"/>
          <w:color w:val="000000"/>
          <w:sz w:val="28"/>
          <w:szCs w:val="28"/>
        </w:rPr>
        <w:t xml:space="preserve"> или на 0,1%. Кассовое исполнение расходов сложилось в сумме 153 085,8 тыс. рублей, или 100,0% от бюджетных назначений, утвержденных сводной бюджетной росписью.</w:t>
      </w:r>
      <w:proofErr w:type="gramEnd"/>
    </w:p>
    <w:p w:rsidR="00F40348" w:rsidRDefault="00F4034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F94B55">
        <w:rPr>
          <w:rFonts w:ascii="Times New Roman" w:hAnsi="Times New Roman"/>
          <w:b/>
          <w:color w:val="000000"/>
          <w:sz w:val="28"/>
          <w:szCs w:val="28"/>
        </w:rPr>
        <w:t>«Другие вопросы в области национальной экономики»</w:t>
      </w:r>
      <w:r>
        <w:rPr>
          <w:rFonts w:ascii="Times New Roman" w:hAnsi="Times New Roman"/>
          <w:color w:val="000000"/>
          <w:sz w:val="28"/>
          <w:szCs w:val="28"/>
        </w:rPr>
        <w:t xml:space="preserve"> Законом расходы утверждены в сумме 3 477 669,6 тыс. рублей, сводной бюджетной росписью в сумме 3 259 070,1 тыс. рублей, что меньше на 218 599,5 </w:t>
      </w:r>
      <w:r w:rsidR="004B3399">
        <w:rPr>
          <w:rFonts w:ascii="Times New Roman" w:hAnsi="Times New Roman"/>
          <w:color w:val="000000"/>
          <w:sz w:val="28"/>
          <w:szCs w:val="28"/>
        </w:rPr>
        <w:t> </w:t>
      </w:r>
      <w:r>
        <w:rPr>
          <w:rFonts w:ascii="Times New Roman" w:hAnsi="Times New Roman"/>
          <w:color w:val="000000"/>
          <w:sz w:val="28"/>
          <w:szCs w:val="28"/>
        </w:rPr>
        <w:t>тыс. рублей</w:t>
      </w:r>
      <w:r w:rsidR="004B3399">
        <w:rPr>
          <w:rFonts w:ascii="Times New Roman" w:hAnsi="Times New Roman"/>
          <w:color w:val="000000"/>
          <w:sz w:val="28"/>
          <w:szCs w:val="28"/>
        </w:rPr>
        <w:t>,</w:t>
      </w:r>
      <w:r>
        <w:rPr>
          <w:rFonts w:ascii="Times New Roman" w:hAnsi="Times New Roman"/>
          <w:color w:val="000000"/>
          <w:sz w:val="28"/>
          <w:szCs w:val="28"/>
        </w:rPr>
        <w:t xml:space="preserve"> или на 6,3%. Кассовое исполнение расходов сложилось в сумме 3 121 </w:t>
      </w:r>
      <w:r w:rsidRPr="00251CAA">
        <w:rPr>
          <w:rFonts w:ascii="Times New Roman" w:hAnsi="Times New Roman"/>
          <w:sz w:val="28"/>
          <w:szCs w:val="28"/>
        </w:rPr>
        <w:t>034,8</w:t>
      </w:r>
      <w:r>
        <w:rPr>
          <w:rFonts w:ascii="Times New Roman" w:hAnsi="Times New Roman"/>
          <w:color w:val="000000"/>
          <w:sz w:val="28"/>
          <w:szCs w:val="28"/>
        </w:rPr>
        <w:t xml:space="preserve"> тыс. рублей, или 95,8% от бюджетных назначений, утвержденных сводной бюджетной росписью.</w:t>
      </w:r>
      <w:proofErr w:type="gramEnd"/>
    </w:p>
    <w:p w:rsidR="002514D7" w:rsidRPr="002D60B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Неисполненные назначения сложились в сумме 138 </w:t>
      </w:r>
      <w:r w:rsidRPr="002D60B7">
        <w:rPr>
          <w:rFonts w:ascii="Times New Roman" w:hAnsi="Times New Roman"/>
          <w:sz w:val="28"/>
          <w:szCs w:val="28"/>
        </w:rPr>
        <w:t>035,3</w:t>
      </w:r>
      <w:r w:rsidRPr="002D60B7">
        <w:rPr>
          <w:rFonts w:ascii="Times New Roman" w:hAnsi="Times New Roman"/>
          <w:color w:val="000000"/>
          <w:sz w:val="28"/>
          <w:szCs w:val="28"/>
        </w:rPr>
        <w:t xml:space="preserve"> тыс. рублей</w:t>
      </w:r>
      <w:r w:rsidR="004B3399">
        <w:rPr>
          <w:rFonts w:ascii="Times New Roman" w:hAnsi="Times New Roman"/>
          <w:color w:val="000000"/>
          <w:sz w:val="28"/>
          <w:szCs w:val="28"/>
        </w:rPr>
        <w:t>,</w:t>
      </w:r>
      <w:r w:rsidRPr="002D60B7">
        <w:rPr>
          <w:rFonts w:ascii="Times New Roman" w:hAnsi="Times New Roman"/>
          <w:color w:val="000000"/>
          <w:sz w:val="28"/>
          <w:szCs w:val="28"/>
        </w:rPr>
        <w:t xml:space="preserve"> или 4,2%, в том числе по следующим государственным программам Чувашской Республики:</w:t>
      </w:r>
    </w:p>
    <w:p w:rsidR="002514D7" w:rsidRPr="002D60B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 xml:space="preserve">1. </w:t>
      </w:r>
      <w:proofErr w:type="gramStart"/>
      <w:r w:rsidRPr="002D60B7">
        <w:rPr>
          <w:rFonts w:ascii="Times New Roman" w:hAnsi="Times New Roman"/>
          <w:color w:val="000000"/>
          <w:sz w:val="28"/>
          <w:szCs w:val="28"/>
        </w:rPr>
        <w:t xml:space="preserve">«Модернизация и развитие сферы жилищно-коммунального хозяйства» в сумме </w:t>
      </w:r>
      <w:r w:rsidRPr="002D60B7">
        <w:rPr>
          <w:rFonts w:ascii="Times New Roman" w:hAnsi="Times New Roman"/>
          <w:sz w:val="28"/>
          <w:szCs w:val="28"/>
        </w:rPr>
        <w:t>3 367,5</w:t>
      </w:r>
      <w:r w:rsidRPr="002D60B7">
        <w:rPr>
          <w:rFonts w:ascii="Times New Roman" w:hAnsi="Times New Roman"/>
          <w:color w:val="000000"/>
          <w:sz w:val="28"/>
          <w:szCs w:val="28"/>
        </w:rPr>
        <w:t xml:space="preserve"> тыс. рублей</w:t>
      </w:r>
      <w:r w:rsidR="004B3399">
        <w:rPr>
          <w:rFonts w:ascii="Times New Roman" w:hAnsi="Times New Roman"/>
          <w:color w:val="000000"/>
          <w:sz w:val="28"/>
          <w:szCs w:val="28"/>
        </w:rPr>
        <w:t>,</w:t>
      </w:r>
      <w:r w:rsidRPr="002D60B7">
        <w:rPr>
          <w:rFonts w:ascii="Times New Roman" w:hAnsi="Times New Roman"/>
          <w:color w:val="000000"/>
          <w:sz w:val="28"/>
          <w:szCs w:val="28"/>
        </w:rPr>
        <w:t xml:space="preserve"> или 57,0%, в том числе в основном по целевой статье A110122060 «Возмещение части затрат на обслуживание кредитов, привлекаемых за счет средств фонда национального благосостояния хозяйствующими субъектами, осуществляющими деятельность по развитию и модернизации </w:t>
      </w:r>
      <w:r w:rsidRPr="002D60B7">
        <w:rPr>
          <w:rFonts w:ascii="Times New Roman" w:hAnsi="Times New Roman"/>
          <w:color w:val="000000"/>
          <w:sz w:val="28"/>
          <w:szCs w:val="28"/>
        </w:rPr>
        <w:lastRenderedPageBreak/>
        <w:t xml:space="preserve">объектов коммунальной инфраструктуры Чувашской Республики» в сумме 3 359,0 </w:t>
      </w:r>
      <w:r>
        <w:rPr>
          <w:rFonts w:ascii="Times New Roman" w:hAnsi="Times New Roman"/>
          <w:color w:val="000000"/>
          <w:sz w:val="28"/>
          <w:szCs w:val="28"/>
        </w:rPr>
        <w:t> </w:t>
      </w:r>
      <w:r w:rsidRPr="002D60B7">
        <w:rPr>
          <w:rFonts w:ascii="Times New Roman" w:hAnsi="Times New Roman"/>
          <w:color w:val="000000"/>
          <w:sz w:val="28"/>
          <w:szCs w:val="28"/>
        </w:rPr>
        <w:t>тыс. рублей, средства не освоены по причине</w:t>
      </w:r>
      <w:proofErr w:type="gramEnd"/>
      <w:r w:rsidRPr="002D60B7">
        <w:rPr>
          <w:rFonts w:ascii="Times New Roman" w:hAnsi="Times New Roman"/>
          <w:color w:val="000000"/>
          <w:sz w:val="28"/>
          <w:szCs w:val="28"/>
        </w:rPr>
        <w:t xml:space="preserve"> непринятия НПА регулирующего порядок предоставления субсидий;</w:t>
      </w:r>
    </w:p>
    <w:p w:rsidR="002514D7" w:rsidRPr="002D60B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2. «Обеспечение граждан в Чувашской Республике доступным и комфортным жильем» в сумме 1 408,7 тыс. рублей или 1,1%, по целевой статье A210140670 «Обеспечение деятельности КУ ЧР Служба единого заказчика».</w:t>
      </w:r>
    </w:p>
    <w:p w:rsidR="002D60B7" w:rsidRPr="002D60B7" w:rsidRDefault="002D60B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 xml:space="preserve">3. «Комплексное развитие сельских территорий Чувашской Республики» в сумме </w:t>
      </w:r>
      <w:r w:rsidRPr="002D60B7">
        <w:rPr>
          <w:rFonts w:ascii="Times New Roman" w:hAnsi="Times New Roman"/>
          <w:sz w:val="28"/>
          <w:szCs w:val="28"/>
        </w:rPr>
        <w:t>10 421,1</w:t>
      </w:r>
      <w:r w:rsidRPr="002D60B7">
        <w:rPr>
          <w:rFonts w:ascii="Times New Roman" w:hAnsi="Times New Roman"/>
          <w:color w:val="FF0000"/>
          <w:sz w:val="28"/>
          <w:szCs w:val="28"/>
        </w:rPr>
        <w:t xml:space="preserve"> </w:t>
      </w:r>
      <w:r w:rsidRPr="002D60B7">
        <w:rPr>
          <w:rFonts w:ascii="Times New Roman" w:hAnsi="Times New Roman"/>
          <w:color w:val="000000"/>
          <w:sz w:val="28"/>
          <w:szCs w:val="28"/>
        </w:rPr>
        <w:t>тыс. рублей или 19,6%, по целевой статье A620115330 «Разработка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w:t>
      </w:r>
      <w:r w:rsidR="004B3399">
        <w:rPr>
          <w:rFonts w:ascii="Times New Roman" w:hAnsi="Times New Roman"/>
          <w:color w:val="000000"/>
          <w:sz w:val="28"/>
          <w:szCs w:val="28"/>
        </w:rPr>
        <w:t xml:space="preserve">сканий». Причина не освоения - </w:t>
      </w:r>
      <w:r w:rsidRPr="002D60B7">
        <w:rPr>
          <w:rFonts w:ascii="Times New Roman" w:hAnsi="Times New Roman"/>
          <w:color w:val="000000"/>
          <w:sz w:val="28"/>
          <w:szCs w:val="28"/>
        </w:rPr>
        <w:t>муниципальными образованиями не реализованы 9 проектов, направленных на разработку проектной документации.</w:t>
      </w:r>
    </w:p>
    <w:p w:rsidR="002D60B7" w:rsidRPr="002D60B7" w:rsidRDefault="002D60B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 xml:space="preserve">4. «Развитие туризма и индустрии гостеприимства» в сумме 34 590,0 </w:t>
      </w:r>
      <w:r w:rsidR="004B3399">
        <w:rPr>
          <w:rFonts w:ascii="Times New Roman" w:hAnsi="Times New Roman"/>
          <w:color w:val="000000"/>
          <w:sz w:val="28"/>
          <w:szCs w:val="28"/>
        </w:rPr>
        <w:t> </w:t>
      </w:r>
      <w:r w:rsidRPr="002D60B7">
        <w:rPr>
          <w:rFonts w:ascii="Times New Roman" w:hAnsi="Times New Roman"/>
          <w:color w:val="000000"/>
          <w:sz w:val="28"/>
          <w:szCs w:val="28"/>
        </w:rPr>
        <w:t xml:space="preserve">тыс. </w:t>
      </w:r>
      <w:r w:rsidR="004B3399">
        <w:rPr>
          <w:rFonts w:ascii="Times New Roman" w:hAnsi="Times New Roman"/>
          <w:color w:val="000000"/>
          <w:sz w:val="28"/>
          <w:szCs w:val="28"/>
        </w:rPr>
        <w:t> </w:t>
      </w:r>
      <w:r w:rsidRPr="002D60B7">
        <w:rPr>
          <w:rFonts w:ascii="Times New Roman" w:hAnsi="Times New Roman"/>
          <w:color w:val="000000"/>
          <w:sz w:val="28"/>
          <w:szCs w:val="28"/>
        </w:rPr>
        <w:t>рублей или 7,6%, в том числе по целевым статьям:</w:t>
      </w:r>
    </w:p>
    <w:p w:rsidR="002514D7" w:rsidRPr="004B3399"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w:t>
      </w:r>
      <w:r w:rsidRPr="006F3B22">
        <w:rPr>
          <w:rFonts w:ascii="Times New Roman" w:hAnsi="Times New Roman"/>
          <w:color w:val="000000"/>
          <w:sz w:val="28"/>
          <w:szCs w:val="28"/>
        </w:rPr>
        <w:t>A72J153367</w:t>
      </w:r>
      <w:r>
        <w:rPr>
          <w:rFonts w:ascii="Times New Roman" w:hAnsi="Times New Roman"/>
          <w:color w:val="000000"/>
          <w:sz w:val="28"/>
          <w:szCs w:val="28"/>
        </w:rPr>
        <w:t xml:space="preserve"> «Строительство набережной р. Волга с причальной стенкой и благоустройство прилегающей территории в г. Мариинский Посад» в сумме </w:t>
      </w:r>
      <w:r w:rsidRPr="000C1F83">
        <w:rPr>
          <w:rFonts w:ascii="Times New Roman" w:hAnsi="Times New Roman"/>
          <w:color w:val="000000"/>
          <w:sz w:val="28"/>
          <w:szCs w:val="28"/>
        </w:rPr>
        <w:t>17 850,0</w:t>
      </w:r>
      <w:r>
        <w:rPr>
          <w:rFonts w:ascii="Times New Roman" w:hAnsi="Times New Roman"/>
          <w:color w:val="000000"/>
          <w:sz w:val="28"/>
          <w:szCs w:val="28"/>
        </w:rPr>
        <w:t xml:space="preserve"> тыс. рублей</w:t>
      </w:r>
      <w:r w:rsidRPr="002D60B7">
        <w:rPr>
          <w:rFonts w:ascii="Times New Roman" w:hAnsi="Times New Roman"/>
          <w:sz w:val="28"/>
          <w:szCs w:val="28"/>
        </w:rPr>
        <w:t xml:space="preserve">, </w:t>
      </w:r>
      <w:r>
        <w:rPr>
          <w:rFonts w:ascii="Times New Roman" w:hAnsi="Times New Roman"/>
          <w:color w:val="000000"/>
          <w:sz w:val="28"/>
          <w:szCs w:val="28"/>
        </w:rPr>
        <w:t xml:space="preserve">выделенные на разработку ПСД средства не освоены, в связи с тем, что не получено положительное заключение государственной экспертизы. </w:t>
      </w:r>
      <w:r w:rsidRPr="00065C3F">
        <w:rPr>
          <w:rFonts w:ascii="Times New Roman" w:hAnsi="Times New Roman"/>
          <w:color w:val="000000"/>
          <w:sz w:val="28"/>
          <w:szCs w:val="28"/>
        </w:rPr>
        <w:t>Срок исполнения контракта, заключенног</w:t>
      </w:r>
      <w:proofErr w:type="gramStart"/>
      <w:r w:rsidRPr="00065C3F">
        <w:rPr>
          <w:rFonts w:ascii="Times New Roman" w:hAnsi="Times New Roman"/>
          <w:color w:val="000000"/>
          <w:sz w:val="28"/>
          <w:szCs w:val="28"/>
        </w:rPr>
        <w:t xml:space="preserve">о </w:t>
      </w:r>
      <w:r w:rsidRPr="004B3399">
        <w:rPr>
          <w:rFonts w:ascii="Times New Roman" w:hAnsi="Times New Roman"/>
          <w:sz w:val="28"/>
          <w:szCs w:val="28"/>
        </w:rPr>
        <w:t>ООО</w:t>
      </w:r>
      <w:proofErr w:type="gramEnd"/>
      <w:r w:rsidRPr="004B3399">
        <w:rPr>
          <w:rFonts w:ascii="Times New Roman" w:hAnsi="Times New Roman"/>
          <w:sz w:val="28"/>
          <w:szCs w:val="28"/>
        </w:rPr>
        <w:t xml:space="preserve"> «НИИПРИИ «</w:t>
      </w:r>
      <w:proofErr w:type="spellStart"/>
      <w:r w:rsidRPr="004B3399">
        <w:rPr>
          <w:rFonts w:ascii="Times New Roman" w:hAnsi="Times New Roman"/>
          <w:sz w:val="28"/>
          <w:szCs w:val="28"/>
        </w:rPr>
        <w:t>Севзапинжтехнология</w:t>
      </w:r>
      <w:proofErr w:type="spellEnd"/>
      <w:r w:rsidRPr="004B3399">
        <w:rPr>
          <w:rFonts w:ascii="Times New Roman" w:hAnsi="Times New Roman"/>
          <w:sz w:val="28"/>
          <w:szCs w:val="28"/>
        </w:rPr>
        <w:t>», до 30.06.2023;</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B3399">
        <w:rPr>
          <w:rFonts w:ascii="Times New Roman" w:hAnsi="Times New Roman"/>
          <w:sz w:val="28"/>
          <w:szCs w:val="28"/>
        </w:rPr>
        <w:t xml:space="preserve">- A72J153368 «Строительство набережной р. Волга с причальной </w:t>
      </w:r>
      <w:r>
        <w:rPr>
          <w:rFonts w:ascii="Times New Roman" w:hAnsi="Times New Roman"/>
          <w:color w:val="000000"/>
          <w:sz w:val="28"/>
          <w:szCs w:val="28"/>
        </w:rPr>
        <w:t xml:space="preserve">стенкой и благоустройство прилегающей территории в г. </w:t>
      </w:r>
      <w:proofErr w:type="spellStart"/>
      <w:r>
        <w:rPr>
          <w:rFonts w:ascii="Times New Roman" w:hAnsi="Times New Roman"/>
          <w:color w:val="000000"/>
          <w:sz w:val="28"/>
          <w:szCs w:val="28"/>
        </w:rPr>
        <w:t>Козловка</w:t>
      </w:r>
      <w:proofErr w:type="spellEnd"/>
      <w:r>
        <w:rPr>
          <w:rFonts w:ascii="Times New Roman" w:hAnsi="Times New Roman"/>
          <w:color w:val="000000"/>
          <w:sz w:val="28"/>
          <w:szCs w:val="28"/>
        </w:rPr>
        <w:t xml:space="preserve">» в сумме 16 740,0 тыс. рублей или, выделенные на разработку ПСД средства не освоены, в связи с тем, что не получено Положительное заключение государственной экспертизы. </w:t>
      </w:r>
      <w:r w:rsidRPr="00065C3F">
        <w:rPr>
          <w:rFonts w:ascii="Times New Roman" w:hAnsi="Times New Roman"/>
          <w:color w:val="000000"/>
          <w:sz w:val="28"/>
          <w:szCs w:val="28"/>
        </w:rPr>
        <w:t>Срок исполнения контракта, заключенног</w:t>
      </w:r>
      <w:proofErr w:type="gramStart"/>
      <w:r w:rsidRPr="00065C3F">
        <w:rPr>
          <w:rFonts w:ascii="Times New Roman" w:hAnsi="Times New Roman"/>
          <w:color w:val="000000"/>
          <w:sz w:val="28"/>
          <w:szCs w:val="28"/>
        </w:rPr>
        <w:t xml:space="preserve">о </w:t>
      </w:r>
      <w:r w:rsidRPr="00065C3F">
        <w:rPr>
          <w:rFonts w:ascii="Times New Roman" w:hAnsi="Times New Roman"/>
          <w:sz w:val="28"/>
          <w:szCs w:val="28"/>
        </w:rPr>
        <w:t>ООО</w:t>
      </w:r>
      <w:proofErr w:type="gramEnd"/>
      <w:r w:rsidRPr="00065C3F">
        <w:rPr>
          <w:rFonts w:ascii="Times New Roman" w:hAnsi="Times New Roman"/>
          <w:sz w:val="28"/>
          <w:szCs w:val="28"/>
        </w:rPr>
        <w:t xml:space="preserve"> </w:t>
      </w:r>
      <w:r>
        <w:rPr>
          <w:rFonts w:ascii="Times New Roman" w:hAnsi="Times New Roman"/>
          <w:sz w:val="28"/>
          <w:szCs w:val="28"/>
        </w:rPr>
        <w:t>«</w:t>
      </w:r>
      <w:r w:rsidRPr="00065C3F">
        <w:rPr>
          <w:rFonts w:ascii="Times New Roman" w:hAnsi="Times New Roman"/>
          <w:sz w:val="28"/>
          <w:szCs w:val="28"/>
        </w:rPr>
        <w:t xml:space="preserve">НИИПРИИ </w:t>
      </w:r>
      <w:r>
        <w:rPr>
          <w:rFonts w:ascii="Times New Roman" w:hAnsi="Times New Roman"/>
          <w:sz w:val="28"/>
          <w:szCs w:val="28"/>
        </w:rPr>
        <w:t>«</w:t>
      </w:r>
      <w:proofErr w:type="spellStart"/>
      <w:r w:rsidRPr="00065C3F">
        <w:rPr>
          <w:rFonts w:ascii="Times New Roman" w:hAnsi="Times New Roman"/>
          <w:sz w:val="28"/>
          <w:szCs w:val="28"/>
        </w:rPr>
        <w:t>Севзапинжтехнология</w:t>
      </w:r>
      <w:proofErr w:type="spellEnd"/>
      <w:r>
        <w:rPr>
          <w:rFonts w:ascii="Times New Roman" w:hAnsi="Times New Roman"/>
          <w:sz w:val="28"/>
          <w:szCs w:val="28"/>
        </w:rPr>
        <w:t>»</w:t>
      </w:r>
      <w:r w:rsidRPr="00065C3F">
        <w:rPr>
          <w:rFonts w:ascii="Times New Roman" w:hAnsi="Times New Roman"/>
          <w:sz w:val="28"/>
          <w:szCs w:val="28"/>
        </w:rPr>
        <w:t>, до 30.06.2023</w:t>
      </w:r>
      <w:r w:rsidRPr="007031D1">
        <w:rPr>
          <w:rFonts w:ascii="Times New Roman" w:hAnsi="Times New Roman"/>
          <w:color w:val="000000"/>
          <w:sz w:val="28"/>
          <w:szCs w:val="28"/>
        </w:rPr>
        <w:t>;</w:t>
      </w:r>
    </w:p>
    <w:p w:rsidR="002514D7" w:rsidRPr="002D60B7" w:rsidRDefault="002514D7" w:rsidP="00F40348">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 xml:space="preserve">5. «Развитие культуры» в сумме 32 645,0 тыс. рублей или 11,5%, в том числе в основном по целевой статье Ц410122690 «Ремонтно-реставрационные работы и приспособление под современное использование административного здания </w:t>
      </w:r>
      <w:r>
        <w:rPr>
          <w:rFonts w:ascii="Times New Roman" w:hAnsi="Times New Roman"/>
          <w:color w:val="000000"/>
          <w:sz w:val="28"/>
          <w:szCs w:val="28"/>
        </w:rPr>
        <w:t>«</w:t>
      </w:r>
      <w:r w:rsidRPr="002D60B7">
        <w:rPr>
          <w:rFonts w:ascii="Times New Roman" w:hAnsi="Times New Roman"/>
          <w:color w:val="000000"/>
          <w:sz w:val="28"/>
          <w:szCs w:val="28"/>
        </w:rPr>
        <w:t>Дом Правительства</w:t>
      </w:r>
      <w:r>
        <w:rPr>
          <w:rFonts w:ascii="Times New Roman" w:hAnsi="Times New Roman"/>
          <w:color w:val="000000"/>
          <w:sz w:val="28"/>
          <w:szCs w:val="28"/>
        </w:rPr>
        <w:t>»</w:t>
      </w:r>
      <w:r w:rsidRPr="002D60B7">
        <w:rPr>
          <w:rFonts w:ascii="Times New Roman" w:hAnsi="Times New Roman"/>
          <w:color w:val="000000"/>
          <w:sz w:val="28"/>
          <w:szCs w:val="28"/>
        </w:rPr>
        <w:t xml:space="preserve"> (объект культурного наследия (памятник истории и культуры) федерального значения </w:t>
      </w:r>
      <w:r>
        <w:rPr>
          <w:rFonts w:ascii="Times New Roman" w:hAnsi="Times New Roman"/>
          <w:color w:val="000000"/>
          <w:sz w:val="28"/>
          <w:szCs w:val="28"/>
        </w:rPr>
        <w:t>«</w:t>
      </w:r>
      <w:r w:rsidRPr="002D60B7">
        <w:rPr>
          <w:rFonts w:ascii="Times New Roman" w:hAnsi="Times New Roman"/>
          <w:color w:val="000000"/>
          <w:sz w:val="28"/>
          <w:szCs w:val="28"/>
        </w:rPr>
        <w:t>Здание Дома Советов</w:t>
      </w:r>
      <w:r>
        <w:rPr>
          <w:rFonts w:ascii="Times New Roman" w:hAnsi="Times New Roman"/>
          <w:color w:val="000000"/>
          <w:sz w:val="28"/>
          <w:szCs w:val="28"/>
        </w:rPr>
        <w:t>»</w:t>
      </w:r>
      <w:r w:rsidRPr="002D60B7">
        <w:rPr>
          <w:rFonts w:ascii="Times New Roman" w:hAnsi="Times New Roman"/>
          <w:color w:val="000000"/>
          <w:sz w:val="28"/>
          <w:szCs w:val="28"/>
        </w:rPr>
        <w:t>), расположенного по адресу: Чувашская Республика, г. Чебоксары, пл</w:t>
      </w:r>
      <w:r w:rsidR="004B3399">
        <w:rPr>
          <w:rFonts w:ascii="Times New Roman" w:hAnsi="Times New Roman"/>
          <w:color w:val="000000"/>
          <w:sz w:val="28"/>
          <w:szCs w:val="28"/>
        </w:rPr>
        <w:t xml:space="preserve">. Республики, д. 1». Причина </w:t>
      </w:r>
      <w:proofErr w:type="spellStart"/>
      <w:r w:rsidR="004B3399">
        <w:rPr>
          <w:rFonts w:ascii="Times New Roman" w:hAnsi="Times New Roman"/>
          <w:color w:val="000000"/>
          <w:sz w:val="28"/>
          <w:szCs w:val="28"/>
        </w:rPr>
        <w:t>не</w:t>
      </w:r>
      <w:r w:rsidRPr="002D60B7">
        <w:rPr>
          <w:rFonts w:ascii="Times New Roman" w:hAnsi="Times New Roman"/>
          <w:color w:val="000000"/>
          <w:sz w:val="28"/>
          <w:szCs w:val="28"/>
        </w:rPr>
        <w:t>освоения</w:t>
      </w:r>
      <w:proofErr w:type="spellEnd"/>
      <w:r w:rsidRPr="002D60B7">
        <w:rPr>
          <w:rFonts w:ascii="Times New Roman" w:hAnsi="Times New Roman"/>
          <w:color w:val="000000"/>
          <w:sz w:val="28"/>
          <w:szCs w:val="28"/>
        </w:rPr>
        <w:t xml:space="preserve"> является не представление актов выполненных работ, потребность в средствах в 2023 году.</w:t>
      </w:r>
    </w:p>
    <w:p w:rsidR="002514D7" w:rsidRPr="002D60B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2D60B7">
        <w:rPr>
          <w:rFonts w:ascii="Times New Roman" w:hAnsi="Times New Roman"/>
          <w:color w:val="000000"/>
          <w:sz w:val="28"/>
          <w:szCs w:val="28"/>
        </w:rPr>
        <w:t xml:space="preserve">6. «Экономическое развитие Чувашской Республики» в </w:t>
      </w:r>
      <w:r w:rsidRPr="002D60B7">
        <w:rPr>
          <w:rFonts w:ascii="Times New Roman" w:hAnsi="Times New Roman"/>
          <w:sz w:val="28"/>
          <w:szCs w:val="28"/>
        </w:rPr>
        <w:t>сумме 30 271,7</w:t>
      </w:r>
      <w:r w:rsidRPr="002D60B7">
        <w:rPr>
          <w:rFonts w:ascii="Times New Roman" w:hAnsi="Times New Roman"/>
          <w:color w:val="000000"/>
          <w:sz w:val="28"/>
          <w:szCs w:val="28"/>
        </w:rPr>
        <w:t xml:space="preserve"> </w:t>
      </w:r>
      <w:r w:rsidR="004B3399">
        <w:rPr>
          <w:rFonts w:ascii="Times New Roman" w:hAnsi="Times New Roman"/>
          <w:color w:val="000000"/>
          <w:sz w:val="28"/>
          <w:szCs w:val="28"/>
        </w:rPr>
        <w:t> </w:t>
      </w:r>
      <w:r w:rsidRPr="002D60B7">
        <w:rPr>
          <w:rFonts w:ascii="Times New Roman" w:hAnsi="Times New Roman"/>
          <w:color w:val="000000"/>
          <w:sz w:val="28"/>
          <w:szCs w:val="28"/>
        </w:rPr>
        <w:t xml:space="preserve">тыс. </w:t>
      </w:r>
      <w:r w:rsidR="004B3399">
        <w:rPr>
          <w:rFonts w:ascii="Times New Roman" w:hAnsi="Times New Roman"/>
          <w:color w:val="000000"/>
          <w:sz w:val="28"/>
          <w:szCs w:val="28"/>
        </w:rPr>
        <w:t> </w:t>
      </w:r>
      <w:r w:rsidRPr="002D60B7">
        <w:rPr>
          <w:rFonts w:ascii="Times New Roman" w:hAnsi="Times New Roman"/>
          <w:color w:val="000000"/>
          <w:sz w:val="28"/>
          <w:szCs w:val="28"/>
        </w:rPr>
        <w:t>рублей или 1,5%, в том числе в основном по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w:t>
      </w:r>
      <w:r w:rsidRPr="006F3B22">
        <w:rPr>
          <w:rFonts w:ascii="Times New Roman" w:hAnsi="Times New Roman"/>
          <w:color w:val="000000"/>
          <w:sz w:val="28"/>
          <w:szCs w:val="28"/>
        </w:rPr>
        <w:t>Ч1609R3264</w:t>
      </w:r>
      <w:r>
        <w:rPr>
          <w:rFonts w:ascii="Times New Roman" w:hAnsi="Times New Roman"/>
          <w:color w:val="000000"/>
          <w:sz w:val="28"/>
          <w:szCs w:val="28"/>
        </w:rPr>
        <w:t xml:space="preserve"> «Создание индустриального парка в </w:t>
      </w:r>
      <w:proofErr w:type="spellStart"/>
      <w:r>
        <w:rPr>
          <w:rFonts w:ascii="Times New Roman" w:hAnsi="Times New Roman"/>
          <w:color w:val="000000"/>
          <w:sz w:val="28"/>
          <w:szCs w:val="28"/>
        </w:rPr>
        <w:t>Батыревском</w:t>
      </w:r>
      <w:proofErr w:type="spellEnd"/>
      <w:r>
        <w:rPr>
          <w:rFonts w:ascii="Times New Roman" w:hAnsi="Times New Roman"/>
          <w:color w:val="000000"/>
          <w:sz w:val="28"/>
          <w:szCs w:val="28"/>
        </w:rPr>
        <w:t xml:space="preserve"> районе в рамках </w:t>
      </w:r>
      <w:proofErr w:type="gramStart"/>
      <w:r>
        <w:rPr>
          <w:rFonts w:ascii="Times New Roman" w:hAnsi="Times New Roman"/>
          <w:color w:val="000000"/>
          <w:sz w:val="28"/>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Pr>
          <w:rFonts w:ascii="Times New Roman" w:hAnsi="Times New Roman"/>
          <w:color w:val="000000"/>
          <w:sz w:val="28"/>
          <w:szCs w:val="28"/>
        </w:rPr>
        <w:t xml:space="preserve"> в части государственной поддержки реализации инвестиционных проектов, малого и среднего предпринимательства» в сумме </w:t>
      </w:r>
      <w:r w:rsidRPr="00D706CD">
        <w:rPr>
          <w:rFonts w:ascii="Times New Roman" w:hAnsi="Times New Roman"/>
          <w:color w:val="000000"/>
          <w:sz w:val="28"/>
          <w:szCs w:val="28"/>
        </w:rPr>
        <w:t>12 241,9</w:t>
      </w:r>
      <w:r>
        <w:rPr>
          <w:rFonts w:ascii="Times New Roman" w:hAnsi="Times New Roman"/>
          <w:color w:val="000000"/>
          <w:sz w:val="28"/>
          <w:szCs w:val="28"/>
        </w:rPr>
        <w:t xml:space="preserve"> тыс. рублей. Выделенные на разработку ПСД средства не освоены, в связи с тем, что не получено Положительное заключение государственной экспертизы. Срок исполнения контракта, заключенного с ООО</w:t>
      </w:r>
      <w:r w:rsidRPr="00651318">
        <w:rPr>
          <w:rFonts w:ascii="Times New Roman" w:hAnsi="Times New Roman"/>
          <w:color w:val="000000"/>
          <w:sz w:val="28"/>
          <w:szCs w:val="28"/>
        </w:rPr>
        <w:t xml:space="preserve"> </w:t>
      </w:r>
      <w:r>
        <w:rPr>
          <w:rFonts w:ascii="Times New Roman" w:hAnsi="Times New Roman"/>
          <w:color w:val="000000"/>
          <w:sz w:val="28"/>
          <w:szCs w:val="28"/>
        </w:rPr>
        <w:t>«</w:t>
      </w:r>
      <w:proofErr w:type="spellStart"/>
      <w:r w:rsidRPr="00651318">
        <w:rPr>
          <w:rFonts w:ascii="Times New Roman" w:hAnsi="Times New Roman"/>
          <w:color w:val="000000"/>
          <w:sz w:val="28"/>
          <w:szCs w:val="28"/>
        </w:rPr>
        <w:t>ИнтерЭкспо-трейдинг</w:t>
      </w:r>
      <w:proofErr w:type="spellEnd"/>
      <w:r>
        <w:rPr>
          <w:rFonts w:ascii="Times New Roman" w:hAnsi="Times New Roman"/>
          <w:color w:val="000000"/>
          <w:sz w:val="28"/>
          <w:szCs w:val="28"/>
        </w:rPr>
        <w:t>» - до 30.06.2023</w:t>
      </w:r>
      <w:r w:rsidRPr="004400C9">
        <w:rPr>
          <w:rFonts w:ascii="Times New Roman" w:hAnsi="Times New Roman"/>
          <w:color w:val="000000"/>
          <w:sz w:val="28"/>
          <w:szCs w:val="28"/>
        </w:rPr>
        <w:t>;</w:t>
      </w:r>
    </w:p>
    <w:p w:rsidR="002514D7" w:rsidRPr="003A054A"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3A054A">
        <w:rPr>
          <w:rFonts w:ascii="Times New Roman" w:hAnsi="Times New Roman"/>
          <w:color w:val="000000"/>
          <w:sz w:val="28"/>
          <w:szCs w:val="28"/>
        </w:rPr>
        <w:t xml:space="preserve">- Ч1609R3265 «Создание индустриального (промышленного) парка в </w:t>
      </w:r>
      <w:r w:rsidRPr="003A054A">
        <w:rPr>
          <w:rFonts w:ascii="Times New Roman" w:hAnsi="Times New Roman"/>
          <w:color w:val="000000"/>
          <w:sz w:val="28"/>
          <w:szCs w:val="28"/>
        </w:rPr>
        <w:lastRenderedPageBreak/>
        <w:t xml:space="preserve">г. </w:t>
      </w:r>
      <w:r w:rsidR="004B3399">
        <w:rPr>
          <w:rFonts w:ascii="Times New Roman" w:hAnsi="Times New Roman"/>
          <w:color w:val="000000"/>
          <w:sz w:val="28"/>
          <w:szCs w:val="28"/>
        </w:rPr>
        <w:t> </w:t>
      </w:r>
      <w:r w:rsidRPr="003A054A">
        <w:rPr>
          <w:rFonts w:ascii="Times New Roman" w:hAnsi="Times New Roman"/>
          <w:color w:val="000000"/>
          <w:sz w:val="28"/>
          <w:szCs w:val="28"/>
        </w:rPr>
        <w:t xml:space="preserve">Новочебоксарске в рамках </w:t>
      </w:r>
      <w:proofErr w:type="gramStart"/>
      <w:r w:rsidRPr="003A054A">
        <w:rPr>
          <w:rFonts w:ascii="Times New Roman" w:hAnsi="Times New Roman"/>
          <w:color w:val="000000"/>
          <w:sz w:val="28"/>
          <w:szCs w:val="28"/>
        </w:rPr>
        <w:t>реализации мероприятий индивидуальных программ социально-экономического развития отдельных субъектов Российской Федерации</w:t>
      </w:r>
      <w:proofErr w:type="gramEnd"/>
      <w:r w:rsidRPr="003A054A">
        <w:rPr>
          <w:rFonts w:ascii="Times New Roman" w:hAnsi="Times New Roman"/>
          <w:color w:val="000000"/>
          <w:sz w:val="28"/>
          <w:szCs w:val="28"/>
        </w:rPr>
        <w:t xml:space="preserve"> в части государственной поддержки реализации инвестиционных проектов, малого и среднего предпринимательства» в сумме 17 431,6 тыс. рублей. Выделенные на разработку ПСД средства не освоены, в связи с тем, что не получено Положительное заключение государственной экспертизы. Срок исполнения контракта, заключенного с ООО «</w:t>
      </w:r>
      <w:proofErr w:type="spellStart"/>
      <w:r w:rsidRPr="003A054A">
        <w:rPr>
          <w:rFonts w:ascii="Times New Roman" w:hAnsi="Times New Roman"/>
          <w:color w:val="000000"/>
          <w:sz w:val="28"/>
          <w:szCs w:val="28"/>
        </w:rPr>
        <w:t>ИнтерЭкспо-трейдинг</w:t>
      </w:r>
      <w:proofErr w:type="spellEnd"/>
      <w:r w:rsidRPr="003A054A">
        <w:rPr>
          <w:rFonts w:ascii="Times New Roman" w:hAnsi="Times New Roman"/>
          <w:color w:val="000000"/>
          <w:sz w:val="28"/>
          <w:szCs w:val="28"/>
        </w:rPr>
        <w:t>» - до 30.06.2023</w:t>
      </w:r>
    </w:p>
    <w:p w:rsidR="002514D7" w:rsidRPr="003A054A"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3A054A">
        <w:rPr>
          <w:rFonts w:ascii="Times New Roman" w:hAnsi="Times New Roman"/>
          <w:color w:val="000000"/>
          <w:sz w:val="28"/>
          <w:szCs w:val="28"/>
        </w:rPr>
        <w:t xml:space="preserve">7. «Развитие строительного комплекса и архитектуры» в сумме 25 000,0 тыс. рублей или 92,0%, по целевой статье Ч910402400 «Разработка </w:t>
      </w:r>
      <w:proofErr w:type="gramStart"/>
      <w:r w:rsidRPr="003A054A">
        <w:rPr>
          <w:rFonts w:ascii="Times New Roman" w:hAnsi="Times New Roman"/>
          <w:color w:val="000000"/>
          <w:sz w:val="28"/>
          <w:szCs w:val="28"/>
        </w:rPr>
        <w:t>мастер-плана</w:t>
      </w:r>
      <w:proofErr w:type="gramEnd"/>
      <w:r w:rsidRPr="003A054A">
        <w:rPr>
          <w:rFonts w:ascii="Times New Roman" w:hAnsi="Times New Roman"/>
          <w:color w:val="000000"/>
          <w:sz w:val="28"/>
          <w:szCs w:val="28"/>
        </w:rPr>
        <w:t xml:space="preserve"> развития Чебоксарской агломерации» в связи с тем, что, в 2022 году не подписано соглашение с «Дом. РФ».</w:t>
      </w:r>
    </w:p>
    <w:p w:rsidR="002514D7" w:rsidRDefault="002514D7" w:rsidP="006F4840">
      <w:pPr>
        <w:widowControl w:val="0"/>
        <w:autoSpaceDE w:val="0"/>
        <w:autoSpaceDN w:val="0"/>
        <w:adjustRightInd w:val="0"/>
        <w:spacing w:after="0" w:line="240" w:lineRule="auto"/>
        <w:rPr>
          <w:rFonts w:ascii="Arial" w:hAnsi="Arial" w:cs="Arial"/>
          <w:sz w:val="24"/>
          <w:szCs w:val="24"/>
        </w:rPr>
      </w:pPr>
    </w:p>
    <w:p w:rsidR="002514D7" w:rsidRPr="003A054A" w:rsidRDefault="002514D7" w:rsidP="004B3A3C">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4.6. Жилищно-коммунальное хозяйство</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8838A9">
        <w:rPr>
          <w:rFonts w:ascii="Times New Roman" w:hAnsi="Times New Roman"/>
          <w:b/>
          <w:color w:val="000000"/>
          <w:sz w:val="28"/>
          <w:szCs w:val="28"/>
        </w:rPr>
        <w:t>«Жилищно-коммунальное хозяйство»</w:t>
      </w:r>
      <w:r>
        <w:rPr>
          <w:rFonts w:ascii="Times New Roman" w:hAnsi="Times New Roman"/>
          <w:color w:val="000000"/>
          <w:sz w:val="28"/>
          <w:szCs w:val="28"/>
        </w:rPr>
        <w:t xml:space="preserve"> бюджетные назначения утверждены Законом в сумме 5 342 008,2 тыс. рублей, сводной бюджетной росписью в сумме </w:t>
      </w:r>
      <w:r w:rsidRPr="005C5E0C">
        <w:rPr>
          <w:rFonts w:ascii="Times New Roman" w:hAnsi="Times New Roman"/>
          <w:sz w:val="28"/>
          <w:szCs w:val="28"/>
        </w:rPr>
        <w:t>5 854 754,7</w:t>
      </w:r>
      <w:r w:rsidRPr="00BF4BDD">
        <w:rPr>
          <w:rFonts w:ascii="Times New Roman" w:hAnsi="Times New Roman"/>
          <w:color w:val="FF0000"/>
          <w:sz w:val="28"/>
          <w:szCs w:val="28"/>
        </w:rPr>
        <w:t xml:space="preserve"> </w:t>
      </w:r>
      <w:r>
        <w:rPr>
          <w:rFonts w:ascii="Times New Roman" w:hAnsi="Times New Roman"/>
          <w:color w:val="000000"/>
          <w:sz w:val="28"/>
          <w:szCs w:val="28"/>
        </w:rPr>
        <w:t>тыс. рублей, или увеличены на 512 746,5 тыс. рублей (на 8,9%).</w:t>
      </w:r>
    </w:p>
    <w:p w:rsidR="002514D7" w:rsidRPr="005C5E0C" w:rsidRDefault="002514D7" w:rsidP="004B3A3C">
      <w:pPr>
        <w:spacing w:after="0" w:line="240" w:lineRule="auto"/>
        <w:ind w:firstLine="709"/>
        <w:jc w:val="both"/>
        <w:rPr>
          <w:rFonts w:ascii="Arial" w:hAnsi="Arial" w:cs="Arial"/>
          <w:sz w:val="24"/>
          <w:szCs w:val="24"/>
        </w:rPr>
      </w:pPr>
      <w:r w:rsidRPr="008838A9">
        <w:rPr>
          <w:rFonts w:ascii="Times New Roman" w:hAnsi="Times New Roman"/>
          <w:color w:val="000000"/>
          <w:sz w:val="28"/>
          <w:szCs w:val="28"/>
        </w:rPr>
        <w:t xml:space="preserve">Исполнение расходов по разделу «Жилищно-коммунальное хозяйство» осуществляли </w:t>
      </w:r>
      <w:r w:rsidRPr="008838A9">
        <w:rPr>
          <w:rFonts w:ascii="Times New Roman" w:hAnsi="Times New Roman"/>
          <w:sz w:val="28"/>
          <w:szCs w:val="28"/>
        </w:rPr>
        <w:t>8</w:t>
      </w:r>
      <w:r w:rsidRPr="008838A9">
        <w:rPr>
          <w:rFonts w:ascii="Times New Roman" w:hAnsi="Times New Roman"/>
          <w:color w:val="000000"/>
          <w:sz w:val="28"/>
          <w:szCs w:val="28"/>
        </w:rPr>
        <w:t xml:space="preserve"> главных распорядителей средств республиканского бюджета Чувашской Республики. Наибольшая доля расходов приходится на Министерство строительства, архитектуры и жилищно-коммунального хозяйства Чувашской Республики – 92,2 процента.</w:t>
      </w:r>
    </w:p>
    <w:p w:rsidR="002514D7" w:rsidRPr="005C5E0C"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5C5E0C">
        <w:rPr>
          <w:rFonts w:ascii="Times New Roman" w:hAnsi="Times New Roman"/>
          <w:sz w:val="28"/>
          <w:szCs w:val="28"/>
        </w:rPr>
        <w:t xml:space="preserve">Кассовое исполнение расходов по разделу за 2022 год составило 5 480 144,2 </w:t>
      </w:r>
      <w:r w:rsidR="0048305B">
        <w:rPr>
          <w:rFonts w:ascii="Times New Roman" w:hAnsi="Times New Roman"/>
          <w:sz w:val="28"/>
          <w:szCs w:val="28"/>
        </w:rPr>
        <w:t> </w:t>
      </w:r>
      <w:r w:rsidRPr="005C5E0C">
        <w:rPr>
          <w:rFonts w:ascii="Times New Roman" w:hAnsi="Times New Roman"/>
          <w:sz w:val="28"/>
          <w:szCs w:val="28"/>
        </w:rPr>
        <w:t>тыс. рублей, или 102,6% от бюджетных назначений, установленных Законом</w:t>
      </w:r>
      <w:r w:rsidR="0048305B">
        <w:rPr>
          <w:rFonts w:ascii="Times New Roman" w:hAnsi="Times New Roman"/>
          <w:sz w:val="28"/>
          <w:szCs w:val="28"/>
        </w:rPr>
        <w:t>,</w:t>
      </w:r>
      <w:r w:rsidRPr="005C5E0C">
        <w:rPr>
          <w:rFonts w:ascii="Times New Roman" w:hAnsi="Times New Roman"/>
          <w:sz w:val="28"/>
          <w:szCs w:val="28"/>
        </w:rPr>
        <w:t xml:space="preserve"> или 93,6%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6,8%.</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8838A9">
        <w:rPr>
          <w:rFonts w:ascii="Times New Roman" w:hAnsi="Times New Roman"/>
          <w:b/>
          <w:color w:val="000000"/>
          <w:sz w:val="28"/>
          <w:szCs w:val="28"/>
        </w:rPr>
        <w:t>«Жилищное хозяйство»</w:t>
      </w:r>
      <w:r>
        <w:rPr>
          <w:rFonts w:ascii="Times New Roman" w:hAnsi="Times New Roman"/>
          <w:color w:val="000000"/>
          <w:sz w:val="28"/>
          <w:szCs w:val="28"/>
        </w:rPr>
        <w:t xml:space="preserve"> Законом расходы утверждены в сумме 345 253,7 тыс. рублей, сводной бюджетной росписью в сумме 514 057,2 </w:t>
      </w:r>
      <w:r w:rsidR="0048305B">
        <w:rPr>
          <w:rFonts w:ascii="Times New Roman" w:hAnsi="Times New Roman"/>
          <w:color w:val="000000"/>
          <w:sz w:val="28"/>
          <w:szCs w:val="28"/>
        </w:rPr>
        <w:t> </w:t>
      </w:r>
      <w:r>
        <w:rPr>
          <w:rFonts w:ascii="Times New Roman" w:hAnsi="Times New Roman"/>
          <w:color w:val="000000"/>
          <w:sz w:val="28"/>
          <w:szCs w:val="28"/>
        </w:rPr>
        <w:t xml:space="preserve">тыс. </w:t>
      </w:r>
      <w:r w:rsidR="0048305B">
        <w:rPr>
          <w:rFonts w:ascii="Times New Roman" w:hAnsi="Times New Roman"/>
          <w:color w:val="000000"/>
          <w:sz w:val="28"/>
          <w:szCs w:val="28"/>
        </w:rPr>
        <w:t> </w:t>
      </w:r>
      <w:r>
        <w:rPr>
          <w:rFonts w:ascii="Times New Roman" w:hAnsi="Times New Roman"/>
          <w:color w:val="000000"/>
          <w:sz w:val="28"/>
          <w:szCs w:val="28"/>
        </w:rPr>
        <w:t>рублей, что больше на 168 803,5 тыс. рублей</w:t>
      </w:r>
      <w:r w:rsidR="0048305B">
        <w:rPr>
          <w:rFonts w:ascii="Times New Roman" w:hAnsi="Times New Roman"/>
          <w:color w:val="000000"/>
          <w:sz w:val="28"/>
          <w:szCs w:val="28"/>
        </w:rPr>
        <w:t>,</w:t>
      </w:r>
      <w:r>
        <w:rPr>
          <w:rFonts w:ascii="Times New Roman" w:hAnsi="Times New Roman"/>
          <w:color w:val="000000"/>
          <w:sz w:val="28"/>
          <w:szCs w:val="28"/>
        </w:rPr>
        <w:t xml:space="preserve"> или на 48,9%. Кассовое исполнение расходов сложилось в сумме 491 807</w:t>
      </w:r>
      <w:r w:rsidRPr="005C5E0C">
        <w:rPr>
          <w:rFonts w:ascii="Times New Roman" w:hAnsi="Times New Roman"/>
          <w:sz w:val="28"/>
          <w:szCs w:val="28"/>
        </w:rPr>
        <w:t>,3</w:t>
      </w:r>
      <w:r>
        <w:rPr>
          <w:rFonts w:ascii="Times New Roman" w:hAnsi="Times New Roman"/>
          <w:color w:val="000000"/>
          <w:sz w:val="28"/>
          <w:szCs w:val="28"/>
        </w:rPr>
        <w:t xml:space="preserve"> тыс. рублей, или 95,7% от бюджетных назначений, утвержденных сводной бюджетной росписью.</w:t>
      </w:r>
      <w:proofErr w:type="gramEnd"/>
    </w:p>
    <w:p w:rsidR="002514D7" w:rsidRPr="00E75D93"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E75D93">
        <w:rPr>
          <w:rFonts w:ascii="Times New Roman" w:hAnsi="Times New Roman"/>
          <w:color w:val="000000"/>
          <w:sz w:val="28"/>
          <w:szCs w:val="28"/>
        </w:rPr>
        <w:t>Неисполненные назначения сложились в сумме 22 249</w:t>
      </w:r>
      <w:r w:rsidRPr="00E75D93">
        <w:rPr>
          <w:rFonts w:ascii="Times New Roman" w:hAnsi="Times New Roman"/>
          <w:sz w:val="28"/>
          <w:szCs w:val="28"/>
        </w:rPr>
        <w:t>,9</w:t>
      </w:r>
      <w:r w:rsidRPr="00E75D93">
        <w:rPr>
          <w:rFonts w:ascii="Times New Roman" w:hAnsi="Times New Roman"/>
          <w:color w:val="000000"/>
          <w:sz w:val="28"/>
          <w:szCs w:val="28"/>
        </w:rPr>
        <w:t xml:space="preserve"> тыс. рублей</w:t>
      </w:r>
      <w:r w:rsidR="0048305B">
        <w:rPr>
          <w:rFonts w:ascii="Times New Roman" w:hAnsi="Times New Roman"/>
          <w:color w:val="000000"/>
          <w:sz w:val="28"/>
          <w:szCs w:val="28"/>
        </w:rPr>
        <w:t>,</w:t>
      </w:r>
      <w:r w:rsidRPr="00E75D93">
        <w:rPr>
          <w:rFonts w:ascii="Times New Roman" w:hAnsi="Times New Roman"/>
          <w:color w:val="000000"/>
          <w:sz w:val="28"/>
          <w:szCs w:val="28"/>
        </w:rPr>
        <w:t xml:space="preserve"> или 4,3%, в том числе по следующим государственным программам Чувашской Республики:</w:t>
      </w:r>
    </w:p>
    <w:p w:rsidR="002514D7" w:rsidRPr="00E75D93" w:rsidRDefault="002514D7" w:rsidP="004B3A3C">
      <w:pPr>
        <w:spacing w:after="0" w:line="240" w:lineRule="auto"/>
        <w:ind w:firstLine="709"/>
        <w:jc w:val="both"/>
        <w:rPr>
          <w:rFonts w:ascii="Times New Roman" w:hAnsi="Times New Roman"/>
          <w:color w:val="000000"/>
          <w:sz w:val="28"/>
          <w:szCs w:val="28"/>
        </w:rPr>
      </w:pPr>
      <w:r w:rsidRPr="00E75D93">
        <w:rPr>
          <w:rFonts w:ascii="Times New Roman" w:hAnsi="Times New Roman"/>
          <w:color w:val="000000"/>
          <w:sz w:val="28"/>
          <w:szCs w:val="28"/>
        </w:rPr>
        <w:t>1. «Модернизация и развитие сферы жилищно-коммунального хозяйства» в сумме 523,2 тыс. рублей</w:t>
      </w:r>
      <w:r w:rsidR="0048305B">
        <w:rPr>
          <w:rFonts w:ascii="Times New Roman" w:hAnsi="Times New Roman"/>
          <w:color w:val="000000"/>
          <w:sz w:val="28"/>
          <w:szCs w:val="28"/>
        </w:rPr>
        <w:t>,</w:t>
      </w:r>
      <w:r w:rsidRPr="00E75D93">
        <w:rPr>
          <w:rFonts w:ascii="Times New Roman" w:hAnsi="Times New Roman"/>
          <w:color w:val="000000"/>
          <w:sz w:val="28"/>
          <w:szCs w:val="28"/>
        </w:rPr>
        <w:t xml:space="preserve"> или 1,1%. Экономия образовалась по целевой статье A110312770 «Обеспечение мероприятий по капитальному ремонту многоквартирных домов, находящихся в государственной собственности Чувашской Республики», в связи с планированием суммы уплаты взносов за жилые помещения, находящиеся в государственной собственности Чувашской Республики по перечню квартир без учета продаваемых квартир в течени</w:t>
      </w:r>
      <w:proofErr w:type="gramStart"/>
      <w:r w:rsidRPr="00E75D93">
        <w:rPr>
          <w:rFonts w:ascii="Times New Roman" w:hAnsi="Times New Roman"/>
          <w:color w:val="000000"/>
          <w:sz w:val="28"/>
          <w:szCs w:val="28"/>
        </w:rPr>
        <w:t>и</w:t>
      </w:r>
      <w:proofErr w:type="gramEnd"/>
      <w:r w:rsidRPr="00E75D93">
        <w:rPr>
          <w:rFonts w:ascii="Times New Roman" w:hAnsi="Times New Roman"/>
          <w:color w:val="000000"/>
          <w:sz w:val="28"/>
          <w:szCs w:val="28"/>
        </w:rPr>
        <w:t xml:space="preserve"> года;</w:t>
      </w:r>
    </w:p>
    <w:p w:rsidR="002514D7" w:rsidRPr="00E75D93" w:rsidRDefault="002514D7" w:rsidP="004B3A3C">
      <w:pPr>
        <w:spacing w:after="0" w:line="240" w:lineRule="auto"/>
        <w:ind w:firstLine="709"/>
        <w:jc w:val="both"/>
        <w:rPr>
          <w:rFonts w:ascii="Times New Roman" w:hAnsi="Times New Roman"/>
          <w:color w:val="000000"/>
          <w:sz w:val="28"/>
          <w:szCs w:val="28"/>
        </w:rPr>
      </w:pPr>
      <w:r w:rsidRPr="00E75D93">
        <w:rPr>
          <w:rFonts w:ascii="Times New Roman" w:hAnsi="Times New Roman"/>
          <w:color w:val="000000"/>
          <w:sz w:val="28"/>
          <w:szCs w:val="28"/>
        </w:rPr>
        <w:t>2. «Обеспечение граждан в Чувашской Республике доступным и комфортным жильем» в сумме 21 </w:t>
      </w:r>
      <w:r w:rsidRPr="00E75D93">
        <w:rPr>
          <w:rFonts w:ascii="Times New Roman" w:hAnsi="Times New Roman"/>
          <w:sz w:val="28"/>
          <w:szCs w:val="28"/>
        </w:rPr>
        <w:t>726,5</w:t>
      </w:r>
      <w:r w:rsidRPr="00E75D93">
        <w:rPr>
          <w:rFonts w:ascii="Times New Roman" w:hAnsi="Times New Roman"/>
          <w:color w:val="000000"/>
          <w:sz w:val="28"/>
          <w:szCs w:val="28"/>
        </w:rPr>
        <w:t xml:space="preserve"> тыс. рублей</w:t>
      </w:r>
      <w:r w:rsidR="0048305B">
        <w:rPr>
          <w:rFonts w:ascii="Times New Roman" w:hAnsi="Times New Roman"/>
          <w:color w:val="000000"/>
          <w:sz w:val="28"/>
          <w:szCs w:val="28"/>
        </w:rPr>
        <w:t>,</w:t>
      </w:r>
      <w:r w:rsidRPr="00E75D93">
        <w:rPr>
          <w:rFonts w:ascii="Times New Roman" w:hAnsi="Times New Roman"/>
          <w:color w:val="000000"/>
          <w:sz w:val="28"/>
          <w:szCs w:val="28"/>
        </w:rPr>
        <w:t xml:space="preserve"> или 4,6%, в том числе в основном по целевым статьям:</w:t>
      </w:r>
    </w:p>
    <w:p w:rsidR="002514D7"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 xml:space="preserve">- A210360420 «Осуществление функций по использованию государственного жилищного фонда Чувашской Республики коммерческого использования» в сумме </w:t>
      </w:r>
      <w:r w:rsidRPr="001B2F62">
        <w:rPr>
          <w:rFonts w:ascii="Times New Roman" w:hAnsi="Times New Roman"/>
          <w:color w:val="000000"/>
          <w:sz w:val="28"/>
          <w:szCs w:val="28"/>
        </w:rPr>
        <w:t>461,2</w:t>
      </w:r>
      <w:r>
        <w:rPr>
          <w:rFonts w:ascii="Times New Roman" w:hAnsi="Times New Roman"/>
          <w:color w:val="000000"/>
          <w:sz w:val="28"/>
          <w:szCs w:val="28"/>
        </w:rPr>
        <w:t xml:space="preserve"> тыс. рублей</w:t>
      </w:r>
      <w:r w:rsidR="0048305B">
        <w:rPr>
          <w:rFonts w:ascii="Times New Roman" w:hAnsi="Times New Roman"/>
          <w:color w:val="000000"/>
          <w:sz w:val="28"/>
          <w:szCs w:val="28"/>
        </w:rPr>
        <w:t>,</w:t>
      </w:r>
      <w:r>
        <w:rPr>
          <w:rFonts w:ascii="Times New Roman" w:hAnsi="Times New Roman"/>
          <w:color w:val="000000"/>
          <w:sz w:val="28"/>
          <w:szCs w:val="28"/>
        </w:rPr>
        <w:t xml:space="preserve"> </w:t>
      </w:r>
      <w:r w:rsidRPr="008838A9">
        <w:rPr>
          <w:rFonts w:ascii="Times New Roman" w:hAnsi="Times New Roman"/>
          <w:color w:val="000000"/>
          <w:sz w:val="28"/>
          <w:szCs w:val="28"/>
        </w:rPr>
        <w:t>или 52,3%, по причине образования экономии при исполнении бюджета;</w:t>
      </w:r>
    </w:p>
    <w:p w:rsidR="002514D7" w:rsidRDefault="002514D7" w:rsidP="004B3A3C">
      <w:pPr>
        <w:spacing w:after="0" w:line="240" w:lineRule="auto"/>
        <w:ind w:firstLine="709"/>
        <w:jc w:val="both"/>
        <w:rPr>
          <w:rFonts w:ascii="Arial" w:hAnsi="Arial" w:cs="Arial"/>
          <w:sz w:val="24"/>
          <w:szCs w:val="24"/>
        </w:rPr>
      </w:pPr>
      <w:proofErr w:type="gramStart"/>
      <w:r w:rsidRPr="008838A9">
        <w:rPr>
          <w:rFonts w:ascii="Times New Roman" w:hAnsi="Times New Roman"/>
          <w:color w:val="000000"/>
          <w:sz w:val="28"/>
          <w:szCs w:val="28"/>
        </w:rPr>
        <w:t>- A21F302370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финансовое обеспечение мероприятий по переселению аварийных домов, не обеспеченных финансовой поддержкой Фонда содействия реформированию жилищно-коммунального хозяйства» в сумме 5 114,6 тыс. рублей</w:t>
      </w:r>
      <w:r w:rsidR="0048305B">
        <w:rPr>
          <w:rFonts w:ascii="Times New Roman" w:hAnsi="Times New Roman"/>
          <w:color w:val="000000"/>
          <w:sz w:val="28"/>
          <w:szCs w:val="28"/>
        </w:rPr>
        <w:t>,</w:t>
      </w:r>
      <w:r w:rsidRPr="008838A9">
        <w:rPr>
          <w:rFonts w:ascii="Times New Roman" w:hAnsi="Times New Roman"/>
          <w:color w:val="000000"/>
          <w:sz w:val="28"/>
          <w:szCs w:val="28"/>
        </w:rPr>
        <w:t xml:space="preserve"> или 8,8%, по причине образования экономии;</w:t>
      </w:r>
      <w:proofErr w:type="gramEnd"/>
    </w:p>
    <w:p w:rsidR="002514D7" w:rsidRPr="008838A9" w:rsidRDefault="002514D7" w:rsidP="004B3A3C">
      <w:pPr>
        <w:spacing w:after="0" w:line="240" w:lineRule="auto"/>
        <w:ind w:firstLine="709"/>
        <w:jc w:val="both"/>
        <w:rPr>
          <w:rFonts w:ascii="Times New Roman" w:hAnsi="Times New Roman"/>
          <w:color w:val="000000"/>
          <w:sz w:val="28"/>
          <w:szCs w:val="28"/>
        </w:rPr>
      </w:pPr>
      <w:proofErr w:type="gramStart"/>
      <w:r w:rsidRPr="008838A9">
        <w:rPr>
          <w:rFonts w:ascii="Times New Roman" w:hAnsi="Times New Roman"/>
          <w:color w:val="000000"/>
          <w:sz w:val="28"/>
          <w:szCs w:val="28"/>
        </w:rPr>
        <w:t xml:space="preserve">- A21F367483 «Переселение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 в сумме </w:t>
      </w:r>
      <w:r w:rsidRPr="008838A9">
        <w:rPr>
          <w:rFonts w:ascii="Times New Roman" w:hAnsi="Times New Roman"/>
          <w:sz w:val="28"/>
          <w:szCs w:val="28"/>
        </w:rPr>
        <w:t xml:space="preserve">16 131,0 </w:t>
      </w:r>
      <w:r w:rsidRPr="008838A9">
        <w:rPr>
          <w:rFonts w:ascii="Times New Roman" w:hAnsi="Times New Roman"/>
          <w:color w:val="000000"/>
          <w:sz w:val="28"/>
          <w:szCs w:val="28"/>
        </w:rPr>
        <w:t>тыс. рублей</w:t>
      </w:r>
      <w:r w:rsidR="0048305B">
        <w:rPr>
          <w:rFonts w:ascii="Times New Roman" w:hAnsi="Times New Roman"/>
          <w:color w:val="000000"/>
          <w:sz w:val="28"/>
          <w:szCs w:val="28"/>
        </w:rPr>
        <w:t>,</w:t>
      </w:r>
      <w:r w:rsidRPr="008838A9">
        <w:rPr>
          <w:rFonts w:ascii="Times New Roman" w:hAnsi="Times New Roman"/>
          <w:color w:val="000000"/>
          <w:sz w:val="28"/>
          <w:szCs w:val="28"/>
        </w:rPr>
        <w:t xml:space="preserve"> или 4,7%, по причине образования экономии, остаток средств, подлежит возврату в Фонд содействия реформированию ЖКХ.</w:t>
      </w:r>
      <w:proofErr w:type="gramEnd"/>
    </w:p>
    <w:p w:rsidR="002514D7" w:rsidRDefault="002514D7" w:rsidP="004B3A3C">
      <w:pPr>
        <w:spacing w:after="0" w:line="240" w:lineRule="auto"/>
        <w:ind w:firstLine="709"/>
        <w:jc w:val="both"/>
        <w:rPr>
          <w:rFonts w:ascii="Arial" w:hAnsi="Arial" w:cs="Arial"/>
          <w:sz w:val="24"/>
          <w:szCs w:val="24"/>
        </w:rPr>
      </w:pPr>
      <w:r w:rsidRPr="00E75D93">
        <w:rPr>
          <w:rFonts w:ascii="Times New Roman" w:hAnsi="Times New Roman"/>
          <w:color w:val="000000"/>
          <w:sz w:val="28"/>
          <w:szCs w:val="28"/>
        </w:rPr>
        <w:t>3. «Доступная среда» в сумме 0,2 тыс. рублей, образовалась экономия по целевой статье  Ч810220140</w:t>
      </w:r>
      <w:r w:rsidRPr="008838A9">
        <w:rPr>
          <w:rFonts w:ascii="Times New Roman" w:hAnsi="Times New Roman"/>
          <w:color w:val="000000"/>
          <w:sz w:val="28"/>
          <w:szCs w:val="28"/>
        </w:rPr>
        <w:t xml:space="preserve"> «Адаптация объектов жилищного фонда и дворовых территорий к потребностям инвалидов и других маломобильных групп населения»;</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8838A9">
        <w:rPr>
          <w:rFonts w:ascii="Times New Roman" w:hAnsi="Times New Roman"/>
          <w:b/>
          <w:color w:val="000000"/>
          <w:sz w:val="28"/>
          <w:szCs w:val="28"/>
        </w:rPr>
        <w:t>«Коммунальное хозяйство»</w:t>
      </w:r>
      <w:r>
        <w:rPr>
          <w:rFonts w:ascii="Times New Roman" w:hAnsi="Times New Roman"/>
          <w:color w:val="000000"/>
          <w:sz w:val="28"/>
          <w:szCs w:val="28"/>
        </w:rPr>
        <w:t xml:space="preserve"> Законом расходы утверждены в сумме 2 931 082,7 тыс. рублей, сводной бюджетной росписью в сумме 3 266 529,4 </w:t>
      </w:r>
      <w:r w:rsidR="0048305B">
        <w:rPr>
          <w:rFonts w:ascii="Times New Roman" w:hAnsi="Times New Roman"/>
          <w:color w:val="000000"/>
          <w:sz w:val="28"/>
          <w:szCs w:val="28"/>
        </w:rPr>
        <w:t> </w:t>
      </w:r>
      <w:r>
        <w:rPr>
          <w:rFonts w:ascii="Times New Roman" w:hAnsi="Times New Roman"/>
          <w:color w:val="000000"/>
          <w:sz w:val="28"/>
          <w:szCs w:val="28"/>
        </w:rPr>
        <w:t>тыс. рублей, что больше на 335 446,7 тыс. рублей</w:t>
      </w:r>
      <w:r w:rsidR="0048305B">
        <w:rPr>
          <w:rFonts w:ascii="Times New Roman" w:hAnsi="Times New Roman"/>
          <w:color w:val="000000"/>
          <w:sz w:val="28"/>
          <w:szCs w:val="28"/>
        </w:rPr>
        <w:t>,</w:t>
      </w:r>
      <w:r>
        <w:rPr>
          <w:rFonts w:ascii="Times New Roman" w:hAnsi="Times New Roman"/>
          <w:color w:val="000000"/>
          <w:sz w:val="28"/>
          <w:szCs w:val="28"/>
        </w:rPr>
        <w:t xml:space="preserve"> или на 11,4%. Кассовое исполнение расходов сложилось в сумме 2 926 </w:t>
      </w:r>
      <w:r w:rsidRPr="00D25077">
        <w:rPr>
          <w:rFonts w:ascii="Times New Roman" w:hAnsi="Times New Roman"/>
          <w:sz w:val="28"/>
          <w:szCs w:val="28"/>
        </w:rPr>
        <w:t>680,4</w:t>
      </w:r>
      <w:r>
        <w:rPr>
          <w:rFonts w:ascii="Times New Roman" w:hAnsi="Times New Roman"/>
          <w:color w:val="000000"/>
          <w:sz w:val="28"/>
          <w:szCs w:val="28"/>
        </w:rPr>
        <w:t xml:space="preserve"> тыс. рублей, или 89,6% от бюджетных назначений, утвержденных сводной бюджетной росписью.</w:t>
      </w:r>
      <w:proofErr w:type="gramEnd"/>
    </w:p>
    <w:p w:rsidR="002514D7" w:rsidRPr="00E75D93"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E75D93">
        <w:rPr>
          <w:rFonts w:ascii="Times New Roman" w:hAnsi="Times New Roman"/>
          <w:color w:val="000000"/>
          <w:sz w:val="28"/>
          <w:szCs w:val="28"/>
        </w:rPr>
        <w:t>Неисполненные назначения сложились в сумме 339 </w:t>
      </w:r>
      <w:r w:rsidRPr="00E75D93">
        <w:rPr>
          <w:rFonts w:ascii="Times New Roman" w:hAnsi="Times New Roman"/>
          <w:sz w:val="28"/>
          <w:szCs w:val="28"/>
        </w:rPr>
        <w:t>849,0</w:t>
      </w:r>
      <w:r w:rsidRPr="00E75D93">
        <w:rPr>
          <w:rFonts w:ascii="Times New Roman" w:hAnsi="Times New Roman"/>
          <w:color w:val="000000"/>
          <w:sz w:val="28"/>
          <w:szCs w:val="28"/>
        </w:rPr>
        <w:t xml:space="preserve"> тыс. рублей или 10,4%, в том числе по следующим государственным программам Чувашской Республики:</w:t>
      </w:r>
    </w:p>
    <w:p w:rsidR="002514D7" w:rsidRPr="00E75D93" w:rsidRDefault="002514D7" w:rsidP="004B3A3C">
      <w:pPr>
        <w:spacing w:after="0" w:line="240" w:lineRule="auto"/>
        <w:ind w:firstLine="709"/>
        <w:jc w:val="both"/>
        <w:rPr>
          <w:rFonts w:ascii="Arial" w:hAnsi="Arial" w:cs="Arial"/>
          <w:sz w:val="24"/>
          <w:szCs w:val="24"/>
        </w:rPr>
      </w:pPr>
      <w:r w:rsidRPr="00E75D93">
        <w:rPr>
          <w:rFonts w:ascii="Times New Roman" w:hAnsi="Times New Roman"/>
          <w:color w:val="000000"/>
          <w:sz w:val="28"/>
          <w:szCs w:val="28"/>
        </w:rPr>
        <w:t>1. «Модернизация и развитие сферы жилищно-коммунального хозяйства» в сумме 122 </w:t>
      </w:r>
      <w:r w:rsidRPr="00E75D93">
        <w:rPr>
          <w:rFonts w:ascii="Times New Roman" w:hAnsi="Times New Roman"/>
          <w:sz w:val="28"/>
          <w:szCs w:val="28"/>
        </w:rPr>
        <w:t>212, 2</w:t>
      </w:r>
      <w:r w:rsidRPr="00E75D93">
        <w:rPr>
          <w:rFonts w:ascii="Times New Roman" w:hAnsi="Times New Roman"/>
          <w:color w:val="000000"/>
          <w:sz w:val="28"/>
          <w:szCs w:val="28"/>
        </w:rPr>
        <w:t xml:space="preserve"> тыс. рублей или 6,4%, в том числе в основном по следующим целевым статьям:</w:t>
      </w:r>
    </w:p>
    <w:p w:rsidR="002514D7" w:rsidRPr="00E75D93" w:rsidRDefault="002514D7" w:rsidP="001474AC">
      <w:pPr>
        <w:spacing w:after="0" w:line="240" w:lineRule="auto"/>
        <w:ind w:firstLine="709"/>
        <w:jc w:val="both"/>
        <w:rPr>
          <w:rFonts w:ascii="Arial" w:hAnsi="Arial" w:cs="Arial"/>
          <w:sz w:val="24"/>
          <w:szCs w:val="24"/>
        </w:rPr>
      </w:pPr>
      <w:proofErr w:type="gramStart"/>
      <w:r w:rsidRPr="00E75D93">
        <w:rPr>
          <w:rFonts w:ascii="Times New Roman" w:hAnsi="Times New Roman"/>
          <w:color w:val="000000"/>
          <w:sz w:val="28"/>
          <w:szCs w:val="28"/>
        </w:rPr>
        <w:t xml:space="preserve">- A110120090 «Погашение просроченной задолженности за потребленный </w:t>
      </w:r>
      <w:r w:rsidRPr="001474AC">
        <w:rPr>
          <w:rFonts w:ascii="Times New Roman" w:hAnsi="Times New Roman"/>
          <w:color w:val="000000"/>
          <w:sz w:val="28"/>
          <w:szCs w:val="28"/>
        </w:rPr>
        <w:t>теплоснабжающими организациями</w:t>
      </w:r>
      <w:r>
        <w:rPr>
          <w:rFonts w:ascii="Times New Roman" w:hAnsi="Times New Roman"/>
          <w:color w:val="000000"/>
          <w:sz w:val="28"/>
          <w:szCs w:val="28"/>
        </w:rPr>
        <w:t xml:space="preserve"> </w:t>
      </w:r>
      <w:r w:rsidRPr="00E75D93">
        <w:rPr>
          <w:rFonts w:ascii="Times New Roman" w:hAnsi="Times New Roman"/>
          <w:color w:val="000000"/>
          <w:sz w:val="28"/>
          <w:szCs w:val="28"/>
        </w:rPr>
        <w:t xml:space="preserve">природный газ» в сумме 8 952,7 тыс. рублей </w:t>
      </w:r>
      <w:r w:rsidRPr="00E75D93">
        <w:rPr>
          <w:rFonts w:ascii="Times New Roman" w:hAnsi="Times New Roman"/>
          <w:sz w:val="28"/>
          <w:szCs w:val="28"/>
        </w:rPr>
        <w:t xml:space="preserve">или 4,5%. Согласно </w:t>
      </w:r>
      <w:r w:rsidRPr="00E75D93">
        <w:rPr>
          <w:rFonts w:ascii="Times New Roman" w:hAnsi="Times New Roman"/>
          <w:color w:val="000000"/>
          <w:sz w:val="28"/>
          <w:szCs w:val="28"/>
        </w:rPr>
        <w:t>пояснениям Минстроя Чувашии образовалась экономия, в связи с тем, что на момент предоставления межбюджетных трансфертов расчетные счета теплоснабжающих организаций были арестованы, часть задолженности была погашена собственными силами предприятий;</w:t>
      </w:r>
      <w:proofErr w:type="gramEnd"/>
    </w:p>
    <w:p w:rsidR="002514D7" w:rsidRPr="008838A9" w:rsidRDefault="002514D7" w:rsidP="004B3A3C">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A110122050 «Строительство газовых автоматизированных </w:t>
      </w:r>
      <w:proofErr w:type="spellStart"/>
      <w:r>
        <w:rPr>
          <w:rFonts w:ascii="Times New Roman" w:hAnsi="Times New Roman"/>
          <w:color w:val="000000"/>
          <w:sz w:val="28"/>
          <w:szCs w:val="28"/>
        </w:rPr>
        <w:t>блочно</w:t>
      </w:r>
      <w:proofErr w:type="spellEnd"/>
      <w:r>
        <w:rPr>
          <w:rFonts w:ascii="Times New Roman" w:hAnsi="Times New Roman"/>
          <w:color w:val="000000"/>
          <w:sz w:val="28"/>
          <w:szCs w:val="28"/>
        </w:rPr>
        <w:t xml:space="preserve">-модульных котельных с тепловыми сетями по адресам: ул. Московская, ул. 40 лет Победы, ул. Артиллерийская города Алатырь Чувашской Республики» в сумме </w:t>
      </w:r>
      <w:r w:rsidRPr="006B2FF8">
        <w:rPr>
          <w:rFonts w:ascii="Times New Roman" w:hAnsi="Times New Roman"/>
          <w:color w:val="000000"/>
          <w:sz w:val="28"/>
          <w:szCs w:val="28"/>
        </w:rPr>
        <w:t>39 859,8</w:t>
      </w:r>
      <w:r>
        <w:rPr>
          <w:rFonts w:ascii="Times New Roman" w:hAnsi="Times New Roman"/>
          <w:color w:val="000000"/>
          <w:sz w:val="28"/>
          <w:szCs w:val="28"/>
        </w:rPr>
        <w:t xml:space="preserve"> тыс. рублей </w:t>
      </w:r>
      <w:r w:rsidRPr="008838A9">
        <w:rPr>
          <w:rFonts w:ascii="Times New Roman" w:hAnsi="Times New Roman"/>
          <w:color w:val="000000"/>
          <w:sz w:val="28"/>
          <w:szCs w:val="28"/>
        </w:rPr>
        <w:t>или 80,0%. Согласно пояснениям Минстроя Чувашии, подрядчиком не завершены работы по проектированию на строительство указанного объекта;</w:t>
      </w:r>
    </w:p>
    <w:p w:rsidR="002514D7"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 xml:space="preserve">- A12011A010 «Капитальный ремонт источников водоснабжения (водонапорных башен и водозаборных скважин) в населенных пунктах» в сумме </w:t>
      </w:r>
      <w:r w:rsidRPr="006B2FF8">
        <w:rPr>
          <w:rFonts w:ascii="Times New Roman" w:hAnsi="Times New Roman"/>
          <w:color w:val="000000"/>
          <w:sz w:val="28"/>
          <w:szCs w:val="28"/>
        </w:rPr>
        <w:t>6 174,6</w:t>
      </w:r>
      <w:r>
        <w:rPr>
          <w:rFonts w:ascii="Times New Roman" w:hAnsi="Times New Roman"/>
          <w:color w:val="000000"/>
          <w:sz w:val="28"/>
          <w:szCs w:val="28"/>
        </w:rPr>
        <w:t xml:space="preserve"> тыс. рублей </w:t>
      </w:r>
      <w:r w:rsidRPr="008838A9">
        <w:rPr>
          <w:rFonts w:ascii="Times New Roman" w:hAnsi="Times New Roman"/>
          <w:sz w:val="28"/>
          <w:szCs w:val="28"/>
        </w:rPr>
        <w:t>или 2,3%, в связи с образовавшейся экономией по результатам проведенных закупочных процедур;</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A120200461 «Строительство сети водоотведения в микрорайоне </w:t>
      </w:r>
      <w:r>
        <w:rPr>
          <w:rFonts w:ascii="Times New Roman" w:hAnsi="Times New Roman"/>
          <w:color w:val="000000"/>
          <w:sz w:val="28"/>
          <w:szCs w:val="28"/>
        </w:rPr>
        <w:t>«</w:t>
      </w:r>
      <w:proofErr w:type="spellStart"/>
      <w:r w:rsidRPr="006B2FF8">
        <w:rPr>
          <w:rFonts w:ascii="Times New Roman" w:hAnsi="Times New Roman"/>
          <w:color w:val="000000"/>
          <w:sz w:val="28"/>
          <w:szCs w:val="28"/>
        </w:rPr>
        <w:t>Липовский</w:t>
      </w:r>
      <w:proofErr w:type="spellEnd"/>
      <w:r>
        <w:rPr>
          <w:rFonts w:ascii="Times New Roman" w:hAnsi="Times New Roman"/>
          <w:color w:val="000000"/>
          <w:sz w:val="28"/>
          <w:szCs w:val="28"/>
        </w:rPr>
        <w:t>»</w:t>
      </w:r>
      <w:r w:rsidRPr="006B2FF8">
        <w:rPr>
          <w:rFonts w:ascii="Times New Roman" w:hAnsi="Times New Roman"/>
          <w:color w:val="000000"/>
          <w:sz w:val="28"/>
          <w:szCs w:val="28"/>
        </w:rPr>
        <w:t xml:space="preserve"> г. Новочебоксарска - 1 этап» в сумме 398,0 тыс. рублей</w:t>
      </w:r>
      <w:r>
        <w:rPr>
          <w:rFonts w:ascii="Times New Roman" w:hAnsi="Times New Roman"/>
          <w:color w:val="000000"/>
          <w:sz w:val="28"/>
          <w:szCs w:val="28"/>
        </w:rPr>
        <w:t xml:space="preserve"> </w:t>
      </w:r>
      <w:r w:rsidRPr="008838A9">
        <w:rPr>
          <w:rFonts w:ascii="Times New Roman" w:hAnsi="Times New Roman"/>
          <w:sz w:val="28"/>
          <w:szCs w:val="28"/>
        </w:rPr>
        <w:t>или 5,5%, в связи с образовавшейся экономией при заключении и исполнении контракта, заключенного администрацией города Новочебоксарска с ООО «СМУ «</w:t>
      </w:r>
      <w:proofErr w:type="spellStart"/>
      <w:r w:rsidRPr="008838A9">
        <w:rPr>
          <w:rFonts w:ascii="Times New Roman" w:hAnsi="Times New Roman"/>
          <w:sz w:val="28"/>
          <w:szCs w:val="28"/>
        </w:rPr>
        <w:t>Спецстрой</w:t>
      </w:r>
      <w:proofErr w:type="spellEnd"/>
      <w:r w:rsidRPr="008838A9">
        <w:rPr>
          <w:rFonts w:ascii="Times New Roman" w:hAnsi="Times New Roman"/>
          <w:sz w:val="28"/>
          <w:szCs w:val="28"/>
        </w:rPr>
        <w:t>» от 19.05.2022 №11;</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A120200462 «Строительство сети водоотведения в микрорайоне </w:t>
      </w:r>
      <w:r>
        <w:rPr>
          <w:rFonts w:ascii="Times New Roman" w:hAnsi="Times New Roman"/>
          <w:color w:val="000000"/>
          <w:sz w:val="28"/>
          <w:szCs w:val="28"/>
        </w:rPr>
        <w:t>«</w:t>
      </w:r>
      <w:proofErr w:type="spellStart"/>
      <w:r w:rsidRPr="006B2FF8">
        <w:rPr>
          <w:rFonts w:ascii="Times New Roman" w:hAnsi="Times New Roman"/>
          <w:color w:val="000000"/>
          <w:sz w:val="28"/>
          <w:szCs w:val="28"/>
        </w:rPr>
        <w:t>Липовский</w:t>
      </w:r>
      <w:proofErr w:type="spellEnd"/>
      <w:r>
        <w:rPr>
          <w:rFonts w:ascii="Times New Roman" w:hAnsi="Times New Roman"/>
          <w:color w:val="000000"/>
          <w:sz w:val="28"/>
          <w:szCs w:val="28"/>
        </w:rPr>
        <w:t>»</w:t>
      </w:r>
      <w:r w:rsidRPr="006B2FF8">
        <w:rPr>
          <w:rFonts w:ascii="Times New Roman" w:hAnsi="Times New Roman"/>
          <w:color w:val="000000"/>
          <w:sz w:val="28"/>
          <w:szCs w:val="28"/>
        </w:rPr>
        <w:t xml:space="preserve"> г. Новочебоксарска - 2 этап» в сумме 6 610,5 тыс. рублей</w:t>
      </w:r>
      <w:r>
        <w:rPr>
          <w:rFonts w:ascii="Times New Roman" w:hAnsi="Times New Roman"/>
          <w:color w:val="000000"/>
          <w:sz w:val="28"/>
          <w:szCs w:val="28"/>
        </w:rPr>
        <w:t xml:space="preserve"> </w:t>
      </w:r>
      <w:r w:rsidRPr="008838A9">
        <w:rPr>
          <w:rFonts w:ascii="Times New Roman" w:hAnsi="Times New Roman"/>
          <w:sz w:val="28"/>
          <w:szCs w:val="28"/>
        </w:rPr>
        <w:t>или 59,6%, в связи с образовавшейся экономией при заключении и исполнении контракта, заключенного администрацией города Новочебоксарска с ООО «СМУ «</w:t>
      </w:r>
      <w:proofErr w:type="spellStart"/>
      <w:r w:rsidRPr="008838A9">
        <w:rPr>
          <w:rFonts w:ascii="Times New Roman" w:hAnsi="Times New Roman"/>
          <w:sz w:val="28"/>
          <w:szCs w:val="28"/>
        </w:rPr>
        <w:t>Спецстрой</w:t>
      </w:r>
      <w:proofErr w:type="spellEnd"/>
      <w:r w:rsidRPr="008838A9">
        <w:rPr>
          <w:rFonts w:ascii="Times New Roman" w:hAnsi="Times New Roman"/>
          <w:sz w:val="28"/>
          <w:szCs w:val="28"/>
        </w:rPr>
        <w:t>» от 19.05.2022 №11;</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A120200463 «Строительство сети водоотведения в микрорайоне </w:t>
      </w:r>
      <w:r>
        <w:rPr>
          <w:rFonts w:ascii="Times New Roman" w:hAnsi="Times New Roman"/>
          <w:color w:val="000000"/>
          <w:sz w:val="28"/>
          <w:szCs w:val="28"/>
        </w:rPr>
        <w:t>«</w:t>
      </w:r>
      <w:proofErr w:type="spellStart"/>
      <w:r w:rsidRPr="006B2FF8">
        <w:rPr>
          <w:rFonts w:ascii="Times New Roman" w:hAnsi="Times New Roman"/>
          <w:color w:val="000000"/>
          <w:sz w:val="28"/>
          <w:szCs w:val="28"/>
        </w:rPr>
        <w:t>Липовский</w:t>
      </w:r>
      <w:proofErr w:type="spellEnd"/>
      <w:r>
        <w:rPr>
          <w:rFonts w:ascii="Times New Roman" w:hAnsi="Times New Roman"/>
          <w:color w:val="000000"/>
          <w:sz w:val="28"/>
          <w:szCs w:val="28"/>
        </w:rPr>
        <w:t>»</w:t>
      </w:r>
      <w:r w:rsidRPr="006B2FF8">
        <w:rPr>
          <w:rFonts w:ascii="Times New Roman" w:hAnsi="Times New Roman"/>
          <w:color w:val="000000"/>
          <w:sz w:val="28"/>
          <w:szCs w:val="28"/>
        </w:rPr>
        <w:t xml:space="preserve"> г. Новочебоксарска - 3 этап» в сумме 693,3 тыс. рублей</w:t>
      </w:r>
      <w:r>
        <w:rPr>
          <w:rFonts w:ascii="Times New Roman" w:hAnsi="Times New Roman"/>
          <w:color w:val="000000"/>
          <w:sz w:val="28"/>
          <w:szCs w:val="28"/>
        </w:rPr>
        <w:t xml:space="preserve"> </w:t>
      </w:r>
      <w:r w:rsidRPr="008838A9">
        <w:rPr>
          <w:rFonts w:ascii="Times New Roman" w:hAnsi="Times New Roman"/>
          <w:sz w:val="28"/>
          <w:szCs w:val="28"/>
        </w:rPr>
        <w:t>или 2,7%, в связи с образовавшейся экономией при заключении и исполнении контракта, заключенного администрацией города Новочебоксарска с ООО «СМУ «</w:t>
      </w:r>
      <w:proofErr w:type="spellStart"/>
      <w:r w:rsidRPr="008838A9">
        <w:rPr>
          <w:rFonts w:ascii="Times New Roman" w:hAnsi="Times New Roman"/>
          <w:sz w:val="28"/>
          <w:szCs w:val="28"/>
        </w:rPr>
        <w:t>Спецстрой</w:t>
      </w:r>
      <w:proofErr w:type="spellEnd"/>
      <w:r w:rsidRPr="008838A9">
        <w:rPr>
          <w:rFonts w:ascii="Times New Roman" w:hAnsi="Times New Roman"/>
          <w:sz w:val="28"/>
          <w:szCs w:val="28"/>
        </w:rPr>
        <w:t>» от 19.05.2022 №11;</w:t>
      </w:r>
    </w:p>
    <w:p w:rsidR="002514D7" w:rsidRPr="006B2FF8" w:rsidRDefault="002514D7" w:rsidP="004B3A3C">
      <w:pPr>
        <w:spacing w:after="0" w:line="240" w:lineRule="auto"/>
        <w:ind w:firstLine="709"/>
        <w:jc w:val="both"/>
        <w:rPr>
          <w:rFonts w:ascii="Arial" w:hAnsi="Arial" w:cs="Arial"/>
          <w:sz w:val="24"/>
          <w:szCs w:val="24"/>
        </w:rPr>
      </w:pPr>
      <w:proofErr w:type="gramStart"/>
      <w:r w:rsidRPr="006B2FF8">
        <w:rPr>
          <w:rFonts w:ascii="Times New Roman" w:hAnsi="Times New Roman"/>
          <w:color w:val="000000"/>
          <w:sz w:val="28"/>
          <w:szCs w:val="28"/>
        </w:rPr>
        <w:t>- A120215170 «Строительство станции  биологической очистки сточных вод производительностью 500 куб. м/</w:t>
      </w:r>
      <w:proofErr w:type="spellStart"/>
      <w:r w:rsidRPr="006B2FF8">
        <w:rPr>
          <w:rFonts w:ascii="Times New Roman" w:hAnsi="Times New Roman"/>
          <w:color w:val="000000"/>
          <w:sz w:val="28"/>
          <w:szCs w:val="28"/>
        </w:rPr>
        <w:t>сут</w:t>
      </w:r>
      <w:proofErr w:type="spellEnd"/>
      <w:r w:rsidRPr="006B2FF8">
        <w:rPr>
          <w:rFonts w:ascii="Times New Roman" w:hAnsi="Times New Roman"/>
          <w:color w:val="000000"/>
          <w:sz w:val="28"/>
          <w:szCs w:val="28"/>
        </w:rPr>
        <w:t xml:space="preserve"> в селе Янтиково </w:t>
      </w:r>
      <w:proofErr w:type="spellStart"/>
      <w:r w:rsidRPr="006B2FF8">
        <w:rPr>
          <w:rFonts w:ascii="Times New Roman" w:hAnsi="Times New Roman"/>
          <w:color w:val="000000"/>
          <w:sz w:val="28"/>
          <w:szCs w:val="28"/>
        </w:rPr>
        <w:t>Янтиковского</w:t>
      </w:r>
      <w:proofErr w:type="spellEnd"/>
      <w:r w:rsidRPr="006B2FF8">
        <w:rPr>
          <w:rFonts w:ascii="Times New Roman" w:hAnsi="Times New Roman"/>
          <w:color w:val="000000"/>
          <w:sz w:val="28"/>
          <w:szCs w:val="28"/>
        </w:rPr>
        <w:t xml:space="preserve"> района Чувашской Республики» в сумме 783</w:t>
      </w:r>
      <w:r w:rsidRPr="00D25077">
        <w:rPr>
          <w:rFonts w:ascii="Times New Roman" w:hAnsi="Times New Roman"/>
          <w:sz w:val="28"/>
          <w:szCs w:val="28"/>
        </w:rPr>
        <w:t>,3</w:t>
      </w:r>
      <w:r w:rsidRPr="006B2FF8">
        <w:rPr>
          <w:rFonts w:ascii="Times New Roman" w:hAnsi="Times New Roman"/>
          <w:color w:val="FF0000"/>
          <w:sz w:val="28"/>
          <w:szCs w:val="28"/>
        </w:rPr>
        <w:t xml:space="preserve"> </w:t>
      </w:r>
      <w:r w:rsidRPr="006B2FF8">
        <w:rPr>
          <w:rFonts w:ascii="Times New Roman" w:hAnsi="Times New Roman"/>
          <w:color w:val="000000"/>
          <w:sz w:val="28"/>
          <w:szCs w:val="28"/>
        </w:rPr>
        <w:t>тыс. рублей</w:t>
      </w:r>
      <w:r>
        <w:rPr>
          <w:rFonts w:ascii="Times New Roman" w:hAnsi="Times New Roman"/>
          <w:color w:val="000000"/>
          <w:sz w:val="28"/>
          <w:szCs w:val="28"/>
        </w:rPr>
        <w:t xml:space="preserve"> </w:t>
      </w:r>
      <w:r w:rsidRPr="008838A9">
        <w:rPr>
          <w:rFonts w:ascii="Times New Roman" w:hAnsi="Times New Roman"/>
          <w:sz w:val="28"/>
          <w:szCs w:val="28"/>
        </w:rPr>
        <w:t xml:space="preserve">или 28,2%, Согласно представленным пояснениям подрядчиком не завершены пуско-наладочные работы на объекте, в рамках муниципального контракта от 25.05.2020 №4, заключенного администрацией </w:t>
      </w:r>
      <w:proofErr w:type="spellStart"/>
      <w:r w:rsidRPr="008838A9">
        <w:rPr>
          <w:rFonts w:ascii="Times New Roman" w:hAnsi="Times New Roman"/>
          <w:sz w:val="28"/>
          <w:szCs w:val="28"/>
        </w:rPr>
        <w:t>Янтиковского</w:t>
      </w:r>
      <w:proofErr w:type="spellEnd"/>
      <w:r w:rsidRPr="008838A9">
        <w:rPr>
          <w:rFonts w:ascii="Times New Roman" w:hAnsi="Times New Roman"/>
          <w:sz w:val="28"/>
          <w:szCs w:val="28"/>
        </w:rPr>
        <w:t xml:space="preserve"> муниципального  округа Чувашской Республики с ООО «</w:t>
      </w:r>
      <w:proofErr w:type="spellStart"/>
      <w:r w:rsidRPr="008838A9">
        <w:rPr>
          <w:rFonts w:ascii="Times New Roman" w:hAnsi="Times New Roman"/>
          <w:sz w:val="28"/>
          <w:szCs w:val="28"/>
        </w:rPr>
        <w:t>Эколос-ПроектСтрой</w:t>
      </w:r>
      <w:proofErr w:type="spellEnd"/>
      <w:r w:rsidRPr="008838A9">
        <w:rPr>
          <w:rFonts w:ascii="Times New Roman" w:hAnsi="Times New Roman"/>
          <w:sz w:val="28"/>
          <w:szCs w:val="28"/>
        </w:rPr>
        <w:t>», со сроком исполнения в 2023 году;</w:t>
      </w:r>
      <w:proofErr w:type="gramEnd"/>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w:t>
      </w:r>
      <w:r w:rsidRPr="00334D69">
        <w:rPr>
          <w:rFonts w:ascii="Times New Roman" w:hAnsi="Times New Roman"/>
          <w:color w:val="000000"/>
          <w:sz w:val="28"/>
          <w:szCs w:val="28"/>
        </w:rPr>
        <w:t>A120218541</w:t>
      </w:r>
      <w:r w:rsidRPr="006B2FF8">
        <w:rPr>
          <w:rFonts w:ascii="Times New Roman" w:hAnsi="Times New Roman"/>
          <w:color w:val="000000"/>
          <w:sz w:val="28"/>
          <w:szCs w:val="28"/>
        </w:rPr>
        <w:t xml:space="preserve"> «Строительство биологических очистных сооружений в г. Ядрин Чувашской Республики на 2400 куб. м/</w:t>
      </w:r>
      <w:proofErr w:type="spellStart"/>
      <w:r w:rsidRPr="006B2FF8">
        <w:rPr>
          <w:rFonts w:ascii="Times New Roman" w:hAnsi="Times New Roman"/>
          <w:color w:val="000000"/>
          <w:sz w:val="28"/>
          <w:szCs w:val="28"/>
        </w:rPr>
        <w:t>сут</w:t>
      </w:r>
      <w:proofErr w:type="spellEnd"/>
      <w:r w:rsidRPr="006B2FF8">
        <w:rPr>
          <w:rFonts w:ascii="Times New Roman" w:hAnsi="Times New Roman"/>
          <w:color w:val="000000"/>
          <w:sz w:val="28"/>
          <w:szCs w:val="28"/>
        </w:rPr>
        <w:t>» в сумме 10 974,0 тыс. рублей</w:t>
      </w:r>
      <w:r w:rsidRPr="00334D69">
        <w:rPr>
          <w:rFonts w:ascii="Times New Roman" w:hAnsi="Times New Roman"/>
          <w:color w:val="000000"/>
          <w:sz w:val="28"/>
          <w:szCs w:val="28"/>
        </w:rPr>
        <w:t xml:space="preserve"> или 100,0%.</w:t>
      </w:r>
      <w:r w:rsidRPr="00334D69">
        <w:rPr>
          <w:sz w:val="24"/>
          <w:szCs w:val="24"/>
        </w:rPr>
        <w:t xml:space="preserve"> </w:t>
      </w:r>
      <w:r w:rsidRPr="00334D69">
        <w:rPr>
          <w:rFonts w:ascii="Times New Roman" w:hAnsi="Times New Roman"/>
          <w:color w:val="000000"/>
          <w:sz w:val="28"/>
          <w:szCs w:val="28"/>
        </w:rPr>
        <w:t>Средства, выделенные на разработку проектно-сметной документации, не освоены по причине отсутствие заключение государственной экспертизы;</w:t>
      </w:r>
    </w:p>
    <w:p w:rsidR="002514D7" w:rsidRPr="00334D69" w:rsidRDefault="002514D7" w:rsidP="004B3A3C">
      <w:pPr>
        <w:spacing w:after="0" w:line="240" w:lineRule="auto"/>
        <w:ind w:firstLine="709"/>
        <w:jc w:val="both"/>
        <w:rPr>
          <w:rFonts w:ascii="Arial" w:hAnsi="Arial" w:cs="Arial"/>
          <w:sz w:val="28"/>
          <w:szCs w:val="28"/>
        </w:rPr>
      </w:pPr>
      <w:r w:rsidRPr="006B2FF8">
        <w:rPr>
          <w:rFonts w:ascii="Times New Roman" w:hAnsi="Times New Roman"/>
          <w:color w:val="000000"/>
          <w:sz w:val="28"/>
          <w:szCs w:val="28"/>
        </w:rPr>
        <w:t xml:space="preserve">- </w:t>
      </w:r>
      <w:r w:rsidRPr="00334D69">
        <w:rPr>
          <w:rFonts w:ascii="Times New Roman" w:hAnsi="Times New Roman"/>
          <w:color w:val="000000"/>
          <w:sz w:val="28"/>
          <w:szCs w:val="28"/>
        </w:rPr>
        <w:t>A120220610</w:t>
      </w:r>
      <w:r w:rsidRPr="006B2FF8">
        <w:rPr>
          <w:rFonts w:ascii="Times New Roman" w:hAnsi="Times New Roman"/>
          <w:color w:val="000000"/>
          <w:sz w:val="28"/>
          <w:szCs w:val="28"/>
        </w:rPr>
        <w:t xml:space="preserve"> «Реконструкция с элементами технологического перевооружения очистных сооружений биологической очистки сточных вод в г. Цивильск» в сумме 17 675,5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100,0%. Согласно пояснениям Минстроя Чувашии, не</w:t>
      </w:r>
      <w:r>
        <w:rPr>
          <w:rFonts w:ascii="Times New Roman" w:hAnsi="Times New Roman"/>
          <w:color w:val="000000"/>
          <w:sz w:val="28"/>
          <w:szCs w:val="28"/>
        </w:rPr>
        <w:t xml:space="preserve"> </w:t>
      </w:r>
      <w:r w:rsidRPr="00334D69">
        <w:rPr>
          <w:rFonts w:ascii="Times New Roman" w:hAnsi="Times New Roman"/>
          <w:color w:val="000000"/>
          <w:sz w:val="28"/>
          <w:szCs w:val="28"/>
        </w:rPr>
        <w:t xml:space="preserve">освоение связано с отказом в выдаче </w:t>
      </w:r>
      <w:proofErr w:type="spellStart"/>
      <w:r w:rsidRPr="00334D69">
        <w:rPr>
          <w:rFonts w:ascii="Times New Roman" w:hAnsi="Times New Roman"/>
          <w:color w:val="000000"/>
          <w:sz w:val="28"/>
          <w:szCs w:val="28"/>
        </w:rPr>
        <w:t>техусловий</w:t>
      </w:r>
      <w:proofErr w:type="spellEnd"/>
      <w:r w:rsidRPr="00334D69">
        <w:rPr>
          <w:rFonts w:ascii="Times New Roman" w:hAnsi="Times New Roman"/>
          <w:color w:val="000000"/>
          <w:sz w:val="28"/>
          <w:szCs w:val="28"/>
        </w:rPr>
        <w:t xml:space="preserve"> на газ, осуществляется пересчет раздела сметы на теплоснабжение (с газа </w:t>
      </w:r>
      <w:proofErr w:type="gramStart"/>
      <w:r w:rsidRPr="00334D69">
        <w:rPr>
          <w:rFonts w:ascii="Times New Roman" w:hAnsi="Times New Roman"/>
          <w:color w:val="000000"/>
          <w:sz w:val="28"/>
          <w:szCs w:val="28"/>
        </w:rPr>
        <w:t>на</w:t>
      </w:r>
      <w:proofErr w:type="gramEnd"/>
      <w:r w:rsidRPr="00334D69">
        <w:rPr>
          <w:rFonts w:ascii="Times New Roman" w:hAnsi="Times New Roman"/>
          <w:color w:val="000000"/>
          <w:sz w:val="28"/>
          <w:szCs w:val="28"/>
        </w:rPr>
        <w:t xml:space="preserve"> электрику). Согласно информации, размещенной в ЕИС контракт, заключенный КУ «Республиканская служба единого заказчика» с ГУП «БОС» от 28.07.2022 №122, по состоянию на 01.05.2023 находится на стадии исполнения; </w:t>
      </w:r>
    </w:p>
    <w:p w:rsidR="002514D7"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w:t>
      </w:r>
      <w:r w:rsidRPr="00334D69">
        <w:rPr>
          <w:rFonts w:ascii="Times New Roman" w:hAnsi="Times New Roman"/>
          <w:color w:val="000000"/>
          <w:sz w:val="28"/>
          <w:szCs w:val="28"/>
        </w:rPr>
        <w:t>A120221530</w:t>
      </w:r>
      <w:r>
        <w:rPr>
          <w:rFonts w:ascii="Times New Roman" w:hAnsi="Times New Roman"/>
          <w:color w:val="000000"/>
          <w:sz w:val="28"/>
          <w:szCs w:val="28"/>
        </w:rPr>
        <w:t xml:space="preserve"> «Реконструкция канализационных очистных сооружений по ул. Дружбы, д. 30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с</w:t>
      </w:r>
      <w:proofErr w:type="gramEnd"/>
      <w:r>
        <w:rPr>
          <w:rFonts w:ascii="Times New Roman" w:hAnsi="Times New Roman"/>
          <w:color w:val="000000"/>
          <w:sz w:val="28"/>
          <w:szCs w:val="28"/>
        </w:rPr>
        <w:t xml:space="preserve">. Батырево Батыревского района Чувашской Республики» в сумме </w:t>
      </w:r>
      <w:r w:rsidRPr="006B2FF8">
        <w:rPr>
          <w:rFonts w:ascii="Times New Roman" w:hAnsi="Times New Roman"/>
          <w:color w:val="000000"/>
          <w:sz w:val="28"/>
          <w:szCs w:val="28"/>
        </w:rPr>
        <w:t>11 955,8</w:t>
      </w:r>
      <w:r>
        <w:rPr>
          <w:rFonts w:ascii="Times New Roman" w:hAnsi="Times New Roman"/>
          <w:color w:val="000000"/>
          <w:sz w:val="28"/>
          <w:szCs w:val="28"/>
        </w:rPr>
        <w:t xml:space="preserve"> тыс. рублей </w:t>
      </w:r>
      <w:r w:rsidRPr="00334D69">
        <w:rPr>
          <w:rFonts w:ascii="Times New Roman" w:hAnsi="Times New Roman"/>
          <w:color w:val="000000"/>
          <w:sz w:val="28"/>
          <w:szCs w:val="28"/>
        </w:rPr>
        <w:t>или 100,0%.</w:t>
      </w:r>
      <w:r w:rsidRPr="00334D69">
        <w:rPr>
          <w:sz w:val="24"/>
          <w:szCs w:val="24"/>
        </w:rPr>
        <w:t xml:space="preserve"> </w:t>
      </w:r>
      <w:r w:rsidRPr="00334D69">
        <w:rPr>
          <w:rFonts w:ascii="Times New Roman" w:hAnsi="Times New Roman"/>
          <w:color w:val="000000"/>
          <w:sz w:val="28"/>
          <w:szCs w:val="28"/>
        </w:rPr>
        <w:t>Согласно пояснениям Минстроя Чувашии, причинами не</w:t>
      </w:r>
      <w:r>
        <w:rPr>
          <w:rFonts w:ascii="Times New Roman" w:hAnsi="Times New Roman"/>
          <w:color w:val="000000"/>
          <w:sz w:val="28"/>
          <w:szCs w:val="28"/>
        </w:rPr>
        <w:t xml:space="preserve"> </w:t>
      </w:r>
      <w:r w:rsidRPr="00334D69">
        <w:rPr>
          <w:rFonts w:ascii="Times New Roman" w:hAnsi="Times New Roman"/>
          <w:color w:val="000000"/>
          <w:sz w:val="28"/>
          <w:szCs w:val="28"/>
        </w:rPr>
        <w:t xml:space="preserve">освоения является устранение замечаний от экспертизы по входному контролю; </w:t>
      </w:r>
    </w:p>
    <w:p w:rsidR="002514D7"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 A130200311 «Строительство сети водоснабжения в микрорайоне «</w:t>
      </w:r>
      <w:proofErr w:type="spellStart"/>
      <w:r>
        <w:rPr>
          <w:rFonts w:ascii="Times New Roman" w:hAnsi="Times New Roman"/>
          <w:color w:val="000000"/>
          <w:sz w:val="28"/>
          <w:szCs w:val="28"/>
        </w:rPr>
        <w:t>Липовский</w:t>
      </w:r>
      <w:proofErr w:type="spellEnd"/>
      <w:r>
        <w:rPr>
          <w:rFonts w:ascii="Times New Roman" w:hAnsi="Times New Roman"/>
          <w:color w:val="000000"/>
          <w:sz w:val="28"/>
          <w:szCs w:val="28"/>
        </w:rPr>
        <w:t xml:space="preserve">» г. Новочебоксарска» в сумме </w:t>
      </w:r>
      <w:r w:rsidRPr="006B2FF8">
        <w:rPr>
          <w:rFonts w:ascii="Times New Roman" w:hAnsi="Times New Roman"/>
          <w:color w:val="000000"/>
          <w:sz w:val="28"/>
          <w:szCs w:val="28"/>
        </w:rPr>
        <w:t>455</w:t>
      </w:r>
      <w:r w:rsidRPr="00D25077">
        <w:rPr>
          <w:rFonts w:ascii="Times New Roman" w:hAnsi="Times New Roman"/>
          <w:sz w:val="28"/>
          <w:szCs w:val="28"/>
        </w:rPr>
        <w:t>,5 тыс</w:t>
      </w:r>
      <w:r>
        <w:rPr>
          <w:rFonts w:ascii="Times New Roman" w:hAnsi="Times New Roman"/>
          <w:color w:val="000000"/>
          <w:sz w:val="28"/>
          <w:szCs w:val="28"/>
        </w:rPr>
        <w:t xml:space="preserve">. рублей </w:t>
      </w:r>
      <w:r w:rsidRPr="00334D69">
        <w:rPr>
          <w:rFonts w:ascii="Times New Roman" w:hAnsi="Times New Roman"/>
          <w:color w:val="000000"/>
          <w:sz w:val="28"/>
          <w:szCs w:val="28"/>
        </w:rPr>
        <w:t>или 3,1%, по причине образования экономии;</w:t>
      </w:r>
    </w:p>
    <w:p w:rsidR="002514D7" w:rsidRDefault="002514D7" w:rsidP="004B3A3C">
      <w:pPr>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w:t>
      </w:r>
      <w:r w:rsidRPr="00334D69">
        <w:rPr>
          <w:rFonts w:ascii="Times New Roman" w:hAnsi="Times New Roman"/>
          <w:color w:val="000000"/>
          <w:sz w:val="28"/>
          <w:szCs w:val="28"/>
        </w:rPr>
        <w:t>A130200312</w:t>
      </w:r>
      <w:r>
        <w:rPr>
          <w:rFonts w:ascii="Times New Roman" w:hAnsi="Times New Roman"/>
          <w:color w:val="000000"/>
          <w:sz w:val="28"/>
          <w:szCs w:val="28"/>
        </w:rPr>
        <w:t xml:space="preserve"> «Реконструкция главных водоводов диаметром 1200 мм в г. </w:t>
      </w:r>
      <w:r w:rsidR="00F83850">
        <w:rPr>
          <w:rFonts w:ascii="Times New Roman" w:hAnsi="Times New Roman"/>
          <w:color w:val="000000"/>
          <w:sz w:val="28"/>
          <w:szCs w:val="28"/>
        </w:rPr>
        <w:t> </w:t>
      </w:r>
      <w:r>
        <w:rPr>
          <w:rFonts w:ascii="Times New Roman" w:hAnsi="Times New Roman"/>
          <w:color w:val="000000"/>
          <w:sz w:val="28"/>
          <w:szCs w:val="28"/>
        </w:rPr>
        <w:t xml:space="preserve">Новочебоксарске» в сумме </w:t>
      </w:r>
      <w:r w:rsidRPr="006B2FF8">
        <w:rPr>
          <w:rFonts w:ascii="Times New Roman" w:hAnsi="Times New Roman"/>
          <w:color w:val="000000"/>
          <w:sz w:val="28"/>
          <w:szCs w:val="28"/>
        </w:rPr>
        <w:t>10 709,9</w:t>
      </w:r>
      <w:r>
        <w:rPr>
          <w:rFonts w:ascii="Times New Roman" w:hAnsi="Times New Roman"/>
          <w:color w:val="000000"/>
          <w:sz w:val="28"/>
          <w:szCs w:val="28"/>
        </w:rPr>
        <w:t xml:space="preserve"> тыс. рублей </w:t>
      </w:r>
      <w:r w:rsidRPr="00334D69">
        <w:rPr>
          <w:rFonts w:ascii="Times New Roman" w:hAnsi="Times New Roman"/>
          <w:color w:val="000000"/>
          <w:sz w:val="28"/>
          <w:szCs w:val="28"/>
        </w:rPr>
        <w:t>или 100,0%. Согласно пояснениям Минстроя Чувашии возникла необходимостью утверждение ППТ, разукрупнение проекта на этапы для возможности поэтапного проведения строительно-монтажных работ;</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A130221710 «Строительство водопровода </w:t>
      </w:r>
      <w:proofErr w:type="gramStart"/>
      <w:r w:rsidRPr="006B2FF8">
        <w:rPr>
          <w:rFonts w:ascii="Times New Roman" w:hAnsi="Times New Roman"/>
          <w:color w:val="000000"/>
          <w:sz w:val="28"/>
          <w:szCs w:val="28"/>
        </w:rPr>
        <w:t>в</w:t>
      </w:r>
      <w:proofErr w:type="gramEnd"/>
      <w:r w:rsidRPr="006B2FF8">
        <w:rPr>
          <w:rFonts w:ascii="Times New Roman" w:hAnsi="Times New Roman"/>
          <w:color w:val="000000"/>
          <w:sz w:val="28"/>
          <w:szCs w:val="28"/>
        </w:rPr>
        <w:t xml:space="preserve"> </w:t>
      </w:r>
      <w:proofErr w:type="gramStart"/>
      <w:r w:rsidRPr="006B2FF8">
        <w:rPr>
          <w:rFonts w:ascii="Times New Roman" w:hAnsi="Times New Roman"/>
          <w:color w:val="000000"/>
          <w:sz w:val="28"/>
          <w:szCs w:val="28"/>
        </w:rPr>
        <w:t>с</w:t>
      </w:r>
      <w:proofErr w:type="gramEnd"/>
      <w:r w:rsidRPr="006B2FF8">
        <w:rPr>
          <w:rFonts w:ascii="Times New Roman" w:hAnsi="Times New Roman"/>
          <w:color w:val="000000"/>
          <w:sz w:val="28"/>
          <w:szCs w:val="28"/>
        </w:rPr>
        <w:t>. Порецкое Порецкого района Чувашской Республики III этап строительства (Строительство водовода)» в сумме 2 679,4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9,8%, получена экономия по результатам заключения и исполнения контракта, заключенного КУ «Республиканская служба единого заказчика» с ООО «</w:t>
      </w:r>
      <w:proofErr w:type="spellStart"/>
      <w:r w:rsidRPr="00334D69">
        <w:rPr>
          <w:rFonts w:ascii="Times New Roman" w:hAnsi="Times New Roman"/>
          <w:color w:val="000000"/>
          <w:sz w:val="28"/>
          <w:szCs w:val="28"/>
        </w:rPr>
        <w:t>АльянсВолгаСтрой</w:t>
      </w:r>
      <w:proofErr w:type="spellEnd"/>
      <w:r w:rsidRPr="00334D69">
        <w:rPr>
          <w:rFonts w:ascii="Times New Roman" w:hAnsi="Times New Roman"/>
          <w:color w:val="000000"/>
          <w:sz w:val="28"/>
          <w:szCs w:val="28"/>
        </w:rPr>
        <w:t>» от 19.08.2022 №207;</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A13F55243Д «Строительство группового водовода Шемуршинского, </w:t>
      </w:r>
      <w:proofErr w:type="spellStart"/>
      <w:r w:rsidRPr="006B2FF8">
        <w:rPr>
          <w:rFonts w:ascii="Times New Roman" w:hAnsi="Times New Roman"/>
          <w:color w:val="000000"/>
          <w:sz w:val="28"/>
          <w:szCs w:val="28"/>
        </w:rPr>
        <w:t>Батыревского</w:t>
      </w:r>
      <w:proofErr w:type="spellEnd"/>
      <w:r w:rsidRPr="006B2FF8">
        <w:rPr>
          <w:rFonts w:ascii="Times New Roman" w:hAnsi="Times New Roman"/>
          <w:color w:val="000000"/>
          <w:sz w:val="28"/>
          <w:szCs w:val="28"/>
        </w:rPr>
        <w:t>, Комсомольского районов Чувашской Республики (I пусковой комплекс)» в сумме 1 167,8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1,3%. Согласно пояснениям Минстроя Чувашии образовалась экономия по расходам на строительный контроль;</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A13F55243Е «Строительство группового водовода Шемуршинского, </w:t>
      </w:r>
      <w:proofErr w:type="spellStart"/>
      <w:r w:rsidRPr="006B2FF8">
        <w:rPr>
          <w:rFonts w:ascii="Times New Roman" w:hAnsi="Times New Roman"/>
          <w:color w:val="000000"/>
          <w:sz w:val="28"/>
          <w:szCs w:val="28"/>
        </w:rPr>
        <w:t>Батыревского</w:t>
      </w:r>
      <w:proofErr w:type="spellEnd"/>
      <w:r w:rsidRPr="006B2FF8">
        <w:rPr>
          <w:rFonts w:ascii="Times New Roman" w:hAnsi="Times New Roman"/>
          <w:color w:val="000000"/>
          <w:sz w:val="28"/>
          <w:szCs w:val="28"/>
        </w:rPr>
        <w:t>, Комсомольского районов Чувашской Республики (III пусковой комплекс)» в сумме 475,2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0,7%, по причине образования экономии по расходам строительный контроль – 132,9 тыс. рублей, при проведении строительно-монтажных работ – 342,3 тыс. рублей;</w:t>
      </w:r>
    </w:p>
    <w:p w:rsidR="002514D7" w:rsidRPr="00334D69" w:rsidRDefault="002514D7" w:rsidP="004B3A3C">
      <w:pPr>
        <w:spacing w:after="0" w:line="240" w:lineRule="auto"/>
        <w:ind w:firstLine="709"/>
        <w:jc w:val="both"/>
        <w:rPr>
          <w:rFonts w:ascii="Times New Roman" w:hAnsi="Times New Roman"/>
          <w:color w:val="000000"/>
          <w:sz w:val="28"/>
          <w:szCs w:val="28"/>
        </w:rPr>
      </w:pPr>
      <w:r w:rsidRPr="006B2FF8">
        <w:rPr>
          <w:rFonts w:ascii="Times New Roman" w:hAnsi="Times New Roman"/>
          <w:color w:val="000000"/>
          <w:sz w:val="28"/>
          <w:szCs w:val="28"/>
        </w:rPr>
        <w:t xml:space="preserve">- A13F55243Ж «Строительство группового водовода Шемуршинского, </w:t>
      </w:r>
      <w:proofErr w:type="spellStart"/>
      <w:r w:rsidRPr="006B2FF8">
        <w:rPr>
          <w:rFonts w:ascii="Times New Roman" w:hAnsi="Times New Roman"/>
          <w:color w:val="000000"/>
          <w:sz w:val="28"/>
          <w:szCs w:val="28"/>
        </w:rPr>
        <w:t>Батыревского</w:t>
      </w:r>
      <w:proofErr w:type="spellEnd"/>
      <w:r w:rsidRPr="006B2FF8">
        <w:rPr>
          <w:rFonts w:ascii="Times New Roman" w:hAnsi="Times New Roman"/>
          <w:color w:val="000000"/>
          <w:sz w:val="28"/>
          <w:szCs w:val="28"/>
        </w:rPr>
        <w:t>, Комсомольского районов Чувашской Республики (IV пусковой комплекс)» в сумме 672,6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0,8%, по причине образования экономии при заключении контракта на строительный контроль;</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A140119136 «Строительство </w:t>
      </w:r>
      <w:proofErr w:type="spellStart"/>
      <w:r w:rsidRPr="006B2FF8">
        <w:rPr>
          <w:rFonts w:ascii="Times New Roman" w:hAnsi="Times New Roman"/>
          <w:color w:val="000000"/>
          <w:sz w:val="28"/>
          <w:szCs w:val="28"/>
        </w:rPr>
        <w:t>внутрипоселковых</w:t>
      </w:r>
      <w:proofErr w:type="spellEnd"/>
      <w:r w:rsidRPr="006B2FF8">
        <w:rPr>
          <w:rFonts w:ascii="Times New Roman" w:hAnsi="Times New Roman"/>
          <w:color w:val="000000"/>
          <w:sz w:val="28"/>
          <w:szCs w:val="28"/>
        </w:rPr>
        <w:t xml:space="preserve"> газораспределительных сетей в пос. Сосновка» в сумме 1 104,1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0,8%, по причине образования экономии;</w:t>
      </w:r>
    </w:p>
    <w:p w:rsidR="002514D7" w:rsidRPr="000710FF" w:rsidRDefault="002514D7" w:rsidP="004B3A3C">
      <w:pPr>
        <w:spacing w:after="0" w:line="240" w:lineRule="auto"/>
        <w:ind w:firstLine="709"/>
        <w:jc w:val="both"/>
        <w:rPr>
          <w:rFonts w:ascii="Arial" w:hAnsi="Arial" w:cs="Arial"/>
          <w:sz w:val="24"/>
          <w:szCs w:val="24"/>
        </w:rPr>
      </w:pPr>
      <w:r w:rsidRPr="000710FF">
        <w:rPr>
          <w:rFonts w:ascii="Times New Roman" w:hAnsi="Times New Roman"/>
          <w:color w:val="000000"/>
          <w:sz w:val="28"/>
          <w:szCs w:val="28"/>
        </w:rPr>
        <w:t>- A140220640 «Газоснабжение жилых домов  (66 участков) микрорайона Хмелеводческое в г. Цивильск Чувашской Республики» в сумме 726,9 тыс. рублей или 30,1%, по причине образования экономии при заключении контракта от 21.04.2022 №81 с ООО «ПМК-Проект»;</w:t>
      </w:r>
    </w:p>
    <w:p w:rsidR="002514D7" w:rsidRPr="000710FF" w:rsidRDefault="002514D7" w:rsidP="004B3A3C">
      <w:pPr>
        <w:spacing w:after="0" w:line="240" w:lineRule="auto"/>
        <w:ind w:firstLine="709"/>
        <w:jc w:val="both"/>
        <w:rPr>
          <w:rFonts w:ascii="Arial" w:hAnsi="Arial" w:cs="Arial"/>
          <w:sz w:val="24"/>
          <w:szCs w:val="24"/>
        </w:rPr>
      </w:pPr>
      <w:r w:rsidRPr="000710FF">
        <w:rPr>
          <w:rFonts w:ascii="Times New Roman" w:hAnsi="Times New Roman"/>
          <w:color w:val="000000"/>
          <w:sz w:val="28"/>
          <w:szCs w:val="28"/>
        </w:rPr>
        <w:t>2. «Обеспечение граждан в Чувашской Республике доступным и комфортным жильем» в сумме 5 </w:t>
      </w:r>
      <w:r w:rsidRPr="000710FF">
        <w:rPr>
          <w:rFonts w:ascii="Times New Roman" w:hAnsi="Times New Roman"/>
          <w:sz w:val="28"/>
          <w:szCs w:val="28"/>
        </w:rPr>
        <w:t>579,8</w:t>
      </w:r>
      <w:r w:rsidRPr="000710FF">
        <w:rPr>
          <w:rFonts w:ascii="Times New Roman" w:hAnsi="Times New Roman"/>
          <w:color w:val="FF0000"/>
          <w:sz w:val="28"/>
          <w:szCs w:val="28"/>
        </w:rPr>
        <w:t xml:space="preserve"> </w:t>
      </w:r>
      <w:r w:rsidRPr="000710FF">
        <w:rPr>
          <w:rFonts w:ascii="Times New Roman" w:hAnsi="Times New Roman"/>
          <w:color w:val="000000"/>
          <w:sz w:val="28"/>
          <w:szCs w:val="28"/>
        </w:rPr>
        <w:t>тыс. рублей или 0,5%, в том числе в основном по целевым статьям:</w:t>
      </w:r>
    </w:p>
    <w:p w:rsidR="002514D7" w:rsidRPr="00F122B0" w:rsidRDefault="002514D7" w:rsidP="004B3A3C">
      <w:pPr>
        <w:spacing w:after="0" w:line="240" w:lineRule="auto"/>
        <w:ind w:firstLine="709"/>
        <w:jc w:val="both"/>
        <w:rPr>
          <w:rFonts w:ascii="Times New Roman" w:hAnsi="Times New Roman"/>
          <w:color w:val="000000"/>
          <w:sz w:val="28"/>
          <w:szCs w:val="28"/>
        </w:rPr>
      </w:pPr>
      <w:r w:rsidRPr="006B2FF8">
        <w:rPr>
          <w:rFonts w:ascii="Times New Roman" w:hAnsi="Times New Roman"/>
          <w:color w:val="000000"/>
          <w:sz w:val="28"/>
          <w:szCs w:val="28"/>
        </w:rPr>
        <w:t>- A210320660 «Электроснабжение жилых домов (66 участков) микрорайона Хмелеводческое в г. Цивильск Чувашской Республики» в сумме 1 014,0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15,8%, по причине образования экономии по результатам полученного заключения государственной экспертизы;</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A210998131 «Внеплощадочные сети водоснабжения (1-ый и 2-ой этапы) в жилом комплексе </w:t>
      </w:r>
      <w:r>
        <w:rPr>
          <w:rFonts w:ascii="Times New Roman" w:hAnsi="Times New Roman"/>
          <w:color w:val="000000"/>
          <w:sz w:val="28"/>
          <w:szCs w:val="28"/>
        </w:rPr>
        <w:t>«</w:t>
      </w:r>
      <w:r w:rsidRPr="006B2FF8">
        <w:rPr>
          <w:rFonts w:ascii="Times New Roman" w:hAnsi="Times New Roman"/>
          <w:color w:val="000000"/>
          <w:sz w:val="28"/>
          <w:szCs w:val="28"/>
        </w:rPr>
        <w:t>Пригородный</w:t>
      </w:r>
      <w:r>
        <w:rPr>
          <w:rFonts w:ascii="Times New Roman" w:hAnsi="Times New Roman"/>
          <w:color w:val="000000"/>
          <w:sz w:val="28"/>
          <w:szCs w:val="28"/>
        </w:rPr>
        <w:t>»</w:t>
      </w:r>
      <w:r w:rsidRPr="006B2FF8">
        <w:rPr>
          <w:rFonts w:ascii="Times New Roman" w:hAnsi="Times New Roman"/>
          <w:color w:val="000000"/>
          <w:sz w:val="28"/>
          <w:szCs w:val="28"/>
        </w:rPr>
        <w:t xml:space="preserve"> д. </w:t>
      </w:r>
      <w:proofErr w:type="spellStart"/>
      <w:r w:rsidRPr="006B2FF8">
        <w:rPr>
          <w:rFonts w:ascii="Times New Roman" w:hAnsi="Times New Roman"/>
          <w:color w:val="000000"/>
          <w:sz w:val="28"/>
          <w:szCs w:val="28"/>
        </w:rPr>
        <w:t>Аркасы</w:t>
      </w:r>
      <w:proofErr w:type="spellEnd"/>
      <w:r w:rsidRPr="006B2FF8">
        <w:rPr>
          <w:rFonts w:ascii="Times New Roman" w:hAnsi="Times New Roman"/>
          <w:color w:val="000000"/>
          <w:sz w:val="28"/>
          <w:szCs w:val="28"/>
        </w:rPr>
        <w:t xml:space="preserve"> Чебоксарского района Чувашской Республики» в сумме 307,3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2,0%;</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lastRenderedPageBreak/>
        <w:t>- A210998132 «Внеплощадочные сети хоз</w:t>
      </w:r>
      <w:proofErr w:type="gramStart"/>
      <w:r w:rsidRPr="006B2FF8">
        <w:rPr>
          <w:rFonts w:ascii="Times New Roman" w:hAnsi="Times New Roman"/>
          <w:color w:val="000000"/>
          <w:sz w:val="28"/>
          <w:szCs w:val="28"/>
        </w:rPr>
        <w:t>.-</w:t>
      </w:r>
      <w:proofErr w:type="gramEnd"/>
      <w:r w:rsidRPr="006B2FF8">
        <w:rPr>
          <w:rFonts w:ascii="Times New Roman" w:hAnsi="Times New Roman"/>
          <w:color w:val="000000"/>
          <w:sz w:val="28"/>
          <w:szCs w:val="28"/>
        </w:rPr>
        <w:t xml:space="preserve">бытовой канализации (1-ый этап) в жилом комплексе </w:t>
      </w:r>
      <w:r>
        <w:rPr>
          <w:rFonts w:ascii="Times New Roman" w:hAnsi="Times New Roman"/>
          <w:color w:val="000000"/>
          <w:sz w:val="28"/>
          <w:szCs w:val="28"/>
        </w:rPr>
        <w:t>«</w:t>
      </w:r>
      <w:r w:rsidRPr="006B2FF8">
        <w:rPr>
          <w:rFonts w:ascii="Times New Roman" w:hAnsi="Times New Roman"/>
          <w:color w:val="000000"/>
          <w:sz w:val="28"/>
          <w:szCs w:val="28"/>
        </w:rPr>
        <w:t>Пригородный</w:t>
      </w:r>
      <w:r>
        <w:rPr>
          <w:rFonts w:ascii="Times New Roman" w:hAnsi="Times New Roman"/>
          <w:color w:val="000000"/>
          <w:sz w:val="28"/>
          <w:szCs w:val="28"/>
        </w:rPr>
        <w:t>»</w:t>
      </w:r>
      <w:r w:rsidRPr="006B2FF8">
        <w:rPr>
          <w:rFonts w:ascii="Times New Roman" w:hAnsi="Times New Roman"/>
          <w:color w:val="000000"/>
          <w:sz w:val="28"/>
          <w:szCs w:val="28"/>
        </w:rPr>
        <w:t xml:space="preserve"> д. </w:t>
      </w:r>
      <w:proofErr w:type="spellStart"/>
      <w:r w:rsidRPr="006B2FF8">
        <w:rPr>
          <w:rFonts w:ascii="Times New Roman" w:hAnsi="Times New Roman"/>
          <w:color w:val="000000"/>
          <w:sz w:val="28"/>
          <w:szCs w:val="28"/>
        </w:rPr>
        <w:t>Аркасы</w:t>
      </w:r>
      <w:proofErr w:type="spellEnd"/>
      <w:r w:rsidRPr="006B2FF8">
        <w:rPr>
          <w:rFonts w:ascii="Times New Roman" w:hAnsi="Times New Roman"/>
          <w:color w:val="000000"/>
          <w:sz w:val="28"/>
          <w:szCs w:val="28"/>
        </w:rPr>
        <w:t xml:space="preserve"> Чебоксарского района Чувашской Республики» в сумме 666,9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18,9%;</w:t>
      </w:r>
    </w:p>
    <w:p w:rsidR="002514D7" w:rsidRPr="006B2FF8"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A210998133 «Внеплощадочные инженерные сети и сооружения жилого комплекса </w:t>
      </w:r>
      <w:r>
        <w:rPr>
          <w:rFonts w:ascii="Times New Roman" w:hAnsi="Times New Roman"/>
          <w:color w:val="000000"/>
          <w:sz w:val="28"/>
          <w:szCs w:val="28"/>
        </w:rPr>
        <w:t>«</w:t>
      </w:r>
      <w:r w:rsidRPr="006B2FF8">
        <w:rPr>
          <w:rFonts w:ascii="Times New Roman" w:hAnsi="Times New Roman"/>
          <w:color w:val="000000"/>
          <w:sz w:val="28"/>
          <w:szCs w:val="28"/>
        </w:rPr>
        <w:t>Пригородный</w:t>
      </w:r>
      <w:r>
        <w:rPr>
          <w:rFonts w:ascii="Times New Roman" w:hAnsi="Times New Roman"/>
          <w:color w:val="000000"/>
          <w:sz w:val="28"/>
          <w:szCs w:val="28"/>
        </w:rPr>
        <w:t>»</w:t>
      </w:r>
      <w:r w:rsidRPr="006B2FF8">
        <w:rPr>
          <w:rFonts w:ascii="Times New Roman" w:hAnsi="Times New Roman"/>
          <w:color w:val="000000"/>
          <w:sz w:val="28"/>
          <w:szCs w:val="28"/>
        </w:rPr>
        <w:t xml:space="preserve"> д. </w:t>
      </w:r>
      <w:proofErr w:type="spellStart"/>
      <w:r w:rsidRPr="006B2FF8">
        <w:rPr>
          <w:rFonts w:ascii="Times New Roman" w:hAnsi="Times New Roman"/>
          <w:color w:val="000000"/>
          <w:sz w:val="28"/>
          <w:szCs w:val="28"/>
        </w:rPr>
        <w:t>Аркасы</w:t>
      </w:r>
      <w:proofErr w:type="spellEnd"/>
      <w:r w:rsidRPr="006B2FF8">
        <w:rPr>
          <w:rFonts w:ascii="Times New Roman" w:hAnsi="Times New Roman"/>
          <w:color w:val="000000"/>
          <w:sz w:val="28"/>
          <w:szCs w:val="28"/>
        </w:rPr>
        <w:t xml:space="preserve"> Чебоксарского района Чувашской Республики. Наружные сети ливневого водоотведения жилого комплекса </w:t>
      </w:r>
      <w:r>
        <w:rPr>
          <w:rFonts w:ascii="Times New Roman" w:hAnsi="Times New Roman"/>
          <w:color w:val="000000"/>
          <w:sz w:val="28"/>
          <w:szCs w:val="28"/>
        </w:rPr>
        <w:t>«</w:t>
      </w:r>
      <w:r w:rsidRPr="006B2FF8">
        <w:rPr>
          <w:rFonts w:ascii="Times New Roman" w:hAnsi="Times New Roman"/>
          <w:color w:val="000000"/>
          <w:sz w:val="28"/>
          <w:szCs w:val="28"/>
        </w:rPr>
        <w:t>Приг</w:t>
      </w:r>
      <w:r>
        <w:rPr>
          <w:rFonts w:ascii="Times New Roman" w:hAnsi="Times New Roman"/>
          <w:color w:val="000000"/>
          <w:sz w:val="28"/>
          <w:szCs w:val="28"/>
        </w:rPr>
        <w:t xml:space="preserve">ородный» (1 этап)» в сумме </w:t>
      </w:r>
      <w:r w:rsidRPr="00D25077">
        <w:rPr>
          <w:rFonts w:ascii="Times New Roman" w:hAnsi="Times New Roman"/>
          <w:sz w:val="28"/>
          <w:szCs w:val="28"/>
        </w:rPr>
        <w:t>115,3</w:t>
      </w:r>
      <w:r w:rsidRPr="006B2FF8">
        <w:rPr>
          <w:rFonts w:ascii="Times New Roman" w:hAnsi="Times New Roman"/>
          <w:color w:val="000000"/>
          <w:sz w:val="28"/>
          <w:szCs w:val="28"/>
        </w:rPr>
        <w:t xml:space="preserve"> тыс. рублей</w:t>
      </w:r>
      <w:r>
        <w:rPr>
          <w:rFonts w:ascii="Times New Roman" w:hAnsi="Times New Roman"/>
          <w:color w:val="000000"/>
          <w:sz w:val="28"/>
          <w:szCs w:val="28"/>
        </w:rPr>
        <w:t xml:space="preserve"> или</w:t>
      </w:r>
      <w:r w:rsidRPr="002D2716">
        <w:rPr>
          <w:rFonts w:ascii="Times New Roman" w:hAnsi="Times New Roman"/>
          <w:color w:val="000000"/>
          <w:sz w:val="28"/>
          <w:szCs w:val="28"/>
        </w:rPr>
        <w:t xml:space="preserve"> 2</w:t>
      </w:r>
      <w:r>
        <w:rPr>
          <w:rFonts w:ascii="Times New Roman" w:hAnsi="Times New Roman"/>
          <w:color w:val="000000"/>
          <w:sz w:val="28"/>
          <w:szCs w:val="28"/>
        </w:rPr>
        <w:t>,</w:t>
      </w:r>
      <w:r w:rsidRPr="002D2716">
        <w:rPr>
          <w:rFonts w:ascii="Times New Roman" w:hAnsi="Times New Roman"/>
          <w:color w:val="000000"/>
          <w:sz w:val="28"/>
          <w:szCs w:val="28"/>
        </w:rPr>
        <w:t>8%</w:t>
      </w:r>
      <w:r w:rsidRPr="00AF5690">
        <w:rPr>
          <w:rFonts w:ascii="Times New Roman" w:hAnsi="Times New Roman"/>
          <w:color w:val="000000"/>
          <w:sz w:val="28"/>
          <w:szCs w:val="28"/>
        </w:rPr>
        <w:t>;</w:t>
      </w:r>
    </w:p>
    <w:p w:rsidR="002514D7" w:rsidRPr="00F122B0" w:rsidRDefault="002514D7" w:rsidP="004B3A3C">
      <w:pPr>
        <w:spacing w:after="0" w:line="240" w:lineRule="auto"/>
        <w:ind w:firstLine="709"/>
        <w:jc w:val="both"/>
        <w:rPr>
          <w:rFonts w:ascii="Times New Roman" w:hAnsi="Times New Roman"/>
          <w:color w:val="000000"/>
          <w:sz w:val="28"/>
          <w:szCs w:val="28"/>
        </w:rPr>
      </w:pPr>
      <w:r w:rsidRPr="006B2FF8">
        <w:rPr>
          <w:rFonts w:ascii="Times New Roman" w:hAnsi="Times New Roman"/>
          <w:color w:val="000000"/>
          <w:sz w:val="28"/>
          <w:szCs w:val="28"/>
        </w:rPr>
        <w:t>- A210998134 «Внеплощадочные инженерные сети и сооружени</w:t>
      </w:r>
      <w:r>
        <w:rPr>
          <w:rFonts w:ascii="Times New Roman" w:hAnsi="Times New Roman"/>
          <w:color w:val="000000"/>
          <w:sz w:val="28"/>
          <w:szCs w:val="28"/>
        </w:rPr>
        <w:t>я жилого комплекса «Пригородный»</w:t>
      </w:r>
      <w:r w:rsidRPr="006B2FF8">
        <w:rPr>
          <w:rFonts w:ascii="Times New Roman" w:hAnsi="Times New Roman"/>
          <w:color w:val="000000"/>
          <w:sz w:val="28"/>
          <w:szCs w:val="28"/>
        </w:rPr>
        <w:t xml:space="preserve"> д. </w:t>
      </w:r>
      <w:proofErr w:type="spellStart"/>
      <w:r w:rsidRPr="006B2FF8">
        <w:rPr>
          <w:rFonts w:ascii="Times New Roman" w:hAnsi="Times New Roman"/>
          <w:color w:val="000000"/>
          <w:sz w:val="28"/>
          <w:szCs w:val="28"/>
        </w:rPr>
        <w:t>Аркасы</w:t>
      </w:r>
      <w:proofErr w:type="spellEnd"/>
      <w:r w:rsidRPr="006B2FF8">
        <w:rPr>
          <w:rFonts w:ascii="Times New Roman" w:hAnsi="Times New Roman"/>
          <w:color w:val="000000"/>
          <w:sz w:val="28"/>
          <w:szCs w:val="28"/>
        </w:rPr>
        <w:t xml:space="preserve"> Чебоксарского района Чувашской Республики. Кабельная линия 10 </w:t>
      </w:r>
      <w:proofErr w:type="spellStart"/>
      <w:r w:rsidRPr="006B2FF8">
        <w:rPr>
          <w:rFonts w:ascii="Times New Roman" w:hAnsi="Times New Roman"/>
          <w:color w:val="000000"/>
          <w:sz w:val="28"/>
          <w:szCs w:val="28"/>
        </w:rPr>
        <w:t>кВ</w:t>
      </w:r>
      <w:proofErr w:type="spellEnd"/>
      <w:r w:rsidRPr="006B2FF8">
        <w:rPr>
          <w:rFonts w:ascii="Times New Roman" w:hAnsi="Times New Roman"/>
          <w:color w:val="000000"/>
          <w:sz w:val="28"/>
          <w:szCs w:val="28"/>
        </w:rPr>
        <w:t xml:space="preserve"> от ПС 110/35/10 </w:t>
      </w:r>
      <w:proofErr w:type="spellStart"/>
      <w:r w:rsidRPr="006B2FF8">
        <w:rPr>
          <w:rFonts w:ascii="Times New Roman" w:hAnsi="Times New Roman"/>
          <w:color w:val="000000"/>
          <w:sz w:val="28"/>
          <w:szCs w:val="28"/>
        </w:rPr>
        <w:t>кВ</w:t>
      </w:r>
      <w:proofErr w:type="spellEnd"/>
      <w:r w:rsidRPr="006B2FF8">
        <w:rPr>
          <w:rFonts w:ascii="Times New Roman" w:hAnsi="Times New Roman"/>
          <w:color w:val="000000"/>
          <w:sz w:val="28"/>
          <w:szCs w:val="28"/>
        </w:rPr>
        <w:t xml:space="preserve"> Новая г. Новочебоксарск, ул. Строителей до РТП 10 </w:t>
      </w:r>
      <w:proofErr w:type="spellStart"/>
      <w:r w:rsidRPr="006B2FF8">
        <w:rPr>
          <w:rFonts w:ascii="Times New Roman" w:hAnsi="Times New Roman"/>
          <w:color w:val="000000"/>
          <w:sz w:val="28"/>
          <w:szCs w:val="28"/>
        </w:rPr>
        <w:t>кВ</w:t>
      </w:r>
      <w:proofErr w:type="spellEnd"/>
      <w:r w:rsidRPr="006B2FF8">
        <w:rPr>
          <w:rFonts w:ascii="Times New Roman" w:hAnsi="Times New Roman"/>
          <w:color w:val="000000"/>
          <w:sz w:val="28"/>
          <w:szCs w:val="28"/>
        </w:rPr>
        <w:t xml:space="preserve"> для электроснабжения жилого комплекса </w:t>
      </w:r>
      <w:r>
        <w:rPr>
          <w:rFonts w:ascii="Times New Roman" w:hAnsi="Times New Roman"/>
          <w:color w:val="000000"/>
          <w:sz w:val="28"/>
          <w:szCs w:val="28"/>
        </w:rPr>
        <w:t>«</w:t>
      </w:r>
      <w:r w:rsidRPr="006B2FF8">
        <w:rPr>
          <w:rFonts w:ascii="Times New Roman" w:hAnsi="Times New Roman"/>
          <w:color w:val="000000"/>
          <w:sz w:val="28"/>
          <w:szCs w:val="28"/>
        </w:rPr>
        <w:t>Пригородный</w:t>
      </w:r>
      <w:r>
        <w:rPr>
          <w:rFonts w:ascii="Times New Roman" w:hAnsi="Times New Roman"/>
          <w:color w:val="000000"/>
          <w:sz w:val="28"/>
          <w:szCs w:val="28"/>
        </w:rPr>
        <w:t>»</w:t>
      </w:r>
      <w:r w:rsidRPr="006B2FF8">
        <w:rPr>
          <w:rFonts w:ascii="Times New Roman" w:hAnsi="Times New Roman"/>
          <w:color w:val="000000"/>
          <w:sz w:val="28"/>
          <w:szCs w:val="28"/>
        </w:rPr>
        <w:t>» в сумме 782,5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2,0%;</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A210998301 «Внутриквартальные сети канализации в микрорайоне 3 жилого района </w:t>
      </w:r>
      <w:r>
        <w:rPr>
          <w:rFonts w:ascii="Times New Roman" w:hAnsi="Times New Roman"/>
          <w:color w:val="000000"/>
          <w:sz w:val="28"/>
          <w:szCs w:val="28"/>
        </w:rPr>
        <w:t>«</w:t>
      </w:r>
      <w:r w:rsidRPr="006B2FF8">
        <w:rPr>
          <w:rFonts w:ascii="Times New Roman" w:hAnsi="Times New Roman"/>
          <w:color w:val="000000"/>
          <w:sz w:val="28"/>
          <w:szCs w:val="28"/>
        </w:rPr>
        <w:t>Солнечный</w:t>
      </w:r>
      <w:r>
        <w:rPr>
          <w:rFonts w:ascii="Times New Roman" w:hAnsi="Times New Roman"/>
          <w:color w:val="000000"/>
          <w:sz w:val="28"/>
          <w:szCs w:val="28"/>
        </w:rPr>
        <w:t>»</w:t>
      </w:r>
      <w:r w:rsidRPr="006B2FF8">
        <w:rPr>
          <w:rFonts w:ascii="Times New Roman" w:hAnsi="Times New Roman"/>
          <w:color w:val="000000"/>
          <w:sz w:val="28"/>
          <w:szCs w:val="28"/>
        </w:rPr>
        <w:t xml:space="preserve"> </w:t>
      </w:r>
      <w:proofErr w:type="spellStart"/>
      <w:r w:rsidRPr="006B2FF8">
        <w:rPr>
          <w:rFonts w:ascii="Times New Roman" w:hAnsi="Times New Roman"/>
          <w:color w:val="000000"/>
          <w:sz w:val="28"/>
          <w:szCs w:val="28"/>
        </w:rPr>
        <w:t>Новоюжного</w:t>
      </w:r>
      <w:proofErr w:type="spellEnd"/>
      <w:r w:rsidRPr="006B2FF8">
        <w:rPr>
          <w:rFonts w:ascii="Times New Roman" w:hAnsi="Times New Roman"/>
          <w:color w:val="000000"/>
          <w:sz w:val="28"/>
          <w:szCs w:val="28"/>
        </w:rPr>
        <w:t xml:space="preserve"> планировочного райо</w:t>
      </w:r>
      <w:r>
        <w:rPr>
          <w:rFonts w:ascii="Times New Roman" w:hAnsi="Times New Roman"/>
          <w:color w:val="000000"/>
          <w:sz w:val="28"/>
          <w:szCs w:val="28"/>
        </w:rPr>
        <w:t xml:space="preserve">на г. Чебоксары» в </w:t>
      </w:r>
      <w:r w:rsidRPr="00D25077">
        <w:rPr>
          <w:rFonts w:ascii="Times New Roman" w:hAnsi="Times New Roman"/>
          <w:sz w:val="28"/>
          <w:szCs w:val="28"/>
        </w:rPr>
        <w:t>сумме 1152,1 тыс</w:t>
      </w:r>
      <w:r w:rsidRPr="006B2FF8">
        <w:rPr>
          <w:rFonts w:ascii="Times New Roman" w:hAnsi="Times New Roman"/>
          <w:color w:val="000000"/>
          <w:sz w:val="28"/>
          <w:szCs w:val="28"/>
        </w:rPr>
        <w:t>.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11,6%, по причине образования экономии при исполнении контракта от 28.09.2022 №236, заключенного КУ «Республиканская служба единого заказчика» с ООО «СУ-7»;</w:t>
      </w:r>
    </w:p>
    <w:p w:rsidR="002514D7" w:rsidRPr="006B2FF8" w:rsidRDefault="002514D7" w:rsidP="004B3A3C">
      <w:pPr>
        <w:spacing w:after="0" w:line="240" w:lineRule="auto"/>
        <w:ind w:firstLine="709"/>
        <w:jc w:val="both"/>
        <w:rPr>
          <w:rFonts w:ascii="Arial" w:hAnsi="Arial" w:cs="Arial"/>
          <w:sz w:val="24"/>
          <w:szCs w:val="24"/>
        </w:rPr>
      </w:pPr>
      <w:r w:rsidRPr="006B2FF8">
        <w:rPr>
          <w:rFonts w:ascii="Times New Roman" w:hAnsi="Times New Roman"/>
          <w:color w:val="000000"/>
          <w:sz w:val="28"/>
          <w:szCs w:val="28"/>
        </w:rPr>
        <w:t xml:space="preserve">- A210998303 «Внутриквартальные сети водоснабжения в микрорайоне 3 жилого района </w:t>
      </w:r>
      <w:r>
        <w:rPr>
          <w:rFonts w:ascii="Times New Roman" w:hAnsi="Times New Roman"/>
          <w:color w:val="000000"/>
          <w:sz w:val="28"/>
          <w:szCs w:val="28"/>
        </w:rPr>
        <w:t>«Солнечный»</w:t>
      </w:r>
      <w:r w:rsidRPr="006B2FF8">
        <w:rPr>
          <w:rFonts w:ascii="Times New Roman" w:hAnsi="Times New Roman"/>
          <w:color w:val="000000"/>
          <w:sz w:val="28"/>
          <w:szCs w:val="28"/>
        </w:rPr>
        <w:t xml:space="preserve"> </w:t>
      </w:r>
      <w:proofErr w:type="spellStart"/>
      <w:r w:rsidRPr="006B2FF8">
        <w:rPr>
          <w:rFonts w:ascii="Times New Roman" w:hAnsi="Times New Roman"/>
          <w:color w:val="000000"/>
          <w:sz w:val="28"/>
          <w:szCs w:val="28"/>
        </w:rPr>
        <w:t>Новоюжного</w:t>
      </w:r>
      <w:proofErr w:type="spellEnd"/>
      <w:r w:rsidRPr="006B2FF8">
        <w:rPr>
          <w:rFonts w:ascii="Times New Roman" w:hAnsi="Times New Roman"/>
          <w:color w:val="000000"/>
          <w:sz w:val="28"/>
          <w:szCs w:val="28"/>
        </w:rPr>
        <w:t xml:space="preserve"> планировочного района г. Чебоксары» в сумме 194,0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2,9%, по причине образования экономии при исполнении контракта от 04.08.2022 №185, заключенного КУ «Республиканская служба единого заказчика» с ООО «СУ-7»;</w:t>
      </w:r>
    </w:p>
    <w:p w:rsidR="002514D7" w:rsidRPr="00F122B0" w:rsidRDefault="002514D7" w:rsidP="004B3A3C">
      <w:pPr>
        <w:spacing w:after="0" w:line="240" w:lineRule="auto"/>
        <w:ind w:firstLine="709"/>
        <w:jc w:val="both"/>
        <w:rPr>
          <w:rFonts w:ascii="Times New Roman" w:hAnsi="Times New Roman"/>
          <w:color w:val="000000"/>
          <w:sz w:val="28"/>
          <w:szCs w:val="28"/>
        </w:rPr>
      </w:pPr>
      <w:proofErr w:type="gramStart"/>
      <w:r w:rsidRPr="006B2FF8">
        <w:rPr>
          <w:rFonts w:ascii="Times New Roman" w:hAnsi="Times New Roman"/>
          <w:color w:val="000000"/>
          <w:sz w:val="28"/>
          <w:szCs w:val="28"/>
        </w:rPr>
        <w:t xml:space="preserve">- A210998305 «Строительство КЛ 10 </w:t>
      </w:r>
      <w:proofErr w:type="spellStart"/>
      <w:r w:rsidRPr="006B2FF8">
        <w:rPr>
          <w:rFonts w:ascii="Times New Roman" w:hAnsi="Times New Roman"/>
          <w:color w:val="000000"/>
          <w:sz w:val="28"/>
          <w:szCs w:val="28"/>
        </w:rPr>
        <w:t>кВ</w:t>
      </w:r>
      <w:proofErr w:type="spellEnd"/>
      <w:r w:rsidRPr="006B2FF8">
        <w:rPr>
          <w:rFonts w:ascii="Times New Roman" w:hAnsi="Times New Roman"/>
          <w:color w:val="000000"/>
          <w:sz w:val="28"/>
          <w:szCs w:val="28"/>
        </w:rPr>
        <w:t xml:space="preserve"> от ПС 110 </w:t>
      </w:r>
      <w:proofErr w:type="spellStart"/>
      <w:r w:rsidRPr="006B2FF8">
        <w:rPr>
          <w:rFonts w:ascii="Times New Roman" w:hAnsi="Times New Roman"/>
          <w:color w:val="000000"/>
          <w:sz w:val="28"/>
          <w:szCs w:val="28"/>
        </w:rPr>
        <w:t>кВ</w:t>
      </w:r>
      <w:proofErr w:type="spellEnd"/>
      <w:r w:rsidRPr="006B2FF8">
        <w:rPr>
          <w:rFonts w:ascii="Times New Roman" w:hAnsi="Times New Roman"/>
          <w:color w:val="000000"/>
          <w:sz w:val="28"/>
          <w:szCs w:val="28"/>
        </w:rPr>
        <w:t xml:space="preserve"> </w:t>
      </w:r>
      <w:r>
        <w:rPr>
          <w:rFonts w:ascii="Times New Roman" w:hAnsi="Times New Roman"/>
          <w:color w:val="000000"/>
          <w:sz w:val="28"/>
          <w:szCs w:val="28"/>
        </w:rPr>
        <w:t>«</w:t>
      </w:r>
      <w:r w:rsidRPr="006B2FF8">
        <w:rPr>
          <w:rFonts w:ascii="Times New Roman" w:hAnsi="Times New Roman"/>
          <w:color w:val="000000"/>
          <w:sz w:val="28"/>
          <w:szCs w:val="28"/>
        </w:rPr>
        <w:t>Новый город</w:t>
      </w:r>
      <w:r>
        <w:rPr>
          <w:rFonts w:ascii="Times New Roman" w:hAnsi="Times New Roman"/>
          <w:color w:val="000000"/>
          <w:sz w:val="28"/>
          <w:szCs w:val="28"/>
        </w:rPr>
        <w:t>»</w:t>
      </w:r>
      <w:r w:rsidRPr="006B2FF8">
        <w:rPr>
          <w:rFonts w:ascii="Times New Roman" w:hAnsi="Times New Roman"/>
          <w:color w:val="000000"/>
          <w:sz w:val="28"/>
          <w:szCs w:val="28"/>
        </w:rPr>
        <w:t xml:space="preserve"> до проектируемого РП и строительство РП</w:t>
      </w:r>
      <w:r>
        <w:rPr>
          <w:rFonts w:ascii="Times New Roman" w:hAnsi="Times New Roman"/>
          <w:color w:val="000000"/>
          <w:sz w:val="28"/>
          <w:szCs w:val="28"/>
        </w:rPr>
        <w:t xml:space="preserve"> в микрорайоне 3 жилого района «Солнечный»</w:t>
      </w:r>
      <w:r w:rsidRPr="006B2FF8">
        <w:rPr>
          <w:rFonts w:ascii="Times New Roman" w:hAnsi="Times New Roman"/>
          <w:color w:val="000000"/>
          <w:sz w:val="28"/>
          <w:szCs w:val="28"/>
        </w:rPr>
        <w:t xml:space="preserve"> </w:t>
      </w:r>
      <w:proofErr w:type="spellStart"/>
      <w:r w:rsidRPr="006B2FF8">
        <w:rPr>
          <w:rFonts w:ascii="Times New Roman" w:hAnsi="Times New Roman"/>
          <w:color w:val="000000"/>
          <w:sz w:val="28"/>
          <w:szCs w:val="28"/>
        </w:rPr>
        <w:t>Новоюжного</w:t>
      </w:r>
      <w:proofErr w:type="spellEnd"/>
      <w:r w:rsidRPr="006B2FF8">
        <w:rPr>
          <w:rFonts w:ascii="Times New Roman" w:hAnsi="Times New Roman"/>
          <w:color w:val="000000"/>
          <w:sz w:val="28"/>
          <w:szCs w:val="28"/>
        </w:rPr>
        <w:t xml:space="preserve"> планировочного района г. Чебоксары» в сумме 973,0 тыс. рублей</w:t>
      </w:r>
      <w:r>
        <w:rPr>
          <w:rFonts w:ascii="Times New Roman" w:hAnsi="Times New Roman"/>
          <w:color w:val="000000"/>
          <w:sz w:val="28"/>
          <w:szCs w:val="28"/>
        </w:rPr>
        <w:t xml:space="preserve"> </w:t>
      </w:r>
      <w:r w:rsidRPr="00334D69">
        <w:rPr>
          <w:rFonts w:ascii="Times New Roman" w:hAnsi="Times New Roman"/>
          <w:color w:val="000000"/>
          <w:sz w:val="28"/>
          <w:szCs w:val="28"/>
        </w:rPr>
        <w:t>или 2,9%, по причине образования экономии при исполнении контракта от 20.05.2022 №93, заключенного КУ «Республиканская служба единого заказчика» с ООО «СУ-7»;</w:t>
      </w:r>
      <w:proofErr w:type="gramEnd"/>
    </w:p>
    <w:p w:rsidR="002514D7" w:rsidRPr="00D023FD" w:rsidRDefault="002514D7" w:rsidP="004B3A3C">
      <w:pPr>
        <w:spacing w:after="0" w:line="240" w:lineRule="auto"/>
        <w:ind w:firstLine="709"/>
        <w:jc w:val="both"/>
        <w:rPr>
          <w:rFonts w:ascii="Times New Roman" w:hAnsi="Times New Roman"/>
          <w:color w:val="000000"/>
          <w:sz w:val="28"/>
          <w:szCs w:val="28"/>
        </w:rPr>
      </w:pPr>
      <w:proofErr w:type="gramStart"/>
      <w:r w:rsidRPr="00D023FD">
        <w:rPr>
          <w:rFonts w:ascii="Times New Roman" w:hAnsi="Times New Roman"/>
          <w:color w:val="000000"/>
          <w:sz w:val="28"/>
          <w:szCs w:val="28"/>
        </w:rPr>
        <w:t xml:space="preserve">- A210998310 «Строительство 2 КТПБ-1000/10/0,4 </w:t>
      </w:r>
      <w:proofErr w:type="spellStart"/>
      <w:r w:rsidRPr="00D023FD">
        <w:rPr>
          <w:rFonts w:ascii="Times New Roman" w:hAnsi="Times New Roman"/>
          <w:color w:val="000000"/>
          <w:sz w:val="28"/>
          <w:szCs w:val="28"/>
        </w:rPr>
        <w:t>кВ</w:t>
      </w:r>
      <w:proofErr w:type="spellEnd"/>
      <w:r w:rsidRPr="00D023FD">
        <w:rPr>
          <w:rFonts w:ascii="Times New Roman" w:hAnsi="Times New Roman"/>
          <w:color w:val="000000"/>
          <w:sz w:val="28"/>
          <w:szCs w:val="28"/>
        </w:rPr>
        <w:t xml:space="preserve"> и КЛ 10 </w:t>
      </w:r>
      <w:proofErr w:type="spellStart"/>
      <w:r w:rsidRPr="00D023FD">
        <w:rPr>
          <w:rFonts w:ascii="Times New Roman" w:hAnsi="Times New Roman"/>
          <w:color w:val="000000"/>
          <w:sz w:val="28"/>
          <w:szCs w:val="28"/>
        </w:rPr>
        <w:t>кВ</w:t>
      </w:r>
      <w:proofErr w:type="spellEnd"/>
      <w:r w:rsidRPr="00D023FD">
        <w:rPr>
          <w:rFonts w:ascii="Times New Roman" w:hAnsi="Times New Roman"/>
          <w:color w:val="000000"/>
          <w:sz w:val="28"/>
          <w:szCs w:val="28"/>
        </w:rPr>
        <w:t xml:space="preserve"> для электроснабжения жилых домов поз. 1 и поз. 2 в микрорайоне 3 жилого района «Солнечный» </w:t>
      </w:r>
      <w:proofErr w:type="spellStart"/>
      <w:r w:rsidRPr="00D023FD">
        <w:rPr>
          <w:rFonts w:ascii="Times New Roman" w:hAnsi="Times New Roman"/>
          <w:color w:val="000000"/>
          <w:sz w:val="28"/>
          <w:szCs w:val="28"/>
        </w:rPr>
        <w:t>Новоюжного</w:t>
      </w:r>
      <w:proofErr w:type="spellEnd"/>
      <w:r w:rsidRPr="00D023FD">
        <w:rPr>
          <w:rFonts w:ascii="Times New Roman" w:hAnsi="Times New Roman"/>
          <w:color w:val="000000"/>
          <w:sz w:val="28"/>
          <w:szCs w:val="28"/>
        </w:rPr>
        <w:t xml:space="preserve"> планировочного района г. Чебоксары» в сумме 300,7 тыс. рублей или 2,9%,  по причине образования экономии при исполнении контракта от 04.08.2022 №189, заключенного КУ «Республиканская служба единого заказчика» с ООО «СУ-7».</w:t>
      </w:r>
      <w:proofErr w:type="gramEnd"/>
    </w:p>
    <w:p w:rsidR="002514D7" w:rsidRPr="00D023FD" w:rsidRDefault="002514D7" w:rsidP="00B75A57">
      <w:pPr>
        <w:spacing w:after="0" w:line="240" w:lineRule="auto"/>
        <w:ind w:firstLine="709"/>
        <w:jc w:val="both"/>
        <w:rPr>
          <w:rFonts w:ascii="Arial" w:hAnsi="Arial" w:cs="Arial"/>
          <w:sz w:val="24"/>
          <w:szCs w:val="24"/>
        </w:rPr>
      </w:pPr>
      <w:r w:rsidRPr="00D023FD">
        <w:rPr>
          <w:rFonts w:ascii="Times New Roman" w:hAnsi="Times New Roman"/>
          <w:color w:val="000000"/>
          <w:sz w:val="28"/>
          <w:szCs w:val="28"/>
        </w:rPr>
        <w:t>3. «Комплексное развитие сельских территорий Чувашской Республики» в сумме 0,8 тыс. рублей по целевой статье A6201R576К «Строительство объекта «</w:t>
      </w:r>
      <w:proofErr w:type="spellStart"/>
      <w:r w:rsidRPr="00D023FD">
        <w:rPr>
          <w:rFonts w:ascii="Times New Roman" w:hAnsi="Times New Roman"/>
          <w:color w:val="000000"/>
          <w:sz w:val="28"/>
          <w:szCs w:val="28"/>
        </w:rPr>
        <w:t>Блочно</w:t>
      </w:r>
      <w:proofErr w:type="spellEnd"/>
      <w:r w:rsidRPr="00D023FD">
        <w:rPr>
          <w:rFonts w:ascii="Times New Roman" w:hAnsi="Times New Roman"/>
          <w:color w:val="000000"/>
          <w:sz w:val="28"/>
          <w:szCs w:val="28"/>
        </w:rPr>
        <w:t>-модульная котельная для теплоснабжения многоквартирных домов по ул. Николаева, д. 72/1, 72/5, 72/6, 72/7, г. Мариинский Посад, Чувашская Республика».</w:t>
      </w:r>
    </w:p>
    <w:p w:rsidR="002514D7" w:rsidRPr="00B75A57" w:rsidRDefault="002514D7" w:rsidP="00B75A57">
      <w:pPr>
        <w:spacing w:after="0" w:line="240" w:lineRule="auto"/>
        <w:ind w:firstLine="709"/>
        <w:jc w:val="both"/>
        <w:rPr>
          <w:rFonts w:ascii="Times New Roman" w:hAnsi="Times New Roman"/>
          <w:color w:val="000000"/>
          <w:sz w:val="28"/>
          <w:szCs w:val="28"/>
        </w:rPr>
      </w:pPr>
      <w:r w:rsidRPr="00B75A57">
        <w:rPr>
          <w:rFonts w:ascii="Times New Roman" w:hAnsi="Times New Roman"/>
          <w:color w:val="000000"/>
          <w:sz w:val="28"/>
          <w:szCs w:val="28"/>
        </w:rPr>
        <w:t xml:space="preserve">4. </w:t>
      </w:r>
      <w:proofErr w:type="gramStart"/>
      <w:r w:rsidRPr="00B75A57">
        <w:rPr>
          <w:rFonts w:ascii="Times New Roman" w:hAnsi="Times New Roman"/>
          <w:color w:val="000000"/>
          <w:sz w:val="28"/>
          <w:szCs w:val="28"/>
        </w:rPr>
        <w:t>«Экономическое развитие Чувашской Республики» в сумме 210 243,3 тыс. рублей или 85,8%, по целевой статье Ч161016830 «Содействие развитию промышленного производства и повышение инвестиционной привлекательности»,  Согласно пояснениям Минэкономразвития Чувашии средства не освоены в связи с продлением срока реализации проектов по трем организациями (ПАО «Химпром» (150,0 млн. рублей), ООО «</w:t>
      </w:r>
      <w:proofErr w:type="spellStart"/>
      <w:r w:rsidRPr="00B75A57">
        <w:rPr>
          <w:rFonts w:ascii="Times New Roman" w:hAnsi="Times New Roman"/>
          <w:color w:val="000000"/>
          <w:sz w:val="28"/>
          <w:szCs w:val="28"/>
        </w:rPr>
        <w:t>Элкон</w:t>
      </w:r>
      <w:proofErr w:type="spellEnd"/>
      <w:r w:rsidRPr="00B75A57">
        <w:rPr>
          <w:rFonts w:ascii="Times New Roman" w:hAnsi="Times New Roman"/>
          <w:color w:val="000000"/>
          <w:sz w:val="28"/>
          <w:szCs w:val="28"/>
        </w:rPr>
        <w:t xml:space="preserve"> (0,4 млн. рублей), АО «АККОНД» (45,7 млн. рублей)) (предварительно заявленные средства на</w:t>
      </w:r>
      <w:proofErr w:type="gramEnd"/>
      <w:r w:rsidRPr="00B75A57">
        <w:rPr>
          <w:rFonts w:ascii="Times New Roman" w:hAnsi="Times New Roman"/>
          <w:color w:val="000000"/>
          <w:sz w:val="28"/>
          <w:szCs w:val="28"/>
        </w:rPr>
        <w:t xml:space="preserve"> </w:t>
      </w:r>
      <w:proofErr w:type="gramStart"/>
      <w:r w:rsidRPr="00B75A57">
        <w:rPr>
          <w:rFonts w:ascii="Times New Roman" w:hAnsi="Times New Roman"/>
          <w:color w:val="000000"/>
          <w:sz w:val="28"/>
          <w:szCs w:val="28"/>
        </w:rPr>
        <w:t xml:space="preserve">возмещение фактически </w:t>
      </w:r>
      <w:r w:rsidRPr="00B75A57">
        <w:rPr>
          <w:rFonts w:ascii="Times New Roman" w:hAnsi="Times New Roman"/>
          <w:color w:val="000000"/>
          <w:sz w:val="28"/>
          <w:szCs w:val="28"/>
        </w:rPr>
        <w:lastRenderedPageBreak/>
        <w:t>произведённых ими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переносятся на 2023 год), а также уменьшением заявленных сумм 2 организациями на общую сумму 19,5</w:t>
      </w:r>
      <w:proofErr w:type="gramEnd"/>
      <w:r w:rsidRPr="00B75A57">
        <w:rPr>
          <w:rFonts w:ascii="Times New Roman" w:hAnsi="Times New Roman"/>
          <w:color w:val="000000"/>
          <w:sz w:val="28"/>
          <w:szCs w:val="28"/>
        </w:rPr>
        <w:t xml:space="preserve"> млн. рублей (в связи с уточнением инвесторами параметров НИП, первоначально проекты были составлены с НДС).</w:t>
      </w:r>
    </w:p>
    <w:p w:rsidR="002514D7" w:rsidRPr="00855C0B" w:rsidRDefault="002514D7" w:rsidP="004B3A3C">
      <w:pPr>
        <w:spacing w:after="0" w:line="240" w:lineRule="auto"/>
        <w:ind w:firstLine="709"/>
        <w:jc w:val="both"/>
        <w:rPr>
          <w:rFonts w:ascii="Arial" w:hAnsi="Arial" w:cs="Arial"/>
          <w:sz w:val="24"/>
          <w:szCs w:val="24"/>
        </w:rPr>
      </w:pPr>
      <w:r w:rsidRPr="00855C0B">
        <w:rPr>
          <w:rFonts w:ascii="Times New Roman" w:hAnsi="Times New Roman"/>
          <w:color w:val="000000"/>
          <w:sz w:val="28"/>
          <w:szCs w:val="28"/>
        </w:rPr>
        <w:t xml:space="preserve">5. «Развитие потенциала природно-сырьевых ресурсов и обеспечение экологической безопасности» в сумме 1 812,9 тыс. рублей или 100,0%, по целевой статье Ч360801210 «Выполнение работ по определению нормативов накопления твердых коммунальных отходов на территории Чувашской Республики». Причинами не освоения является нарушение подрядными организациями сроков исполнения и иных условий контрактов, повлекшее судебные процедуры. </w:t>
      </w:r>
      <w:proofErr w:type="gramStart"/>
      <w:r w:rsidRPr="00855C0B">
        <w:rPr>
          <w:rFonts w:ascii="Times New Roman" w:hAnsi="Times New Roman"/>
          <w:color w:val="000000"/>
          <w:sz w:val="28"/>
          <w:szCs w:val="28"/>
        </w:rPr>
        <w:t>Государственный контракт № 9 от 22.06.2021, на выполнение разработки нормативов накопления твердых коммунальных отходов на территории Чувашской Республики (проведение натурных исследований (замеров) для определения массы и объема ТКО в населенных пунктах Чувашской Республики заключен на сумму 3 812,9 тыс. рублей, с исполнителем ООО «</w:t>
      </w:r>
      <w:proofErr w:type="spellStart"/>
      <w:r w:rsidRPr="00855C0B">
        <w:rPr>
          <w:rFonts w:ascii="Times New Roman" w:hAnsi="Times New Roman"/>
          <w:color w:val="000000"/>
          <w:sz w:val="28"/>
          <w:szCs w:val="28"/>
        </w:rPr>
        <w:t>Профстройпроект</w:t>
      </w:r>
      <w:proofErr w:type="spellEnd"/>
      <w:r w:rsidRPr="00855C0B">
        <w:rPr>
          <w:rFonts w:ascii="Times New Roman" w:hAnsi="Times New Roman"/>
          <w:color w:val="000000"/>
          <w:sz w:val="28"/>
          <w:szCs w:val="28"/>
        </w:rPr>
        <w:t>», срок исполнения работ в летний период – в срок до 31.08.2021, в осенний период – в срок до 30.11.2021</w:t>
      </w:r>
      <w:proofErr w:type="gramEnd"/>
      <w:r w:rsidRPr="00855C0B">
        <w:rPr>
          <w:rFonts w:ascii="Times New Roman" w:hAnsi="Times New Roman"/>
          <w:color w:val="000000"/>
          <w:sz w:val="28"/>
          <w:szCs w:val="28"/>
        </w:rPr>
        <w:t>, в зимний период – в срок до 28.02.2022; в весенний период – в срок до 31.05.2022, в соответствии с приложением № 2 к государственному контракту № 9 от 22.06.2021, предусмотрена стоимость I этапа работ 2021 год – 2 000,0 тыс. рублей, II этапа – 2022 год - 1 812,9 тыс. рублей.</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0B0F2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E76BE2">
        <w:rPr>
          <w:rFonts w:ascii="Times New Roman" w:hAnsi="Times New Roman"/>
          <w:b/>
          <w:color w:val="000000"/>
          <w:sz w:val="28"/>
          <w:szCs w:val="28"/>
        </w:rPr>
        <w:t>«Благоустройство»</w:t>
      </w:r>
      <w:r>
        <w:rPr>
          <w:rFonts w:ascii="Times New Roman" w:hAnsi="Times New Roman"/>
          <w:color w:val="000000"/>
          <w:sz w:val="28"/>
          <w:szCs w:val="28"/>
        </w:rPr>
        <w:t xml:space="preserve"> Законом расходы утверждены в сумме 1 683 958,7 тыс. рублей, сводной бюджетной росписью в сумме </w:t>
      </w:r>
      <w:r w:rsidRPr="00355F28">
        <w:rPr>
          <w:rFonts w:ascii="Times New Roman" w:hAnsi="Times New Roman"/>
          <w:sz w:val="28"/>
          <w:szCs w:val="28"/>
        </w:rPr>
        <w:t>1 683 909,6</w:t>
      </w:r>
      <w:r>
        <w:rPr>
          <w:rFonts w:ascii="Times New Roman" w:hAnsi="Times New Roman"/>
          <w:color w:val="000000"/>
          <w:sz w:val="28"/>
          <w:szCs w:val="28"/>
        </w:rPr>
        <w:t xml:space="preserve"> тыс. рублей, что меньше на </w:t>
      </w:r>
      <w:r w:rsidRPr="00355F28">
        <w:rPr>
          <w:rFonts w:ascii="Times New Roman" w:hAnsi="Times New Roman"/>
          <w:sz w:val="28"/>
          <w:szCs w:val="28"/>
        </w:rPr>
        <w:t>49,1</w:t>
      </w:r>
      <w:r>
        <w:rPr>
          <w:rFonts w:ascii="Times New Roman" w:hAnsi="Times New Roman"/>
          <w:color w:val="000000"/>
          <w:sz w:val="28"/>
          <w:szCs w:val="28"/>
        </w:rPr>
        <w:t xml:space="preserve"> тыс. рублей. Кассовое исполнение расходов сложилось в сумме 1 673 697,8 тыс. рублей, или 99,4% от бюджетных назначений, утвержденных сводной бюджетной росписью.</w:t>
      </w:r>
    </w:p>
    <w:p w:rsidR="002514D7" w:rsidRPr="00F122B0" w:rsidRDefault="002514D7" w:rsidP="004B3A3C">
      <w:pPr>
        <w:spacing w:after="0" w:line="240" w:lineRule="auto"/>
        <w:ind w:firstLine="709"/>
        <w:jc w:val="both"/>
        <w:rPr>
          <w:rFonts w:ascii="Arial" w:hAnsi="Arial" w:cs="Arial"/>
          <w:sz w:val="24"/>
          <w:szCs w:val="24"/>
        </w:rPr>
      </w:pPr>
      <w:proofErr w:type="gramStart"/>
      <w:r w:rsidRPr="00E76BE2">
        <w:rPr>
          <w:rFonts w:ascii="Times New Roman" w:hAnsi="Times New Roman"/>
          <w:color w:val="000000"/>
          <w:sz w:val="28"/>
          <w:szCs w:val="28"/>
        </w:rPr>
        <w:t>Неисполненные назначения сложились в сумме 10 211,8 тыс. рублей или 0,6%. Образовалась экономии при реализации мероприятий государственной программы Чувашской Республики «Формирование современной городской среды на территории Чувашской Республики», в том числе в основном по целевой статье A510202710 «Реализация мероприятий по благоустройству дворовых территорий и тротуаров» в том числе в основном в сумме 10 211,1 тыс. рублей или 0,6% от бюджетных</w:t>
      </w:r>
      <w:proofErr w:type="gramEnd"/>
      <w:r w:rsidRPr="00E76BE2">
        <w:rPr>
          <w:rFonts w:ascii="Times New Roman" w:hAnsi="Times New Roman"/>
          <w:color w:val="000000"/>
          <w:sz w:val="28"/>
          <w:szCs w:val="28"/>
        </w:rPr>
        <w:t xml:space="preserve"> назначений, утвержденных сводной бюджетной росписью.</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B0F29">
        <w:rPr>
          <w:rFonts w:ascii="Times New Roman" w:hAnsi="Times New Roman"/>
          <w:b/>
          <w:color w:val="000000"/>
          <w:sz w:val="28"/>
          <w:szCs w:val="28"/>
        </w:rPr>
        <w:t>По подразделу «</w:t>
      </w:r>
      <w:r w:rsidRPr="00E76BE2">
        <w:rPr>
          <w:rFonts w:ascii="Times New Roman" w:hAnsi="Times New Roman"/>
          <w:b/>
          <w:color w:val="000000"/>
          <w:sz w:val="28"/>
          <w:szCs w:val="28"/>
        </w:rPr>
        <w:t xml:space="preserve">Другие вопросы в области жилищно-коммунального хозяйства» </w:t>
      </w:r>
      <w:r>
        <w:rPr>
          <w:rFonts w:ascii="Times New Roman" w:hAnsi="Times New Roman"/>
          <w:color w:val="000000"/>
          <w:sz w:val="28"/>
          <w:szCs w:val="28"/>
        </w:rPr>
        <w:t>Законом расходы утверждены в сумме 381 713,1 тыс. рублей, сводной бюджетной росписью в сумме 390 </w:t>
      </w:r>
      <w:r w:rsidRPr="00FF4AA6">
        <w:rPr>
          <w:rFonts w:ascii="Times New Roman" w:hAnsi="Times New Roman"/>
          <w:sz w:val="28"/>
          <w:szCs w:val="28"/>
        </w:rPr>
        <w:t>258,5</w:t>
      </w:r>
      <w:r>
        <w:rPr>
          <w:rFonts w:ascii="Times New Roman" w:hAnsi="Times New Roman"/>
          <w:color w:val="000000"/>
          <w:sz w:val="28"/>
          <w:szCs w:val="28"/>
        </w:rPr>
        <w:t xml:space="preserve"> тыс. рублей, что больше на 8 </w:t>
      </w:r>
      <w:r w:rsidRPr="00FF4AA6">
        <w:rPr>
          <w:rFonts w:ascii="Times New Roman" w:hAnsi="Times New Roman"/>
          <w:sz w:val="28"/>
          <w:szCs w:val="28"/>
        </w:rPr>
        <w:t>545,4</w:t>
      </w:r>
      <w:r>
        <w:rPr>
          <w:rFonts w:ascii="Times New Roman" w:hAnsi="Times New Roman"/>
          <w:color w:val="000000"/>
          <w:sz w:val="28"/>
          <w:szCs w:val="28"/>
        </w:rPr>
        <w:t xml:space="preserve"> тыс. рублей или на 2,2%. Кассовое исполнение расходов сложилось в сумме 387 </w:t>
      </w:r>
      <w:r w:rsidRPr="00FF4AA6">
        <w:rPr>
          <w:rFonts w:ascii="Times New Roman" w:hAnsi="Times New Roman"/>
          <w:sz w:val="28"/>
          <w:szCs w:val="28"/>
        </w:rPr>
        <w:t>958,7</w:t>
      </w:r>
      <w:r>
        <w:rPr>
          <w:rFonts w:ascii="Times New Roman" w:hAnsi="Times New Roman"/>
          <w:color w:val="000000"/>
          <w:sz w:val="28"/>
          <w:szCs w:val="28"/>
        </w:rPr>
        <w:t xml:space="preserve"> тыс. рублей, или 99,4% от бюджетных назначений, утвержденных сводной бюджетной росписью.</w:t>
      </w:r>
      <w:proofErr w:type="gramEnd"/>
    </w:p>
    <w:p w:rsidR="002514D7" w:rsidRPr="00D023FD"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D023FD">
        <w:rPr>
          <w:rFonts w:ascii="Times New Roman" w:hAnsi="Times New Roman"/>
          <w:color w:val="000000"/>
          <w:sz w:val="28"/>
          <w:szCs w:val="28"/>
        </w:rPr>
        <w:t xml:space="preserve">Неисполненные назначения сложились в сумме </w:t>
      </w:r>
      <w:r w:rsidRPr="00D023FD">
        <w:rPr>
          <w:rFonts w:ascii="Times New Roman" w:hAnsi="Times New Roman"/>
          <w:sz w:val="28"/>
          <w:szCs w:val="28"/>
        </w:rPr>
        <w:t>2 299,8</w:t>
      </w:r>
      <w:r w:rsidRPr="00D023FD">
        <w:rPr>
          <w:rFonts w:ascii="Times New Roman" w:hAnsi="Times New Roman"/>
          <w:color w:val="000000"/>
          <w:sz w:val="28"/>
          <w:szCs w:val="28"/>
        </w:rPr>
        <w:t xml:space="preserve"> тыс. рублей или 0,6%, в том числе по следующим государственным программам Чувашской Республики:</w:t>
      </w:r>
    </w:p>
    <w:p w:rsidR="002514D7" w:rsidRPr="00D023FD" w:rsidRDefault="002514D7" w:rsidP="004B3A3C">
      <w:pPr>
        <w:spacing w:after="0" w:line="240" w:lineRule="auto"/>
        <w:ind w:firstLine="709"/>
        <w:jc w:val="both"/>
        <w:rPr>
          <w:rFonts w:ascii="Arial" w:hAnsi="Arial" w:cs="Arial"/>
          <w:sz w:val="24"/>
          <w:szCs w:val="24"/>
        </w:rPr>
      </w:pPr>
      <w:r w:rsidRPr="00D023FD">
        <w:rPr>
          <w:rFonts w:ascii="Times New Roman" w:hAnsi="Times New Roman"/>
          <w:color w:val="000000"/>
          <w:sz w:val="28"/>
          <w:szCs w:val="28"/>
        </w:rPr>
        <w:lastRenderedPageBreak/>
        <w:t>1. «Модернизация и развитие сферы жилищно-коммунального хозяйства» в сумме 20,8 тыс. рублей или 92,0%. Экономия образовалась по целевой статье  A110317740 «Проведение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 в сумме 20,8 тыс. рублей;</w:t>
      </w:r>
    </w:p>
    <w:p w:rsidR="002514D7" w:rsidRPr="00D023FD" w:rsidRDefault="002514D7" w:rsidP="004B3A3C">
      <w:pPr>
        <w:spacing w:after="0" w:line="240" w:lineRule="auto"/>
        <w:ind w:firstLine="709"/>
        <w:jc w:val="both"/>
        <w:rPr>
          <w:rFonts w:ascii="Arial" w:hAnsi="Arial" w:cs="Arial"/>
          <w:sz w:val="24"/>
          <w:szCs w:val="24"/>
        </w:rPr>
      </w:pPr>
      <w:r w:rsidRPr="00D023FD">
        <w:rPr>
          <w:rFonts w:ascii="Times New Roman" w:hAnsi="Times New Roman"/>
          <w:color w:val="000000"/>
          <w:sz w:val="28"/>
          <w:szCs w:val="28"/>
        </w:rPr>
        <w:t xml:space="preserve">2. «Обеспечение граждан в Чувашской Республике доступным и комфортным жильем» в сумме </w:t>
      </w:r>
      <w:r w:rsidRPr="00D023FD">
        <w:rPr>
          <w:rFonts w:ascii="Times New Roman" w:hAnsi="Times New Roman"/>
          <w:sz w:val="28"/>
          <w:szCs w:val="28"/>
        </w:rPr>
        <w:t xml:space="preserve">357,8 </w:t>
      </w:r>
      <w:r w:rsidRPr="00D023FD">
        <w:rPr>
          <w:rFonts w:ascii="Times New Roman" w:hAnsi="Times New Roman"/>
          <w:color w:val="000000"/>
          <w:sz w:val="28"/>
          <w:szCs w:val="28"/>
        </w:rPr>
        <w:t>тыс. рублей или 0,4%. Экономия образовалась по целевой статье A2Э0100190 «Обеспечение функций государственных органов»;</w:t>
      </w:r>
    </w:p>
    <w:p w:rsidR="002514D7" w:rsidRPr="00D023FD" w:rsidRDefault="002514D7" w:rsidP="004B3A3C">
      <w:pPr>
        <w:spacing w:after="0" w:line="240" w:lineRule="auto"/>
        <w:ind w:firstLine="709"/>
        <w:jc w:val="both"/>
        <w:rPr>
          <w:rFonts w:ascii="Arial" w:hAnsi="Arial" w:cs="Arial"/>
          <w:sz w:val="24"/>
          <w:szCs w:val="24"/>
        </w:rPr>
      </w:pPr>
      <w:r w:rsidRPr="00D023FD">
        <w:rPr>
          <w:rFonts w:ascii="Times New Roman" w:hAnsi="Times New Roman"/>
          <w:color w:val="000000"/>
          <w:sz w:val="28"/>
          <w:szCs w:val="28"/>
        </w:rPr>
        <w:t xml:space="preserve">3. </w:t>
      </w:r>
      <w:proofErr w:type="gramStart"/>
      <w:r w:rsidRPr="00D023FD">
        <w:rPr>
          <w:rFonts w:ascii="Times New Roman" w:hAnsi="Times New Roman"/>
          <w:color w:val="000000"/>
          <w:sz w:val="28"/>
          <w:szCs w:val="28"/>
        </w:rPr>
        <w:t>«Формирование современной городской среды на территории Чувашской Республики» в сумме 1 879,3 тыс. рублей или 0,9%, в том числе по целевой статье A51F254240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 в связи с образовавшейся экономией;</w:t>
      </w:r>
      <w:proofErr w:type="gramEnd"/>
    </w:p>
    <w:p w:rsidR="002514D7" w:rsidRPr="00D023FD" w:rsidRDefault="002514D7" w:rsidP="004B3A3C">
      <w:pPr>
        <w:spacing w:after="0" w:line="240" w:lineRule="auto"/>
        <w:ind w:firstLine="709"/>
        <w:jc w:val="both"/>
        <w:rPr>
          <w:rFonts w:ascii="Times New Roman" w:hAnsi="Times New Roman"/>
          <w:color w:val="000000"/>
          <w:sz w:val="28"/>
          <w:szCs w:val="28"/>
        </w:rPr>
      </w:pPr>
      <w:r w:rsidRPr="00D023FD">
        <w:rPr>
          <w:rFonts w:ascii="Times New Roman" w:hAnsi="Times New Roman"/>
          <w:color w:val="000000"/>
          <w:sz w:val="28"/>
          <w:szCs w:val="28"/>
        </w:rPr>
        <w:t>4. «Развитие потенциала государственного управления» в сумме 41,9 тыс. рублей или 1,8%, в том числе по целевой статье Ч5Э0102690 «Поощрение органов исполнительной власти Чувашской Республики за достижение показателей эффективности деятельности» в сумме 41,9 тыс. рублей, в связи с образовавшейся экономией.</w:t>
      </w:r>
    </w:p>
    <w:p w:rsidR="002514D7" w:rsidRPr="007711AB" w:rsidRDefault="002514D7" w:rsidP="007711AB">
      <w:pPr>
        <w:widowControl w:val="0"/>
        <w:autoSpaceDE w:val="0"/>
        <w:autoSpaceDN w:val="0"/>
        <w:adjustRightInd w:val="0"/>
        <w:spacing w:after="0" w:line="240" w:lineRule="auto"/>
        <w:rPr>
          <w:rFonts w:ascii="Times New Roman" w:hAnsi="Times New Roman"/>
          <w:sz w:val="28"/>
          <w:szCs w:val="28"/>
        </w:rPr>
      </w:pPr>
    </w:p>
    <w:p w:rsidR="002514D7" w:rsidRDefault="002514D7"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4.7. Охрана окружающей среды</w:t>
      </w:r>
    </w:p>
    <w:p w:rsidR="002514D7" w:rsidRPr="007F750A" w:rsidRDefault="002514D7"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2E1F81">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9A3A62">
        <w:rPr>
          <w:rFonts w:ascii="Times New Roman" w:hAnsi="Times New Roman"/>
          <w:b/>
          <w:color w:val="000000"/>
          <w:sz w:val="28"/>
          <w:szCs w:val="28"/>
        </w:rPr>
        <w:t>«Охрана окружающей среды»</w:t>
      </w:r>
      <w:r>
        <w:rPr>
          <w:rFonts w:ascii="Times New Roman" w:hAnsi="Times New Roman"/>
          <w:color w:val="000000"/>
          <w:sz w:val="28"/>
          <w:szCs w:val="28"/>
        </w:rPr>
        <w:t xml:space="preserve"> бюджетные назначения утверждены Законом в сумме 438 487,2 тыс. рублей, сводной бюджетной росписью в сумме 434 </w:t>
      </w:r>
      <w:r w:rsidRPr="00EC671E">
        <w:rPr>
          <w:rFonts w:ascii="Times New Roman" w:hAnsi="Times New Roman"/>
          <w:sz w:val="28"/>
          <w:szCs w:val="28"/>
        </w:rPr>
        <w:t>837,9</w:t>
      </w:r>
      <w:r>
        <w:rPr>
          <w:rFonts w:ascii="Times New Roman" w:hAnsi="Times New Roman"/>
          <w:color w:val="000000"/>
          <w:sz w:val="28"/>
          <w:szCs w:val="28"/>
        </w:rPr>
        <w:t xml:space="preserve"> тыс. рублей, или уменьшены на 3 </w:t>
      </w:r>
      <w:r w:rsidRPr="00EC671E">
        <w:rPr>
          <w:rFonts w:ascii="Times New Roman" w:hAnsi="Times New Roman"/>
          <w:sz w:val="28"/>
          <w:szCs w:val="28"/>
        </w:rPr>
        <w:t>649,3 тыс</w:t>
      </w:r>
      <w:r>
        <w:rPr>
          <w:rFonts w:ascii="Times New Roman" w:hAnsi="Times New Roman"/>
          <w:color w:val="000000"/>
          <w:sz w:val="28"/>
          <w:szCs w:val="28"/>
        </w:rPr>
        <w:t>. рублей (на 0,8%).</w:t>
      </w:r>
    </w:p>
    <w:p w:rsidR="002514D7" w:rsidRDefault="002514D7" w:rsidP="004B3A3C">
      <w:pPr>
        <w:spacing w:after="0" w:line="240" w:lineRule="auto"/>
        <w:ind w:firstLine="709"/>
        <w:jc w:val="both"/>
        <w:rPr>
          <w:rFonts w:ascii="Arial" w:hAnsi="Arial" w:cs="Arial"/>
          <w:sz w:val="24"/>
          <w:szCs w:val="24"/>
        </w:rPr>
      </w:pPr>
      <w:r w:rsidRPr="009A3A62">
        <w:rPr>
          <w:rFonts w:ascii="Times New Roman" w:hAnsi="Times New Roman"/>
          <w:color w:val="000000"/>
          <w:sz w:val="28"/>
          <w:szCs w:val="28"/>
        </w:rPr>
        <w:t xml:space="preserve">Исполнение расходов по разделу </w:t>
      </w:r>
      <w:r w:rsidRPr="002E1F81">
        <w:rPr>
          <w:rFonts w:ascii="Times New Roman" w:hAnsi="Times New Roman"/>
          <w:color w:val="000000"/>
          <w:sz w:val="28"/>
          <w:szCs w:val="28"/>
        </w:rPr>
        <w:t>«Охрана окружающей среды»</w:t>
      </w:r>
      <w:r w:rsidRPr="009A3A62">
        <w:rPr>
          <w:rFonts w:ascii="Times New Roman" w:hAnsi="Times New Roman"/>
          <w:color w:val="000000"/>
          <w:sz w:val="28"/>
          <w:szCs w:val="28"/>
        </w:rPr>
        <w:t xml:space="preserve"> осуществляли 2 главных распорядителей средств республиканского бюджета Чувашской Республики (Министерство строительства архитектуры и жилищно-коммунального хозяйства Чувашской Республики и Министерство природных ресурсов и экологии Чувашской Республики).</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Кассовое исполнение расходов по разделу за 2022 год составило 420 </w:t>
      </w:r>
      <w:r w:rsidRPr="00EC671E">
        <w:rPr>
          <w:rFonts w:ascii="Times New Roman" w:hAnsi="Times New Roman"/>
          <w:sz w:val="28"/>
          <w:szCs w:val="28"/>
        </w:rPr>
        <w:t>718,9</w:t>
      </w:r>
      <w:r>
        <w:rPr>
          <w:rFonts w:ascii="Times New Roman" w:hAnsi="Times New Roman"/>
          <w:color w:val="000000"/>
          <w:sz w:val="28"/>
          <w:szCs w:val="28"/>
        </w:rPr>
        <w:t xml:space="preserve"> тыс. рублей, или 95,9% от бюджетных назначений, установленных Законом или 96,8%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0,5%.</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2E1F81">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9A3A62">
        <w:rPr>
          <w:rFonts w:ascii="Times New Roman" w:hAnsi="Times New Roman"/>
          <w:b/>
          <w:color w:val="000000"/>
          <w:sz w:val="28"/>
          <w:szCs w:val="28"/>
        </w:rPr>
        <w:t>«Сбор, удаление отходов и очистка сточных вод»</w:t>
      </w:r>
      <w:r>
        <w:rPr>
          <w:rFonts w:ascii="Times New Roman" w:hAnsi="Times New Roman"/>
          <w:color w:val="000000"/>
          <w:sz w:val="28"/>
          <w:szCs w:val="28"/>
        </w:rPr>
        <w:t xml:space="preserve"> Законом расходы утверждены в сумме 243 493,4 тыс. рублей, сводной бюджетной росписью в сумме 243 </w:t>
      </w:r>
      <w:r w:rsidRPr="00EC671E">
        <w:rPr>
          <w:rFonts w:ascii="Times New Roman" w:hAnsi="Times New Roman"/>
          <w:sz w:val="28"/>
          <w:szCs w:val="28"/>
        </w:rPr>
        <w:t>493,3 тыс. рублей. Кассовое исполнение расходов сложилось в сумме 240 373,3 ты</w:t>
      </w:r>
      <w:r>
        <w:rPr>
          <w:rFonts w:ascii="Times New Roman" w:hAnsi="Times New Roman"/>
          <w:color w:val="000000"/>
          <w:sz w:val="28"/>
          <w:szCs w:val="28"/>
        </w:rPr>
        <w:t>с. рублей, или 98,7% от бюджетных назначений, утвержденных сводной бюджетной росписью.</w:t>
      </w:r>
    </w:p>
    <w:p w:rsidR="002514D7" w:rsidRDefault="002514D7" w:rsidP="004B3A3C">
      <w:pPr>
        <w:spacing w:after="0" w:line="240" w:lineRule="auto"/>
        <w:ind w:firstLine="709"/>
        <w:jc w:val="both"/>
        <w:rPr>
          <w:rFonts w:ascii="Arial" w:hAnsi="Arial" w:cs="Arial"/>
          <w:sz w:val="24"/>
          <w:szCs w:val="24"/>
        </w:rPr>
      </w:pPr>
      <w:r w:rsidRPr="009A3A62">
        <w:rPr>
          <w:rFonts w:ascii="Times New Roman" w:hAnsi="Times New Roman"/>
          <w:color w:val="000000"/>
          <w:sz w:val="28"/>
          <w:szCs w:val="28"/>
        </w:rPr>
        <w:t>Неисполненные назначения сложились в сумме 3 120,0 тыс. рублей или 1,3%, в том числе в рамках государственной программы Чувашской Республики «Развитие потенциала природно-сырьевых ресурсов и обеспечение экологической безопасности» по целевой статье Ч37G650136 «Строительство ливневых очистных сооружений в районе Марпосадского шоссе».</w:t>
      </w:r>
      <w:r w:rsidRPr="009A3A62">
        <w:rPr>
          <w:sz w:val="24"/>
          <w:szCs w:val="24"/>
        </w:rPr>
        <w:t xml:space="preserve"> </w:t>
      </w:r>
      <w:proofErr w:type="gramStart"/>
      <w:r w:rsidRPr="009A3A62">
        <w:rPr>
          <w:rFonts w:ascii="Times New Roman" w:hAnsi="Times New Roman"/>
          <w:color w:val="000000"/>
          <w:sz w:val="28"/>
          <w:szCs w:val="28"/>
        </w:rPr>
        <w:t xml:space="preserve">Согласно пояснениям Минприроды </w:t>
      </w:r>
      <w:r w:rsidRPr="009A3A62">
        <w:rPr>
          <w:rFonts w:ascii="Times New Roman" w:hAnsi="Times New Roman"/>
          <w:color w:val="000000"/>
          <w:sz w:val="28"/>
          <w:szCs w:val="28"/>
        </w:rPr>
        <w:lastRenderedPageBreak/>
        <w:t>Чувашии, в ходе проектирования произведены расчеты по площади водосбора, определена предполагаемая технология очистки, а также выявлено, что размещение объекта и установление его санитарно-защитной зоны на планируемом изначально земельном участке не представляется возможным, ввиду попадания в охранную зону железных дорог, на данном основании определен новый вариант размещения объекта на земельном участке, расположенном в кадастровом квартале 21:01:030208</w:t>
      </w:r>
      <w:proofErr w:type="gramEnd"/>
      <w:r w:rsidRPr="009A3A62">
        <w:rPr>
          <w:rFonts w:ascii="Times New Roman" w:hAnsi="Times New Roman"/>
          <w:color w:val="000000"/>
          <w:sz w:val="28"/>
          <w:szCs w:val="28"/>
        </w:rPr>
        <w:t xml:space="preserve">. Выполнение необходимых инженерных изысканий на вышеуказанном земельном участке не представляется возможным без очистки его от мусора, поросли и организации подъездных путей. Данные виды работ не были предусмотрены техническим заданием к заключенному контракту, в </w:t>
      </w:r>
      <w:proofErr w:type="gramStart"/>
      <w:r w:rsidRPr="009A3A62">
        <w:rPr>
          <w:rFonts w:ascii="Times New Roman" w:hAnsi="Times New Roman"/>
          <w:color w:val="000000"/>
          <w:sz w:val="28"/>
          <w:szCs w:val="28"/>
        </w:rPr>
        <w:t>связи</w:t>
      </w:r>
      <w:proofErr w:type="gramEnd"/>
      <w:r w:rsidRPr="009A3A62">
        <w:rPr>
          <w:rFonts w:ascii="Times New Roman" w:hAnsi="Times New Roman"/>
          <w:color w:val="000000"/>
          <w:sz w:val="28"/>
          <w:szCs w:val="28"/>
        </w:rPr>
        <w:t xml:space="preserve"> с чем между сторонами 26.12.2022 подписано соглашение о расторжении контракта № 21000571-83507 от 26.07.2021, заключенного между ООО «</w:t>
      </w:r>
      <w:proofErr w:type="spellStart"/>
      <w:r w:rsidRPr="009A3A62">
        <w:rPr>
          <w:rFonts w:ascii="Times New Roman" w:hAnsi="Times New Roman"/>
          <w:color w:val="000000"/>
          <w:sz w:val="28"/>
          <w:szCs w:val="28"/>
        </w:rPr>
        <w:t>СтройДорКомплект</w:t>
      </w:r>
      <w:proofErr w:type="spellEnd"/>
      <w:r w:rsidRPr="009A3A62">
        <w:rPr>
          <w:rFonts w:ascii="Times New Roman" w:hAnsi="Times New Roman"/>
          <w:color w:val="000000"/>
          <w:sz w:val="28"/>
          <w:szCs w:val="28"/>
        </w:rPr>
        <w:t>» и МБУ «Управление ЖКХ и благоустройства», оплата которого предусматривалась Заказчиком за счет средств бюджета Чувашской Республики, муниципального бюджета г. Чебоксары, выделяемых в рамках Адресной инвестиционной программы);</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2E1F81">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9A3A62">
        <w:rPr>
          <w:rFonts w:ascii="Times New Roman" w:hAnsi="Times New Roman"/>
          <w:b/>
          <w:color w:val="000000"/>
          <w:sz w:val="28"/>
          <w:szCs w:val="28"/>
        </w:rPr>
        <w:t xml:space="preserve">«Охрана объектов растительного и животного мира и среды их обитания» </w:t>
      </w:r>
      <w:r>
        <w:rPr>
          <w:rFonts w:ascii="Times New Roman" w:hAnsi="Times New Roman"/>
          <w:color w:val="000000"/>
          <w:sz w:val="28"/>
          <w:szCs w:val="28"/>
        </w:rPr>
        <w:t xml:space="preserve">Законом расходы утверждены в сумме 17 477,0 тыс. рублей, сводной бюджетной росписью в сумме 17 503,1 тыс. рублей, что больше на 26,1 </w:t>
      </w:r>
      <w:r w:rsidR="0034432F">
        <w:rPr>
          <w:rFonts w:ascii="Times New Roman" w:hAnsi="Times New Roman"/>
          <w:color w:val="000000"/>
          <w:sz w:val="28"/>
          <w:szCs w:val="28"/>
        </w:rPr>
        <w:t> </w:t>
      </w:r>
      <w:r>
        <w:rPr>
          <w:rFonts w:ascii="Times New Roman" w:hAnsi="Times New Roman"/>
          <w:color w:val="000000"/>
          <w:sz w:val="28"/>
          <w:szCs w:val="28"/>
        </w:rPr>
        <w:t>тыс. рублей или на 0,1%. Кассовое исполнение расходов сложилось в сумме 17 408,1 тыс. рублей, или 99,5% от бюджетных назначений, утвержденных сводной бюджетной росписью.</w:t>
      </w:r>
      <w:proofErr w:type="gramEnd"/>
    </w:p>
    <w:p w:rsidR="002514D7" w:rsidRDefault="002514D7" w:rsidP="004B3A3C">
      <w:pPr>
        <w:spacing w:after="0" w:line="240" w:lineRule="auto"/>
        <w:ind w:firstLine="709"/>
        <w:jc w:val="both"/>
        <w:rPr>
          <w:rFonts w:ascii="Arial" w:hAnsi="Arial" w:cs="Arial"/>
          <w:sz w:val="24"/>
          <w:szCs w:val="24"/>
        </w:rPr>
      </w:pPr>
      <w:proofErr w:type="gramStart"/>
      <w:r w:rsidRPr="009A3A62">
        <w:rPr>
          <w:rFonts w:ascii="Times New Roman" w:hAnsi="Times New Roman"/>
          <w:color w:val="000000"/>
          <w:sz w:val="28"/>
          <w:szCs w:val="28"/>
        </w:rPr>
        <w:t>Неисполненные назначения сложились в сумме 95,0 тыс. рублей или 0,5% отмечаются  в рамках государственной программы Чувашской Республики «Развитие потенциала природно-сырьевых ресурсов и обеспечение экологической безопасности», за счет образования экономии в основном по целевой статье Ч330340080 «Обеспечение деятельности КУ ЧР «Дирекция по охране животного мира и ООПТ» Минприроды Чувашии» в сумме 84,0 тыс. рублей или 1,0 процент.</w:t>
      </w:r>
      <w:proofErr w:type="gramEnd"/>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2E1F81">
        <w:rPr>
          <w:rFonts w:ascii="Times New Roman" w:hAnsi="Times New Roman"/>
          <w:b/>
          <w:color w:val="000000"/>
          <w:sz w:val="28"/>
          <w:szCs w:val="28"/>
        </w:rPr>
        <w:t>По подразделу «</w:t>
      </w:r>
      <w:r w:rsidRPr="009A3A62">
        <w:rPr>
          <w:rFonts w:ascii="Times New Roman" w:hAnsi="Times New Roman"/>
          <w:b/>
          <w:color w:val="000000"/>
          <w:sz w:val="28"/>
          <w:szCs w:val="28"/>
        </w:rPr>
        <w:t>Другие вопросы в области охраны окружающей среды»</w:t>
      </w:r>
      <w:r>
        <w:rPr>
          <w:rFonts w:ascii="Times New Roman" w:hAnsi="Times New Roman"/>
          <w:color w:val="000000"/>
          <w:sz w:val="28"/>
          <w:szCs w:val="28"/>
        </w:rPr>
        <w:t xml:space="preserve"> Законом расходы утверждены в сумме 177 516,8 тыс. рублей, сводной бюджетной росписью в сумме 173 841,5 тыс. рублей, что меньше на 3 675,3 тыс. рублей или на 2,1%. Кассовое исполнение расходов сложилось в сумме 162 </w:t>
      </w:r>
      <w:r w:rsidRPr="00EC671E">
        <w:rPr>
          <w:rFonts w:ascii="Times New Roman" w:hAnsi="Times New Roman"/>
          <w:sz w:val="28"/>
          <w:szCs w:val="28"/>
        </w:rPr>
        <w:t>937,5 тыс</w:t>
      </w:r>
      <w:r>
        <w:rPr>
          <w:rFonts w:ascii="Times New Roman" w:hAnsi="Times New Roman"/>
          <w:color w:val="000000"/>
          <w:sz w:val="28"/>
          <w:szCs w:val="28"/>
        </w:rPr>
        <w:t>. рублей, или 93,7% от бюджетных назначений, утвержденных сводной бюджетной росписью.</w:t>
      </w:r>
      <w:proofErr w:type="gramEnd"/>
    </w:p>
    <w:p w:rsidR="002514D7" w:rsidRPr="00BE795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Неисполненные назначения сложились в сумме 10 </w:t>
      </w:r>
      <w:r w:rsidRPr="00BE795E">
        <w:rPr>
          <w:rFonts w:ascii="Times New Roman" w:hAnsi="Times New Roman"/>
          <w:sz w:val="28"/>
          <w:szCs w:val="28"/>
        </w:rPr>
        <w:t>904,0</w:t>
      </w:r>
      <w:r w:rsidRPr="00BE795E">
        <w:rPr>
          <w:rFonts w:ascii="Times New Roman" w:hAnsi="Times New Roman"/>
          <w:color w:val="000000"/>
          <w:sz w:val="28"/>
          <w:szCs w:val="28"/>
        </w:rPr>
        <w:t xml:space="preserve"> тыс. рублей или 6,3%, в том числе по следующим государственным программам Чувашской Республики:</w:t>
      </w:r>
    </w:p>
    <w:p w:rsidR="002514D7" w:rsidRPr="00BE795E" w:rsidRDefault="002514D7" w:rsidP="00AF3B9D">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1. «Модернизация и развитие сферы жилищно-коммунального хозяйства» в сумме 1 </w:t>
      </w:r>
      <w:r w:rsidRPr="00BE795E">
        <w:rPr>
          <w:rFonts w:ascii="Times New Roman" w:hAnsi="Times New Roman"/>
          <w:sz w:val="28"/>
          <w:szCs w:val="28"/>
        </w:rPr>
        <w:t>903,2</w:t>
      </w:r>
      <w:r w:rsidRPr="00BE795E">
        <w:rPr>
          <w:rFonts w:ascii="Times New Roman" w:hAnsi="Times New Roman"/>
          <w:color w:val="000000"/>
          <w:sz w:val="28"/>
          <w:szCs w:val="28"/>
        </w:rPr>
        <w:t xml:space="preserve"> тыс. рублей или 84,2%, в том числе по целевым статьям:</w:t>
      </w:r>
    </w:p>
    <w:p w:rsidR="002514D7" w:rsidRPr="00AF3B9D" w:rsidRDefault="002514D7" w:rsidP="00AF3B9D">
      <w:pPr>
        <w:spacing w:after="0" w:line="240" w:lineRule="auto"/>
        <w:ind w:firstLine="709"/>
        <w:jc w:val="both"/>
        <w:rPr>
          <w:rFonts w:ascii="Times New Roman" w:hAnsi="Times New Roman"/>
          <w:color w:val="000000"/>
          <w:sz w:val="28"/>
          <w:szCs w:val="28"/>
        </w:rPr>
      </w:pPr>
      <w:proofErr w:type="gramStart"/>
      <w:r w:rsidRPr="00AF3B9D">
        <w:rPr>
          <w:rFonts w:ascii="Times New Roman" w:hAnsi="Times New Roman"/>
          <w:color w:val="000000"/>
          <w:sz w:val="28"/>
          <w:szCs w:val="28"/>
        </w:rPr>
        <w:t xml:space="preserve">- A120114930 «Разработка проектно-сметной документации на проведение геологоразведочных работ с целью обеспечения резервным источником водоснабжения г. Алатыря Чувашской Республики» в сумме 1 576,7 тыс. рублей или на 100,0%. Согласно пояснениям Минприроды Чувашии причинами </w:t>
      </w:r>
      <w:proofErr w:type="spellStart"/>
      <w:r w:rsidRPr="00AF3B9D">
        <w:rPr>
          <w:rFonts w:ascii="Times New Roman" w:hAnsi="Times New Roman"/>
          <w:color w:val="000000"/>
          <w:sz w:val="28"/>
          <w:szCs w:val="28"/>
        </w:rPr>
        <w:t>неосвоения</w:t>
      </w:r>
      <w:proofErr w:type="spellEnd"/>
      <w:r w:rsidRPr="00AF3B9D">
        <w:rPr>
          <w:rFonts w:ascii="Times New Roman" w:hAnsi="Times New Roman"/>
          <w:color w:val="000000"/>
          <w:sz w:val="28"/>
          <w:szCs w:val="28"/>
        </w:rPr>
        <w:t xml:space="preserve"> являются нарушение подрядной организацией сроков исполнения и иных условий контракта, заключенного Минприроды Чувашии с ООО «</w:t>
      </w:r>
      <w:proofErr w:type="spellStart"/>
      <w:r w:rsidRPr="00AF3B9D">
        <w:rPr>
          <w:rFonts w:ascii="Times New Roman" w:hAnsi="Times New Roman"/>
          <w:color w:val="000000"/>
          <w:sz w:val="28"/>
          <w:szCs w:val="28"/>
        </w:rPr>
        <w:t>ТехноПром</w:t>
      </w:r>
      <w:proofErr w:type="spellEnd"/>
      <w:r w:rsidRPr="00AF3B9D">
        <w:rPr>
          <w:rFonts w:ascii="Times New Roman" w:hAnsi="Times New Roman"/>
          <w:color w:val="000000"/>
          <w:sz w:val="28"/>
          <w:szCs w:val="28"/>
        </w:rPr>
        <w:t>» от 20.10.2020 № 19. со сроком исполнения до 20.12.2020.</w:t>
      </w:r>
      <w:proofErr w:type="gramEnd"/>
      <w:r w:rsidRPr="00AF3B9D">
        <w:rPr>
          <w:rFonts w:ascii="Times New Roman" w:hAnsi="Times New Roman"/>
          <w:color w:val="000000"/>
          <w:sz w:val="28"/>
          <w:szCs w:val="28"/>
        </w:rPr>
        <w:t xml:space="preserve"> </w:t>
      </w:r>
      <w:r w:rsidRPr="00AF3B9D">
        <w:rPr>
          <w:rFonts w:ascii="Times New Roman" w:hAnsi="Times New Roman"/>
          <w:color w:val="000000"/>
          <w:sz w:val="28"/>
          <w:szCs w:val="28"/>
        </w:rPr>
        <w:lastRenderedPageBreak/>
        <w:t xml:space="preserve">Проектно-сметная документация на проведение </w:t>
      </w:r>
      <w:proofErr w:type="gramStart"/>
      <w:r w:rsidRPr="00AF3B9D">
        <w:rPr>
          <w:rFonts w:ascii="Times New Roman" w:hAnsi="Times New Roman"/>
          <w:color w:val="000000"/>
          <w:sz w:val="28"/>
          <w:szCs w:val="28"/>
        </w:rPr>
        <w:t>геолого-разведочных</w:t>
      </w:r>
      <w:proofErr w:type="gramEnd"/>
      <w:r w:rsidRPr="00AF3B9D">
        <w:rPr>
          <w:rFonts w:ascii="Times New Roman" w:hAnsi="Times New Roman"/>
          <w:color w:val="000000"/>
          <w:sz w:val="28"/>
          <w:szCs w:val="28"/>
        </w:rPr>
        <w:t xml:space="preserve"> работ с целью обеспечения резервным источником водоснабжения г. Алатыря Чувашской Республики возвращена на доработку подрядчику. На 01.01.2023  недостатки по замечаниям </w:t>
      </w:r>
      <w:proofErr w:type="spellStart"/>
      <w:r w:rsidRPr="00AF3B9D">
        <w:rPr>
          <w:rFonts w:ascii="Times New Roman" w:hAnsi="Times New Roman"/>
          <w:color w:val="000000"/>
          <w:sz w:val="28"/>
          <w:szCs w:val="28"/>
        </w:rPr>
        <w:t>Росгеолэкспертизы</w:t>
      </w:r>
      <w:proofErr w:type="spellEnd"/>
      <w:r w:rsidRPr="00AF3B9D">
        <w:rPr>
          <w:rFonts w:ascii="Times New Roman" w:hAnsi="Times New Roman"/>
          <w:color w:val="000000"/>
          <w:sz w:val="28"/>
          <w:szCs w:val="28"/>
        </w:rPr>
        <w:t xml:space="preserve"> </w:t>
      </w:r>
      <w:r w:rsidR="0034432F">
        <w:rPr>
          <w:rFonts w:ascii="Times New Roman" w:hAnsi="Times New Roman"/>
          <w:color w:val="000000"/>
          <w:sz w:val="28"/>
          <w:szCs w:val="28"/>
        </w:rPr>
        <w:t>(</w:t>
      </w:r>
      <w:proofErr w:type="spellStart"/>
      <w:r w:rsidR="0034432F">
        <w:rPr>
          <w:rFonts w:ascii="Times New Roman" w:hAnsi="Times New Roman"/>
          <w:color w:val="000000"/>
          <w:sz w:val="28"/>
          <w:szCs w:val="28"/>
        </w:rPr>
        <w:t>Роснедра</w:t>
      </w:r>
      <w:proofErr w:type="spellEnd"/>
      <w:r w:rsidR="0034432F">
        <w:rPr>
          <w:rFonts w:ascii="Times New Roman" w:hAnsi="Times New Roman"/>
          <w:color w:val="000000"/>
          <w:sz w:val="28"/>
          <w:szCs w:val="28"/>
        </w:rPr>
        <w:t xml:space="preserve">) </w:t>
      </w:r>
      <w:r w:rsidRPr="00AF3B9D">
        <w:rPr>
          <w:rFonts w:ascii="Times New Roman" w:hAnsi="Times New Roman"/>
          <w:color w:val="000000"/>
          <w:sz w:val="28"/>
          <w:szCs w:val="28"/>
        </w:rPr>
        <w:t>не устранены, ведется судебное разбирательство. Согласно информации, размещенной в ЕИС, указанный контракт находится в стадии исполнения (документы об исполнении договора, доп. соглашения на внесение изменений в контракт в ЕИС не размещены);</w:t>
      </w:r>
    </w:p>
    <w:p w:rsidR="002514D7" w:rsidRPr="00BE795E" w:rsidRDefault="002514D7" w:rsidP="004B3A3C">
      <w:pPr>
        <w:spacing w:after="0" w:line="240" w:lineRule="auto"/>
        <w:ind w:firstLine="709"/>
        <w:jc w:val="both"/>
        <w:rPr>
          <w:rFonts w:ascii="Arial" w:hAnsi="Arial" w:cs="Arial"/>
          <w:sz w:val="24"/>
          <w:szCs w:val="24"/>
        </w:rPr>
      </w:pPr>
      <w:r w:rsidRPr="00BE795E">
        <w:rPr>
          <w:rFonts w:ascii="Times New Roman" w:hAnsi="Times New Roman"/>
          <w:color w:val="000000"/>
          <w:sz w:val="28"/>
          <w:szCs w:val="28"/>
        </w:rPr>
        <w:t xml:space="preserve">- A130217050 «Инвентаризация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 в сумме </w:t>
      </w:r>
      <w:r w:rsidRPr="00BE795E">
        <w:rPr>
          <w:rFonts w:ascii="Times New Roman" w:hAnsi="Times New Roman"/>
          <w:sz w:val="28"/>
          <w:szCs w:val="28"/>
        </w:rPr>
        <w:t>326,5</w:t>
      </w:r>
      <w:r w:rsidRPr="00BE795E">
        <w:rPr>
          <w:rFonts w:ascii="Times New Roman" w:hAnsi="Times New Roman"/>
          <w:color w:val="000000"/>
          <w:sz w:val="28"/>
          <w:szCs w:val="28"/>
        </w:rPr>
        <w:t xml:space="preserve"> тыс. рублей или 47,6%. Средства не освоены по причине признания закупочных процедур не </w:t>
      </w:r>
      <w:proofErr w:type="gramStart"/>
      <w:r w:rsidRPr="00BE795E">
        <w:rPr>
          <w:rFonts w:ascii="Times New Roman" w:hAnsi="Times New Roman"/>
          <w:color w:val="000000"/>
          <w:sz w:val="28"/>
          <w:szCs w:val="28"/>
        </w:rPr>
        <w:t>состоявшимися</w:t>
      </w:r>
      <w:proofErr w:type="gramEnd"/>
      <w:r w:rsidRPr="00BE795E">
        <w:rPr>
          <w:rFonts w:ascii="Times New Roman" w:hAnsi="Times New Roman"/>
          <w:color w:val="000000"/>
          <w:sz w:val="28"/>
          <w:szCs w:val="28"/>
        </w:rPr>
        <w:t>, ввиду отсутствия претендентов (поставщиков, подрядчиков, исполнителей);</w:t>
      </w:r>
    </w:p>
    <w:p w:rsidR="002514D7" w:rsidRPr="00BE795E" w:rsidRDefault="002514D7" w:rsidP="004B3A3C">
      <w:pPr>
        <w:spacing w:after="0" w:line="240" w:lineRule="auto"/>
        <w:ind w:firstLine="709"/>
        <w:jc w:val="both"/>
        <w:rPr>
          <w:rFonts w:ascii="Arial" w:hAnsi="Arial" w:cs="Arial"/>
          <w:sz w:val="24"/>
          <w:szCs w:val="24"/>
        </w:rPr>
      </w:pPr>
      <w:r w:rsidRPr="00BE795E">
        <w:rPr>
          <w:rFonts w:ascii="Times New Roman" w:hAnsi="Times New Roman"/>
          <w:color w:val="000000"/>
          <w:sz w:val="28"/>
          <w:szCs w:val="28"/>
        </w:rPr>
        <w:t>2. «Развитие потенциала природно-сырьевых ресурсов и обеспечение экологической безопасности» в сумме 9 </w:t>
      </w:r>
      <w:r w:rsidRPr="00BE795E">
        <w:rPr>
          <w:rFonts w:ascii="Times New Roman" w:hAnsi="Times New Roman"/>
          <w:sz w:val="28"/>
          <w:szCs w:val="28"/>
        </w:rPr>
        <w:t>000,8</w:t>
      </w:r>
      <w:r w:rsidRPr="00BE795E">
        <w:rPr>
          <w:rFonts w:ascii="Times New Roman" w:hAnsi="Times New Roman"/>
          <w:color w:val="000000"/>
          <w:sz w:val="28"/>
          <w:szCs w:val="28"/>
        </w:rPr>
        <w:t xml:space="preserve"> тыс. рублей или 5,3%, в том числе в основном по следующим целевым статьям:</w:t>
      </w:r>
    </w:p>
    <w:p w:rsidR="002514D7" w:rsidRPr="003B63AA" w:rsidRDefault="002514D7" w:rsidP="004B3A3C">
      <w:pPr>
        <w:spacing w:after="0" w:line="240" w:lineRule="auto"/>
        <w:ind w:firstLine="709"/>
        <w:jc w:val="both"/>
        <w:rPr>
          <w:rFonts w:ascii="Arial" w:hAnsi="Arial" w:cs="Arial"/>
          <w:sz w:val="24"/>
          <w:szCs w:val="24"/>
        </w:rPr>
      </w:pPr>
      <w:r w:rsidRPr="003B63AA">
        <w:rPr>
          <w:rFonts w:ascii="Times New Roman" w:hAnsi="Times New Roman"/>
          <w:color w:val="000000"/>
          <w:sz w:val="28"/>
          <w:szCs w:val="28"/>
        </w:rPr>
        <w:t xml:space="preserve">- Ч330315630 «Подготовка графического описания местоположения границ особо охраняемых природных территорий регионального значения» в сумме 90,6 </w:t>
      </w:r>
      <w:r w:rsidR="0034432F">
        <w:rPr>
          <w:rFonts w:ascii="Times New Roman" w:hAnsi="Times New Roman"/>
          <w:color w:val="000000"/>
          <w:sz w:val="28"/>
          <w:szCs w:val="28"/>
        </w:rPr>
        <w:t> </w:t>
      </w:r>
      <w:r w:rsidRPr="003B63AA">
        <w:rPr>
          <w:rFonts w:ascii="Times New Roman" w:hAnsi="Times New Roman"/>
          <w:color w:val="000000"/>
          <w:sz w:val="28"/>
          <w:szCs w:val="28"/>
        </w:rPr>
        <w:t>тыс. рублей</w:t>
      </w:r>
      <w:r>
        <w:rPr>
          <w:rFonts w:ascii="Times New Roman" w:hAnsi="Times New Roman"/>
          <w:color w:val="000000"/>
          <w:sz w:val="28"/>
          <w:szCs w:val="28"/>
        </w:rPr>
        <w:t xml:space="preserve"> </w:t>
      </w:r>
      <w:r w:rsidRPr="009A3A62">
        <w:rPr>
          <w:rFonts w:ascii="Times New Roman" w:hAnsi="Times New Roman"/>
          <w:color w:val="000000"/>
          <w:sz w:val="28"/>
          <w:szCs w:val="28"/>
        </w:rPr>
        <w:t xml:space="preserve">или 42,4%, Причинами </w:t>
      </w:r>
      <w:proofErr w:type="spellStart"/>
      <w:r w:rsidRPr="009A3A62">
        <w:rPr>
          <w:rFonts w:ascii="Times New Roman" w:hAnsi="Times New Roman"/>
          <w:color w:val="000000"/>
          <w:sz w:val="28"/>
          <w:szCs w:val="28"/>
        </w:rPr>
        <w:t>неосвоения</w:t>
      </w:r>
      <w:proofErr w:type="spellEnd"/>
      <w:r w:rsidRPr="009A3A62">
        <w:rPr>
          <w:rFonts w:ascii="Times New Roman" w:hAnsi="Times New Roman"/>
          <w:color w:val="000000"/>
          <w:sz w:val="28"/>
          <w:szCs w:val="28"/>
        </w:rPr>
        <w:t xml:space="preserve"> является экономия по результатам процедур закупок</w:t>
      </w:r>
      <w:r>
        <w:rPr>
          <w:rFonts w:ascii="Times New Roman" w:hAnsi="Times New Roman"/>
          <w:color w:val="000000"/>
          <w:sz w:val="28"/>
          <w:szCs w:val="28"/>
        </w:rPr>
        <w:t>;</w:t>
      </w:r>
    </w:p>
    <w:p w:rsidR="002514D7" w:rsidRPr="003B63AA" w:rsidRDefault="002514D7" w:rsidP="004B3A3C">
      <w:pPr>
        <w:spacing w:after="0" w:line="240" w:lineRule="auto"/>
        <w:ind w:firstLine="709"/>
        <w:jc w:val="both"/>
        <w:rPr>
          <w:rFonts w:ascii="Arial" w:hAnsi="Arial" w:cs="Arial"/>
          <w:sz w:val="24"/>
          <w:szCs w:val="24"/>
        </w:rPr>
      </w:pPr>
      <w:proofErr w:type="gramStart"/>
      <w:r w:rsidRPr="003B63AA">
        <w:rPr>
          <w:rFonts w:ascii="Times New Roman" w:hAnsi="Times New Roman"/>
          <w:color w:val="000000"/>
          <w:sz w:val="28"/>
          <w:szCs w:val="28"/>
        </w:rPr>
        <w:t xml:space="preserve">- Ч360201720 «Реконструкция пруда-накопителя № 2, расположенного на территории полигона твердых бытовых отходов, находящегося по адресу: г. </w:t>
      </w:r>
      <w:r>
        <w:rPr>
          <w:rFonts w:ascii="Times New Roman" w:hAnsi="Times New Roman"/>
          <w:color w:val="000000"/>
          <w:sz w:val="28"/>
          <w:szCs w:val="28"/>
        </w:rPr>
        <w:t> </w:t>
      </w:r>
      <w:r w:rsidRPr="003B63AA">
        <w:rPr>
          <w:rFonts w:ascii="Times New Roman" w:hAnsi="Times New Roman"/>
          <w:color w:val="000000"/>
          <w:sz w:val="28"/>
          <w:szCs w:val="28"/>
        </w:rPr>
        <w:t xml:space="preserve">Новочебоксарск, </w:t>
      </w:r>
      <w:proofErr w:type="spellStart"/>
      <w:r w:rsidRPr="003B63AA">
        <w:rPr>
          <w:rFonts w:ascii="Times New Roman" w:hAnsi="Times New Roman"/>
          <w:color w:val="000000"/>
          <w:sz w:val="28"/>
          <w:szCs w:val="28"/>
        </w:rPr>
        <w:t>Шоршелский</w:t>
      </w:r>
      <w:proofErr w:type="spellEnd"/>
      <w:r w:rsidRPr="003B63AA">
        <w:rPr>
          <w:rFonts w:ascii="Times New Roman" w:hAnsi="Times New Roman"/>
          <w:color w:val="000000"/>
          <w:sz w:val="28"/>
          <w:szCs w:val="28"/>
        </w:rPr>
        <w:t xml:space="preserve"> проезд, владение 16» в сумме 6 905,9 тыс. </w:t>
      </w:r>
      <w:r w:rsidR="0034432F">
        <w:rPr>
          <w:rFonts w:ascii="Times New Roman" w:hAnsi="Times New Roman"/>
          <w:color w:val="000000"/>
          <w:sz w:val="28"/>
          <w:szCs w:val="28"/>
        </w:rPr>
        <w:t> </w:t>
      </w:r>
      <w:r w:rsidRPr="003B63AA">
        <w:rPr>
          <w:rFonts w:ascii="Times New Roman" w:hAnsi="Times New Roman"/>
          <w:color w:val="000000"/>
          <w:sz w:val="28"/>
          <w:szCs w:val="28"/>
        </w:rPr>
        <w:t>рублей</w:t>
      </w:r>
      <w:r>
        <w:rPr>
          <w:rFonts w:ascii="Times New Roman" w:hAnsi="Times New Roman"/>
          <w:color w:val="000000"/>
          <w:sz w:val="28"/>
          <w:szCs w:val="28"/>
        </w:rPr>
        <w:t xml:space="preserve"> </w:t>
      </w:r>
      <w:r w:rsidRPr="009A3A62">
        <w:rPr>
          <w:rFonts w:ascii="Times New Roman" w:hAnsi="Times New Roman"/>
          <w:color w:val="000000"/>
          <w:sz w:val="28"/>
          <w:szCs w:val="28"/>
        </w:rPr>
        <w:t>или 100,0%. Не произведена оплата по контракту, в связи с тем, что не получено заключение государственной экспертизы на ПСД, планируемая дата получения март 2023 года;</w:t>
      </w:r>
      <w:proofErr w:type="gramEnd"/>
    </w:p>
    <w:p w:rsidR="002514D7" w:rsidRPr="003B63AA" w:rsidRDefault="002514D7" w:rsidP="004B3A3C">
      <w:pPr>
        <w:spacing w:after="0" w:line="240" w:lineRule="auto"/>
        <w:ind w:firstLine="709"/>
        <w:jc w:val="both"/>
        <w:rPr>
          <w:rFonts w:ascii="Arial" w:hAnsi="Arial" w:cs="Arial"/>
          <w:sz w:val="24"/>
          <w:szCs w:val="24"/>
        </w:rPr>
      </w:pPr>
      <w:r w:rsidRPr="003B63AA">
        <w:rPr>
          <w:rFonts w:ascii="Times New Roman" w:hAnsi="Times New Roman"/>
          <w:color w:val="000000"/>
          <w:sz w:val="28"/>
          <w:szCs w:val="28"/>
        </w:rPr>
        <w:t>- Ч360921550 «Рекультивация санкционированных свалок твердых бытовых отходов вне границ городов» в сумме 909,9 тыс. рублей</w:t>
      </w:r>
      <w:r>
        <w:rPr>
          <w:rFonts w:ascii="Times New Roman" w:hAnsi="Times New Roman"/>
          <w:color w:val="000000"/>
          <w:sz w:val="28"/>
          <w:szCs w:val="28"/>
        </w:rPr>
        <w:t xml:space="preserve"> </w:t>
      </w:r>
      <w:r w:rsidRPr="009A3A62">
        <w:rPr>
          <w:rFonts w:ascii="Times New Roman" w:hAnsi="Times New Roman"/>
          <w:color w:val="000000"/>
          <w:sz w:val="28"/>
          <w:szCs w:val="28"/>
        </w:rPr>
        <w:t xml:space="preserve">или 6,6%. </w:t>
      </w:r>
      <w:r w:rsidRPr="009A3A62">
        <w:rPr>
          <w:rFonts w:ascii="Times New Roman" w:hAnsi="Times New Roman"/>
          <w:sz w:val="28"/>
          <w:szCs w:val="28"/>
        </w:rPr>
        <w:t xml:space="preserve">Причинами </w:t>
      </w:r>
      <w:proofErr w:type="spellStart"/>
      <w:r w:rsidRPr="009A3A62">
        <w:rPr>
          <w:rFonts w:ascii="Times New Roman" w:hAnsi="Times New Roman"/>
          <w:sz w:val="28"/>
          <w:szCs w:val="28"/>
        </w:rPr>
        <w:t>неосвоения</w:t>
      </w:r>
      <w:proofErr w:type="spellEnd"/>
      <w:r w:rsidRPr="009A3A62">
        <w:rPr>
          <w:rFonts w:ascii="Times New Roman" w:hAnsi="Times New Roman"/>
          <w:sz w:val="28"/>
          <w:szCs w:val="28"/>
        </w:rPr>
        <w:t xml:space="preserve"> несоблюдение подрядной организаций сроков выполнения работ и иных условий контракта;</w:t>
      </w:r>
    </w:p>
    <w:p w:rsidR="002514D7" w:rsidRPr="003B63AA" w:rsidRDefault="002514D7" w:rsidP="0066424D">
      <w:pPr>
        <w:spacing w:after="0" w:line="240" w:lineRule="auto"/>
        <w:ind w:firstLine="709"/>
        <w:jc w:val="both"/>
        <w:rPr>
          <w:rFonts w:ascii="Arial" w:hAnsi="Arial" w:cs="Arial"/>
          <w:sz w:val="24"/>
          <w:szCs w:val="24"/>
        </w:rPr>
      </w:pPr>
      <w:proofErr w:type="gramStart"/>
      <w:r w:rsidRPr="003B63AA">
        <w:rPr>
          <w:rFonts w:ascii="Times New Roman" w:hAnsi="Times New Roman"/>
          <w:color w:val="000000"/>
          <w:sz w:val="28"/>
          <w:szCs w:val="28"/>
        </w:rPr>
        <w:t xml:space="preserve">- Ч36G152420 «Ликвидация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w:t>
      </w:r>
      <w:r>
        <w:rPr>
          <w:rFonts w:ascii="Times New Roman" w:hAnsi="Times New Roman"/>
          <w:color w:val="000000"/>
          <w:sz w:val="28"/>
          <w:szCs w:val="28"/>
        </w:rPr>
        <w:t>«</w:t>
      </w:r>
      <w:r w:rsidRPr="003B63AA">
        <w:rPr>
          <w:rFonts w:ascii="Times New Roman" w:hAnsi="Times New Roman"/>
          <w:color w:val="000000"/>
          <w:sz w:val="28"/>
          <w:szCs w:val="28"/>
        </w:rPr>
        <w:t>Чистая страна</w:t>
      </w:r>
      <w:r>
        <w:rPr>
          <w:rFonts w:ascii="Times New Roman" w:hAnsi="Times New Roman"/>
          <w:color w:val="000000"/>
          <w:sz w:val="28"/>
          <w:szCs w:val="28"/>
        </w:rPr>
        <w:t>»</w:t>
      </w:r>
      <w:r w:rsidRPr="003B63AA">
        <w:rPr>
          <w:rFonts w:ascii="Times New Roman" w:hAnsi="Times New Roman"/>
          <w:color w:val="000000"/>
          <w:sz w:val="28"/>
          <w:szCs w:val="28"/>
        </w:rPr>
        <w:t>, входящего в состав национального про</w:t>
      </w:r>
      <w:r>
        <w:rPr>
          <w:rFonts w:ascii="Times New Roman" w:hAnsi="Times New Roman"/>
          <w:color w:val="000000"/>
          <w:sz w:val="28"/>
          <w:szCs w:val="28"/>
        </w:rPr>
        <w:t>екта «Экология»» в сумме 1 </w:t>
      </w:r>
      <w:r w:rsidRPr="003C08B1">
        <w:rPr>
          <w:rFonts w:ascii="Times New Roman" w:hAnsi="Times New Roman"/>
          <w:sz w:val="28"/>
          <w:szCs w:val="28"/>
        </w:rPr>
        <w:t>073,2 тыс</w:t>
      </w:r>
      <w:r w:rsidRPr="003B63AA">
        <w:rPr>
          <w:rFonts w:ascii="Times New Roman" w:hAnsi="Times New Roman"/>
          <w:color w:val="000000"/>
          <w:sz w:val="28"/>
          <w:szCs w:val="28"/>
        </w:rPr>
        <w:t>. рублей</w:t>
      </w:r>
      <w:r>
        <w:rPr>
          <w:rFonts w:ascii="Times New Roman" w:hAnsi="Times New Roman"/>
          <w:color w:val="000000"/>
          <w:sz w:val="28"/>
          <w:szCs w:val="28"/>
        </w:rPr>
        <w:t xml:space="preserve"> </w:t>
      </w:r>
      <w:r w:rsidRPr="009A3A62">
        <w:rPr>
          <w:rFonts w:ascii="Times New Roman" w:hAnsi="Times New Roman"/>
          <w:color w:val="000000"/>
          <w:sz w:val="28"/>
          <w:szCs w:val="28"/>
        </w:rPr>
        <w:t>или 3,0%.</w:t>
      </w:r>
      <w:r w:rsidRPr="009A3A62">
        <w:rPr>
          <w:sz w:val="24"/>
          <w:szCs w:val="24"/>
        </w:rPr>
        <w:t xml:space="preserve"> </w:t>
      </w:r>
      <w:r w:rsidRPr="009A3A62">
        <w:rPr>
          <w:rFonts w:ascii="Times New Roman" w:hAnsi="Times New Roman"/>
          <w:color w:val="000000"/>
          <w:sz w:val="28"/>
          <w:szCs w:val="28"/>
        </w:rPr>
        <w:t xml:space="preserve">Экономия образовалась по результатам проведенного </w:t>
      </w:r>
      <w:proofErr w:type="spellStart"/>
      <w:r w:rsidRPr="009A3A62">
        <w:rPr>
          <w:rFonts w:ascii="Times New Roman" w:hAnsi="Times New Roman"/>
          <w:color w:val="000000"/>
          <w:sz w:val="28"/>
          <w:szCs w:val="28"/>
        </w:rPr>
        <w:t>Ядринской</w:t>
      </w:r>
      <w:proofErr w:type="spellEnd"/>
      <w:r w:rsidRPr="009A3A62">
        <w:rPr>
          <w:rFonts w:ascii="Times New Roman" w:hAnsi="Times New Roman"/>
          <w:color w:val="000000"/>
          <w:sz w:val="28"/>
          <w:szCs w:val="28"/>
        </w:rPr>
        <w:t xml:space="preserve"> районной администрацией аукциона в электронном виде №0815500000522000998 на выполнение работ по рекультивации свалки твердых</w:t>
      </w:r>
      <w:proofErr w:type="gramEnd"/>
      <w:r w:rsidRPr="009A3A62">
        <w:rPr>
          <w:rFonts w:ascii="Times New Roman" w:hAnsi="Times New Roman"/>
          <w:color w:val="000000"/>
          <w:sz w:val="28"/>
          <w:szCs w:val="28"/>
        </w:rPr>
        <w:t xml:space="preserve"> коммунальных отходов в г. </w:t>
      </w:r>
      <w:proofErr w:type="gramStart"/>
      <w:r w:rsidRPr="009A3A62">
        <w:rPr>
          <w:rFonts w:ascii="Times New Roman" w:hAnsi="Times New Roman"/>
          <w:color w:val="000000"/>
          <w:sz w:val="28"/>
          <w:szCs w:val="28"/>
        </w:rPr>
        <w:t>Ядрин</w:t>
      </w:r>
      <w:proofErr w:type="gramEnd"/>
      <w:r w:rsidRPr="009A3A62">
        <w:rPr>
          <w:rFonts w:ascii="Times New Roman" w:hAnsi="Times New Roman"/>
          <w:color w:val="000000"/>
          <w:sz w:val="28"/>
          <w:szCs w:val="28"/>
        </w:rPr>
        <w:t xml:space="preserve"> Чувашкой Республики по результатам </w:t>
      </w:r>
      <w:proofErr w:type="gramStart"/>
      <w:r w:rsidRPr="009A3A62">
        <w:rPr>
          <w:rFonts w:ascii="Times New Roman" w:hAnsi="Times New Roman"/>
          <w:color w:val="000000"/>
          <w:sz w:val="28"/>
          <w:szCs w:val="28"/>
        </w:rPr>
        <w:t>которого</w:t>
      </w:r>
      <w:proofErr w:type="gramEnd"/>
      <w:r w:rsidRPr="009A3A62">
        <w:rPr>
          <w:rFonts w:ascii="Times New Roman" w:hAnsi="Times New Roman"/>
          <w:color w:val="000000"/>
          <w:sz w:val="28"/>
          <w:szCs w:val="28"/>
        </w:rPr>
        <w:t xml:space="preserve"> с ООО «Перспектива» заключен государственный контракт № 0815500000522000998 _0004 от 28.03.2022.</w:t>
      </w:r>
    </w:p>
    <w:p w:rsidR="002514D7" w:rsidRDefault="002514D7" w:rsidP="00EF6D80">
      <w:pPr>
        <w:widowControl w:val="0"/>
        <w:autoSpaceDE w:val="0"/>
        <w:autoSpaceDN w:val="0"/>
        <w:adjustRightInd w:val="0"/>
        <w:spacing w:after="0" w:line="240" w:lineRule="auto"/>
        <w:rPr>
          <w:rFonts w:ascii="Arial" w:hAnsi="Arial" w:cs="Arial"/>
          <w:sz w:val="24"/>
          <w:szCs w:val="24"/>
        </w:rPr>
      </w:pPr>
    </w:p>
    <w:p w:rsidR="002514D7" w:rsidRDefault="002514D7"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4.8. Образование</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B4FCE">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F94B55">
        <w:rPr>
          <w:rFonts w:ascii="Times New Roman" w:hAnsi="Times New Roman"/>
          <w:b/>
          <w:color w:val="000000"/>
          <w:sz w:val="28"/>
          <w:szCs w:val="28"/>
        </w:rPr>
        <w:t>«Образование»</w:t>
      </w:r>
      <w:r>
        <w:rPr>
          <w:rFonts w:ascii="Times New Roman" w:hAnsi="Times New Roman"/>
          <w:color w:val="000000"/>
          <w:sz w:val="28"/>
          <w:szCs w:val="28"/>
        </w:rPr>
        <w:t xml:space="preserve"> бюджетные назначения утверждены Законом в сумме 21 860 319,1 тыс. рублей, сводной бюджетной росписью в сумме 21 935 346</w:t>
      </w:r>
      <w:r w:rsidRPr="00DB450E">
        <w:rPr>
          <w:rFonts w:ascii="Times New Roman" w:hAnsi="Times New Roman"/>
          <w:sz w:val="28"/>
          <w:szCs w:val="28"/>
        </w:rPr>
        <w:t>,6</w:t>
      </w:r>
      <w:r>
        <w:rPr>
          <w:rFonts w:ascii="Times New Roman" w:hAnsi="Times New Roman"/>
          <w:color w:val="000000"/>
          <w:sz w:val="28"/>
          <w:szCs w:val="28"/>
        </w:rPr>
        <w:t xml:space="preserve">  тыс. рублей, или увеличены на 75 027,</w:t>
      </w:r>
      <w:r w:rsidRPr="00DB450E">
        <w:rPr>
          <w:rFonts w:ascii="Times New Roman" w:hAnsi="Times New Roman"/>
          <w:sz w:val="28"/>
          <w:szCs w:val="28"/>
        </w:rPr>
        <w:t>5</w:t>
      </w:r>
      <w:r>
        <w:rPr>
          <w:rFonts w:ascii="Times New Roman" w:hAnsi="Times New Roman"/>
          <w:color w:val="000000"/>
          <w:sz w:val="28"/>
          <w:szCs w:val="28"/>
        </w:rPr>
        <w:t xml:space="preserve"> тыс. рублей (на 0,3%).</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lastRenderedPageBreak/>
        <w:t>Исполнение расходов по разделу «Образование» осуществляли 9 главных распорядителей средств республиканского бюджета Чувашской Республики.</w:t>
      </w:r>
    </w:p>
    <w:p w:rsidR="002514D7" w:rsidRPr="00DB450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DB450E">
        <w:rPr>
          <w:rFonts w:ascii="Times New Roman" w:hAnsi="Times New Roman"/>
          <w:sz w:val="28"/>
          <w:szCs w:val="28"/>
        </w:rPr>
        <w:t xml:space="preserve">Кассовое исполнение расходов по разделу за 2022 год составило 21 481 490,6 </w:t>
      </w:r>
      <w:r>
        <w:rPr>
          <w:rFonts w:ascii="Times New Roman" w:hAnsi="Times New Roman"/>
          <w:sz w:val="28"/>
          <w:szCs w:val="28"/>
        </w:rPr>
        <w:t> </w:t>
      </w:r>
      <w:r w:rsidRPr="00DB450E">
        <w:rPr>
          <w:rFonts w:ascii="Times New Roman" w:hAnsi="Times New Roman"/>
          <w:sz w:val="28"/>
          <w:szCs w:val="28"/>
        </w:rPr>
        <w:t>тыс. рублей, или 98,3% от бюджетных назначений, установленных Законом или 97,9%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26,7%.</w:t>
      </w:r>
    </w:p>
    <w:p w:rsidR="002514D7" w:rsidRPr="00026ED7" w:rsidRDefault="002514D7"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B4FCE">
        <w:rPr>
          <w:rFonts w:ascii="Times New Roman" w:hAnsi="Times New Roman"/>
          <w:b/>
          <w:color w:val="000000"/>
          <w:sz w:val="28"/>
          <w:szCs w:val="28"/>
        </w:rPr>
        <w:t>По подразделу «</w:t>
      </w:r>
      <w:r w:rsidRPr="00F94B55">
        <w:rPr>
          <w:rFonts w:ascii="Times New Roman" w:hAnsi="Times New Roman"/>
          <w:b/>
          <w:color w:val="000000"/>
          <w:sz w:val="28"/>
          <w:szCs w:val="28"/>
        </w:rPr>
        <w:t>Дошкольное образование»</w:t>
      </w:r>
      <w:r>
        <w:rPr>
          <w:rFonts w:ascii="Times New Roman" w:hAnsi="Times New Roman"/>
          <w:color w:val="000000"/>
          <w:sz w:val="28"/>
          <w:szCs w:val="28"/>
        </w:rPr>
        <w:t xml:space="preserve"> Законом расходы утверждены в сумме 5 389 322,9 тыс. рублей, сводной бюджетной росписью в сумме 5 351 395,6 тыс. рублей, что меньше на 37 927,3 тыс. рублей или на 0,7%. Кассовое исполнение расходов сложилось в сумме 5 312 936</w:t>
      </w:r>
      <w:r w:rsidRPr="00DB450E">
        <w:rPr>
          <w:rFonts w:ascii="Times New Roman" w:hAnsi="Times New Roman"/>
          <w:sz w:val="28"/>
          <w:szCs w:val="28"/>
        </w:rPr>
        <w:t>,7 тыс</w:t>
      </w:r>
      <w:r>
        <w:rPr>
          <w:rFonts w:ascii="Times New Roman" w:hAnsi="Times New Roman"/>
          <w:color w:val="000000"/>
          <w:sz w:val="28"/>
          <w:szCs w:val="28"/>
        </w:rPr>
        <w:t>. рублей, или 99,3% от бюджетных назначений, утвержденных сводной бюджетной росписью.</w:t>
      </w:r>
      <w:proofErr w:type="gramEnd"/>
    </w:p>
    <w:p w:rsidR="002514D7" w:rsidRPr="00BE795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Неисполненные назначения сложились в сумме 38 </w:t>
      </w:r>
      <w:r w:rsidRPr="00BE795E">
        <w:rPr>
          <w:rFonts w:ascii="Times New Roman" w:hAnsi="Times New Roman"/>
          <w:sz w:val="28"/>
          <w:szCs w:val="28"/>
        </w:rPr>
        <w:t>458,9</w:t>
      </w:r>
      <w:r w:rsidRPr="00BE795E">
        <w:rPr>
          <w:rFonts w:ascii="Times New Roman" w:hAnsi="Times New Roman"/>
          <w:color w:val="000000"/>
          <w:sz w:val="28"/>
          <w:szCs w:val="28"/>
        </w:rPr>
        <w:t xml:space="preserve"> тыс. рублей или 0,7%, в том числе по следующим государственным программам Чувашской Республики:</w:t>
      </w:r>
    </w:p>
    <w:p w:rsidR="002514D7" w:rsidRPr="00BE795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1. «Развитие образования» в сумме 38 </w:t>
      </w:r>
      <w:r w:rsidRPr="00BE795E">
        <w:rPr>
          <w:rFonts w:ascii="Times New Roman" w:hAnsi="Times New Roman"/>
          <w:sz w:val="28"/>
          <w:szCs w:val="28"/>
        </w:rPr>
        <w:t>458,9</w:t>
      </w:r>
      <w:r w:rsidRPr="00BE795E">
        <w:rPr>
          <w:rFonts w:ascii="Times New Roman" w:hAnsi="Times New Roman"/>
          <w:color w:val="000000"/>
          <w:sz w:val="28"/>
          <w:szCs w:val="28"/>
        </w:rPr>
        <w:t xml:space="preserve"> тыс. рублей или 0,7%, в том числе в основном по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Ц710211540 «Предоставление субсидий частным дошкольным образовательным организациям» в сумме </w:t>
      </w:r>
      <w:r w:rsidRPr="004C35D7">
        <w:rPr>
          <w:rFonts w:ascii="Times New Roman" w:hAnsi="Times New Roman"/>
          <w:color w:val="000000"/>
          <w:sz w:val="28"/>
          <w:szCs w:val="28"/>
        </w:rPr>
        <w:t>1 159,5</w:t>
      </w:r>
      <w:r>
        <w:rPr>
          <w:rFonts w:ascii="Times New Roman" w:hAnsi="Times New Roman"/>
          <w:color w:val="000000"/>
          <w:sz w:val="28"/>
          <w:szCs w:val="28"/>
        </w:rPr>
        <w:t xml:space="preserve"> тыс. рублей </w:t>
      </w:r>
      <w:r w:rsidRPr="00950C2A">
        <w:rPr>
          <w:rFonts w:ascii="Times New Roman" w:hAnsi="Times New Roman"/>
          <w:color w:val="000000"/>
          <w:sz w:val="28"/>
          <w:szCs w:val="28"/>
        </w:rPr>
        <w:t>или на 6%. Средства освоены исходя из сложившейся потребности;</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Ц710212000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3 200,0 тыс. рублей</w:t>
      </w:r>
      <w:r>
        <w:rPr>
          <w:rFonts w:ascii="Times New Roman" w:hAnsi="Times New Roman"/>
          <w:color w:val="000000"/>
          <w:sz w:val="28"/>
          <w:szCs w:val="28"/>
        </w:rPr>
        <w:t xml:space="preserve"> </w:t>
      </w:r>
      <w:r w:rsidRPr="00950C2A">
        <w:rPr>
          <w:rFonts w:ascii="Times New Roman" w:hAnsi="Times New Roman"/>
          <w:color w:val="000000"/>
          <w:sz w:val="28"/>
          <w:szCs w:val="28"/>
        </w:rPr>
        <w:t>или на 0,1%. Средства освоены исходя из сложившейся потребности, остались неосвоенными средства на выплату</w:t>
      </w:r>
      <w:r w:rsidRPr="00950C2A">
        <w:rPr>
          <w:rFonts w:ascii="Times New Roman" w:hAnsi="Times New Roman"/>
          <w:sz w:val="28"/>
          <w:szCs w:val="28"/>
        </w:rPr>
        <w:t xml:space="preserve"> заработной платы педагогических работников;</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Ц713000860 «Укрепление материально-технической базы муниципальных образовательных организаций (в части модернизации инфраструктуры)» в сумме 28 628,3 тыс. рублей</w:t>
      </w:r>
      <w:r>
        <w:rPr>
          <w:rFonts w:ascii="Times New Roman" w:hAnsi="Times New Roman"/>
          <w:color w:val="000000"/>
          <w:sz w:val="28"/>
          <w:szCs w:val="28"/>
        </w:rPr>
        <w:t xml:space="preserve"> или на 10,5%. Причиной </w:t>
      </w:r>
      <w:proofErr w:type="spellStart"/>
      <w:r>
        <w:rPr>
          <w:rFonts w:ascii="Times New Roman" w:hAnsi="Times New Roman"/>
          <w:color w:val="000000"/>
          <w:sz w:val="28"/>
          <w:szCs w:val="28"/>
        </w:rPr>
        <w:t>не</w:t>
      </w:r>
      <w:r w:rsidRPr="00950C2A">
        <w:rPr>
          <w:rFonts w:ascii="Times New Roman" w:hAnsi="Times New Roman"/>
          <w:color w:val="000000"/>
          <w:sz w:val="28"/>
          <w:szCs w:val="28"/>
        </w:rPr>
        <w:t>освоения</w:t>
      </w:r>
      <w:proofErr w:type="spellEnd"/>
      <w:r w:rsidRPr="00950C2A">
        <w:rPr>
          <w:rFonts w:ascii="Times New Roman" w:hAnsi="Times New Roman"/>
          <w:color w:val="000000"/>
          <w:sz w:val="28"/>
          <w:szCs w:val="28"/>
        </w:rPr>
        <w:t xml:space="preserve"> является экономия в связи с уменьшением потребности в запланированных расходах;</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C35D7">
        <w:rPr>
          <w:rFonts w:ascii="Times New Roman" w:hAnsi="Times New Roman"/>
          <w:color w:val="000000"/>
          <w:sz w:val="28"/>
          <w:szCs w:val="28"/>
        </w:rPr>
        <w:t xml:space="preserve">- Ц71P252323 «Строительство дошкольного образовательного учреждения на 240 мест в с. Аликово </w:t>
      </w:r>
      <w:proofErr w:type="spellStart"/>
      <w:r w:rsidRPr="004C35D7">
        <w:rPr>
          <w:rFonts w:ascii="Times New Roman" w:hAnsi="Times New Roman"/>
          <w:color w:val="000000"/>
          <w:sz w:val="28"/>
          <w:szCs w:val="28"/>
        </w:rPr>
        <w:t>Аликовского</w:t>
      </w:r>
      <w:proofErr w:type="spellEnd"/>
      <w:r w:rsidRPr="004C35D7">
        <w:rPr>
          <w:rFonts w:ascii="Times New Roman" w:hAnsi="Times New Roman"/>
          <w:color w:val="000000"/>
          <w:sz w:val="28"/>
          <w:szCs w:val="28"/>
        </w:rPr>
        <w:t xml:space="preserve"> района Чувашской Республики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сумме 1 551,3 тыс. рублей</w:t>
      </w:r>
      <w:r>
        <w:rPr>
          <w:rFonts w:ascii="Times New Roman" w:hAnsi="Times New Roman"/>
          <w:color w:val="000000"/>
          <w:sz w:val="28"/>
          <w:szCs w:val="28"/>
        </w:rPr>
        <w:t xml:space="preserve"> или на 4,8%. Причинами </w:t>
      </w:r>
      <w:proofErr w:type="spellStart"/>
      <w:r>
        <w:rPr>
          <w:rFonts w:ascii="Times New Roman" w:hAnsi="Times New Roman"/>
          <w:color w:val="000000"/>
          <w:sz w:val="28"/>
          <w:szCs w:val="28"/>
        </w:rPr>
        <w:t>не</w:t>
      </w:r>
      <w:r w:rsidRPr="00950C2A">
        <w:rPr>
          <w:rFonts w:ascii="Times New Roman" w:hAnsi="Times New Roman"/>
          <w:color w:val="000000"/>
          <w:sz w:val="28"/>
          <w:szCs w:val="28"/>
        </w:rPr>
        <w:t>освоения</w:t>
      </w:r>
      <w:proofErr w:type="spellEnd"/>
      <w:r w:rsidRPr="00950C2A">
        <w:rPr>
          <w:rFonts w:ascii="Times New Roman" w:hAnsi="Times New Roman"/>
          <w:color w:val="000000"/>
          <w:sz w:val="28"/>
          <w:szCs w:val="28"/>
        </w:rPr>
        <w:t xml:space="preserve"> является введение о</w:t>
      </w:r>
      <w:r w:rsidRPr="00950C2A">
        <w:rPr>
          <w:rFonts w:ascii="Times New Roman" w:hAnsi="Times New Roman"/>
          <w:sz w:val="28"/>
          <w:szCs w:val="28"/>
          <w:lang w:eastAsia="en-US"/>
        </w:rPr>
        <w:t>бъекта в эксплуатацию (июль 2022), потребность в</w:t>
      </w:r>
      <w:proofErr w:type="gramEnd"/>
      <w:r w:rsidRPr="00950C2A">
        <w:rPr>
          <w:rFonts w:ascii="Times New Roman" w:hAnsi="Times New Roman"/>
          <w:sz w:val="28"/>
          <w:szCs w:val="28"/>
          <w:lang w:eastAsia="en-US"/>
        </w:rPr>
        <w:t xml:space="preserve"> </w:t>
      </w:r>
      <w:proofErr w:type="gramStart"/>
      <w:r w:rsidRPr="00950C2A">
        <w:rPr>
          <w:rFonts w:ascii="Times New Roman" w:hAnsi="Times New Roman"/>
          <w:sz w:val="28"/>
          <w:szCs w:val="28"/>
          <w:lang w:eastAsia="en-US"/>
        </w:rPr>
        <w:t>остатках</w:t>
      </w:r>
      <w:proofErr w:type="gramEnd"/>
      <w:r w:rsidRPr="00950C2A">
        <w:rPr>
          <w:rFonts w:ascii="Times New Roman" w:hAnsi="Times New Roman"/>
          <w:sz w:val="28"/>
          <w:szCs w:val="28"/>
          <w:lang w:eastAsia="en-US"/>
        </w:rPr>
        <w:t xml:space="preserve"> средств отсутствует;</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xml:space="preserve">- Ц71P25232D «Строительство объекта «Детский сад на 110 мест в 14 </w:t>
      </w:r>
      <w:proofErr w:type="spellStart"/>
      <w:r w:rsidRPr="004C35D7">
        <w:rPr>
          <w:rFonts w:ascii="Times New Roman" w:hAnsi="Times New Roman"/>
          <w:color w:val="000000"/>
          <w:sz w:val="28"/>
          <w:szCs w:val="28"/>
        </w:rPr>
        <w:t>мкр</w:t>
      </w:r>
      <w:proofErr w:type="spellEnd"/>
      <w:r w:rsidRPr="004C35D7">
        <w:rPr>
          <w:rFonts w:ascii="Times New Roman" w:hAnsi="Times New Roman"/>
          <w:color w:val="000000"/>
          <w:sz w:val="28"/>
          <w:szCs w:val="28"/>
        </w:rPr>
        <w:t>. в НЮР г. Чебоксары» в сумме 3 660,4 тыс. рублей</w:t>
      </w:r>
      <w:r>
        <w:rPr>
          <w:rFonts w:ascii="Times New Roman" w:hAnsi="Times New Roman"/>
          <w:color w:val="000000"/>
          <w:sz w:val="28"/>
          <w:szCs w:val="28"/>
        </w:rPr>
        <w:t xml:space="preserve"> или на 33,3%. Причинами </w:t>
      </w:r>
      <w:proofErr w:type="spellStart"/>
      <w:r>
        <w:rPr>
          <w:rFonts w:ascii="Times New Roman" w:hAnsi="Times New Roman"/>
          <w:color w:val="000000"/>
          <w:sz w:val="28"/>
          <w:szCs w:val="28"/>
        </w:rPr>
        <w:t>не</w:t>
      </w:r>
      <w:r w:rsidRPr="00950C2A">
        <w:rPr>
          <w:rFonts w:ascii="Times New Roman" w:hAnsi="Times New Roman"/>
          <w:color w:val="000000"/>
          <w:sz w:val="28"/>
          <w:szCs w:val="28"/>
        </w:rPr>
        <w:t>освоения</w:t>
      </w:r>
      <w:proofErr w:type="spellEnd"/>
      <w:r w:rsidRPr="00950C2A">
        <w:rPr>
          <w:rFonts w:ascii="Times New Roman" w:hAnsi="Times New Roman"/>
          <w:color w:val="000000"/>
          <w:sz w:val="28"/>
          <w:szCs w:val="28"/>
        </w:rPr>
        <w:t xml:space="preserve"> является введение о</w:t>
      </w:r>
      <w:r w:rsidRPr="00950C2A">
        <w:rPr>
          <w:rFonts w:ascii="Times New Roman" w:hAnsi="Times New Roman"/>
          <w:sz w:val="28"/>
          <w:szCs w:val="28"/>
          <w:lang w:eastAsia="en-US"/>
        </w:rPr>
        <w:t>бъекта в эксплуатацию в марте 2022 года, потребность в остатках  средств отсутствует;</w:t>
      </w:r>
    </w:p>
    <w:p w:rsidR="002514D7" w:rsidRPr="00F94B55" w:rsidRDefault="002514D7"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4C35D7">
        <w:rPr>
          <w:rFonts w:ascii="Times New Roman" w:hAnsi="Times New Roman"/>
          <w:color w:val="000000"/>
          <w:sz w:val="28"/>
          <w:szCs w:val="28"/>
        </w:rPr>
        <w:t xml:space="preserve">- Ц71P25232F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 в сумме </w:t>
      </w:r>
      <w:r w:rsidRPr="004C35D7">
        <w:rPr>
          <w:rFonts w:ascii="Times New Roman" w:hAnsi="Times New Roman"/>
          <w:color w:val="000000"/>
          <w:sz w:val="28"/>
          <w:szCs w:val="28"/>
        </w:rPr>
        <w:lastRenderedPageBreak/>
        <w:t xml:space="preserve">259,3 </w:t>
      </w:r>
      <w:r w:rsidR="00EC5908">
        <w:rPr>
          <w:rFonts w:ascii="Times New Roman" w:hAnsi="Times New Roman"/>
          <w:color w:val="000000"/>
          <w:sz w:val="28"/>
          <w:szCs w:val="28"/>
        </w:rPr>
        <w:t> </w:t>
      </w:r>
      <w:r w:rsidRPr="004C35D7">
        <w:rPr>
          <w:rFonts w:ascii="Times New Roman" w:hAnsi="Times New Roman"/>
          <w:color w:val="000000"/>
          <w:sz w:val="28"/>
          <w:szCs w:val="28"/>
        </w:rPr>
        <w:t>тыс. рублей</w:t>
      </w:r>
      <w:r>
        <w:rPr>
          <w:rFonts w:ascii="Times New Roman" w:hAnsi="Times New Roman"/>
          <w:color w:val="000000"/>
          <w:sz w:val="28"/>
          <w:szCs w:val="28"/>
        </w:rPr>
        <w:t xml:space="preserve"> </w:t>
      </w:r>
      <w:r w:rsidR="00EC5908">
        <w:rPr>
          <w:rFonts w:ascii="Times New Roman" w:hAnsi="Times New Roman"/>
          <w:color w:val="000000"/>
          <w:sz w:val="28"/>
          <w:szCs w:val="28"/>
        </w:rPr>
        <w:t xml:space="preserve">Причинами </w:t>
      </w:r>
      <w:proofErr w:type="spellStart"/>
      <w:r w:rsidR="00EC5908">
        <w:rPr>
          <w:rFonts w:ascii="Times New Roman" w:hAnsi="Times New Roman"/>
          <w:color w:val="000000"/>
          <w:sz w:val="28"/>
          <w:szCs w:val="28"/>
        </w:rPr>
        <w:t>не</w:t>
      </w:r>
      <w:r w:rsidRPr="00950C2A">
        <w:rPr>
          <w:rFonts w:ascii="Times New Roman" w:hAnsi="Times New Roman"/>
          <w:color w:val="000000"/>
          <w:sz w:val="28"/>
          <w:szCs w:val="28"/>
        </w:rPr>
        <w:t>освоения</w:t>
      </w:r>
      <w:proofErr w:type="spellEnd"/>
      <w:r w:rsidRPr="00950C2A">
        <w:rPr>
          <w:rFonts w:ascii="Times New Roman" w:hAnsi="Times New Roman"/>
          <w:color w:val="000000"/>
          <w:sz w:val="28"/>
          <w:szCs w:val="28"/>
        </w:rPr>
        <w:t xml:space="preserve"> является введение объектов в эксплуатацию, потребность в остатках отсутствует (</w:t>
      </w:r>
      <w:r w:rsidRPr="00950C2A">
        <w:rPr>
          <w:rFonts w:ascii="Times New Roman" w:hAnsi="Times New Roman"/>
          <w:sz w:val="28"/>
          <w:szCs w:val="28"/>
          <w:lang w:eastAsia="en-US"/>
        </w:rPr>
        <w:t xml:space="preserve">строительство объекта «Дошкольное образовательное учреждение на 250 мест поз.27 в </w:t>
      </w:r>
      <w:proofErr w:type="spellStart"/>
      <w:r w:rsidRPr="00950C2A">
        <w:rPr>
          <w:rFonts w:ascii="Times New Roman" w:hAnsi="Times New Roman"/>
          <w:sz w:val="28"/>
          <w:szCs w:val="28"/>
          <w:lang w:eastAsia="en-US"/>
        </w:rPr>
        <w:t>мкр</w:t>
      </w:r>
      <w:proofErr w:type="spellEnd"/>
      <w:proofErr w:type="gramEnd"/>
      <w:r w:rsidRPr="00950C2A">
        <w:rPr>
          <w:rFonts w:ascii="Times New Roman" w:hAnsi="Times New Roman"/>
          <w:sz w:val="28"/>
          <w:szCs w:val="28"/>
          <w:lang w:eastAsia="en-US"/>
        </w:rPr>
        <w:t xml:space="preserve">. </w:t>
      </w:r>
      <w:proofErr w:type="gramStart"/>
      <w:r w:rsidRPr="00950C2A">
        <w:rPr>
          <w:rFonts w:ascii="Times New Roman" w:hAnsi="Times New Roman"/>
          <w:sz w:val="28"/>
          <w:szCs w:val="28"/>
          <w:lang w:eastAsia="en-US"/>
        </w:rPr>
        <w:t xml:space="preserve">Университетский -2 в СЗР, строительство объекта «Детский сад  на 110 мест в 14 </w:t>
      </w:r>
      <w:proofErr w:type="spellStart"/>
      <w:r w:rsidRPr="00950C2A">
        <w:rPr>
          <w:rFonts w:ascii="Times New Roman" w:hAnsi="Times New Roman"/>
          <w:sz w:val="28"/>
          <w:szCs w:val="28"/>
          <w:lang w:eastAsia="en-US"/>
        </w:rPr>
        <w:t>мкр</w:t>
      </w:r>
      <w:proofErr w:type="spellEnd"/>
      <w:r w:rsidRPr="00950C2A">
        <w:rPr>
          <w:rFonts w:ascii="Times New Roman" w:hAnsi="Times New Roman"/>
          <w:sz w:val="28"/>
          <w:szCs w:val="28"/>
          <w:lang w:eastAsia="en-US"/>
        </w:rPr>
        <w:t>. в НЮР г.</w:t>
      </w:r>
      <w:r>
        <w:rPr>
          <w:rFonts w:ascii="Times New Roman" w:hAnsi="Times New Roman"/>
          <w:sz w:val="28"/>
          <w:szCs w:val="28"/>
          <w:lang w:eastAsia="en-US"/>
        </w:rPr>
        <w:t xml:space="preserve"> </w:t>
      </w:r>
      <w:r w:rsidRPr="00950C2A">
        <w:rPr>
          <w:rFonts w:ascii="Times New Roman" w:hAnsi="Times New Roman"/>
          <w:sz w:val="28"/>
          <w:szCs w:val="28"/>
          <w:lang w:eastAsia="en-US"/>
        </w:rPr>
        <w:t>Чебоксары»).</w:t>
      </w:r>
      <w:proofErr w:type="gramEnd"/>
    </w:p>
    <w:p w:rsidR="002514D7" w:rsidRPr="000D7C23"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BB4FCE">
        <w:rPr>
          <w:rFonts w:ascii="Times New Roman" w:hAnsi="Times New Roman"/>
          <w:b/>
          <w:sz w:val="28"/>
          <w:szCs w:val="28"/>
        </w:rPr>
        <w:t>По подразделу «</w:t>
      </w:r>
      <w:r w:rsidRPr="00F94B55">
        <w:rPr>
          <w:rFonts w:ascii="Times New Roman" w:hAnsi="Times New Roman"/>
          <w:b/>
          <w:sz w:val="28"/>
          <w:szCs w:val="28"/>
        </w:rPr>
        <w:t>Общее образование»</w:t>
      </w:r>
      <w:r w:rsidRPr="000D7C23">
        <w:rPr>
          <w:rFonts w:ascii="Times New Roman" w:hAnsi="Times New Roman"/>
          <w:sz w:val="28"/>
          <w:szCs w:val="28"/>
        </w:rPr>
        <w:t xml:space="preserve"> Законом расходы утверждены в сумме 13 944 606,0 тыс. рублей, сводной бюджетной росписью в сумме 14 041 684,4 тыс. рублей, что больше на 97 078,4 тыс. рублей или на 0,7%. Кассовое исполнение расходов сложилось в сумме 13 672 105,7 тыс. рублей, или 97,4% от бюджетных назначений, утвержденных сводной бюджетной росписью.</w:t>
      </w:r>
      <w:proofErr w:type="gramEnd"/>
    </w:p>
    <w:p w:rsidR="002514D7" w:rsidRPr="00BE795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sz w:val="28"/>
          <w:szCs w:val="28"/>
        </w:rPr>
        <w:t>Неисполненные назначения сложились в сумме 369 578,7 тыс. рублей или 2,6%, в том числе по следующим государственным программам Чувашской Республики:</w:t>
      </w:r>
    </w:p>
    <w:p w:rsidR="002514D7" w:rsidRPr="00BE795E"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2. «Развитие образования» в сумме 369 </w:t>
      </w:r>
      <w:r w:rsidRPr="00BE795E">
        <w:rPr>
          <w:rFonts w:ascii="Times New Roman" w:hAnsi="Times New Roman"/>
          <w:sz w:val="28"/>
          <w:szCs w:val="28"/>
        </w:rPr>
        <w:t>578,7</w:t>
      </w:r>
      <w:r w:rsidRPr="00BE795E">
        <w:rPr>
          <w:rFonts w:ascii="Times New Roman" w:hAnsi="Times New Roman"/>
          <w:color w:val="000000"/>
          <w:sz w:val="28"/>
          <w:szCs w:val="28"/>
        </w:rPr>
        <w:t xml:space="preserve"> тыс. рублей или 2,6%, в том числе по целевым статьям:</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Ц710140550 «Обеспечение деятельности государственных общеобразовательных организаций Чувашской Республики» в сумме </w:t>
      </w:r>
      <w:r w:rsidRPr="004C35D7">
        <w:rPr>
          <w:rFonts w:ascii="Times New Roman" w:hAnsi="Times New Roman"/>
          <w:color w:val="000000"/>
          <w:sz w:val="28"/>
          <w:szCs w:val="28"/>
        </w:rPr>
        <w:t>2 760,9</w:t>
      </w:r>
      <w:r>
        <w:rPr>
          <w:rFonts w:ascii="Times New Roman" w:hAnsi="Times New Roman"/>
          <w:color w:val="000000"/>
          <w:sz w:val="28"/>
          <w:szCs w:val="28"/>
        </w:rPr>
        <w:t xml:space="preserve"> тыс. рублей </w:t>
      </w:r>
      <w:r w:rsidRPr="00AA68E0">
        <w:rPr>
          <w:rFonts w:ascii="Times New Roman" w:hAnsi="Times New Roman"/>
          <w:color w:val="000000"/>
          <w:sz w:val="28"/>
          <w:szCs w:val="28"/>
        </w:rPr>
        <w:t>или на 0,4%.</w:t>
      </w:r>
      <w:r w:rsidR="00EC5908">
        <w:rPr>
          <w:rFonts w:ascii="Times New Roman" w:hAnsi="Times New Roman"/>
          <w:color w:val="000000"/>
          <w:sz w:val="28"/>
          <w:szCs w:val="28"/>
        </w:rPr>
        <w:t xml:space="preserve"> Причинами </w:t>
      </w:r>
      <w:proofErr w:type="spellStart"/>
      <w:r w:rsidR="00EC5908">
        <w:rPr>
          <w:rFonts w:ascii="Times New Roman" w:hAnsi="Times New Roman"/>
          <w:color w:val="000000"/>
          <w:sz w:val="28"/>
          <w:szCs w:val="28"/>
        </w:rPr>
        <w:t>не</w:t>
      </w:r>
      <w:r w:rsidRPr="00044273">
        <w:rPr>
          <w:rFonts w:ascii="Times New Roman" w:hAnsi="Times New Roman"/>
          <w:color w:val="000000"/>
          <w:sz w:val="28"/>
          <w:szCs w:val="28"/>
        </w:rPr>
        <w:t>освоения</w:t>
      </w:r>
      <w:proofErr w:type="spellEnd"/>
      <w:r w:rsidRPr="00044273">
        <w:rPr>
          <w:rFonts w:ascii="Times New Roman" w:hAnsi="Times New Roman"/>
          <w:color w:val="000000"/>
          <w:sz w:val="28"/>
          <w:szCs w:val="28"/>
        </w:rPr>
        <w:t xml:space="preserve"> является </w:t>
      </w:r>
      <w:r w:rsidRPr="00044273">
        <w:rPr>
          <w:rFonts w:ascii="Times New Roman" w:hAnsi="Times New Roman"/>
          <w:sz w:val="28"/>
          <w:szCs w:val="28"/>
        </w:rPr>
        <w:t>экономия в связи с уменьшением потребности в запланированных расходах;</w:t>
      </w:r>
    </w:p>
    <w:p w:rsidR="002514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Ц710140570 «Обеспечение деятельности государственных организаций Чувашской Республики для детей-сирот и детей, оставшихся без попечения родителей» в </w:t>
      </w:r>
      <w:r w:rsidRPr="004C35D7">
        <w:rPr>
          <w:rFonts w:ascii="Times New Roman" w:hAnsi="Times New Roman"/>
          <w:color w:val="000000"/>
          <w:sz w:val="28"/>
          <w:szCs w:val="28"/>
        </w:rPr>
        <w:t xml:space="preserve">сумме </w:t>
      </w:r>
      <w:r w:rsidRPr="000D7C23">
        <w:rPr>
          <w:rFonts w:ascii="Times New Roman" w:hAnsi="Times New Roman"/>
          <w:sz w:val="28"/>
          <w:szCs w:val="28"/>
        </w:rPr>
        <w:t>284,2</w:t>
      </w:r>
      <w:r w:rsidRPr="004C35D7">
        <w:rPr>
          <w:rFonts w:ascii="Times New Roman" w:hAnsi="Times New Roman"/>
          <w:color w:val="FF0000"/>
          <w:sz w:val="28"/>
          <w:szCs w:val="28"/>
        </w:rPr>
        <w:t xml:space="preserve"> </w:t>
      </w:r>
      <w:r>
        <w:rPr>
          <w:rFonts w:ascii="Times New Roman" w:hAnsi="Times New Roman"/>
          <w:color w:val="000000"/>
          <w:sz w:val="28"/>
          <w:szCs w:val="28"/>
        </w:rPr>
        <w:t xml:space="preserve">тыс. рублей или на 0,4%.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w:t>
      </w:r>
      <w:r w:rsidRPr="00904445">
        <w:rPr>
          <w:rFonts w:ascii="Times New Roman" w:hAnsi="Times New Roman"/>
          <w:sz w:val="28"/>
          <w:szCs w:val="28"/>
        </w:rPr>
        <w:t>экономия, образовавшаяся в КУ «</w:t>
      </w:r>
      <w:proofErr w:type="spellStart"/>
      <w:r w:rsidRPr="00904445">
        <w:rPr>
          <w:rFonts w:ascii="Times New Roman" w:hAnsi="Times New Roman"/>
          <w:sz w:val="28"/>
          <w:szCs w:val="28"/>
        </w:rPr>
        <w:t>Порецкий</w:t>
      </w:r>
      <w:proofErr w:type="spellEnd"/>
      <w:r w:rsidRPr="00904445">
        <w:rPr>
          <w:rFonts w:ascii="Times New Roman" w:hAnsi="Times New Roman"/>
          <w:sz w:val="28"/>
          <w:szCs w:val="28"/>
        </w:rPr>
        <w:t xml:space="preserve"> </w:t>
      </w:r>
      <w:r>
        <w:rPr>
          <w:rFonts w:ascii="Times New Roman" w:hAnsi="Times New Roman"/>
          <w:sz w:val="28"/>
          <w:szCs w:val="28"/>
        </w:rPr>
        <w:t xml:space="preserve">детский </w:t>
      </w:r>
      <w:r w:rsidRPr="00904445">
        <w:rPr>
          <w:rFonts w:ascii="Times New Roman" w:hAnsi="Times New Roman"/>
          <w:sz w:val="28"/>
          <w:szCs w:val="28"/>
        </w:rPr>
        <w:t>дом» по командировочным расходам и по страховым взносам;</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Ц710212010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сумме 16 098,4 тыс. рублей</w:t>
      </w:r>
      <w:r>
        <w:rPr>
          <w:rFonts w:ascii="Times New Roman" w:hAnsi="Times New Roman"/>
          <w:color w:val="000000"/>
          <w:sz w:val="28"/>
          <w:szCs w:val="28"/>
        </w:rPr>
        <w:t xml:space="preserve"> или на 0,2%.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w:t>
      </w:r>
      <w:r w:rsidRPr="00904445">
        <w:rPr>
          <w:rFonts w:ascii="Times New Roman" w:hAnsi="Times New Roman"/>
          <w:sz w:val="28"/>
          <w:szCs w:val="28"/>
        </w:rPr>
        <w:t>экономия по оплате труда;</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Ц710553030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301,7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0,1%</w:t>
      </w:r>
      <w:r w:rsidRPr="00904445">
        <w:rPr>
          <w:rFonts w:ascii="Times New Roman" w:hAnsi="Times New Roman"/>
          <w:sz w:val="28"/>
          <w:szCs w:val="28"/>
        </w:rPr>
        <w:t>;</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C35D7">
        <w:rPr>
          <w:rFonts w:ascii="Times New Roman" w:hAnsi="Times New Roman"/>
          <w:color w:val="000000"/>
          <w:sz w:val="28"/>
          <w:szCs w:val="28"/>
        </w:rPr>
        <w:t>- Ц711401560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в сумме 5 653,2 тыс. рублей</w:t>
      </w:r>
      <w:r>
        <w:rPr>
          <w:rFonts w:ascii="Times New Roman" w:hAnsi="Times New Roman"/>
          <w:color w:val="000000"/>
          <w:sz w:val="28"/>
          <w:szCs w:val="28"/>
        </w:rPr>
        <w:t xml:space="preserve"> или на 19,6%.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w:t>
      </w:r>
      <w:r w:rsidRPr="00904445">
        <w:rPr>
          <w:rFonts w:ascii="Times New Roman" w:hAnsi="Times New Roman"/>
          <w:sz w:val="28"/>
          <w:szCs w:val="28"/>
        </w:rPr>
        <w:t>экономия в связи с заявительным характером предоставления субсидии (количество обратившихся в 2022 году сложилось меньше запланированного);</w:t>
      </w:r>
      <w:proofErr w:type="gramEnd"/>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Ц7114R3040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1 533,4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0,3%. Прич</w:t>
      </w:r>
      <w:r>
        <w:rPr>
          <w:rFonts w:ascii="Times New Roman" w:hAnsi="Times New Roman"/>
          <w:color w:val="000000"/>
          <w:sz w:val="28"/>
          <w:szCs w:val="28"/>
        </w:rPr>
        <w:t xml:space="preserve">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w:t>
      </w:r>
      <w:r w:rsidRPr="00904445">
        <w:rPr>
          <w:sz w:val="28"/>
          <w:szCs w:val="28"/>
        </w:rPr>
        <w:t xml:space="preserve"> </w:t>
      </w:r>
      <w:r w:rsidRPr="00904445">
        <w:rPr>
          <w:rFonts w:ascii="Times New Roman" w:hAnsi="Times New Roman"/>
          <w:sz w:val="28"/>
          <w:szCs w:val="28"/>
        </w:rPr>
        <w:t>экономия по итогам конкурентных процедур;</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C35D7">
        <w:rPr>
          <w:rFonts w:ascii="Times New Roman" w:hAnsi="Times New Roman"/>
          <w:color w:val="000000"/>
          <w:sz w:val="28"/>
          <w:szCs w:val="28"/>
        </w:rPr>
        <w:lastRenderedPageBreak/>
        <w:t>- Ц713002700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в сумме 111 786,9 тыс. рублей</w:t>
      </w:r>
      <w:r>
        <w:rPr>
          <w:rFonts w:ascii="Times New Roman" w:hAnsi="Times New Roman"/>
          <w:color w:val="000000"/>
          <w:sz w:val="28"/>
          <w:szCs w:val="28"/>
        </w:rPr>
        <w:t xml:space="preserve"> или на 34,8%.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экономия, полученная  после корректировки стоимости объемов и видов работ по результатам проведенной государственной экспертизы проектной документации и результатов инженерных изысканий (в соответствии с Методическими рекомендациями</w:t>
      </w:r>
      <w:proofErr w:type="gramEnd"/>
      <w:r w:rsidRPr="00904445">
        <w:rPr>
          <w:rFonts w:ascii="Times New Roman" w:hAnsi="Times New Roman"/>
          <w:color w:val="000000"/>
          <w:sz w:val="28"/>
          <w:szCs w:val="28"/>
        </w:rPr>
        <w:t xml:space="preserve"> </w:t>
      </w:r>
      <w:r w:rsidRPr="00904445">
        <w:rPr>
          <w:rFonts w:ascii="Times New Roman" w:hAnsi="Times New Roman"/>
          <w:sz w:val="28"/>
          <w:szCs w:val="28"/>
        </w:rPr>
        <w:t xml:space="preserve">по благоустройству территории общеобразовательных организаций, </w:t>
      </w:r>
      <w:proofErr w:type="gramStart"/>
      <w:r w:rsidRPr="00904445">
        <w:rPr>
          <w:rFonts w:ascii="Times New Roman" w:hAnsi="Times New Roman"/>
          <w:sz w:val="28"/>
          <w:szCs w:val="28"/>
        </w:rPr>
        <w:t>утвержденными</w:t>
      </w:r>
      <w:proofErr w:type="gramEnd"/>
      <w:r w:rsidRPr="00904445">
        <w:rPr>
          <w:rFonts w:ascii="Times New Roman" w:hAnsi="Times New Roman"/>
          <w:sz w:val="28"/>
          <w:szCs w:val="28"/>
        </w:rPr>
        <w:t xml:space="preserve"> Министерством образования и молодежной политики Чувашской Республики). </w:t>
      </w:r>
      <w:proofErr w:type="gramStart"/>
      <w:r w:rsidRPr="00904445">
        <w:rPr>
          <w:rFonts w:ascii="Times New Roman" w:hAnsi="Times New Roman"/>
          <w:sz w:val="28"/>
          <w:szCs w:val="28"/>
        </w:rPr>
        <w:t>С учетом проведенной корректировки остались не освоенными бюджетные средства по следующим  объектам</w:t>
      </w:r>
      <w:r w:rsidRPr="00904445">
        <w:rPr>
          <w:rFonts w:ascii="Times New Roman" w:hAnsi="Times New Roman"/>
          <w:color w:val="000000"/>
          <w:sz w:val="28"/>
          <w:szCs w:val="28"/>
        </w:rPr>
        <w:t xml:space="preserve"> (МБОУ «</w:t>
      </w:r>
      <w:proofErr w:type="spellStart"/>
      <w:r w:rsidRPr="00904445">
        <w:rPr>
          <w:rFonts w:ascii="Times New Roman" w:hAnsi="Times New Roman"/>
          <w:color w:val="000000"/>
          <w:sz w:val="28"/>
          <w:szCs w:val="28"/>
        </w:rPr>
        <w:t>Таутовская</w:t>
      </w:r>
      <w:proofErr w:type="spellEnd"/>
      <w:r w:rsidRPr="00904445">
        <w:rPr>
          <w:rFonts w:ascii="Times New Roman" w:hAnsi="Times New Roman"/>
          <w:color w:val="000000"/>
          <w:sz w:val="28"/>
          <w:szCs w:val="28"/>
        </w:rPr>
        <w:t xml:space="preserve"> СОШ им. </w:t>
      </w:r>
      <w:proofErr w:type="spellStart"/>
      <w:r w:rsidRPr="00904445">
        <w:rPr>
          <w:rFonts w:ascii="Times New Roman" w:hAnsi="Times New Roman"/>
          <w:color w:val="000000"/>
          <w:sz w:val="28"/>
          <w:szCs w:val="28"/>
        </w:rPr>
        <w:t>Б.С.Маркова</w:t>
      </w:r>
      <w:proofErr w:type="spellEnd"/>
      <w:r w:rsidRPr="00904445">
        <w:rPr>
          <w:rFonts w:ascii="Times New Roman" w:hAnsi="Times New Roman"/>
          <w:color w:val="000000"/>
          <w:sz w:val="28"/>
          <w:szCs w:val="28"/>
        </w:rPr>
        <w:t>» - 455,7 тыс. рублей,</w:t>
      </w:r>
      <w:r w:rsidRPr="00904445">
        <w:rPr>
          <w:sz w:val="28"/>
          <w:szCs w:val="28"/>
        </w:rPr>
        <w:t xml:space="preserve"> </w:t>
      </w:r>
      <w:r w:rsidRPr="00904445">
        <w:rPr>
          <w:rFonts w:ascii="Times New Roman" w:hAnsi="Times New Roman"/>
          <w:color w:val="000000"/>
          <w:sz w:val="28"/>
          <w:szCs w:val="28"/>
        </w:rPr>
        <w:t>МБОУ «</w:t>
      </w:r>
      <w:proofErr w:type="spellStart"/>
      <w:r w:rsidRPr="00904445">
        <w:rPr>
          <w:rFonts w:ascii="Times New Roman" w:hAnsi="Times New Roman"/>
          <w:color w:val="000000"/>
          <w:sz w:val="28"/>
          <w:szCs w:val="28"/>
        </w:rPr>
        <w:t>Полевобикишикская</w:t>
      </w:r>
      <w:proofErr w:type="spellEnd"/>
      <w:r w:rsidRPr="00904445">
        <w:rPr>
          <w:rFonts w:ascii="Times New Roman" w:hAnsi="Times New Roman"/>
          <w:color w:val="000000"/>
          <w:sz w:val="28"/>
          <w:szCs w:val="28"/>
        </w:rPr>
        <w:t xml:space="preserve"> СОШ» – 545,8 тыс. рублей, МБОУ «</w:t>
      </w:r>
      <w:proofErr w:type="spellStart"/>
      <w:r w:rsidRPr="00904445">
        <w:rPr>
          <w:rFonts w:ascii="Times New Roman" w:hAnsi="Times New Roman"/>
          <w:color w:val="000000"/>
          <w:sz w:val="28"/>
          <w:szCs w:val="28"/>
        </w:rPr>
        <w:t>Шибылгинская</w:t>
      </w:r>
      <w:proofErr w:type="spellEnd"/>
      <w:r w:rsidRPr="00904445">
        <w:rPr>
          <w:rFonts w:ascii="Times New Roman" w:hAnsi="Times New Roman"/>
          <w:color w:val="000000"/>
          <w:sz w:val="28"/>
          <w:szCs w:val="28"/>
        </w:rPr>
        <w:t xml:space="preserve"> СОШ» - 10 799,5 тыс. рублей, МАОУ «</w:t>
      </w:r>
      <w:proofErr w:type="spellStart"/>
      <w:r w:rsidRPr="00904445">
        <w:rPr>
          <w:rFonts w:ascii="Times New Roman" w:hAnsi="Times New Roman"/>
          <w:color w:val="000000"/>
          <w:sz w:val="28"/>
          <w:szCs w:val="28"/>
        </w:rPr>
        <w:t>Красночетайская</w:t>
      </w:r>
      <w:proofErr w:type="spellEnd"/>
      <w:r w:rsidRPr="00904445">
        <w:rPr>
          <w:rFonts w:ascii="Times New Roman" w:hAnsi="Times New Roman"/>
          <w:color w:val="000000"/>
          <w:sz w:val="28"/>
          <w:szCs w:val="28"/>
        </w:rPr>
        <w:t xml:space="preserve"> СОШ» – 10 812,9 тыс. рублей,</w:t>
      </w:r>
      <w:r w:rsidRPr="00904445">
        <w:rPr>
          <w:sz w:val="28"/>
          <w:szCs w:val="28"/>
        </w:rPr>
        <w:t xml:space="preserve"> </w:t>
      </w:r>
      <w:r w:rsidRPr="00904445">
        <w:rPr>
          <w:rFonts w:ascii="Times New Roman" w:hAnsi="Times New Roman"/>
          <w:color w:val="000000"/>
          <w:sz w:val="28"/>
          <w:szCs w:val="28"/>
        </w:rPr>
        <w:t xml:space="preserve">МБОУ </w:t>
      </w:r>
      <w:r>
        <w:rPr>
          <w:rFonts w:ascii="Times New Roman" w:hAnsi="Times New Roman"/>
          <w:color w:val="000000"/>
          <w:sz w:val="28"/>
          <w:szCs w:val="28"/>
        </w:rPr>
        <w:t>«</w:t>
      </w:r>
      <w:proofErr w:type="spellStart"/>
      <w:r w:rsidRPr="00904445">
        <w:rPr>
          <w:rFonts w:ascii="Times New Roman" w:hAnsi="Times New Roman"/>
          <w:color w:val="000000"/>
          <w:sz w:val="28"/>
          <w:szCs w:val="28"/>
        </w:rPr>
        <w:t>Новоатайская</w:t>
      </w:r>
      <w:proofErr w:type="spellEnd"/>
      <w:r w:rsidRPr="00904445">
        <w:rPr>
          <w:rFonts w:ascii="Times New Roman" w:hAnsi="Times New Roman"/>
          <w:color w:val="000000"/>
          <w:sz w:val="28"/>
          <w:szCs w:val="28"/>
        </w:rPr>
        <w:t xml:space="preserve"> СОШ</w:t>
      </w:r>
      <w:r>
        <w:rPr>
          <w:rFonts w:ascii="Times New Roman" w:hAnsi="Times New Roman"/>
          <w:color w:val="000000"/>
          <w:sz w:val="28"/>
          <w:szCs w:val="28"/>
        </w:rPr>
        <w:t>»</w:t>
      </w:r>
      <w:r w:rsidRPr="00904445">
        <w:rPr>
          <w:rFonts w:ascii="Times New Roman" w:hAnsi="Times New Roman"/>
          <w:color w:val="000000"/>
          <w:sz w:val="28"/>
          <w:szCs w:val="28"/>
        </w:rPr>
        <w:t xml:space="preserve"> 8 747,2 тыс. рублей, МБОУ «</w:t>
      </w:r>
      <w:proofErr w:type="spellStart"/>
      <w:r w:rsidRPr="00904445">
        <w:rPr>
          <w:rFonts w:ascii="Times New Roman" w:hAnsi="Times New Roman"/>
          <w:color w:val="000000"/>
          <w:sz w:val="28"/>
          <w:szCs w:val="28"/>
        </w:rPr>
        <w:t>Хозанкинская</w:t>
      </w:r>
      <w:proofErr w:type="spellEnd"/>
      <w:r w:rsidRPr="00904445">
        <w:rPr>
          <w:rFonts w:ascii="Times New Roman" w:hAnsi="Times New Roman"/>
          <w:color w:val="000000"/>
          <w:sz w:val="28"/>
          <w:szCs w:val="28"/>
        </w:rPr>
        <w:t xml:space="preserve"> ООШ» – 18 725,4 тыс. рублей, МБОУ «</w:t>
      </w:r>
      <w:proofErr w:type="spellStart"/>
      <w:r w:rsidRPr="00904445">
        <w:rPr>
          <w:rFonts w:ascii="Times New Roman" w:hAnsi="Times New Roman"/>
          <w:color w:val="000000"/>
          <w:sz w:val="28"/>
          <w:szCs w:val="28"/>
        </w:rPr>
        <w:t>Большесундырская</w:t>
      </w:r>
      <w:proofErr w:type="spellEnd"/>
      <w:r w:rsidRPr="00904445">
        <w:rPr>
          <w:rFonts w:ascii="Times New Roman" w:hAnsi="Times New Roman"/>
          <w:color w:val="000000"/>
          <w:sz w:val="28"/>
          <w:szCs w:val="28"/>
        </w:rPr>
        <w:t xml:space="preserve"> СОШ им</w:t>
      </w:r>
      <w:proofErr w:type="gramEnd"/>
      <w:r w:rsidRPr="00904445">
        <w:rPr>
          <w:rFonts w:ascii="Times New Roman" w:hAnsi="Times New Roman"/>
          <w:color w:val="000000"/>
          <w:sz w:val="28"/>
          <w:szCs w:val="28"/>
        </w:rPr>
        <w:t xml:space="preserve">. </w:t>
      </w:r>
      <w:proofErr w:type="spellStart"/>
      <w:proofErr w:type="gramStart"/>
      <w:r w:rsidRPr="00904445">
        <w:rPr>
          <w:rFonts w:ascii="Times New Roman" w:hAnsi="Times New Roman"/>
          <w:color w:val="000000"/>
          <w:sz w:val="28"/>
          <w:szCs w:val="28"/>
        </w:rPr>
        <w:t>В.А.Верендеева</w:t>
      </w:r>
      <w:proofErr w:type="spellEnd"/>
      <w:r w:rsidRPr="00904445">
        <w:rPr>
          <w:rFonts w:ascii="Times New Roman" w:hAnsi="Times New Roman"/>
          <w:color w:val="000000"/>
          <w:sz w:val="28"/>
          <w:szCs w:val="28"/>
        </w:rPr>
        <w:t>»  21 299,1 тыс. рублей, МБОУ «Первомайская СОШ» – 19 723,6 тыс. рублей, МБОУ «</w:t>
      </w:r>
      <w:proofErr w:type="spellStart"/>
      <w:r w:rsidRPr="00904445">
        <w:rPr>
          <w:rFonts w:ascii="Times New Roman" w:hAnsi="Times New Roman"/>
          <w:color w:val="000000"/>
          <w:sz w:val="28"/>
          <w:szCs w:val="28"/>
        </w:rPr>
        <w:t>Вурман-Сюктерская</w:t>
      </w:r>
      <w:proofErr w:type="spellEnd"/>
      <w:r w:rsidRPr="00904445">
        <w:rPr>
          <w:rFonts w:ascii="Times New Roman" w:hAnsi="Times New Roman"/>
          <w:color w:val="000000"/>
          <w:sz w:val="28"/>
          <w:szCs w:val="28"/>
        </w:rPr>
        <w:t xml:space="preserve"> СОШ» – 23 634,0 тыс. рублей, МБОУ «</w:t>
      </w:r>
      <w:proofErr w:type="spellStart"/>
      <w:r w:rsidRPr="00904445">
        <w:rPr>
          <w:rFonts w:ascii="Times New Roman" w:hAnsi="Times New Roman"/>
          <w:color w:val="000000"/>
          <w:sz w:val="28"/>
          <w:szCs w:val="28"/>
        </w:rPr>
        <w:t>Ишакская</w:t>
      </w:r>
      <w:proofErr w:type="spellEnd"/>
      <w:r w:rsidRPr="00904445">
        <w:rPr>
          <w:rFonts w:ascii="Times New Roman" w:hAnsi="Times New Roman"/>
          <w:color w:val="000000"/>
          <w:sz w:val="28"/>
          <w:szCs w:val="28"/>
        </w:rPr>
        <w:t xml:space="preserve"> СОШ» – 12 049,3 тыс. рублей, МБОУ «</w:t>
      </w:r>
      <w:proofErr w:type="spellStart"/>
      <w:r w:rsidRPr="00904445">
        <w:rPr>
          <w:rFonts w:ascii="Times New Roman" w:hAnsi="Times New Roman"/>
          <w:color w:val="000000"/>
          <w:sz w:val="28"/>
          <w:szCs w:val="28"/>
        </w:rPr>
        <w:t>Синьял</w:t>
      </w:r>
      <w:proofErr w:type="spellEnd"/>
      <w:r w:rsidRPr="00904445">
        <w:rPr>
          <w:rFonts w:ascii="Times New Roman" w:hAnsi="Times New Roman"/>
          <w:color w:val="000000"/>
          <w:sz w:val="28"/>
          <w:szCs w:val="28"/>
        </w:rPr>
        <w:t>-Покровская СОШ» – 5 523,8 тыс. рублей, МБОУ «СОШ № 11» г. Чебоксары – 17 004,9 тыс. рублей,</w:t>
      </w:r>
      <w:r w:rsidRPr="00904445">
        <w:rPr>
          <w:sz w:val="28"/>
          <w:szCs w:val="28"/>
        </w:rPr>
        <w:t xml:space="preserve"> </w:t>
      </w:r>
      <w:r w:rsidRPr="00904445">
        <w:rPr>
          <w:rFonts w:ascii="Times New Roman" w:hAnsi="Times New Roman"/>
          <w:color w:val="000000"/>
          <w:sz w:val="28"/>
          <w:szCs w:val="28"/>
        </w:rPr>
        <w:t>МБОУ «СОШ № 3» г.</w:t>
      </w:r>
      <w:r>
        <w:rPr>
          <w:rFonts w:ascii="Times New Roman" w:hAnsi="Times New Roman"/>
          <w:color w:val="000000"/>
          <w:sz w:val="28"/>
          <w:szCs w:val="28"/>
        </w:rPr>
        <w:t xml:space="preserve"> </w:t>
      </w:r>
      <w:r w:rsidRPr="00904445">
        <w:rPr>
          <w:rFonts w:ascii="Times New Roman" w:hAnsi="Times New Roman"/>
          <w:color w:val="000000"/>
          <w:sz w:val="28"/>
          <w:szCs w:val="28"/>
        </w:rPr>
        <w:t>Ядрин – 13 757,0 тыс. рублей (запланированные средства в указанном объеме в 2022</w:t>
      </w:r>
      <w:proofErr w:type="gramEnd"/>
      <w:r w:rsidRPr="00904445">
        <w:rPr>
          <w:rFonts w:ascii="Times New Roman" w:hAnsi="Times New Roman"/>
          <w:color w:val="000000"/>
          <w:sz w:val="28"/>
          <w:szCs w:val="28"/>
        </w:rPr>
        <w:t xml:space="preserve"> году не </w:t>
      </w:r>
      <w:proofErr w:type="gramStart"/>
      <w:r w:rsidRPr="00904445">
        <w:rPr>
          <w:rFonts w:ascii="Times New Roman" w:hAnsi="Times New Roman"/>
          <w:color w:val="000000"/>
          <w:sz w:val="28"/>
          <w:szCs w:val="28"/>
        </w:rPr>
        <w:t>предоставлены</w:t>
      </w:r>
      <w:proofErr w:type="gramEnd"/>
      <w:r w:rsidRPr="00904445">
        <w:rPr>
          <w:rFonts w:ascii="Times New Roman" w:hAnsi="Times New Roman"/>
          <w:color w:val="000000"/>
          <w:sz w:val="28"/>
          <w:szCs w:val="28"/>
        </w:rPr>
        <w:t>, по пояснениям Минобразования Чувашии  отсутствовала потребность).</w:t>
      </w:r>
    </w:p>
    <w:p w:rsidR="002514D7" w:rsidRDefault="002514D7" w:rsidP="00260FC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C35D7">
        <w:rPr>
          <w:rFonts w:ascii="Times New Roman" w:hAnsi="Times New Roman"/>
          <w:color w:val="000000"/>
          <w:sz w:val="28"/>
          <w:szCs w:val="28"/>
        </w:rPr>
        <w:t xml:space="preserve">- Ц74E155209 «Строительство общеобразовательной школы поз. 37 в </w:t>
      </w:r>
      <w:proofErr w:type="spellStart"/>
      <w:r w:rsidRPr="004C35D7">
        <w:rPr>
          <w:rFonts w:ascii="Times New Roman" w:hAnsi="Times New Roman"/>
          <w:color w:val="000000"/>
          <w:sz w:val="28"/>
          <w:szCs w:val="28"/>
        </w:rPr>
        <w:t>мкр</w:t>
      </w:r>
      <w:proofErr w:type="spellEnd"/>
      <w:r w:rsidRPr="004C35D7">
        <w:rPr>
          <w:rFonts w:ascii="Times New Roman" w:hAnsi="Times New Roman"/>
          <w:color w:val="000000"/>
          <w:sz w:val="28"/>
          <w:szCs w:val="28"/>
        </w:rPr>
        <w:t xml:space="preserve">. 3 района </w:t>
      </w:r>
      <w:r>
        <w:rPr>
          <w:rFonts w:ascii="Times New Roman" w:hAnsi="Times New Roman"/>
          <w:color w:val="000000"/>
          <w:sz w:val="28"/>
          <w:szCs w:val="28"/>
        </w:rPr>
        <w:t>«</w:t>
      </w:r>
      <w:r w:rsidRPr="004C35D7">
        <w:rPr>
          <w:rFonts w:ascii="Times New Roman" w:hAnsi="Times New Roman"/>
          <w:color w:val="000000"/>
          <w:sz w:val="28"/>
          <w:szCs w:val="28"/>
        </w:rPr>
        <w:t>Садовый</w:t>
      </w:r>
      <w:r>
        <w:rPr>
          <w:rFonts w:ascii="Times New Roman" w:hAnsi="Times New Roman"/>
          <w:color w:val="000000"/>
          <w:sz w:val="28"/>
          <w:szCs w:val="28"/>
        </w:rPr>
        <w:t>»</w:t>
      </w:r>
      <w:r w:rsidRPr="004C35D7">
        <w:rPr>
          <w:rFonts w:ascii="Times New Roman" w:hAnsi="Times New Roman"/>
          <w:color w:val="000000"/>
          <w:sz w:val="28"/>
          <w:szCs w:val="28"/>
        </w:rPr>
        <w:t xml:space="preserve"> г. Чебоксары Чувашской Республики» в сумме 182 788,8 </w:t>
      </w:r>
      <w:r>
        <w:rPr>
          <w:rFonts w:ascii="Times New Roman" w:hAnsi="Times New Roman"/>
          <w:color w:val="000000"/>
          <w:sz w:val="28"/>
          <w:szCs w:val="28"/>
        </w:rPr>
        <w:t> </w:t>
      </w:r>
      <w:r w:rsidRPr="004C35D7">
        <w:rPr>
          <w:rFonts w:ascii="Times New Roman" w:hAnsi="Times New Roman"/>
          <w:color w:val="000000"/>
          <w:sz w:val="28"/>
          <w:szCs w:val="28"/>
        </w:rPr>
        <w:t xml:space="preserve">тыс. </w:t>
      </w:r>
      <w:r>
        <w:rPr>
          <w:rFonts w:ascii="Times New Roman" w:hAnsi="Times New Roman"/>
          <w:color w:val="000000"/>
          <w:sz w:val="28"/>
          <w:szCs w:val="28"/>
        </w:rPr>
        <w:t> </w:t>
      </w:r>
      <w:r w:rsidRPr="004C35D7">
        <w:rPr>
          <w:rFonts w:ascii="Times New Roman" w:hAnsi="Times New Roman"/>
          <w:color w:val="000000"/>
          <w:sz w:val="28"/>
          <w:szCs w:val="28"/>
        </w:rPr>
        <w:t>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20,6</w:t>
      </w:r>
      <w:r w:rsidRPr="00904445">
        <w:rPr>
          <w:rFonts w:ascii="Times New Roman" w:hAnsi="Times New Roman"/>
          <w:sz w:val="28"/>
          <w:szCs w:val="28"/>
        </w:rPr>
        <w:t xml:space="preserve">%. </w:t>
      </w:r>
      <w:r w:rsidRPr="00904445">
        <w:rPr>
          <w:rFonts w:ascii="Times New Roman" w:hAnsi="Times New Roman"/>
          <w:color w:val="000000"/>
          <w:sz w:val="28"/>
          <w:szCs w:val="28"/>
        </w:rPr>
        <w:t>Строительство общеобразовательной школы осуществляется на основании муниципального контракта  №</w:t>
      </w:r>
      <w:r>
        <w:rPr>
          <w:rFonts w:ascii="Times New Roman" w:hAnsi="Times New Roman"/>
          <w:color w:val="000000"/>
          <w:sz w:val="28"/>
          <w:szCs w:val="28"/>
        </w:rPr>
        <w:t> </w:t>
      </w:r>
      <w:r w:rsidRPr="00904445">
        <w:rPr>
          <w:rFonts w:ascii="Times New Roman" w:hAnsi="Times New Roman"/>
          <w:color w:val="000000"/>
          <w:sz w:val="28"/>
          <w:szCs w:val="28"/>
        </w:rPr>
        <w:t xml:space="preserve">014 от 12.05.2021, заключенного с </w:t>
      </w:r>
      <w:r>
        <w:rPr>
          <w:rFonts w:ascii="Times New Roman" w:hAnsi="Times New Roman"/>
          <w:color w:val="000000"/>
          <w:sz w:val="28"/>
          <w:szCs w:val="28"/>
        </w:rPr>
        <w:t>ПК</w:t>
      </w:r>
      <w:r w:rsidRPr="00904445">
        <w:rPr>
          <w:rFonts w:ascii="Times New Roman" w:hAnsi="Times New Roman"/>
          <w:color w:val="000000"/>
          <w:sz w:val="28"/>
          <w:szCs w:val="28"/>
        </w:rPr>
        <w:t xml:space="preserve"> «</w:t>
      </w:r>
      <w:proofErr w:type="spellStart"/>
      <w:r w:rsidRPr="00904445">
        <w:rPr>
          <w:rFonts w:ascii="Times New Roman" w:hAnsi="Times New Roman"/>
          <w:color w:val="000000"/>
          <w:sz w:val="28"/>
          <w:szCs w:val="28"/>
        </w:rPr>
        <w:t>Медведевская</w:t>
      </w:r>
      <w:proofErr w:type="spellEnd"/>
      <w:r w:rsidRPr="00904445">
        <w:rPr>
          <w:rFonts w:ascii="Times New Roman" w:hAnsi="Times New Roman"/>
          <w:color w:val="000000"/>
          <w:sz w:val="28"/>
          <w:szCs w:val="28"/>
        </w:rPr>
        <w:t xml:space="preserve"> ПМК». С учетом дополнительного соглашения №09 от 28.12.2022  к муниципальному контракту №</w:t>
      </w:r>
      <w:r>
        <w:rPr>
          <w:rFonts w:ascii="Times New Roman" w:hAnsi="Times New Roman"/>
          <w:color w:val="000000"/>
          <w:sz w:val="28"/>
          <w:szCs w:val="28"/>
        </w:rPr>
        <w:t> </w:t>
      </w:r>
      <w:r w:rsidRPr="00904445">
        <w:rPr>
          <w:rFonts w:ascii="Times New Roman" w:hAnsi="Times New Roman"/>
          <w:color w:val="000000"/>
          <w:sz w:val="28"/>
          <w:szCs w:val="28"/>
        </w:rPr>
        <w:t>014 от 12.05.2021</w:t>
      </w:r>
      <w:r>
        <w:rPr>
          <w:rFonts w:ascii="Times New Roman" w:hAnsi="Times New Roman"/>
          <w:color w:val="000000"/>
          <w:sz w:val="28"/>
          <w:szCs w:val="28"/>
        </w:rPr>
        <w:t xml:space="preserve"> </w:t>
      </w:r>
      <w:r w:rsidRPr="00904445">
        <w:rPr>
          <w:rFonts w:ascii="Times New Roman" w:hAnsi="Times New Roman"/>
          <w:color w:val="000000"/>
          <w:sz w:val="28"/>
          <w:szCs w:val="28"/>
        </w:rPr>
        <w:t>срок исп</w:t>
      </w:r>
      <w:r>
        <w:rPr>
          <w:rFonts w:ascii="Times New Roman" w:hAnsi="Times New Roman"/>
          <w:color w:val="000000"/>
          <w:sz w:val="28"/>
          <w:szCs w:val="28"/>
        </w:rPr>
        <w:t xml:space="preserve">олнения контракта предусмотрен </w:t>
      </w:r>
      <w:r w:rsidRPr="00904445">
        <w:rPr>
          <w:rFonts w:ascii="Times New Roman" w:hAnsi="Times New Roman"/>
          <w:color w:val="000000"/>
          <w:sz w:val="28"/>
          <w:szCs w:val="28"/>
        </w:rPr>
        <w:t>по 30.12.2022. Стоимость контракта  составляет 1</w:t>
      </w:r>
      <w:r>
        <w:rPr>
          <w:rFonts w:ascii="Times New Roman" w:hAnsi="Times New Roman"/>
          <w:color w:val="000000"/>
          <w:sz w:val="28"/>
          <w:szCs w:val="28"/>
        </w:rPr>
        <w:t> </w:t>
      </w:r>
      <w:r w:rsidRPr="00904445">
        <w:rPr>
          <w:rFonts w:ascii="Times New Roman" w:hAnsi="Times New Roman"/>
          <w:color w:val="000000"/>
          <w:sz w:val="28"/>
          <w:szCs w:val="28"/>
        </w:rPr>
        <w:t>421 988,99 тыс. рублей.</w:t>
      </w:r>
      <w:r>
        <w:rPr>
          <w:rFonts w:ascii="Times New Roman" w:hAnsi="Times New Roman"/>
          <w:color w:val="000000"/>
          <w:sz w:val="28"/>
          <w:szCs w:val="28"/>
        </w:rPr>
        <w:t xml:space="preserve"> </w:t>
      </w:r>
    </w:p>
    <w:p w:rsidR="002514D7" w:rsidRPr="00F94B55" w:rsidRDefault="002514D7" w:rsidP="00260FC2">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904445">
        <w:rPr>
          <w:rFonts w:ascii="Times New Roman" w:hAnsi="Times New Roman"/>
          <w:sz w:val="28"/>
          <w:szCs w:val="28"/>
        </w:rPr>
        <w:t xml:space="preserve">Средства не освоены в указанном объеме по причине несвоевременного выполнения подрядчиком </w:t>
      </w:r>
      <w:r>
        <w:rPr>
          <w:rFonts w:ascii="Times New Roman" w:hAnsi="Times New Roman"/>
          <w:sz w:val="28"/>
          <w:szCs w:val="28"/>
        </w:rPr>
        <w:t>ПК</w:t>
      </w:r>
      <w:r w:rsidRPr="00904445">
        <w:rPr>
          <w:rFonts w:ascii="Times New Roman" w:hAnsi="Times New Roman"/>
          <w:sz w:val="28"/>
          <w:szCs w:val="28"/>
        </w:rPr>
        <w:t xml:space="preserve"> «</w:t>
      </w:r>
      <w:proofErr w:type="spellStart"/>
      <w:r w:rsidRPr="00904445">
        <w:rPr>
          <w:rFonts w:ascii="Times New Roman" w:hAnsi="Times New Roman"/>
          <w:sz w:val="28"/>
          <w:szCs w:val="28"/>
        </w:rPr>
        <w:t>Медведевская</w:t>
      </w:r>
      <w:proofErr w:type="spellEnd"/>
      <w:r w:rsidRPr="00904445">
        <w:rPr>
          <w:rFonts w:ascii="Times New Roman" w:hAnsi="Times New Roman"/>
          <w:sz w:val="28"/>
          <w:szCs w:val="28"/>
        </w:rPr>
        <w:t xml:space="preserve"> ПМК» работ на объекте.</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r w:rsidRPr="004C35D7">
        <w:rPr>
          <w:rFonts w:ascii="Times New Roman" w:hAnsi="Times New Roman"/>
          <w:color w:val="000000"/>
          <w:sz w:val="28"/>
          <w:szCs w:val="28"/>
        </w:rPr>
        <w:t>- Ц7701R7500 «Реализация мероприятий по модернизации школьных систем образования» в сумме 12 095,9 тыс. рублей</w:t>
      </w:r>
      <w:r>
        <w:rPr>
          <w:rFonts w:ascii="Times New Roman" w:hAnsi="Times New Roman"/>
          <w:color w:val="000000"/>
          <w:sz w:val="28"/>
          <w:szCs w:val="28"/>
        </w:rPr>
        <w:t xml:space="preserve"> </w:t>
      </w:r>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C35D7">
        <w:rPr>
          <w:rFonts w:ascii="Times New Roman" w:hAnsi="Times New Roman"/>
          <w:color w:val="000000"/>
          <w:sz w:val="28"/>
          <w:szCs w:val="28"/>
        </w:rPr>
        <w:t>- Ц770702700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в сумме 36 044,1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39,6%. Причинами не освоения является полученная экономия после корректировки стоимости объемов и видов работ по результатам  проведенной  государственной экспертизы проектной документации и результатов инженерных изысканий (МБОУ «</w:t>
      </w:r>
      <w:proofErr w:type="spellStart"/>
      <w:r w:rsidRPr="00904445">
        <w:rPr>
          <w:rFonts w:ascii="Times New Roman" w:hAnsi="Times New Roman"/>
          <w:color w:val="000000"/>
          <w:sz w:val="28"/>
          <w:szCs w:val="28"/>
        </w:rPr>
        <w:t>Чагасьская</w:t>
      </w:r>
      <w:proofErr w:type="spellEnd"/>
      <w:r w:rsidRPr="00904445">
        <w:rPr>
          <w:rFonts w:ascii="Times New Roman" w:hAnsi="Times New Roman"/>
          <w:color w:val="000000"/>
          <w:sz w:val="28"/>
          <w:szCs w:val="28"/>
        </w:rPr>
        <w:t xml:space="preserve"> СОШ им</w:t>
      </w:r>
      <w:proofErr w:type="gramEnd"/>
      <w:r w:rsidRPr="00904445">
        <w:rPr>
          <w:rFonts w:ascii="Times New Roman" w:hAnsi="Times New Roman"/>
          <w:color w:val="000000"/>
          <w:sz w:val="28"/>
          <w:szCs w:val="28"/>
        </w:rPr>
        <w:t xml:space="preserve">. </w:t>
      </w:r>
      <w:proofErr w:type="spellStart"/>
      <w:proofErr w:type="gramStart"/>
      <w:r w:rsidRPr="00904445">
        <w:rPr>
          <w:rFonts w:ascii="Times New Roman" w:hAnsi="Times New Roman"/>
          <w:color w:val="000000"/>
          <w:sz w:val="28"/>
          <w:szCs w:val="28"/>
        </w:rPr>
        <w:t>М.В.Серова</w:t>
      </w:r>
      <w:proofErr w:type="spellEnd"/>
      <w:r w:rsidRPr="00904445">
        <w:rPr>
          <w:rFonts w:ascii="Times New Roman" w:hAnsi="Times New Roman"/>
          <w:color w:val="000000"/>
          <w:sz w:val="28"/>
          <w:szCs w:val="28"/>
        </w:rPr>
        <w:t>» – 6 103,3 тыс.</w:t>
      </w:r>
      <w:r>
        <w:rPr>
          <w:rFonts w:ascii="Times New Roman" w:hAnsi="Times New Roman"/>
          <w:color w:val="000000"/>
          <w:sz w:val="28"/>
          <w:szCs w:val="28"/>
        </w:rPr>
        <w:t xml:space="preserve"> </w:t>
      </w:r>
      <w:r w:rsidRPr="00904445">
        <w:rPr>
          <w:rFonts w:ascii="Times New Roman" w:hAnsi="Times New Roman"/>
          <w:color w:val="000000"/>
          <w:sz w:val="28"/>
          <w:szCs w:val="28"/>
        </w:rPr>
        <w:t>рублей,</w:t>
      </w:r>
      <w:r w:rsidRPr="00904445">
        <w:rPr>
          <w:sz w:val="28"/>
          <w:szCs w:val="28"/>
        </w:rPr>
        <w:t xml:space="preserve"> </w:t>
      </w:r>
      <w:r w:rsidRPr="00904445">
        <w:rPr>
          <w:rFonts w:ascii="Times New Roman" w:hAnsi="Times New Roman"/>
          <w:color w:val="000000"/>
          <w:sz w:val="28"/>
          <w:szCs w:val="28"/>
        </w:rPr>
        <w:t>МБОУ «Красноармейская СОШ» - 20 625,1 тыс. рублей, МБОУ «</w:t>
      </w:r>
      <w:proofErr w:type="spellStart"/>
      <w:r w:rsidRPr="00904445">
        <w:rPr>
          <w:rFonts w:ascii="Times New Roman" w:hAnsi="Times New Roman"/>
          <w:color w:val="000000"/>
          <w:sz w:val="28"/>
          <w:szCs w:val="28"/>
        </w:rPr>
        <w:t>Кудеихинская</w:t>
      </w:r>
      <w:proofErr w:type="spellEnd"/>
      <w:r w:rsidRPr="00904445">
        <w:rPr>
          <w:rFonts w:ascii="Times New Roman" w:hAnsi="Times New Roman"/>
          <w:color w:val="000000"/>
          <w:sz w:val="28"/>
          <w:szCs w:val="28"/>
        </w:rPr>
        <w:t xml:space="preserve"> СОШ» – 7 717,9 тыс.</w:t>
      </w:r>
      <w:r>
        <w:rPr>
          <w:rFonts w:ascii="Times New Roman" w:hAnsi="Times New Roman"/>
          <w:color w:val="000000"/>
          <w:sz w:val="28"/>
          <w:szCs w:val="28"/>
        </w:rPr>
        <w:t xml:space="preserve"> </w:t>
      </w:r>
      <w:r w:rsidRPr="00904445">
        <w:rPr>
          <w:rFonts w:ascii="Times New Roman" w:hAnsi="Times New Roman"/>
          <w:color w:val="000000"/>
          <w:sz w:val="28"/>
          <w:szCs w:val="28"/>
        </w:rPr>
        <w:t>рублей,</w:t>
      </w:r>
      <w:r w:rsidRPr="00904445">
        <w:rPr>
          <w:sz w:val="28"/>
          <w:szCs w:val="28"/>
        </w:rPr>
        <w:t xml:space="preserve"> </w:t>
      </w:r>
      <w:r w:rsidRPr="00904445">
        <w:rPr>
          <w:rFonts w:ascii="Times New Roman" w:hAnsi="Times New Roman"/>
          <w:color w:val="000000"/>
          <w:sz w:val="28"/>
          <w:szCs w:val="28"/>
        </w:rPr>
        <w:t>МБОУ «СОШ № 24» г.</w:t>
      </w:r>
      <w:r>
        <w:rPr>
          <w:rFonts w:ascii="Times New Roman" w:hAnsi="Times New Roman"/>
          <w:color w:val="000000"/>
          <w:sz w:val="28"/>
          <w:szCs w:val="28"/>
        </w:rPr>
        <w:t xml:space="preserve"> </w:t>
      </w:r>
      <w:r w:rsidRPr="00904445">
        <w:rPr>
          <w:rFonts w:ascii="Times New Roman" w:hAnsi="Times New Roman"/>
          <w:color w:val="000000"/>
          <w:sz w:val="28"/>
          <w:szCs w:val="28"/>
        </w:rPr>
        <w:t xml:space="preserve">Чебоксары – 1 597,8 тыс. </w:t>
      </w:r>
      <w:r w:rsidRPr="00904445">
        <w:rPr>
          <w:rFonts w:ascii="Times New Roman" w:hAnsi="Times New Roman"/>
          <w:color w:val="000000"/>
          <w:sz w:val="28"/>
          <w:szCs w:val="28"/>
        </w:rPr>
        <w:lastRenderedPageBreak/>
        <w:t>рублей).</w:t>
      </w:r>
      <w:proofErr w:type="gramEnd"/>
    </w:p>
    <w:p w:rsidR="002514D7" w:rsidRPr="004C35D7" w:rsidRDefault="002514D7"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BD0F2E">
        <w:rPr>
          <w:rFonts w:ascii="Times New Roman" w:hAnsi="Times New Roman"/>
          <w:b/>
          <w:color w:val="000000"/>
          <w:sz w:val="28"/>
          <w:szCs w:val="28"/>
        </w:rPr>
        <w:t>По подразделу</w:t>
      </w:r>
      <w:r w:rsidRPr="004C35D7">
        <w:rPr>
          <w:rFonts w:ascii="Times New Roman" w:hAnsi="Times New Roman"/>
          <w:color w:val="000000"/>
          <w:sz w:val="28"/>
          <w:szCs w:val="28"/>
        </w:rPr>
        <w:t xml:space="preserve"> </w:t>
      </w:r>
      <w:r w:rsidRPr="00F94B55">
        <w:rPr>
          <w:rFonts w:ascii="Times New Roman" w:hAnsi="Times New Roman"/>
          <w:b/>
          <w:color w:val="000000"/>
          <w:sz w:val="28"/>
          <w:szCs w:val="28"/>
        </w:rPr>
        <w:t>«Дополнительное образование детей»</w:t>
      </w:r>
      <w:r w:rsidRPr="004C35D7">
        <w:rPr>
          <w:rFonts w:ascii="Times New Roman" w:hAnsi="Times New Roman"/>
          <w:color w:val="000000"/>
          <w:sz w:val="28"/>
          <w:szCs w:val="28"/>
        </w:rPr>
        <w:t xml:space="preserve"> Законом расходы утверждены в сумме 304 560,5 тыс. рублей, сводной бюджетной росписью в </w:t>
      </w:r>
      <w:r>
        <w:rPr>
          <w:rFonts w:ascii="Times New Roman" w:hAnsi="Times New Roman"/>
          <w:color w:val="000000"/>
          <w:sz w:val="28"/>
          <w:szCs w:val="28"/>
        </w:rPr>
        <w:t>сумме 305 </w:t>
      </w:r>
      <w:r w:rsidRPr="001774AD">
        <w:rPr>
          <w:rFonts w:ascii="Times New Roman" w:hAnsi="Times New Roman"/>
          <w:sz w:val="28"/>
          <w:szCs w:val="28"/>
        </w:rPr>
        <w:t>083,0</w:t>
      </w:r>
      <w:r w:rsidRPr="004C35D7">
        <w:rPr>
          <w:rFonts w:ascii="Times New Roman" w:hAnsi="Times New Roman"/>
          <w:color w:val="000000"/>
          <w:sz w:val="28"/>
          <w:szCs w:val="28"/>
        </w:rPr>
        <w:t xml:space="preserve"> тыс. рублей, что больше на </w:t>
      </w:r>
      <w:r w:rsidRPr="001774AD">
        <w:rPr>
          <w:rFonts w:ascii="Times New Roman" w:hAnsi="Times New Roman"/>
          <w:sz w:val="28"/>
          <w:szCs w:val="28"/>
        </w:rPr>
        <w:t>522,5 тыс</w:t>
      </w:r>
      <w:r w:rsidRPr="004C35D7">
        <w:rPr>
          <w:rFonts w:ascii="Times New Roman" w:hAnsi="Times New Roman"/>
          <w:color w:val="000000"/>
          <w:sz w:val="28"/>
          <w:szCs w:val="28"/>
        </w:rPr>
        <w:t>. рублей или на 0,2%. Кассовое исполнение расходов сложилось в сумме 275 054</w:t>
      </w:r>
      <w:r w:rsidRPr="001774AD">
        <w:rPr>
          <w:rFonts w:ascii="Times New Roman" w:hAnsi="Times New Roman"/>
          <w:sz w:val="28"/>
          <w:szCs w:val="28"/>
        </w:rPr>
        <w:t>,1</w:t>
      </w:r>
      <w:r w:rsidRPr="004C35D7">
        <w:rPr>
          <w:rFonts w:ascii="Times New Roman" w:hAnsi="Times New Roman"/>
          <w:color w:val="000000"/>
          <w:sz w:val="28"/>
          <w:szCs w:val="28"/>
        </w:rPr>
        <w:t xml:space="preserve"> тыс. рублей, или 90,2% от бюджетных назначений, утвержденных сводной бюджетной росписью.</w:t>
      </w:r>
      <w:proofErr w:type="gramEnd"/>
    </w:p>
    <w:p w:rsidR="00BE795E" w:rsidRPr="00BE795E" w:rsidRDefault="00BE795E"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Неисполненные назначения сложились в сумме 30 </w:t>
      </w:r>
      <w:r w:rsidRPr="00BE795E">
        <w:rPr>
          <w:rFonts w:ascii="Times New Roman" w:hAnsi="Times New Roman"/>
          <w:sz w:val="28"/>
          <w:szCs w:val="28"/>
        </w:rPr>
        <w:t>028,9</w:t>
      </w:r>
      <w:r w:rsidRPr="00BE795E">
        <w:rPr>
          <w:rFonts w:ascii="Times New Roman" w:hAnsi="Times New Roman"/>
          <w:color w:val="000000"/>
          <w:sz w:val="28"/>
          <w:szCs w:val="28"/>
        </w:rPr>
        <w:t xml:space="preserve"> тыс. рублей или 9,8%, в том числе по следующим государственным программам Чувашской Республики:</w:t>
      </w:r>
    </w:p>
    <w:p w:rsidR="00BE795E" w:rsidRPr="00BE795E" w:rsidRDefault="00BE795E"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1. «Развитие культуры» в сумме 26,8 тыс. рублей или 0,1%, в том числе по целевой статье Ц410619270 «Укрепление материально-технической базы муниципальных детских школ искусств»</w:t>
      </w:r>
    </w:p>
    <w:p w:rsidR="00BE795E" w:rsidRPr="00BE795E" w:rsidRDefault="00BE795E"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BE795E">
        <w:rPr>
          <w:rFonts w:ascii="Times New Roman" w:hAnsi="Times New Roman"/>
          <w:color w:val="000000"/>
          <w:sz w:val="28"/>
          <w:szCs w:val="28"/>
        </w:rPr>
        <w:t>2. «Развитие образования» в сумме 30 002,</w:t>
      </w:r>
      <w:r w:rsidRPr="00BE795E">
        <w:rPr>
          <w:rFonts w:ascii="Times New Roman" w:hAnsi="Times New Roman"/>
          <w:sz w:val="28"/>
          <w:szCs w:val="28"/>
        </w:rPr>
        <w:t>1</w:t>
      </w:r>
      <w:r w:rsidRPr="00BE795E">
        <w:rPr>
          <w:rFonts w:ascii="Times New Roman" w:hAnsi="Times New Roman"/>
          <w:color w:val="000000"/>
          <w:sz w:val="28"/>
          <w:szCs w:val="28"/>
        </w:rPr>
        <w:t xml:space="preserve"> тыс. рублей или 11,4%, в том числе по целевым статьям:</w:t>
      </w:r>
    </w:p>
    <w:p w:rsidR="00E84E81" w:rsidRPr="00810C71" w:rsidRDefault="00E84E81" w:rsidP="00BD0F2E">
      <w:pPr>
        <w:widowControl w:val="0"/>
        <w:autoSpaceDE w:val="0"/>
        <w:autoSpaceDN w:val="0"/>
        <w:adjustRightInd w:val="0"/>
        <w:spacing w:after="0" w:line="240" w:lineRule="auto"/>
        <w:ind w:firstLine="709"/>
        <w:jc w:val="both"/>
        <w:rPr>
          <w:rFonts w:ascii="Arial" w:hAnsi="Arial" w:cs="Arial"/>
          <w:sz w:val="24"/>
          <w:szCs w:val="24"/>
        </w:rPr>
      </w:pPr>
      <w:r w:rsidRPr="00810C71">
        <w:rPr>
          <w:rFonts w:ascii="Times New Roman" w:hAnsi="Times New Roman"/>
          <w:color w:val="000000"/>
          <w:sz w:val="28"/>
          <w:szCs w:val="28"/>
        </w:rPr>
        <w:t xml:space="preserve">- Ц711615978 «Реконструкция МУП </w:t>
      </w:r>
      <w:r>
        <w:rPr>
          <w:rFonts w:ascii="Times New Roman" w:hAnsi="Times New Roman"/>
          <w:color w:val="000000"/>
          <w:sz w:val="28"/>
          <w:szCs w:val="28"/>
        </w:rPr>
        <w:t>«</w:t>
      </w:r>
      <w:r w:rsidRPr="00810C71">
        <w:rPr>
          <w:rFonts w:ascii="Times New Roman" w:hAnsi="Times New Roman"/>
          <w:color w:val="000000"/>
          <w:sz w:val="28"/>
          <w:szCs w:val="28"/>
        </w:rPr>
        <w:t xml:space="preserve">Детский оздоровительный лагерь </w:t>
      </w:r>
      <w:r>
        <w:rPr>
          <w:rFonts w:ascii="Times New Roman" w:hAnsi="Times New Roman"/>
          <w:color w:val="000000"/>
          <w:sz w:val="28"/>
          <w:szCs w:val="28"/>
        </w:rPr>
        <w:t>«</w:t>
      </w:r>
      <w:r w:rsidRPr="00810C71">
        <w:rPr>
          <w:rFonts w:ascii="Times New Roman" w:hAnsi="Times New Roman"/>
          <w:color w:val="000000"/>
          <w:sz w:val="28"/>
          <w:szCs w:val="28"/>
        </w:rPr>
        <w:t>Звездный</w:t>
      </w:r>
      <w:r>
        <w:rPr>
          <w:rFonts w:ascii="Times New Roman" w:hAnsi="Times New Roman"/>
          <w:color w:val="000000"/>
          <w:sz w:val="28"/>
          <w:szCs w:val="28"/>
        </w:rPr>
        <w:t>»</w:t>
      </w:r>
      <w:r w:rsidRPr="00810C71">
        <w:rPr>
          <w:rFonts w:ascii="Times New Roman" w:hAnsi="Times New Roman"/>
          <w:color w:val="000000"/>
          <w:sz w:val="28"/>
          <w:szCs w:val="28"/>
        </w:rPr>
        <w:t xml:space="preserve"> администрации </w:t>
      </w:r>
      <w:proofErr w:type="spellStart"/>
      <w:r w:rsidRPr="00810C71">
        <w:rPr>
          <w:rFonts w:ascii="Times New Roman" w:hAnsi="Times New Roman"/>
          <w:color w:val="000000"/>
          <w:sz w:val="28"/>
          <w:szCs w:val="28"/>
        </w:rPr>
        <w:t>Цивильского</w:t>
      </w:r>
      <w:proofErr w:type="spellEnd"/>
      <w:r w:rsidRPr="00810C71">
        <w:rPr>
          <w:rFonts w:ascii="Times New Roman" w:hAnsi="Times New Roman"/>
          <w:color w:val="000000"/>
          <w:sz w:val="28"/>
          <w:szCs w:val="28"/>
        </w:rPr>
        <w:t xml:space="preserve"> района Чувашской Республики» в сумме 30 000,0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80,6%. Заключение государственной экспертизы на ПСД получено 23.12.2022. Контракт на выполнение работ не заключен.</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BD0F2E">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811679">
        <w:rPr>
          <w:rFonts w:ascii="Times New Roman" w:hAnsi="Times New Roman"/>
          <w:b/>
          <w:color w:val="000000"/>
          <w:sz w:val="28"/>
          <w:szCs w:val="28"/>
        </w:rPr>
        <w:t xml:space="preserve">«Среднее профессиональное образование» </w:t>
      </w:r>
      <w:r>
        <w:rPr>
          <w:rFonts w:ascii="Times New Roman" w:hAnsi="Times New Roman"/>
          <w:color w:val="000000"/>
          <w:sz w:val="28"/>
          <w:szCs w:val="28"/>
        </w:rPr>
        <w:t>Законом расходы утверждены в сумме 1 739 198,3 тыс. рублей, сводной бюджетной росписью в сумме 1 744 549,4 тыс. рублей, что больше на 5 351,1 тыс. рублей или на 0,3%. Кассовое исполнение расходов сложилось в сумме 1 735 </w:t>
      </w:r>
      <w:r w:rsidRPr="00CF4A1F">
        <w:rPr>
          <w:rFonts w:ascii="Times New Roman" w:hAnsi="Times New Roman"/>
          <w:sz w:val="28"/>
          <w:szCs w:val="28"/>
        </w:rPr>
        <w:t>959,8</w:t>
      </w:r>
      <w:r>
        <w:rPr>
          <w:rFonts w:ascii="Times New Roman" w:hAnsi="Times New Roman"/>
          <w:color w:val="000000"/>
          <w:sz w:val="28"/>
          <w:szCs w:val="28"/>
        </w:rPr>
        <w:t xml:space="preserve"> тыс. рублей, или 99,5% от бюджетных назначений, утвержденных сводной бюджетной росписью.</w:t>
      </w:r>
      <w:proofErr w:type="gramEnd"/>
    </w:p>
    <w:p w:rsidR="00E84E81" w:rsidRPr="00811679" w:rsidRDefault="00E84E81"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Неисполненные назначения сложились в сумме 8 589</w:t>
      </w:r>
      <w:r w:rsidRPr="00CF4A1F">
        <w:rPr>
          <w:rFonts w:ascii="Times New Roman" w:hAnsi="Times New Roman"/>
          <w:sz w:val="28"/>
          <w:szCs w:val="28"/>
        </w:rPr>
        <w:t>,6</w:t>
      </w:r>
      <w:r>
        <w:rPr>
          <w:rFonts w:ascii="Times New Roman" w:hAnsi="Times New Roman"/>
          <w:color w:val="000000"/>
          <w:sz w:val="28"/>
          <w:szCs w:val="28"/>
        </w:rPr>
        <w:t xml:space="preserve"> тыс. рублей или 0,5%. </w:t>
      </w:r>
      <w:r w:rsidRPr="00904445">
        <w:rPr>
          <w:rFonts w:ascii="Times New Roman" w:hAnsi="Times New Roman"/>
          <w:sz w:val="28"/>
          <w:szCs w:val="28"/>
        </w:rPr>
        <w:t xml:space="preserve">В основном остались не освоенными </w:t>
      </w:r>
      <w:r w:rsidRPr="00BE795E">
        <w:rPr>
          <w:rFonts w:ascii="Times New Roman" w:hAnsi="Times New Roman"/>
          <w:sz w:val="28"/>
          <w:szCs w:val="28"/>
        </w:rPr>
        <w:t xml:space="preserve">бюджетные назначения, предусмотренные по государственной программе Чувашской Республики </w:t>
      </w:r>
      <w:r w:rsidRPr="00BE795E">
        <w:rPr>
          <w:rFonts w:ascii="Times New Roman" w:hAnsi="Times New Roman"/>
          <w:color w:val="000000"/>
          <w:sz w:val="28"/>
          <w:szCs w:val="28"/>
        </w:rPr>
        <w:t xml:space="preserve"> «Развитие образования» в сумме </w:t>
      </w:r>
      <w:r w:rsidRPr="00BE795E">
        <w:rPr>
          <w:rFonts w:ascii="Times New Roman" w:hAnsi="Times New Roman"/>
          <w:sz w:val="28"/>
          <w:szCs w:val="28"/>
        </w:rPr>
        <w:t>8 589,5</w:t>
      </w:r>
      <w:r w:rsidRPr="00BE795E">
        <w:rPr>
          <w:rFonts w:ascii="Times New Roman" w:hAnsi="Times New Roman"/>
          <w:color w:val="000000"/>
          <w:sz w:val="28"/>
          <w:szCs w:val="28"/>
        </w:rPr>
        <w:t xml:space="preserve"> тыс. рублей или 0,5%, в том числе в наибольшей сумме</w:t>
      </w:r>
      <w:r w:rsidRPr="00904445">
        <w:rPr>
          <w:rFonts w:ascii="Times New Roman" w:hAnsi="Times New Roman"/>
          <w:color w:val="000000"/>
          <w:sz w:val="28"/>
          <w:szCs w:val="28"/>
        </w:rPr>
        <w:t xml:space="preserve"> по следующим целевым статьям:</w:t>
      </w:r>
    </w:p>
    <w:p w:rsidR="00E84E81" w:rsidRPr="0034006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340068">
        <w:rPr>
          <w:rFonts w:ascii="Times New Roman" w:hAnsi="Times New Roman"/>
          <w:color w:val="000000"/>
          <w:sz w:val="28"/>
          <w:szCs w:val="28"/>
        </w:rPr>
        <w:t>- Ц710140600 «Обеспечение деятельности государственных профессиональных образовательных организаций Чувашской Республики» в сумме 1 </w:t>
      </w:r>
      <w:r w:rsidRPr="00CF4A1F">
        <w:rPr>
          <w:rFonts w:ascii="Times New Roman" w:hAnsi="Times New Roman"/>
          <w:sz w:val="28"/>
          <w:szCs w:val="28"/>
        </w:rPr>
        <w:t>480,0тыс</w:t>
      </w:r>
      <w:r w:rsidRPr="00340068">
        <w:rPr>
          <w:rFonts w:ascii="Times New Roman" w:hAnsi="Times New Roman"/>
          <w:color w:val="000000"/>
          <w:sz w:val="28"/>
          <w:szCs w:val="28"/>
        </w:rPr>
        <w:t>. рублей</w:t>
      </w:r>
      <w:r>
        <w:rPr>
          <w:rFonts w:ascii="Times New Roman" w:hAnsi="Times New Roman"/>
          <w:color w:val="000000"/>
          <w:sz w:val="28"/>
          <w:szCs w:val="28"/>
        </w:rPr>
        <w:t xml:space="preserve"> </w:t>
      </w:r>
      <w:r w:rsidRPr="00904445">
        <w:rPr>
          <w:rFonts w:ascii="Times New Roman" w:hAnsi="Times New Roman"/>
          <w:color w:val="000000"/>
          <w:sz w:val="28"/>
          <w:szCs w:val="28"/>
        </w:rPr>
        <w:t>на 0,1%;</w:t>
      </w:r>
    </w:p>
    <w:p w:rsidR="00E84E81" w:rsidRPr="0034006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340068">
        <w:rPr>
          <w:rFonts w:ascii="Times New Roman" w:hAnsi="Times New Roman"/>
          <w:color w:val="000000"/>
          <w:sz w:val="28"/>
          <w:szCs w:val="28"/>
        </w:rPr>
        <w:t>- Ц710217220 «Предоставление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 в сумме 112,9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0,6%</w:t>
      </w:r>
      <w:r w:rsidRPr="00904445">
        <w:rPr>
          <w:rFonts w:ascii="Times New Roman" w:hAnsi="Times New Roman"/>
          <w:sz w:val="28"/>
          <w:szCs w:val="28"/>
        </w:rPr>
        <w:t>;</w:t>
      </w:r>
    </w:p>
    <w:p w:rsidR="00E84E81" w:rsidRPr="0034006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340068">
        <w:rPr>
          <w:rFonts w:ascii="Times New Roman" w:hAnsi="Times New Roman"/>
          <w:color w:val="000000"/>
          <w:sz w:val="28"/>
          <w:szCs w:val="28"/>
        </w:rPr>
        <w:t>- Ц711111930 «Гранты Главы Чувашской Республики для студентов государственных профессиональных образовательных организаций Чувашской Республики» в сумме 160,0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16%. Причинами не освоения являются экономия в связи с уменьшением потребности в расходах;</w:t>
      </w:r>
    </w:p>
    <w:p w:rsidR="00E84E81" w:rsidRPr="00340068"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340068">
        <w:rPr>
          <w:rFonts w:ascii="Times New Roman" w:hAnsi="Times New Roman"/>
          <w:color w:val="000000"/>
          <w:sz w:val="28"/>
          <w:szCs w:val="28"/>
        </w:rPr>
        <w:t xml:space="preserve">- Ц713153630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Pr="00340068">
        <w:rPr>
          <w:rFonts w:ascii="Times New Roman" w:hAnsi="Times New Roman"/>
          <w:color w:val="000000"/>
          <w:sz w:val="28"/>
          <w:szCs w:val="28"/>
        </w:rPr>
        <w:lastRenderedPageBreak/>
        <w:t>в сумме 5 976,8 тыс. рублей</w:t>
      </w:r>
      <w:r>
        <w:rPr>
          <w:rFonts w:ascii="Times New Roman" w:hAnsi="Times New Roman"/>
          <w:color w:val="000000"/>
          <w:sz w:val="28"/>
          <w:szCs w:val="28"/>
        </w:rPr>
        <w:t xml:space="preserve"> или на 9,6%.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освоение</w:t>
      </w:r>
      <w:proofErr w:type="spellEnd"/>
      <w:r w:rsidRPr="00904445">
        <w:rPr>
          <w:rFonts w:ascii="Times New Roman" w:hAnsi="Times New Roman"/>
          <w:color w:val="000000"/>
          <w:sz w:val="28"/>
          <w:szCs w:val="28"/>
        </w:rPr>
        <w:t xml:space="preserve"> средств связано </w:t>
      </w:r>
      <w:r w:rsidRPr="00904445">
        <w:rPr>
          <w:rFonts w:ascii="Times New Roman" w:hAnsi="Times New Roman"/>
          <w:sz w:val="28"/>
          <w:szCs w:val="28"/>
        </w:rPr>
        <w:t>с уменьшением потребности;</w:t>
      </w:r>
      <w:proofErr w:type="gramEnd"/>
    </w:p>
    <w:p w:rsidR="00E84E81" w:rsidRPr="0034006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340068">
        <w:rPr>
          <w:rFonts w:ascii="Times New Roman" w:hAnsi="Times New Roman"/>
          <w:color w:val="000000"/>
          <w:sz w:val="28"/>
          <w:szCs w:val="28"/>
        </w:rPr>
        <w:t>- Ц73E612210 «Модернизация инфраструктуры и содержания профессионального образования» в сумме 859,8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 xml:space="preserve">или на 4,9%. Причинами не освоения является </w:t>
      </w:r>
      <w:r w:rsidRPr="00904445">
        <w:rPr>
          <w:rFonts w:ascii="Times New Roman" w:hAnsi="Times New Roman"/>
          <w:sz w:val="28"/>
          <w:szCs w:val="28"/>
        </w:rPr>
        <w:t>экономия по итогам проведенных мероприятий;</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1B596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254DDA">
        <w:rPr>
          <w:rFonts w:ascii="Times New Roman" w:hAnsi="Times New Roman"/>
          <w:b/>
          <w:color w:val="000000"/>
          <w:sz w:val="28"/>
          <w:szCs w:val="28"/>
        </w:rPr>
        <w:t xml:space="preserve">«Профессиональная подготовка, переподготовка и повышение квалификации» </w:t>
      </w:r>
      <w:r>
        <w:rPr>
          <w:rFonts w:ascii="Times New Roman" w:hAnsi="Times New Roman"/>
          <w:color w:val="000000"/>
          <w:sz w:val="28"/>
          <w:szCs w:val="28"/>
        </w:rPr>
        <w:t>Законом расходы утверждены в сумме 113 723,7  тыс. рублей, сводной бюджетной росписью в сумме 112 959,2  тыс.  рублей, что меньше на 764,5 тыс. рублей или на 0,7%. Кассовое исполнение расходов сложилось в сумме 112 833,8 тыс. рублей, или 99,9% от бюджетных назначений, утвержденных сводной бюджетной росписью.</w:t>
      </w:r>
      <w:proofErr w:type="gramEnd"/>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904445">
        <w:rPr>
          <w:rFonts w:ascii="Times New Roman" w:hAnsi="Times New Roman"/>
          <w:color w:val="000000"/>
          <w:sz w:val="28"/>
          <w:szCs w:val="28"/>
        </w:rPr>
        <w:t xml:space="preserve">Не исполнены в полном объеме </w:t>
      </w:r>
      <w:r w:rsidRPr="00BE795E">
        <w:rPr>
          <w:rFonts w:ascii="Times New Roman" w:hAnsi="Times New Roman"/>
          <w:color w:val="000000"/>
          <w:sz w:val="28"/>
          <w:szCs w:val="28"/>
        </w:rPr>
        <w:t>назначения, предусмотренные по государственной программе Чувашской Республики «Экономическое развитие Чувашской Республики» в сумме 125,4 тыс. рублей или 0,1% (целевая</w:t>
      </w:r>
      <w:r w:rsidRPr="00904445">
        <w:rPr>
          <w:rFonts w:ascii="Times New Roman" w:hAnsi="Times New Roman"/>
          <w:color w:val="000000"/>
          <w:sz w:val="28"/>
          <w:szCs w:val="28"/>
        </w:rPr>
        <w:t xml:space="preserve"> статья Ч1104R0660 «Подготовка управленческих кадров для организаций народного хозяйства Российской Федерации»).</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1B5969">
        <w:rPr>
          <w:rFonts w:ascii="Times New Roman" w:hAnsi="Times New Roman"/>
          <w:b/>
          <w:color w:val="000000"/>
          <w:sz w:val="28"/>
          <w:szCs w:val="28"/>
        </w:rPr>
        <w:t>По подразделу</w:t>
      </w:r>
      <w:r w:rsidRPr="00904445">
        <w:rPr>
          <w:rFonts w:ascii="Times New Roman" w:hAnsi="Times New Roman"/>
          <w:color w:val="000000"/>
          <w:sz w:val="28"/>
          <w:szCs w:val="28"/>
        </w:rPr>
        <w:t xml:space="preserve"> </w:t>
      </w:r>
      <w:r w:rsidRPr="00254DDA">
        <w:rPr>
          <w:rFonts w:ascii="Times New Roman" w:hAnsi="Times New Roman"/>
          <w:b/>
          <w:color w:val="000000"/>
          <w:sz w:val="28"/>
          <w:szCs w:val="28"/>
        </w:rPr>
        <w:t>«Высшее образование»</w:t>
      </w:r>
      <w:r w:rsidRPr="00904445">
        <w:rPr>
          <w:rFonts w:ascii="Times New Roman" w:hAnsi="Times New Roman"/>
          <w:color w:val="000000"/>
          <w:sz w:val="28"/>
          <w:szCs w:val="28"/>
        </w:rPr>
        <w:t xml:space="preserve"> Законом расходы утверждены в сумме 93 322,4 тыс. рублей, сводной бюджетной росписью в сумме 97 767,0 </w:t>
      </w:r>
      <w:r>
        <w:rPr>
          <w:rFonts w:ascii="Times New Roman" w:hAnsi="Times New Roman"/>
          <w:color w:val="000000"/>
          <w:sz w:val="28"/>
          <w:szCs w:val="28"/>
        </w:rPr>
        <w:t> </w:t>
      </w:r>
      <w:r w:rsidRPr="00904445">
        <w:rPr>
          <w:rFonts w:ascii="Times New Roman" w:hAnsi="Times New Roman"/>
          <w:color w:val="000000"/>
          <w:sz w:val="28"/>
          <w:szCs w:val="28"/>
        </w:rPr>
        <w:t xml:space="preserve">тыс. </w:t>
      </w:r>
      <w:r>
        <w:rPr>
          <w:rFonts w:ascii="Times New Roman" w:hAnsi="Times New Roman"/>
          <w:color w:val="000000"/>
          <w:sz w:val="28"/>
          <w:szCs w:val="28"/>
        </w:rPr>
        <w:t> </w:t>
      </w:r>
      <w:r w:rsidRPr="00904445">
        <w:rPr>
          <w:rFonts w:ascii="Times New Roman" w:hAnsi="Times New Roman"/>
          <w:color w:val="000000"/>
          <w:sz w:val="28"/>
          <w:szCs w:val="28"/>
        </w:rPr>
        <w:t>рублей, что больше на 4 444,6 тыс. рублей или на 4,8%. Кассовое исполнение расходов сложилось в сумме 97 767,0 тыс. рублей, или 100,0% от бюджетных назначений, утвержденных сводной бюджетной росписью.</w:t>
      </w:r>
      <w:proofErr w:type="gramEnd"/>
    </w:p>
    <w:p w:rsidR="00E84E81" w:rsidRPr="00CF4A1F" w:rsidRDefault="00E84E81" w:rsidP="00BE42C5">
      <w:pPr>
        <w:widowControl w:val="0"/>
        <w:autoSpaceDE w:val="0"/>
        <w:autoSpaceDN w:val="0"/>
        <w:adjustRightInd w:val="0"/>
        <w:spacing w:after="0" w:line="240" w:lineRule="auto"/>
        <w:ind w:firstLine="709"/>
        <w:jc w:val="both"/>
        <w:rPr>
          <w:rFonts w:ascii="Arial" w:hAnsi="Arial" w:cs="Arial"/>
          <w:sz w:val="24"/>
          <w:szCs w:val="24"/>
        </w:rPr>
      </w:pPr>
      <w:r w:rsidRPr="001B5969">
        <w:rPr>
          <w:rFonts w:ascii="Times New Roman" w:hAnsi="Times New Roman"/>
          <w:b/>
          <w:sz w:val="28"/>
          <w:szCs w:val="28"/>
        </w:rPr>
        <w:t>По подразделу</w:t>
      </w:r>
      <w:r w:rsidRPr="00CF4A1F">
        <w:rPr>
          <w:rFonts w:ascii="Times New Roman" w:hAnsi="Times New Roman"/>
          <w:sz w:val="28"/>
          <w:szCs w:val="28"/>
        </w:rPr>
        <w:t xml:space="preserve"> </w:t>
      </w:r>
      <w:r w:rsidRPr="00254DDA">
        <w:rPr>
          <w:rFonts w:ascii="Times New Roman" w:hAnsi="Times New Roman"/>
          <w:b/>
          <w:sz w:val="28"/>
          <w:szCs w:val="28"/>
        </w:rPr>
        <w:t>«Молодежная политика»</w:t>
      </w:r>
      <w:r w:rsidRPr="00CF4A1F">
        <w:rPr>
          <w:rFonts w:ascii="Times New Roman" w:hAnsi="Times New Roman"/>
          <w:sz w:val="28"/>
          <w:szCs w:val="28"/>
        </w:rPr>
        <w:t xml:space="preserve"> Законом расходы утверждены в сумме 79 721,2 тыс. рублей, сводной бюджетной росписью в сумме 79 701,5 </w:t>
      </w:r>
      <w:r>
        <w:rPr>
          <w:rFonts w:ascii="Times New Roman" w:hAnsi="Times New Roman"/>
          <w:sz w:val="28"/>
          <w:szCs w:val="28"/>
        </w:rPr>
        <w:t> </w:t>
      </w:r>
      <w:r w:rsidRPr="00CF4A1F">
        <w:rPr>
          <w:rFonts w:ascii="Times New Roman" w:hAnsi="Times New Roman"/>
          <w:sz w:val="28"/>
          <w:szCs w:val="28"/>
        </w:rPr>
        <w:t xml:space="preserve">тыс. </w:t>
      </w:r>
      <w:r>
        <w:rPr>
          <w:rFonts w:ascii="Times New Roman" w:hAnsi="Times New Roman"/>
          <w:sz w:val="28"/>
          <w:szCs w:val="28"/>
        </w:rPr>
        <w:t> </w:t>
      </w:r>
      <w:r w:rsidRPr="00CF4A1F">
        <w:rPr>
          <w:rFonts w:ascii="Times New Roman" w:hAnsi="Times New Roman"/>
          <w:sz w:val="28"/>
          <w:szCs w:val="28"/>
        </w:rPr>
        <w:t>рублей, что меньше на 19,</w:t>
      </w:r>
      <w:r>
        <w:rPr>
          <w:rFonts w:ascii="Times New Roman" w:hAnsi="Times New Roman"/>
          <w:sz w:val="28"/>
          <w:szCs w:val="28"/>
        </w:rPr>
        <w:t>7</w:t>
      </w:r>
      <w:r w:rsidRPr="00CF4A1F">
        <w:rPr>
          <w:rFonts w:ascii="Times New Roman" w:hAnsi="Times New Roman"/>
          <w:sz w:val="28"/>
          <w:szCs w:val="28"/>
        </w:rPr>
        <w:t xml:space="preserve"> тыс. рублей. Кассовое исполнение расходов сложилось в сумме 79 558,2 тыс. рублей, или 99,8% от бюджетных назначений, утвержденных сводной бюджетной росписью.</w:t>
      </w:r>
    </w:p>
    <w:p w:rsidR="00E84E81" w:rsidRDefault="00E84E81" w:rsidP="004B3A3C">
      <w:pPr>
        <w:widowControl w:val="0"/>
        <w:autoSpaceDE w:val="0"/>
        <w:autoSpaceDN w:val="0"/>
        <w:adjustRightInd w:val="0"/>
        <w:spacing w:after="0" w:line="240" w:lineRule="auto"/>
        <w:ind w:firstLine="709"/>
        <w:jc w:val="both"/>
        <w:rPr>
          <w:rFonts w:ascii="Times New Roman" w:hAnsi="Times New Roman"/>
          <w:sz w:val="28"/>
          <w:szCs w:val="28"/>
        </w:rPr>
      </w:pPr>
      <w:r w:rsidRPr="00904445">
        <w:rPr>
          <w:rFonts w:ascii="Times New Roman" w:hAnsi="Times New Roman"/>
          <w:sz w:val="28"/>
          <w:szCs w:val="28"/>
        </w:rPr>
        <w:t>Не исполнены бюджетные назначения в сумме 143,</w:t>
      </w:r>
      <w:r>
        <w:rPr>
          <w:rFonts w:ascii="Times New Roman" w:hAnsi="Times New Roman"/>
          <w:sz w:val="28"/>
          <w:szCs w:val="28"/>
        </w:rPr>
        <w:t>2</w:t>
      </w:r>
      <w:r w:rsidRPr="00904445">
        <w:rPr>
          <w:rFonts w:ascii="Times New Roman" w:hAnsi="Times New Roman"/>
          <w:sz w:val="28"/>
          <w:szCs w:val="28"/>
        </w:rPr>
        <w:t xml:space="preserve"> тыс. рублей или 0,2%, предусмотренные по двум государственным программа Чувашской Республики.</w:t>
      </w:r>
    </w:p>
    <w:p w:rsidR="00E84E81" w:rsidRPr="00C84ECC" w:rsidRDefault="00E84E81" w:rsidP="00C84ECC">
      <w:pPr>
        <w:widowControl w:val="0"/>
        <w:autoSpaceDE w:val="0"/>
        <w:autoSpaceDN w:val="0"/>
        <w:adjustRightInd w:val="0"/>
        <w:spacing w:after="0" w:line="240" w:lineRule="auto"/>
        <w:ind w:firstLine="709"/>
        <w:jc w:val="both"/>
        <w:rPr>
          <w:rFonts w:ascii="Times New Roman" w:hAnsi="Times New Roman"/>
          <w:sz w:val="28"/>
          <w:szCs w:val="28"/>
        </w:rPr>
      </w:pPr>
      <w:r w:rsidRPr="00254DDA">
        <w:rPr>
          <w:rFonts w:ascii="Times New Roman" w:hAnsi="Times New Roman"/>
          <w:sz w:val="28"/>
          <w:szCs w:val="28"/>
        </w:rPr>
        <w:t xml:space="preserve">Наибольшее </w:t>
      </w:r>
      <w:proofErr w:type="spellStart"/>
      <w:r w:rsidRPr="00254DDA">
        <w:rPr>
          <w:rFonts w:ascii="Times New Roman" w:hAnsi="Times New Roman"/>
          <w:sz w:val="28"/>
          <w:szCs w:val="28"/>
        </w:rPr>
        <w:t>неосвоение</w:t>
      </w:r>
      <w:proofErr w:type="spellEnd"/>
      <w:r w:rsidRPr="00254DDA">
        <w:rPr>
          <w:rFonts w:ascii="Times New Roman" w:hAnsi="Times New Roman"/>
          <w:sz w:val="28"/>
          <w:szCs w:val="28"/>
        </w:rPr>
        <w:t xml:space="preserve"> допущено по государственной программе </w:t>
      </w:r>
      <w:r>
        <w:rPr>
          <w:rFonts w:ascii="Times New Roman" w:hAnsi="Times New Roman"/>
          <w:color w:val="000000"/>
          <w:sz w:val="28"/>
          <w:szCs w:val="28"/>
        </w:rPr>
        <w:t>«</w:t>
      </w:r>
      <w:r w:rsidRPr="00254DDA">
        <w:rPr>
          <w:rFonts w:ascii="Times New Roman" w:hAnsi="Times New Roman"/>
          <w:color w:val="000000"/>
          <w:sz w:val="28"/>
          <w:szCs w:val="28"/>
        </w:rPr>
        <w:t>Развитие образования» в сумме 143,2 тыс. рублей или 1,1%, в том числе по целевой статье</w:t>
      </w:r>
      <w:r>
        <w:rPr>
          <w:rFonts w:ascii="Times New Roman" w:hAnsi="Times New Roman"/>
          <w:sz w:val="28"/>
          <w:szCs w:val="28"/>
        </w:rPr>
        <w:t xml:space="preserve"> </w:t>
      </w:r>
      <w:r w:rsidRPr="00254DDA">
        <w:rPr>
          <w:rFonts w:ascii="Times New Roman" w:hAnsi="Times New Roman"/>
          <w:color w:val="000000"/>
          <w:sz w:val="28"/>
          <w:szCs w:val="28"/>
        </w:rPr>
        <w:t>Ц720112120 «Организация мероприятий по вовлечению молодежи в социальную практику» в сумме 125,0 тыс. рублей или на 2,3% по причине образования экономии.</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1B5969">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254DDA">
        <w:rPr>
          <w:rFonts w:ascii="Times New Roman" w:hAnsi="Times New Roman"/>
          <w:b/>
          <w:color w:val="000000"/>
          <w:sz w:val="28"/>
          <w:szCs w:val="28"/>
        </w:rPr>
        <w:t>«Прикладные научные исследования в области образования»</w:t>
      </w:r>
      <w:r>
        <w:rPr>
          <w:rFonts w:ascii="Times New Roman" w:hAnsi="Times New Roman"/>
          <w:color w:val="000000"/>
          <w:sz w:val="28"/>
          <w:szCs w:val="28"/>
        </w:rPr>
        <w:t xml:space="preserve"> Законом расходы утверждены в сумме 52 894,1 тыс. рублей, сводной бюджетной росписью в сумме 53 791,5 тыс. рублей, что больше на 897,4  тыс. рублей или на 1,7%. Кассовое исполнение расходов сложилось в сумме 53 791,5 тыс. рублей, или 100,0% от бюджетных назначений, утвержденных сводной бюджетной росписью.</w:t>
      </w:r>
      <w:proofErr w:type="gramEnd"/>
    </w:p>
    <w:p w:rsidR="00E84E81" w:rsidRPr="00B71930"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1B5969">
        <w:rPr>
          <w:rFonts w:ascii="Times New Roman" w:hAnsi="Times New Roman"/>
          <w:b/>
          <w:sz w:val="28"/>
          <w:szCs w:val="28"/>
        </w:rPr>
        <w:t>По подразделу</w:t>
      </w:r>
      <w:r w:rsidRPr="00B71930">
        <w:rPr>
          <w:rFonts w:ascii="Times New Roman" w:hAnsi="Times New Roman"/>
          <w:sz w:val="28"/>
          <w:szCs w:val="28"/>
        </w:rPr>
        <w:t xml:space="preserve"> </w:t>
      </w:r>
      <w:r w:rsidRPr="00254DDA">
        <w:rPr>
          <w:rFonts w:ascii="Times New Roman" w:hAnsi="Times New Roman"/>
          <w:b/>
          <w:sz w:val="28"/>
          <w:szCs w:val="28"/>
        </w:rPr>
        <w:t>«Другие вопросы в области образования»</w:t>
      </w:r>
      <w:r w:rsidRPr="00B71930">
        <w:rPr>
          <w:rFonts w:ascii="Times New Roman" w:hAnsi="Times New Roman"/>
          <w:sz w:val="28"/>
          <w:szCs w:val="28"/>
        </w:rPr>
        <w:t xml:space="preserve"> Законом расходы утверждены в сумме 142 970,0 тыс. рублей, сводной бюджетной росписью в сумме 148 415,0 тыс. рублей, что больше на 5 445,0 тыс. рублей или на 3,7%. Кассовое исполнение расходов сложилось в сумме 141 483,8 тыс. рублей, или 95,3% от бюджетных назначений, утвержденных сводной бюджетной росписью.</w:t>
      </w:r>
      <w:proofErr w:type="gramEnd"/>
    </w:p>
    <w:p w:rsidR="00E84E81" w:rsidRPr="00BE795E"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sz w:val="28"/>
          <w:szCs w:val="28"/>
        </w:rPr>
        <w:t xml:space="preserve">Неисполненные назначения сложились в сумме 6 931,2 тыс. рублей или 4,7%, </w:t>
      </w:r>
      <w:r w:rsidRPr="00BE795E">
        <w:rPr>
          <w:rFonts w:ascii="Times New Roman" w:hAnsi="Times New Roman"/>
          <w:sz w:val="28"/>
          <w:szCs w:val="28"/>
        </w:rPr>
        <w:lastRenderedPageBreak/>
        <w:t>в том числе по следующим государственным программам Чувашской Республики:</w:t>
      </w:r>
    </w:p>
    <w:p w:rsidR="00E84E81" w:rsidRPr="00BE795E"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1. «Развитие образования» в сумме 5 </w:t>
      </w:r>
      <w:r w:rsidRPr="00BE795E">
        <w:rPr>
          <w:rFonts w:ascii="Times New Roman" w:hAnsi="Times New Roman"/>
          <w:sz w:val="28"/>
          <w:szCs w:val="28"/>
        </w:rPr>
        <w:t>188,7</w:t>
      </w:r>
      <w:r w:rsidRPr="00BE795E">
        <w:rPr>
          <w:rFonts w:ascii="Times New Roman" w:hAnsi="Times New Roman"/>
          <w:color w:val="000000"/>
          <w:sz w:val="28"/>
          <w:szCs w:val="28"/>
        </w:rPr>
        <w:t xml:space="preserve"> тыс. рублей или 3,8%, </w:t>
      </w:r>
      <w:r w:rsidRPr="00BE795E">
        <w:rPr>
          <w:rFonts w:ascii="Times New Roman" w:hAnsi="Times New Roman"/>
          <w:sz w:val="28"/>
          <w:szCs w:val="28"/>
        </w:rPr>
        <w:t>в том числе наибольшее не освоение допущено  по нижеперечисленным  целевым статьям:</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Ц710711790 «Формирование и ведение единой информационной образовательной системы» в </w:t>
      </w:r>
      <w:r w:rsidRPr="00B66462">
        <w:rPr>
          <w:rFonts w:ascii="Times New Roman" w:hAnsi="Times New Roman"/>
          <w:color w:val="000000"/>
          <w:sz w:val="28"/>
          <w:szCs w:val="28"/>
        </w:rPr>
        <w:t>сумме 101,5 тыс</w:t>
      </w:r>
      <w:r>
        <w:rPr>
          <w:rFonts w:ascii="Times New Roman" w:hAnsi="Times New Roman"/>
          <w:color w:val="000000"/>
          <w:sz w:val="28"/>
          <w:szCs w:val="28"/>
        </w:rPr>
        <w:t xml:space="preserve">. рублей.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экономия в связи с уменьшением потребности в расходах;</w:t>
      </w:r>
    </w:p>
    <w:p w:rsidR="00E84E81" w:rsidRPr="00B66462"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66462">
        <w:rPr>
          <w:rFonts w:ascii="Times New Roman" w:hAnsi="Times New Roman"/>
          <w:color w:val="000000"/>
          <w:sz w:val="28"/>
          <w:szCs w:val="28"/>
        </w:rPr>
        <w:t>- Ц711111920 «Стипендии Главы Чувашской Республики за особые успехи в изучении физики и математики» в сумме 916,0 тыс. рублей</w:t>
      </w:r>
      <w:r>
        <w:rPr>
          <w:rFonts w:ascii="Times New Roman" w:hAnsi="Times New Roman"/>
          <w:color w:val="000000"/>
          <w:sz w:val="28"/>
          <w:szCs w:val="28"/>
        </w:rPr>
        <w:t xml:space="preserve"> </w:t>
      </w:r>
      <w:r w:rsidRPr="00904445">
        <w:rPr>
          <w:rFonts w:ascii="Times New Roman" w:hAnsi="Times New Roman"/>
          <w:color w:val="000000"/>
          <w:sz w:val="28"/>
          <w:szCs w:val="28"/>
        </w:rPr>
        <w:t xml:space="preserve">или на 48,9%. </w:t>
      </w:r>
      <w:r>
        <w:rPr>
          <w:rFonts w:ascii="Times New Roman" w:hAnsi="Times New Roman"/>
          <w:color w:val="000000"/>
          <w:sz w:val="28"/>
          <w:szCs w:val="28"/>
        </w:rPr>
        <w:t xml:space="preserve">Расходы произведены исходя из сложившейся </w:t>
      </w:r>
      <w:r w:rsidRPr="00904445">
        <w:rPr>
          <w:rFonts w:ascii="Times New Roman" w:hAnsi="Times New Roman"/>
          <w:color w:val="000000"/>
          <w:sz w:val="28"/>
          <w:szCs w:val="28"/>
        </w:rPr>
        <w:t>потребности;</w:t>
      </w:r>
    </w:p>
    <w:p w:rsidR="00E84E81" w:rsidRPr="00B66462"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66462">
        <w:rPr>
          <w:rFonts w:ascii="Times New Roman" w:hAnsi="Times New Roman"/>
          <w:color w:val="000000"/>
          <w:sz w:val="28"/>
          <w:szCs w:val="28"/>
        </w:rPr>
        <w:t xml:space="preserve">- Ц711116400 «Ежегодные денежные поощрения и гранты Главы Чувашской Республики для поддержки инноваций в сфере образования» в сумме 2 660,0 </w:t>
      </w:r>
      <w:r>
        <w:rPr>
          <w:rFonts w:ascii="Times New Roman" w:hAnsi="Times New Roman"/>
          <w:color w:val="000000"/>
          <w:sz w:val="28"/>
          <w:szCs w:val="28"/>
        </w:rPr>
        <w:t> </w:t>
      </w:r>
      <w:r w:rsidRPr="00B66462">
        <w:rPr>
          <w:rFonts w:ascii="Times New Roman" w:hAnsi="Times New Roman"/>
          <w:color w:val="000000"/>
          <w:sz w:val="28"/>
          <w:szCs w:val="28"/>
        </w:rPr>
        <w:t xml:space="preserve">тыс. </w:t>
      </w:r>
      <w:r>
        <w:rPr>
          <w:rFonts w:ascii="Times New Roman" w:hAnsi="Times New Roman"/>
          <w:color w:val="000000"/>
          <w:sz w:val="28"/>
          <w:szCs w:val="28"/>
        </w:rPr>
        <w:t> </w:t>
      </w:r>
      <w:r w:rsidRPr="00B66462">
        <w:rPr>
          <w:rFonts w:ascii="Times New Roman" w:hAnsi="Times New Roman"/>
          <w:color w:val="000000"/>
          <w:sz w:val="28"/>
          <w:szCs w:val="28"/>
        </w:rPr>
        <w:t>рублей</w:t>
      </w:r>
      <w:r>
        <w:rPr>
          <w:rFonts w:ascii="Times New Roman" w:hAnsi="Times New Roman"/>
          <w:color w:val="000000"/>
          <w:sz w:val="28"/>
          <w:szCs w:val="28"/>
        </w:rPr>
        <w:t xml:space="preserve"> </w:t>
      </w:r>
      <w:r w:rsidRPr="00904445">
        <w:rPr>
          <w:rFonts w:ascii="Times New Roman" w:hAnsi="Times New Roman"/>
          <w:color w:val="000000"/>
          <w:sz w:val="28"/>
          <w:szCs w:val="28"/>
        </w:rPr>
        <w:t>или на 20,9%</w:t>
      </w:r>
      <w:r>
        <w:rPr>
          <w:rFonts w:ascii="Times New Roman" w:hAnsi="Times New Roman"/>
          <w:color w:val="000000"/>
          <w:sz w:val="28"/>
          <w:szCs w:val="28"/>
        </w:rPr>
        <w:t xml:space="preserve"> по причине </w:t>
      </w:r>
      <w:r w:rsidRPr="00904445">
        <w:rPr>
          <w:rFonts w:ascii="Times New Roman" w:hAnsi="Times New Roman"/>
          <w:color w:val="000000"/>
          <w:sz w:val="28"/>
          <w:szCs w:val="28"/>
        </w:rPr>
        <w:t>уменьшени</w:t>
      </w:r>
      <w:r>
        <w:rPr>
          <w:rFonts w:ascii="Times New Roman" w:hAnsi="Times New Roman"/>
          <w:color w:val="000000"/>
          <w:sz w:val="28"/>
          <w:szCs w:val="28"/>
        </w:rPr>
        <w:t>я</w:t>
      </w:r>
      <w:r w:rsidRPr="00904445">
        <w:rPr>
          <w:rFonts w:ascii="Times New Roman" w:hAnsi="Times New Roman"/>
          <w:color w:val="000000"/>
          <w:sz w:val="28"/>
          <w:szCs w:val="28"/>
        </w:rPr>
        <w:t xml:space="preserve"> потребности в расходах;</w:t>
      </w:r>
    </w:p>
    <w:p w:rsidR="00E84E81" w:rsidRPr="00B66462"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66462">
        <w:rPr>
          <w:rFonts w:ascii="Times New Roman" w:hAnsi="Times New Roman"/>
          <w:color w:val="000000"/>
          <w:sz w:val="28"/>
          <w:szCs w:val="28"/>
        </w:rPr>
        <w:t>- Ц711116410 «Гранты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 в сумме 100,0 тыс. рублей</w:t>
      </w:r>
      <w:r>
        <w:rPr>
          <w:rFonts w:ascii="Times New Roman" w:hAnsi="Times New Roman"/>
          <w:color w:val="000000"/>
          <w:sz w:val="28"/>
          <w:szCs w:val="28"/>
        </w:rPr>
        <w:t xml:space="preserve"> или на 13,3%. Причинами </w:t>
      </w:r>
      <w:proofErr w:type="spellStart"/>
      <w:r>
        <w:rPr>
          <w:rFonts w:ascii="Times New Roman" w:hAnsi="Times New Roman"/>
          <w:color w:val="000000"/>
          <w:sz w:val="28"/>
          <w:szCs w:val="28"/>
        </w:rPr>
        <w:t>не</w:t>
      </w:r>
      <w:r w:rsidRPr="00904445">
        <w:rPr>
          <w:rFonts w:ascii="Times New Roman" w:hAnsi="Times New Roman"/>
          <w:color w:val="000000"/>
          <w:sz w:val="28"/>
          <w:szCs w:val="28"/>
        </w:rPr>
        <w:t>освоения</w:t>
      </w:r>
      <w:proofErr w:type="spellEnd"/>
      <w:r w:rsidRPr="00904445">
        <w:rPr>
          <w:rFonts w:ascii="Times New Roman" w:hAnsi="Times New Roman"/>
          <w:color w:val="000000"/>
          <w:sz w:val="28"/>
          <w:szCs w:val="28"/>
        </w:rPr>
        <w:t xml:space="preserve"> является экономия в связи с уменьшением потребности в расходах;</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Ц71112028П «Стипендии Главы Чувашской Республики обучающимся, являющимся членами семей граждан Российской Федерации, призванных на военную службу по мобилизации, граждан Российской Федерации, направленных для заключения контракта о добровольном содействии в выполнен» в сумме </w:t>
      </w:r>
      <w:r w:rsidRPr="00B66462">
        <w:rPr>
          <w:rFonts w:ascii="Times New Roman" w:hAnsi="Times New Roman"/>
          <w:color w:val="000000"/>
          <w:sz w:val="28"/>
          <w:szCs w:val="28"/>
        </w:rPr>
        <w:t>208,0</w:t>
      </w:r>
      <w:r>
        <w:rPr>
          <w:rFonts w:ascii="Times New Roman" w:hAnsi="Times New Roman"/>
          <w:color w:val="000000"/>
          <w:sz w:val="28"/>
          <w:szCs w:val="28"/>
        </w:rPr>
        <w:t xml:space="preserve">  тыс. рублей </w:t>
      </w:r>
      <w:r w:rsidRPr="00904445">
        <w:rPr>
          <w:rFonts w:ascii="Times New Roman" w:hAnsi="Times New Roman"/>
          <w:color w:val="000000"/>
          <w:sz w:val="28"/>
          <w:szCs w:val="28"/>
        </w:rPr>
        <w:t xml:space="preserve">или на 5%. </w:t>
      </w:r>
      <w:r>
        <w:rPr>
          <w:rFonts w:ascii="Times New Roman" w:hAnsi="Times New Roman"/>
          <w:color w:val="000000"/>
          <w:sz w:val="28"/>
          <w:szCs w:val="28"/>
        </w:rPr>
        <w:t xml:space="preserve">Средства освоены исходя из сложившейся </w:t>
      </w:r>
      <w:r w:rsidRPr="00904445">
        <w:rPr>
          <w:rFonts w:ascii="Times New Roman" w:hAnsi="Times New Roman"/>
          <w:color w:val="000000"/>
          <w:sz w:val="28"/>
          <w:szCs w:val="28"/>
        </w:rPr>
        <w:t>потребности;</w:t>
      </w:r>
      <w:proofErr w:type="gramEnd"/>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Ц711211940 «Организация и проведение новогодних праздничных представлений, участие в общероссийской новогодней елке» в </w:t>
      </w:r>
      <w:r w:rsidRPr="00B66462">
        <w:rPr>
          <w:rFonts w:ascii="Times New Roman" w:hAnsi="Times New Roman"/>
          <w:color w:val="000000"/>
          <w:sz w:val="28"/>
          <w:szCs w:val="28"/>
        </w:rPr>
        <w:t xml:space="preserve">сумме 419,7 </w:t>
      </w:r>
      <w:r>
        <w:rPr>
          <w:rFonts w:ascii="Times New Roman" w:hAnsi="Times New Roman"/>
          <w:color w:val="000000"/>
          <w:sz w:val="28"/>
          <w:szCs w:val="28"/>
        </w:rPr>
        <w:t> </w:t>
      </w:r>
      <w:r w:rsidRPr="00B66462">
        <w:rPr>
          <w:rFonts w:ascii="Times New Roman" w:hAnsi="Times New Roman"/>
          <w:color w:val="000000"/>
          <w:sz w:val="28"/>
          <w:szCs w:val="28"/>
        </w:rPr>
        <w:t>тыс</w:t>
      </w:r>
      <w:r>
        <w:rPr>
          <w:rFonts w:ascii="Times New Roman" w:hAnsi="Times New Roman"/>
          <w:color w:val="000000"/>
          <w:sz w:val="28"/>
          <w:szCs w:val="28"/>
        </w:rPr>
        <w:t xml:space="preserve">.  рублей </w:t>
      </w:r>
      <w:r w:rsidRPr="00904445">
        <w:rPr>
          <w:rFonts w:ascii="Times New Roman" w:hAnsi="Times New Roman"/>
          <w:color w:val="000000"/>
          <w:sz w:val="28"/>
          <w:szCs w:val="28"/>
        </w:rPr>
        <w:t>или на 50,3% по причине отсутствия потребности;</w:t>
      </w:r>
    </w:p>
    <w:p w:rsidR="00E84E81" w:rsidRPr="00BE795E"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 Ц7Э0100190 «Обеспечение функций государственных органов» в сумме 691</w:t>
      </w:r>
      <w:r w:rsidRPr="00BE795E">
        <w:rPr>
          <w:rFonts w:ascii="Times New Roman" w:hAnsi="Times New Roman"/>
          <w:sz w:val="28"/>
          <w:szCs w:val="28"/>
        </w:rPr>
        <w:t>,1</w:t>
      </w:r>
      <w:r w:rsidRPr="00BE795E">
        <w:rPr>
          <w:rFonts w:ascii="Times New Roman" w:hAnsi="Times New Roman"/>
          <w:color w:val="FF0000"/>
          <w:sz w:val="28"/>
          <w:szCs w:val="28"/>
        </w:rPr>
        <w:t xml:space="preserve"> </w:t>
      </w:r>
      <w:r w:rsidRPr="00BE795E">
        <w:rPr>
          <w:rFonts w:ascii="Times New Roman" w:hAnsi="Times New Roman"/>
          <w:color w:val="000000"/>
          <w:sz w:val="28"/>
          <w:szCs w:val="28"/>
        </w:rPr>
        <w:t>тыс. рублей</w:t>
      </w:r>
      <w:r>
        <w:rPr>
          <w:rFonts w:ascii="Times New Roman" w:hAnsi="Times New Roman"/>
          <w:color w:val="000000"/>
          <w:sz w:val="28"/>
          <w:szCs w:val="28"/>
        </w:rPr>
        <w:t xml:space="preserve"> или на 1,5%. Причинами </w:t>
      </w:r>
      <w:proofErr w:type="spellStart"/>
      <w:r>
        <w:rPr>
          <w:rFonts w:ascii="Times New Roman" w:hAnsi="Times New Roman"/>
          <w:color w:val="000000"/>
          <w:sz w:val="28"/>
          <w:szCs w:val="28"/>
        </w:rPr>
        <w:t>не</w:t>
      </w:r>
      <w:r w:rsidRPr="00BE795E">
        <w:rPr>
          <w:rFonts w:ascii="Times New Roman" w:hAnsi="Times New Roman"/>
          <w:color w:val="000000"/>
          <w:sz w:val="28"/>
          <w:szCs w:val="28"/>
        </w:rPr>
        <w:t>освоения</w:t>
      </w:r>
      <w:proofErr w:type="spellEnd"/>
      <w:r w:rsidRPr="00BE795E">
        <w:rPr>
          <w:rFonts w:ascii="Times New Roman" w:hAnsi="Times New Roman"/>
          <w:color w:val="000000"/>
          <w:sz w:val="28"/>
          <w:szCs w:val="28"/>
        </w:rPr>
        <w:t xml:space="preserve"> является</w:t>
      </w:r>
      <w:r w:rsidRPr="00BE795E">
        <w:rPr>
          <w:sz w:val="28"/>
          <w:szCs w:val="28"/>
        </w:rPr>
        <w:t xml:space="preserve"> </w:t>
      </w:r>
      <w:r w:rsidRPr="00BE795E">
        <w:rPr>
          <w:rFonts w:ascii="Times New Roman" w:hAnsi="Times New Roman"/>
          <w:sz w:val="28"/>
          <w:szCs w:val="28"/>
        </w:rPr>
        <w:t>э</w:t>
      </w:r>
      <w:r w:rsidRPr="00BE795E">
        <w:rPr>
          <w:rFonts w:ascii="Times New Roman" w:hAnsi="Times New Roman"/>
          <w:color w:val="000000"/>
          <w:sz w:val="28"/>
          <w:szCs w:val="28"/>
        </w:rPr>
        <w:t xml:space="preserve">кономия по выплатам страховых </w:t>
      </w:r>
      <w:r w:rsidRPr="00BE795E">
        <w:rPr>
          <w:rFonts w:ascii="Times New Roman" w:hAnsi="Times New Roman"/>
          <w:sz w:val="28"/>
          <w:szCs w:val="28"/>
        </w:rPr>
        <w:t>взносов;</w:t>
      </w:r>
    </w:p>
    <w:p w:rsidR="00E84E81" w:rsidRPr="00BE795E" w:rsidRDefault="00E84E81" w:rsidP="00014370">
      <w:pPr>
        <w:widowControl w:val="0"/>
        <w:autoSpaceDE w:val="0"/>
        <w:autoSpaceDN w:val="0"/>
        <w:adjustRightInd w:val="0"/>
        <w:spacing w:after="0" w:line="240" w:lineRule="auto"/>
        <w:ind w:firstLine="709"/>
        <w:jc w:val="both"/>
        <w:rPr>
          <w:rFonts w:ascii="Arial" w:hAnsi="Arial" w:cs="Arial"/>
          <w:sz w:val="24"/>
          <w:szCs w:val="24"/>
        </w:rPr>
      </w:pPr>
      <w:r w:rsidRPr="00BE795E">
        <w:rPr>
          <w:rFonts w:ascii="Times New Roman" w:hAnsi="Times New Roman"/>
          <w:color w:val="000000"/>
          <w:sz w:val="28"/>
          <w:szCs w:val="28"/>
        </w:rPr>
        <w:t xml:space="preserve">2. «Развитие потенциала государственного управления» в сумме 1 742,5 </w:t>
      </w:r>
      <w:r>
        <w:rPr>
          <w:rFonts w:ascii="Times New Roman" w:hAnsi="Times New Roman"/>
          <w:color w:val="000000"/>
          <w:sz w:val="28"/>
          <w:szCs w:val="28"/>
        </w:rPr>
        <w:t> </w:t>
      </w:r>
      <w:r w:rsidRPr="00BE795E">
        <w:rPr>
          <w:rFonts w:ascii="Times New Roman" w:hAnsi="Times New Roman"/>
          <w:color w:val="000000"/>
          <w:sz w:val="28"/>
          <w:szCs w:val="28"/>
        </w:rPr>
        <w:t xml:space="preserve">тыс. </w:t>
      </w:r>
      <w:r>
        <w:rPr>
          <w:rFonts w:ascii="Times New Roman" w:hAnsi="Times New Roman"/>
          <w:color w:val="000000"/>
          <w:sz w:val="28"/>
          <w:szCs w:val="28"/>
        </w:rPr>
        <w:t> р</w:t>
      </w:r>
      <w:r w:rsidRPr="00BE795E">
        <w:rPr>
          <w:rFonts w:ascii="Times New Roman" w:hAnsi="Times New Roman"/>
          <w:color w:val="000000"/>
          <w:sz w:val="28"/>
          <w:szCs w:val="28"/>
        </w:rPr>
        <w:t xml:space="preserve">ублей или 20,9%. </w:t>
      </w:r>
      <w:r>
        <w:rPr>
          <w:rFonts w:ascii="Times New Roman" w:hAnsi="Times New Roman"/>
          <w:color w:val="000000"/>
          <w:sz w:val="28"/>
          <w:szCs w:val="28"/>
        </w:rPr>
        <w:t xml:space="preserve">Наибольшее </w:t>
      </w:r>
      <w:proofErr w:type="spellStart"/>
      <w:r>
        <w:rPr>
          <w:rFonts w:ascii="Times New Roman" w:hAnsi="Times New Roman"/>
          <w:color w:val="000000"/>
          <w:sz w:val="28"/>
          <w:szCs w:val="28"/>
        </w:rPr>
        <w:t>не</w:t>
      </w:r>
      <w:r w:rsidRPr="00BE795E">
        <w:rPr>
          <w:rFonts w:ascii="Times New Roman" w:hAnsi="Times New Roman"/>
          <w:color w:val="000000"/>
          <w:sz w:val="28"/>
          <w:szCs w:val="28"/>
        </w:rPr>
        <w:t>освоение</w:t>
      </w:r>
      <w:proofErr w:type="spellEnd"/>
      <w:r w:rsidRPr="00BE795E">
        <w:rPr>
          <w:rFonts w:ascii="Times New Roman" w:hAnsi="Times New Roman"/>
          <w:color w:val="000000"/>
          <w:sz w:val="28"/>
          <w:szCs w:val="28"/>
        </w:rPr>
        <w:t xml:space="preserve"> допущено по следующим целевым статьям:</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Ч520213690 «Переподготовка и повышение квалификации кадров для государственной гражданской службы Чувашской Республики» в </w:t>
      </w:r>
      <w:r w:rsidRPr="00B66462">
        <w:rPr>
          <w:rFonts w:ascii="Times New Roman" w:hAnsi="Times New Roman"/>
          <w:color w:val="000000"/>
          <w:sz w:val="28"/>
          <w:szCs w:val="28"/>
        </w:rPr>
        <w:t>сумме 990,</w:t>
      </w:r>
      <w:r>
        <w:rPr>
          <w:rFonts w:ascii="Times New Roman" w:hAnsi="Times New Roman"/>
          <w:color w:val="000000"/>
          <w:sz w:val="28"/>
          <w:szCs w:val="28"/>
        </w:rPr>
        <w:t xml:space="preserve">7  тыс.  рублей </w:t>
      </w:r>
      <w:r w:rsidRPr="00904445">
        <w:rPr>
          <w:rFonts w:ascii="Times New Roman" w:hAnsi="Times New Roman"/>
          <w:color w:val="000000"/>
          <w:sz w:val="28"/>
          <w:szCs w:val="28"/>
        </w:rPr>
        <w:t>или на 28,6%. Средства освоены исходя из сложившейся потребности</w:t>
      </w:r>
      <w:r>
        <w:rPr>
          <w:rFonts w:ascii="Times New Roman" w:hAnsi="Times New Roman"/>
          <w:color w:val="000000"/>
          <w:sz w:val="28"/>
          <w:szCs w:val="28"/>
        </w:rPr>
        <w:t>;</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Ч520416870 «Повышение качества управленческих кадров в целях обеспечения эффективного государственного управления» в сумме </w:t>
      </w:r>
      <w:r w:rsidRPr="00A5629B">
        <w:rPr>
          <w:rFonts w:ascii="Times New Roman" w:hAnsi="Times New Roman"/>
          <w:color w:val="000000"/>
          <w:sz w:val="28"/>
          <w:szCs w:val="28"/>
        </w:rPr>
        <w:t>383,5</w:t>
      </w:r>
      <w:r>
        <w:rPr>
          <w:rFonts w:ascii="Times New Roman" w:hAnsi="Times New Roman"/>
          <w:color w:val="000000"/>
          <w:sz w:val="28"/>
          <w:szCs w:val="28"/>
        </w:rPr>
        <w:t xml:space="preserve">  тыс.  рублей. </w:t>
      </w:r>
      <w:r w:rsidRPr="00904445">
        <w:rPr>
          <w:rFonts w:ascii="Times New Roman" w:hAnsi="Times New Roman"/>
          <w:color w:val="000000"/>
          <w:sz w:val="28"/>
          <w:szCs w:val="28"/>
        </w:rPr>
        <w:t xml:space="preserve">Оплата произведена </w:t>
      </w:r>
      <w:r>
        <w:rPr>
          <w:rFonts w:ascii="Times New Roman" w:hAnsi="Times New Roman"/>
          <w:color w:val="000000"/>
          <w:sz w:val="28"/>
          <w:szCs w:val="28"/>
        </w:rPr>
        <w:t>исходя из фактической потребности на основании предъявленных</w:t>
      </w:r>
      <w:r w:rsidRPr="00904445">
        <w:rPr>
          <w:rFonts w:ascii="Times New Roman" w:hAnsi="Times New Roman"/>
          <w:color w:val="000000"/>
          <w:sz w:val="28"/>
          <w:szCs w:val="28"/>
        </w:rPr>
        <w:t xml:space="preserve"> актов выполненных работ;</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Ч530213710 «Переподготовка и повышение квалификации кадров для муниципальной службы» в сумме </w:t>
      </w:r>
      <w:r w:rsidRPr="00A5629B">
        <w:rPr>
          <w:rFonts w:ascii="Times New Roman" w:hAnsi="Times New Roman"/>
          <w:color w:val="000000"/>
          <w:sz w:val="28"/>
          <w:szCs w:val="28"/>
        </w:rPr>
        <w:t>291,9</w:t>
      </w:r>
      <w:r>
        <w:rPr>
          <w:rFonts w:ascii="Times New Roman" w:hAnsi="Times New Roman"/>
          <w:color w:val="000000"/>
          <w:sz w:val="28"/>
          <w:szCs w:val="28"/>
        </w:rPr>
        <w:t xml:space="preserve"> тыс. рублей. </w:t>
      </w:r>
      <w:r w:rsidR="00EC5908">
        <w:rPr>
          <w:rFonts w:ascii="Times New Roman" w:hAnsi="Times New Roman"/>
          <w:color w:val="000000"/>
          <w:sz w:val="28"/>
          <w:szCs w:val="28"/>
        </w:rPr>
        <w:t xml:space="preserve">Расходы произведены </w:t>
      </w:r>
      <w:r w:rsidRPr="00904445">
        <w:rPr>
          <w:rFonts w:ascii="Times New Roman" w:hAnsi="Times New Roman"/>
          <w:color w:val="000000"/>
          <w:sz w:val="28"/>
          <w:szCs w:val="28"/>
        </w:rPr>
        <w:t>на основании  предъявленных к оплате актов выполненных работ</w:t>
      </w:r>
      <w:r>
        <w:rPr>
          <w:rFonts w:ascii="Times New Roman" w:hAnsi="Times New Roman"/>
          <w:color w:val="000000"/>
          <w:sz w:val="28"/>
          <w:szCs w:val="28"/>
        </w:rPr>
        <w:t>.</w:t>
      </w:r>
    </w:p>
    <w:p w:rsidR="00E84E81" w:rsidRDefault="00E84E81" w:rsidP="004B3A3C">
      <w:pPr>
        <w:widowControl w:val="0"/>
        <w:autoSpaceDE w:val="0"/>
        <w:autoSpaceDN w:val="0"/>
        <w:adjustRightInd w:val="0"/>
        <w:spacing w:after="0" w:line="240" w:lineRule="auto"/>
        <w:ind w:firstLine="709"/>
        <w:rPr>
          <w:rFonts w:ascii="Arial" w:hAnsi="Arial" w:cs="Arial"/>
          <w:sz w:val="24"/>
          <w:szCs w:val="24"/>
        </w:rPr>
      </w:pPr>
    </w:p>
    <w:p w:rsidR="00E84E81" w:rsidRDefault="00E84E81"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lastRenderedPageBreak/>
        <w:t>4.9. Культура, кинематография</w:t>
      </w:r>
    </w:p>
    <w:p w:rsidR="00EC5908" w:rsidRPr="00B75A71"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01280C">
        <w:rPr>
          <w:rFonts w:ascii="Times New Roman" w:hAnsi="Times New Roman"/>
          <w:b/>
          <w:sz w:val="28"/>
          <w:szCs w:val="28"/>
        </w:rPr>
        <w:t>По разделу</w:t>
      </w:r>
      <w:r w:rsidRPr="00B75A71">
        <w:rPr>
          <w:rFonts w:ascii="Times New Roman" w:hAnsi="Times New Roman"/>
          <w:sz w:val="28"/>
          <w:szCs w:val="28"/>
        </w:rPr>
        <w:t xml:space="preserve"> </w:t>
      </w:r>
      <w:r w:rsidRPr="009D6771">
        <w:rPr>
          <w:rFonts w:ascii="Times New Roman" w:hAnsi="Times New Roman"/>
          <w:b/>
          <w:sz w:val="28"/>
          <w:szCs w:val="28"/>
        </w:rPr>
        <w:t>«Культура, кинематография»</w:t>
      </w:r>
      <w:r w:rsidRPr="00B75A71">
        <w:rPr>
          <w:rFonts w:ascii="Times New Roman" w:hAnsi="Times New Roman"/>
          <w:sz w:val="28"/>
          <w:szCs w:val="28"/>
        </w:rPr>
        <w:t xml:space="preserve"> бюджетные назначения утверждены Законом в сумме 1 808 837,2 тыс. рублей, сводной бюджетной росписью в сумме 1 834 368,0 тыс. рублей, или увеличены на 25 530,8 тыс. рублей (на 1,4%).</w:t>
      </w:r>
    </w:p>
    <w:p w:rsidR="00EC5908" w:rsidRPr="00B75A71"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B75A71">
        <w:rPr>
          <w:rFonts w:ascii="Times New Roman" w:hAnsi="Times New Roman"/>
          <w:sz w:val="28"/>
          <w:szCs w:val="28"/>
        </w:rPr>
        <w:t>Исполнение расходов по разделу «Культура, кинематография» осуществляли 3 главных распорядителей средств республиканского бюджета Чувашской Республики.</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Кассовое исполнение расходов по разделу за 2022 год составило 1 719 448,</w:t>
      </w:r>
      <w:r w:rsidRPr="00B75A71">
        <w:rPr>
          <w:rFonts w:ascii="Times New Roman" w:hAnsi="Times New Roman"/>
          <w:sz w:val="28"/>
          <w:szCs w:val="28"/>
        </w:rPr>
        <w:t>1</w:t>
      </w:r>
      <w:r>
        <w:rPr>
          <w:rFonts w:ascii="Times New Roman" w:hAnsi="Times New Roman"/>
          <w:color w:val="000000"/>
          <w:sz w:val="28"/>
          <w:szCs w:val="28"/>
        </w:rPr>
        <w:t xml:space="preserve">  тыс. рублей, или 95,1% от бюджетных назначений, установленных Законом или 93,7%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2,1%.</w:t>
      </w:r>
    </w:p>
    <w:p w:rsidR="00EC5908" w:rsidRPr="006B152F" w:rsidRDefault="00EC590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01280C">
        <w:rPr>
          <w:rFonts w:ascii="Times New Roman" w:hAnsi="Times New Roman"/>
          <w:b/>
          <w:sz w:val="28"/>
          <w:szCs w:val="28"/>
        </w:rPr>
        <w:t>По подразделу</w:t>
      </w:r>
      <w:r w:rsidRPr="006B152F">
        <w:rPr>
          <w:rFonts w:ascii="Times New Roman" w:hAnsi="Times New Roman"/>
          <w:sz w:val="28"/>
          <w:szCs w:val="28"/>
        </w:rPr>
        <w:t xml:space="preserve"> </w:t>
      </w:r>
      <w:r w:rsidRPr="005A7146">
        <w:rPr>
          <w:rFonts w:ascii="Times New Roman" w:hAnsi="Times New Roman"/>
          <w:b/>
          <w:sz w:val="28"/>
          <w:szCs w:val="28"/>
        </w:rPr>
        <w:t>«Культура»</w:t>
      </w:r>
      <w:r w:rsidRPr="006B152F">
        <w:rPr>
          <w:rFonts w:ascii="Times New Roman" w:hAnsi="Times New Roman"/>
          <w:sz w:val="28"/>
          <w:szCs w:val="28"/>
        </w:rPr>
        <w:t xml:space="preserve"> Законом расходы утверждены в сумме 1 682 742,5 тыс. рублей, сводной бюджетной росписью в сумме 1 707 468,2 </w:t>
      </w:r>
      <w:r>
        <w:rPr>
          <w:rFonts w:ascii="Times New Roman" w:hAnsi="Times New Roman"/>
          <w:sz w:val="28"/>
          <w:szCs w:val="28"/>
        </w:rPr>
        <w:t> </w:t>
      </w:r>
      <w:r w:rsidRPr="006B152F">
        <w:rPr>
          <w:rFonts w:ascii="Times New Roman" w:hAnsi="Times New Roman"/>
          <w:sz w:val="28"/>
          <w:szCs w:val="28"/>
        </w:rPr>
        <w:t xml:space="preserve">тыс. </w:t>
      </w:r>
      <w:r>
        <w:rPr>
          <w:rFonts w:ascii="Times New Roman" w:hAnsi="Times New Roman"/>
          <w:sz w:val="28"/>
          <w:szCs w:val="28"/>
        </w:rPr>
        <w:t> </w:t>
      </w:r>
      <w:r w:rsidRPr="006B152F">
        <w:rPr>
          <w:rFonts w:ascii="Times New Roman" w:hAnsi="Times New Roman"/>
          <w:sz w:val="28"/>
          <w:szCs w:val="28"/>
        </w:rPr>
        <w:t>рублей, что больше на 24 725,7 тыс. рублей или на 1,5%. Кассовое исполнение расходов сложилось в сумме 1 596 053,8 тыс. рублей, или 93,5% от бюджетных назначений, утвержденных сводной бюджетной росписью.</w:t>
      </w:r>
      <w:proofErr w:type="gramEnd"/>
    </w:p>
    <w:p w:rsidR="00EC5908" w:rsidRPr="004F55A2"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4F55A2">
        <w:rPr>
          <w:rFonts w:ascii="Times New Roman" w:hAnsi="Times New Roman"/>
          <w:sz w:val="28"/>
          <w:szCs w:val="28"/>
        </w:rPr>
        <w:t>Неисполненные назначения сложились в сумме 111 414,4 тыс. рублей или 6,5%, в том числе по следующим государственным программам Чувашской Республики:</w:t>
      </w:r>
    </w:p>
    <w:p w:rsidR="00EC5908" w:rsidRPr="004F55A2"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4F55A2">
        <w:rPr>
          <w:rFonts w:ascii="Times New Roman" w:hAnsi="Times New Roman"/>
          <w:sz w:val="28"/>
          <w:szCs w:val="28"/>
        </w:rPr>
        <w:t>1. «Развитие культуры» в сумме 111 414,4 тыс. рублей или 6,5%, в том числе по целевым статьям:</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Ц410116150 «Реставрация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 в сумме 6 842,1 </w:t>
      </w:r>
      <w:r>
        <w:rPr>
          <w:rFonts w:ascii="Times New Roman" w:hAnsi="Times New Roman"/>
          <w:color w:val="000000"/>
          <w:sz w:val="28"/>
          <w:szCs w:val="28"/>
        </w:rPr>
        <w:t> </w:t>
      </w:r>
      <w:r w:rsidRPr="00696EC7">
        <w:rPr>
          <w:rFonts w:ascii="Times New Roman" w:hAnsi="Times New Roman"/>
          <w:color w:val="000000"/>
          <w:sz w:val="28"/>
          <w:szCs w:val="28"/>
        </w:rPr>
        <w:t xml:space="preserve">тыс. </w:t>
      </w:r>
      <w:r>
        <w:rPr>
          <w:rFonts w:ascii="Times New Roman" w:hAnsi="Times New Roman"/>
          <w:color w:val="000000"/>
          <w:sz w:val="28"/>
          <w:szCs w:val="28"/>
        </w:rPr>
        <w:t> </w:t>
      </w:r>
      <w:r w:rsidRPr="00696EC7">
        <w:rPr>
          <w:rFonts w:ascii="Times New Roman" w:hAnsi="Times New Roman"/>
          <w:color w:val="000000"/>
          <w:sz w:val="28"/>
          <w:szCs w:val="28"/>
        </w:rPr>
        <w:t>рублей</w:t>
      </w:r>
      <w:r>
        <w:rPr>
          <w:rFonts w:ascii="Times New Roman" w:hAnsi="Times New Roman"/>
          <w:sz w:val="28"/>
          <w:szCs w:val="28"/>
        </w:rPr>
        <w:t>, причина не освоения в</w:t>
      </w:r>
      <w:r w:rsidRPr="00896312">
        <w:rPr>
          <w:rFonts w:ascii="Times New Roman" w:hAnsi="Times New Roman"/>
          <w:sz w:val="28"/>
          <w:szCs w:val="28"/>
        </w:rPr>
        <w:t xml:space="preserve"> </w:t>
      </w:r>
      <w:r>
        <w:rPr>
          <w:rFonts w:ascii="Times New Roman" w:hAnsi="Times New Roman"/>
          <w:sz w:val="28"/>
          <w:szCs w:val="28"/>
        </w:rPr>
        <w:t>не</w:t>
      </w:r>
      <w:r w:rsidRPr="00896312">
        <w:rPr>
          <w:rFonts w:ascii="Times New Roman" w:hAnsi="Times New Roman"/>
          <w:sz w:val="28"/>
          <w:szCs w:val="28"/>
        </w:rPr>
        <w:t>представле</w:t>
      </w:r>
      <w:r>
        <w:rPr>
          <w:rFonts w:ascii="Times New Roman" w:hAnsi="Times New Roman"/>
          <w:sz w:val="28"/>
          <w:szCs w:val="28"/>
        </w:rPr>
        <w:t>нии</w:t>
      </w:r>
      <w:r w:rsidRPr="00896312">
        <w:rPr>
          <w:rFonts w:ascii="Times New Roman" w:hAnsi="Times New Roman"/>
          <w:sz w:val="28"/>
          <w:szCs w:val="28"/>
        </w:rPr>
        <w:t xml:space="preserve"> акт</w:t>
      </w:r>
      <w:r>
        <w:rPr>
          <w:rFonts w:ascii="Times New Roman" w:hAnsi="Times New Roman"/>
          <w:sz w:val="28"/>
          <w:szCs w:val="28"/>
        </w:rPr>
        <w:t>ов</w:t>
      </w:r>
      <w:r w:rsidRPr="00896312">
        <w:rPr>
          <w:rFonts w:ascii="Times New Roman" w:hAnsi="Times New Roman"/>
          <w:sz w:val="28"/>
          <w:szCs w:val="28"/>
        </w:rPr>
        <w:t xml:space="preserve"> выполненных работ, подтверждена потребность средств в 2023 году</w:t>
      </w:r>
      <w:r w:rsidRPr="007031D1">
        <w:rPr>
          <w:rFonts w:ascii="Times New Roman" w:hAnsi="Times New Roman"/>
          <w:color w:val="000000"/>
          <w:sz w:val="28"/>
          <w:szCs w:val="28"/>
        </w:rPr>
        <w:t>;</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Ц411011060 «Организация и проведение фестивалей, торжественных вечеров, концертов и иных зрелищных мероприятий» в сумме 1 230,9 тыс. рублей</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Ц411201680 «Реконструкция музея и сада-парка им. А.Г. Николаева по адресу: Чувашская Республика, Мариинско-Посадский район, с. Шоршелы» в сумме 31 024,0 тыс. рублей</w:t>
      </w:r>
      <w:r>
        <w:rPr>
          <w:rFonts w:ascii="Times New Roman" w:hAnsi="Times New Roman"/>
          <w:color w:val="000000"/>
          <w:sz w:val="28"/>
          <w:szCs w:val="28"/>
        </w:rPr>
        <w:t xml:space="preserve">, причина не освоения является </w:t>
      </w:r>
      <w:r w:rsidRPr="007031D1">
        <w:rPr>
          <w:rFonts w:ascii="Times New Roman" w:hAnsi="Times New Roman"/>
          <w:color w:val="000000"/>
          <w:sz w:val="28"/>
          <w:szCs w:val="28"/>
        </w:rPr>
        <w:t>отсутств</w:t>
      </w:r>
      <w:r>
        <w:rPr>
          <w:rFonts w:ascii="Times New Roman" w:hAnsi="Times New Roman"/>
          <w:color w:val="000000"/>
          <w:sz w:val="28"/>
          <w:szCs w:val="28"/>
        </w:rPr>
        <w:t>ие</w:t>
      </w:r>
      <w:r w:rsidRPr="007031D1">
        <w:rPr>
          <w:rFonts w:ascii="Times New Roman" w:hAnsi="Times New Roman"/>
          <w:color w:val="000000"/>
          <w:sz w:val="28"/>
          <w:szCs w:val="28"/>
        </w:rPr>
        <w:t xml:space="preserve"> заключение государственной экспертизы</w:t>
      </w:r>
      <w:r>
        <w:rPr>
          <w:rFonts w:ascii="Times New Roman" w:hAnsi="Times New Roman"/>
          <w:color w:val="000000"/>
          <w:sz w:val="28"/>
          <w:szCs w:val="28"/>
        </w:rPr>
        <w:t>,</w:t>
      </w:r>
      <w:r w:rsidRPr="007031D1">
        <w:rPr>
          <w:rFonts w:ascii="Times New Roman" w:hAnsi="Times New Roman"/>
          <w:color w:val="000000"/>
          <w:sz w:val="28"/>
          <w:szCs w:val="28"/>
        </w:rPr>
        <w:t xml:space="preserve"> планируемая дата получения март 2023 года;</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Ц411515340 «Укрепление материально-технической базы муниципальных учреждений культурно-досугового типа» в сумме 986,4 тыс. рублей</w:t>
      </w:r>
      <w:r>
        <w:rPr>
          <w:rFonts w:ascii="Times New Roman" w:hAnsi="Times New Roman"/>
          <w:color w:val="000000"/>
          <w:sz w:val="28"/>
          <w:szCs w:val="28"/>
        </w:rPr>
        <w:t>, п</w:t>
      </w:r>
      <w:r w:rsidRPr="007149F0">
        <w:rPr>
          <w:rFonts w:ascii="Times New Roman" w:hAnsi="Times New Roman"/>
          <w:color w:val="000000"/>
          <w:sz w:val="28"/>
          <w:szCs w:val="28"/>
        </w:rPr>
        <w:t>ричиной не</w:t>
      </w:r>
      <w:r>
        <w:rPr>
          <w:rFonts w:ascii="Times New Roman" w:hAnsi="Times New Roman"/>
          <w:color w:val="000000"/>
          <w:sz w:val="28"/>
          <w:szCs w:val="28"/>
        </w:rPr>
        <w:t xml:space="preserve"> </w:t>
      </w:r>
      <w:r w:rsidRPr="007149F0">
        <w:rPr>
          <w:rFonts w:ascii="Times New Roman" w:hAnsi="Times New Roman"/>
          <w:color w:val="000000"/>
          <w:sz w:val="28"/>
          <w:szCs w:val="28"/>
        </w:rPr>
        <w:t>освоения является экономия по результатам конкурентных процедур</w:t>
      </w:r>
      <w:r>
        <w:rPr>
          <w:rFonts w:ascii="Times New Roman" w:hAnsi="Times New Roman"/>
          <w:color w:val="000000"/>
          <w:sz w:val="28"/>
          <w:szCs w:val="28"/>
        </w:rPr>
        <w:t>;</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Ц41A155132 «Строительство сельского дома культуры на 100 мест, расположенного по адресу: Чувашская Республика, Канашский район, д. </w:t>
      </w:r>
      <w:proofErr w:type="spellStart"/>
      <w:r w:rsidRPr="00696EC7">
        <w:rPr>
          <w:rFonts w:ascii="Times New Roman" w:hAnsi="Times New Roman"/>
          <w:color w:val="000000"/>
          <w:sz w:val="28"/>
          <w:szCs w:val="28"/>
        </w:rPr>
        <w:t>Юманзары</w:t>
      </w:r>
      <w:proofErr w:type="spellEnd"/>
      <w:r w:rsidRPr="00696EC7">
        <w:rPr>
          <w:rFonts w:ascii="Times New Roman" w:hAnsi="Times New Roman"/>
          <w:color w:val="000000"/>
          <w:sz w:val="28"/>
          <w:szCs w:val="28"/>
        </w:rPr>
        <w:t>, ул. Михайлова, 33» в сумме 8 249,0 тыс. рублей</w:t>
      </w:r>
      <w:r>
        <w:rPr>
          <w:rFonts w:ascii="Times New Roman" w:hAnsi="Times New Roman"/>
          <w:color w:val="000000"/>
          <w:sz w:val="28"/>
          <w:szCs w:val="28"/>
        </w:rPr>
        <w:t>, причина не освоения в связи с непредставлением в полном объеме исполнительной</w:t>
      </w:r>
      <w:r w:rsidRPr="007031D1">
        <w:rPr>
          <w:rFonts w:ascii="Times New Roman" w:hAnsi="Times New Roman"/>
          <w:color w:val="000000"/>
          <w:sz w:val="28"/>
          <w:szCs w:val="28"/>
        </w:rPr>
        <w:t xml:space="preserve"> документа</w:t>
      </w:r>
      <w:r>
        <w:rPr>
          <w:rFonts w:ascii="Times New Roman" w:hAnsi="Times New Roman"/>
          <w:color w:val="000000"/>
          <w:sz w:val="28"/>
          <w:szCs w:val="28"/>
        </w:rPr>
        <w:t>ции</w:t>
      </w:r>
      <w:r w:rsidRPr="007031D1">
        <w:rPr>
          <w:rFonts w:ascii="Times New Roman" w:hAnsi="Times New Roman"/>
          <w:color w:val="000000"/>
          <w:sz w:val="28"/>
          <w:szCs w:val="28"/>
        </w:rPr>
        <w:t xml:space="preserve"> потребность средств в 2023 году;</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Ц460121240 «Строительство социально-культурного центра в д. </w:t>
      </w:r>
      <w:proofErr w:type="spellStart"/>
      <w:r w:rsidRPr="00696EC7">
        <w:rPr>
          <w:rFonts w:ascii="Times New Roman" w:hAnsi="Times New Roman"/>
          <w:color w:val="000000"/>
          <w:sz w:val="28"/>
          <w:szCs w:val="28"/>
        </w:rPr>
        <w:t>Салабайкасы</w:t>
      </w:r>
      <w:proofErr w:type="spellEnd"/>
      <w:r w:rsidRPr="00696EC7">
        <w:rPr>
          <w:rFonts w:ascii="Times New Roman" w:hAnsi="Times New Roman"/>
          <w:color w:val="000000"/>
          <w:sz w:val="28"/>
          <w:szCs w:val="28"/>
        </w:rPr>
        <w:t xml:space="preserve"> </w:t>
      </w:r>
      <w:proofErr w:type="spellStart"/>
      <w:r w:rsidRPr="00696EC7">
        <w:rPr>
          <w:rFonts w:ascii="Times New Roman" w:hAnsi="Times New Roman"/>
          <w:color w:val="000000"/>
          <w:sz w:val="28"/>
          <w:szCs w:val="28"/>
        </w:rPr>
        <w:t>Вурман-Сюктерского</w:t>
      </w:r>
      <w:proofErr w:type="spellEnd"/>
      <w:r w:rsidRPr="00696EC7">
        <w:rPr>
          <w:rFonts w:ascii="Times New Roman" w:hAnsi="Times New Roman"/>
          <w:color w:val="000000"/>
          <w:sz w:val="28"/>
          <w:szCs w:val="28"/>
        </w:rPr>
        <w:t xml:space="preserve"> сельского поселения Чебоксарского района Чувашской Республики» в сумме 35 396,5 тыс. рублей</w:t>
      </w:r>
      <w:r w:rsidRPr="004F55A2">
        <w:rPr>
          <w:rFonts w:ascii="Times New Roman" w:hAnsi="Times New Roman"/>
          <w:sz w:val="28"/>
          <w:szCs w:val="28"/>
        </w:rPr>
        <w:t>,</w:t>
      </w:r>
      <w:r>
        <w:rPr>
          <w:rFonts w:ascii="Times New Roman" w:hAnsi="Times New Roman"/>
          <w:color w:val="000000"/>
          <w:sz w:val="28"/>
          <w:szCs w:val="28"/>
        </w:rPr>
        <w:t xml:space="preserve"> причина не освоения в </w:t>
      </w:r>
      <w:r>
        <w:rPr>
          <w:rFonts w:ascii="Times New Roman" w:hAnsi="Times New Roman"/>
          <w:color w:val="000000"/>
          <w:sz w:val="28"/>
          <w:szCs w:val="28"/>
        </w:rPr>
        <w:lastRenderedPageBreak/>
        <w:t>нарушении подрядчиком сроков выполнения работ,</w:t>
      </w:r>
      <w:r w:rsidRPr="00AB1809">
        <w:rPr>
          <w:rFonts w:ascii="Times New Roman" w:hAnsi="Times New Roman"/>
          <w:color w:val="000000"/>
          <w:sz w:val="28"/>
          <w:szCs w:val="28"/>
        </w:rPr>
        <w:t xml:space="preserve"> </w:t>
      </w:r>
      <w:r>
        <w:rPr>
          <w:rFonts w:ascii="Times New Roman" w:hAnsi="Times New Roman"/>
          <w:color w:val="000000"/>
          <w:sz w:val="28"/>
          <w:szCs w:val="28"/>
        </w:rPr>
        <w:t>т</w:t>
      </w:r>
      <w:r w:rsidRPr="00AB1809">
        <w:rPr>
          <w:rFonts w:ascii="Times New Roman" w:hAnsi="Times New Roman"/>
          <w:color w:val="000000"/>
          <w:sz w:val="28"/>
          <w:szCs w:val="28"/>
        </w:rPr>
        <w:t>ехническая готовность объек</w:t>
      </w:r>
      <w:r>
        <w:rPr>
          <w:rFonts w:ascii="Times New Roman" w:hAnsi="Times New Roman"/>
          <w:color w:val="000000"/>
          <w:sz w:val="28"/>
          <w:szCs w:val="28"/>
        </w:rPr>
        <w:t>та 31%;</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Ц460121280 «Строительство объекта </w:t>
      </w:r>
      <w:r>
        <w:rPr>
          <w:rFonts w:ascii="Times New Roman" w:hAnsi="Times New Roman"/>
          <w:color w:val="000000"/>
          <w:sz w:val="28"/>
          <w:szCs w:val="28"/>
        </w:rPr>
        <w:t>«</w:t>
      </w:r>
      <w:r w:rsidRPr="00696EC7">
        <w:rPr>
          <w:rFonts w:ascii="Times New Roman" w:hAnsi="Times New Roman"/>
          <w:color w:val="000000"/>
          <w:sz w:val="28"/>
          <w:szCs w:val="28"/>
        </w:rPr>
        <w:t xml:space="preserve">Сельский дом культуры на 100 мест </w:t>
      </w:r>
      <w:proofErr w:type="gramStart"/>
      <w:r w:rsidRPr="00696EC7">
        <w:rPr>
          <w:rFonts w:ascii="Times New Roman" w:hAnsi="Times New Roman"/>
          <w:color w:val="000000"/>
          <w:sz w:val="28"/>
          <w:szCs w:val="28"/>
        </w:rPr>
        <w:t>в</w:t>
      </w:r>
      <w:proofErr w:type="gramEnd"/>
      <w:r w:rsidRPr="00696EC7">
        <w:rPr>
          <w:rFonts w:ascii="Times New Roman" w:hAnsi="Times New Roman"/>
          <w:color w:val="000000"/>
          <w:sz w:val="28"/>
          <w:szCs w:val="28"/>
        </w:rPr>
        <w:t xml:space="preserve"> с. </w:t>
      </w:r>
      <w:proofErr w:type="spellStart"/>
      <w:r w:rsidRPr="00696EC7">
        <w:rPr>
          <w:rFonts w:ascii="Times New Roman" w:hAnsi="Times New Roman"/>
          <w:color w:val="000000"/>
          <w:sz w:val="28"/>
          <w:szCs w:val="28"/>
        </w:rPr>
        <w:t>Тугаево</w:t>
      </w:r>
      <w:proofErr w:type="spellEnd"/>
      <w:r w:rsidRPr="00696EC7">
        <w:rPr>
          <w:rFonts w:ascii="Times New Roman" w:hAnsi="Times New Roman"/>
          <w:color w:val="000000"/>
          <w:sz w:val="28"/>
          <w:szCs w:val="28"/>
        </w:rPr>
        <w:t xml:space="preserve"> </w:t>
      </w:r>
      <w:proofErr w:type="gramStart"/>
      <w:r w:rsidRPr="00696EC7">
        <w:rPr>
          <w:rFonts w:ascii="Times New Roman" w:hAnsi="Times New Roman"/>
          <w:color w:val="000000"/>
          <w:sz w:val="28"/>
          <w:szCs w:val="28"/>
        </w:rPr>
        <w:t>Комсомольского</w:t>
      </w:r>
      <w:proofErr w:type="gramEnd"/>
      <w:r w:rsidRPr="00696EC7">
        <w:rPr>
          <w:rFonts w:ascii="Times New Roman" w:hAnsi="Times New Roman"/>
          <w:color w:val="000000"/>
          <w:sz w:val="28"/>
          <w:szCs w:val="28"/>
        </w:rPr>
        <w:t xml:space="preserve"> района Чувашской Республики</w:t>
      </w:r>
      <w:r>
        <w:rPr>
          <w:rFonts w:ascii="Times New Roman" w:hAnsi="Times New Roman"/>
          <w:color w:val="000000"/>
          <w:sz w:val="28"/>
          <w:szCs w:val="28"/>
        </w:rPr>
        <w:t>»</w:t>
      </w:r>
      <w:r w:rsidRPr="00696EC7">
        <w:rPr>
          <w:rFonts w:ascii="Times New Roman" w:hAnsi="Times New Roman"/>
          <w:color w:val="000000"/>
          <w:sz w:val="28"/>
          <w:szCs w:val="28"/>
        </w:rPr>
        <w:t xml:space="preserve">» в сумме 730,6 </w:t>
      </w:r>
      <w:r>
        <w:rPr>
          <w:rFonts w:ascii="Times New Roman" w:hAnsi="Times New Roman"/>
          <w:color w:val="000000"/>
          <w:sz w:val="28"/>
          <w:szCs w:val="28"/>
        </w:rPr>
        <w:t> </w:t>
      </w:r>
      <w:r w:rsidRPr="00696EC7">
        <w:rPr>
          <w:rFonts w:ascii="Times New Roman" w:hAnsi="Times New Roman"/>
          <w:color w:val="000000"/>
          <w:sz w:val="28"/>
          <w:szCs w:val="28"/>
        </w:rPr>
        <w:t xml:space="preserve">тыс. </w:t>
      </w:r>
      <w:r>
        <w:rPr>
          <w:rFonts w:ascii="Times New Roman" w:hAnsi="Times New Roman"/>
          <w:color w:val="000000"/>
          <w:sz w:val="28"/>
          <w:szCs w:val="28"/>
        </w:rPr>
        <w:t> </w:t>
      </w:r>
      <w:r w:rsidRPr="00696EC7">
        <w:rPr>
          <w:rFonts w:ascii="Times New Roman" w:hAnsi="Times New Roman"/>
          <w:color w:val="000000"/>
          <w:sz w:val="28"/>
          <w:szCs w:val="28"/>
        </w:rPr>
        <w:t>рублей</w:t>
      </w:r>
      <w:r>
        <w:rPr>
          <w:rFonts w:ascii="Times New Roman" w:hAnsi="Times New Roman"/>
          <w:color w:val="000000"/>
          <w:sz w:val="28"/>
          <w:szCs w:val="28"/>
        </w:rPr>
        <w:t>, п</w:t>
      </w:r>
      <w:r w:rsidRPr="00BE4B31">
        <w:rPr>
          <w:rFonts w:ascii="Times New Roman" w:hAnsi="Times New Roman"/>
          <w:color w:val="000000"/>
          <w:sz w:val="28"/>
          <w:szCs w:val="28"/>
        </w:rPr>
        <w:t>ричин</w:t>
      </w:r>
      <w:r>
        <w:rPr>
          <w:rFonts w:ascii="Times New Roman" w:hAnsi="Times New Roman"/>
          <w:color w:val="000000"/>
          <w:sz w:val="28"/>
          <w:szCs w:val="28"/>
        </w:rPr>
        <w:t>ой</w:t>
      </w:r>
      <w:r w:rsidRPr="00BE4B31">
        <w:rPr>
          <w:rFonts w:ascii="Times New Roman" w:hAnsi="Times New Roman"/>
          <w:color w:val="000000"/>
          <w:sz w:val="28"/>
          <w:szCs w:val="28"/>
        </w:rPr>
        <w:t xml:space="preserve"> не</w:t>
      </w:r>
      <w:r>
        <w:rPr>
          <w:rFonts w:ascii="Times New Roman" w:hAnsi="Times New Roman"/>
          <w:color w:val="000000"/>
          <w:sz w:val="28"/>
          <w:szCs w:val="28"/>
        </w:rPr>
        <w:t xml:space="preserve"> </w:t>
      </w:r>
      <w:r w:rsidRPr="00BE4B31">
        <w:rPr>
          <w:rFonts w:ascii="Times New Roman" w:hAnsi="Times New Roman"/>
          <w:color w:val="000000"/>
          <w:sz w:val="28"/>
          <w:szCs w:val="28"/>
        </w:rPr>
        <w:t xml:space="preserve">освоения </w:t>
      </w:r>
      <w:r>
        <w:rPr>
          <w:rFonts w:ascii="Times New Roman" w:hAnsi="Times New Roman"/>
          <w:color w:val="000000"/>
          <w:sz w:val="28"/>
          <w:szCs w:val="28"/>
        </w:rPr>
        <w:t xml:space="preserve">является </w:t>
      </w:r>
      <w:r w:rsidRPr="006D4226">
        <w:rPr>
          <w:rFonts w:ascii="Times New Roman" w:hAnsi="Times New Roman"/>
          <w:color w:val="000000"/>
          <w:sz w:val="28"/>
          <w:szCs w:val="28"/>
        </w:rPr>
        <w:t>экономия от проведения конкурсных процедур</w:t>
      </w:r>
      <w:r>
        <w:rPr>
          <w:rFonts w:ascii="Times New Roman" w:hAnsi="Times New Roman"/>
          <w:color w:val="000000"/>
          <w:sz w:val="28"/>
          <w:szCs w:val="28"/>
        </w:rPr>
        <w:t>;</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Ц460121290 «Строительство модульного клуба в д. </w:t>
      </w:r>
      <w:proofErr w:type="spellStart"/>
      <w:r w:rsidRPr="00696EC7">
        <w:rPr>
          <w:rFonts w:ascii="Times New Roman" w:hAnsi="Times New Roman"/>
          <w:color w:val="000000"/>
          <w:sz w:val="28"/>
          <w:szCs w:val="28"/>
        </w:rPr>
        <w:t>Ямбай</w:t>
      </w:r>
      <w:proofErr w:type="spellEnd"/>
      <w:r w:rsidRPr="00696EC7">
        <w:rPr>
          <w:rFonts w:ascii="Times New Roman" w:hAnsi="Times New Roman"/>
          <w:color w:val="000000"/>
          <w:sz w:val="28"/>
          <w:szCs w:val="28"/>
        </w:rPr>
        <w:t xml:space="preserve"> </w:t>
      </w:r>
      <w:proofErr w:type="spellStart"/>
      <w:r w:rsidRPr="00696EC7">
        <w:rPr>
          <w:rFonts w:ascii="Times New Roman" w:hAnsi="Times New Roman"/>
          <w:color w:val="000000"/>
          <w:sz w:val="28"/>
          <w:szCs w:val="28"/>
        </w:rPr>
        <w:t>Урмарского</w:t>
      </w:r>
      <w:proofErr w:type="spellEnd"/>
      <w:r w:rsidRPr="00696EC7">
        <w:rPr>
          <w:rFonts w:ascii="Times New Roman" w:hAnsi="Times New Roman"/>
          <w:color w:val="000000"/>
          <w:sz w:val="28"/>
          <w:szCs w:val="28"/>
        </w:rPr>
        <w:t xml:space="preserve"> района Чувашской Республики» в сумме 14 981,8 тыс. рублей</w:t>
      </w:r>
      <w:r w:rsidRPr="001C47C6">
        <w:rPr>
          <w:rFonts w:ascii="Times New Roman" w:hAnsi="Times New Roman"/>
          <w:sz w:val="28"/>
          <w:szCs w:val="28"/>
        </w:rPr>
        <w:t xml:space="preserve">, </w:t>
      </w:r>
      <w:r>
        <w:rPr>
          <w:rFonts w:ascii="Times New Roman" w:hAnsi="Times New Roman"/>
          <w:color w:val="000000"/>
          <w:sz w:val="28"/>
          <w:szCs w:val="28"/>
        </w:rPr>
        <w:t xml:space="preserve">причина не освоения в связи с </w:t>
      </w:r>
      <w:r w:rsidRPr="00AD6189">
        <w:rPr>
          <w:rFonts w:ascii="Times New Roman" w:hAnsi="Times New Roman"/>
          <w:color w:val="000000"/>
          <w:sz w:val="28"/>
          <w:szCs w:val="28"/>
        </w:rPr>
        <w:t>продлением срока выполнения работ по 20.05.2023</w:t>
      </w:r>
      <w:r>
        <w:rPr>
          <w:rFonts w:ascii="Times New Roman" w:hAnsi="Times New Roman"/>
          <w:color w:val="000000"/>
          <w:sz w:val="28"/>
          <w:szCs w:val="28"/>
        </w:rPr>
        <w:t>;</w:t>
      </w:r>
    </w:p>
    <w:p w:rsidR="00EC5908" w:rsidRPr="00696EC7"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696EC7">
        <w:rPr>
          <w:rFonts w:ascii="Times New Roman" w:hAnsi="Times New Roman"/>
          <w:color w:val="000000"/>
          <w:sz w:val="28"/>
          <w:szCs w:val="28"/>
        </w:rPr>
        <w:t xml:space="preserve"> - Ц460202350 «Капитальный ремонт муниципальных учреждений культуры клубного типа» в сумме 10 920,</w:t>
      </w:r>
      <w:r w:rsidRPr="00D34D0C">
        <w:rPr>
          <w:rFonts w:ascii="Times New Roman" w:hAnsi="Times New Roman"/>
          <w:sz w:val="28"/>
          <w:szCs w:val="28"/>
        </w:rPr>
        <w:t>7</w:t>
      </w:r>
      <w:r w:rsidRPr="00666736">
        <w:rPr>
          <w:rFonts w:ascii="Times New Roman" w:hAnsi="Times New Roman"/>
          <w:color w:val="FF0000"/>
          <w:sz w:val="28"/>
          <w:szCs w:val="28"/>
        </w:rPr>
        <w:t xml:space="preserve"> </w:t>
      </w:r>
      <w:r w:rsidRPr="00696EC7">
        <w:rPr>
          <w:rFonts w:ascii="Times New Roman" w:hAnsi="Times New Roman"/>
          <w:color w:val="000000"/>
          <w:sz w:val="28"/>
          <w:szCs w:val="28"/>
        </w:rPr>
        <w:t>тыс. рублей</w:t>
      </w:r>
      <w:r>
        <w:rPr>
          <w:rFonts w:ascii="Times New Roman" w:hAnsi="Times New Roman"/>
          <w:color w:val="000000"/>
          <w:sz w:val="28"/>
          <w:szCs w:val="28"/>
        </w:rPr>
        <w:t>, п</w:t>
      </w:r>
      <w:r w:rsidRPr="00BE4B31">
        <w:rPr>
          <w:rFonts w:ascii="Times New Roman" w:hAnsi="Times New Roman"/>
          <w:color w:val="000000"/>
          <w:sz w:val="28"/>
          <w:szCs w:val="28"/>
        </w:rPr>
        <w:t>ричин</w:t>
      </w:r>
      <w:r>
        <w:rPr>
          <w:rFonts w:ascii="Times New Roman" w:hAnsi="Times New Roman"/>
          <w:color w:val="000000"/>
          <w:sz w:val="28"/>
          <w:szCs w:val="28"/>
        </w:rPr>
        <w:t>ой</w:t>
      </w:r>
      <w:r w:rsidRPr="00BE4B31">
        <w:rPr>
          <w:rFonts w:ascii="Times New Roman" w:hAnsi="Times New Roman"/>
          <w:color w:val="000000"/>
          <w:sz w:val="28"/>
          <w:szCs w:val="28"/>
        </w:rPr>
        <w:t xml:space="preserve"> не</w:t>
      </w:r>
      <w:r>
        <w:rPr>
          <w:rFonts w:ascii="Times New Roman" w:hAnsi="Times New Roman"/>
          <w:color w:val="000000"/>
          <w:sz w:val="28"/>
          <w:szCs w:val="28"/>
        </w:rPr>
        <w:t xml:space="preserve"> </w:t>
      </w:r>
      <w:r w:rsidRPr="00BE4B31">
        <w:rPr>
          <w:rFonts w:ascii="Times New Roman" w:hAnsi="Times New Roman"/>
          <w:color w:val="000000"/>
          <w:sz w:val="28"/>
          <w:szCs w:val="28"/>
        </w:rPr>
        <w:t xml:space="preserve">освоения </w:t>
      </w:r>
      <w:r>
        <w:rPr>
          <w:rFonts w:ascii="Times New Roman" w:hAnsi="Times New Roman"/>
          <w:color w:val="000000"/>
          <w:sz w:val="28"/>
          <w:szCs w:val="28"/>
        </w:rPr>
        <w:t xml:space="preserve">является </w:t>
      </w:r>
      <w:r w:rsidRPr="006D4226">
        <w:rPr>
          <w:rFonts w:ascii="Times New Roman" w:hAnsi="Times New Roman"/>
          <w:color w:val="000000"/>
          <w:sz w:val="28"/>
          <w:szCs w:val="28"/>
        </w:rPr>
        <w:t>экономия от проведения конкурсных процедур</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452C74">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5A7146">
        <w:rPr>
          <w:rFonts w:ascii="Times New Roman" w:hAnsi="Times New Roman"/>
          <w:b/>
          <w:color w:val="000000"/>
          <w:sz w:val="28"/>
          <w:szCs w:val="28"/>
        </w:rPr>
        <w:t>«Кинематография»</w:t>
      </w:r>
      <w:r>
        <w:rPr>
          <w:rFonts w:ascii="Times New Roman" w:hAnsi="Times New Roman"/>
          <w:color w:val="000000"/>
          <w:sz w:val="28"/>
          <w:szCs w:val="28"/>
        </w:rPr>
        <w:t xml:space="preserve"> Законом расходы утверждены в сумме 3 000,0 тыс. рублей, сводной бюджетной росписью в сумме 3 000,0 тыс. рублей. </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Неисполненные назначения сложились в сумме 3 000,0 тыс. рублей или 100,0%, по государственной программе Чувашской Республики «Развитие культуры»  по целевой статье Ц411020810 «Организация и проведение мероприятий в рамках Года выдающихся земляков».</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452C74">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5A7146">
        <w:rPr>
          <w:rFonts w:ascii="Times New Roman" w:hAnsi="Times New Roman"/>
          <w:b/>
          <w:color w:val="000000"/>
          <w:sz w:val="28"/>
          <w:szCs w:val="28"/>
        </w:rPr>
        <w:t>«Другие вопросы в области культуры, кинематографии»</w:t>
      </w:r>
      <w:r>
        <w:rPr>
          <w:rFonts w:ascii="Times New Roman" w:hAnsi="Times New Roman"/>
          <w:color w:val="000000"/>
          <w:sz w:val="28"/>
          <w:szCs w:val="28"/>
        </w:rPr>
        <w:t xml:space="preserve"> Законом расходы утверждены в сумме 123 094,7 тыс. рублей, сводной бюджетной росписью в сумме 123 899,8 тыс. рублей, что больше на 805,1 тыс. рублей или на 0,7%. Кассовое исполнение расходов сложилось в сумме 123 394,3 тыс. рублей, или 99,6% от бюджетных назначений, утвержденных сводной бюджетной росписью.</w:t>
      </w:r>
      <w:proofErr w:type="gramEnd"/>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сумме 505,5 тыс. рублей или 0,4%, в том государственной программе Чувашской Республики «Развитие культуры» в основном по целевой статье Ц4Э0100190 «Обеспечение функций государственных органов» в сумме 388,7 тыс. рублей. Остаток </w:t>
      </w:r>
      <w:r w:rsidRPr="00CA54F6">
        <w:rPr>
          <w:rFonts w:ascii="Times New Roman" w:hAnsi="Times New Roman"/>
          <w:color w:val="000000"/>
          <w:sz w:val="28"/>
          <w:szCs w:val="28"/>
        </w:rPr>
        <w:t>образовался в связи с отменой командировок руководящего состава</w:t>
      </w:r>
      <w:r>
        <w:rPr>
          <w:rFonts w:ascii="Times New Roman" w:hAnsi="Times New Roman"/>
          <w:color w:val="000000"/>
          <w:sz w:val="28"/>
          <w:szCs w:val="28"/>
        </w:rPr>
        <w:t>.</w:t>
      </w:r>
    </w:p>
    <w:tbl>
      <w:tblPr>
        <w:tblW w:w="9933" w:type="dxa"/>
        <w:tblLayout w:type="fixed"/>
        <w:tblLook w:val="0000" w:firstRow="0" w:lastRow="0" w:firstColumn="0" w:lastColumn="0" w:noHBand="0" w:noVBand="0"/>
      </w:tblPr>
      <w:tblGrid>
        <w:gridCol w:w="9933"/>
      </w:tblGrid>
      <w:tr w:rsidR="009F2C0F" w:rsidTr="00B73358">
        <w:trPr>
          <w:trHeight w:val="288"/>
        </w:trPr>
        <w:tc>
          <w:tcPr>
            <w:tcW w:w="9923" w:type="dxa"/>
            <w:tcMar>
              <w:top w:w="0" w:type="dxa"/>
              <w:left w:w="0" w:type="dxa"/>
              <w:bottom w:w="0" w:type="dxa"/>
              <w:right w:w="0" w:type="dxa"/>
            </w:tcMar>
          </w:tcPr>
          <w:p w:rsidR="009F2C0F" w:rsidRDefault="009F2C0F" w:rsidP="004B3A3C">
            <w:pPr>
              <w:widowControl w:val="0"/>
              <w:autoSpaceDE w:val="0"/>
              <w:autoSpaceDN w:val="0"/>
              <w:adjustRightInd w:val="0"/>
              <w:spacing w:after="0" w:line="240" w:lineRule="auto"/>
              <w:ind w:firstLine="709"/>
              <w:rPr>
                <w:rFonts w:ascii="Arial" w:hAnsi="Arial" w:cs="Arial"/>
                <w:sz w:val="24"/>
                <w:szCs w:val="24"/>
              </w:rPr>
            </w:pPr>
          </w:p>
        </w:tc>
      </w:tr>
      <w:tr w:rsidR="009F2C0F" w:rsidTr="00B73358">
        <w:trPr>
          <w:trHeight w:val="288"/>
        </w:trPr>
        <w:tc>
          <w:tcPr>
            <w:tcW w:w="9923" w:type="dxa"/>
            <w:tcMar>
              <w:top w:w="0" w:type="dxa"/>
              <w:left w:w="0" w:type="dxa"/>
              <w:bottom w:w="0" w:type="dxa"/>
              <w:right w:w="0" w:type="dxa"/>
            </w:tcMar>
          </w:tcPr>
          <w:p w:rsidR="009F2C0F" w:rsidRDefault="009F2C0F" w:rsidP="004B3A3C">
            <w:pPr>
              <w:widowControl w:val="0"/>
              <w:autoSpaceDE w:val="0"/>
              <w:autoSpaceDN w:val="0"/>
              <w:adjustRightInd w:val="0"/>
              <w:spacing w:after="0" w:line="240" w:lineRule="auto"/>
              <w:ind w:firstLine="709"/>
              <w:jc w:val="center"/>
              <w:rPr>
                <w:rFonts w:ascii="Arial" w:hAnsi="Arial" w:cs="Arial"/>
                <w:sz w:val="24"/>
                <w:szCs w:val="24"/>
              </w:rPr>
            </w:pPr>
            <w:r>
              <w:rPr>
                <w:rFonts w:ascii="Times New Roman" w:hAnsi="Times New Roman"/>
                <w:b/>
                <w:bCs/>
                <w:color w:val="000000"/>
                <w:sz w:val="28"/>
                <w:szCs w:val="28"/>
              </w:rPr>
              <w:t>4.10. Здравоохранение</w:t>
            </w:r>
          </w:p>
        </w:tc>
      </w:tr>
    </w:tbl>
    <w:p w:rsidR="00EC5908" w:rsidRPr="00ED4BC2"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B5746D">
        <w:rPr>
          <w:rFonts w:ascii="Times New Roman" w:hAnsi="Times New Roman"/>
          <w:b/>
          <w:sz w:val="28"/>
          <w:szCs w:val="28"/>
        </w:rPr>
        <w:t>По разделу</w:t>
      </w:r>
      <w:r w:rsidRPr="00ED4BC2">
        <w:rPr>
          <w:rFonts w:ascii="Times New Roman" w:hAnsi="Times New Roman"/>
          <w:sz w:val="28"/>
          <w:szCs w:val="28"/>
        </w:rPr>
        <w:t xml:space="preserve"> </w:t>
      </w:r>
      <w:r w:rsidRPr="009D6771">
        <w:rPr>
          <w:rFonts w:ascii="Times New Roman" w:hAnsi="Times New Roman"/>
          <w:b/>
          <w:sz w:val="28"/>
          <w:szCs w:val="28"/>
        </w:rPr>
        <w:t>«Здравоохранение»</w:t>
      </w:r>
      <w:r w:rsidRPr="00ED4BC2">
        <w:rPr>
          <w:rFonts w:ascii="Times New Roman" w:hAnsi="Times New Roman"/>
          <w:sz w:val="28"/>
          <w:szCs w:val="28"/>
        </w:rPr>
        <w:t xml:space="preserve"> бюджетные назначения утверждены Законом в сумме 6 734 966,8 тыс. рублей, сводной бюджетной росписью в сумме 7 169 942,5 тыс. рублей, или увеличены на 434 975,7 тыс. рублей (на 6,5%).</w:t>
      </w:r>
    </w:p>
    <w:p w:rsidR="00EC5908" w:rsidRPr="00ED4BC2"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ED4BC2">
        <w:rPr>
          <w:rFonts w:ascii="Times New Roman" w:hAnsi="Times New Roman"/>
          <w:sz w:val="28"/>
          <w:szCs w:val="28"/>
        </w:rPr>
        <w:t>Исполнение расходов по разделу «Здравоохранение» осуществляли 2 главных распорядителей средств республиканского бюджета Чувашской Республики.</w:t>
      </w:r>
    </w:p>
    <w:p w:rsidR="00EC5908" w:rsidRPr="00ED4BC2"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ED4BC2">
        <w:rPr>
          <w:rFonts w:ascii="Times New Roman" w:hAnsi="Times New Roman"/>
          <w:sz w:val="28"/>
          <w:szCs w:val="28"/>
        </w:rPr>
        <w:t xml:space="preserve">Кассовое исполнение расходов по разделу за 2022 год составило 6 474 725,4 </w:t>
      </w:r>
      <w:r>
        <w:rPr>
          <w:rFonts w:ascii="Times New Roman" w:hAnsi="Times New Roman"/>
          <w:sz w:val="28"/>
          <w:szCs w:val="28"/>
        </w:rPr>
        <w:t> </w:t>
      </w:r>
      <w:r w:rsidRPr="00ED4BC2">
        <w:rPr>
          <w:rFonts w:ascii="Times New Roman" w:hAnsi="Times New Roman"/>
          <w:sz w:val="28"/>
          <w:szCs w:val="28"/>
        </w:rPr>
        <w:t>тыс. рублей, или 96,1% от бюджетных назначений, установленных Законом или 90,3%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8,1%.</w:t>
      </w:r>
    </w:p>
    <w:p w:rsidR="00EC5908" w:rsidRPr="00ED4BC2" w:rsidRDefault="00EC590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B5746D">
        <w:rPr>
          <w:rFonts w:ascii="Times New Roman" w:hAnsi="Times New Roman"/>
          <w:b/>
          <w:sz w:val="28"/>
          <w:szCs w:val="28"/>
        </w:rPr>
        <w:t>По подразделу</w:t>
      </w:r>
      <w:r w:rsidRPr="00ED4BC2">
        <w:rPr>
          <w:rFonts w:ascii="Times New Roman" w:hAnsi="Times New Roman"/>
          <w:sz w:val="28"/>
          <w:szCs w:val="28"/>
        </w:rPr>
        <w:t xml:space="preserve"> </w:t>
      </w:r>
      <w:r w:rsidRPr="009D6771">
        <w:rPr>
          <w:rFonts w:ascii="Times New Roman" w:hAnsi="Times New Roman"/>
          <w:b/>
          <w:sz w:val="28"/>
          <w:szCs w:val="28"/>
        </w:rPr>
        <w:t>«Стационарная медицинская помощь»</w:t>
      </w:r>
      <w:r w:rsidRPr="00ED4BC2">
        <w:rPr>
          <w:rFonts w:ascii="Times New Roman" w:hAnsi="Times New Roman"/>
          <w:sz w:val="28"/>
          <w:szCs w:val="28"/>
        </w:rPr>
        <w:t xml:space="preserve"> Законом расходы утверждены в сумме 2 709 608,8 тыс. рублей, сводной бюджетной росписью в сумме 2 891 066,9 тыс. рублей, что больше на 181 458,1 тыс. рублей или на 6,7%. Кассовое исполнение расходов сложилось в сумме 2 587 626,6 тыс. рублей, или </w:t>
      </w:r>
      <w:r w:rsidRPr="00ED4BC2">
        <w:rPr>
          <w:rFonts w:ascii="Times New Roman" w:hAnsi="Times New Roman"/>
          <w:sz w:val="28"/>
          <w:szCs w:val="28"/>
        </w:rPr>
        <w:lastRenderedPageBreak/>
        <w:t>89,5% от бюджетных назначений, утвержденных сводной бюджетной росписью.</w:t>
      </w:r>
      <w:proofErr w:type="gramEnd"/>
    </w:p>
    <w:p w:rsidR="00EC5908" w:rsidRPr="00BF7A76"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sz w:val="28"/>
          <w:szCs w:val="28"/>
        </w:rPr>
        <w:t>Неисполненные назначения сложились в сумме 303 440,3 тыс. рублей или 10,5%, в том числе по следующим государственным программам Чувашской Республики:</w:t>
      </w:r>
    </w:p>
    <w:p w:rsidR="00EC5908" w:rsidRPr="00BF7A76"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sz w:val="28"/>
          <w:szCs w:val="28"/>
        </w:rPr>
        <w:t>1. «Развитие здравоохранения» в сумме 303 440,3 тыс. рублей или 10,5%, в том числе в основном по целевым статьям:</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Ц210101810 «Строительство инфекционного  корпуса на 200 коек в г.  Чебоксары в рамках реализации концессионного соглашения» в сумме 700,0  тыс.  рублей (или в полном объеме)</w:t>
      </w:r>
      <w:r w:rsidRPr="000333B8">
        <w:rPr>
          <w:rFonts w:ascii="Times New Roman" w:hAnsi="Times New Roman"/>
          <w:color w:val="000000"/>
          <w:sz w:val="28"/>
          <w:szCs w:val="28"/>
        </w:rPr>
        <w:t xml:space="preserve">. </w:t>
      </w:r>
      <w:r w:rsidRPr="009F5BD2">
        <w:rPr>
          <w:rFonts w:ascii="Times New Roman" w:hAnsi="Times New Roman"/>
          <w:color w:val="000000"/>
          <w:sz w:val="28"/>
          <w:szCs w:val="28"/>
        </w:rPr>
        <w:t>В связи с тем, что между Минздравом России и Минздравом Чувашии концессионное соглашение в 2022 году не заключено, средства</w:t>
      </w:r>
      <w:r>
        <w:rPr>
          <w:rFonts w:ascii="Times New Roman" w:hAnsi="Times New Roman"/>
          <w:color w:val="000000"/>
          <w:sz w:val="28"/>
          <w:szCs w:val="28"/>
        </w:rPr>
        <w:t>,</w:t>
      </w:r>
      <w:r w:rsidRPr="009F5BD2">
        <w:rPr>
          <w:rFonts w:ascii="Times New Roman" w:hAnsi="Times New Roman"/>
          <w:color w:val="000000"/>
          <w:sz w:val="28"/>
          <w:szCs w:val="28"/>
        </w:rPr>
        <w:t xml:space="preserve"> запланированные в республиканском бюджете Чувашской Республики на </w:t>
      </w:r>
      <w:proofErr w:type="spellStart"/>
      <w:r w:rsidRPr="009F5BD2">
        <w:rPr>
          <w:rFonts w:ascii="Times New Roman" w:hAnsi="Times New Roman"/>
          <w:color w:val="000000"/>
          <w:sz w:val="28"/>
          <w:szCs w:val="28"/>
        </w:rPr>
        <w:t>софинансирование</w:t>
      </w:r>
      <w:proofErr w:type="spellEnd"/>
      <w:r w:rsidRPr="009F5BD2">
        <w:rPr>
          <w:rFonts w:ascii="Times New Roman" w:hAnsi="Times New Roman"/>
          <w:color w:val="000000"/>
          <w:sz w:val="28"/>
          <w:szCs w:val="28"/>
        </w:rPr>
        <w:t xml:space="preserve"> указанного мероприятия в размере 1% от предполагаемого финансирования</w:t>
      </w:r>
      <w:r>
        <w:rPr>
          <w:rFonts w:ascii="Times New Roman" w:hAnsi="Times New Roman"/>
          <w:color w:val="000000"/>
          <w:sz w:val="28"/>
          <w:szCs w:val="28"/>
        </w:rPr>
        <w:t>,</w:t>
      </w:r>
      <w:r w:rsidRPr="009F5BD2">
        <w:rPr>
          <w:rFonts w:ascii="Times New Roman" w:hAnsi="Times New Roman"/>
          <w:color w:val="000000"/>
          <w:sz w:val="28"/>
          <w:szCs w:val="28"/>
        </w:rPr>
        <w:t xml:space="preserve"> остались не освоенными;</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Ц210140120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сумме 4 703,8 тыс. рублей или</w:t>
      </w:r>
      <w:r w:rsidRPr="00FF62E2">
        <w:rPr>
          <w:rFonts w:ascii="Times New Roman" w:hAnsi="Times New Roman"/>
          <w:color w:val="000000"/>
          <w:sz w:val="28"/>
          <w:szCs w:val="28"/>
        </w:rPr>
        <w:t xml:space="preserve"> на 2,7%.</w:t>
      </w:r>
      <w:r w:rsidRPr="000333B8">
        <w:rPr>
          <w:rFonts w:ascii="Times New Roman" w:hAnsi="Times New Roman"/>
          <w:color w:val="000000"/>
          <w:sz w:val="28"/>
          <w:szCs w:val="28"/>
        </w:rPr>
        <w:t xml:space="preserve"> Основными</w:t>
      </w:r>
      <w:r>
        <w:rPr>
          <w:rFonts w:ascii="Times New Roman" w:hAnsi="Times New Roman"/>
          <w:color w:val="000000"/>
          <w:sz w:val="28"/>
          <w:szCs w:val="28"/>
        </w:rPr>
        <w:t xml:space="preserve"> п</w:t>
      </w:r>
      <w:r w:rsidRPr="009F5BD2">
        <w:rPr>
          <w:rFonts w:ascii="Times New Roman" w:hAnsi="Times New Roman"/>
          <w:color w:val="000000"/>
          <w:sz w:val="28"/>
          <w:szCs w:val="28"/>
        </w:rPr>
        <w:t xml:space="preserve">ричинами </w:t>
      </w:r>
      <w:proofErr w:type="spellStart"/>
      <w:r w:rsidRPr="009F5BD2">
        <w:rPr>
          <w:rFonts w:ascii="Times New Roman" w:hAnsi="Times New Roman"/>
          <w:color w:val="000000"/>
          <w:sz w:val="28"/>
          <w:szCs w:val="28"/>
        </w:rPr>
        <w:t>неосво</w:t>
      </w:r>
      <w:r>
        <w:rPr>
          <w:rFonts w:ascii="Times New Roman" w:hAnsi="Times New Roman"/>
          <w:color w:val="000000"/>
          <w:sz w:val="28"/>
          <w:szCs w:val="28"/>
        </w:rPr>
        <w:t>ения</w:t>
      </w:r>
      <w:proofErr w:type="spellEnd"/>
      <w:r>
        <w:rPr>
          <w:rFonts w:ascii="Times New Roman" w:hAnsi="Times New Roman"/>
          <w:color w:val="000000"/>
          <w:sz w:val="28"/>
          <w:szCs w:val="28"/>
        </w:rPr>
        <w:t xml:space="preserve"> бюджетных средств являются: </w:t>
      </w:r>
      <w:r w:rsidRPr="009F5BD2">
        <w:rPr>
          <w:rFonts w:ascii="Times New Roman" w:hAnsi="Times New Roman"/>
          <w:color w:val="000000"/>
          <w:sz w:val="28"/>
          <w:szCs w:val="28"/>
        </w:rPr>
        <w:t xml:space="preserve">несвоевременное исполнение подрядчиками (поставщиками) принятых обязательств в рамках заключенных контрактов на общую сумму 3 872,7 тыс. рублей, в том числе </w:t>
      </w:r>
      <w:r>
        <w:rPr>
          <w:rFonts w:ascii="Times New Roman" w:hAnsi="Times New Roman"/>
          <w:color w:val="000000"/>
          <w:sz w:val="28"/>
          <w:szCs w:val="28"/>
        </w:rPr>
        <w:t xml:space="preserve">на </w:t>
      </w:r>
      <w:r w:rsidRPr="009F5BD2">
        <w:rPr>
          <w:rFonts w:ascii="Times New Roman" w:hAnsi="Times New Roman"/>
          <w:color w:val="000000"/>
          <w:sz w:val="28"/>
          <w:szCs w:val="28"/>
        </w:rPr>
        <w:t>приобретени</w:t>
      </w:r>
      <w:r>
        <w:rPr>
          <w:rFonts w:ascii="Times New Roman" w:hAnsi="Times New Roman"/>
          <w:color w:val="000000"/>
          <w:sz w:val="28"/>
          <w:szCs w:val="28"/>
        </w:rPr>
        <w:t>е</w:t>
      </w:r>
      <w:r w:rsidRPr="009F5BD2">
        <w:rPr>
          <w:rFonts w:ascii="Times New Roman" w:hAnsi="Times New Roman"/>
          <w:color w:val="000000"/>
          <w:sz w:val="28"/>
          <w:szCs w:val="28"/>
        </w:rPr>
        <w:t xml:space="preserve"> оборудования </w:t>
      </w:r>
      <w:r>
        <w:rPr>
          <w:rFonts w:ascii="Times New Roman" w:hAnsi="Times New Roman"/>
          <w:color w:val="000000"/>
          <w:sz w:val="28"/>
          <w:szCs w:val="28"/>
        </w:rPr>
        <w:t xml:space="preserve">- </w:t>
      </w:r>
      <w:r w:rsidRPr="009F5BD2">
        <w:rPr>
          <w:rFonts w:ascii="Times New Roman" w:hAnsi="Times New Roman"/>
          <w:color w:val="000000"/>
          <w:sz w:val="28"/>
          <w:szCs w:val="28"/>
        </w:rPr>
        <w:t>1 842,1</w:t>
      </w:r>
      <w:proofErr w:type="gramEnd"/>
      <w:r w:rsidRPr="009F5BD2">
        <w:rPr>
          <w:rFonts w:ascii="Times New Roman" w:hAnsi="Times New Roman"/>
          <w:color w:val="000000"/>
          <w:sz w:val="28"/>
          <w:szCs w:val="28"/>
        </w:rPr>
        <w:t xml:space="preserve"> тыс. рублей, </w:t>
      </w:r>
      <w:r>
        <w:rPr>
          <w:rFonts w:ascii="Times New Roman" w:hAnsi="Times New Roman"/>
          <w:color w:val="000000"/>
          <w:sz w:val="28"/>
          <w:szCs w:val="28"/>
        </w:rPr>
        <w:t xml:space="preserve">на проведение </w:t>
      </w:r>
      <w:r w:rsidRPr="009F5BD2">
        <w:rPr>
          <w:rFonts w:ascii="Times New Roman" w:hAnsi="Times New Roman"/>
          <w:color w:val="000000"/>
          <w:sz w:val="28"/>
          <w:szCs w:val="28"/>
        </w:rPr>
        <w:t>капитально</w:t>
      </w:r>
      <w:r>
        <w:rPr>
          <w:rFonts w:ascii="Times New Roman" w:hAnsi="Times New Roman"/>
          <w:color w:val="000000"/>
          <w:sz w:val="28"/>
          <w:szCs w:val="28"/>
        </w:rPr>
        <w:t>го</w:t>
      </w:r>
      <w:r w:rsidRPr="009F5BD2">
        <w:rPr>
          <w:rFonts w:ascii="Times New Roman" w:hAnsi="Times New Roman"/>
          <w:color w:val="000000"/>
          <w:sz w:val="28"/>
          <w:szCs w:val="28"/>
        </w:rPr>
        <w:t xml:space="preserve"> ремонт</w:t>
      </w:r>
      <w:r>
        <w:rPr>
          <w:rFonts w:ascii="Times New Roman" w:hAnsi="Times New Roman"/>
          <w:color w:val="000000"/>
          <w:sz w:val="28"/>
          <w:szCs w:val="28"/>
        </w:rPr>
        <w:t>а</w:t>
      </w:r>
      <w:r w:rsidRPr="009F5BD2">
        <w:rPr>
          <w:rFonts w:ascii="Times New Roman" w:hAnsi="Times New Roman"/>
          <w:color w:val="000000"/>
          <w:sz w:val="28"/>
          <w:szCs w:val="28"/>
        </w:rPr>
        <w:t xml:space="preserve"> и благоустройств</w:t>
      </w:r>
      <w:r>
        <w:rPr>
          <w:rFonts w:ascii="Times New Roman" w:hAnsi="Times New Roman"/>
          <w:color w:val="000000"/>
          <w:sz w:val="28"/>
          <w:szCs w:val="28"/>
        </w:rPr>
        <w:t>а</w:t>
      </w:r>
      <w:r w:rsidRPr="009F5BD2">
        <w:rPr>
          <w:rFonts w:ascii="Times New Roman" w:hAnsi="Times New Roman"/>
          <w:color w:val="000000"/>
          <w:sz w:val="28"/>
          <w:szCs w:val="28"/>
        </w:rPr>
        <w:t xml:space="preserve"> - 2 030,6 тыс. рублей</w:t>
      </w:r>
      <w:r>
        <w:rPr>
          <w:rFonts w:ascii="Times New Roman" w:hAnsi="Times New Roman"/>
          <w:color w:val="000000"/>
          <w:sz w:val="28"/>
          <w:szCs w:val="28"/>
        </w:rPr>
        <w:t xml:space="preserve">. Кроме того, </w:t>
      </w:r>
      <w:r w:rsidRPr="009F5BD2">
        <w:rPr>
          <w:rFonts w:ascii="Times New Roman" w:hAnsi="Times New Roman"/>
          <w:color w:val="000000"/>
          <w:sz w:val="28"/>
          <w:szCs w:val="28"/>
        </w:rPr>
        <w:t>по результатам заключения государственных контрактов</w:t>
      </w:r>
      <w:r>
        <w:rPr>
          <w:rFonts w:ascii="Times New Roman" w:hAnsi="Times New Roman"/>
          <w:color w:val="000000"/>
          <w:sz w:val="28"/>
          <w:szCs w:val="28"/>
        </w:rPr>
        <w:t xml:space="preserve"> образовалась </w:t>
      </w:r>
      <w:r w:rsidRPr="009F5BD2">
        <w:rPr>
          <w:rFonts w:ascii="Times New Roman" w:hAnsi="Times New Roman"/>
          <w:color w:val="000000"/>
          <w:sz w:val="28"/>
          <w:szCs w:val="28"/>
        </w:rPr>
        <w:t>экономия</w:t>
      </w:r>
      <w:r>
        <w:rPr>
          <w:rFonts w:ascii="Times New Roman" w:hAnsi="Times New Roman"/>
          <w:color w:val="000000"/>
          <w:sz w:val="28"/>
          <w:szCs w:val="28"/>
        </w:rPr>
        <w:t xml:space="preserve"> в сумме </w:t>
      </w:r>
      <w:r w:rsidRPr="009F5BD2">
        <w:rPr>
          <w:rFonts w:ascii="Times New Roman" w:hAnsi="Times New Roman"/>
          <w:color w:val="000000"/>
          <w:sz w:val="28"/>
          <w:szCs w:val="28"/>
        </w:rPr>
        <w:t>831,1 тыс. руб</w:t>
      </w:r>
      <w:r>
        <w:rPr>
          <w:rFonts w:ascii="Times New Roman" w:hAnsi="Times New Roman"/>
          <w:color w:val="000000"/>
          <w:sz w:val="28"/>
          <w:szCs w:val="28"/>
        </w:rPr>
        <w:t>лей.</w:t>
      </w:r>
    </w:p>
    <w:p w:rsidR="00EC5908" w:rsidRDefault="00EC5908"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Ц21021601С «Реализация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Pr>
          <w:rFonts w:ascii="Times New Roman" w:hAnsi="Times New Roman"/>
          <w:color w:val="000000"/>
          <w:sz w:val="28"/>
          <w:szCs w:val="28"/>
        </w:rPr>
        <w:t>коронавирусной</w:t>
      </w:r>
      <w:proofErr w:type="spellEnd"/>
      <w:r>
        <w:rPr>
          <w:rFonts w:ascii="Times New Roman" w:hAnsi="Times New Roman"/>
          <w:color w:val="000000"/>
          <w:sz w:val="28"/>
          <w:szCs w:val="28"/>
        </w:rPr>
        <w:t xml:space="preserve"> инфекции, вызванной 2019-nCoV, в Чувашской Республике» в сумме 460,8 тыс. рублей </w:t>
      </w:r>
      <w:r w:rsidRPr="00031916">
        <w:rPr>
          <w:rFonts w:ascii="Times New Roman" w:hAnsi="Times New Roman"/>
          <w:color w:val="000000"/>
          <w:sz w:val="28"/>
          <w:szCs w:val="28"/>
        </w:rPr>
        <w:t xml:space="preserve">или на 0,4%. Причинами </w:t>
      </w:r>
      <w:proofErr w:type="spellStart"/>
      <w:r w:rsidRPr="00031916">
        <w:rPr>
          <w:rFonts w:ascii="Times New Roman" w:hAnsi="Times New Roman"/>
          <w:color w:val="000000"/>
          <w:sz w:val="28"/>
          <w:szCs w:val="28"/>
        </w:rPr>
        <w:t>неосвоения</w:t>
      </w:r>
      <w:proofErr w:type="spellEnd"/>
      <w:r w:rsidRPr="00031916">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Ц2114R2010 «Развитие паллиативной медицинской помощи» в сумме 87,9  тыс. рублей </w:t>
      </w:r>
      <w:r w:rsidRPr="009F5BD2">
        <w:rPr>
          <w:rFonts w:ascii="Times New Roman" w:hAnsi="Times New Roman"/>
          <w:color w:val="000000"/>
          <w:sz w:val="28"/>
          <w:szCs w:val="28"/>
        </w:rPr>
        <w:t xml:space="preserve">или на 3%. Причинами </w:t>
      </w:r>
      <w:proofErr w:type="spellStart"/>
      <w:r w:rsidRPr="009F5BD2">
        <w:rPr>
          <w:rFonts w:ascii="Times New Roman" w:hAnsi="Times New Roman"/>
          <w:color w:val="000000"/>
          <w:sz w:val="28"/>
          <w:szCs w:val="28"/>
        </w:rPr>
        <w:t>неосвоения</w:t>
      </w:r>
      <w:proofErr w:type="spellEnd"/>
      <w:r w:rsidRPr="009F5BD2">
        <w:rPr>
          <w:rFonts w:ascii="Times New Roman" w:hAnsi="Times New Roman"/>
          <w:color w:val="000000"/>
          <w:sz w:val="28"/>
          <w:szCs w:val="28"/>
        </w:rPr>
        <w:t xml:space="preserve"> являются: экономия, полученная по результатам </w:t>
      </w:r>
      <w:r>
        <w:rPr>
          <w:rFonts w:ascii="Times New Roman" w:hAnsi="Times New Roman"/>
          <w:color w:val="000000"/>
          <w:sz w:val="28"/>
          <w:szCs w:val="28"/>
        </w:rPr>
        <w:t>проведения закупочных процедур</w:t>
      </w:r>
      <w:r w:rsidRPr="009F5BD2">
        <w:rPr>
          <w:rFonts w:ascii="Times New Roman" w:hAnsi="Times New Roman"/>
          <w:color w:val="000000"/>
          <w:sz w:val="28"/>
          <w:szCs w:val="28"/>
        </w:rPr>
        <w:t>;</w:t>
      </w:r>
    </w:p>
    <w:p w:rsidR="00E84E81" w:rsidRDefault="00E84E81" w:rsidP="00BC0742">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w:t>
      </w:r>
      <w:r w:rsidRPr="00A678B7">
        <w:rPr>
          <w:rFonts w:ascii="Times New Roman" w:hAnsi="Times New Roman"/>
          <w:color w:val="000000"/>
          <w:sz w:val="28"/>
          <w:szCs w:val="28"/>
        </w:rPr>
        <w:t>Ц211616890</w:t>
      </w:r>
      <w:r>
        <w:rPr>
          <w:rFonts w:ascii="Times New Roman" w:hAnsi="Times New Roman"/>
          <w:color w:val="000000"/>
          <w:sz w:val="28"/>
          <w:szCs w:val="28"/>
        </w:rPr>
        <w:t xml:space="preserve"> «Строительство объекта «</w:t>
      </w:r>
      <w:proofErr w:type="spellStart"/>
      <w:r>
        <w:rPr>
          <w:rFonts w:ascii="Times New Roman" w:hAnsi="Times New Roman"/>
          <w:color w:val="000000"/>
          <w:sz w:val="28"/>
          <w:szCs w:val="28"/>
        </w:rPr>
        <w:t>Блочно</w:t>
      </w:r>
      <w:proofErr w:type="spellEnd"/>
      <w:r>
        <w:rPr>
          <w:rFonts w:ascii="Times New Roman" w:hAnsi="Times New Roman"/>
          <w:color w:val="000000"/>
          <w:sz w:val="28"/>
          <w:szCs w:val="28"/>
        </w:rPr>
        <w:t xml:space="preserve">-модульная котельная мощностью 3,77 МВт для теплоснабжения корпусов бюджетного учреждения Чувашской Республики «Чебоксарская районная больница» Министерства здравоохранения Чувашской Республики, расположенного по адресу: Чувашская Республика, Чебоксарский район, </w:t>
      </w:r>
      <w:proofErr w:type="spellStart"/>
      <w:r>
        <w:rPr>
          <w:rFonts w:ascii="Times New Roman" w:hAnsi="Times New Roman"/>
          <w:color w:val="000000"/>
          <w:sz w:val="28"/>
          <w:szCs w:val="28"/>
        </w:rPr>
        <w:t>пгт</w:t>
      </w:r>
      <w:proofErr w:type="spellEnd"/>
      <w:r>
        <w:rPr>
          <w:rFonts w:ascii="Times New Roman" w:hAnsi="Times New Roman"/>
          <w:color w:val="000000"/>
          <w:sz w:val="28"/>
          <w:szCs w:val="28"/>
        </w:rPr>
        <w:t xml:space="preserve"> Кугеси, ул. Школьная, д. 13»» в сумме 98 021,4 тыс. рублей или на 76,7%. Согласно пояснениям </w:t>
      </w:r>
      <w:r w:rsidRPr="00A3049C">
        <w:rPr>
          <w:rFonts w:ascii="Times New Roman" w:hAnsi="Times New Roman"/>
          <w:color w:val="000000"/>
          <w:sz w:val="28"/>
          <w:szCs w:val="28"/>
        </w:rPr>
        <w:t>Минстроя Чувашии</w:t>
      </w:r>
      <w:r>
        <w:rPr>
          <w:rFonts w:ascii="Times New Roman" w:hAnsi="Times New Roman"/>
          <w:color w:val="000000"/>
          <w:sz w:val="28"/>
          <w:szCs w:val="28"/>
        </w:rPr>
        <w:t xml:space="preserve">, представленным в ходе проведения внешней проверки, средства не освоены по причине </w:t>
      </w:r>
      <w:r w:rsidRPr="00A3049C">
        <w:rPr>
          <w:rFonts w:ascii="Times New Roman" w:hAnsi="Times New Roman"/>
          <w:color w:val="000000"/>
          <w:sz w:val="28"/>
          <w:szCs w:val="28"/>
        </w:rPr>
        <w:t xml:space="preserve"> представлен</w:t>
      </w:r>
      <w:r>
        <w:rPr>
          <w:rFonts w:ascii="Times New Roman" w:hAnsi="Times New Roman"/>
          <w:color w:val="000000"/>
          <w:sz w:val="28"/>
          <w:szCs w:val="28"/>
        </w:rPr>
        <w:t xml:space="preserve">ия </w:t>
      </w:r>
      <w:r w:rsidRPr="00A3049C">
        <w:rPr>
          <w:rFonts w:ascii="Times New Roman" w:hAnsi="Times New Roman"/>
          <w:color w:val="000000"/>
          <w:sz w:val="28"/>
          <w:szCs w:val="28"/>
        </w:rPr>
        <w:t xml:space="preserve"> исполнительн</w:t>
      </w:r>
      <w:r>
        <w:rPr>
          <w:rFonts w:ascii="Times New Roman" w:hAnsi="Times New Roman"/>
          <w:color w:val="000000"/>
          <w:sz w:val="28"/>
          <w:szCs w:val="28"/>
        </w:rPr>
        <w:t>ой</w:t>
      </w:r>
      <w:r w:rsidRPr="00A3049C">
        <w:rPr>
          <w:rFonts w:ascii="Times New Roman" w:hAnsi="Times New Roman"/>
          <w:color w:val="000000"/>
          <w:sz w:val="28"/>
          <w:szCs w:val="28"/>
        </w:rPr>
        <w:t xml:space="preserve"> документаци</w:t>
      </w:r>
      <w:r>
        <w:rPr>
          <w:rFonts w:ascii="Times New Roman" w:hAnsi="Times New Roman"/>
          <w:color w:val="000000"/>
          <w:sz w:val="28"/>
          <w:szCs w:val="28"/>
        </w:rPr>
        <w:t>и</w:t>
      </w:r>
      <w:r w:rsidRPr="00A3049C">
        <w:rPr>
          <w:rFonts w:ascii="Times New Roman" w:hAnsi="Times New Roman"/>
          <w:color w:val="000000"/>
          <w:sz w:val="28"/>
          <w:szCs w:val="28"/>
        </w:rPr>
        <w:t xml:space="preserve"> в полном объеме</w:t>
      </w:r>
      <w:r>
        <w:rPr>
          <w:rFonts w:ascii="Times New Roman" w:hAnsi="Times New Roman"/>
          <w:color w:val="000000"/>
          <w:sz w:val="28"/>
          <w:szCs w:val="28"/>
        </w:rPr>
        <w:t>;</w:t>
      </w:r>
    </w:p>
    <w:p w:rsidR="00E84E81" w:rsidRDefault="00E84E81" w:rsidP="004B3A3C">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Ц211640220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в сумме 100 448,8 тыс. рублей </w:t>
      </w:r>
      <w:r w:rsidRPr="00FF62E2">
        <w:rPr>
          <w:rFonts w:ascii="Times New Roman" w:hAnsi="Times New Roman"/>
          <w:color w:val="000000"/>
          <w:sz w:val="28"/>
          <w:szCs w:val="28"/>
        </w:rPr>
        <w:t>или на 16,2%.</w:t>
      </w:r>
    </w:p>
    <w:p w:rsidR="00E84E81" w:rsidRDefault="00E84E81" w:rsidP="00BC0742">
      <w:pPr>
        <w:widowControl w:val="0"/>
        <w:autoSpaceDE w:val="0"/>
        <w:autoSpaceDN w:val="0"/>
        <w:adjustRightInd w:val="0"/>
        <w:spacing w:after="0" w:line="240" w:lineRule="auto"/>
        <w:ind w:right="184" w:firstLine="709"/>
        <w:jc w:val="both"/>
        <w:rPr>
          <w:rFonts w:ascii="Arial" w:hAnsi="Arial" w:cs="Arial"/>
          <w:sz w:val="24"/>
          <w:szCs w:val="24"/>
        </w:rPr>
      </w:pPr>
      <w:proofErr w:type="gramStart"/>
      <w:r>
        <w:rPr>
          <w:rFonts w:ascii="Times New Roman" w:hAnsi="Times New Roman"/>
          <w:color w:val="000000"/>
          <w:sz w:val="28"/>
          <w:szCs w:val="28"/>
        </w:rPr>
        <w:t xml:space="preserve">Основными причинами </w:t>
      </w:r>
      <w:proofErr w:type="spellStart"/>
      <w:r>
        <w:rPr>
          <w:rFonts w:ascii="Times New Roman" w:hAnsi="Times New Roman"/>
          <w:color w:val="000000"/>
          <w:sz w:val="28"/>
          <w:szCs w:val="28"/>
        </w:rPr>
        <w:t>неосвоения</w:t>
      </w:r>
      <w:proofErr w:type="spellEnd"/>
      <w:r>
        <w:rPr>
          <w:rFonts w:ascii="Times New Roman" w:hAnsi="Times New Roman"/>
          <w:color w:val="000000"/>
          <w:sz w:val="28"/>
          <w:szCs w:val="28"/>
        </w:rPr>
        <w:t xml:space="preserve"> являются </w:t>
      </w:r>
      <w:r w:rsidRPr="00001947">
        <w:rPr>
          <w:rFonts w:ascii="Times New Roman" w:hAnsi="Times New Roman"/>
          <w:color w:val="000000"/>
          <w:sz w:val="28"/>
          <w:szCs w:val="28"/>
        </w:rPr>
        <w:t xml:space="preserve">несвоевременное исполнение подрядчиками (поставщиками) принятых обязательств на поставку оборудования </w:t>
      </w:r>
      <w:r w:rsidRPr="00001947">
        <w:rPr>
          <w:rFonts w:ascii="Times New Roman" w:hAnsi="Times New Roman"/>
          <w:color w:val="000000"/>
          <w:sz w:val="28"/>
          <w:szCs w:val="28"/>
        </w:rPr>
        <w:lastRenderedPageBreak/>
        <w:t>в рамках 6 заключенных контрактов на об</w:t>
      </w:r>
      <w:r>
        <w:rPr>
          <w:rFonts w:ascii="Times New Roman" w:hAnsi="Times New Roman"/>
          <w:color w:val="000000"/>
          <w:sz w:val="28"/>
          <w:szCs w:val="28"/>
        </w:rPr>
        <w:t>щую сумму 26 646,3 тыс. рублей,</w:t>
      </w:r>
      <w:r>
        <w:rPr>
          <w:rFonts w:ascii="Times New Roman" w:hAnsi="Times New Roman"/>
          <w:sz w:val="28"/>
          <w:szCs w:val="28"/>
        </w:rPr>
        <w:t xml:space="preserve"> </w:t>
      </w:r>
      <w:r w:rsidRPr="00001947">
        <w:rPr>
          <w:rFonts w:ascii="Times New Roman" w:hAnsi="Times New Roman"/>
          <w:sz w:val="28"/>
          <w:szCs w:val="28"/>
        </w:rPr>
        <w:t xml:space="preserve">не обеспечение своевременного выполнения обязательств на выполнение ремонтных работ  в рамках 3-х заключенных контрактов на общую сумму 73 375,0 </w:t>
      </w:r>
      <w:r>
        <w:rPr>
          <w:rFonts w:ascii="Times New Roman" w:hAnsi="Times New Roman"/>
          <w:sz w:val="28"/>
          <w:szCs w:val="28"/>
        </w:rPr>
        <w:t> </w:t>
      </w:r>
      <w:r w:rsidRPr="00001947">
        <w:rPr>
          <w:rFonts w:ascii="Times New Roman" w:hAnsi="Times New Roman"/>
          <w:sz w:val="28"/>
          <w:szCs w:val="28"/>
        </w:rPr>
        <w:t>тыс. рублей, в том числе по государственному контракту от</w:t>
      </w:r>
      <w:r w:rsidRPr="00001947">
        <w:rPr>
          <w:rFonts w:ascii="Times New Roman" w:hAnsi="Times New Roman"/>
          <w:sz w:val="28"/>
          <w:szCs w:val="28"/>
          <w:lang w:eastAsia="en-US"/>
        </w:rPr>
        <w:t xml:space="preserve"> </w:t>
      </w:r>
      <w:r>
        <w:rPr>
          <w:rFonts w:ascii="Times New Roman" w:hAnsi="Times New Roman"/>
          <w:sz w:val="28"/>
          <w:szCs w:val="28"/>
          <w:lang w:eastAsia="en-US"/>
        </w:rPr>
        <w:t> </w:t>
      </w:r>
      <w:r w:rsidRPr="00001947">
        <w:rPr>
          <w:rFonts w:ascii="Times New Roman" w:hAnsi="Times New Roman"/>
          <w:sz w:val="28"/>
          <w:szCs w:val="28"/>
          <w:lang w:eastAsia="en-US"/>
        </w:rPr>
        <w:t xml:space="preserve">27.05.2022  </w:t>
      </w:r>
      <w:r>
        <w:rPr>
          <w:rFonts w:ascii="Times New Roman" w:hAnsi="Times New Roman"/>
          <w:sz w:val="28"/>
          <w:szCs w:val="28"/>
          <w:lang w:eastAsia="en-US"/>
        </w:rPr>
        <w:t> </w:t>
      </w:r>
      <w:r w:rsidRPr="00001947">
        <w:rPr>
          <w:rFonts w:ascii="Times New Roman" w:hAnsi="Times New Roman"/>
          <w:sz w:val="28"/>
          <w:szCs w:val="28"/>
          <w:lang w:eastAsia="en-US"/>
        </w:rPr>
        <w:t>№ ЭА-4237 на в</w:t>
      </w:r>
      <w:r w:rsidRPr="00001947">
        <w:rPr>
          <w:rFonts w:ascii="Times New Roman" w:hAnsi="Times New Roman"/>
          <w:sz w:val="28"/>
          <w:szCs w:val="28"/>
        </w:rPr>
        <w:t>ыполнение работ по капитальному</w:t>
      </w:r>
      <w:proofErr w:type="gramEnd"/>
      <w:r w:rsidRPr="00001947">
        <w:rPr>
          <w:rFonts w:ascii="Times New Roman" w:hAnsi="Times New Roman"/>
          <w:sz w:val="28"/>
          <w:szCs w:val="28"/>
        </w:rPr>
        <w:t xml:space="preserve"> ремонту здания хирургического корпуса, фасада и благоустройству территории хирургического и радиологического корпуса АУ «Республиканский клинический онкологический диспансер» Минздрава Чувашии, расположенного по адресу: г. Чебоксары, ул. </w:t>
      </w:r>
      <w:r>
        <w:rPr>
          <w:rFonts w:ascii="Times New Roman" w:hAnsi="Times New Roman"/>
          <w:sz w:val="28"/>
          <w:szCs w:val="28"/>
        </w:rPr>
        <w:t> </w:t>
      </w:r>
      <w:r w:rsidRPr="00001947">
        <w:rPr>
          <w:rFonts w:ascii="Times New Roman" w:hAnsi="Times New Roman"/>
          <w:sz w:val="28"/>
          <w:szCs w:val="28"/>
        </w:rPr>
        <w:t>Федора Гладкова, д.23 - 64 033,51 тыс. рублей (завершение 1 этапа предусмотрено 15.12.2022).</w:t>
      </w:r>
    </w:p>
    <w:p w:rsidR="00E84E81" w:rsidRPr="00001947" w:rsidRDefault="00E84E81" w:rsidP="004B3A3C">
      <w:pPr>
        <w:widowControl w:val="0"/>
        <w:autoSpaceDE w:val="0"/>
        <w:autoSpaceDN w:val="0"/>
        <w:adjustRightInd w:val="0"/>
        <w:spacing w:after="0" w:line="240" w:lineRule="auto"/>
        <w:ind w:firstLine="709"/>
        <w:jc w:val="both"/>
        <w:rPr>
          <w:rFonts w:ascii="Arial" w:hAnsi="Arial" w:cs="Arial"/>
          <w:color w:val="FF0000"/>
          <w:sz w:val="24"/>
          <w:szCs w:val="24"/>
        </w:rPr>
      </w:pPr>
      <w:proofErr w:type="gramStart"/>
      <w:r w:rsidRPr="00001947">
        <w:rPr>
          <w:rFonts w:ascii="Times New Roman" w:hAnsi="Times New Roman"/>
          <w:sz w:val="28"/>
          <w:szCs w:val="28"/>
        </w:rPr>
        <w:t xml:space="preserve">- Ц21N953651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в сумме 13 892,8 тыс. рублей </w:t>
      </w:r>
      <w:r w:rsidRPr="006261F3">
        <w:rPr>
          <w:rFonts w:ascii="Times New Roman" w:hAnsi="Times New Roman"/>
          <w:sz w:val="28"/>
          <w:szCs w:val="28"/>
        </w:rPr>
        <w:t>или на 46,7%.</w:t>
      </w:r>
      <w:r w:rsidRPr="00FF62E2">
        <w:rPr>
          <w:sz w:val="28"/>
          <w:szCs w:val="28"/>
        </w:rPr>
        <w:t xml:space="preserve"> </w:t>
      </w:r>
      <w:r w:rsidRPr="00C74CBB">
        <w:rPr>
          <w:rFonts w:ascii="Times New Roman" w:hAnsi="Times New Roman"/>
          <w:sz w:val="28"/>
          <w:szCs w:val="28"/>
        </w:rPr>
        <w:t xml:space="preserve">Причинами </w:t>
      </w:r>
      <w:proofErr w:type="spellStart"/>
      <w:r w:rsidRPr="00C74CBB">
        <w:rPr>
          <w:rFonts w:ascii="Times New Roman" w:hAnsi="Times New Roman"/>
          <w:sz w:val="28"/>
          <w:szCs w:val="28"/>
        </w:rPr>
        <w:t>неосвоения</w:t>
      </w:r>
      <w:proofErr w:type="spellEnd"/>
      <w:r w:rsidRPr="00C74CBB">
        <w:rPr>
          <w:rFonts w:ascii="Times New Roman" w:hAnsi="Times New Roman"/>
          <w:sz w:val="28"/>
          <w:szCs w:val="28"/>
        </w:rPr>
        <w:t xml:space="preserve"> являются: не своевременное выполнение принятых обязательств по </w:t>
      </w:r>
      <w:proofErr w:type="spellStart"/>
      <w:r w:rsidRPr="00C74CBB">
        <w:rPr>
          <w:rFonts w:ascii="Times New Roman" w:hAnsi="Times New Roman"/>
          <w:sz w:val="28"/>
          <w:szCs w:val="28"/>
        </w:rPr>
        <w:t>госконтракту</w:t>
      </w:r>
      <w:proofErr w:type="spellEnd"/>
      <w:r w:rsidRPr="00C74CBB">
        <w:rPr>
          <w:rFonts w:ascii="Times New Roman" w:hAnsi="Times New Roman"/>
          <w:sz w:val="28"/>
          <w:szCs w:val="28"/>
        </w:rPr>
        <w:t xml:space="preserve"> от</w:t>
      </w:r>
      <w:r w:rsidRPr="00C74CBB">
        <w:rPr>
          <w:rFonts w:ascii="Times New Roman" w:hAnsi="Times New Roman"/>
          <w:sz w:val="28"/>
          <w:szCs w:val="28"/>
          <w:shd w:val="clear" w:color="auto" w:fill="FFFFFF"/>
        </w:rPr>
        <w:t xml:space="preserve"> 09.09.2022 № ЭА-7675, </w:t>
      </w:r>
      <w:r w:rsidRPr="00C74CBB">
        <w:rPr>
          <w:rFonts w:ascii="Times New Roman" w:hAnsi="Times New Roman"/>
          <w:sz w:val="28"/>
          <w:szCs w:val="28"/>
        </w:rPr>
        <w:t>заключенному  с СУ «С</w:t>
      </w:r>
      <w:r w:rsidRPr="00C74CBB">
        <w:rPr>
          <w:rFonts w:ascii="Times New Roman" w:hAnsi="Times New Roman"/>
          <w:kern w:val="36"/>
          <w:sz w:val="28"/>
          <w:szCs w:val="28"/>
        </w:rPr>
        <w:t>тройдеталь 21» на в</w:t>
      </w:r>
      <w:r w:rsidRPr="00C74CBB">
        <w:rPr>
          <w:rFonts w:ascii="Times New Roman" w:hAnsi="Times New Roman"/>
          <w:sz w:val="28"/>
          <w:szCs w:val="28"/>
          <w:shd w:val="clear" w:color="auto" w:fill="FFFFFF"/>
        </w:rPr>
        <w:t>ыполнение работ по капитальному ремонту приемно-диагностического блока, отделения анестезиологии-реанимации с палатами,</w:t>
      </w:r>
      <w:r w:rsidRPr="00C74CBB">
        <w:rPr>
          <w:rFonts w:ascii="Times New Roman" w:hAnsi="Times New Roman"/>
          <w:sz w:val="28"/>
          <w:szCs w:val="28"/>
          <w:lang w:eastAsia="ar-SA"/>
        </w:rPr>
        <w:t xml:space="preserve"> реанимации и интенсивной терапии</w:t>
      </w:r>
      <w:proofErr w:type="gramEnd"/>
      <w:r w:rsidRPr="00C74CBB">
        <w:rPr>
          <w:rFonts w:ascii="Times New Roman" w:hAnsi="Times New Roman"/>
          <w:sz w:val="28"/>
          <w:szCs w:val="28"/>
          <w:lang w:eastAsia="ar-SA"/>
        </w:rPr>
        <w:t xml:space="preserve"> в здании стационарного корпуса и благоустройства прилегающей территории, расположенной по адресу: </w:t>
      </w:r>
      <w:proofErr w:type="gramStart"/>
      <w:r w:rsidRPr="00C74CBB">
        <w:rPr>
          <w:rFonts w:ascii="Times New Roman" w:hAnsi="Times New Roman"/>
          <w:sz w:val="28"/>
          <w:szCs w:val="28"/>
          <w:lang w:eastAsia="ar-SA"/>
        </w:rPr>
        <w:t>Чувашская Республика, город Канаш, ул. Павлова, д.10</w:t>
      </w:r>
      <w:r>
        <w:rPr>
          <w:rFonts w:ascii="Times New Roman" w:hAnsi="Times New Roman"/>
          <w:sz w:val="28"/>
          <w:szCs w:val="28"/>
          <w:lang w:eastAsia="ar-SA"/>
        </w:rPr>
        <w:t xml:space="preserve">; </w:t>
      </w:r>
      <w:r>
        <w:rPr>
          <w:rFonts w:ascii="Times New Roman" w:hAnsi="Times New Roman"/>
          <w:color w:val="FF0000"/>
          <w:sz w:val="28"/>
          <w:szCs w:val="28"/>
        </w:rPr>
        <w:t xml:space="preserve"> </w:t>
      </w:r>
      <w:proofErr w:type="gramEnd"/>
    </w:p>
    <w:p w:rsidR="00E84E81" w:rsidRPr="00001947" w:rsidRDefault="00E84E81" w:rsidP="004B3A3C">
      <w:pPr>
        <w:widowControl w:val="0"/>
        <w:autoSpaceDE w:val="0"/>
        <w:autoSpaceDN w:val="0"/>
        <w:adjustRightInd w:val="0"/>
        <w:spacing w:after="0" w:line="240" w:lineRule="auto"/>
        <w:ind w:firstLine="709"/>
        <w:jc w:val="both"/>
        <w:rPr>
          <w:rFonts w:ascii="Arial" w:hAnsi="Arial" w:cs="Arial"/>
          <w:color w:val="FF0000"/>
          <w:sz w:val="24"/>
          <w:szCs w:val="24"/>
        </w:rPr>
      </w:pPr>
      <w:r w:rsidRPr="00001947">
        <w:rPr>
          <w:rFonts w:ascii="Times New Roman" w:hAnsi="Times New Roman"/>
          <w:sz w:val="28"/>
          <w:szCs w:val="28"/>
        </w:rPr>
        <w:t xml:space="preserve">- Ц22N251920 «Оснащение оборудованием региональных сосудистых центров и первичных сосудистых отделений» в сумме 50 120,1 тыс. рублей </w:t>
      </w:r>
      <w:r w:rsidRPr="00FF62E2">
        <w:rPr>
          <w:rFonts w:ascii="Times New Roman" w:hAnsi="Times New Roman"/>
          <w:sz w:val="28"/>
          <w:szCs w:val="28"/>
        </w:rPr>
        <w:t>или на 33,7%.</w:t>
      </w:r>
      <w:r>
        <w:rPr>
          <w:rFonts w:ascii="Times New Roman" w:hAnsi="Times New Roman"/>
          <w:sz w:val="28"/>
          <w:szCs w:val="28"/>
        </w:rPr>
        <w:t xml:space="preserve"> </w:t>
      </w:r>
      <w:r w:rsidRPr="00C74CBB">
        <w:rPr>
          <w:rFonts w:ascii="Times New Roman" w:hAnsi="Times New Roman"/>
          <w:sz w:val="28"/>
          <w:szCs w:val="28"/>
        </w:rPr>
        <w:t xml:space="preserve">Причинами </w:t>
      </w:r>
      <w:proofErr w:type="spellStart"/>
      <w:r w:rsidRPr="00C74CBB">
        <w:rPr>
          <w:rFonts w:ascii="Times New Roman" w:hAnsi="Times New Roman"/>
          <w:sz w:val="28"/>
          <w:szCs w:val="28"/>
        </w:rPr>
        <w:t>неосвоения</w:t>
      </w:r>
      <w:proofErr w:type="spellEnd"/>
      <w:r w:rsidRPr="00C74CBB">
        <w:rPr>
          <w:rFonts w:ascii="Times New Roman" w:hAnsi="Times New Roman"/>
          <w:sz w:val="28"/>
          <w:szCs w:val="28"/>
        </w:rPr>
        <w:t xml:space="preserve"> являются несвоевременное исполнение подрядчиками (поставщиками) принятых обязательств на поставку оборудования в по 2 -м заключенным контрактам в рамках реализации мероприятий регионального проекта Чувашской Республики «Борьба с </w:t>
      </w:r>
      <w:proofErr w:type="gramStart"/>
      <w:r w:rsidRPr="00C74CBB">
        <w:rPr>
          <w:rFonts w:ascii="Times New Roman" w:hAnsi="Times New Roman"/>
          <w:sz w:val="28"/>
          <w:szCs w:val="28"/>
        </w:rPr>
        <w:t>сердечно-сосудистыми</w:t>
      </w:r>
      <w:proofErr w:type="gramEnd"/>
      <w:r w:rsidRPr="00C74CBB">
        <w:rPr>
          <w:rFonts w:ascii="Times New Roman" w:hAnsi="Times New Roman"/>
          <w:sz w:val="28"/>
          <w:szCs w:val="28"/>
        </w:rPr>
        <w:t xml:space="preserve"> заболеваниями»</w:t>
      </w:r>
      <w:r>
        <w:rPr>
          <w:rFonts w:ascii="Times New Roman" w:hAnsi="Times New Roman"/>
          <w:sz w:val="28"/>
          <w:szCs w:val="28"/>
        </w:rPr>
        <w:t>;</w:t>
      </w:r>
    </w:p>
    <w:p w:rsidR="00E84E81" w:rsidRPr="00001947" w:rsidRDefault="00E84E81" w:rsidP="004B3A3C">
      <w:pPr>
        <w:widowControl w:val="0"/>
        <w:autoSpaceDE w:val="0"/>
        <w:autoSpaceDN w:val="0"/>
        <w:adjustRightInd w:val="0"/>
        <w:spacing w:after="0" w:line="240" w:lineRule="auto"/>
        <w:ind w:firstLine="709"/>
        <w:jc w:val="both"/>
        <w:rPr>
          <w:rFonts w:ascii="Arial" w:hAnsi="Arial" w:cs="Arial"/>
          <w:color w:val="FF0000"/>
          <w:sz w:val="24"/>
          <w:szCs w:val="24"/>
        </w:rPr>
      </w:pPr>
      <w:r w:rsidRPr="00001947">
        <w:rPr>
          <w:rFonts w:ascii="Times New Roman" w:hAnsi="Times New Roman"/>
          <w:sz w:val="28"/>
          <w:szCs w:val="28"/>
        </w:rPr>
        <w:t xml:space="preserve">- Ц230419650 «Строительство лечебно-диагностического корпуса и реконструкция существующих корпусов БУ </w:t>
      </w:r>
      <w:r>
        <w:rPr>
          <w:rFonts w:ascii="Times New Roman" w:hAnsi="Times New Roman"/>
          <w:sz w:val="28"/>
          <w:szCs w:val="28"/>
        </w:rPr>
        <w:t>«</w:t>
      </w:r>
      <w:r w:rsidRPr="00001947">
        <w:rPr>
          <w:rFonts w:ascii="Times New Roman" w:hAnsi="Times New Roman"/>
          <w:sz w:val="28"/>
          <w:szCs w:val="28"/>
        </w:rPr>
        <w:t>Республиканская детская клиническая больница</w:t>
      </w:r>
      <w:r>
        <w:rPr>
          <w:rFonts w:ascii="Times New Roman" w:hAnsi="Times New Roman"/>
          <w:sz w:val="28"/>
          <w:szCs w:val="28"/>
        </w:rPr>
        <w:t>»</w:t>
      </w:r>
      <w:r w:rsidRPr="00001947">
        <w:rPr>
          <w:rFonts w:ascii="Times New Roman" w:hAnsi="Times New Roman"/>
          <w:sz w:val="28"/>
          <w:szCs w:val="28"/>
        </w:rPr>
        <w:t xml:space="preserve"> Минздрава Чувашии по адресу: г. Чебоксары, ул. </w:t>
      </w:r>
      <w:r>
        <w:rPr>
          <w:rFonts w:ascii="Times New Roman" w:hAnsi="Times New Roman"/>
          <w:sz w:val="28"/>
          <w:szCs w:val="28"/>
        </w:rPr>
        <w:t> </w:t>
      </w:r>
      <w:r w:rsidRPr="00001947">
        <w:rPr>
          <w:rFonts w:ascii="Times New Roman" w:hAnsi="Times New Roman"/>
          <w:sz w:val="28"/>
          <w:szCs w:val="28"/>
        </w:rPr>
        <w:t>Ф.</w:t>
      </w:r>
      <w:r>
        <w:rPr>
          <w:rFonts w:ascii="Times New Roman" w:hAnsi="Times New Roman"/>
          <w:sz w:val="28"/>
          <w:szCs w:val="28"/>
        </w:rPr>
        <w:t> </w:t>
      </w:r>
      <w:r w:rsidRPr="00001947">
        <w:rPr>
          <w:rFonts w:ascii="Times New Roman" w:hAnsi="Times New Roman"/>
          <w:sz w:val="28"/>
          <w:szCs w:val="28"/>
        </w:rPr>
        <w:t xml:space="preserve">Гладкова, д. 27» в сумме 35 000,0 тыс. рублей </w:t>
      </w:r>
      <w:r>
        <w:rPr>
          <w:rFonts w:ascii="Times New Roman" w:hAnsi="Times New Roman"/>
          <w:color w:val="000000"/>
          <w:sz w:val="28"/>
          <w:szCs w:val="28"/>
        </w:rPr>
        <w:t>или на 100,0%.</w:t>
      </w:r>
    </w:p>
    <w:p w:rsidR="00E84E81" w:rsidRPr="005457A3"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5457A3">
        <w:rPr>
          <w:rFonts w:ascii="Times New Roman" w:hAnsi="Times New Roman"/>
          <w:sz w:val="28"/>
          <w:szCs w:val="28"/>
        </w:rPr>
        <w:t>По подразделу «Амбулаторная помощь» Законом расходы утверждены в сумме 2 580 411,5 тыс. рублей, сводной бюджетной росписью в сумме 2 824 555,9 тыс. рублей, что больше на 244 144,4 тыс. рублей или на 9,5%. Кассовое исполнение расходов сложилось в сумме 2 491 114,9 тыс. рублей, или 88,2% от бюджетных назначений, утвержденных сводной бюджетной росписью.</w:t>
      </w:r>
      <w:proofErr w:type="gramEnd"/>
    </w:p>
    <w:p w:rsidR="00E84E81" w:rsidRPr="005457A3"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5457A3">
        <w:rPr>
          <w:rFonts w:ascii="Times New Roman" w:hAnsi="Times New Roman"/>
          <w:sz w:val="28"/>
          <w:szCs w:val="28"/>
        </w:rPr>
        <w:t>Неисполненные назначения сложились в сумме 333 441,0 тыс. рублей или 11,8%, в том числе по следующим государственным программам Чувашской Республики:</w:t>
      </w:r>
    </w:p>
    <w:p w:rsidR="00E84E81" w:rsidRPr="005457A3" w:rsidRDefault="00E84E81" w:rsidP="004B3A3C">
      <w:pPr>
        <w:widowControl w:val="0"/>
        <w:autoSpaceDE w:val="0"/>
        <w:autoSpaceDN w:val="0"/>
        <w:adjustRightInd w:val="0"/>
        <w:spacing w:after="0" w:line="240" w:lineRule="auto"/>
        <w:ind w:firstLine="709"/>
        <w:rPr>
          <w:rFonts w:ascii="Arial" w:hAnsi="Arial" w:cs="Arial"/>
          <w:sz w:val="24"/>
          <w:szCs w:val="24"/>
        </w:rPr>
      </w:pPr>
      <w:r w:rsidRPr="005457A3">
        <w:rPr>
          <w:rFonts w:ascii="Times New Roman" w:hAnsi="Times New Roman"/>
          <w:sz w:val="28"/>
          <w:szCs w:val="28"/>
        </w:rPr>
        <w:t>1. « Развитие здравоохранения» в сумме 333 441,0 тыс. рублей или 11,8%, в том числе</w:t>
      </w:r>
      <w:r>
        <w:rPr>
          <w:rFonts w:ascii="Times New Roman" w:hAnsi="Times New Roman"/>
          <w:sz w:val="28"/>
          <w:szCs w:val="28"/>
        </w:rPr>
        <w:t xml:space="preserve"> в основном</w:t>
      </w:r>
      <w:r w:rsidRPr="005457A3">
        <w:rPr>
          <w:rFonts w:ascii="Times New Roman" w:hAnsi="Times New Roman"/>
          <w:sz w:val="28"/>
          <w:szCs w:val="28"/>
        </w:rPr>
        <w:t xml:space="preserve"> по целевым статьям:</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7E66F8">
        <w:rPr>
          <w:rFonts w:ascii="Times New Roman" w:hAnsi="Times New Roman"/>
          <w:color w:val="000000"/>
          <w:sz w:val="28"/>
          <w:szCs w:val="28"/>
        </w:rPr>
        <w:t>- Ц210140120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в сумме 17 608,8 тыс. рублей</w:t>
      </w:r>
      <w:r>
        <w:rPr>
          <w:rFonts w:ascii="Times New Roman" w:hAnsi="Times New Roman"/>
          <w:color w:val="000000"/>
          <w:sz w:val="28"/>
          <w:szCs w:val="28"/>
        </w:rPr>
        <w:t xml:space="preserve"> </w:t>
      </w:r>
      <w:r w:rsidRPr="00FF62E2">
        <w:rPr>
          <w:rFonts w:ascii="Times New Roman" w:hAnsi="Times New Roman"/>
          <w:color w:val="000000"/>
          <w:sz w:val="28"/>
          <w:szCs w:val="28"/>
        </w:rPr>
        <w:t xml:space="preserve">или на 5,1%. Основными причинами </w:t>
      </w:r>
      <w:proofErr w:type="spellStart"/>
      <w:r w:rsidRPr="00FF62E2">
        <w:rPr>
          <w:rFonts w:ascii="Times New Roman" w:hAnsi="Times New Roman"/>
          <w:color w:val="000000"/>
          <w:sz w:val="28"/>
          <w:szCs w:val="28"/>
        </w:rPr>
        <w:t>неосвоения</w:t>
      </w:r>
      <w:proofErr w:type="spellEnd"/>
      <w:r w:rsidRPr="00FF62E2">
        <w:rPr>
          <w:rFonts w:ascii="Times New Roman" w:hAnsi="Times New Roman"/>
          <w:color w:val="000000"/>
          <w:sz w:val="28"/>
          <w:szCs w:val="28"/>
        </w:rPr>
        <w:t xml:space="preserve"> средств являются: </w:t>
      </w:r>
      <w:r w:rsidRPr="00FF62E2">
        <w:rPr>
          <w:rFonts w:ascii="Times New Roman" w:hAnsi="Times New Roman"/>
          <w:sz w:val="28"/>
          <w:szCs w:val="28"/>
        </w:rPr>
        <w:t xml:space="preserve">несвоевременное исполнение 3-х контрактов, </w:t>
      </w:r>
      <w:r w:rsidRPr="00FF62E2">
        <w:rPr>
          <w:rFonts w:ascii="Times New Roman" w:hAnsi="Times New Roman"/>
          <w:sz w:val="28"/>
          <w:szCs w:val="28"/>
        </w:rPr>
        <w:lastRenderedPageBreak/>
        <w:t>заключенных КУ «Центр ресурсного обеспечения» Минздрава Чувашии на выполнение капитального ремонта на сумму 14 059,6 тыс.</w:t>
      </w:r>
      <w:r>
        <w:rPr>
          <w:rFonts w:ascii="Times New Roman" w:hAnsi="Times New Roman"/>
          <w:sz w:val="28"/>
          <w:szCs w:val="28"/>
        </w:rPr>
        <w:t xml:space="preserve"> </w:t>
      </w:r>
      <w:r w:rsidRPr="00FF62E2">
        <w:rPr>
          <w:rFonts w:ascii="Times New Roman" w:hAnsi="Times New Roman"/>
          <w:sz w:val="28"/>
          <w:szCs w:val="28"/>
        </w:rPr>
        <w:t>рублей и экономия, полученная по результатам</w:t>
      </w:r>
      <w:proofErr w:type="gramEnd"/>
      <w:r w:rsidRPr="00FF62E2">
        <w:rPr>
          <w:rFonts w:ascii="Times New Roman" w:hAnsi="Times New Roman"/>
          <w:sz w:val="28"/>
          <w:szCs w:val="28"/>
        </w:rPr>
        <w:t xml:space="preserve"> проведения конку</w:t>
      </w:r>
      <w:r>
        <w:rPr>
          <w:rFonts w:ascii="Times New Roman" w:hAnsi="Times New Roman"/>
          <w:sz w:val="28"/>
          <w:szCs w:val="28"/>
        </w:rPr>
        <w:t>рентных процедур в сумме 3549,2 </w:t>
      </w:r>
      <w:r w:rsidRPr="00FF62E2">
        <w:rPr>
          <w:rFonts w:ascii="Times New Roman" w:hAnsi="Times New Roman"/>
          <w:sz w:val="28"/>
          <w:szCs w:val="28"/>
        </w:rPr>
        <w:t>тыс. рублей;</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xml:space="preserve">- Ц21021601С «Реализация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sidRPr="007E66F8">
        <w:rPr>
          <w:rFonts w:ascii="Times New Roman" w:hAnsi="Times New Roman"/>
          <w:color w:val="000000"/>
          <w:sz w:val="28"/>
          <w:szCs w:val="28"/>
        </w:rPr>
        <w:t>коронавирусной</w:t>
      </w:r>
      <w:proofErr w:type="spellEnd"/>
      <w:r w:rsidRPr="007E66F8">
        <w:rPr>
          <w:rFonts w:ascii="Times New Roman" w:hAnsi="Times New Roman"/>
          <w:color w:val="000000"/>
          <w:sz w:val="28"/>
          <w:szCs w:val="28"/>
        </w:rPr>
        <w:t xml:space="preserve"> инфекции, вызванной 2019-nCoV, в Чувашской Республике» в сумме 12 670,0 тыс. рублей</w:t>
      </w:r>
      <w:r>
        <w:rPr>
          <w:rFonts w:ascii="Times New Roman" w:hAnsi="Times New Roman"/>
          <w:color w:val="000000"/>
          <w:sz w:val="28"/>
          <w:szCs w:val="28"/>
        </w:rPr>
        <w:t xml:space="preserve"> </w:t>
      </w:r>
      <w:r w:rsidRPr="00C74CBB">
        <w:rPr>
          <w:rFonts w:ascii="Times New Roman" w:hAnsi="Times New Roman"/>
          <w:color w:val="000000"/>
          <w:sz w:val="28"/>
          <w:szCs w:val="28"/>
        </w:rPr>
        <w:t xml:space="preserve">или на 8,9%. Основными причинами </w:t>
      </w:r>
      <w:proofErr w:type="spellStart"/>
      <w:r w:rsidRPr="00C74CBB">
        <w:rPr>
          <w:rFonts w:ascii="Times New Roman" w:hAnsi="Times New Roman"/>
          <w:color w:val="000000"/>
          <w:sz w:val="28"/>
          <w:szCs w:val="28"/>
        </w:rPr>
        <w:t>неосвоения</w:t>
      </w:r>
      <w:proofErr w:type="spellEnd"/>
      <w:r w:rsidRPr="00C74CBB">
        <w:rPr>
          <w:rFonts w:ascii="Times New Roman" w:hAnsi="Times New Roman"/>
          <w:color w:val="000000"/>
          <w:sz w:val="28"/>
          <w:szCs w:val="28"/>
        </w:rPr>
        <w:t xml:space="preserve"> являются несвоевременное исполнение поставщиком обязательств</w:t>
      </w:r>
      <w:r>
        <w:rPr>
          <w:rFonts w:ascii="Times New Roman" w:hAnsi="Times New Roman"/>
          <w:color w:val="000000"/>
          <w:sz w:val="28"/>
          <w:szCs w:val="28"/>
        </w:rPr>
        <w:t xml:space="preserve"> по трем государственным контрактам;</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Ц210440180 «Обеспечение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w:t>
      </w:r>
      <w:proofErr w:type="gramStart"/>
      <w:r w:rsidRPr="007E66F8">
        <w:rPr>
          <w:rFonts w:ascii="Times New Roman" w:hAnsi="Times New Roman"/>
          <w:color w:val="000000"/>
          <w:sz w:val="28"/>
          <w:szCs w:val="28"/>
        </w:rPr>
        <w:t xml:space="preserve"> С</w:t>
      </w:r>
      <w:proofErr w:type="gramEnd"/>
      <w:r w:rsidRPr="007E66F8">
        <w:rPr>
          <w:rFonts w:ascii="Times New Roman" w:hAnsi="Times New Roman"/>
          <w:color w:val="000000"/>
          <w:sz w:val="28"/>
          <w:szCs w:val="28"/>
        </w:rPr>
        <w:t>» в сумме 487,0 тыс. рублей</w:t>
      </w:r>
      <w:r>
        <w:rPr>
          <w:rFonts w:ascii="Times New Roman" w:hAnsi="Times New Roman"/>
          <w:color w:val="000000"/>
          <w:sz w:val="28"/>
          <w:szCs w:val="28"/>
        </w:rPr>
        <w:t xml:space="preserve"> </w:t>
      </w:r>
      <w:r w:rsidRPr="00FF62E2">
        <w:rPr>
          <w:rFonts w:ascii="Times New Roman" w:hAnsi="Times New Roman"/>
          <w:color w:val="000000"/>
          <w:sz w:val="28"/>
          <w:szCs w:val="28"/>
        </w:rPr>
        <w:t xml:space="preserve">или на 7,5%. Причинами </w:t>
      </w:r>
      <w:proofErr w:type="spellStart"/>
      <w:r w:rsidRPr="00FF62E2">
        <w:rPr>
          <w:rFonts w:ascii="Times New Roman" w:hAnsi="Times New Roman"/>
          <w:color w:val="000000"/>
          <w:sz w:val="28"/>
          <w:szCs w:val="28"/>
        </w:rPr>
        <w:t>неосвоения</w:t>
      </w:r>
      <w:proofErr w:type="spellEnd"/>
      <w:r w:rsidRPr="00FF62E2">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Ц2114R2010 «Развитие паллиативной м</w:t>
      </w:r>
      <w:r>
        <w:rPr>
          <w:rFonts w:ascii="Times New Roman" w:hAnsi="Times New Roman"/>
          <w:color w:val="000000"/>
          <w:sz w:val="28"/>
          <w:szCs w:val="28"/>
        </w:rPr>
        <w:t>едицинской помощи» в сумме 55,5 </w:t>
      </w:r>
      <w:r w:rsidRPr="007E66F8">
        <w:rPr>
          <w:rFonts w:ascii="Times New Roman" w:hAnsi="Times New Roman"/>
          <w:color w:val="000000"/>
          <w:sz w:val="28"/>
          <w:szCs w:val="28"/>
        </w:rPr>
        <w:t>тыс. рублей</w:t>
      </w:r>
      <w:r>
        <w:rPr>
          <w:rFonts w:ascii="Times New Roman" w:hAnsi="Times New Roman"/>
          <w:color w:val="000000"/>
          <w:sz w:val="28"/>
          <w:szCs w:val="28"/>
        </w:rPr>
        <w:t xml:space="preserve"> </w:t>
      </w:r>
      <w:r w:rsidRPr="00FF62E2">
        <w:rPr>
          <w:rFonts w:ascii="Times New Roman" w:hAnsi="Times New Roman"/>
          <w:color w:val="000000"/>
          <w:sz w:val="28"/>
          <w:szCs w:val="28"/>
        </w:rPr>
        <w:t xml:space="preserve">или на 0,6%. Причинами </w:t>
      </w:r>
      <w:proofErr w:type="spellStart"/>
      <w:r w:rsidRPr="00FF62E2">
        <w:rPr>
          <w:rFonts w:ascii="Times New Roman" w:hAnsi="Times New Roman"/>
          <w:color w:val="000000"/>
          <w:sz w:val="28"/>
          <w:szCs w:val="28"/>
        </w:rPr>
        <w:t>неосвоения</w:t>
      </w:r>
      <w:proofErr w:type="spellEnd"/>
      <w:r w:rsidRPr="00FF62E2">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r>
        <w:rPr>
          <w:rFonts w:ascii="Times New Roman" w:hAnsi="Times New Roman"/>
          <w:color w:val="000000"/>
          <w:sz w:val="28"/>
          <w:szCs w:val="28"/>
        </w:rPr>
        <w:t>;</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Ц2115R2010 «Развитие паллиативной медицинской помощи» в сумме 185</w:t>
      </w:r>
      <w:r w:rsidRPr="005457A3">
        <w:rPr>
          <w:rFonts w:ascii="Times New Roman" w:hAnsi="Times New Roman"/>
          <w:sz w:val="28"/>
          <w:szCs w:val="28"/>
        </w:rPr>
        <w:t>,9 тыс</w:t>
      </w:r>
      <w:r w:rsidRPr="007E66F8">
        <w:rPr>
          <w:rFonts w:ascii="Times New Roman" w:hAnsi="Times New Roman"/>
          <w:color w:val="000000"/>
          <w:sz w:val="28"/>
          <w:szCs w:val="28"/>
        </w:rPr>
        <w:t>. рублей</w:t>
      </w:r>
      <w:r>
        <w:rPr>
          <w:rFonts w:ascii="Times New Roman" w:hAnsi="Times New Roman"/>
          <w:color w:val="000000"/>
          <w:sz w:val="28"/>
          <w:szCs w:val="28"/>
        </w:rPr>
        <w:t xml:space="preserve"> </w:t>
      </w:r>
      <w:r w:rsidRPr="00825DD9">
        <w:rPr>
          <w:rFonts w:ascii="Times New Roman" w:hAnsi="Times New Roman"/>
          <w:sz w:val="28"/>
          <w:szCs w:val="28"/>
        </w:rPr>
        <w:t xml:space="preserve">или на 1,7%. Причинами </w:t>
      </w:r>
      <w:proofErr w:type="spellStart"/>
      <w:r w:rsidRPr="00825DD9">
        <w:rPr>
          <w:rFonts w:ascii="Times New Roman" w:hAnsi="Times New Roman"/>
          <w:sz w:val="28"/>
          <w:szCs w:val="28"/>
        </w:rPr>
        <w:t>неосвоения</w:t>
      </w:r>
      <w:proofErr w:type="spellEnd"/>
      <w:r w:rsidRPr="00825DD9">
        <w:rPr>
          <w:rFonts w:ascii="Times New Roman" w:hAnsi="Times New Roman"/>
          <w:sz w:val="28"/>
          <w:szCs w:val="28"/>
        </w:rPr>
        <w:t xml:space="preserve"> являются: экономия, полученная по результатам заключения государственных контрактов;</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Ц211640220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в сумме 273,6 тыс. рублей</w:t>
      </w:r>
      <w:r>
        <w:rPr>
          <w:rFonts w:ascii="Times New Roman" w:hAnsi="Times New Roman"/>
          <w:color w:val="000000"/>
          <w:sz w:val="28"/>
          <w:szCs w:val="28"/>
        </w:rPr>
        <w:t xml:space="preserve"> </w:t>
      </w:r>
      <w:r w:rsidRPr="00FF62E2">
        <w:rPr>
          <w:rFonts w:ascii="Times New Roman" w:hAnsi="Times New Roman"/>
          <w:color w:val="000000"/>
          <w:sz w:val="28"/>
          <w:szCs w:val="28"/>
        </w:rPr>
        <w:t xml:space="preserve">или на 0,3%. Причинами </w:t>
      </w:r>
      <w:proofErr w:type="spellStart"/>
      <w:r w:rsidRPr="00FF62E2">
        <w:rPr>
          <w:rFonts w:ascii="Times New Roman" w:hAnsi="Times New Roman"/>
          <w:color w:val="000000"/>
          <w:sz w:val="28"/>
          <w:szCs w:val="28"/>
        </w:rPr>
        <w:t>неосвоения</w:t>
      </w:r>
      <w:proofErr w:type="spellEnd"/>
      <w:r w:rsidRPr="00FF62E2">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7E66F8">
        <w:rPr>
          <w:rFonts w:ascii="Times New Roman" w:hAnsi="Times New Roman"/>
          <w:color w:val="000000"/>
          <w:sz w:val="28"/>
          <w:szCs w:val="28"/>
        </w:rPr>
        <w:t>- Ц21N953651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в сумме 107 873,6 тыс. рублей</w:t>
      </w:r>
      <w:r w:rsidRPr="00825DD9">
        <w:rPr>
          <w:rFonts w:ascii="Times New Roman" w:hAnsi="Times New Roman"/>
          <w:color w:val="000000"/>
          <w:sz w:val="28"/>
          <w:szCs w:val="28"/>
        </w:rPr>
        <w:t xml:space="preserve"> или на 16,7%.</w:t>
      </w:r>
      <w:r w:rsidRPr="00FF62E2">
        <w:rPr>
          <w:rFonts w:ascii="Times New Roman" w:hAnsi="Times New Roman"/>
          <w:color w:val="000000"/>
          <w:sz w:val="28"/>
          <w:szCs w:val="28"/>
        </w:rPr>
        <w:t xml:space="preserve"> Основными причинами </w:t>
      </w:r>
      <w:proofErr w:type="spellStart"/>
      <w:r w:rsidRPr="00FF62E2">
        <w:rPr>
          <w:rFonts w:ascii="Times New Roman" w:hAnsi="Times New Roman"/>
          <w:color w:val="000000"/>
          <w:sz w:val="28"/>
          <w:szCs w:val="28"/>
        </w:rPr>
        <w:t>неосвоения</w:t>
      </w:r>
      <w:proofErr w:type="spellEnd"/>
      <w:r w:rsidRPr="00FF62E2">
        <w:rPr>
          <w:rFonts w:ascii="Times New Roman" w:hAnsi="Times New Roman"/>
          <w:color w:val="000000"/>
          <w:sz w:val="28"/>
          <w:szCs w:val="28"/>
        </w:rPr>
        <w:t xml:space="preserve"> являются следующие: неисполнение подрядчиком принятых обязательств  на проведение капитального ремонта </w:t>
      </w:r>
      <w:r w:rsidRPr="00FF62E2">
        <w:rPr>
          <w:rFonts w:ascii="Times New Roman" w:hAnsi="Times New Roman"/>
          <w:sz w:val="28"/>
          <w:szCs w:val="28"/>
        </w:rPr>
        <w:t>здания стационара филиала «</w:t>
      </w:r>
      <w:proofErr w:type="spellStart"/>
      <w:r w:rsidRPr="00FF62E2">
        <w:rPr>
          <w:rFonts w:ascii="Times New Roman" w:hAnsi="Times New Roman"/>
          <w:sz w:val="28"/>
          <w:szCs w:val="28"/>
        </w:rPr>
        <w:t>Порецкая</w:t>
      </w:r>
      <w:proofErr w:type="spellEnd"/>
      <w:r w:rsidRPr="00FF62E2">
        <w:rPr>
          <w:rFonts w:ascii="Times New Roman" w:hAnsi="Times New Roman"/>
          <w:sz w:val="28"/>
          <w:szCs w:val="28"/>
        </w:rPr>
        <w:t xml:space="preserve"> ЦРБ» БУ «</w:t>
      </w:r>
      <w:proofErr w:type="spellStart"/>
      <w:r w:rsidRPr="00FF62E2">
        <w:rPr>
          <w:rFonts w:ascii="Times New Roman" w:hAnsi="Times New Roman"/>
          <w:sz w:val="28"/>
          <w:szCs w:val="28"/>
        </w:rPr>
        <w:t>Шумерлинский</w:t>
      </w:r>
      <w:proofErr w:type="spellEnd"/>
      <w:r w:rsidRPr="00FF62E2">
        <w:rPr>
          <w:rFonts w:ascii="Times New Roman" w:hAnsi="Times New Roman"/>
          <w:sz w:val="28"/>
          <w:szCs w:val="28"/>
        </w:rPr>
        <w:t xml:space="preserve"> межтерриториальный медицинский центр» Минздрава Чувашии </w:t>
      </w:r>
      <w:r w:rsidRPr="00FF62E2">
        <w:rPr>
          <w:rFonts w:ascii="Times New Roman" w:hAnsi="Times New Roman"/>
          <w:color w:val="000000"/>
          <w:sz w:val="28"/>
          <w:szCs w:val="28"/>
        </w:rPr>
        <w:t xml:space="preserve">на сумму </w:t>
      </w:r>
      <w:r w:rsidRPr="00FF62E2">
        <w:rPr>
          <w:rFonts w:ascii="Times New Roman" w:hAnsi="Times New Roman"/>
          <w:sz w:val="28"/>
          <w:szCs w:val="28"/>
        </w:rPr>
        <w:t xml:space="preserve">73 639,6 </w:t>
      </w:r>
      <w:r>
        <w:rPr>
          <w:rFonts w:ascii="Times New Roman" w:hAnsi="Times New Roman"/>
          <w:sz w:val="28"/>
          <w:szCs w:val="28"/>
        </w:rPr>
        <w:t> </w:t>
      </w:r>
      <w:r w:rsidRPr="00FF62E2">
        <w:rPr>
          <w:rFonts w:ascii="Times New Roman" w:hAnsi="Times New Roman"/>
          <w:sz w:val="28"/>
          <w:szCs w:val="28"/>
        </w:rPr>
        <w:t>тыс. рублей, экономия, полученная по</w:t>
      </w:r>
      <w:proofErr w:type="gramEnd"/>
      <w:r w:rsidRPr="00FF62E2">
        <w:rPr>
          <w:rFonts w:ascii="Times New Roman" w:hAnsi="Times New Roman"/>
          <w:sz w:val="28"/>
          <w:szCs w:val="28"/>
        </w:rPr>
        <w:t xml:space="preserve"> результатам проведения закупочных процедур</w:t>
      </w:r>
      <w:r>
        <w:rPr>
          <w:rFonts w:ascii="Times New Roman" w:hAnsi="Times New Roman"/>
          <w:sz w:val="28"/>
          <w:szCs w:val="28"/>
        </w:rPr>
        <w:t xml:space="preserve">, </w:t>
      </w:r>
      <w:r w:rsidRPr="00FF62E2">
        <w:rPr>
          <w:rFonts w:ascii="Times New Roman" w:hAnsi="Times New Roman"/>
          <w:sz w:val="28"/>
          <w:szCs w:val="28"/>
        </w:rPr>
        <w:t xml:space="preserve"> в  общей сумме - 9 350,81 тыс. рублей;</w:t>
      </w:r>
      <w:r>
        <w:rPr>
          <w:rFonts w:ascii="Times New Roman" w:hAnsi="Times New Roman"/>
          <w:color w:val="000000"/>
          <w:sz w:val="28"/>
          <w:szCs w:val="28"/>
        </w:rPr>
        <w:t xml:space="preserve"> </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Ц21N953654 «Строительство фельдшерско-акушерских пунктов в районах Чувашской Республики в рамках реализации региональных проектов модернизации первичного звена здравоохранения» в сумме 964,3 тыс. рублей</w:t>
      </w:r>
      <w:r>
        <w:rPr>
          <w:rFonts w:ascii="Times New Roman" w:hAnsi="Times New Roman"/>
          <w:color w:val="000000"/>
          <w:sz w:val="28"/>
          <w:szCs w:val="28"/>
        </w:rPr>
        <w:t xml:space="preserve"> </w:t>
      </w:r>
      <w:r w:rsidRPr="00691FBB">
        <w:rPr>
          <w:rFonts w:ascii="Times New Roman" w:hAnsi="Times New Roman"/>
          <w:color w:val="000000"/>
          <w:sz w:val="28"/>
          <w:szCs w:val="28"/>
        </w:rPr>
        <w:t>или на 7,4%, по причине образования экономии;</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Ц21N953655 «Строительство врачебных амбулаторий и отделений общеврачебных практик в районах и городах Чувашской Республики в рамках реализации региональных проектов модернизации первичного звена здравоохранения» в сумме 10 020,5 тыс. рублей</w:t>
      </w:r>
      <w:r>
        <w:rPr>
          <w:rFonts w:ascii="Times New Roman" w:hAnsi="Times New Roman"/>
          <w:color w:val="000000"/>
          <w:sz w:val="28"/>
          <w:szCs w:val="28"/>
        </w:rPr>
        <w:t xml:space="preserve"> </w:t>
      </w:r>
      <w:r w:rsidRPr="00691FBB">
        <w:rPr>
          <w:rFonts w:ascii="Times New Roman" w:hAnsi="Times New Roman"/>
          <w:color w:val="000000"/>
          <w:sz w:val="28"/>
          <w:szCs w:val="28"/>
        </w:rPr>
        <w:t>или на 6,3%, по причине образования экономии;</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7E66F8">
        <w:rPr>
          <w:rFonts w:ascii="Times New Roman" w:hAnsi="Times New Roman"/>
          <w:color w:val="000000"/>
          <w:sz w:val="28"/>
          <w:szCs w:val="28"/>
        </w:rPr>
        <w:lastRenderedPageBreak/>
        <w:t xml:space="preserve">- </w:t>
      </w:r>
      <w:r w:rsidRPr="00026935">
        <w:rPr>
          <w:rFonts w:ascii="Times New Roman" w:hAnsi="Times New Roman"/>
          <w:color w:val="000000"/>
          <w:sz w:val="28"/>
          <w:szCs w:val="28"/>
        </w:rPr>
        <w:t>Ц21N9</w:t>
      </w:r>
      <w:r w:rsidRPr="007E66F8">
        <w:rPr>
          <w:rFonts w:ascii="Times New Roman" w:hAnsi="Times New Roman"/>
          <w:color w:val="000000"/>
          <w:sz w:val="28"/>
          <w:szCs w:val="28"/>
        </w:rPr>
        <w:t>5365F «Капитальный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 за счет средств резервного фонда Правительства Российской Федерации» в сумме 10 017,7 тыс. рублей</w:t>
      </w:r>
      <w:r>
        <w:rPr>
          <w:rFonts w:ascii="Times New Roman" w:hAnsi="Times New Roman"/>
          <w:color w:val="000000"/>
          <w:sz w:val="28"/>
          <w:szCs w:val="28"/>
        </w:rPr>
        <w:t xml:space="preserve"> </w:t>
      </w:r>
      <w:r w:rsidRPr="007B7257">
        <w:rPr>
          <w:rFonts w:ascii="Times New Roman" w:hAnsi="Times New Roman"/>
          <w:color w:val="000000"/>
          <w:sz w:val="28"/>
          <w:szCs w:val="28"/>
        </w:rPr>
        <w:t xml:space="preserve">или на 41,6%. Причинами </w:t>
      </w:r>
      <w:proofErr w:type="spellStart"/>
      <w:r w:rsidRPr="007B7257">
        <w:rPr>
          <w:rFonts w:ascii="Times New Roman" w:hAnsi="Times New Roman"/>
          <w:color w:val="000000"/>
          <w:sz w:val="28"/>
          <w:szCs w:val="28"/>
        </w:rPr>
        <w:t>неосвоения</w:t>
      </w:r>
      <w:proofErr w:type="spellEnd"/>
      <w:r w:rsidRPr="007B7257">
        <w:rPr>
          <w:rFonts w:ascii="Times New Roman" w:hAnsi="Times New Roman"/>
          <w:color w:val="000000"/>
          <w:sz w:val="28"/>
          <w:szCs w:val="28"/>
        </w:rPr>
        <w:t xml:space="preserve"> являются несвоевременное выполнение  подрядчиками принятых обязательств на проведение капитального ремонта учреждений здравоохранения и экономия, полученная по результатам заключения государственных контрактов</w:t>
      </w:r>
      <w:r w:rsidRPr="007B7257">
        <w:rPr>
          <w:rFonts w:ascii="Times New Roman" w:hAnsi="Times New Roman"/>
          <w:sz w:val="28"/>
          <w:szCs w:val="28"/>
        </w:rPr>
        <w:t>;</w:t>
      </w:r>
      <w:proofErr w:type="gramEnd"/>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7E66F8">
        <w:rPr>
          <w:rFonts w:ascii="Times New Roman" w:hAnsi="Times New Roman"/>
          <w:color w:val="000000"/>
          <w:sz w:val="28"/>
          <w:szCs w:val="28"/>
        </w:rPr>
        <w:t xml:space="preserve">- Ц21N95365К «Строительство здания поликлиники бюджетного учреждения Чувашской Республики </w:t>
      </w:r>
      <w:r>
        <w:rPr>
          <w:rFonts w:ascii="Times New Roman" w:hAnsi="Times New Roman"/>
          <w:color w:val="000000"/>
          <w:sz w:val="28"/>
          <w:szCs w:val="28"/>
        </w:rPr>
        <w:t>«</w:t>
      </w:r>
      <w:proofErr w:type="spellStart"/>
      <w:r w:rsidRPr="007E66F8">
        <w:rPr>
          <w:rFonts w:ascii="Times New Roman" w:hAnsi="Times New Roman"/>
          <w:color w:val="000000"/>
          <w:sz w:val="28"/>
          <w:szCs w:val="28"/>
        </w:rPr>
        <w:t>Моргаушская</w:t>
      </w:r>
      <w:proofErr w:type="spellEnd"/>
      <w:r w:rsidRPr="007E66F8">
        <w:rPr>
          <w:rFonts w:ascii="Times New Roman" w:hAnsi="Times New Roman"/>
          <w:color w:val="000000"/>
          <w:sz w:val="28"/>
          <w:szCs w:val="28"/>
        </w:rPr>
        <w:t xml:space="preserve"> центральная районная больница</w:t>
      </w:r>
      <w:r>
        <w:rPr>
          <w:rFonts w:ascii="Times New Roman" w:hAnsi="Times New Roman"/>
          <w:color w:val="000000"/>
          <w:sz w:val="28"/>
          <w:szCs w:val="28"/>
        </w:rPr>
        <w:t>»</w:t>
      </w:r>
      <w:r w:rsidRPr="007E66F8">
        <w:rPr>
          <w:rFonts w:ascii="Times New Roman" w:hAnsi="Times New Roman"/>
          <w:color w:val="000000"/>
          <w:sz w:val="28"/>
          <w:szCs w:val="28"/>
        </w:rPr>
        <w:t xml:space="preserve"> Министерства здравоохранения Чувашской Республики, </w:t>
      </w:r>
      <w:proofErr w:type="spellStart"/>
      <w:r w:rsidRPr="007E66F8">
        <w:rPr>
          <w:rFonts w:ascii="Times New Roman" w:hAnsi="Times New Roman"/>
          <w:color w:val="000000"/>
          <w:sz w:val="28"/>
          <w:szCs w:val="28"/>
        </w:rPr>
        <w:t>Моргаушский</w:t>
      </w:r>
      <w:proofErr w:type="spellEnd"/>
      <w:r w:rsidRPr="007E66F8">
        <w:rPr>
          <w:rFonts w:ascii="Times New Roman" w:hAnsi="Times New Roman"/>
          <w:color w:val="000000"/>
          <w:sz w:val="28"/>
          <w:szCs w:val="28"/>
        </w:rPr>
        <w:t xml:space="preserve"> район, с. Моргауши</w:t>
      </w:r>
      <w:r>
        <w:rPr>
          <w:rFonts w:ascii="Times New Roman" w:hAnsi="Times New Roman"/>
          <w:color w:val="000000"/>
          <w:sz w:val="28"/>
          <w:szCs w:val="28"/>
        </w:rPr>
        <w:t xml:space="preserve"> </w:t>
      </w:r>
      <w:r w:rsidRPr="007E66F8">
        <w:rPr>
          <w:rFonts w:ascii="Times New Roman" w:hAnsi="Times New Roman"/>
          <w:color w:val="000000"/>
          <w:sz w:val="28"/>
          <w:szCs w:val="28"/>
        </w:rPr>
        <w:t>в рамках реализации региональных проектов модернизации первичного звена здравоохранения» в сумме 4 700,0 тыс. рублей</w:t>
      </w:r>
      <w:r>
        <w:rPr>
          <w:rFonts w:ascii="Times New Roman" w:hAnsi="Times New Roman"/>
          <w:color w:val="000000"/>
          <w:sz w:val="28"/>
          <w:szCs w:val="28"/>
        </w:rPr>
        <w:t xml:space="preserve"> </w:t>
      </w:r>
      <w:r w:rsidRPr="005B1834">
        <w:rPr>
          <w:rFonts w:ascii="Times New Roman" w:hAnsi="Times New Roman"/>
          <w:color w:val="000000"/>
          <w:sz w:val="28"/>
          <w:szCs w:val="28"/>
        </w:rPr>
        <w:t xml:space="preserve">или на 100%. Причинами </w:t>
      </w:r>
      <w:proofErr w:type="spellStart"/>
      <w:r w:rsidRPr="005B1834">
        <w:rPr>
          <w:rFonts w:ascii="Times New Roman" w:hAnsi="Times New Roman"/>
          <w:color w:val="000000"/>
          <w:sz w:val="28"/>
          <w:szCs w:val="28"/>
        </w:rPr>
        <w:t>неосвоения</w:t>
      </w:r>
      <w:proofErr w:type="spellEnd"/>
      <w:r w:rsidRPr="005B1834">
        <w:rPr>
          <w:rFonts w:ascii="Times New Roman" w:hAnsi="Times New Roman"/>
          <w:color w:val="000000"/>
          <w:sz w:val="28"/>
          <w:szCs w:val="28"/>
        </w:rPr>
        <w:t xml:space="preserve"> является отсутствие заключения государственной экспертизы, потребность средств подтверждена на 2023 год;</w:t>
      </w:r>
      <w:proofErr w:type="gramEnd"/>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xml:space="preserve"> - </w:t>
      </w:r>
      <w:r w:rsidRPr="00B10B7B">
        <w:rPr>
          <w:rFonts w:ascii="Times New Roman" w:hAnsi="Times New Roman"/>
          <w:color w:val="000000"/>
          <w:sz w:val="28"/>
          <w:szCs w:val="28"/>
        </w:rPr>
        <w:t>Ц21N95549</w:t>
      </w:r>
      <w:r w:rsidRPr="007E66F8">
        <w:rPr>
          <w:rFonts w:ascii="Times New Roman" w:hAnsi="Times New Roman"/>
          <w:color w:val="000000"/>
          <w:sz w:val="28"/>
          <w:szCs w:val="28"/>
        </w:rPr>
        <w:t xml:space="preserve">7 «Строительство фельдшерско-акушерских пунктов в районах Чувашской Республики в рамках </w:t>
      </w:r>
      <w:proofErr w:type="gramStart"/>
      <w:r w:rsidRPr="007E66F8">
        <w:rPr>
          <w:rFonts w:ascii="Times New Roman" w:hAnsi="Times New Roman"/>
          <w:color w:val="000000"/>
          <w:sz w:val="28"/>
          <w:szCs w:val="28"/>
        </w:rPr>
        <w:t>реализации региональных проектов модернизации первичного звена здравоохранения</w:t>
      </w:r>
      <w:proofErr w:type="gramEnd"/>
      <w:r w:rsidRPr="007E66F8">
        <w:rPr>
          <w:rFonts w:ascii="Times New Roman" w:hAnsi="Times New Roman"/>
          <w:color w:val="000000"/>
          <w:sz w:val="28"/>
          <w:szCs w:val="28"/>
        </w:rPr>
        <w:t xml:space="preserve"> за счет гранта за достижение показателей деятельности органов исполнительной власти субъектов Российской Федерации» в сумме 309,7 тыс. рублей</w:t>
      </w:r>
      <w:r>
        <w:rPr>
          <w:rFonts w:ascii="Times New Roman" w:hAnsi="Times New Roman"/>
          <w:color w:val="000000"/>
          <w:sz w:val="28"/>
          <w:szCs w:val="28"/>
        </w:rPr>
        <w:t xml:space="preserve"> или на 1,2%, по</w:t>
      </w:r>
      <w:r w:rsidRPr="008D28DD">
        <w:rPr>
          <w:rFonts w:ascii="Times New Roman" w:hAnsi="Times New Roman"/>
          <w:color w:val="000000"/>
          <w:sz w:val="28"/>
          <w:szCs w:val="28"/>
        </w:rPr>
        <w:t xml:space="preserve"> причине образования экономии</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xml:space="preserve">- Ц22N255860 «Обеспечение профилактики развития </w:t>
      </w:r>
      <w:proofErr w:type="gramStart"/>
      <w:r w:rsidRPr="007E66F8">
        <w:rPr>
          <w:rFonts w:ascii="Times New Roman" w:hAnsi="Times New Roman"/>
          <w:color w:val="000000"/>
          <w:sz w:val="28"/>
          <w:szCs w:val="28"/>
        </w:rPr>
        <w:t>сердечно-сосудистых</w:t>
      </w:r>
      <w:proofErr w:type="gramEnd"/>
      <w:r w:rsidRPr="007E66F8">
        <w:rPr>
          <w:rFonts w:ascii="Times New Roman" w:hAnsi="Times New Roman"/>
          <w:color w:val="000000"/>
          <w:sz w:val="28"/>
          <w:szCs w:val="28"/>
        </w:rPr>
        <w:t xml:space="preserve"> заболеваний и сердечно-сосудистых осложнений у пациентов высокого риска, находящихся на диспансерном наблюдении» в сумме 6</w:t>
      </w:r>
      <w:r>
        <w:rPr>
          <w:rFonts w:ascii="Times New Roman" w:hAnsi="Times New Roman"/>
          <w:color w:val="000000"/>
          <w:sz w:val="28"/>
          <w:szCs w:val="28"/>
        </w:rPr>
        <w:t> </w:t>
      </w:r>
      <w:r w:rsidRPr="00026935">
        <w:rPr>
          <w:rFonts w:ascii="Times New Roman" w:hAnsi="Times New Roman"/>
          <w:sz w:val="28"/>
          <w:szCs w:val="28"/>
        </w:rPr>
        <w:t>502,9</w:t>
      </w:r>
      <w:r w:rsidRPr="007E66F8">
        <w:rPr>
          <w:rFonts w:ascii="Times New Roman" w:hAnsi="Times New Roman"/>
          <w:color w:val="FF0000"/>
          <w:sz w:val="28"/>
          <w:szCs w:val="28"/>
        </w:rPr>
        <w:t xml:space="preserve"> </w:t>
      </w:r>
      <w:r w:rsidRPr="007E66F8">
        <w:rPr>
          <w:rFonts w:ascii="Times New Roman" w:hAnsi="Times New Roman"/>
          <w:color w:val="000000"/>
          <w:sz w:val="28"/>
          <w:szCs w:val="28"/>
        </w:rPr>
        <w:t>тыс. рублей</w:t>
      </w:r>
      <w:r>
        <w:rPr>
          <w:rFonts w:ascii="Times New Roman" w:hAnsi="Times New Roman"/>
          <w:color w:val="000000"/>
          <w:sz w:val="28"/>
          <w:szCs w:val="28"/>
        </w:rPr>
        <w:t xml:space="preserve"> </w:t>
      </w:r>
      <w:r w:rsidRPr="00FF62E2">
        <w:rPr>
          <w:rFonts w:ascii="Times New Roman" w:hAnsi="Times New Roman"/>
          <w:color w:val="000000"/>
          <w:sz w:val="28"/>
          <w:szCs w:val="28"/>
        </w:rPr>
        <w:t xml:space="preserve">или на 6%. </w:t>
      </w:r>
      <w:r w:rsidRPr="000B7DF9">
        <w:rPr>
          <w:rFonts w:ascii="Times New Roman" w:hAnsi="Times New Roman"/>
          <w:color w:val="000000"/>
          <w:sz w:val="28"/>
          <w:szCs w:val="28"/>
        </w:rPr>
        <w:t xml:space="preserve">Причинами </w:t>
      </w:r>
      <w:proofErr w:type="spellStart"/>
      <w:r w:rsidRPr="000B7DF9">
        <w:rPr>
          <w:rFonts w:ascii="Times New Roman" w:hAnsi="Times New Roman"/>
          <w:color w:val="000000"/>
          <w:sz w:val="28"/>
          <w:szCs w:val="28"/>
        </w:rPr>
        <w:t>неосвоения</w:t>
      </w:r>
      <w:proofErr w:type="spellEnd"/>
      <w:r w:rsidRPr="000B7DF9">
        <w:rPr>
          <w:rFonts w:ascii="Times New Roman" w:hAnsi="Times New Roman"/>
          <w:color w:val="000000"/>
          <w:sz w:val="28"/>
          <w:szCs w:val="28"/>
        </w:rPr>
        <w:t xml:space="preserve"> являются н</w:t>
      </w:r>
      <w:r w:rsidRPr="000B7DF9">
        <w:rPr>
          <w:rFonts w:ascii="Times New Roman" w:hAnsi="Times New Roman"/>
          <w:sz w:val="28"/>
          <w:szCs w:val="28"/>
        </w:rPr>
        <w:t>есвоевременное исполнение заключенных Минздравом Чувашии 2-х контрактов: от 21.11.2022 №10-16/1450 и 19.12.2022</w:t>
      </w:r>
      <w:r>
        <w:rPr>
          <w:rFonts w:ascii="Times New Roman" w:hAnsi="Times New Roman"/>
          <w:sz w:val="28"/>
          <w:szCs w:val="28"/>
        </w:rPr>
        <w:t xml:space="preserve"> № </w:t>
      </w:r>
      <w:r w:rsidRPr="000B7DF9">
        <w:rPr>
          <w:rFonts w:ascii="Times New Roman" w:hAnsi="Times New Roman"/>
          <w:sz w:val="28"/>
          <w:szCs w:val="28"/>
        </w:rPr>
        <w:t>10-16/1430 на поставку лекарственных препаратов;</w:t>
      </w:r>
    </w:p>
    <w:p w:rsidR="00E84E81" w:rsidRPr="007E66F8" w:rsidRDefault="00E84E81" w:rsidP="004B3A3C">
      <w:pPr>
        <w:widowControl w:val="0"/>
        <w:autoSpaceDE w:val="0"/>
        <w:autoSpaceDN w:val="0"/>
        <w:adjustRightInd w:val="0"/>
        <w:spacing w:after="0" w:line="240" w:lineRule="auto"/>
        <w:ind w:firstLine="709"/>
        <w:jc w:val="both"/>
        <w:rPr>
          <w:rFonts w:ascii="Arial" w:hAnsi="Arial" w:cs="Arial"/>
          <w:sz w:val="24"/>
          <w:szCs w:val="24"/>
        </w:rPr>
      </w:pPr>
      <w:r w:rsidRPr="007E66F8">
        <w:rPr>
          <w:rFonts w:ascii="Times New Roman" w:hAnsi="Times New Roman"/>
          <w:color w:val="000000"/>
          <w:sz w:val="28"/>
          <w:szCs w:val="28"/>
        </w:rPr>
        <w:t>- Ц22N318960 «Организация сети центров амбулаторной онкологической помощи» в сумме 154,0 тыс. рублей</w:t>
      </w:r>
      <w:r>
        <w:rPr>
          <w:rFonts w:ascii="Times New Roman" w:hAnsi="Times New Roman"/>
          <w:color w:val="000000"/>
          <w:sz w:val="28"/>
          <w:szCs w:val="28"/>
        </w:rPr>
        <w:t xml:space="preserve"> или на 1%. Причинами </w:t>
      </w:r>
      <w:proofErr w:type="spellStart"/>
      <w:r>
        <w:rPr>
          <w:rFonts w:ascii="Times New Roman" w:hAnsi="Times New Roman"/>
          <w:color w:val="000000"/>
          <w:sz w:val="28"/>
          <w:szCs w:val="28"/>
        </w:rPr>
        <w:t>не</w:t>
      </w:r>
      <w:r w:rsidRPr="000B7DF9">
        <w:rPr>
          <w:rFonts w:ascii="Times New Roman" w:hAnsi="Times New Roman"/>
          <w:color w:val="000000"/>
          <w:sz w:val="28"/>
          <w:szCs w:val="28"/>
        </w:rPr>
        <w:t>освоения</w:t>
      </w:r>
      <w:proofErr w:type="spellEnd"/>
      <w:r w:rsidRPr="000B7DF9">
        <w:rPr>
          <w:rFonts w:ascii="Times New Roman" w:hAnsi="Times New Roman"/>
          <w:color w:val="000000"/>
          <w:sz w:val="28"/>
          <w:szCs w:val="28"/>
        </w:rPr>
        <w:t xml:space="preserve"> являются экономия от проведения конкурентных </w:t>
      </w:r>
      <w:r w:rsidRPr="000B7DF9">
        <w:rPr>
          <w:rFonts w:ascii="Times New Roman" w:hAnsi="Times New Roman"/>
          <w:sz w:val="28"/>
          <w:szCs w:val="28"/>
        </w:rPr>
        <w:t>процедур</w:t>
      </w:r>
      <w:r>
        <w:rPr>
          <w:rFonts w:ascii="Times New Roman" w:hAnsi="Times New Roman"/>
          <w:sz w:val="28"/>
          <w:szCs w:val="28"/>
        </w:rPr>
        <w:t>;</w:t>
      </w:r>
    </w:p>
    <w:p w:rsidR="00E84E81" w:rsidRPr="006A0805" w:rsidRDefault="00E84E81" w:rsidP="004B3A3C">
      <w:pPr>
        <w:widowControl w:val="0"/>
        <w:autoSpaceDE w:val="0"/>
        <w:autoSpaceDN w:val="0"/>
        <w:adjustRightInd w:val="0"/>
        <w:spacing w:after="0" w:line="240" w:lineRule="auto"/>
        <w:ind w:right="184" w:firstLine="709"/>
        <w:jc w:val="both"/>
        <w:rPr>
          <w:rFonts w:ascii="Times New Roman" w:hAnsi="Times New Roman"/>
          <w:color w:val="000000"/>
          <w:sz w:val="28"/>
          <w:szCs w:val="28"/>
        </w:rPr>
      </w:pPr>
      <w:r w:rsidRPr="007E66F8">
        <w:rPr>
          <w:rFonts w:ascii="Times New Roman" w:hAnsi="Times New Roman"/>
          <w:color w:val="000000"/>
          <w:sz w:val="28"/>
          <w:szCs w:val="28"/>
        </w:rPr>
        <w:t>- Ц22N351900 «Переоснащение медицинских организаций, оказывающих медицинскую помощь больным с онкологическими заболеваниями» в сумме 161 600,0 тыс. рублей</w:t>
      </w:r>
      <w:r>
        <w:rPr>
          <w:rFonts w:ascii="Times New Roman" w:hAnsi="Times New Roman"/>
          <w:color w:val="000000"/>
          <w:sz w:val="28"/>
          <w:szCs w:val="28"/>
        </w:rPr>
        <w:t xml:space="preserve"> или на 77,5%. Причинами </w:t>
      </w:r>
      <w:proofErr w:type="spellStart"/>
      <w:r>
        <w:rPr>
          <w:rFonts w:ascii="Times New Roman" w:hAnsi="Times New Roman"/>
          <w:color w:val="000000"/>
          <w:sz w:val="28"/>
          <w:szCs w:val="28"/>
        </w:rPr>
        <w:t>не</w:t>
      </w:r>
      <w:r w:rsidRPr="006A0805">
        <w:rPr>
          <w:rFonts w:ascii="Times New Roman" w:hAnsi="Times New Roman"/>
          <w:color w:val="000000"/>
          <w:sz w:val="28"/>
          <w:szCs w:val="28"/>
        </w:rPr>
        <w:t>освоения</w:t>
      </w:r>
      <w:proofErr w:type="spellEnd"/>
      <w:r w:rsidRPr="006A0805">
        <w:rPr>
          <w:rFonts w:ascii="Times New Roman" w:hAnsi="Times New Roman"/>
          <w:color w:val="000000"/>
          <w:sz w:val="28"/>
          <w:szCs w:val="28"/>
        </w:rPr>
        <w:t xml:space="preserve"> являются несвоевременное исполнение заключенных Минздравом Чувашии контрактов, в том числе: </w:t>
      </w:r>
    </w:p>
    <w:p w:rsidR="00E84E81" w:rsidRPr="006A0805" w:rsidRDefault="00E84E81" w:rsidP="004B3A3C">
      <w:pPr>
        <w:widowControl w:val="0"/>
        <w:autoSpaceDE w:val="0"/>
        <w:autoSpaceDN w:val="0"/>
        <w:adjustRightInd w:val="0"/>
        <w:spacing w:after="0" w:line="240" w:lineRule="auto"/>
        <w:ind w:right="184" w:firstLine="709"/>
        <w:jc w:val="both"/>
        <w:rPr>
          <w:rFonts w:ascii="Times New Roman" w:hAnsi="Times New Roman"/>
          <w:color w:val="000000"/>
          <w:sz w:val="28"/>
          <w:szCs w:val="28"/>
        </w:rPr>
      </w:pPr>
      <w:r w:rsidRPr="006A0805">
        <w:rPr>
          <w:rFonts w:ascii="Times New Roman" w:hAnsi="Times New Roman"/>
          <w:color w:val="000000"/>
          <w:sz w:val="28"/>
          <w:szCs w:val="28"/>
        </w:rPr>
        <w:t>от 15.08.2022 г</w:t>
      </w:r>
      <w:r w:rsidRPr="00BF7A76">
        <w:rPr>
          <w:rFonts w:ascii="Times New Roman" w:hAnsi="Times New Roman"/>
          <w:sz w:val="28"/>
          <w:szCs w:val="28"/>
        </w:rPr>
        <w:t>. №</w:t>
      </w:r>
      <w:r w:rsidRPr="00BF7A76">
        <w:rPr>
          <w:rFonts w:ascii="Times New Roman" w:hAnsi="Times New Roman"/>
          <w:sz w:val="28"/>
          <w:szCs w:val="28"/>
          <w:shd w:val="clear" w:color="auto" w:fill="FFFFFF"/>
        </w:rPr>
        <w:t>10-16/1296</w:t>
      </w:r>
      <w:r w:rsidRPr="00BF7A76">
        <w:rPr>
          <w:rFonts w:ascii="Times New Roman" w:hAnsi="Times New Roman"/>
          <w:sz w:val="28"/>
          <w:szCs w:val="28"/>
        </w:rPr>
        <w:t xml:space="preserve">, с ООО </w:t>
      </w:r>
      <w:r w:rsidRPr="006A0805">
        <w:rPr>
          <w:rFonts w:ascii="Times New Roman" w:hAnsi="Times New Roman"/>
          <w:color w:val="000000"/>
          <w:sz w:val="28"/>
          <w:szCs w:val="28"/>
        </w:rPr>
        <w:t xml:space="preserve">«Р-Трейд» на поставку </w:t>
      </w:r>
      <w:proofErr w:type="spellStart"/>
      <w:r w:rsidRPr="006A0805">
        <w:rPr>
          <w:rFonts w:ascii="Times New Roman" w:hAnsi="Times New Roman"/>
          <w:color w:val="000000"/>
          <w:sz w:val="28"/>
          <w:szCs w:val="28"/>
        </w:rPr>
        <w:t>фотомикроскопа</w:t>
      </w:r>
      <w:proofErr w:type="spellEnd"/>
      <w:r w:rsidRPr="006A0805">
        <w:rPr>
          <w:rFonts w:ascii="Times New Roman" w:hAnsi="Times New Roman"/>
          <w:color w:val="000000"/>
          <w:sz w:val="28"/>
          <w:szCs w:val="28"/>
        </w:rPr>
        <w:t xml:space="preserve"> (микроскоп световой стандартный и микроскоп световой  </w:t>
      </w:r>
      <w:proofErr w:type="spellStart"/>
      <w:r w:rsidRPr="006A0805">
        <w:rPr>
          <w:rFonts w:ascii="Times New Roman" w:hAnsi="Times New Roman"/>
          <w:color w:val="000000"/>
          <w:sz w:val="28"/>
          <w:szCs w:val="28"/>
        </w:rPr>
        <w:t>фазо</w:t>
      </w:r>
      <w:proofErr w:type="spellEnd"/>
      <w:r w:rsidRPr="006A0805">
        <w:rPr>
          <w:rFonts w:ascii="Times New Roman" w:hAnsi="Times New Roman"/>
          <w:color w:val="000000"/>
          <w:sz w:val="28"/>
          <w:szCs w:val="28"/>
        </w:rPr>
        <w:t>-контрастный), ввод в эксплуатацию медицинского изделия, обучение правилам эксплуатации специалистов, эксплуатирующих изделие на сумму 15 430,0 тыс. рублей. ООО «Р-Трейд» нарушены сроки поставки 7 микроскопов на сумму 10 150,0 тыс. рублей (фактически оборудование введено в эксплуатацию 21.02.2023).</w:t>
      </w:r>
    </w:p>
    <w:p w:rsidR="00E84E81" w:rsidRPr="007E66F8" w:rsidRDefault="00E84E81" w:rsidP="002C5BFD">
      <w:pPr>
        <w:widowControl w:val="0"/>
        <w:autoSpaceDE w:val="0"/>
        <w:autoSpaceDN w:val="0"/>
        <w:adjustRightInd w:val="0"/>
        <w:spacing w:after="0" w:line="240" w:lineRule="auto"/>
        <w:ind w:firstLine="709"/>
        <w:jc w:val="both"/>
        <w:rPr>
          <w:rFonts w:ascii="Arial" w:hAnsi="Arial" w:cs="Arial"/>
          <w:sz w:val="24"/>
          <w:szCs w:val="24"/>
        </w:rPr>
      </w:pPr>
      <w:r w:rsidRPr="006A0805">
        <w:rPr>
          <w:rFonts w:ascii="Times New Roman" w:hAnsi="Times New Roman"/>
          <w:color w:val="000000"/>
          <w:sz w:val="28"/>
          <w:szCs w:val="28"/>
        </w:rPr>
        <w:t>от 12.08.2022 г. № 1293, с ООО «</w:t>
      </w:r>
      <w:proofErr w:type="spellStart"/>
      <w:r w:rsidRPr="006A0805">
        <w:rPr>
          <w:rFonts w:ascii="Times New Roman" w:hAnsi="Times New Roman"/>
          <w:color w:val="000000"/>
          <w:sz w:val="28"/>
          <w:szCs w:val="28"/>
        </w:rPr>
        <w:t>Ренталити</w:t>
      </w:r>
      <w:proofErr w:type="spellEnd"/>
      <w:r w:rsidRPr="006A0805">
        <w:rPr>
          <w:rFonts w:ascii="Times New Roman" w:hAnsi="Times New Roman"/>
          <w:color w:val="000000"/>
          <w:sz w:val="28"/>
          <w:szCs w:val="28"/>
        </w:rPr>
        <w:t xml:space="preserve">», </w:t>
      </w:r>
      <w:r w:rsidRPr="006A0805">
        <w:rPr>
          <w:rFonts w:ascii="Times New Roman" w:hAnsi="Times New Roman"/>
          <w:sz w:val="28"/>
          <w:szCs w:val="28"/>
          <w:lang w:eastAsia="x-none"/>
        </w:rPr>
        <w:t xml:space="preserve">на поставку медицинского изделия – система линейного ускорителя для </w:t>
      </w:r>
      <w:proofErr w:type="spellStart"/>
      <w:r w:rsidRPr="006A0805">
        <w:rPr>
          <w:rFonts w:ascii="Times New Roman" w:hAnsi="Times New Roman"/>
          <w:sz w:val="28"/>
          <w:szCs w:val="28"/>
          <w:lang w:eastAsia="x-none"/>
        </w:rPr>
        <w:t>радиохирургии</w:t>
      </w:r>
      <w:proofErr w:type="spellEnd"/>
      <w:r w:rsidRPr="006A0805">
        <w:rPr>
          <w:rFonts w:ascii="Times New Roman" w:hAnsi="Times New Roman"/>
          <w:sz w:val="28"/>
          <w:szCs w:val="28"/>
          <w:lang w:eastAsia="x-none"/>
        </w:rPr>
        <w:t xml:space="preserve">/лучевой терапии стереотаксическая (ускорительный комплекс с максимальной энергией 5 – 10 </w:t>
      </w:r>
      <w:r w:rsidRPr="006A0805">
        <w:rPr>
          <w:rFonts w:ascii="Times New Roman" w:hAnsi="Times New Roman"/>
          <w:sz w:val="28"/>
          <w:szCs w:val="28"/>
          <w:lang w:eastAsia="x-none"/>
        </w:rPr>
        <w:lastRenderedPageBreak/>
        <w:t xml:space="preserve">МэВ), ввод в эксплуатацию медицинского изделия, обучение правилам эксплуатации специалистов, эксплуатирующих медицинское изделие на сумму 120 000,0 тыс. рублей. По состоянию на 30.03.2023 срок исполнения обязательств </w:t>
      </w:r>
      <w:r>
        <w:rPr>
          <w:rFonts w:ascii="Times New Roman" w:hAnsi="Times New Roman"/>
          <w:sz w:val="28"/>
          <w:szCs w:val="28"/>
          <w:lang w:eastAsia="x-none"/>
        </w:rPr>
        <w:t xml:space="preserve">нарушен </w:t>
      </w:r>
      <w:r w:rsidRPr="006A0805">
        <w:rPr>
          <w:rFonts w:ascii="Times New Roman" w:hAnsi="Times New Roman"/>
          <w:sz w:val="28"/>
          <w:szCs w:val="28"/>
          <w:lang w:eastAsia="x-none"/>
        </w:rPr>
        <w:t>на</w:t>
      </w:r>
      <w:r>
        <w:rPr>
          <w:rFonts w:ascii="Times New Roman" w:hAnsi="Times New Roman"/>
          <w:sz w:val="28"/>
          <w:szCs w:val="28"/>
          <w:lang w:eastAsia="x-none"/>
        </w:rPr>
        <w:t xml:space="preserve"> </w:t>
      </w:r>
      <w:r w:rsidRPr="006A0805">
        <w:rPr>
          <w:rFonts w:ascii="Times New Roman" w:hAnsi="Times New Roman"/>
          <w:sz w:val="28"/>
          <w:szCs w:val="28"/>
          <w:lang w:eastAsia="x-none"/>
        </w:rPr>
        <w:t>69  дней.</w:t>
      </w:r>
    </w:p>
    <w:p w:rsidR="00E84E81" w:rsidRDefault="00E84E81"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936EF0">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455744">
        <w:rPr>
          <w:rFonts w:ascii="Times New Roman" w:hAnsi="Times New Roman"/>
          <w:b/>
          <w:color w:val="000000"/>
          <w:sz w:val="28"/>
          <w:szCs w:val="28"/>
        </w:rPr>
        <w:t>«Медицинская помощь в дневных стационарах всех типов»</w:t>
      </w:r>
      <w:r>
        <w:rPr>
          <w:rFonts w:ascii="Times New Roman" w:hAnsi="Times New Roman"/>
          <w:color w:val="000000"/>
          <w:sz w:val="28"/>
          <w:szCs w:val="28"/>
        </w:rPr>
        <w:t xml:space="preserve"> Законом расходы утверждены в сумме 52 017,5 тыс. рублей, сводной бюджетной росписью в сумме 59 474,8 тыс. рублей, что больше на 7 457,3 тыс. рублей или на 14,3%. Кассовое исполнение расходов сложилось в сумме 59 365,3 тыс. рублей, или 99,8% от бюджетных назначений, утвержденных сводной бюджетной росписью.</w:t>
      </w:r>
      <w:proofErr w:type="gramEnd"/>
    </w:p>
    <w:p w:rsidR="00BF7A76" w:rsidRPr="00BF7A76" w:rsidRDefault="00BF7A76"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color w:val="000000"/>
          <w:sz w:val="28"/>
          <w:szCs w:val="28"/>
        </w:rPr>
        <w:t>Неисполненные назначения сложились в сумме 109,5 тыс. рублей или 0,2%, в том числе по следующим государственным программам Чувашской Республики:</w:t>
      </w:r>
    </w:p>
    <w:p w:rsidR="00BF7A76" w:rsidRPr="00BF7A76" w:rsidRDefault="00BF7A76"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color w:val="000000"/>
          <w:sz w:val="28"/>
          <w:szCs w:val="28"/>
        </w:rPr>
        <w:t xml:space="preserve">1. «Развитие здравоохранения» в сумме 109,5 тыс. рублей или 0,2%, по целевой статье Ц211640220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 </w:t>
      </w:r>
      <w:proofErr w:type="spellStart"/>
      <w:r w:rsidR="00DE3609">
        <w:rPr>
          <w:rFonts w:ascii="Times New Roman" w:hAnsi="Times New Roman"/>
          <w:sz w:val="28"/>
          <w:szCs w:val="28"/>
        </w:rPr>
        <w:t>не</w:t>
      </w:r>
      <w:r w:rsidRPr="00BF7A76">
        <w:rPr>
          <w:rFonts w:ascii="Times New Roman" w:hAnsi="Times New Roman"/>
          <w:sz w:val="28"/>
          <w:szCs w:val="28"/>
        </w:rPr>
        <w:t>освоены</w:t>
      </w:r>
      <w:proofErr w:type="spellEnd"/>
      <w:r w:rsidRPr="00BF7A76">
        <w:rPr>
          <w:rFonts w:ascii="Times New Roman" w:hAnsi="Times New Roman"/>
          <w:sz w:val="28"/>
          <w:szCs w:val="28"/>
        </w:rPr>
        <w:t xml:space="preserve"> по причине образования экономии от проведения конкурентных процедур;</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936EF0">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455744">
        <w:rPr>
          <w:rFonts w:ascii="Times New Roman" w:hAnsi="Times New Roman"/>
          <w:b/>
          <w:color w:val="000000"/>
          <w:sz w:val="28"/>
          <w:szCs w:val="28"/>
        </w:rPr>
        <w:t>«Скорая медицинская помощь»</w:t>
      </w:r>
      <w:r>
        <w:rPr>
          <w:rFonts w:ascii="Times New Roman" w:hAnsi="Times New Roman"/>
          <w:color w:val="000000"/>
          <w:sz w:val="28"/>
          <w:szCs w:val="28"/>
        </w:rPr>
        <w:t xml:space="preserve"> Законом расходы утверждены в сумме 211 424,8 тыс. рублей, сводной бюджетной росписью в сумме 223 230,4 тыс. рублей, что больше на 11 805,6 тыс. рублей или на 5,6%. Кассовое исполнение расходов сложилось в сумме 223 230,4 тыс. рублей, или 100,0% от бюджетных назначений, утвержденных сводной бюджетной росписью.</w:t>
      </w:r>
      <w:proofErr w:type="gramEnd"/>
    </w:p>
    <w:p w:rsidR="002246B5" w:rsidRPr="004465EB"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936EF0">
        <w:rPr>
          <w:rFonts w:ascii="Times New Roman" w:hAnsi="Times New Roman"/>
          <w:b/>
          <w:sz w:val="28"/>
          <w:szCs w:val="28"/>
        </w:rPr>
        <w:t>По подразделу</w:t>
      </w:r>
      <w:r w:rsidRPr="004465EB">
        <w:rPr>
          <w:rFonts w:ascii="Times New Roman" w:hAnsi="Times New Roman"/>
          <w:sz w:val="28"/>
          <w:szCs w:val="28"/>
        </w:rPr>
        <w:t xml:space="preserve"> </w:t>
      </w:r>
      <w:r w:rsidRPr="00455744">
        <w:rPr>
          <w:rFonts w:ascii="Times New Roman" w:hAnsi="Times New Roman"/>
          <w:b/>
          <w:sz w:val="28"/>
          <w:szCs w:val="28"/>
        </w:rPr>
        <w:t>«Санаторно-оздоровительная помощь»</w:t>
      </w:r>
      <w:r w:rsidRPr="004465EB">
        <w:rPr>
          <w:rFonts w:ascii="Times New Roman" w:hAnsi="Times New Roman"/>
          <w:sz w:val="28"/>
          <w:szCs w:val="28"/>
        </w:rPr>
        <w:t xml:space="preserve"> Законом расходы утверждены в сумме 169 757,5 тыс. рублей, сводной бюджетной росписью в сумме 171 308,2 тыс. рублей, что больше на 1 550,7 тыс. рублей или на 0,9%. Кассовое исполнение расходов сложилось в сумме 161 672,3 тыс. рублей, или 94,4% от бюджетных назначений, утвержденных сводной бюджетной росписью.</w:t>
      </w:r>
      <w:proofErr w:type="gramEnd"/>
    </w:p>
    <w:p w:rsidR="002246B5" w:rsidRPr="00BF7A76"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sz w:val="28"/>
          <w:szCs w:val="28"/>
        </w:rPr>
        <w:t>Неисполненные назначения сложились в сумме 9 635,9 тыс. рублей или 5,6%, в том числе по следующим государственным программам Чувашской Республики:</w:t>
      </w:r>
    </w:p>
    <w:p w:rsidR="002246B5" w:rsidRPr="00BF7A76"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sz w:val="28"/>
          <w:szCs w:val="28"/>
        </w:rPr>
        <w:t>1. «Развитие здравоохранения» в сумме 9 635,9 тыс. рублей или 5,6%, в том числе по целевым статьям:</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Ц240240170 «Обеспечение деятельности санаториев для больных туберкулезом» в сумме 6 205,0 тыс. рублей </w:t>
      </w:r>
      <w:r w:rsidRPr="00FF62E2">
        <w:rPr>
          <w:rFonts w:ascii="Times New Roman" w:hAnsi="Times New Roman"/>
          <w:color w:val="000000"/>
          <w:sz w:val="28"/>
          <w:szCs w:val="28"/>
        </w:rPr>
        <w:t>или</w:t>
      </w:r>
      <w:r w:rsidR="00DE3609">
        <w:rPr>
          <w:rFonts w:ascii="Times New Roman" w:hAnsi="Times New Roman"/>
          <w:color w:val="000000"/>
          <w:sz w:val="28"/>
          <w:szCs w:val="28"/>
        </w:rPr>
        <w:t xml:space="preserve"> на 11,2%. Причинами </w:t>
      </w:r>
      <w:proofErr w:type="spellStart"/>
      <w:r w:rsidR="00DE3609">
        <w:rPr>
          <w:rFonts w:ascii="Times New Roman" w:hAnsi="Times New Roman"/>
          <w:color w:val="000000"/>
          <w:sz w:val="28"/>
          <w:szCs w:val="28"/>
        </w:rPr>
        <w:t>не</w:t>
      </w:r>
      <w:r w:rsidRPr="00FF62E2">
        <w:rPr>
          <w:rFonts w:ascii="Times New Roman" w:hAnsi="Times New Roman"/>
          <w:color w:val="000000"/>
          <w:sz w:val="28"/>
          <w:szCs w:val="28"/>
        </w:rPr>
        <w:t>освоения</w:t>
      </w:r>
      <w:proofErr w:type="spellEnd"/>
      <w:r w:rsidRPr="00FF62E2">
        <w:rPr>
          <w:rFonts w:ascii="Times New Roman" w:hAnsi="Times New Roman"/>
          <w:color w:val="000000"/>
          <w:sz w:val="28"/>
          <w:szCs w:val="28"/>
        </w:rPr>
        <w:t xml:space="preserve"> являются экономия;</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Ц240240250 «Обеспечение деятельности санаториев для детей и подростков, оказывающих специализированную медицинскую помощь по прочим заболеваниям» в сумме 3 430</w:t>
      </w:r>
      <w:r w:rsidRPr="004465EB">
        <w:rPr>
          <w:rFonts w:ascii="Times New Roman" w:hAnsi="Times New Roman"/>
          <w:sz w:val="28"/>
          <w:szCs w:val="28"/>
        </w:rPr>
        <w:t>,9 тыс</w:t>
      </w:r>
      <w:r>
        <w:rPr>
          <w:rFonts w:ascii="Times New Roman" w:hAnsi="Times New Roman"/>
          <w:color w:val="000000"/>
          <w:sz w:val="28"/>
          <w:szCs w:val="28"/>
        </w:rPr>
        <w:t xml:space="preserve">. рублей </w:t>
      </w:r>
      <w:r w:rsidR="00DE3609">
        <w:rPr>
          <w:rFonts w:ascii="Times New Roman" w:hAnsi="Times New Roman"/>
          <w:color w:val="000000"/>
          <w:sz w:val="28"/>
          <w:szCs w:val="28"/>
        </w:rPr>
        <w:t xml:space="preserve">или на 3,6%. Средства </w:t>
      </w:r>
      <w:proofErr w:type="spellStart"/>
      <w:r w:rsidR="00DE3609">
        <w:rPr>
          <w:rFonts w:ascii="Times New Roman" w:hAnsi="Times New Roman"/>
          <w:color w:val="000000"/>
          <w:sz w:val="28"/>
          <w:szCs w:val="28"/>
        </w:rPr>
        <w:t>не</w:t>
      </w:r>
      <w:r w:rsidRPr="00FF62E2">
        <w:rPr>
          <w:rFonts w:ascii="Times New Roman" w:hAnsi="Times New Roman"/>
          <w:color w:val="000000"/>
          <w:sz w:val="28"/>
          <w:szCs w:val="28"/>
        </w:rPr>
        <w:t>освоены</w:t>
      </w:r>
      <w:proofErr w:type="spellEnd"/>
      <w:r w:rsidRPr="00FF62E2">
        <w:rPr>
          <w:rFonts w:ascii="Times New Roman" w:hAnsi="Times New Roman"/>
          <w:color w:val="000000"/>
          <w:sz w:val="28"/>
          <w:szCs w:val="28"/>
        </w:rPr>
        <w:t xml:space="preserve"> в полном объеме по причине несвоевременного исполнения подрядчиком обязательств по </w:t>
      </w:r>
      <w:r w:rsidRPr="00FF62E2">
        <w:rPr>
          <w:rFonts w:ascii="Times New Roman" w:hAnsi="Times New Roman"/>
          <w:sz w:val="28"/>
          <w:szCs w:val="28"/>
        </w:rPr>
        <w:t xml:space="preserve">контракту, заключенному </w:t>
      </w:r>
      <w:r w:rsidR="00DE3609">
        <w:rPr>
          <w:rFonts w:ascii="Times New Roman" w:hAnsi="Times New Roman"/>
          <w:sz w:val="28"/>
          <w:szCs w:val="28"/>
        </w:rPr>
        <w:t xml:space="preserve">КУ </w:t>
      </w:r>
      <w:r w:rsidRPr="00FF62E2">
        <w:rPr>
          <w:rFonts w:ascii="Times New Roman" w:hAnsi="Times New Roman"/>
          <w:sz w:val="28"/>
          <w:szCs w:val="28"/>
        </w:rPr>
        <w:t>«Центром ресурсного обеспечения государственных учреждений здравоохранения» на проведение  капитального ремонта наружной теплосети на территории БУ «Республиканский де</w:t>
      </w:r>
      <w:r w:rsidR="00DE3609">
        <w:rPr>
          <w:rFonts w:ascii="Times New Roman" w:hAnsi="Times New Roman"/>
          <w:sz w:val="28"/>
          <w:szCs w:val="28"/>
        </w:rPr>
        <w:t>тский санаторий «Лесная сказка».</w:t>
      </w:r>
      <w:proofErr w:type="gramEnd"/>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sidRPr="00936EF0">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DF2954">
        <w:rPr>
          <w:rFonts w:ascii="Times New Roman" w:hAnsi="Times New Roman"/>
          <w:b/>
          <w:color w:val="000000"/>
          <w:sz w:val="28"/>
          <w:szCs w:val="28"/>
        </w:rPr>
        <w:t>«Заготовка, переработка, хранение и обеспечение безопасности донорской крови и ее компонентов»</w:t>
      </w:r>
      <w:r>
        <w:rPr>
          <w:rFonts w:ascii="Times New Roman" w:hAnsi="Times New Roman"/>
          <w:color w:val="000000"/>
          <w:sz w:val="28"/>
          <w:szCs w:val="28"/>
        </w:rPr>
        <w:t xml:space="preserve"> Законом расходы утверждены в сумме 80 891,5 тыс. рублей, сводной бюджетной росписью в сумме 82 114,8 тыс. </w:t>
      </w:r>
      <w:r>
        <w:rPr>
          <w:rFonts w:ascii="Times New Roman" w:hAnsi="Times New Roman"/>
          <w:color w:val="000000"/>
          <w:sz w:val="28"/>
          <w:szCs w:val="28"/>
        </w:rPr>
        <w:lastRenderedPageBreak/>
        <w:t>рублей, что больше на 1 223,3 тыс. рублей или на 1,5%. Кассовое исполнение расходов сложилось в сумме 82 114,8 тыс. рублей, или 100,0% от бюджетных назначений, утвержденных сводной бюджетной росписью.</w:t>
      </w:r>
      <w:proofErr w:type="gramEnd"/>
    </w:p>
    <w:p w:rsidR="002246B5" w:rsidRPr="004465EB" w:rsidRDefault="002246B5" w:rsidP="004B3A3C">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36EF0">
        <w:rPr>
          <w:rFonts w:ascii="Times New Roman" w:hAnsi="Times New Roman"/>
          <w:b/>
          <w:sz w:val="28"/>
          <w:szCs w:val="28"/>
        </w:rPr>
        <w:t>По подразделу</w:t>
      </w:r>
      <w:r w:rsidRPr="004465EB">
        <w:rPr>
          <w:rFonts w:ascii="Times New Roman" w:hAnsi="Times New Roman"/>
          <w:sz w:val="28"/>
          <w:szCs w:val="28"/>
        </w:rPr>
        <w:t xml:space="preserve"> </w:t>
      </w:r>
      <w:r w:rsidRPr="00317372">
        <w:rPr>
          <w:rFonts w:ascii="Times New Roman" w:hAnsi="Times New Roman"/>
          <w:b/>
          <w:sz w:val="28"/>
          <w:szCs w:val="28"/>
        </w:rPr>
        <w:t>«Другие вопросы в области здравоохранения»</w:t>
      </w:r>
      <w:r w:rsidRPr="004465EB">
        <w:rPr>
          <w:rFonts w:ascii="Times New Roman" w:hAnsi="Times New Roman"/>
          <w:sz w:val="28"/>
          <w:szCs w:val="28"/>
        </w:rPr>
        <w:t xml:space="preserve"> Законом расходы утверждены в сумме 930 855,2 тыс. рублей, сводной бюджетной росписью в сумме 918 191,5 тыс. рублей, что меньше на 12 663,7 тыс. рублей или на 1,4%. Кассовое исполнение расходов сложилось в сумме 869 601,1 тыс. рублей, или 94,7% от бюджетных назначений, утвержденных сводной бюджетной росписью.</w:t>
      </w:r>
      <w:proofErr w:type="gramEnd"/>
    </w:p>
    <w:p w:rsidR="002246B5" w:rsidRPr="00BF7A76"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sz w:val="28"/>
          <w:szCs w:val="28"/>
        </w:rPr>
        <w:t>Неисполненные назначения сложились в сумме 48 590,4 тыс. рублей или 5,3%, в том числе по следующим государственным программам Чувашской Республики:</w:t>
      </w:r>
    </w:p>
    <w:p w:rsidR="002246B5" w:rsidRPr="00BF7A76"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color w:val="000000"/>
          <w:sz w:val="28"/>
          <w:szCs w:val="28"/>
        </w:rPr>
        <w:t>1. «Обеспечение общественного порядка и противодействие преступности» в сумме 320,0 тыс. рублей или 18,2%, по целевой статье A320316060 «Комплексные меры противодействия злоупотреблению наркотическими средствами и их незаконному обороту в Чувашской Республике».</w:t>
      </w:r>
      <w:r w:rsidRPr="00BF7A76">
        <w:rPr>
          <w:rFonts w:ascii="Times New Roman" w:hAnsi="Times New Roman"/>
          <w:sz w:val="28"/>
          <w:szCs w:val="28"/>
        </w:rPr>
        <w:t xml:space="preserve"> По указанной целевой статье предусматривались средства на проведение социологического исследования «Отношение населения Чувашской Республики к проблемам наркотизации общества» в рамках проведения мониторинга </w:t>
      </w:r>
      <w:proofErr w:type="spellStart"/>
      <w:r w:rsidRPr="00BF7A76">
        <w:rPr>
          <w:rFonts w:ascii="Times New Roman" w:hAnsi="Times New Roman"/>
          <w:sz w:val="28"/>
          <w:szCs w:val="28"/>
        </w:rPr>
        <w:t>наркоситуации</w:t>
      </w:r>
      <w:proofErr w:type="spellEnd"/>
      <w:r w:rsidRPr="00BF7A76">
        <w:rPr>
          <w:rFonts w:ascii="Times New Roman" w:hAnsi="Times New Roman"/>
          <w:sz w:val="28"/>
          <w:szCs w:val="28"/>
        </w:rPr>
        <w:t xml:space="preserve"> в Чувашской Республике за 2022 год. Согласно Контракту, заключенному  28 декабря </w:t>
      </w:r>
      <w:r w:rsidR="00AA7C21">
        <w:rPr>
          <w:rFonts w:ascii="Times New Roman" w:hAnsi="Times New Roman"/>
          <w:sz w:val="28"/>
          <w:szCs w:val="28"/>
        </w:rPr>
        <w:t xml:space="preserve">2022 года, </w:t>
      </w:r>
      <w:r w:rsidRPr="00BF7A76">
        <w:rPr>
          <w:rFonts w:ascii="Times New Roman" w:hAnsi="Times New Roman"/>
          <w:sz w:val="28"/>
          <w:szCs w:val="28"/>
        </w:rPr>
        <w:t>оплата будет проведена в I квартале 2023 года;</w:t>
      </w:r>
      <w:r w:rsidRPr="00BF7A76">
        <w:rPr>
          <w:rFonts w:ascii="Times New Roman" w:hAnsi="Times New Roman"/>
          <w:color w:val="000000"/>
          <w:sz w:val="28"/>
          <w:szCs w:val="28"/>
        </w:rPr>
        <w:t xml:space="preserve"> </w:t>
      </w:r>
    </w:p>
    <w:p w:rsidR="002246B5" w:rsidRPr="00BF7A76"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BF7A76">
        <w:rPr>
          <w:rFonts w:ascii="Times New Roman" w:hAnsi="Times New Roman"/>
          <w:color w:val="000000"/>
          <w:sz w:val="28"/>
          <w:szCs w:val="28"/>
        </w:rPr>
        <w:t xml:space="preserve">2. «Развитие здравоохранения» в </w:t>
      </w:r>
      <w:r w:rsidRPr="00BF7A76">
        <w:rPr>
          <w:rFonts w:ascii="Times New Roman" w:hAnsi="Times New Roman"/>
          <w:sz w:val="28"/>
          <w:szCs w:val="28"/>
        </w:rPr>
        <w:t>сумме 45 858,2</w:t>
      </w:r>
      <w:r w:rsidRPr="00BF7A76">
        <w:rPr>
          <w:rFonts w:ascii="Times New Roman" w:hAnsi="Times New Roman"/>
          <w:color w:val="000000"/>
          <w:sz w:val="28"/>
          <w:szCs w:val="28"/>
        </w:rPr>
        <w:t xml:space="preserve"> тыс. рублей или 5,1%, в том числе в основном по целевым статьям:</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Ц210210020 «Иммунизация населения» в сумме 490,4 тыс. рублей </w:t>
      </w:r>
      <w:r w:rsidRPr="00E855B8">
        <w:rPr>
          <w:rFonts w:ascii="Times New Roman" w:hAnsi="Times New Roman"/>
          <w:color w:val="000000"/>
          <w:sz w:val="28"/>
          <w:szCs w:val="28"/>
        </w:rPr>
        <w:t xml:space="preserve">или на 1%. Причинами </w:t>
      </w:r>
      <w:proofErr w:type="spellStart"/>
      <w:r w:rsidRPr="00E855B8">
        <w:rPr>
          <w:rFonts w:ascii="Times New Roman" w:hAnsi="Times New Roman"/>
          <w:color w:val="000000"/>
          <w:sz w:val="28"/>
          <w:szCs w:val="28"/>
        </w:rPr>
        <w:t>неосвоения</w:t>
      </w:r>
      <w:proofErr w:type="spellEnd"/>
      <w:r w:rsidRPr="00E855B8">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Ц21021601С «Реализация Плана организационных санитарно-противоэпидемических (профилактических) мероприятий по предупреждению завоза и распространения новой </w:t>
      </w:r>
      <w:proofErr w:type="spellStart"/>
      <w:r>
        <w:rPr>
          <w:rFonts w:ascii="Times New Roman" w:hAnsi="Times New Roman"/>
          <w:color w:val="000000"/>
          <w:sz w:val="28"/>
          <w:szCs w:val="28"/>
        </w:rPr>
        <w:t>коронавирусной</w:t>
      </w:r>
      <w:proofErr w:type="spellEnd"/>
      <w:r>
        <w:rPr>
          <w:rFonts w:ascii="Times New Roman" w:hAnsi="Times New Roman"/>
          <w:color w:val="000000"/>
          <w:sz w:val="28"/>
          <w:szCs w:val="28"/>
        </w:rPr>
        <w:t xml:space="preserve"> инфекции, вызванной 2019-nCoV, в Чувашской Республике» в сумме 1 025,9 тыс. рублей </w:t>
      </w:r>
      <w:r w:rsidR="00AA7C21">
        <w:rPr>
          <w:rFonts w:ascii="Times New Roman" w:hAnsi="Times New Roman"/>
          <w:color w:val="000000"/>
          <w:sz w:val="28"/>
          <w:szCs w:val="28"/>
        </w:rPr>
        <w:t xml:space="preserve">или на 7,5%. Причинами </w:t>
      </w:r>
      <w:proofErr w:type="spellStart"/>
      <w:r w:rsidR="00AA7C21">
        <w:rPr>
          <w:rFonts w:ascii="Times New Roman" w:hAnsi="Times New Roman"/>
          <w:color w:val="000000"/>
          <w:sz w:val="28"/>
          <w:szCs w:val="28"/>
        </w:rPr>
        <w:t>не</w:t>
      </w:r>
      <w:r w:rsidRPr="00E855B8">
        <w:rPr>
          <w:rFonts w:ascii="Times New Roman" w:hAnsi="Times New Roman"/>
          <w:color w:val="000000"/>
          <w:sz w:val="28"/>
          <w:szCs w:val="28"/>
        </w:rPr>
        <w:t>освоения</w:t>
      </w:r>
      <w:proofErr w:type="spellEnd"/>
      <w:r w:rsidRPr="00E855B8">
        <w:rPr>
          <w:rFonts w:ascii="Times New Roman" w:hAnsi="Times New Roman"/>
          <w:color w:val="000000"/>
          <w:sz w:val="28"/>
          <w:szCs w:val="28"/>
        </w:rPr>
        <w:t xml:space="preserve"> являются экономия в связи с отменой режима работы 14 - дневной круглосуточной смены для обеспечения ухода и лечения воспитанников «Специализированного Дома ребенка «Малютка» Минздрава Чувашии;</w:t>
      </w:r>
      <w:proofErr w:type="gramEnd"/>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Ц211210220 «Оказание специализированной, в том числе высокотехнологичной, медицинской помощи населению Чувашской Республики» в сумме 1 807,5 тыс. рублей </w:t>
      </w:r>
      <w:r w:rsidRPr="00FF62E2">
        <w:rPr>
          <w:rFonts w:ascii="Times New Roman" w:hAnsi="Times New Roman"/>
          <w:sz w:val="28"/>
          <w:szCs w:val="28"/>
        </w:rPr>
        <w:t xml:space="preserve">или на 40,4% по причине образования экономии. Средства израсходованы </w:t>
      </w:r>
      <w:proofErr w:type="gramStart"/>
      <w:r w:rsidRPr="00FF62E2">
        <w:rPr>
          <w:rFonts w:ascii="Times New Roman" w:hAnsi="Times New Roman"/>
          <w:sz w:val="28"/>
          <w:szCs w:val="28"/>
        </w:rPr>
        <w:t>исходя из сложившейся потребности, обязательства по оказанию населению Чувашской Республики дорогостоящей медицинской помощи в 2022 году выполнены</w:t>
      </w:r>
      <w:proofErr w:type="gramEnd"/>
      <w:r w:rsidRPr="00FF62E2">
        <w:rPr>
          <w:rFonts w:ascii="Times New Roman" w:hAnsi="Times New Roman"/>
          <w:sz w:val="28"/>
          <w:szCs w:val="28"/>
        </w:rPr>
        <w:t xml:space="preserve"> в полном объеме;</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Ц211601890 «Строительство объекта </w:t>
      </w:r>
      <w:r w:rsidR="00AA7C21">
        <w:rPr>
          <w:rFonts w:ascii="Times New Roman" w:hAnsi="Times New Roman"/>
          <w:color w:val="000000"/>
          <w:sz w:val="28"/>
          <w:szCs w:val="28"/>
        </w:rPr>
        <w:t>«</w:t>
      </w:r>
      <w:r>
        <w:rPr>
          <w:rFonts w:ascii="Times New Roman" w:hAnsi="Times New Roman"/>
          <w:color w:val="000000"/>
          <w:sz w:val="28"/>
          <w:szCs w:val="28"/>
        </w:rPr>
        <w:t>Здание отделения судебно-медицинской экспертизы в г. Шумерле Чувашской Республики</w:t>
      </w:r>
      <w:r w:rsidR="00AA7C21">
        <w:rPr>
          <w:rFonts w:ascii="Times New Roman" w:hAnsi="Times New Roman"/>
          <w:color w:val="000000"/>
          <w:sz w:val="28"/>
          <w:szCs w:val="28"/>
        </w:rPr>
        <w:t>»</w:t>
      </w:r>
      <w:r>
        <w:rPr>
          <w:rFonts w:ascii="Times New Roman" w:hAnsi="Times New Roman"/>
          <w:color w:val="000000"/>
          <w:sz w:val="28"/>
          <w:szCs w:val="28"/>
        </w:rPr>
        <w:t xml:space="preserve">» в сумме 21 963,2 тыс. рублей </w:t>
      </w:r>
      <w:r w:rsidRPr="00C05A24">
        <w:rPr>
          <w:rFonts w:ascii="Times New Roman" w:hAnsi="Times New Roman"/>
          <w:color w:val="000000"/>
          <w:sz w:val="28"/>
          <w:szCs w:val="28"/>
        </w:rPr>
        <w:t>или на 72,2%. Согласно пояснениям Минстроя Чувашии, в полном объеме не представлена исполнительная документация, потребность средств подтверждена на 2023 год;</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Ц230440240 «Обеспечение деятельности государственных организаций </w:t>
      </w:r>
      <w:r>
        <w:rPr>
          <w:rFonts w:ascii="Times New Roman" w:hAnsi="Times New Roman"/>
          <w:color w:val="000000"/>
          <w:sz w:val="28"/>
          <w:szCs w:val="28"/>
        </w:rPr>
        <w:lastRenderedPageBreak/>
        <w:t xml:space="preserve">Чувашской Республики для детей-сирот и детей, оставшихся без попечения родителей, оказывающих специализированную медицинскую помощь» в сумме 140,5 тыс. рублей </w:t>
      </w:r>
      <w:r w:rsidRPr="00C05A24">
        <w:rPr>
          <w:rFonts w:ascii="Times New Roman" w:hAnsi="Times New Roman"/>
          <w:color w:val="000000"/>
          <w:sz w:val="28"/>
          <w:szCs w:val="28"/>
        </w:rPr>
        <w:t>или на</w:t>
      </w:r>
      <w:r w:rsidR="00AA7C21">
        <w:rPr>
          <w:rFonts w:ascii="Times New Roman" w:hAnsi="Times New Roman"/>
          <w:color w:val="000000"/>
          <w:sz w:val="28"/>
          <w:szCs w:val="28"/>
        </w:rPr>
        <w:t xml:space="preserve"> 0,2%. Причинами </w:t>
      </w:r>
      <w:proofErr w:type="spellStart"/>
      <w:r w:rsidR="00AA7C21">
        <w:rPr>
          <w:rFonts w:ascii="Times New Roman" w:hAnsi="Times New Roman"/>
          <w:color w:val="000000"/>
          <w:sz w:val="28"/>
          <w:szCs w:val="28"/>
        </w:rPr>
        <w:t>не</w:t>
      </w:r>
      <w:r w:rsidRPr="00FF62E2">
        <w:rPr>
          <w:rFonts w:ascii="Times New Roman" w:hAnsi="Times New Roman"/>
          <w:color w:val="000000"/>
          <w:sz w:val="28"/>
          <w:szCs w:val="28"/>
        </w:rPr>
        <w:t>освоения</w:t>
      </w:r>
      <w:proofErr w:type="spellEnd"/>
      <w:r w:rsidRPr="00FF62E2">
        <w:rPr>
          <w:rFonts w:ascii="Times New Roman" w:hAnsi="Times New Roman"/>
          <w:color w:val="000000"/>
          <w:sz w:val="28"/>
          <w:szCs w:val="28"/>
        </w:rPr>
        <w:t xml:space="preserve"> являются экономия, полученная по результатам заключения государственных контрактов</w:t>
      </w:r>
      <w:r>
        <w:rPr>
          <w:rFonts w:ascii="Times New Roman" w:hAnsi="Times New Roman"/>
          <w:color w:val="000000"/>
          <w:sz w:val="28"/>
          <w:szCs w:val="28"/>
        </w:rPr>
        <w:t>;</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Ц2504R1380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сумме </w:t>
      </w:r>
      <w:r w:rsidRPr="004465EB">
        <w:rPr>
          <w:rFonts w:ascii="Times New Roman" w:hAnsi="Times New Roman"/>
          <w:sz w:val="28"/>
          <w:szCs w:val="28"/>
        </w:rPr>
        <w:t>8 096,2</w:t>
      </w:r>
      <w:r>
        <w:rPr>
          <w:rFonts w:ascii="Times New Roman" w:hAnsi="Times New Roman"/>
          <w:color w:val="000000"/>
          <w:sz w:val="28"/>
          <w:szCs w:val="28"/>
        </w:rPr>
        <w:t xml:space="preserve"> тыс. рублей </w:t>
      </w:r>
      <w:r w:rsidRPr="00C05A24">
        <w:rPr>
          <w:rFonts w:ascii="Times New Roman" w:hAnsi="Times New Roman"/>
          <w:color w:val="000000"/>
          <w:sz w:val="28"/>
          <w:szCs w:val="28"/>
        </w:rPr>
        <w:t>или на 9%.</w:t>
      </w:r>
      <w:r w:rsidRPr="00FF62E2">
        <w:rPr>
          <w:rFonts w:ascii="Times New Roman" w:hAnsi="Times New Roman"/>
          <w:color w:val="000000"/>
          <w:sz w:val="28"/>
          <w:szCs w:val="28"/>
        </w:rPr>
        <w:t xml:space="preserve"> Причинам</w:t>
      </w:r>
      <w:r w:rsidR="00AA7C21">
        <w:rPr>
          <w:rFonts w:ascii="Times New Roman" w:hAnsi="Times New Roman"/>
          <w:color w:val="000000"/>
          <w:sz w:val="28"/>
          <w:szCs w:val="28"/>
        </w:rPr>
        <w:t xml:space="preserve">и </w:t>
      </w:r>
      <w:proofErr w:type="spellStart"/>
      <w:r w:rsidR="00AA7C21">
        <w:rPr>
          <w:rFonts w:ascii="Times New Roman" w:hAnsi="Times New Roman"/>
          <w:color w:val="000000"/>
          <w:sz w:val="28"/>
          <w:szCs w:val="28"/>
        </w:rPr>
        <w:t>не</w:t>
      </w:r>
      <w:r w:rsidRPr="00FF62E2">
        <w:rPr>
          <w:rFonts w:ascii="Times New Roman" w:hAnsi="Times New Roman"/>
          <w:color w:val="000000"/>
          <w:sz w:val="28"/>
          <w:szCs w:val="28"/>
        </w:rPr>
        <w:t>освоения</w:t>
      </w:r>
      <w:proofErr w:type="spellEnd"/>
      <w:r w:rsidRPr="00FF62E2">
        <w:rPr>
          <w:rFonts w:ascii="Times New Roman" w:hAnsi="Times New Roman"/>
          <w:color w:val="000000"/>
          <w:sz w:val="28"/>
          <w:szCs w:val="28"/>
        </w:rPr>
        <w:t xml:space="preserve"> являются отсутствие кандидатов (врачей, фельдшеров, а также акушерок</w:t>
      </w:r>
      <w:proofErr w:type="gramEnd"/>
      <w:r w:rsidRPr="00FF62E2">
        <w:rPr>
          <w:rFonts w:ascii="Times New Roman" w:hAnsi="Times New Roman"/>
          <w:color w:val="000000"/>
          <w:sz w:val="28"/>
          <w:szCs w:val="28"/>
        </w:rPr>
        <w:t xml:space="preserve"> и медицинских сестер фельдшерских и фельдшерско-акушерских пунктов) для предоставления единовременных компенсационных выплат в соответствии с Приложением № 5 к государственной программе «Развитие здравоохранения», утвержденной постановлением Правительства Российской Федерации от 26.12.2017 № 1640;</w:t>
      </w:r>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Ц270140660 «Обеспечение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 в сумме 119,6 тыс. рублей </w:t>
      </w:r>
      <w:r w:rsidRPr="00FF62E2">
        <w:rPr>
          <w:rFonts w:ascii="Times New Roman" w:hAnsi="Times New Roman"/>
          <w:color w:val="000000"/>
          <w:sz w:val="28"/>
          <w:szCs w:val="28"/>
        </w:rPr>
        <w:t xml:space="preserve">или на 0,4%. </w:t>
      </w:r>
      <w:r>
        <w:rPr>
          <w:rFonts w:ascii="Times New Roman" w:hAnsi="Times New Roman"/>
          <w:color w:val="000000"/>
          <w:sz w:val="28"/>
          <w:szCs w:val="28"/>
        </w:rPr>
        <w:t xml:space="preserve">Средства не освоены в полном объеме по причине </w:t>
      </w:r>
      <w:r w:rsidRPr="00FF62E2">
        <w:rPr>
          <w:rFonts w:ascii="Times New Roman" w:hAnsi="Times New Roman"/>
          <w:color w:val="000000"/>
          <w:sz w:val="28"/>
          <w:szCs w:val="28"/>
        </w:rPr>
        <w:t>получен</w:t>
      </w:r>
      <w:r>
        <w:rPr>
          <w:rFonts w:ascii="Times New Roman" w:hAnsi="Times New Roman"/>
          <w:color w:val="000000"/>
          <w:sz w:val="28"/>
          <w:szCs w:val="28"/>
        </w:rPr>
        <w:t>ия</w:t>
      </w:r>
      <w:r w:rsidRPr="00FF62E2">
        <w:rPr>
          <w:rFonts w:ascii="Times New Roman" w:hAnsi="Times New Roman"/>
          <w:color w:val="000000"/>
          <w:sz w:val="28"/>
          <w:szCs w:val="28"/>
        </w:rPr>
        <w:t xml:space="preserve"> экономи</w:t>
      </w:r>
      <w:r>
        <w:rPr>
          <w:rFonts w:ascii="Times New Roman" w:hAnsi="Times New Roman"/>
          <w:color w:val="000000"/>
          <w:sz w:val="28"/>
          <w:szCs w:val="28"/>
        </w:rPr>
        <w:t>и</w:t>
      </w:r>
      <w:r w:rsidRPr="00FF62E2">
        <w:rPr>
          <w:rFonts w:ascii="Times New Roman" w:hAnsi="Times New Roman"/>
          <w:color w:val="000000"/>
          <w:sz w:val="28"/>
          <w:szCs w:val="28"/>
        </w:rPr>
        <w:t xml:space="preserve"> по результатам </w:t>
      </w:r>
      <w:r>
        <w:rPr>
          <w:rFonts w:ascii="Times New Roman" w:hAnsi="Times New Roman"/>
          <w:color w:val="000000"/>
          <w:sz w:val="28"/>
          <w:szCs w:val="28"/>
        </w:rPr>
        <w:t>проведения закупочных процедур</w:t>
      </w:r>
      <w:r w:rsidRPr="00FF62E2">
        <w:rPr>
          <w:rFonts w:ascii="Times New Roman" w:hAnsi="Times New Roman"/>
          <w:color w:val="000000"/>
          <w:sz w:val="28"/>
          <w:szCs w:val="28"/>
        </w:rPr>
        <w:t>;</w:t>
      </w:r>
      <w:proofErr w:type="gramEnd"/>
    </w:p>
    <w:p w:rsidR="002246B5" w:rsidRDefault="002246B5" w:rsidP="004B3A3C">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 xml:space="preserve">- Ц2Э0140270 «Обеспечение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 в сумме </w:t>
      </w:r>
      <w:r w:rsidRPr="004465EB">
        <w:rPr>
          <w:rFonts w:ascii="Times New Roman" w:hAnsi="Times New Roman"/>
          <w:sz w:val="28"/>
          <w:szCs w:val="28"/>
        </w:rPr>
        <w:t>12 170,1 тыс</w:t>
      </w:r>
      <w:r>
        <w:rPr>
          <w:rFonts w:ascii="Times New Roman" w:hAnsi="Times New Roman"/>
          <w:color w:val="000000"/>
          <w:sz w:val="28"/>
          <w:szCs w:val="28"/>
        </w:rPr>
        <w:t xml:space="preserve">. рублей </w:t>
      </w:r>
      <w:r w:rsidRPr="00FF62E2">
        <w:rPr>
          <w:rFonts w:ascii="Times New Roman" w:hAnsi="Times New Roman"/>
          <w:color w:val="000000"/>
          <w:sz w:val="28"/>
          <w:szCs w:val="28"/>
        </w:rPr>
        <w:t xml:space="preserve">или </w:t>
      </w:r>
      <w:r w:rsidR="00AA7C21">
        <w:rPr>
          <w:rFonts w:ascii="Times New Roman" w:hAnsi="Times New Roman"/>
          <w:color w:val="000000"/>
          <w:sz w:val="28"/>
          <w:szCs w:val="28"/>
        </w:rPr>
        <w:t xml:space="preserve">на 3,5%. Основными причинами </w:t>
      </w:r>
      <w:proofErr w:type="spellStart"/>
      <w:r w:rsidR="00AA7C21">
        <w:rPr>
          <w:rFonts w:ascii="Times New Roman" w:hAnsi="Times New Roman"/>
          <w:color w:val="000000"/>
          <w:sz w:val="28"/>
          <w:szCs w:val="28"/>
        </w:rPr>
        <w:t>не</w:t>
      </w:r>
      <w:r w:rsidRPr="00FF62E2">
        <w:rPr>
          <w:rFonts w:ascii="Times New Roman" w:hAnsi="Times New Roman"/>
          <w:color w:val="000000"/>
          <w:sz w:val="28"/>
          <w:szCs w:val="28"/>
        </w:rPr>
        <w:t>освоения</w:t>
      </w:r>
      <w:proofErr w:type="spellEnd"/>
      <w:r w:rsidRPr="00FF62E2">
        <w:rPr>
          <w:rFonts w:ascii="Times New Roman" w:hAnsi="Times New Roman"/>
          <w:color w:val="000000"/>
          <w:sz w:val="28"/>
          <w:szCs w:val="28"/>
        </w:rPr>
        <w:t xml:space="preserve"> являются: несвоевременн</w:t>
      </w:r>
      <w:r>
        <w:rPr>
          <w:rFonts w:ascii="Times New Roman" w:hAnsi="Times New Roman"/>
          <w:color w:val="000000"/>
          <w:sz w:val="28"/>
          <w:szCs w:val="28"/>
        </w:rPr>
        <w:t>ое</w:t>
      </w:r>
      <w:r w:rsidRPr="00FF62E2">
        <w:rPr>
          <w:rFonts w:ascii="Times New Roman" w:hAnsi="Times New Roman"/>
          <w:color w:val="000000"/>
          <w:sz w:val="28"/>
          <w:szCs w:val="28"/>
        </w:rPr>
        <w:t xml:space="preserve"> выполнение подрядчиком </w:t>
      </w:r>
      <w:r w:rsidRPr="00FF62E2">
        <w:rPr>
          <w:rFonts w:ascii="Times New Roman" w:hAnsi="Times New Roman"/>
          <w:sz w:val="28"/>
          <w:szCs w:val="28"/>
        </w:rPr>
        <w:t>работ по капитальному ремонту здания БУ «Республиканское бюро судебно-медицинской экспертизы», которое привело к не неполному использованию средств</w:t>
      </w:r>
      <w:r w:rsidRPr="00C05A24">
        <w:rPr>
          <w:rFonts w:ascii="Times New Roman" w:hAnsi="Times New Roman"/>
          <w:sz w:val="28"/>
          <w:szCs w:val="28"/>
        </w:rPr>
        <w:t xml:space="preserve"> - </w:t>
      </w:r>
      <w:r w:rsidRPr="00FF62E2">
        <w:rPr>
          <w:rFonts w:ascii="Times New Roman" w:hAnsi="Times New Roman"/>
          <w:sz w:val="28"/>
          <w:szCs w:val="28"/>
        </w:rPr>
        <w:t xml:space="preserve">4 622,1 тыс. </w:t>
      </w:r>
      <w:r w:rsidR="008D33A1" w:rsidRPr="00FF62E2">
        <w:rPr>
          <w:rFonts w:ascii="Times New Roman" w:hAnsi="Times New Roman"/>
          <w:sz w:val="28"/>
          <w:szCs w:val="28"/>
        </w:rPr>
        <w:t>рублей;</w:t>
      </w:r>
      <w:proofErr w:type="gramEnd"/>
      <w:r w:rsidR="008D33A1" w:rsidRPr="00FF62E2">
        <w:rPr>
          <w:rFonts w:ascii="Times New Roman" w:hAnsi="Times New Roman"/>
          <w:sz w:val="28"/>
          <w:szCs w:val="28"/>
        </w:rPr>
        <w:t xml:space="preserve"> экономия</w:t>
      </w:r>
      <w:r w:rsidRPr="00FF62E2">
        <w:rPr>
          <w:rFonts w:ascii="Times New Roman" w:hAnsi="Times New Roman"/>
          <w:sz w:val="28"/>
          <w:szCs w:val="28"/>
        </w:rPr>
        <w:t>, полученная по результатам проведения конкурентных процедур</w:t>
      </w:r>
      <w:r w:rsidRPr="00C05A24">
        <w:rPr>
          <w:rFonts w:ascii="Times New Roman" w:hAnsi="Times New Roman"/>
          <w:sz w:val="28"/>
          <w:szCs w:val="28"/>
        </w:rPr>
        <w:t xml:space="preserve">- </w:t>
      </w:r>
      <w:r w:rsidRPr="00FF62E2">
        <w:rPr>
          <w:rFonts w:ascii="Times New Roman" w:hAnsi="Times New Roman"/>
          <w:sz w:val="28"/>
          <w:szCs w:val="28"/>
        </w:rPr>
        <w:t>7 548,0 тыс. рублей</w:t>
      </w:r>
    </w:p>
    <w:p w:rsidR="002246B5" w:rsidRPr="00170B8F"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170B8F">
        <w:rPr>
          <w:rFonts w:ascii="Times New Roman" w:hAnsi="Times New Roman"/>
          <w:color w:val="000000"/>
          <w:sz w:val="28"/>
          <w:szCs w:val="28"/>
        </w:rPr>
        <w:t>3. «Развитие культуры» в сумме 18,0 тыс. рублей или 15,2%, по целевой статье Ц410410920 «Обеспечение хранения, комплектования, учета и использования документов Архивного фонда Чувашской Республики»</w:t>
      </w:r>
    </w:p>
    <w:p w:rsidR="002246B5" w:rsidRPr="00170B8F" w:rsidRDefault="002246B5" w:rsidP="004B3A3C">
      <w:pPr>
        <w:widowControl w:val="0"/>
        <w:autoSpaceDE w:val="0"/>
        <w:autoSpaceDN w:val="0"/>
        <w:adjustRightInd w:val="0"/>
        <w:spacing w:after="0" w:line="240" w:lineRule="auto"/>
        <w:ind w:firstLine="709"/>
        <w:jc w:val="both"/>
        <w:rPr>
          <w:rFonts w:ascii="Arial" w:hAnsi="Arial" w:cs="Arial"/>
          <w:sz w:val="24"/>
          <w:szCs w:val="24"/>
        </w:rPr>
      </w:pPr>
      <w:r w:rsidRPr="00170B8F">
        <w:rPr>
          <w:rFonts w:ascii="Times New Roman" w:hAnsi="Times New Roman"/>
          <w:color w:val="000000"/>
          <w:sz w:val="28"/>
          <w:szCs w:val="28"/>
        </w:rPr>
        <w:t>4. «Цифровое общество Чувашии» в сумме 2 394,2 тыс. рублей или 12,8%,  по целевым статьям Ч620217510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муниципальных округов и городских округов Чувашской Республики». Причинами не освоения являются экономия, полученная по результатам проведения конкурентных процедур;</w:t>
      </w:r>
    </w:p>
    <w:p w:rsidR="002246B5" w:rsidRDefault="002246B5" w:rsidP="004B3A3C">
      <w:pPr>
        <w:widowControl w:val="0"/>
        <w:autoSpaceDE w:val="0"/>
        <w:autoSpaceDN w:val="0"/>
        <w:adjustRightInd w:val="0"/>
        <w:spacing w:after="0" w:line="240" w:lineRule="auto"/>
        <w:ind w:firstLine="709"/>
        <w:rPr>
          <w:rFonts w:ascii="Arial" w:hAnsi="Arial" w:cs="Arial"/>
          <w:sz w:val="24"/>
          <w:szCs w:val="24"/>
        </w:rPr>
      </w:pPr>
    </w:p>
    <w:p w:rsidR="002246B5" w:rsidRDefault="002246B5" w:rsidP="00EF6D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4.11. Социальная политика</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D5A8D">
        <w:rPr>
          <w:rFonts w:ascii="Times New Roman" w:hAnsi="Times New Roman"/>
          <w:b/>
          <w:color w:val="000000"/>
          <w:sz w:val="28"/>
          <w:szCs w:val="28"/>
        </w:rPr>
        <w:t>По разделу «Социальная политика» бюджетные</w:t>
      </w:r>
      <w:r>
        <w:rPr>
          <w:rFonts w:ascii="Times New Roman" w:hAnsi="Times New Roman"/>
          <w:color w:val="000000"/>
          <w:sz w:val="28"/>
          <w:szCs w:val="28"/>
        </w:rPr>
        <w:t xml:space="preserve"> назначения утверждены </w:t>
      </w:r>
      <w:r>
        <w:rPr>
          <w:rFonts w:ascii="Times New Roman" w:hAnsi="Times New Roman"/>
          <w:color w:val="000000"/>
          <w:sz w:val="28"/>
          <w:szCs w:val="28"/>
        </w:rPr>
        <w:lastRenderedPageBreak/>
        <w:t xml:space="preserve">Законом в </w:t>
      </w:r>
      <w:r w:rsidRPr="00C97C10">
        <w:rPr>
          <w:rFonts w:ascii="Times New Roman" w:hAnsi="Times New Roman"/>
          <w:sz w:val="28"/>
          <w:szCs w:val="28"/>
        </w:rPr>
        <w:t>сумме 20 665 950,7 тыс. рублей, сводной бюджетной росписью в сумме 20 817 566,9 тыс</w:t>
      </w:r>
      <w:r>
        <w:rPr>
          <w:rFonts w:ascii="Times New Roman" w:hAnsi="Times New Roman"/>
          <w:color w:val="000000"/>
          <w:sz w:val="28"/>
          <w:szCs w:val="28"/>
        </w:rPr>
        <w:t>. рублей, или увеличены на 151 616,2 тыс. рублей (на 0,7%).</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Исполнение расходов по разделу «Социальная политика» осуществляли 10 главных распорядителей средств республиканского бюджета Чувашской Республики.</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Кассовое исполнение расходов по разделу за 2022 год составило </w:t>
      </w:r>
      <w:r w:rsidRPr="00C97C10">
        <w:rPr>
          <w:rFonts w:ascii="Times New Roman" w:hAnsi="Times New Roman"/>
          <w:sz w:val="28"/>
          <w:szCs w:val="28"/>
        </w:rPr>
        <w:t>20 565 233,4 тыс. рублей, или 99,5% от бюджетных назначений, установленны</w:t>
      </w:r>
      <w:r>
        <w:rPr>
          <w:rFonts w:ascii="Times New Roman" w:hAnsi="Times New Roman"/>
          <w:color w:val="000000"/>
          <w:sz w:val="28"/>
          <w:szCs w:val="28"/>
        </w:rPr>
        <w:t>х Законом или 98,8%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25,6%.</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D5A8D">
        <w:rPr>
          <w:rFonts w:ascii="Times New Roman" w:hAnsi="Times New Roman"/>
          <w:b/>
          <w:color w:val="000000"/>
          <w:sz w:val="28"/>
          <w:szCs w:val="28"/>
        </w:rPr>
        <w:t>По подразделу «Пенсионное обеспечение»</w:t>
      </w:r>
      <w:r>
        <w:rPr>
          <w:rFonts w:ascii="Times New Roman" w:hAnsi="Times New Roman"/>
          <w:color w:val="000000"/>
          <w:sz w:val="28"/>
          <w:szCs w:val="28"/>
        </w:rPr>
        <w:t xml:space="preserve"> Законом расходы утверждены в сумме 64 023,8 тыс. рублей, сводной бюджетной росписью в сумме 62 304,9 тыс. рублей, что меньше на 1 718,9 тыс. рублей или на 2,7%. Кассовое исполнение расходов сложилось в сумме 62 228,2 тыс. рублей, или 99,9% от бюджетных назначений, утвержденных сводной бюджетной росписью.</w:t>
      </w:r>
      <w:proofErr w:type="gramEnd"/>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Неисполненные назначения сложились в сумме 76,7 тыс. рублей или 0,1%, в том числе по следующей государственной программе Чувашской Республики:</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1. «Социальная поддержка граждан» в сумме 76,7 тыс. рублей или 0,1%, по целевой статье:</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A336C0">
        <w:rPr>
          <w:rFonts w:ascii="Times New Roman" w:hAnsi="Times New Roman"/>
          <w:color w:val="000000"/>
          <w:sz w:val="28"/>
          <w:szCs w:val="28"/>
        </w:rPr>
        <w:t>- Ц310110520</w:t>
      </w:r>
      <w:r>
        <w:rPr>
          <w:rFonts w:ascii="Times New Roman" w:hAnsi="Times New Roman"/>
          <w:color w:val="000000"/>
          <w:sz w:val="28"/>
          <w:szCs w:val="28"/>
        </w:rPr>
        <w:t xml:space="preserve"> «Выплаты пенсии за выслугу лет государственным гражданским служащим Чувашской Республики» в сумме </w:t>
      </w:r>
      <w:r w:rsidRPr="00C47B0F">
        <w:rPr>
          <w:rFonts w:ascii="Times New Roman" w:hAnsi="Times New Roman"/>
          <w:color w:val="000000"/>
          <w:sz w:val="28"/>
          <w:szCs w:val="28"/>
        </w:rPr>
        <w:t>76,7</w:t>
      </w:r>
      <w:r>
        <w:rPr>
          <w:rFonts w:ascii="Times New Roman" w:hAnsi="Times New Roman"/>
          <w:color w:val="000000"/>
          <w:sz w:val="28"/>
          <w:szCs w:val="28"/>
        </w:rPr>
        <w:t xml:space="preserve"> тыс. рублей</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D5A8D">
        <w:rPr>
          <w:rFonts w:ascii="Times New Roman" w:hAnsi="Times New Roman"/>
          <w:b/>
          <w:color w:val="000000"/>
          <w:sz w:val="28"/>
          <w:szCs w:val="28"/>
        </w:rPr>
        <w:t>По подразделу «Социальное обслуживание населения»</w:t>
      </w:r>
      <w:r>
        <w:rPr>
          <w:rFonts w:ascii="Times New Roman" w:hAnsi="Times New Roman"/>
          <w:color w:val="000000"/>
          <w:sz w:val="28"/>
          <w:szCs w:val="28"/>
        </w:rPr>
        <w:t xml:space="preserve"> Законом расходы утверждены в сумме 1 417 366,0 тыс. рублей, сводной бюджетной росписью в сумме </w:t>
      </w:r>
      <w:r w:rsidRPr="00C97C10">
        <w:rPr>
          <w:rFonts w:ascii="Times New Roman" w:hAnsi="Times New Roman"/>
          <w:sz w:val="28"/>
          <w:szCs w:val="28"/>
        </w:rPr>
        <w:t>1 426 621,6</w:t>
      </w:r>
      <w:r>
        <w:rPr>
          <w:rFonts w:ascii="Times New Roman" w:hAnsi="Times New Roman"/>
          <w:color w:val="000000"/>
          <w:sz w:val="28"/>
          <w:szCs w:val="28"/>
        </w:rPr>
        <w:t xml:space="preserve"> тыс. рублей, что больше на 9 255,6 тыс. рублей или на 0,7%. Кассовое исполнение расходов сложилось в сумме 1 386 </w:t>
      </w:r>
      <w:r w:rsidRPr="00C97C10">
        <w:rPr>
          <w:rFonts w:ascii="Times New Roman" w:hAnsi="Times New Roman"/>
          <w:sz w:val="28"/>
          <w:szCs w:val="28"/>
        </w:rPr>
        <w:t>634,0</w:t>
      </w:r>
      <w:r>
        <w:rPr>
          <w:rFonts w:ascii="Times New Roman" w:hAnsi="Times New Roman"/>
          <w:color w:val="000000"/>
          <w:sz w:val="28"/>
          <w:szCs w:val="28"/>
        </w:rPr>
        <w:t xml:space="preserve"> тыс. рублей, или 97,2% от бюджетных назначений, утвержденных сводной бюджетной росписью.</w:t>
      </w:r>
      <w:proofErr w:type="gramEnd"/>
    </w:p>
    <w:p w:rsidR="002246B5" w:rsidRPr="00C97C10"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C97C10">
        <w:rPr>
          <w:rFonts w:ascii="Times New Roman" w:hAnsi="Times New Roman"/>
          <w:sz w:val="28"/>
          <w:szCs w:val="28"/>
        </w:rPr>
        <w:t>Неисполненные назначения сложились в сумме 39 987,6 тыс. рублей или 2,8%, в том числе по следующ</w:t>
      </w:r>
      <w:r>
        <w:rPr>
          <w:rFonts w:ascii="Times New Roman" w:hAnsi="Times New Roman"/>
          <w:sz w:val="28"/>
          <w:szCs w:val="28"/>
        </w:rPr>
        <w:t>ей</w:t>
      </w:r>
      <w:r w:rsidRPr="00C97C10">
        <w:rPr>
          <w:rFonts w:ascii="Times New Roman" w:hAnsi="Times New Roman"/>
          <w:sz w:val="28"/>
          <w:szCs w:val="28"/>
        </w:rPr>
        <w:t xml:space="preserve"> государственн</w:t>
      </w:r>
      <w:r>
        <w:rPr>
          <w:rFonts w:ascii="Times New Roman" w:hAnsi="Times New Roman"/>
          <w:sz w:val="28"/>
          <w:szCs w:val="28"/>
        </w:rPr>
        <w:t>ой</w:t>
      </w:r>
      <w:r w:rsidRPr="00C97C10">
        <w:rPr>
          <w:rFonts w:ascii="Times New Roman" w:hAnsi="Times New Roman"/>
          <w:sz w:val="28"/>
          <w:szCs w:val="28"/>
        </w:rPr>
        <w:t xml:space="preserve"> программ</w:t>
      </w:r>
      <w:r>
        <w:rPr>
          <w:rFonts w:ascii="Times New Roman" w:hAnsi="Times New Roman"/>
          <w:sz w:val="28"/>
          <w:szCs w:val="28"/>
        </w:rPr>
        <w:t>е</w:t>
      </w:r>
      <w:r w:rsidRPr="00C97C10">
        <w:rPr>
          <w:rFonts w:ascii="Times New Roman" w:hAnsi="Times New Roman"/>
          <w:sz w:val="28"/>
          <w:szCs w:val="28"/>
        </w:rPr>
        <w:t xml:space="preserve"> Чувашской Республики:</w:t>
      </w:r>
    </w:p>
    <w:p w:rsidR="002246B5" w:rsidRPr="00C97C10"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C97C10">
        <w:rPr>
          <w:rFonts w:ascii="Times New Roman" w:hAnsi="Times New Roman"/>
          <w:sz w:val="28"/>
          <w:szCs w:val="28"/>
        </w:rPr>
        <w:t xml:space="preserve">1. «Социальная поддержка граждан» в сумме 39 987,6 тыс. рублей или 2,8%, в </w:t>
      </w:r>
      <w:r>
        <w:rPr>
          <w:rFonts w:ascii="Times New Roman" w:hAnsi="Times New Roman"/>
          <w:color w:val="000000"/>
          <w:sz w:val="28"/>
          <w:szCs w:val="28"/>
        </w:rPr>
        <w:t>том числе в основном по целевым статьям:</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Ц310302510 «Финансовое обеспечение затрат, связанных с исполнением государственного социального заказа на оказание государственных услуг в социальной сфере» в сумме 341,7 тыс. рублей</w:t>
      </w:r>
      <w:r>
        <w:rPr>
          <w:rFonts w:ascii="Times New Roman" w:hAnsi="Times New Roman"/>
          <w:color w:val="000000"/>
          <w:sz w:val="28"/>
          <w:szCs w:val="28"/>
        </w:rPr>
        <w:t xml:space="preserve">, или 35,2%, по причине </w:t>
      </w:r>
      <w:r w:rsidRPr="00B91A11">
        <w:rPr>
          <w:rFonts w:ascii="Times New Roman" w:hAnsi="Times New Roman"/>
          <w:color w:val="000000"/>
          <w:sz w:val="28"/>
          <w:szCs w:val="28"/>
        </w:rPr>
        <w:t>отсутстви</w:t>
      </w:r>
      <w:r>
        <w:rPr>
          <w:rFonts w:ascii="Times New Roman" w:hAnsi="Times New Roman"/>
          <w:color w:val="000000"/>
          <w:sz w:val="28"/>
          <w:szCs w:val="28"/>
        </w:rPr>
        <w:t>я</w:t>
      </w:r>
      <w:r w:rsidRPr="00B91A11">
        <w:rPr>
          <w:rFonts w:ascii="Times New Roman" w:hAnsi="Times New Roman"/>
          <w:color w:val="000000"/>
          <w:sz w:val="28"/>
          <w:szCs w:val="28"/>
        </w:rPr>
        <w:t xml:space="preserve"> потребности в виду заявительного характера поддержки</w:t>
      </w:r>
      <w:r>
        <w:rPr>
          <w:rFonts w:ascii="Times New Roman" w:hAnsi="Times New Roman"/>
          <w:color w:val="000000"/>
          <w:sz w:val="28"/>
          <w:szCs w:val="28"/>
        </w:rPr>
        <w:t>;</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Ц310340280 «Обеспечение деятельности государственных организаций Чувашской Республики социального обслуживания граждан пожилого возраста и инвалидов» в сумме 6 441,2 тыс. рублей</w:t>
      </w:r>
      <w:r>
        <w:rPr>
          <w:rFonts w:ascii="Times New Roman" w:hAnsi="Times New Roman"/>
          <w:color w:val="000000"/>
          <w:sz w:val="28"/>
          <w:szCs w:val="28"/>
        </w:rPr>
        <w:t>,</w:t>
      </w:r>
      <w:r w:rsidRPr="00B91A11">
        <w:rPr>
          <w:rFonts w:ascii="Times New Roman" w:hAnsi="Times New Roman"/>
          <w:color w:val="000000"/>
          <w:sz w:val="28"/>
          <w:szCs w:val="28"/>
        </w:rPr>
        <w:t xml:space="preserve"> или на 1,4%. Причинами </w:t>
      </w:r>
      <w:proofErr w:type="spellStart"/>
      <w:r w:rsidRPr="00B91A11">
        <w:rPr>
          <w:rFonts w:ascii="Times New Roman" w:hAnsi="Times New Roman"/>
          <w:color w:val="000000"/>
          <w:sz w:val="28"/>
          <w:szCs w:val="28"/>
        </w:rPr>
        <w:t>неосвоения</w:t>
      </w:r>
      <w:proofErr w:type="spellEnd"/>
      <w:r w:rsidRPr="00B91A11">
        <w:rPr>
          <w:rFonts w:ascii="Times New Roman" w:hAnsi="Times New Roman"/>
          <w:color w:val="000000"/>
          <w:sz w:val="28"/>
          <w:szCs w:val="28"/>
        </w:rPr>
        <w:t xml:space="preserve"> являются: уменьшением количества человек по государственному заданию, </w:t>
      </w:r>
      <w:proofErr w:type="spellStart"/>
      <w:r w:rsidRPr="00B91A11">
        <w:rPr>
          <w:rFonts w:ascii="Times New Roman" w:hAnsi="Times New Roman"/>
          <w:color w:val="000000"/>
          <w:sz w:val="28"/>
          <w:szCs w:val="28"/>
        </w:rPr>
        <w:t>т</w:t>
      </w:r>
      <w:proofErr w:type="gramStart"/>
      <w:r w:rsidRPr="00B91A11">
        <w:rPr>
          <w:rFonts w:ascii="Times New Roman" w:hAnsi="Times New Roman"/>
          <w:color w:val="000000"/>
          <w:sz w:val="28"/>
          <w:szCs w:val="28"/>
        </w:rPr>
        <w:t>.к</w:t>
      </w:r>
      <w:proofErr w:type="spellEnd"/>
      <w:proofErr w:type="gramEnd"/>
      <w:r w:rsidRPr="00B91A11">
        <w:rPr>
          <w:rFonts w:ascii="Times New Roman" w:hAnsi="Times New Roman"/>
          <w:color w:val="000000"/>
          <w:sz w:val="28"/>
          <w:szCs w:val="28"/>
        </w:rPr>
        <w:t xml:space="preserve">  БУ ЧР «</w:t>
      </w:r>
      <w:r w:rsidRPr="00B91A11">
        <w:rPr>
          <w:rFonts w:ascii="Times New Roman" w:hAnsi="Times New Roman"/>
          <w:color w:val="000000"/>
          <w:sz w:val="28"/>
          <w:szCs w:val="28"/>
          <w:shd w:val="clear" w:color="auto" w:fill="FFFFFF"/>
        </w:rPr>
        <w:t>СОЦ граждан пожилого возраста и инвалидов "Вега" Минтруда Чувашии</w:t>
      </w:r>
      <w:r w:rsidRPr="00B91A11">
        <w:rPr>
          <w:rFonts w:ascii="Times New Roman" w:hAnsi="Times New Roman"/>
          <w:color w:val="000000"/>
          <w:sz w:val="28"/>
          <w:szCs w:val="28"/>
        </w:rPr>
        <w:t xml:space="preserve"> был определен как пункт временного размещения (ПВР);</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Ц310416670 «Выплата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 в сумме 1 690,8 тыс. рублей</w:t>
      </w:r>
      <w:r>
        <w:rPr>
          <w:rFonts w:ascii="Times New Roman" w:hAnsi="Times New Roman"/>
          <w:color w:val="000000"/>
          <w:sz w:val="28"/>
          <w:szCs w:val="28"/>
        </w:rPr>
        <w:t>,</w:t>
      </w:r>
      <w:r w:rsidRPr="00B91A11">
        <w:rPr>
          <w:rFonts w:ascii="Times New Roman" w:hAnsi="Times New Roman"/>
          <w:color w:val="000000"/>
          <w:sz w:val="28"/>
          <w:szCs w:val="28"/>
        </w:rPr>
        <w:t xml:space="preserve"> или на 12,2%. Причинами </w:t>
      </w:r>
      <w:proofErr w:type="spellStart"/>
      <w:r w:rsidRPr="00B91A11">
        <w:rPr>
          <w:rFonts w:ascii="Times New Roman" w:hAnsi="Times New Roman"/>
          <w:color w:val="000000"/>
          <w:sz w:val="28"/>
          <w:szCs w:val="28"/>
        </w:rPr>
        <w:t>неосвоения</w:t>
      </w:r>
      <w:proofErr w:type="spellEnd"/>
      <w:r w:rsidRPr="00B91A11">
        <w:rPr>
          <w:rFonts w:ascii="Times New Roman" w:hAnsi="Times New Roman"/>
          <w:color w:val="000000"/>
          <w:sz w:val="28"/>
          <w:szCs w:val="28"/>
        </w:rPr>
        <w:t xml:space="preserve"> являются: </w:t>
      </w:r>
      <w:r w:rsidRPr="00B91A11">
        <w:rPr>
          <w:rFonts w:ascii="Times New Roman" w:hAnsi="Times New Roman"/>
          <w:color w:val="000000"/>
          <w:sz w:val="28"/>
          <w:szCs w:val="28"/>
        </w:rPr>
        <w:lastRenderedPageBreak/>
        <w:t>отсутствие потребности в виду заявительного характера поддержки;</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Ц310419850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в сумме 70,0 тыс. рублей</w:t>
      </w:r>
      <w:r>
        <w:rPr>
          <w:rFonts w:ascii="Times New Roman" w:hAnsi="Times New Roman"/>
          <w:color w:val="000000"/>
          <w:sz w:val="28"/>
          <w:szCs w:val="28"/>
        </w:rPr>
        <w:t>,</w:t>
      </w:r>
      <w:r w:rsidRPr="001A1A3D">
        <w:rPr>
          <w:rFonts w:ascii="Times New Roman" w:hAnsi="Times New Roman"/>
          <w:color w:val="000000"/>
          <w:sz w:val="28"/>
          <w:szCs w:val="28"/>
        </w:rPr>
        <w:t xml:space="preserve"> или 100,0%;</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xml:space="preserve">- Ц33P301730 «Строительство II очереди БУ </w:t>
      </w:r>
      <w:r>
        <w:rPr>
          <w:rFonts w:ascii="Times New Roman" w:hAnsi="Times New Roman"/>
          <w:color w:val="000000"/>
          <w:sz w:val="28"/>
          <w:szCs w:val="28"/>
        </w:rPr>
        <w:t>«</w:t>
      </w:r>
      <w:proofErr w:type="spellStart"/>
      <w:r w:rsidRPr="0082584F">
        <w:rPr>
          <w:rFonts w:ascii="Times New Roman" w:hAnsi="Times New Roman"/>
          <w:color w:val="000000"/>
          <w:sz w:val="28"/>
          <w:szCs w:val="28"/>
        </w:rPr>
        <w:t>Атратский</w:t>
      </w:r>
      <w:proofErr w:type="spellEnd"/>
      <w:r w:rsidRPr="0082584F">
        <w:rPr>
          <w:rFonts w:ascii="Times New Roman" w:hAnsi="Times New Roman"/>
          <w:color w:val="000000"/>
          <w:sz w:val="28"/>
          <w:szCs w:val="28"/>
        </w:rPr>
        <w:t xml:space="preserve"> дом-интернат</w:t>
      </w:r>
      <w:r>
        <w:rPr>
          <w:rFonts w:ascii="Times New Roman" w:hAnsi="Times New Roman"/>
          <w:color w:val="000000"/>
          <w:sz w:val="28"/>
          <w:szCs w:val="28"/>
        </w:rPr>
        <w:t>»</w:t>
      </w:r>
      <w:r w:rsidRPr="0082584F">
        <w:rPr>
          <w:rFonts w:ascii="Times New Roman" w:hAnsi="Times New Roman"/>
          <w:color w:val="000000"/>
          <w:sz w:val="28"/>
          <w:szCs w:val="28"/>
        </w:rPr>
        <w:t xml:space="preserve"> (спальный корпус с пищеблоком) в пос. </w:t>
      </w:r>
      <w:proofErr w:type="spellStart"/>
      <w:r w:rsidRPr="0082584F">
        <w:rPr>
          <w:rFonts w:ascii="Times New Roman" w:hAnsi="Times New Roman"/>
          <w:color w:val="000000"/>
          <w:sz w:val="28"/>
          <w:szCs w:val="28"/>
        </w:rPr>
        <w:t>Атрать</w:t>
      </w:r>
      <w:proofErr w:type="spellEnd"/>
      <w:r w:rsidRPr="0082584F">
        <w:rPr>
          <w:rFonts w:ascii="Times New Roman" w:hAnsi="Times New Roman"/>
          <w:color w:val="000000"/>
          <w:sz w:val="28"/>
          <w:szCs w:val="28"/>
        </w:rPr>
        <w:t xml:space="preserve"> </w:t>
      </w:r>
      <w:proofErr w:type="spellStart"/>
      <w:r w:rsidRPr="0082584F">
        <w:rPr>
          <w:rFonts w:ascii="Times New Roman" w:hAnsi="Times New Roman"/>
          <w:color w:val="000000"/>
          <w:sz w:val="28"/>
          <w:szCs w:val="28"/>
        </w:rPr>
        <w:t>Алатырского</w:t>
      </w:r>
      <w:proofErr w:type="spellEnd"/>
      <w:r w:rsidRPr="0082584F">
        <w:rPr>
          <w:rFonts w:ascii="Times New Roman" w:hAnsi="Times New Roman"/>
          <w:color w:val="000000"/>
          <w:sz w:val="28"/>
          <w:szCs w:val="28"/>
        </w:rPr>
        <w:t xml:space="preserve"> района» в сумме 12 586,5 тыс. рублей</w:t>
      </w:r>
      <w:r>
        <w:rPr>
          <w:rFonts w:ascii="Times New Roman" w:hAnsi="Times New Roman"/>
          <w:color w:val="000000"/>
          <w:sz w:val="28"/>
          <w:szCs w:val="28"/>
        </w:rPr>
        <w:t>,</w:t>
      </w:r>
      <w:r w:rsidRPr="00633DAC">
        <w:rPr>
          <w:rFonts w:ascii="Times New Roman" w:hAnsi="Times New Roman"/>
          <w:color w:val="000000"/>
          <w:sz w:val="28"/>
          <w:szCs w:val="28"/>
        </w:rPr>
        <w:t xml:space="preserve"> или 100,%. Причинами </w:t>
      </w:r>
      <w:proofErr w:type="spellStart"/>
      <w:r w:rsidRPr="00633DAC">
        <w:rPr>
          <w:rFonts w:ascii="Times New Roman" w:hAnsi="Times New Roman"/>
          <w:color w:val="000000"/>
          <w:sz w:val="28"/>
          <w:szCs w:val="28"/>
        </w:rPr>
        <w:t>неосвоения</w:t>
      </w:r>
      <w:proofErr w:type="spellEnd"/>
      <w:r w:rsidRPr="00633DAC">
        <w:rPr>
          <w:rFonts w:ascii="Times New Roman" w:hAnsi="Times New Roman"/>
          <w:color w:val="000000"/>
          <w:sz w:val="28"/>
          <w:szCs w:val="28"/>
        </w:rPr>
        <w:t xml:space="preserve"> является отсутствие заключения государственной экспертизы, потребность средств подтверждена на 2023 год;</w:t>
      </w:r>
    </w:p>
    <w:p w:rsidR="002246B5" w:rsidRPr="0082584F"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2584F">
        <w:rPr>
          <w:rFonts w:ascii="Times New Roman" w:hAnsi="Times New Roman"/>
          <w:color w:val="000000"/>
          <w:sz w:val="28"/>
          <w:szCs w:val="28"/>
        </w:rPr>
        <w:t xml:space="preserve">- Ц340302640 «Строительство здания стационара БУ </w:t>
      </w:r>
      <w:r>
        <w:rPr>
          <w:rFonts w:ascii="Times New Roman" w:hAnsi="Times New Roman"/>
          <w:color w:val="000000"/>
          <w:sz w:val="28"/>
          <w:szCs w:val="28"/>
        </w:rPr>
        <w:t>«</w:t>
      </w:r>
      <w:r w:rsidRPr="0082584F">
        <w:rPr>
          <w:rFonts w:ascii="Times New Roman" w:hAnsi="Times New Roman"/>
          <w:color w:val="000000"/>
          <w:sz w:val="28"/>
          <w:szCs w:val="28"/>
        </w:rPr>
        <w:t>Реабилитационный центр для детей</w:t>
      </w:r>
      <w:r>
        <w:rPr>
          <w:rFonts w:ascii="Times New Roman" w:hAnsi="Times New Roman"/>
          <w:color w:val="000000"/>
          <w:sz w:val="28"/>
          <w:szCs w:val="28"/>
        </w:rPr>
        <w:t>»</w:t>
      </w:r>
      <w:r w:rsidRPr="0082584F">
        <w:rPr>
          <w:rFonts w:ascii="Times New Roman" w:hAnsi="Times New Roman"/>
          <w:color w:val="000000"/>
          <w:sz w:val="28"/>
          <w:szCs w:val="28"/>
        </w:rPr>
        <w:t xml:space="preserve"> Минтруда Чувашии» в сумме 18 000,0 тыс. рублей</w:t>
      </w:r>
      <w:r>
        <w:rPr>
          <w:rFonts w:ascii="Times New Roman" w:hAnsi="Times New Roman"/>
          <w:color w:val="000000"/>
          <w:sz w:val="28"/>
          <w:szCs w:val="28"/>
        </w:rPr>
        <w:t>,</w:t>
      </w:r>
      <w:r w:rsidRPr="00633DAC">
        <w:rPr>
          <w:rFonts w:ascii="Times New Roman" w:hAnsi="Times New Roman"/>
          <w:color w:val="000000"/>
          <w:sz w:val="28"/>
          <w:szCs w:val="28"/>
        </w:rPr>
        <w:t xml:space="preserve"> или на 100,0%. Причинами </w:t>
      </w:r>
      <w:proofErr w:type="spellStart"/>
      <w:r w:rsidRPr="00633DAC">
        <w:rPr>
          <w:rFonts w:ascii="Times New Roman" w:hAnsi="Times New Roman"/>
          <w:color w:val="000000"/>
          <w:sz w:val="28"/>
          <w:szCs w:val="28"/>
        </w:rPr>
        <w:t>неосвоения</w:t>
      </w:r>
      <w:proofErr w:type="spellEnd"/>
      <w:r w:rsidRPr="00633DAC">
        <w:rPr>
          <w:rFonts w:ascii="Times New Roman" w:hAnsi="Times New Roman"/>
          <w:color w:val="000000"/>
          <w:sz w:val="28"/>
          <w:szCs w:val="28"/>
        </w:rPr>
        <w:t xml:space="preserve"> является отсутствие заключения государственной экспертизы, потребность средств подтверждена на 2023 год;</w:t>
      </w:r>
    </w:p>
    <w:p w:rsidR="002246B5" w:rsidRPr="00C97C10"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8530DE">
        <w:rPr>
          <w:rFonts w:ascii="Times New Roman" w:hAnsi="Times New Roman"/>
          <w:b/>
          <w:sz w:val="28"/>
          <w:szCs w:val="28"/>
        </w:rPr>
        <w:t>По подразделу «Социальное обеспечение населения»</w:t>
      </w:r>
      <w:r w:rsidRPr="00C97C10">
        <w:rPr>
          <w:rFonts w:ascii="Times New Roman" w:hAnsi="Times New Roman"/>
          <w:sz w:val="28"/>
          <w:szCs w:val="28"/>
        </w:rPr>
        <w:t xml:space="preserve"> Законом расходы утверждены в сумме 11 690 512,3 тыс. рублей, сводной бюджетной росписью в сумме 11 871 548,1 тыс. рублей, что больше на 181 035,8 тыс. рублей или на 1,5%. Кассовое исполнение расходов сложилось в сумме 11 717 093,2 тыс. рублей, или 98,7% от бюджетных назначений, утвержденных сводной бюджетной росписью.</w:t>
      </w:r>
      <w:proofErr w:type="gramEnd"/>
    </w:p>
    <w:p w:rsidR="002246B5" w:rsidRPr="00C97C10"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C97C10">
        <w:rPr>
          <w:rFonts w:ascii="Times New Roman" w:hAnsi="Times New Roman"/>
          <w:sz w:val="28"/>
          <w:szCs w:val="28"/>
        </w:rPr>
        <w:t>Неисполненные назначения сложились в сумме 154 454,9 тыс. рублей или 1,3%, в том числе по следующим государственным программам Чувашской Республики:</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1. «Обеспечение граждан в Чувашской Республике доступным и ко</w:t>
      </w:r>
      <w:r>
        <w:rPr>
          <w:rFonts w:ascii="Times New Roman" w:hAnsi="Times New Roman"/>
          <w:color w:val="000000"/>
          <w:sz w:val="28"/>
          <w:szCs w:val="28"/>
        </w:rPr>
        <w:t xml:space="preserve">мфортным жильем» в </w:t>
      </w:r>
      <w:r w:rsidRPr="00C97C10">
        <w:rPr>
          <w:rFonts w:ascii="Times New Roman" w:hAnsi="Times New Roman"/>
          <w:sz w:val="28"/>
          <w:szCs w:val="28"/>
        </w:rPr>
        <w:t>сумме 2 220,2</w:t>
      </w:r>
      <w:r w:rsidRPr="00F82ABB">
        <w:rPr>
          <w:rFonts w:ascii="Times New Roman" w:hAnsi="Times New Roman"/>
          <w:color w:val="000000"/>
          <w:sz w:val="28"/>
          <w:szCs w:val="28"/>
        </w:rPr>
        <w:t xml:space="preserve"> тыс. рублей или 0,4%, в том числе</w:t>
      </w:r>
      <w:r>
        <w:rPr>
          <w:rFonts w:ascii="Times New Roman" w:hAnsi="Times New Roman"/>
          <w:color w:val="000000"/>
          <w:sz w:val="28"/>
          <w:szCs w:val="28"/>
        </w:rPr>
        <w:t xml:space="preserve"> в основном</w:t>
      </w:r>
      <w:r w:rsidRPr="00F82ABB">
        <w:rPr>
          <w:rFonts w:ascii="Times New Roman" w:hAnsi="Times New Roman"/>
          <w:color w:val="000000"/>
          <w:sz w:val="28"/>
          <w:szCs w:val="28"/>
        </w:rPr>
        <w:t xml:space="preserve"> по целев</w:t>
      </w:r>
      <w:r>
        <w:rPr>
          <w:rFonts w:ascii="Times New Roman" w:hAnsi="Times New Roman"/>
          <w:color w:val="000000"/>
          <w:sz w:val="28"/>
          <w:szCs w:val="28"/>
        </w:rPr>
        <w:t>ой</w:t>
      </w:r>
      <w:r w:rsidRPr="00F82ABB">
        <w:rPr>
          <w:rFonts w:ascii="Times New Roman" w:hAnsi="Times New Roman"/>
          <w:color w:val="000000"/>
          <w:sz w:val="28"/>
          <w:szCs w:val="28"/>
        </w:rPr>
        <w:t xml:space="preserve"> стать</w:t>
      </w:r>
      <w:r>
        <w:rPr>
          <w:rFonts w:ascii="Times New Roman" w:hAnsi="Times New Roman"/>
          <w:color w:val="000000"/>
          <w:sz w:val="28"/>
          <w:szCs w:val="28"/>
        </w:rPr>
        <w:t>е</w:t>
      </w:r>
      <w:r w:rsidRPr="00F82ABB">
        <w:rPr>
          <w:rFonts w:ascii="Times New Roman" w:hAnsi="Times New Roman"/>
          <w:color w:val="000000"/>
          <w:sz w:val="28"/>
          <w:szCs w:val="28"/>
        </w:rPr>
        <w:t>:</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A210312860 «Возмещение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 в сумме 1 447,8 тыс. рублей</w:t>
      </w:r>
      <w:r>
        <w:rPr>
          <w:rFonts w:ascii="Times New Roman" w:hAnsi="Times New Roman"/>
          <w:color w:val="000000"/>
          <w:sz w:val="28"/>
          <w:szCs w:val="28"/>
        </w:rPr>
        <w:t>, или 3,6%.</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w:t>
      </w:r>
      <w:r w:rsidRPr="00F82ABB">
        <w:rPr>
          <w:rFonts w:ascii="Times New Roman" w:hAnsi="Times New Roman"/>
          <w:color w:val="000000"/>
          <w:sz w:val="28"/>
          <w:szCs w:val="28"/>
        </w:rPr>
        <w:t>Комплексное развитие сельских территорий Чувашской Республики» в сумме 1,9</w:t>
      </w:r>
      <w:r>
        <w:rPr>
          <w:rFonts w:ascii="Times New Roman" w:hAnsi="Times New Roman"/>
          <w:color w:val="000000"/>
          <w:sz w:val="28"/>
          <w:szCs w:val="28"/>
        </w:rPr>
        <w:t xml:space="preserve"> тыс. рублей или 0,0%, по целевой статье:</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xml:space="preserve">- A610115780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сумме 1,9 тыс. </w:t>
      </w:r>
      <w:r>
        <w:rPr>
          <w:rFonts w:ascii="Times New Roman" w:hAnsi="Times New Roman"/>
          <w:color w:val="000000"/>
          <w:sz w:val="28"/>
          <w:szCs w:val="28"/>
        </w:rPr>
        <w:t>рублей.</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xml:space="preserve">«Развитие здравоохранения» в сумме 70 201,2 тыс. рублей или 1,1%, в том числе </w:t>
      </w:r>
      <w:r>
        <w:rPr>
          <w:rFonts w:ascii="Times New Roman" w:hAnsi="Times New Roman"/>
          <w:color w:val="000000"/>
          <w:sz w:val="28"/>
          <w:szCs w:val="28"/>
        </w:rPr>
        <w:t xml:space="preserve">в основном </w:t>
      </w:r>
      <w:r w:rsidRPr="00F82ABB">
        <w:rPr>
          <w:rFonts w:ascii="Times New Roman" w:hAnsi="Times New Roman"/>
          <w:color w:val="000000"/>
          <w:sz w:val="28"/>
          <w:szCs w:val="28"/>
        </w:rPr>
        <w:t>по целевым статьям:</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Ц260110280 «Реализация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 в сумме 38 491,3 тыс. рублей</w:t>
      </w:r>
      <w:r>
        <w:rPr>
          <w:rFonts w:ascii="Times New Roman" w:hAnsi="Times New Roman"/>
          <w:color w:val="000000"/>
          <w:sz w:val="28"/>
          <w:szCs w:val="28"/>
        </w:rPr>
        <w:t>, или 8,8%</w:t>
      </w:r>
      <w:r w:rsidRPr="009F5BD2">
        <w:rPr>
          <w:rFonts w:ascii="Times New Roman" w:hAnsi="Times New Roman"/>
          <w:color w:val="000000"/>
          <w:sz w:val="28"/>
          <w:szCs w:val="28"/>
        </w:rPr>
        <w:t xml:space="preserve"> </w:t>
      </w:r>
      <w:r>
        <w:rPr>
          <w:rFonts w:ascii="Times New Roman" w:hAnsi="Times New Roman"/>
          <w:color w:val="000000"/>
          <w:sz w:val="28"/>
          <w:szCs w:val="28"/>
        </w:rPr>
        <w:t xml:space="preserve">по причине образовавшейся </w:t>
      </w:r>
      <w:r w:rsidRPr="009F5BD2">
        <w:rPr>
          <w:rFonts w:ascii="Times New Roman" w:hAnsi="Times New Roman"/>
          <w:color w:val="000000"/>
          <w:sz w:val="28"/>
          <w:szCs w:val="28"/>
        </w:rPr>
        <w:t>экономи</w:t>
      </w:r>
      <w:r>
        <w:rPr>
          <w:rFonts w:ascii="Times New Roman" w:hAnsi="Times New Roman"/>
          <w:color w:val="000000"/>
          <w:sz w:val="28"/>
          <w:szCs w:val="28"/>
        </w:rPr>
        <w:t>й</w:t>
      </w:r>
      <w:r w:rsidRPr="009F5BD2">
        <w:rPr>
          <w:rFonts w:ascii="Times New Roman" w:hAnsi="Times New Roman"/>
          <w:color w:val="000000"/>
          <w:sz w:val="28"/>
          <w:szCs w:val="28"/>
        </w:rPr>
        <w:t xml:space="preserve"> от проведения конкурентных </w:t>
      </w:r>
      <w:r w:rsidRPr="009F5BD2">
        <w:rPr>
          <w:rFonts w:ascii="Times New Roman" w:hAnsi="Times New Roman"/>
          <w:sz w:val="28"/>
          <w:szCs w:val="28"/>
        </w:rPr>
        <w:t>процедур;</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82ABB">
        <w:rPr>
          <w:rFonts w:ascii="Times New Roman" w:hAnsi="Times New Roman"/>
          <w:color w:val="000000"/>
          <w:sz w:val="28"/>
          <w:szCs w:val="28"/>
        </w:rPr>
        <w:t xml:space="preserve">- Ц260154600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w:t>
      </w:r>
      <w:r w:rsidRPr="00F82ABB">
        <w:rPr>
          <w:rFonts w:ascii="Times New Roman" w:hAnsi="Times New Roman"/>
          <w:color w:val="000000"/>
          <w:sz w:val="28"/>
          <w:szCs w:val="28"/>
        </w:rPr>
        <w:lastRenderedPageBreak/>
        <w:t>питания для детей-инвалидов за счет субвенции, предоставляемой из федерального бюджета» в сумме 19 714,1 тыс. рублей</w:t>
      </w:r>
      <w:r>
        <w:rPr>
          <w:rFonts w:ascii="Times New Roman" w:hAnsi="Times New Roman"/>
          <w:color w:val="000000"/>
          <w:sz w:val="28"/>
          <w:szCs w:val="28"/>
        </w:rPr>
        <w:t>,</w:t>
      </w:r>
      <w:r w:rsidRPr="00F333B8">
        <w:rPr>
          <w:rFonts w:ascii="Times New Roman" w:hAnsi="Times New Roman"/>
          <w:color w:val="000000"/>
          <w:sz w:val="28"/>
          <w:szCs w:val="28"/>
        </w:rPr>
        <w:t xml:space="preserve"> или 8,0% в виду </w:t>
      </w:r>
      <w:r w:rsidRPr="00F333B8">
        <w:rPr>
          <w:rFonts w:ascii="Times New Roman" w:hAnsi="Times New Roman"/>
          <w:sz w:val="28"/>
          <w:szCs w:val="28"/>
        </w:rPr>
        <w:t>несвоевременного исполнения (неисполнения) контрактов (договоров);</w:t>
      </w:r>
      <w:proofErr w:type="gramEnd"/>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Ц2601R2010 «Развитие паллиативной медицинской помощи» в сумме 7 811,4 тыс. рублей</w:t>
      </w:r>
      <w:r>
        <w:rPr>
          <w:rFonts w:ascii="Times New Roman" w:hAnsi="Times New Roman"/>
          <w:color w:val="000000"/>
          <w:sz w:val="28"/>
          <w:szCs w:val="28"/>
        </w:rPr>
        <w:t>,</w:t>
      </w:r>
      <w:r w:rsidRPr="00F333B8">
        <w:rPr>
          <w:rFonts w:ascii="Times New Roman" w:hAnsi="Times New Roman"/>
          <w:color w:val="000000"/>
          <w:sz w:val="28"/>
          <w:szCs w:val="28"/>
        </w:rPr>
        <w:t xml:space="preserve"> или 49,8% по причине несвоевременного исполнения контракта исполнителем, а также экономия, образовавшаяся по результатам конкурентных процедур;</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xml:space="preserve">- Ц260210300 «Обеспечение лекарственными препаратами больных </w:t>
      </w:r>
      <w:proofErr w:type="spellStart"/>
      <w:r w:rsidRPr="00F82ABB">
        <w:rPr>
          <w:rFonts w:ascii="Times New Roman" w:hAnsi="Times New Roman"/>
          <w:color w:val="000000"/>
          <w:sz w:val="28"/>
          <w:szCs w:val="28"/>
        </w:rPr>
        <w:t>жизнеугрожающими</w:t>
      </w:r>
      <w:proofErr w:type="spellEnd"/>
      <w:r w:rsidRPr="00F82ABB">
        <w:rPr>
          <w:rFonts w:ascii="Times New Roman" w:hAnsi="Times New Roman"/>
          <w:color w:val="000000"/>
          <w:sz w:val="28"/>
          <w:szCs w:val="28"/>
        </w:rPr>
        <w:t xml:space="preserve"> и хроническими прогрессирующими редкими (</w:t>
      </w:r>
      <w:proofErr w:type="spellStart"/>
      <w:r w:rsidRPr="00F82ABB">
        <w:rPr>
          <w:rFonts w:ascii="Times New Roman" w:hAnsi="Times New Roman"/>
          <w:color w:val="000000"/>
          <w:sz w:val="28"/>
          <w:szCs w:val="28"/>
        </w:rPr>
        <w:t>орфанными</w:t>
      </w:r>
      <w:proofErr w:type="spellEnd"/>
      <w:r w:rsidRPr="00F82ABB">
        <w:rPr>
          <w:rFonts w:ascii="Times New Roman" w:hAnsi="Times New Roman"/>
          <w:color w:val="000000"/>
          <w:sz w:val="28"/>
          <w:szCs w:val="28"/>
        </w:rPr>
        <w:t>) заболеваниями» в сумме 2 454,2 тыс. рублей</w:t>
      </w:r>
      <w:r>
        <w:rPr>
          <w:rFonts w:ascii="Times New Roman" w:hAnsi="Times New Roman"/>
          <w:color w:val="000000"/>
          <w:sz w:val="28"/>
          <w:szCs w:val="28"/>
        </w:rPr>
        <w:t>,</w:t>
      </w:r>
      <w:r w:rsidRPr="00F333B8">
        <w:rPr>
          <w:rFonts w:ascii="Times New Roman" w:hAnsi="Times New Roman"/>
          <w:color w:val="000000"/>
          <w:sz w:val="28"/>
          <w:szCs w:val="28"/>
        </w:rPr>
        <w:t xml:space="preserve"> или 5,2% в виду </w:t>
      </w:r>
      <w:r w:rsidRPr="00F333B8">
        <w:rPr>
          <w:rFonts w:ascii="Times New Roman" w:hAnsi="Times New Roman"/>
          <w:sz w:val="28"/>
          <w:szCs w:val="28"/>
        </w:rPr>
        <w:t>несвоевременного исполнения (неисполнения) контрактов (договоров).</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«Социальная поддержка граждан» в сумме 78 339,</w:t>
      </w:r>
      <w:r>
        <w:rPr>
          <w:rFonts w:ascii="Times New Roman" w:hAnsi="Times New Roman"/>
          <w:color w:val="000000"/>
          <w:sz w:val="28"/>
          <w:szCs w:val="28"/>
        </w:rPr>
        <w:t>8</w:t>
      </w:r>
      <w:r w:rsidRPr="00F82ABB">
        <w:rPr>
          <w:rFonts w:ascii="Times New Roman" w:hAnsi="Times New Roman"/>
          <w:color w:val="000000"/>
          <w:sz w:val="28"/>
          <w:szCs w:val="28"/>
        </w:rPr>
        <w:t xml:space="preserve"> тыс. рублей или 1,7%, в том числе </w:t>
      </w:r>
      <w:r>
        <w:rPr>
          <w:rFonts w:ascii="Times New Roman" w:hAnsi="Times New Roman"/>
          <w:color w:val="000000"/>
          <w:sz w:val="28"/>
          <w:szCs w:val="28"/>
        </w:rPr>
        <w:t xml:space="preserve">в основном </w:t>
      </w:r>
      <w:r w:rsidRPr="00F82ABB">
        <w:rPr>
          <w:rFonts w:ascii="Times New Roman" w:hAnsi="Times New Roman"/>
          <w:color w:val="000000"/>
          <w:sz w:val="28"/>
          <w:szCs w:val="28"/>
        </w:rPr>
        <w:t>по целевым статьям:</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Ц310110550 «Обеспечение мер социальной поддержки отдельных категорий граждан по оплате жилищно-коммунальных услуг» в сумме 6 612,7 тыс. рублей</w:t>
      </w:r>
      <w:r>
        <w:rPr>
          <w:rFonts w:ascii="Times New Roman" w:hAnsi="Times New Roman"/>
          <w:color w:val="000000"/>
          <w:sz w:val="28"/>
          <w:szCs w:val="28"/>
        </w:rPr>
        <w:t>, или 1,7% по причине заявительного</w:t>
      </w:r>
      <w:r w:rsidRPr="003737BC">
        <w:rPr>
          <w:rFonts w:ascii="Times New Roman" w:hAnsi="Times New Roman"/>
          <w:color w:val="000000"/>
          <w:sz w:val="28"/>
          <w:szCs w:val="28"/>
        </w:rPr>
        <w:t xml:space="preserve"> характер</w:t>
      </w:r>
      <w:r>
        <w:rPr>
          <w:rFonts w:ascii="Times New Roman" w:hAnsi="Times New Roman"/>
          <w:color w:val="000000"/>
          <w:sz w:val="28"/>
          <w:szCs w:val="28"/>
        </w:rPr>
        <w:t>а</w:t>
      </w:r>
      <w:r w:rsidRPr="003737BC">
        <w:rPr>
          <w:rFonts w:ascii="Times New Roman" w:hAnsi="Times New Roman"/>
          <w:color w:val="000000"/>
          <w:sz w:val="28"/>
          <w:szCs w:val="28"/>
        </w:rPr>
        <w:t xml:space="preserve"> выплаты;</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Ц310110560 «Предоставление гражданам субсидий на оплату жилищно-коммунальных услуг» в сумме 34 186,3 тыс. рублей</w:t>
      </w:r>
      <w:r>
        <w:rPr>
          <w:rFonts w:ascii="Times New Roman" w:hAnsi="Times New Roman"/>
          <w:color w:val="000000"/>
          <w:sz w:val="28"/>
          <w:szCs w:val="28"/>
        </w:rPr>
        <w:t>, или на 18,2% по причине заявительного</w:t>
      </w:r>
      <w:r w:rsidRPr="003737BC">
        <w:rPr>
          <w:rFonts w:ascii="Times New Roman" w:hAnsi="Times New Roman"/>
          <w:color w:val="000000"/>
          <w:sz w:val="28"/>
          <w:szCs w:val="28"/>
        </w:rPr>
        <w:t xml:space="preserve"> характер</w:t>
      </w:r>
      <w:r>
        <w:rPr>
          <w:rFonts w:ascii="Times New Roman" w:hAnsi="Times New Roman"/>
          <w:color w:val="000000"/>
          <w:sz w:val="28"/>
          <w:szCs w:val="28"/>
        </w:rPr>
        <w:t>а</w:t>
      </w:r>
      <w:r w:rsidRPr="003737BC">
        <w:rPr>
          <w:rFonts w:ascii="Times New Roman" w:hAnsi="Times New Roman"/>
          <w:color w:val="000000"/>
          <w:sz w:val="28"/>
          <w:szCs w:val="28"/>
        </w:rPr>
        <w:t xml:space="preserve"> выплаты;</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Ц310110570 «Обеспечение мер социальной поддержки в</w:t>
      </w:r>
      <w:r>
        <w:rPr>
          <w:rFonts w:ascii="Times New Roman" w:hAnsi="Times New Roman"/>
          <w:color w:val="000000"/>
          <w:sz w:val="28"/>
          <w:szCs w:val="28"/>
        </w:rPr>
        <w:t xml:space="preserve">етеранов труда» в </w:t>
      </w:r>
      <w:r w:rsidRPr="00870E82">
        <w:rPr>
          <w:rFonts w:ascii="Times New Roman" w:hAnsi="Times New Roman"/>
          <w:sz w:val="28"/>
          <w:szCs w:val="28"/>
        </w:rPr>
        <w:t>сумме 12 140,0</w:t>
      </w:r>
      <w:r w:rsidRPr="00F82ABB">
        <w:rPr>
          <w:rFonts w:ascii="Times New Roman" w:hAnsi="Times New Roman"/>
          <w:color w:val="000000"/>
          <w:sz w:val="28"/>
          <w:szCs w:val="28"/>
        </w:rPr>
        <w:t xml:space="preserve"> тыс. рублей</w:t>
      </w:r>
      <w:r>
        <w:rPr>
          <w:rFonts w:ascii="Times New Roman" w:hAnsi="Times New Roman"/>
          <w:color w:val="000000"/>
          <w:sz w:val="28"/>
          <w:szCs w:val="28"/>
        </w:rPr>
        <w:t>, или 0,6% по причине заявительного</w:t>
      </w:r>
      <w:r w:rsidRPr="003737BC">
        <w:rPr>
          <w:rFonts w:ascii="Times New Roman" w:hAnsi="Times New Roman"/>
          <w:color w:val="000000"/>
          <w:sz w:val="28"/>
          <w:szCs w:val="28"/>
        </w:rPr>
        <w:t xml:space="preserve"> характер</w:t>
      </w:r>
      <w:r>
        <w:rPr>
          <w:rFonts w:ascii="Times New Roman" w:hAnsi="Times New Roman"/>
          <w:color w:val="000000"/>
          <w:sz w:val="28"/>
          <w:szCs w:val="28"/>
        </w:rPr>
        <w:t>а</w:t>
      </w:r>
      <w:r w:rsidRPr="003737BC">
        <w:rPr>
          <w:rFonts w:ascii="Times New Roman" w:hAnsi="Times New Roman"/>
          <w:color w:val="000000"/>
          <w:sz w:val="28"/>
          <w:szCs w:val="28"/>
        </w:rPr>
        <w:t xml:space="preserve"> выплаты;</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Ц310116530 «Денежная компенсация части затрат на проезд отдельным категориям граждан в Чувашской Республике» в сумме 4 705,8 тыс. рублей</w:t>
      </w:r>
      <w:r>
        <w:rPr>
          <w:rFonts w:ascii="Times New Roman" w:hAnsi="Times New Roman"/>
          <w:color w:val="000000"/>
          <w:sz w:val="28"/>
          <w:szCs w:val="28"/>
        </w:rPr>
        <w:t>,</w:t>
      </w:r>
      <w:r w:rsidRPr="007B6C16">
        <w:rPr>
          <w:rFonts w:ascii="Times New Roman" w:hAnsi="Times New Roman"/>
          <w:color w:val="000000"/>
          <w:sz w:val="28"/>
          <w:szCs w:val="28"/>
        </w:rPr>
        <w:t xml:space="preserve"> или 33,9%. Причинами не</w:t>
      </w:r>
      <w:r>
        <w:rPr>
          <w:rFonts w:ascii="Times New Roman" w:hAnsi="Times New Roman"/>
          <w:color w:val="000000"/>
          <w:sz w:val="28"/>
          <w:szCs w:val="28"/>
        </w:rPr>
        <w:t xml:space="preserve"> </w:t>
      </w:r>
      <w:r w:rsidRPr="007B6C16">
        <w:rPr>
          <w:rFonts w:ascii="Times New Roman" w:hAnsi="Times New Roman"/>
          <w:color w:val="000000"/>
          <w:sz w:val="28"/>
          <w:szCs w:val="28"/>
        </w:rPr>
        <w:t>освоения являются изменения, внесенные постановлением Кабинета Министров Чувашской Республики от 26.10.2022 № 538 в части срока выплаты за 4 квартал 2022 года;</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937B56">
        <w:rPr>
          <w:rFonts w:ascii="Times New Roman" w:hAnsi="Times New Roman"/>
          <w:color w:val="000000"/>
          <w:sz w:val="28"/>
          <w:szCs w:val="28"/>
        </w:rPr>
        <w:t>- Ц31012025П «Единовременная</w:t>
      </w:r>
      <w:r w:rsidRPr="00F82ABB">
        <w:rPr>
          <w:rFonts w:ascii="Times New Roman" w:hAnsi="Times New Roman"/>
          <w:color w:val="000000"/>
          <w:sz w:val="28"/>
          <w:szCs w:val="28"/>
        </w:rPr>
        <w:t xml:space="preserve"> денежная выплата членам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в сумме 4</w:t>
      </w:r>
      <w:proofErr w:type="gramEnd"/>
      <w:r w:rsidRPr="00F82ABB">
        <w:rPr>
          <w:rFonts w:ascii="Times New Roman" w:hAnsi="Times New Roman"/>
          <w:color w:val="000000"/>
          <w:sz w:val="28"/>
          <w:szCs w:val="28"/>
        </w:rPr>
        <w:t> 183,3 тыс. рублей</w:t>
      </w:r>
      <w:r>
        <w:rPr>
          <w:rFonts w:ascii="Times New Roman" w:hAnsi="Times New Roman"/>
          <w:color w:val="000000"/>
          <w:sz w:val="28"/>
          <w:szCs w:val="28"/>
        </w:rPr>
        <w:t>,</w:t>
      </w:r>
      <w:r w:rsidRPr="007B6C16">
        <w:rPr>
          <w:rFonts w:ascii="Times New Roman" w:hAnsi="Times New Roman"/>
          <w:color w:val="000000"/>
          <w:sz w:val="28"/>
          <w:szCs w:val="28"/>
        </w:rPr>
        <w:t xml:space="preserve"> или 6,0% по причине заявительного характера выплаты;</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D863EE">
        <w:rPr>
          <w:rFonts w:ascii="Times New Roman" w:hAnsi="Times New Roman"/>
          <w:color w:val="000000"/>
          <w:sz w:val="28"/>
          <w:szCs w:val="28"/>
        </w:rPr>
        <w:t>- Ц31012026П «Единовременная</w:t>
      </w:r>
      <w:r w:rsidRPr="00F82ABB">
        <w:rPr>
          <w:rFonts w:ascii="Times New Roman" w:hAnsi="Times New Roman"/>
          <w:color w:val="000000"/>
          <w:sz w:val="28"/>
          <w:szCs w:val="28"/>
        </w:rPr>
        <w:t xml:space="preserve"> денежная выплата лицам, проходящим военную службу в батальоне связи </w:t>
      </w:r>
      <w:r>
        <w:rPr>
          <w:rFonts w:ascii="Times New Roman" w:hAnsi="Times New Roman"/>
          <w:color w:val="000000"/>
          <w:sz w:val="28"/>
          <w:szCs w:val="28"/>
        </w:rPr>
        <w:t>«</w:t>
      </w:r>
      <w:proofErr w:type="spellStart"/>
      <w:r w:rsidRPr="00F82ABB">
        <w:rPr>
          <w:rFonts w:ascii="Times New Roman" w:hAnsi="Times New Roman"/>
          <w:color w:val="000000"/>
          <w:sz w:val="28"/>
          <w:szCs w:val="28"/>
        </w:rPr>
        <w:t>Атал</w:t>
      </w:r>
      <w:proofErr w:type="spellEnd"/>
      <w:r>
        <w:rPr>
          <w:rFonts w:ascii="Times New Roman" w:hAnsi="Times New Roman"/>
          <w:color w:val="000000"/>
          <w:sz w:val="28"/>
          <w:szCs w:val="28"/>
        </w:rPr>
        <w:t>»</w:t>
      </w:r>
      <w:r w:rsidRPr="00F82ABB">
        <w:rPr>
          <w:rFonts w:ascii="Times New Roman" w:hAnsi="Times New Roman"/>
          <w:color w:val="000000"/>
          <w:sz w:val="28"/>
          <w:szCs w:val="28"/>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 сумме 4 300,0 тыс. рублей</w:t>
      </w:r>
      <w:r>
        <w:rPr>
          <w:rFonts w:ascii="Times New Roman" w:hAnsi="Times New Roman"/>
          <w:color w:val="000000"/>
          <w:sz w:val="28"/>
          <w:szCs w:val="28"/>
        </w:rPr>
        <w:t>, или 7,0% в виду отсутствия потребности;</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xml:space="preserve">- Ц310152200 «Осуществление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olor w:val="000000"/>
          <w:sz w:val="28"/>
          <w:szCs w:val="28"/>
        </w:rPr>
        <w:t>«</w:t>
      </w:r>
      <w:r w:rsidRPr="00F82ABB">
        <w:rPr>
          <w:rFonts w:ascii="Times New Roman" w:hAnsi="Times New Roman"/>
          <w:color w:val="000000"/>
          <w:sz w:val="28"/>
          <w:szCs w:val="28"/>
        </w:rPr>
        <w:t>Почетный донор России</w:t>
      </w:r>
      <w:r>
        <w:rPr>
          <w:rFonts w:ascii="Times New Roman" w:hAnsi="Times New Roman"/>
          <w:color w:val="000000"/>
          <w:sz w:val="28"/>
          <w:szCs w:val="28"/>
        </w:rPr>
        <w:t>»</w:t>
      </w:r>
      <w:r w:rsidRPr="00F82ABB">
        <w:rPr>
          <w:rFonts w:ascii="Times New Roman" w:hAnsi="Times New Roman"/>
          <w:color w:val="000000"/>
          <w:sz w:val="28"/>
          <w:szCs w:val="28"/>
        </w:rPr>
        <w:t>, за счет субвенции, предоставляемой из федерального бюджета» в сумме 1 002,7 тыс. рублей</w:t>
      </w:r>
      <w:r>
        <w:rPr>
          <w:rFonts w:ascii="Times New Roman" w:hAnsi="Times New Roman"/>
          <w:color w:val="000000"/>
          <w:sz w:val="28"/>
          <w:szCs w:val="28"/>
        </w:rPr>
        <w:t>,</w:t>
      </w:r>
      <w:r w:rsidRPr="007B6C16">
        <w:rPr>
          <w:rFonts w:ascii="Times New Roman" w:hAnsi="Times New Roman"/>
          <w:color w:val="000000"/>
          <w:sz w:val="28"/>
          <w:szCs w:val="28"/>
        </w:rPr>
        <w:t xml:space="preserve"> или </w:t>
      </w:r>
      <w:r>
        <w:rPr>
          <w:rFonts w:ascii="Times New Roman" w:hAnsi="Times New Roman"/>
          <w:color w:val="000000"/>
          <w:sz w:val="28"/>
          <w:szCs w:val="28"/>
        </w:rPr>
        <w:t>1,4</w:t>
      </w:r>
      <w:r w:rsidRPr="007B6C16">
        <w:rPr>
          <w:rFonts w:ascii="Times New Roman" w:hAnsi="Times New Roman"/>
          <w:color w:val="000000"/>
          <w:sz w:val="28"/>
          <w:szCs w:val="28"/>
        </w:rPr>
        <w:t>% по причине заявительного характера выплаты;</w:t>
      </w:r>
    </w:p>
    <w:p w:rsidR="002246B5" w:rsidRPr="00FA2736" w:rsidRDefault="002246B5" w:rsidP="00974FB8">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lastRenderedPageBreak/>
        <w:t xml:space="preserve">- </w:t>
      </w:r>
      <w:r w:rsidRPr="00937B56">
        <w:rPr>
          <w:rFonts w:ascii="Times New Roman" w:hAnsi="Times New Roman"/>
          <w:color w:val="000000"/>
          <w:sz w:val="28"/>
          <w:szCs w:val="28"/>
        </w:rPr>
        <w:t xml:space="preserve">Ц31015Р100 </w:t>
      </w:r>
      <w:r>
        <w:rPr>
          <w:rFonts w:ascii="Times New Roman" w:hAnsi="Times New Roman"/>
          <w:color w:val="000000"/>
          <w:sz w:val="28"/>
          <w:szCs w:val="28"/>
        </w:rPr>
        <w:t xml:space="preserve">«Социальные выплаты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в </w:t>
      </w:r>
      <w:r w:rsidRPr="00F82ABB">
        <w:rPr>
          <w:rFonts w:ascii="Times New Roman" w:hAnsi="Times New Roman"/>
          <w:color w:val="000000"/>
          <w:sz w:val="28"/>
          <w:szCs w:val="28"/>
        </w:rPr>
        <w:t>сумме 2 430,</w:t>
      </w:r>
      <w:r>
        <w:rPr>
          <w:rFonts w:ascii="Times New Roman" w:hAnsi="Times New Roman"/>
          <w:color w:val="000000"/>
          <w:sz w:val="28"/>
          <w:szCs w:val="28"/>
        </w:rPr>
        <w:t xml:space="preserve">0 тыс. рублей, или 10,9% в виду </w:t>
      </w:r>
      <w:r w:rsidRPr="00F55C72">
        <w:rPr>
          <w:rFonts w:ascii="Times New Roman" w:hAnsi="Times New Roman"/>
          <w:color w:val="000000"/>
          <w:sz w:val="28"/>
          <w:szCs w:val="28"/>
        </w:rPr>
        <w:t>уменьшени</w:t>
      </w:r>
      <w:r>
        <w:rPr>
          <w:rFonts w:ascii="Times New Roman" w:hAnsi="Times New Roman"/>
          <w:color w:val="000000"/>
          <w:sz w:val="28"/>
          <w:szCs w:val="28"/>
        </w:rPr>
        <w:t>я</w:t>
      </w:r>
      <w:r w:rsidRPr="00F55C72">
        <w:rPr>
          <w:rFonts w:ascii="Times New Roman" w:hAnsi="Times New Roman"/>
          <w:color w:val="000000"/>
          <w:sz w:val="28"/>
          <w:szCs w:val="28"/>
        </w:rPr>
        <w:t xml:space="preserve"> количества получателей выплаты в связи с получением статуса «гражданин Российской</w:t>
      </w:r>
      <w:proofErr w:type="gramEnd"/>
      <w:r w:rsidRPr="00F55C72">
        <w:rPr>
          <w:rFonts w:ascii="Times New Roman" w:hAnsi="Times New Roman"/>
          <w:color w:val="000000"/>
          <w:sz w:val="28"/>
          <w:szCs w:val="28"/>
        </w:rPr>
        <w:t xml:space="preserve"> Федерации»;</w:t>
      </w:r>
    </w:p>
    <w:p w:rsidR="002246B5" w:rsidRPr="00F82ABB"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82ABB">
        <w:rPr>
          <w:rFonts w:ascii="Times New Roman" w:hAnsi="Times New Roman"/>
          <w:color w:val="000000"/>
          <w:sz w:val="28"/>
          <w:szCs w:val="28"/>
        </w:rPr>
        <w:t>- Ц340110750 «Выплата ежемесячного пособия на ребенка» в сумме 5 264,9</w:t>
      </w:r>
      <w:r>
        <w:rPr>
          <w:rFonts w:ascii="Times New Roman" w:hAnsi="Times New Roman"/>
          <w:color w:val="000000"/>
          <w:sz w:val="28"/>
          <w:szCs w:val="28"/>
        </w:rPr>
        <w:t> </w:t>
      </w:r>
      <w:r w:rsidRPr="00F82ABB">
        <w:rPr>
          <w:rFonts w:ascii="Times New Roman" w:hAnsi="Times New Roman"/>
          <w:color w:val="000000"/>
          <w:sz w:val="28"/>
          <w:szCs w:val="28"/>
        </w:rPr>
        <w:t>тыс. рублей</w:t>
      </w:r>
      <w:r>
        <w:rPr>
          <w:rFonts w:ascii="Times New Roman" w:hAnsi="Times New Roman"/>
          <w:color w:val="000000"/>
          <w:sz w:val="28"/>
          <w:szCs w:val="28"/>
        </w:rPr>
        <w:t xml:space="preserve">, или 1,0% </w:t>
      </w:r>
      <w:r w:rsidRPr="00F55C72">
        <w:rPr>
          <w:rFonts w:ascii="Times New Roman" w:hAnsi="Times New Roman"/>
          <w:color w:val="000000"/>
          <w:sz w:val="28"/>
          <w:szCs w:val="28"/>
        </w:rPr>
        <w:t>по причине заявительного характера выплаты</w:t>
      </w:r>
      <w:r>
        <w:rPr>
          <w:rFonts w:ascii="Times New Roman" w:hAnsi="Times New Roman"/>
          <w:color w:val="000000"/>
          <w:sz w:val="28"/>
          <w:szCs w:val="28"/>
        </w:rPr>
        <w:t>.</w:t>
      </w:r>
    </w:p>
    <w:p w:rsidR="002246B5" w:rsidRDefault="002246B5" w:rsidP="00974FB8">
      <w:pPr>
        <w:widowControl w:val="0"/>
        <w:autoSpaceDE w:val="0"/>
        <w:autoSpaceDN w:val="0"/>
        <w:adjustRightInd w:val="0"/>
        <w:spacing w:after="0" w:line="240" w:lineRule="auto"/>
        <w:ind w:firstLine="709"/>
        <w:rPr>
          <w:rFonts w:ascii="Arial" w:hAnsi="Arial" w:cs="Arial"/>
          <w:sz w:val="24"/>
          <w:szCs w:val="24"/>
        </w:rPr>
      </w:pPr>
      <w:r>
        <w:rPr>
          <w:rFonts w:ascii="Times New Roman" w:hAnsi="Times New Roman"/>
          <w:color w:val="000000"/>
          <w:sz w:val="28"/>
          <w:szCs w:val="28"/>
        </w:rPr>
        <w:t>«Развитие культуры» в сумме 30,5 тыс. рублей или 1,7%, по целевой статье:</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Ц410511010 «Ежемесячные пожизненные государственные пособия за особые заслуги в развитии культуры и науки» в сумме </w:t>
      </w:r>
      <w:r w:rsidRPr="000A7C75">
        <w:rPr>
          <w:rFonts w:ascii="Times New Roman" w:hAnsi="Times New Roman"/>
          <w:color w:val="000000"/>
          <w:sz w:val="28"/>
          <w:szCs w:val="28"/>
        </w:rPr>
        <w:t>30,5</w:t>
      </w:r>
      <w:r>
        <w:rPr>
          <w:rFonts w:ascii="Times New Roman" w:hAnsi="Times New Roman"/>
          <w:color w:val="000000"/>
          <w:sz w:val="28"/>
          <w:szCs w:val="28"/>
        </w:rPr>
        <w:t xml:space="preserve"> тыс. рублей</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«Содействие занятости населения» в </w:t>
      </w:r>
      <w:r w:rsidRPr="000A7C75">
        <w:rPr>
          <w:rFonts w:ascii="Times New Roman" w:hAnsi="Times New Roman"/>
          <w:color w:val="000000"/>
          <w:sz w:val="28"/>
          <w:szCs w:val="28"/>
        </w:rPr>
        <w:t>сумме 15,</w:t>
      </w:r>
      <w:r>
        <w:rPr>
          <w:rFonts w:ascii="Times New Roman" w:hAnsi="Times New Roman"/>
          <w:color w:val="000000"/>
          <w:sz w:val="28"/>
          <w:szCs w:val="28"/>
        </w:rPr>
        <w:t>0 тыс. рублей, по целевой статье:</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Ц610152900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за счет субвенции, предоставляемой из федерального бюджета» в сумме </w:t>
      </w:r>
      <w:r w:rsidRPr="000A7C75">
        <w:rPr>
          <w:rFonts w:ascii="Times New Roman" w:hAnsi="Times New Roman"/>
          <w:color w:val="000000"/>
          <w:sz w:val="28"/>
          <w:szCs w:val="28"/>
        </w:rPr>
        <w:t>15,0</w:t>
      </w:r>
      <w:r>
        <w:rPr>
          <w:rFonts w:ascii="Times New Roman" w:hAnsi="Times New Roman"/>
          <w:color w:val="000000"/>
          <w:sz w:val="28"/>
          <w:szCs w:val="28"/>
        </w:rPr>
        <w:t xml:space="preserve"> тыс. рублей.</w:t>
      </w:r>
    </w:p>
    <w:p w:rsidR="002246B5" w:rsidRPr="000A7C75" w:rsidRDefault="002246B5" w:rsidP="00974FB8">
      <w:pPr>
        <w:widowControl w:val="0"/>
        <w:autoSpaceDE w:val="0"/>
        <w:autoSpaceDN w:val="0"/>
        <w:adjustRightInd w:val="0"/>
        <w:spacing w:after="0" w:line="240" w:lineRule="auto"/>
        <w:ind w:firstLine="709"/>
        <w:rPr>
          <w:rFonts w:ascii="Arial" w:hAnsi="Arial" w:cs="Arial"/>
          <w:sz w:val="24"/>
          <w:szCs w:val="24"/>
        </w:rPr>
      </w:pPr>
      <w:r w:rsidRPr="000A7C75">
        <w:rPr>
          <w:rFonts w:ascii="Times New Roman" w:hAnsi="Times New Roman"/>
          <w:color w:val="000000"/>
          <w:sz w:val="28"/>
          <w:szCs w:val="28"/>
        </w:rPr>
        <w:t xml:space="preserve">«Развитие образования» в сумме 3 646,3 тыс. рублей или 39,5%, в том числе </w:t>
      </w:r>
      <w:r>
        <w:rPr>
          <w:rFonts w:ascii="Times New Roman" w:hAnsi="Times New Roman"/>
          <w:color w:val="000000"/>
          <w:sz w:val="28"/>
          <w:szCs w:val="28"/>
        </w:rPr>
        <w:t xml:space="preserve">в основном </w:t>
      </w:r>
      <w:r w:rsidRPr="000A7C75">
        <w:rPr>
          <w:rFonts w:ascii="Times New Roman" w:hAnsi="Times New Roman"/>
          <w:color w:val="000000"/>
          <w:sz w:val="28"/>
          <w:szCs w:val="28"/>
        </w:rPr>
        <w:t>по целевым статьям:</w:t>
      </w:r>
    </w:p>
    <w:p w:rsidR="002246B5" w:rsidRPr="000A7C7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A7C75">
        <w:rPr>
          <w:rFonts w:ascii="Times New Roman" w:hAnsi="Times New Roman"/>
          <w:color w:val="000000"/>
          <w:sz w:val="28"/>
          <w:szCs w:val="28"/>
        </w:rPr>
        <w:t>- Ц711412020 «Выплата социальных пособий учащимся общеобразовательных организаций, студентам профессиональных образовательных организаций,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 в сумме 2 032,7 тыс. рублей</w:t>
      </w:r>
      <w:r>
        <w:rPr>
          <w:rFonts w:ascii="Times New Roman" w:hAnsi="Times New Roman"/>
          <w:color w:val="000000"/>
          <w:sz w:val="28"/>
          <w:szCs w:val="28"/>
        </w:rPr>
        <w:t>.</w:t>
      </w:r>
      <w:r w:rsidRPr="00C34F60">
        <w:rPr>
          <w:rFonts w:ascii="Times New Roman" w:hAnsi="Times New Roman"/>
          <w:color w:val="000000"/>
          <w:sz w:val="28"/>
          <w:szCs w:val="28"/>
        </w:rPr>
        <w:t xml:space="preserve"> Причинами не освоения явля</w:t>
      </w:r>
      <w:r>
        <w:rPr>
          <w:rFonts w:ascii="Times New Roman" w:hAnsi="Times New Roman"/>
          <w:color w:val="000000"/>
          <w:sz w:val="28"/>
          <w:szCs w:val="28"/>
        </w:rPr>
        <w:t>е</w:t>
      </w:r>
      <w:r w:rsidRPr="00C34F60">
        <w:rPr>
          <w:rFonts w:ascii="Times New Roman" w:hAnsi="Times New Roman"/>
          <w:color w:val="000000"/>
          <w:sz w:val="28"/>
          <w:szCs w:val="28"/>
        </w:rPr>
        <w:t>тся заявительный характер выплаты пособий и компенсаций;</w:t>
      </w:r>
    </w:p>
    <w:p w:rsidR="002246B5" w:rsidRPr="000A7C7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A7C75">
        <w:rPr>
          <w:rFonts w:ascii="Times New Roman" w:hAnsi="Times New Roman"/>
          <w:color w:val="000000"/>
          <w:sz w:val="28"/>
          <w:szCs w:val="28"/>
        </w:rPr>
        <w:t>- Ц711412060 «Назначение и выплата единовременного денежного пособия гражданам, усыновившим (удочерившим) ребенка (детей) на территории Чувашской Республики» в сумме 1 405,3 тыс. рублей</w:t>
      </w:r>
      <w:r>
        <w:rPr>
          <w:rFonts w:ascii="Times New Roman" w:hAnsi="Times New Roman"/>
          <w:color w:val="000000"/>
          <w:sz w:val="28"/>
          <w:szCs w:val="28"/>
        </w:rPr>
        <w:t xml:space="preserve">, или 25,7%. </w:t>
      </w:r>
      <w:r w:rsidRPr="00C34F60">
        <w:rPr>
          <w:rFonts w:ascii="Times New Roman" w:hAnsi="Times New Roman"/>
          <w:color w:val="000000"/>
          <w:sz w:val="28"/>
          <w:szCs w:val="28"/>
        </w:rPr>
        <w:t>Причинами не освоения явля</w:t>
      </w:r>
      <w:r>
        <w:rPr>
          <w:rFonts w:ascii="Times New Roman" w:hAnsi="Times New Roman"/>
          <w:color w:val="000000"/>
          <w:sz w:val="28"/>
          <w:szCs w:val="28"/>
        </w:rPr>
        <w:t>е</w:t>
      </w:r>
      <w:r w:rsidRPr="00C34F60">
        <w:rPr>
          <w:rFonts w:ascii="Times New Roman" w:hAnsi="Times New Roman"/>
          <w:color w:val="000000"/>
          <w:sz w:val="28"/>
          <w:szCs w:val="28"/>
        </w:rPr>
        <w:t>тся заявительный характе</w:t>
      </w:r>
      <w:r>
        <w:rPr>
          <w:rFonts w:ascii="Times New Roman" w:hAnsi="Times New Roman"/>
          <w:color w:val="000000"/>
          <w:sz w:val="28"/>
          <w:szCs w:val="28"/>
        </w:rPr>
        <w:t>р выплаты пособий и компенсаций.</w:t>
      </w:r>
    </w:p>
    <w:p w:rsidR="002246B5" w:rsidRPr="008604E2"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3A3F43">
        <w:rPr>
          <w:rFonts w:ascii="Times New Roman" w:hAnsi="Times New Roman"/>
          <w:b/>
          <w:sz w:val="28"/>
          <w:szCs w:val="28"/>
        </w:rPr>
        <w:t>По подразделу «Охрана семьи и детства»</w:t>
      </w:r>
      <w:r w:rsidRPr="008604E2">
        <w:rPr>
          <w:rFonts w:ascii="Times New Roman" w:hAnsi="Times New Roman"/>
          <w:sz w:val="28"/>
          <w:szCs w:val="28"/>
        </w:rPr>
        <w:t xml:space="preserve"> Законом расходы утверждены в сумме 7 274 943,2 тыс. рублей, сводной бюджетной росписью в сумме 7 137 986,3 тыс. рублей, что меньше на 136 956,9 тыс. рублей или на 1,9%. Кассовое исполнение расходов сложилось в сумме 7 108 683,0 тыс. рублей, или 99,6% от бюджетных назначений, утвержденных сводной бюджетной росписью.</w:t>
      </w:r>
      <w:proofErr w:type="gramEnd"/>
    </w:p>
    <w:p w:rsidR="002246B5" w:rsidRPr="008604E2"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8604E2">
        <w:rPr>
          <w:rFonts w:ascii="Times New Roman" w:hAnsi="Times New Roman"/>
          <w:sz w:val="28"/>
          <w:szCs w:val="28"/>
        </w:rPr>
        <w:t>Неисполненные назначения сложились в сумме 29 303,3 тыс. рублей или 0,4%, в том числе по следующим государственным программам Чувашской Республики:</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«Обеспечение граждан в Чувашской Республике доступным и комфортным жильем» в сумме 5 596,2 тыс. рублей или 0,6%, в том числе</w:t>
      </w:r>
      <w:r>
        <w:rPr>
          <w:rFonts w:ascii="Times New Roman" w:hAnsi="Times New Roman"/>
          <w:sz w:val="28"/>
          <w:szCs w:val="28"/>
        </w:rPr>
        <w:t xml:space="preserve"> в основном</w:t>
      </w:r>
      <w:r w:rsidRPr="000E6D84">
        <w:rPr>
          <w:rFonts w:ascii="Times New Roman" w:hAnsi="Times New Roman"/>
          <w:sz w:val="28"/>
          <w:szCs w:val="28"/>
        </w:rPr>
        <w:t xml:space="preserve"> по целевым статьям:</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0E6D84">
        <w:rPr>
          <w:rFonts w:ascii="Times New Roman" w:hAnsi="Times New Roman"/>
          <w:sz w:val="28"/>
          <w:szCs w:val="28"/>
        </w:rPr>
        <w:t xml:space="preserve">- A2103R4970 «Обеспечение жильем молодых семей в рамках ведомственной </w:t>
      </w:r>
      <w:r w:rsidRPr="000E6D84">
        <w:rPr>
          <w:rFonts w:ascii="Times New Roman" w:hAnsi="Times New Roman"/>
          <w:sz w:val="28"/>
          <w:szCs w:val="28"/>
        </w:rPr>
        <w:lastRenderedPageBreak/>
        <w:t xml:space="preserve">целевой программы </w:t>
      </w:r>
      <w:r>
        <w:rPr>
          <w:rFonts w:ascii="Times New Roman" w:hAnsi="Times New Roman"/>
          <w:sz w:val="28"/>
          <w:szCs w:val="28"/>
        </w:rPr>
        <w:t>«</w:t>
      </w:r>
      <w:r w:rsidRPr="000E6D84">
        <w:rPr>
          <w:rFonts w:ascii="Times New Roman" w:hAnsi="Times New Roman"/>
          <w:sz w:val="28"/>
          <w:szCs w:val="28"/>
        </w:rPr>
        <w:t>Оказание государственной поддержки гражданам в обеспечении жильем и оплате жилищно-коммунальных услуг</w:t>
      </w:r>
      <w:r>
        <w:rPr>
          <w:rFonts w:ascii="Times New Roman" w:hAnsi="Times New Roman"/>
          <w:sz w:val="28"/>
          <w:szCs w:val="28"/>
        </w:rPr>
        <w:t>»</w:t>
      </w:r>
      <w:r w:rsidRPr="000E6D84">
        <w:rPr>
          <w:rFonts w:ascii="Times New Roman" w:hAnsi="Times New Roman"/>
          <w:sz w:val="28"/>
          <w:szCs w:val="28"/>
        </w:rPr>
        <w:t xml:space="preserve"> государственной программы Российской Федерации </w:t>
      </w:r>
      <w:r>
        <w:rPr>
          <w:rFonts w:ascii="Times New Roman" w:hAnsi="Times New Roman"/>
          <w:sz w:val="28"/>
          <w:szCs w:val="28"/>
        </w:rPr>
        <w:t>«</w:t>
      </w:r>
      <w:r w:rsidRPr="000E6D84">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sz w:val="28"/>
          <w:szCs w:val="28"/>
        </w:rPr>
        <w:t>»</w:t>
      </w:r>
      <w:r w:rsidRPr="000E6D84">
        <w:rPr>
          <w:rFonts w:ascii="Times New Roman" w:hAnsi="Times New Roman"/>
          <w:sz w:val="28"/>
          <w:szCs w:val="28"/>
        </w:rPr>
        <w:t>» в сумме 2 322,1 тыс. рублей</w:t>
      </w:r>
      <w:r>
        <w:rPr>
          <w:rFonts w:ascii="Times New Roman" w:hAnsi="Times New Roman"/>
          <w:sz w:val="28"/>
          <w:szCs w:val="28"/>
        </w:rPr>
        <w:t>,</w:t>
      </w:r>
      <w:r w:rsidRPr="001F4C4D">
        <w:rPr>
          <w:rFonts w:ascii="Times New Roman" w:hAnsi="Times New Roman"/>
          <w:color w:val="000000"/>
          <w:sz w:val="28"/>
          <w:szCs w:val="28"/>
        </w:rPr>
        <w:t xml:space="preserve"> или на 0,7%, </w:t>
      </w:r>
      <w:r>
        <w:rPr>
          <w:rFonts w:ascii="Times New Roman" w:hAnsi="Times New Roman"/>
          <w:color w:val="000000"/>
          <w:sz w:val="28"/>
          <w:szCs w:val="28"/>
        </w:rPr>
        <w:t xml:space="preserve">по причине </w:t>
      </w:r>
      <w:r w:rsidRPr="001F4C4D">
        <w:rPr>
          <w:rFonts w:ascii="Times New Roman" w:hAnsi="Times New Roman"/>
          <w:color w:val="000000"/>
          <w:sz w:val="28"/>
          <w:szCs w:val="28"/>
        </w:rPr>
        <w:t>экономи</w:t>
      </w:r>
      <w:r>
        <w:rPr>
          <w:rFonts w:ascii="Times New Roman" w:hAnsi="Times New Roman"/>
          <w:color w:val="000000"/>
          <w:sz w:val="28"/>
          <w:szCs w:val="28"/>
        </w:rPr>
        <w:t>и, образовавшейся</w:t>
      </w:r>
      <w:r w:rsidRPr="001F4C4D">
        <w:rPr>
          <w:rFonts w:ascii="Times New Roman" w:hAnsi="Times New Roman"/>
          <w:color w:val="000000"/>
          <w:sz w:val="28"/>
          <w:szCs w:val="28"/>
        </w:rPr>
        <w:t xml:space="preserve"> по отдельным муниципальным образованиям;</w:t>
      </w:r>
      <w:proofErr w:type="gramEnd"/>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 A22011A820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сумме 2 713,5 тыс. рублей</w:t>
      </w:r>
      <w:r>
        <w:rPr>
          <w:rFonts w:ascii="Times New Roman" w:hAnsi="Times New Roman"/>
          <w:sz w:val="28"/>
          <w:szCs w:val="28"/>
        </w:rPr>
        <w:t xml:space="preserve">, или 0,6% в виду не освоения средств </w:t>
      </w:r>
      <w:r w:rsidRPr="001F4C4D">
        <w:rPr>
          <w:rFonts w:ascii="Times New Roman" w:hAnsi="Times New Roman"/>
          <w:color w:val="000000"/>
          <w:sz w:val="28"/>
          <w:szCs w:val="28"/>
        </w:rPr>
        <w:t>по отдельным муниципальным образованиям</w:t>
      </w:r>
      <w:r>
        <w:rPr>
          <w:rFonts w:ascii="Times New Roman" w:hAnsi="Times New Roman"/>
          <w:color w:val="000000"/>
          <w:sz w:val="28"/>
          <w:szCs w:val="28"/>
        </w:rPr>
        <w:t>.</w:t>
      </w:r>
      <w:r w:rsidRPr="001F4C4D">
        <w:rPr>
          <w:rFonts w:ascii="Times New Roman" w:hAnsi="Times New Roman"/>
          <w:color w:val="000000"/>
          <w:sz w:val="28"/>
          <w:szCs w:val="28"/>
        </w:rPr>
        <w:t xml:space="preserve"> Средства не освоены в</w:t>
      </w:r>
      <w:r w:rsidRPr="001F4C4D">
        <w:rPr>
          <w:rFonts w:ascii="Times New Roman" w:hAnsi="Times New Roman"/>
          <w:sz w:val="28"/>
          <w:szCs w:val="28"/>
        </w:rPr>
        <w:t xml:space="preserve"> </w:t>
      </w:r>
      <w:proofErr w:type="spellStart"/>
      <w:r w:rsidRPr="001F4C4D">
        <w:rPr>
          <w:rFonts w:ascii="Times New Roman" w:hAnsi="Times New Roman"/>
          <w:color w:val="000000"/>
          <w:sz w:val="28"/>
          <w:szCs w:val="28"/>
        </w:rPr>
        <w:t>Вурнарском</w:t>
      </w:r>
      <w:proofErr w:type="spellEnd"/>
      <w:r w:rsidRPr="001F4C4D">
        <w:rPr>
          <w:rFonts w:ascii="Times New Roman" w:hAnsi="Times New Roman"/>
          <w:color w:val="000000"/>
          <w:sz w:val="28"/>
          <w:szCs w:val="28"/>
        </w:rPr>
        <w:t xml:space="preserve"> районе </w:t>
      </w:r>
      <w:r>
        <w:rPr>
          <w:rFonts w:ascii="Times New Roman" w:hAnsi="Times New Roman"/>
          <w:color w:val="000000"/>
          <w:sz w:val="28"/>
          <w:szCs w:val="28"/>
        </w:rPr>
        <w:t>–</w:t>
      </w:r>
      <w:r w:rsidRPr="001F4C4D">
        <w:rPr>
          <w:rFonts w:ascii="Times New Roman" w:hAnsi="Times New Roman"/>
          <w:color w:val="000000"/>
          <w:sz w:val="28"/>
          <w:szCs w:val="28"/>
        </w:rPr>
        <w:t xml:space="preserve"> 1</w:t>
      </w:r>
      <w:r w:rsidR="008D33A1">
        <w:rPr>
          <w:rFonts w:ascii="Times New Roman" w:hAnsi="Times New Roman"/>
          <w:color w:val="000000"/>
          <w:sz w:val="28"/>
          <w:szCs w:val="28"/>
        </w:rPr>
        <w:t> </w:t>
      </w:r>
      <w:r w:rsidRPr="001F4C4D">
        <w:rPr>
          <w:rFonts w:ascii="Times New Roman" w:hAnsi="Times New Roman"/>
          <w:color w:val="000000"/>
          <w:sz w:val="28"/>
          <w:szCs w:val="28"/>
        </w:rPr>
        <w:t>406,3 тыс. рублей (не сдан 8-кв. дом</w:t>
      </w:r>
      <w:r w:rsidR="008D33A1" w:rsidRPr="001F4C4D">
        <w:rPr>
          <w:rFonts w:ascii="Times New Roman" w:hAnsi="Times New Roman"/>
          <w:color w:val="000000"/>
          <w:sz w:val="28"/>
          <w:szCs w:val="28"/>
        </w:rPr>
        <w:t>)</w:t>
      </w:r>
      <w:r w:rsidR="008D33A1">
        <w:rPr>
          <w:rFonts w:ascii="Times New Roman" w:hAnsi="Times New Roman"/>
          <w:color w:val="000000"/>
          <w:sz w:val="28"/>
          <w:szCs w:val="28"/>
        </w:rPr>
        <w:t xml:space="preserve">, </w:t>
      </w:r>
      <w:r w:rsidR="008D33A1" w:rsidRPr="001F4C4D">
        <w:rPr>
          <w:rFonts w:ascii="Times New Roman" w:hAnsi="Times New Roman"/>
          <w:color w:val="000000"/>
          <w:sz w:val="28"/>
          <w:szCs w:val="28"/>
        </w:rPr>
        <w:t>экономия</w:t>
      </w:r>
      <w:r w:rsidRPr="001F4C4D">
        <w:rPr>
          <w:rFonts w:ascii="Times New Roman" w:hAnsi="Times New Roman"/>
          <w:color w:val="000000"/>
          <w:sz w:val="28"/>
          <w:szCs w:val="28"/>
        </w:rPr>
        <w:t xml:space="preserve"> </w:t>
      </w:r>
      <w:r>
        <w:rPr>
          <w:rFonts w:ascii="Times New Roman" w:hAnsi="Times New Roman"/>
          <w:color w:val="000000"/>
          <w:sz w:val="28"/>
          <w:szCs w:val="28"/>
        </w:rPr>
        <w:t xml:space="preserve">сложилась </w:t>
      </w:r>
      <w:r w:rsidRPr="001F4C4D">
        <w:rPr>
          <w:rFonts w:ascii="Times New Roman" w:hAnsi="Times New Roman"/>
          <w:color w:val="000000"/>
          <w:sz w:val="28"/>
          <w:szCs w:val="28"/>
        </w:rPr>
        <w:t xml:space="preserve">по </w:t>
      </w:r>
      <w:r>
        <w:rPr>
          <w:rFonts w:ascii="Times New Roman" w:hAnsi="Times New Roman"/>
          <w:color w:val="000000"/>
          <w:sz w:val="28"/>
          <w:szCs w:val="28"/>
        </w:rPr>
        <w:t xml:space="preserve">муниципальным округам: </w:t>
      </w:r>
      <w:proofErr w:type="spellStart"/>
      <w:proofErr w:type="gramStart"/>
      <w:r w:rsidRPr="001F4C4D">
        <w:rPr>
          <w:rFonts w:ascii="Times New Roman" w:hAnsi="Times New Roman"/>
          <w:color w:val="000000"/>
          <w:sz w:val="28"/>
          <w:szCs w:val="28"/>
        </w:rPr>
        <w:t>Алатырск</w:t>
      </w:r>
      <w:r>
        <w:rPr>
          <w:rFonts w:ascii="Times New Roman" w:hAnsi="Times New Roman"/>
          <w:color w:val="000000"/>
          <w:sz w:val="28"/>
          <w:szCs w:val="28"/>
        </w:rPr>
        <w:t>ому</w:t>
      </w:r>
      <w:proofErr w:type="spellEnd"/>
      <w:r w:rsidRPr="001F4C4D">
        <w:rPr>
          <w:rFonts w:ascii="Times New Roman" w:hAnsi="Times New Roman"/>
          <w:color w:val="000000"/>
          <w:sz w:val="28"/>
          <w:szCs w:val="28"/>
        </w:rPr>
        <w:t xml:space="preserve"> - 150,0 тыс. рублей, </w:t>
      </w:r>
      <w:proofErr w:type="spellStart"/>
      <w:r w:rsidRPr="001F4C4D">
        <w:rPr>
          <w:rFonts w:ascii="Times New Roman" w:hAnsi="Times New Roman"/>
          <w:color w:val="000000"/>
          <w:sz w:val="28"/>
          <w:szCs w:val="28"/>
        </w:rPr>
        <w:t>Аликовск</w:t>
      </w:r>
      <w:r>
        <w:rPr>
          <w:rFonts w:ascii="Times New Roman" w:hAnsi="Times New Roman"/>
          <w:color w:val="000000"/>
          <w:sz w:val="28"/>
          <w:szCs w:val="28"/>
        </w:rPr>
        <w:t>ому</w:t>
      </w:r>
      <w:proofErr w:type="spellEnd"/>
      <w:r w:rsidRPr="001F4C4D">
        <w:rPr>
          <w:rFonts w:ascii="Times New Roman" w:hAnsi="Times New Roman"/>
          <w:color w:val="000000"/>
          <w:sz w:val="28"/>
          <w:szCs w:val="28"/>
        </w:rPr>
        <w:t xml:space="preserve"> - 48,2 тыс. рублей, </w:t>
      </w:r>
      <w:proofErr w:type="spellStart"/>
      <w:r w:rsidRPr="001F4C4D">
        <w:rPr>
          <w:rFonts w:ascii="Times New Roman" w:hAnsi="Times New Roman"/>
          <w:color w:val="000000"/>
          <w:sz w:val="28"/>
          <w:szCs w:val="28"/>
        </w:rPr>
        <w:t>Ибресинск</w:t>
      </w:r>
      <w:r>
        <w:rPr>
          <w:rFonts w:ascii="Times New Roman" w:hAnsi="Times New Roman"/>
          <w:color w:val="000000"/>
          <w:sz w:val="28"/>
          <w:szCs w:val="28"/>
        </w:rPr>
        <w:t>ому</w:t>
      </w:r>
      <w:proofErr w:type="spellEnd"/>
      <w:r w:rsidRPr="001F4C4D">
        <w:rPr>
          <w:rFonts w:ascii="Times New Roman" w:hAnsi="Times New Roman"/>
          <w:color w:val="000000"/>
          <w:sz w:val="28"/>
          <w:szCs w:val="28"/>
        </w:rPr>
        <w:t xml:space="preserve"> - 87,3 тыс. рублей, </w:t>
      </w:r>
      <w:proofErr w:type="spellStart"/>
      <w:r w:rsidRPr="001F4C4D">
        <w:rPr>
          <w:rFonts w:ascii="Times New Roman" w:hAnsi="Times New Roman"/>
          <w:color w:val="000000"/>
          <w:sz w:val="28"/>
          <w:szCs w:val="28"/>
        </w:rPr>
        <w:t>Канашск</w:t>
      </w:r>
      <w:r>
        <w:rPr>
          <w:rFonts w:ascii="Times New Roman" w:hAnsi="Times New Roman"/>
          <w:color w:val="000000"/>
          <w:sz w:val="28"/>
          <w:szCs w:val="28"/>
        </w:rPr>
        <w:t>ому</w:t>
      </w:r>
      <w:proofErr w:type="spellEnd"/>
      <w:r>
        <w:rPr>
          <w:rFonts w:ascii="Times New Roman" w:hAnsi="Times New Roman"/>
          <w:color w:val="000000"/>
          <w:sz w:val="28"/>
          <w:szCs w:val="28"/>
        </w:rPr>
        <w:t xml:space="preserve"> </w:t>
      </w:r>
      <w:r w:rsidRPr="001F4C4D">
        <w:rPr>
          <w:rFonts w:ascii="Times New Roman" w:hAnsi="Times New Roman"/>
          <w:color w:val="000000"/>
          <w:sz w:val="28"/>
          <w:szCs w:val="28"/>
        </w:rPr>
        <w:t xml:space="preserve">- 72,5 тыс. рублей, </w:t>
      </w:r>
      <w:proofErr w:type="spellStart"/>
      <w:r w:rsidRPr="001F4C4D">
        <w:rPr>
          <w:rFonts w:ascii="Times New Roman" w:hAnsi="Times New Roman"/>
          <w:color w:val="000000"/>
          <w:sz w:val="28"/>
          <w:szCs w:val="28"/>
        </w:rPr>
        <w:t>Ядринск</w:t>
      </w:r>
      <w:r>
        <w:rPr>
          <w:rFonts w:ascii="Times New Roman" w:hAnsi="Times New Roman"/>
          <w:color w:val="000000"/>
          <w:sz w:val="28"/>
          <w:szCs w:val="28"/>
        </w:rPr>
        <w:t>ому</w:t>
      </w:r>
      <w:proofErr w:type="spellEnd"/>
      <w:r>
        <w:rPr>
          <w:rFonts w:ascii="Times New Roman" w:hAnsi="Times New Roman"/>
          <w:color w:val="000000"/>
          <w:sz w:val="28"/>
          <w:szCs w:val="28"/>
        </w:rPr>
        <w:t xml:space="preserve"> - 321,1 тыс.</w:t>
      </w:r>
      <w:r w:rsidRPr="001F4C4D">
        <w:rPr>
          <w:rFonts w:ascii="Times New Roman" w:hAnsi="Times New Roman"/>
          <w:color w:val="000000"/>
          <w:sz w:val="28"/>
          <w:szCs w:val="28"/>
        </w:rPr>
        <w:t xml:space="preserve"> рублей, г. Шумерля - 628 тыс. рублей</w:t>
      </w:r>
      <w:r>
        <w:rPr>
          <w:rFonts w:ascii="Times New Roman" w:hAnsi="Times New Roman"/>
          <w:color w:val="000000"/>
          <w:sz w:val="28"/>
          <w:szCs w:val="28"/>
        </w:rPr>
        <w:t>.</w:t>
      </w:r>
      <w:proofErr w:type="gramEnd"/>
    </w:p>
    <w:p w:rsidR="002246B5" w:rsidRPr="00AA7C21" w:rsidRDefault="002246B5" w:rsidP="00AA7C21">
      <w:pPr>
        <w:widowControl w:val="0"/>
        <w:autoSpaceDE w:val="0"/>
        <w:autoSpaceDN w:val="0"/>
        <w:adjustRightInd w:val="0"/>
        <w:spacing w:after="0" w:line="240" w:lineRule="auto"/>
        <w:ind w:firstLine="709"/>
        <w:jc w:val="both"/>
        <w:rPr>
          <w:rFonts w:ascii="Times New Roman" w:hAnsi="Times New Roman"/>
          <w:sz w:val="28"/>
          <w:szCs w:val="28"/>
        </w:rPr>
      </w:pPr>
      <w:r w:rsidRPr="000E6D84">
        <w:rPr>
          <w:rFonts w:ascii="Times New Roman" w:hAnsi="Times New Roman"/>
          <w:sz w:val="28"/>
          <w:szCs w:val="28"/>
        </w:rPr>
        <w:t>«Развитие здравоохранения» в сумме 19,5 тыс. рублей или 0,9%, в том числе по целев</w:t>
      </w:r>
      <w:r>
        <w:rPr>
          <w:rFonts w:ascii="Times New Roman" w:hAnsi="Times New Roman"/>
          <w:sz w:val="28"/>
          <w:szCs w:val="28"/>
        </w:rPr>
        <w:t>ой</w:t>
      </w:r>
      <w:r w:rsidRPr="000E6D84">
        <w:rPr>
          <w:rFonts w:ascii="Times New Roman" w:hAnsi="Times New Roman"/>
          <w:sz w:val="28"/>
          <w:szCs w:val="28"/>
        </w:rPr>
        <w:t xml:space="preserve"> стать</w:t>
      </w:r>
      <w:r>
        <w:rPr>
          <w:rFonts w:ascii="Times New Roman" w:hAnsi="Times New Roman"/>
          <w:sz w:val="28"/>
          <w:szCs w:val="28"/>
        </w:rPr>
        <w:t>е</w:t>
      </w:r>
      <w:r w:rsidR="00AA7C21">
        <w:rPr>
          <w:rFonts w:ascii="Times New Roman" w:hAnsi="Times New Roman"/>
          <w:sz w:val="28"/>
          <w:szCs w:val="28"/>
        </w:rPr>
        <w:t xml:space="preserve"> </w:t>
      </w:r>
      <w:r w:rsidRPr="000E6D84">
        <w:rPr>
          <w:rFonts w:ascii="Times New Roman" w:hAnsi="Times New Roman"/>
          <w:sz w:val="28"/>
          <w:szCs w:val="28"/>
        </w:rPr>
        <w:t xml:space="preserve"> Ц250310500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в сумме 19,5 тыс. рублей</w:t>
      </w:r>
      <w:r w:rsidR="008530DE">
        <w:rPr>
          <w:rFonts w:ascii="Times New Roman" w:hAnsi="Times New Roman"/>
          <w:sz w:val="28"/>
          <w:szCs w:val="28"/>
        </w:rPr>
        <w:t>.</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 xml:space="preserve">«Социальная поддержка граждан» в сумме 8 938,4 тыс. рублей или 0,1%, в том числе </w:t>
      </w:r>
      <w:r>
        <w:rPr>
          <w:rFonts w:ascii="Times New Roman" w:hAnsi="Times New Roman"/>
          <w:sz w:val="28"/>
          <w:szCs w:val="28"/>
        </w:rPr>
        <w:t xml:space="preserve">в основном </w:t>
      </w:r>
      <w:r w:rsidRPr="000E6D84">
        <w:rPr>
          <w:rFonts w:ascii="Times New Roman" w:hAnsi="Times New Roman"/>
          <w:sz w:val="28"/>
          <w:szCs w:val="28"/>
        </w:rPr>
        <w:t>по целевым статьям:</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 Ц340110800 «Выплаты приемной семье на содержание подопечных детей» в сумме 2 788,7 тыс. рублей</w:t>
      </w:r>
      <w:r>
        <w:rPr>
          <w:rFonts w:ascii="Times New Roman" w:hAnsi="Times New Roman"/>
          <w:sz w:val="28"/>
          <w:szCs w:val="28"/>
        </w:rPr>
        <w:t>, или 2,4% в виду заявительного характера выплаты;</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 Ц340110810 «Выплаты опекунам (попечителям), патронатным воспитателям на содержание подопечных детей» в сумме 1 803,3 тыс. рублей</w:t>
      </w:r>
      <w:r>
        <w:rPr>
          <w:rFonts w:ascii="Times New Roman" w:hAnsi="Times New Roman"/>
          <w:sz w:val="28"/>
          <w:szCs w:val="28"/>
        </w:rPr>
        <w:t>, или 1,7% в виду заявительного характера выплаты;</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sz w:val="28"/>
          <w:szCs w:val="28"/>
        </w:rPr>
        <w:t>- Ц340110820 «Выплаты вознаграждения опекунам (попечителям), приемным родителям» в сумме 2 007,3 тыс. рублей</w:t>
      </w:r>
      <w:r>
        <w:rPr>
          <w:rFonts w:ascii="Times New Roman" w:hAnsi="Times New Roman"/>
          <w:sz w:val="28"/>
          <w:szCs w:val="28"/>
        </w:rPr>
        <w:t>, или 3,1% в виду заявительного характера выплаты;</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color w:val="000000"/>
          <w:sz w:val="28"/>
          <w:szCs w:val="28"/>
        </w:rPr>
        <w:t>- Ц3401R3020 «Ежемесячная выплата на детей в возрасте от 3 до 7 лет включительно» в сумме 1 938,3 тыс. рублей</w:t>
      </w:r>
      <w:r>
        <w:rPr>
          <w:rFonts w:ascii="Times New Roman" w:hAnsi="Times New Roman"/>
          <w:color w:val="000000"/>
          <w:sz w:val="28"/>
          <w:szCs w:val="28"/>
        </w:rPr>
        <w:t>, или на 0,1%. Причинами не освоения являются</w:t>
      </w:r>
      <w:r w:rsidRPr="001F4C4D">
        <w:rPr>
          <w:rFonts w:ascii="Times New Roman" w:hAnsi="Times New Roman"/>
          <w:color w:val="000000"/>
          <w:sz w:val="28"/>
          <w:szCs w:val="28"/>
        </w:rPr>
        <w:t>: уменьшение софинансирования за счет средств республиканского бюджета Чувашской Республики</w:t>
      </w:r>
      <w:r>
        <w:rPr>
          <w:rFonts w:ascii="Times New Roman" w:hAnsi="Times New Roman"/>
          <w:color w:val="000000"/>
          <w:sz w:val="28"/>
          <w:szCs w:val="28"/>
        </w:rPr>
        <w:t>.</w:t>
      </w:r>
    </w:p>
    <w:p w:rsidR="002246B5" w:rsidRPr="000E6D84" w:rsidRDefault="002246B5" w:rsidP="00974FB8">
      <w:pPr>
        <w:widowControl w:val="0"/>
        <w:autoSpaceDE w:val="0"/>
        <w:autoSpaceDN w:val="0"/>
        <w:adjustRightInd w:val="0"/>
        <w:spacing w:after="0" w:line="240" w:lineRule="auto"/>
        <w:ind w:firstLine="709"/>
        <w:rPr>
          <w:rFonts w:ascii="Arial" w:hAnsi="Arial" w:cs="Arial"/>
          <w:sz w:val="24"/>
          <w:szCs w:val="24"/>
        </w:rPr>
      </w:pPr>
      <w:r w:rsidRPr="000E6D84">
        <w:rPr>
          <w:rFonts w:ascii="Times New Roman" w:hAnsi="Times New Roman"/>
          <w:color w:val="000000"/>
          <w:sz w:val="28"/>
          <w:szCs w:val="28"/>
        </w:rPr>
        <w:t>«Развитие культуры» в сумме 243,2 тыс. рублей или 5,7%, по целев</w:t>
      </w:r>
      <w:r>
        <w:rPr>
          <w:rFonts w:ascii="Times New Roman" w:hAnsi="Times New Roman"/>
          <w:color w:val="000000"/>
          <w:sz w:val="28"/>
          <w:szCs w:val="28"/>
        </w:rPr>
        <w:t>ой</w:t>
      </w:r>
      <w:r w:rsidRPr="000E6D84">
        <w:rPr>
          <w:rFonts w:ascii="Times New Roman" w:hAnsi="Times New Roman"/>
          <w:color w:val="000000"/>
          <w:sz w:val="28"/>
          <w:szCs w:val="28"/>
        </w:rPr>
        <w:t xml:space="preserve"> стать</w:t>
      </w:r>
      <w:r>
        <w:rPr>
          <w:rFonts w:ascii="Times New Roman" w:hAnsi="Times New Roman"/>
          <w:color w:val="000000"/>
          <w:sz w:val="28"/>
          <w:szCs w:val="28"/>
        </w:rPr>
        <w:t>е</w:t>
      </w:r>
      <w:r w:rsidRPr="000E6D84">
        <w:rPr>
          <w:rFonts w:ascii="Times New Roman" w:hAnsi="Times New Roman"/>
          <w:color w:val="000000"/>
          <w:sz w:val="28"/>
          <w:szCs w:val="28"/>
        </w:rPr>
        <w:t>:</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color w:val="000000"/>
          <w:sz w:val="28"/>
          <w:szCs w:val="28"/>
        </w:rPr>
        <w:t>- Ц410610500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Pr>
          <w:rFonts w:ascii="Times New Roman" w:hAnsi="Times New Roman"/>
          <w:color w:val="000000"/>
          <w:sz w:val="28"/>
          <w:szCs w:val="28"/>
        </w:rPr>
        <w:t>.</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color w:val="000000"/>
          <w:sz w:val="28"/>
          <w:szCs w:val="28"/>
        </w:rPr>
        <w:t>«Развитие физической культуры и спорта» в сумме 52,0 тыс. рублей или 30,5%, по целев</w:t>
      </w:r>
      <w:r>
        <w:rPr>
          <w:rFonts w:ascii="Times New Roman" w:hAnsi="Times New Roman"/>
          <w:color w:val="000000"/>
          <w:sz w:val="28"/>
          <w:szCs w:val="28"/>
        </w:rPr>
        <w:t>ой</w:t>
      </w:r>
      <w:r w:rsidRPr="000E6D84">
        <w:rPr>
          <w:rFonts w:ascii="Times New Roman" w:hAnsi="Times New Roman"/>
          <w:color w:val="000000"/>
          <w:sz w:val="28"/>
          <w:szCs w:val="28"/>
        </w:rPr>
        <w:t xml:space="preserve"> стать</w:t>
      </w:r>
      <w:r>
        <w:rPr>
          <w:rFonts w:ascii="Times New Roman" w:hAnsi="Times New Roman"/>
          <w:color w:val="000000"/>
          <w:sz w:val="28"/>
          <w:szCs w:val="28"/>
        </w:rPr>
        <w:t>е</w:t>
      </w:r>
      <w:r w:rsidRPr="000E6D84">
        <w:rPr>
          <w:rFonts w:ascii="Times New Roman" w:hAnsi="Times New Roman"/>
          <w:color w:val="000000"/>
          <w:sz w:val="28"/>
          <w:szCs w:val="28"/>
        </w:rPr>
        <w:t>:</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color w:val="000000"/>
          <w:sz w:val="28"/>
          <w:szCs w:val="28"/>
        </w:rPr>
        <w:t>- Ц520510500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w:t>
      </w:r>
      <w:r>
        <w:rPr>
          <w:rFonts w:ascii="Times New Roman" w:hAnsi="Times New Roman"/>
          <w:color w:val="000000"/>
          <w:sz w:val="28"/>
          <w:szCs w:val="28"/>
        </w:rPr>
        <w:t>анизациях Чувашской Республики».</w:t>
      </w:r>
    </w:p>
    <w:p w:rsidR="002246B5" w:rsidRPr="000E6D84" w:rsidRDefault="002246B5" w:rsidP="00974FB8">
      <w:pPr>
        <w:widowControl w:val="0"/>
        <w:autoSpaceDE w:val="0"/>
        <w:autoSpaceDN w:val="0"/>
        <w:adjustRightInd w:val="0"/>
        <w:spacing w:after="0" w:line="240" w:lineRule="auto"/>
        <w:ind w:firstLine="709"/>
        <w:rPr>
          <w:rFonts w:ascii="Arial" w:hAnsi="Arial" w:cs="Arial"/>
          <w:sz w:val="24"/>
          <w:szCs w:val="24"/>
        </w:rPr>
      </w:pPr>
      <w:r w:rsidRPr="000E6D84">
        <w:rPr>
          <w:rFonts w:ascii="Times New Roman" w:hAnsi="Times New Roman"/>
          <w:color w:val="000000"/>
          <w:sz w:val="28"/>
          <w:szCs w:val="28"/>
        </w:rPr>
        <w:lastRenderedPageBreak/>
        <w:t>«Развитие образования» в сумме 14 </w:t>
      </w:r>
      <w:r w:rsidRPr="009D002A">
        <w:rPr>
          <w:rFonts w:ascii="Times New Roman" w:hAnsi="Times New Roman"/>
          <w:sz w:val="28"/>
          <w:szCs w:val="28"/>
        </w:rPr>
        <w:t>454,0</w:t>
      </w:r>
      <w:r w:rsidRPr="000E6D84">
        <w:rPr>
          <w:rFonts w:ascii="Times New Roman" w:hAnsi="Times New Roman"/>
          <w:color w:val="000000"/>
          <w:sz w:val="28"/>
          <w:szCs w:val="28"/>
        </w:rPr>
        <w:t xml:space="preserve"> тыс. рублей или 11,7%, в том числе </w:t>
      </w:r>
      <w:r>
        <w:rPr>
          <w:rFonts w:ascii="Times New Roman" w:hAnsi="Times New Roman"/>
          <w:color w:val="000000"/>
          <w:sz w:val="28"/>
          <w:szCs w:val="28"/>
        </w:rPr>
        <w:t xml:space="preserve">в основном </w:t>
      </w:r>
      <w:r w:rsidRPr="000E6D84">
        <w:rPr>
          <w:rFonts w:ascii="Times New Roman" w:hAnsi="Times New Roman"/>
          <w:color w:val="000000"/>
          <w:sz w:val="28"/>
          <w:szCs w:val="28"/>
        </w:rPr>
        <w:t>по целевым статьям:</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E6D84">
        <w:rPr>
          <w:rFonts w:ascii="Times New Roman" w:hAnsi="Times New Roman"/>
          <w:color w:val="000000"/>
          <w:sz w:val="28"/>
          <w:szCs w:val="28"/>
        </w:rPr>
        <w:t>- Ц711310500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 в сумме 9 </w:t>
      </w:r>
      <w:r w:rsidRPr="009D002A">
        <w:rPr>
          <w:rFonts w:ascii="Times New Roman" w:hAnsi="Times New Roman"/>
          <w:sz w:val="28"/>
          <w:szCs w:val="28"/>
        </w:rPr>
        <w:t>777,8 тыс</w:t>
      </w:r>
      <w:r w:rsidRPr="000E6D84">
        <w:rPr>
          <w:rFonts w:ascii="Times New Roman" w:hAnsi="Times New Roman"/>
          <w:color w:val="000000"/>
          <w:sz w:val="28"/>
          <w:szCs w:val="28"/>
        </w:rPr>
        <w:t>. рублей</w:t>
      </w:r>
      <w:r>
        <w:rPr>
          <w:rFonts w:ascii="Times New Roman" w:hAnsi="Times New Roman"/>
          <w:color w:val="000000"/>
          <w:sz w:val="28"/>
          <w:szCs w:val="28"/>
        </w:rPr>
        <w:t>, или 9,7%.</w:t>
      </w:r>
      <w:r w:rsidRPr="005B2BE8">
        <w:rPr>
          <w:rFonts w:ascii="Times New Roman" w:hAnsi="Times New Roman"/>
          <w:color w:val="000000"/>
          <w:sz w:val="26"/>
          <w:szCs w:val="26"/>
        </w:rPr>
        <w:t xml:space="preserve"> </w:t>
      </w:r>
      <w:r w:rsidR="00FE4741">
        <w:rPr>
          <w:rFonts w:ascii="Times New Roman" w:hAnsi="Times New Roman"/>
          <w:color w:val="000000"/>
          <w:sz w:val="28"/>
          <w:szCs w:val="28"/>
        </w:rPr>
        <w:t xml:space="preserve">Причинами </w:t>
      </w:r>
      <w:proofErr w:type="spellStart"/>
      <w:r w:rsidR="00FE4741">
        <w:rPr>
          <w:rFonts w:ascii="Times New Roman" w:hAnsi="Times New Roman"/>
          <w:color w:val="000000"/>
          <w:sz w:val="28"/>
          <w:szCs w:val="28"/>
        </w:rPr>
        <w:t>не</w:t>
      </w:r>
      <w:r w:rsidRPr="0083682D">
        <w:rPr>
          <w:rFonts w:ascii="Times New Roman" w:hAnsi="Times New Roman"/>
          <w:color w:val="000000"/>
          <w:sz w:val="28"/>
          <w:szCs w:val="28"/>
        </w:rPr>
        <w:t>освоения</w:t>
      </w:r>
      <w:proofErr w:type="spellEnd"/>
      <w:r w:rsidRPr="0083682D">
        <w:rPr>
          <w:rFonts w:ascii="Times New Roman" w:hAnsi="Times New Roman"/>
          <w:color w:val="000000"/>
          <w:sz w:val="28"/>
          <w:szCs w:val="28"/>
        </w:rPr>
        <w:t xml:space="preserve"> является</w:t>
      </w:r>
      <w:r w:rsidRPr="0083682D">
        <w:rPr>
          <w:rFonts w:ascii="Times New Roman" w:hAnsi="Times New Roman"/>
          <w:sz w:val="28"/>
          <w:szCs w:val="28"/>
        </w:rPr>
        <w:t xml:space="preserve"> </w:t>
      </w:r>
      <w:r w:rsidRPr="0083682D">
        <w:rPr>
          <w:rFonts w:ascii="Times New Roman" w:hAnsi="Times New Roman"/>
          <w:color w:val="000000"/>
          <w:sz w:val="28"/>
          <w:szCs w:val="28"/>
        </w:rPr>
        <w:t>уменьшение потребности в запланированных расходах на выплаты, которые носят заявительный характер;</w:t>
      </w:r>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0E6D84">
        <w:rPr>
          <w:rFonts w:ascii="Times New Roman" w:hAnsi="Times New Roman"/>
          <w:color w:val="000000"/>
          <w:sz w:val="28"/>
          <w:szCs w:val="28"/>
        </w:rPr>
        <w:t xml:space="preserve">- Ц711412040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в сумме 2 309,1 </w:t>
      </w:r>
      <w:r w:rsidR="00FE4741">
        <w:rPr>
          <w:rFonts w:ascii="Times New Roman" w:hAnsi="Times New Roman"/>
          <w:color w:val="000000"/>
          <w:sz w:val="28"/>
          <w:szCs w:val="28"/>
        </w:rPr>
        <w:t> </w:t>
      </w:r>
      <w:r w:rsidRPr="000E6D84">
        <w:rPr>
          <w:rFonts w:ascii="Times New Roman" w:hAnsi="Times New Roman"/>
          <w:color w:val="000000"/>
          <w:sz w:val="28"/>
          <w:szCs w:val="28"/>
        </w:rPr>
        <w:t>тыс. рублей</w:t>
      </w:r>
      <w:r>
        <w:rPr>
          <w:rFonts w:ascii="Times New Roman" w:hAnsi="Times New Roman"/>
          <w:color w:val="000000"/>
          <w:sz w:val="28"/>
          <w:szCs w:val="28"/>
        </w:rPr>
        <w:t>,</w:t>
      </w:r>
      <w:r w:rsidRPr="0083682D">
        <w:rPr>
          <w:rFonts w:ascii="Times New Roman" w:hAnsi="Times New Roman"/>
          <w:color w:val="000000"/>
          <w:sz w:val="28"/>
          <w:szCs w:val="28"/>
        </w:rPr>
        <w:t xml:space="preserve"> или на 14%. Причинами не освоения является</w:t>
      </w:r>
      <w:r w:rsidRPr="0083682D">
        <w:rPr>
          <w:rFonts w:ascii="Times New Roman" w:hAnsi="Times New Roman"/>
          <w:sz w:val="28"/>
          <w:szCs w:val="28"/>
        </w:rPr>
        <w:t xml:space="preserve"> </w:t>
      </w:r>
      <w:r w:rsidRPr="0083682D">
        <w:rPr>
          <w:rFonts w:ascii="Times New Roman" w:hAnsi="Times New Roman"/>
          <w:color w:val="000000"/>
          <w:sz w:val="28"/>
          <w:szCs w:val="28"/>
        </w:rPr>
        <w:t>уменьшение потребности в запланированных расходах на выплаты, которые носят заявительный характер;</w:t>
      </w:r>
      <w:proofErr w:type="gramEnd"/>
    </w:p>
    <w:p w:rsidR="002246B5" w:rsidRPr="000E6D84"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0E6D84">
        <w:rPr>
          <w:rFonts w:ascii="Times New Roman" w:hAnsi="Times New Roman"/>
          <w:color w:val="000000"/>
          <w:sz w:val="28"/>
          <w:szCs w:val="28"/>
        </w:rPr>
        <w:t xml:space="preserve">- </w:t>
      </w:r>
      <w:r w:rsidRPr="009D002A">
        <w:rPr>
          <w:rFonts w:ascii="Times New Roman" w:hAnsi="Times New Roman"/>
          <w:color w:val="000000"/>
          <w:sz w:val="28"/>
          <w:szCs w:val="28"/>
        </w:rPr>
        <w:t xml:space="preserve">Ц71142029П </w:t>
      </w:r>
      <w:r w:rsidRPr="000E6D84">
        <w:rPr>
          <w:rFonts w:ascii="Times New Roman" w:hAnsi="Times New Roman"/>
          <w:color w:val="000000"/>
          <w:sz w:val="28"/>
          <w:szCs w:val="28"/>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 в сумме 1 096,3 тыс. рублей</w:t>
      </w:r>
      <w:r>
        <w:rPr>
          <w:rFonts w:ascii="Times New Roman" w:hAnsi="Times New Roman"/>
          <w:color w:val="000000"/>
          <w:sz w:val="28"/>
          <w:szCs w:val="28"/>
        </w:rPr>
        <w:t>,</w:t>
      </w:r>
      <w:r w:rsidR="00ED33B9">
        <w:rPr>
          <w:rFonts w:ascii="Times New Roman" w:hAnsi="Times New Roman"/>
          <w:color w:val="000000"/>
          <w:sz w:val="28"/>
          <w:szCs w:val="28"/>
        </w:rPr>
        <w:t xml:space="preserve"> или на 27,5%. Причинами </w:t>
      </w:r>
      <w:proofErr w:type="spellStart"/>
      <w:r w:rsidR="00ED33B9">
        <w:rPr>
          <w:rFonts w:ascii="Times New Roman" w:hAnsi="Times New Roman"/>
          <w:color w:val="000000"/>
          <w:sz w:val="28"/>
          <w:szCs w:val="28"/>
        </w:rPr>
        <w:t>не</w:t>
      </w:r>
      <w:r w:rsidRPr="0083682D">
        <w:rPr>
          <w:rFonts w:ascii="Times New Roman" w:hAnsi="Times New Roman"/>
          <w:color w:val="000000"/>
          <w:sz w:val="28"/>
          <w:szCs w:val="28"/>
        </w:rPr>
        <w:t>освоения</w:t>
      </w:r>
      <w:proofErr w:type="spellEnd"/>
      <w:proofErr w:type="gramEnd"/>
      <w:r w:rsidRPr="0083682D">
        <w:rPr>
          <w:rFonts w:ascii="Times New Roman" w:hAnsi="Times New Roman"/>
          <w:color w:val="000000"/>
          <w:sz w:val="28"/>
          <w:szCs w:val="28"/>
        </w:rPr>
        <w:t xml:space="preserve"> является уменьшение потребности в запланированных расходах</w:t>
      </w:r>
      <w:r>
        <w:rPr>
          <w:rFonts w:ascii="Times New Roman" w:hAnsi="Times New Roman"/>
          <w:color w:val="000000"/>
          <w:sz w:val="28"/>
          <w:szCs w:val="28"/>
        </w:rPr>
        <w:t>.</w:t>
      </w:r>
    </w:p>
    <w:p w:rsidR="002246B5" w:rsidRPr="009D002A"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ED3635">
        <w:rPr>
          <w:rFonts w:ascii="Times New Roman" w:hAnsi="Times New Roman"/>
          <w:b/>
          <w:sz w:val="28"/>
          <w:szCs w:val="28"/>
        </w:rPr>
        <w:t>По подразделу «Другие вопросы в области социальной политики»</w:t>
      </w:r>
      <w:r w:rsidRPr="009D002A">
        <w:rPr>
          <w:rFonts w:ascii="Times New Roman" w:hAnsi="Times New Roman"/>
          <w:sz w:val="28"/>
          <w:szCs w:val="28"/>
        </w:rPr>
        <w:t xml:space="preserve"> Законом расходы утверждены в сумме 219 105,4 тыс. рублей, сводной бюджетной росписью в сумме 319 106,0 тыс. рублей, что больше на 100 000,6 тыс. рублей или на 45,6%. Кассовое исполнение расходов сложилось в сумме 290 595,0 тыс. рублей, или 91,1% от бюджетных назначений, утвержденных сводной бюджетной росписью.</w:t>
      </w:r>
      <w:proofErr w:type="gramEnd"/>
    </w:p>
    <w:p w:rsidR="002246B5" w:rsidRPr="009D002A"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9D002A">
        <w:rPr>
          <w:rFonts w:ascii="Times New Roman" w:hAnsi="Times New Roman"/>
          <w:sz w:val="28"/>
          <w:szCs w:val="28"/>
        </w:rPr>
        <w:t>Неисполненные назначения сложились в сумме 28 511,0 тыс. рублей или 8,9%, в том числе по следующим государственным программам Чувашской Республики:</w:t>
      </w:r>
    </w:p>
    <w:p w:rsidR="002246B5" w:rsidRPr="000D0CB7" w:rsidRDefault="002246B5" w:rsidP="00974FB8">
      <w:pPr>
        <w:widowControl w:val="0"/>
        <w:autoSpaceDE w:val="0"/>
        <w:autoSpaceDN w:val="0"/>
        <w:adjustRightInd w:val="0"/>
        <w:spacing w:after="0" w:line="240" w:lineRule="auto"/>
        <w:ind w:firstLine="709"/>
        <w:rPr>
          <w:rFonts w:ascii="Arial" w:hAnsi="Arial" w:cs="Arial"/>
          <w:sz w:val="24"/>
          <w:szCs w:val="24"/>
        </w:rPr>
      </w:pPr>
      <w:r w:rsidRPr="000D0CB7">
        <w:rPr>
          <w:rFonts w:ascii="Times New Roman" w:hAnsi="Times New Roman"/>
          <w:color w:val="000000"/>
          <w:sz w:val="28"/>
          <w:szCs w:val="28"/>
        </w:rPr>
        <w:t>«Обеспечение общественного порядка и противодействие преступности» в сумме 317,2 тыс. рублей или 90,1%, по целев</w:t>
      </w:r>
      <w:r>
        <w:rPr>
          <w:rFonts w:ascii="Times New Roman" w:hAnsi="Times New Roman"/>
          <w:color w:val="000000"/>
          <w:sz w:val="28"/>
          <w:szCs w:val="28"/>
        </w:rPr>
        <w:t>ой</w:t>
      </w:r>
      <w:r w:rsidRPr="000D0CB7">
        <w:rPr>
          <w:rFonts w:ascii="Times New Roman" w:hAnsi="Times New Roman"/>
          <w:color w:val="000000"/>
          <w:sz w:val="28"/>
          <w:szCs w:val="28"/>
        </w:rPr>
        <w:t xml:space="preserve"> стать</w:t>
      </w:r>
      <w:r>
        <w:rPr>
          <w:rFonts w:ascii="Times New Roman" w:hAnsi="Times New Roman"/>
          <w:color w:val="000000"/>
          <w:sz w:val="28"/>
          <w:szCs w:val="28"/>
        </w:rPr>
        <w:t>е</w:t>
      </w:r>
      <w:r w:rsidRPr="000D0CB7">
        <w:rPr>
          <w:rFonts w:ascii="Times New Roman" w:hAnsi="Times New Roman"/>
          <w:color w:val="000000"/>
          <w:sz w:val="28"/>
          <w:szCs w:val="28"/>
        </w:rPr>
        <w:t>:</w:t>
      </w:r>
    </w:p>
    <w:p w:rsidR="002246B5" w:rsidRPr="000D0CB7"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D0CB7">
        <w:rPr>
          <w:rFonts w:ascii="Times New Roman" w:hAnsi="Times New Roman"/>
          <w:color w:val="000000"/>
          <w:sz w:val="28"/>
          <w:szCs w:val="28"/>
        </w:rPr>
        <w:t>- A320414980 «Организация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w:t>
      </w:r>
      <w:r>
        <w:rPr>
          <w:rFonts w:ascii="Times New Roman" w:hAnsi="Times New Roman"/>
          <w:color w:val="000000"/>
          <w:sz w:val="28"/>
          <w:szCs w:val="28"/>
        </w:rPr>
        <w:t>раммах социальной реабилитации».</w:t>
      </w:r>
    </w:p>
    <w:p w:rsidR="002246B5" w:rsidRPr="000D0CB7" w:rsidRDefault="002246B5" w:rsidP="00974FB8">
      <w:pPr>
        <w:widowControl w:val="0"/>
        <w:autoSpaceDE w:val="0"/>
        <w:autoSpaceDN w:val="0"/>
        <w:adjustRightInd w:val="0"/>
        <w:spacing w:after="0" w:line="240" w:lineRule="auto"/>
        <w:ind w:firstLine="709"/>
        <w:rPr>
          <w:rFonts w:ascii="Arial" w:hAnsi="Arial" w:cs="Arial"/>
          <w:sz w:val="24"/>
          <w:szCs w:val="24"/>
        </w:rPr>
      </w:pPr>
      <w:r w:rsidRPr="000D0CB7">
        <w:rPr>
          <w:rFonts w:ascii="Times New Roman" w:hAnsi="Times New Roman"/>
          <w:color w:val="000000"/>
          <w:sz w:val="28"/>
          <w:szCs w:val="28"/>
        </w:rPr>
        <w:t xml:space="preserve">«Социальная поддержка граждан» в </w:t>
      </w:r>
      <w:r w:rsidRPr="009D002A">
        <w:rPr>
          <w:rFonts w:ascii="Times New Roman" w:hAnsi="Times New Roman"/>
          <w:sz w:val="28"/>
          <w:szCs w:val="28"/>
        </w:rPr>
        <w:t>сумме 26 453,</w:t>
      </w:r>
      <w:r w:rsidRPr="003625D2">
        <w:rPr>
          <w:rFonts w:ascii="Times New Roman" w:hAnsi="Times New Roman"/>
          <w:sz w:val="28"/>
          <w:szCs w:val="28"/>
        </w:rPr>
        <w:t xml:space="preserve">5 </w:t>
      </w:r>
      <w:r w:rsidRPr="009D002A">
        <w:rPr>
          <w:rFonts w:ascii="Times New Roman" w:hAnsi="Times New Roman"/>
          <w:sz w:val="28"/>
          <w:szCs w:val="28"/>
        </w:rPr>
        <w:t>т</w:t>
      </w:r>
      <w:r w:rsidRPr="000D0CB7">
        <w:rPr>
          <w:rFonts w:ascii="Times New Roman" w:hAnsi="Times New Roman"/>
          <w:color w:val="000000"/>
          <w:sz w:val="28"/>
          <w:szCs w:val="28"/>
        </w:rPr>
        <w:t xml:space="preserve">ыс. рублей или 10,7%, в том числе </w:t>
      </w:r>
      <w:r>
        <w:rPr>
          <w:rFonts w:ascii="Times New Roman" w:hAnsi="Times New Roman"/>
          <w:color w:val="000000"/>
          <w:sz w:val="28"/>
          <w:szCs w:val="28"/>
        </w:rPr>
        <w:t xml:space="preserve">в основном </w:t>
      </w:r>
      <w:r w:rsidRPr="000D0CB7">
        <w:rPr>
          <w:rFonts w:ascii="Times New Roman" w:hAnsi="Times New Roman"/>
          <w:color w:val="000000"/>
          <w:sz w:val="28"/>
          <w:szCs w:val="28"/>
        </w:rPr>
        <w:t>по целев</w:t>
      </w:r>
      <w:r>
        <w:rPr>
          <w:rFonts w:ascii="Times New Roman" w:hAnsi="Times New Roman"/>
          <w:color w:val="000000"/>
          <w:sz w:val="28"/>
          <w:szCs w:val="28"/>
        </w:rPr>
        <w:t>ой</w:t>
      </w:r>
      <w:r w:rsidRPr="000D0CB7">
        <w:rPr>
          <w:rFonts w:ascii="Times New Roman" w:hAnsi="Times New Roman"/>
          <w:color w:val="000000"/>
          <w:sz w:val="28"/>
          <w:szCs w:val="28"/>
        </w:rPr>
        <w:t xml:space="preserve"> стать</w:t>
      </w:r>
      <w:r>
        <w:rPr>
          <w:rFonts w:ascii="Times New Roman" w:hAnsi="Times New Roman"/>
          <w:color w:val="000000"/>
          <w:sz w:val="28"/>
          <w:szCs w:val="28"/>
        </w:rPr>
        <w:t>е</w:t>
      </w:r>
      <w:r w:rsidRPr="000D0CB7">
        <w:rPr>
          <w:rFonts w:ascii="Times New Roman" w:hAnsi="Times New Roman"/>
          <w:color w:val="000000"/>
          <w:sz w:val="28"/>
          <w:szCs w:val="28"/>
        </w:rPr>
        <w:t>:</w:t>
      </w:r>
    </w:p>
    <w:p w:rsidR="002246B5" w:rsidRPr="000D0CB7" w:rsidRDefault="002246B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D07D4">
        <w:rPr>
          <w:rFonts w:ascii="Times New Roman" w:hAnsi="Times New Roman"/>
          <w:color w:val="000000"/>
          <w:sz w:val="28"/>
          <w:szCs w:val="28"/>
        </w:rPr>
        <w:t>- Ц31012022П</w:t>
      </w:r>
      <w:r w:rsidRPr="000D0CB7">
        <w:rPr>
          <w:rFonts w:ascii="Times New Roman" w:hAnsi="Times New Roman"/>
          <w:color w:val="000000"/>
          <w:sz w:val="28"/>
          <w:szCs w:val="28"/>
        </w:rPr>
        <w:t xml:space="preserve"> «Обеспечение временного социально-бытового обустройства </w:t>
      </w:r>
      <w:r w:rsidRPr="000D0CB7">
        <w:rPr>
          <w:rFonts w:ascii="Times New Roman" w:hAnsi="Times New Roman"/>
          <w:color w:val="000000"/>
          <w:sz w:val="28"/>
          <w:szCs w:val="28"/>
        </w:rPr>
        <w:lastRenderedPageBreak/>
        <w:t xml:space="preserve">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 в </w:t>
      </w:r>
      <w:r w:rsidRPr="00FD07D4">
        <w:rPr>
          <w:rFonts w:ascii="Times New Roman" w:hAnsi="Times New Roman"/>
          <w:sz w:val="28"/>
          <w:szCs w:val="28"/>
        </w:rPr>
        <w:t>сумме 26 126,7 тыс</w:t>
      </w:r>
      <w:proofErr w:type="gramEnd"/>
      <w:r w:rsidRPr="000D0CB7">
        <w:rPr>
          <w:rFonts w:ascii="Times New Roman" w:hAnsi="Times New Roman"/>
          <w:color w:val="000000"/>
          <w:sz w:val="28"/>
          <w:szCs w:val="28"/>
        </w:rPr>
        <w:t>. рублей</w:t>
      </w:r>
      <w:r>
        <w:rPr>
          <w:rFonts w:ascii="Times New Roman" w:hAnsi="Times New Roman"/>
          <w:color w:val="000000"/>
          <w:sz w:val="28"/>
          <w:szCs w:val="28"/>
        </w:rPr>
        <w:t>,</w:t>
      </w:r>
      <w:r w:rsidRPr="00CB4690">
        <w:rPr>
          <w:rFonts w:ascii="Times New Roman" w:hAnsi="Times New Roman"/>
          <w:color w:val="000000"/>
          <w:sz w:val="28"/>
          <w:szCs w:val="28"/>
        </w:rPr>
        <w:t xml:space="preserve"> или 62,6%. Причинами не освоения является</w:t>
      </w:r>
      <w:r w:rsidRPr="00CB4690">
        <w:rPr>
          <w:rFonts w:ascii="Times New Roman" w:hAnsi="Times New Roman"/>
          <w:sz w:val="28"/>
          <w:szCs w:val="28"/>
        </w:rPr>
        <w:t xml:space="preserve"> </w:t>
      </w:r>
      <w:r w:rsidRPr="00CB4690">
        <w:rPr>
          <w:rFonts w:ascii="Times New Roman" w:hAnsi="Times New Roman"/>
          <w:color w:val="000000"/>
          <w:sz w:val="28"/>
          <w:szCs w:val="28"/>
        </w:rPr>
        <w:t xml:space="preserve">уменьшение потребности в запланированных расходах, кроме того по ГРБС – Минтруду Чувашии причинами </w:t>
      </w:r>
      <w:proofErr w:type="spellStart"/>
      <w:r w:rsidRPr="00CB4690">
        <w:rPr>
          <w:rFonts w:ascii="Times New Roman" w:hAnsi="Times New Roman"/>
          <w:color w:val="000000"/>
          <w:sz w:val="28"/>
          <w:szCs w:val="28"/>
        </w:rPr>
        <w:t>неосвоения</w:t>
      </w:r>
      <w:proofErr w:type="spellEnd"/>
      <w:r w:rsidRPr="00CB4690">
        <w:rPr>
          <w:rFonts w:ascii="Times New Roman" w:hAnsi="Times New Roman"/>
          <w:color w:val="000000"/>
          <w:sz w:val="28"/>
          <w:szCs w:val="28"/>
        </w:rPr>
        <w:t xml:space="preserve"> являются: 30 декабря восстановлены средства республиканского бюджета Чувашской Республики за счет поступивших 27 декабря средств федерального бюджета, при этом высвободившиеся средства не восстановились в Резервном фонде Кабинета Министров Чувашской Республики.</w:t>
      </w:r>
    </w:p>
    <w:p w:rsidR="002246B5" w:rsidRPr="000D0CB7" w:rsidRDefault="002246B5" w:rsidP="00974FB8">
      <w:pPr>
        <w:widowControl w:val="0"/>
        <w:autoSpaceDE w:val="0"/>
        <w:autoSpaceDN w:val="0"/>
        <w:adjustRightInd w:val="0"/>
        <w:spacing w:after="0" w:line="240" w:lineRule="auto"/>
        <w:ind w:firstLine="709"/>
        <w:rPr>
          <w:rFonts w:ascii="Arial" w:hAnsi="Arial" w:cs="Arial"/>
          <w:sz w:val="24"/>
          <w:szCs w:val="24"/>
        </w:rPr>
      </w:pPr>
      <w:r w:rsidRPr="000D0CB7">
        <w:rPr>
          <w:rFonts w:ascii="Times New Roman" w:hAnsi="Times New Roman"/>
          <w:color w:val="000000"/>
          <w:sz w:val="28"/>
          <w:szCs w:val="28"/>
        </w:rPr>
        <w:t>«Содействие занятости населения» в сумме 682,7 тыс. рублей или 1,1%, в том числе</w:t>
      </w:r>
      <w:r>
        <w:rPr>
          <w:rFonts w:ascii="Times New Roman" w:hAnsi="Times New Roman"/>
          <w:color w:val="000000"/>
          <w:sz w:val="28"/>
          <w:szCs w:val="28"/>
        </w:rPr>
        <w:t xml:space="preserve"> в основном </w:t>
      </w:r>
      <w:r w:rsidRPr="000D0CB7">
        <w:rPr>
          <w:rFonts w:ascii="Times New Roman" w:hAnsi="Times New Roman"/>
          <w:color w:val="000000"/>
          <w:sz w:val="28"/>
          <w:szCs w:val="28"/>
        </w:rPr>
        <w:t>по целев</w:t>
      </w:r>
      <w:r>
        <w:rPr>
          <w:rFonts w:ascii="Times New Roman" w:hAnsi="Times New Roman"/>
          <w:color w:val="000000"/>
          <w:sz w:val="28"/>
          <w:szCs w:val="28"/>
        </w:rPr>
        <w:t xml:space="preserve">ой </w:t>
      </w:r>
      <w:r w:rsidRPr="000D0CB7">
        <w:rPr>
          <w:rFonts w:ascii="Times New Roman" w:hAnsi="Times New Roman"/>
          <w:color w:val="000000"/>
          <w:sz w:val="28"/>
          <w:szCs w:val="28"/>
        </w:rPr>
        <w:t>стать</w:t>
      </w:r>
      <w:r>
        <w:rPr>
          <w:rFonts w:ascii="Times New Roman" w:hAnsi="Times New Roman"/>
          <w:color w:val="000000"/>
          <w:sz w:val="28"/>
          <w:szCs w:val="28"/>
        </w:rPr>
        <w:t>е</w:t>
      </w:r>
      <w:r w:rsidRPr="000D0CB7">
        <w:rPr>
          <w:rFonts w:ascii="Times New Roman" w:hAnsi="Times New Roman"/>
          <w:color w:val="000000"/>
          <w:sz w:val="28"/>
          <w:szCs w:val="28"/>
        </w:rPr>
        <w:t>:</w:t>
      </w:r>
    </w:p>
    <w:p w:rsidR="002246B5" w:rsidRPr="000D0CB7"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D0CB7">
        <w:rPr>
          <w:rFonts w:ascii="Times New Roman" w:hAnsi="Times New Roman"/>
          <w:color w:val="000000"/>
          <w:sz w:val="28"/>
          <w:szCs w:val="28"/>
        </w:rPr>
        <w:t>- Ц6Э0100190 «Обеспечение функций государственных органов» в сумме 568,7 тыс. рублей</w:t>
      </w:r>
      <w:r>
        <w:rPr>
          <w:rFonts w:ascii="Times New Roman" w:hAnsi="Times New Roman"/>
          <w:color w:val="000000"/>
          <w:sz w:val="28"/>
          <w:szCs w:val="28"/>
        </w:rPr>
        <w:t>, или 0,9%;</w:t>
      </w:r>
    </w:p>
    <w:p w:rsidR="002246B5" w:rsidRPr="000D0CB7" w:rsidRDefault="002246B5" w:rsidP="00FE4741">
      <w:pPr>
        <w:widowControl w:val="0"/>
        <w:autoSpaceDE w:val="0"/>
        <w:autoSpaceDN w:val="0"/>
        <w:adjustRightInd w:val="0"/>
        <w:spacing w:after="0" w:line="240" w:lineRule="auto"/>
        <w:ind w:firstLine="709"/>
        <w:jc w:val="both"/>
        <w:rPr>
          <w:rFonts w:ascii="Arial" w:hAnsi="Arial" w:cs="Arial"/>
          <w:sz w:val="24"/>
          <w:szCs w:val="24"/>
        </w:rPr>
      </w:pPr>
      <w:r w:rsidRPr="000D0CB7">
        <w:rPr>
          <w:rFonts w:ascii="Times New Roman" w:hAnsi="Times New Roman"/>
          <w:color w:val="000000"/>
          <w:sz w:val="28"/>
          <w:szCs w:val="28"/>
        </w:rPr>
        <w:t xml:space="preserve">«Развитие потенциала государственного управления» в сумме 1 040,6 </w:t>
      </w:r>
      <w:r w:rsidR="00FE4741">
        <w:rPr>
          <w:rFonts w:ascii="Times New Roman" w:hAnsi="Times New Roman"/>
          <w:color w:val="000000"/>
          <w:sz w:val="28"/>
          <w:szCs w:val="28"/>
        </w:rPr>
        <w:t> </w:t>
      </w:r>
      <w:r w:rsidR="00CF3475">
        <w:rPr>
          <w:rFonts w:ascii="Times New Roman" w:hAnsi="Times New Roman"/>
          <w:color w:val="000000"/>
          <w:sz w:val="28"/>
          <w:szCs w:val="28"/>
        </w:rPr>
        <w:t>т</w:t>
      </w:r>
      <w:r w:rsidRPr="000D0CB7">
        <w:rPr>
          <w:rFonts w:ascii="Times New Roman" w:hAnsi="Times New Roman"/>
          <w:color w:val="000000"/>
          <w:sz w:val="28"/>
          <w:szCs w:val="28"/>
        </w:rPr>
        <w:t xml:space="preserve">ыс. </w:t>
      </w:r>
      <w:r w:rsidR="00FE4741">
        <w:rPr>
          <w:rFonts w:ascii="Times New Roman" w:hAnsi="Times New Roman"/>
          <w:color w:val="000000"/>
          <w:sz w:val="28"/>
          <w:szCs w:val="28"/>
        </w:rPr>
        <w:t> </w:t>
      </w:r>
      <w:r w:rsidRPr="000D0CB7">
        <w:rPr>
          <w:rFonts w:ascii="Times New Roman" w:hAnsi="Times New Roman"/>
          <w:color w:val="000000"/>
          <w:sz w:val="28"/>
          <w:szCs w:val="28"/>
        </w:rPr>
        <w:t>рублей или 28,6%, в том числе</w:t>
      </w:r>
      <w:r>
        <w:rPr>
          <w:rFonts w:ascii="Times New Roman" w:hAnsi="Times New Roman"/>
          <w:color w:val="000000"/>
          <w:sz w:val="28"/>
          <w:szCs w:val="28"/>
        </w:rPr>
        <w:t xml:space="preserve"> в основном</w:t>
      </w:r>
      <w:r w:rsidRPr="000D0CB7">
        <w:rPr>
          <w:rFonts w:ascii="Times New Roman" w:hAnsi="Times New Roman"/>
          <w:color w:val="000000"/>
          <w:sz w:val="28"/>
          <w:szCs w:val="28"/>
        </w:rPr>
        <w:t xml:space="preserve"> по целев</w:t>
      </w:r>
      <w:r>
        <w:rPr>
          <w:rFonts w:ascii="Times New Roman" w:hAnsi="Times New Roman"/>
          <w:color w:val="000000"/>
          <w:sz w:val="28"/>
          <w:szCs w:val="28"/>
        </w:rPr>
        <w:t>ой</w:t>
      </w:r>
      <w:r w:rsidRPr="000D0CB7">
        <w:rPr>
          <w:rFonts w:ascii="Times New Roman" w:hAnsi="Times New Roman"/>
          <w:color w:val="000000"/>
          <w:sz w:val="28"/>
          <w:szCs w:val="28"/>
        </w:rPr>
        <w:t xml:space="preserve"> стать</w:t>
      </w:r>
      <w:r>
        <w:rPr>
          <w:rFonts w:ascii="Times New Roman" w:hAnsi="Times New Roman"/>
          <w:color w:val="000000"/>
          <w:sz w:val="28"/>
          <w:szCs w:val="28"/>
        </w:rPr>
        <w:t>е</w:t>
      </w:r>
      <w:r w:rsidRPr="000D0CB7">
        <w:rPr>
          <w:rFonts w:ascii="Times New Roman" w:hAnsi="Times New Roman"/>
          <w:color w:val="000000"/>
          <w:sz w:val="28"/>
          <w:szCs w:val="28"/>
        </w:rPr>
        <w:t>:</w:t>
      </w:r>
    </w:p>
    <w:p w:rsidR="002246B5" w:rsidRPr="000D0CB7" w:rsidRDefault="002246B5" w:rsidP="00FE4741">
      <w:pPr>
        <w:widowControl w:val="0"/>
        <w:autoSpaceDE w:val="0"/>
        <w:autoSpaceDN w:val="0"/>
        <w:adjustRightInd w:val="0"/>
        <w:spacing w:after="0" w:line="240" w:lineRule="auto"/>
        <w:ind w:firstLine="709"/>
        <w:jc w:val="both"/>
        <w:rPr>
          <w:rFonts w:ascii="Arial" w:hAnsi="Arial" w:cs="Arial"/>
          <w:sz w:val="24"/>
          <w:szCs w:val="24"/>
        </w:rPr>
      </w:pPr>
      <w:r w:rsidRPr="000D0CB7">
        <w:rPr>
          <w:rFonts w:ascii="Times New Roman" w:hAnsi="Times New Roman"/>
          <w:color w:val="000000"/>
          <w:sz w:val="28"/>
          <w:szCs w:val="28"/>
        </w:rPr>
        <w:t>- Ч520515320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сумме 1 027,0 тыс. рублей</w:t>
      </w:r>
      <w:r>
        <w:rPr>
          <w:rFonts w:ascii="Times New Roman" w:hAnsi="Times New Roman"/>
          <w:color w:val="000000"/>
          <w:sz w:val="28"/>
          <w:szCs w:val="28"/>
        </w:rPr>
        <w:t>, или 56,2%;</w:t>
      </w:r>
    </w:p>
    <w:p w:rsidR="002246B5" w:rsidRPr="000D0CB7" w:rsidRDefault="002246B5" w:rsidP="00974FB8">
      <w:pPr>
        <w:widowControl w:val="0"/>
        <w:autoSpaceDE w:val="0"/>
        <w:autoSpaceDN w:val="0"/>
        <w:adjustRightInd w:val="0"/>
        <w:spacing w:after="0" w:line="240" w:lineRule="auto"/>
        <w:ind w:firstLine="709"/>
        <w:rPr>
          <w:rFonts w:ascii="Arial" w:hAnsi="Arial" w:cs="Arial"/>
          <w:sz w:val="24"/>
          <w:szCs w:val="24"/>
        </w:rPr>
      </w:pPr>
      <w:r w:rsidRPr="000D0CB7">
        <w:rPr>
          <w:rFonts w:ascii="Times New Roman" w:hAnsi="Times New Roman"/>
          <w:color w:val="000000"/>
          <w:sz w:val="28"/>
          <w:szCs w:val="28"/>
        </w:rPr>
        <w:t>«Доступная среда» в сумме 17,0 тыс. рублей или 0,4%, по целев</w:t>
      </w:r>
      <w:r>
        <w:rPr>
          <w:rFonts w:ascii="Times New Roman" w:hAnsi="Times New Roman"/>
          <w:color w:val="000000"/>
          <w:sz w:val="28"/>
          <w:szCs w:val="28"/>
        </w:rPr>
        <w:t>ой</w:t>
      </w:r>
      <w:r w:rsidRPr="000D0CB7">
        <w:rPr>
          <w:rFonts w:ascii="Times New Roman" w:hAnsi="Times New Roman"/>
          <w:color w:val="000000"/>
          <w:sz w:val="28"/>
          <w:szCs w:val="28"/>
        </w:rPr>
        <w:t xml:space="preserve"> стать</w:t>
      </w:r>
      <w:r>
        <w:rPr>
          <w:rFonts w:ascii="Times New Roman" w:hAnsi="Times New Roman"/>
          <w:color w:val="000000"/>
          <w:sz w:val="28"/>
          <w:szCs w:val="28"/>
        </w:rPr>
        <w:t>е</w:t>
      </w:r>
      <w:r w:rsidRPr="000D0CB7">
        <w:rPr>
          <w:rFonts w:ascii="Times New Roman" w:hAnsi="Times New Roman"/>
          <w:color w:val="000000"/>
          <w:sz w:val="28"/>
          <w:szCs w:val="28"/>
        </w:rPr>
        <w:t>:</w:t>
      </w:r>
    </w:p>
    <w:p w:rsidR="002246B5" w:rsidRPr="000D0CB7"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0D0CB7">
        <w:rPr>
          <w:rFonts w:ascii="Times New Roman" w:hAnsi="Times New Roman"/>
          <w:color w:val="000000"/>
          <w:sz w:val="28"/>
          <w:szCs w:val="28"/>
        </w:rPr>
        <w:t>- Ч810310700 «Предоставление протезно-ортопедических услуг гражданам, не являющимся инвалидами, нуждающимся в пр</w:t>
      </w:r>
      <w:r>
        <w:rPr>
          <w:rFonts w:ascii="Times New Roman" w:hAnsi="Times New Roman"/>
          <w:color w:val="000000"/>
          <w:sz w:val="28"/>
          <w:szCs w:val="28"/>
        </w:rPr>
        <w:t>отезно-ортопедических изделиях».</w:t>
      </w:r>
    </w:p>
    <w:p w:rsidR="002246B5" w:rsidRDefault="002246B5" w:rsidP="00EF6D80">
      <w:pPr>
        <w:widowControl w:val="0"/>
        <w:autoSpaceDE w:val="0"/>
        <w:autoSpaceDN w:val="0"/>
        <w:adjustRightInd w:val="0"/>
        <w:spacing w:after="0" w:line="240" w:lineRule="auto"/>
        <w:jc w:val="center"/>
        <w:rPr>
          <w:rFonts w:ascii="Times New Roman" w:hAnsi="Times New Roman"/>
          <w:b/>
          <w:bCs/>
          <w:color w:val="000000"/>
          <w:sz w:val="28"/>
          <w:szCs w:val="28"/>
        </w:rPr>
      </w:pPr>
    </w:p>
    <w:p w:rsidR="002246B5" w:rsidRDefault="002246B5" w:rsidP="00EF6D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4.12. Физическая культура и спорт</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sidRPr="00FE4741">
        <w:rPr>
          <w:rFonts w:ascii="Times New Roman" w:hAnsi="Times New Roman"/>
          <w:b/>
          <w:color w:val="000000"/>
          <w:sz w:val="28"/>
          <w:szCs w:val="28"/>
        </w:rPr>
        <w:t>По разделу</w:t>
      </w:r>
      <w:r>
        <w:rPr>
          <w:rFonts w:ascii="Times New Roman" w:hAnsi="Times New Roman"/>
          <w:color w:val="000000"/>
          <w:sz w:val="28"/>
          <w:szCs w:val="28"/>
        </w:rPr>
        <w:t xml:space="preserve"> </w:t>
      </w:r>
      <w:r w:rsidRPr="000659BC">
        <w:rPr>
          <w:rFonts w:ascii="Times New Roman" w:hAnsi="Times New Roman"/>
          <w:b/>
          <w:color w:val="000000"/>
          <w:sz w:val="28"/>
          <w:szCs w:val="28"/>
        </w:rPr>
        <w:t>«Физическая культура и спорт»</w:t>
      </w:r>
      <w:r>
        <w:rPr>
          <w:rFonts w:ascii="Times New Roman" w:hAnsi="Times New Roman"/>
          <w:color w:val="000000"/>
          <w:sz w:val="28"/>
          <w:szCs w:val="28"/>
        </w:rPr>
        <w:t xml:space="preserve"> бюджетные назначения утверждены Законом в сумме </w:t>
      </w:r>
      <w:r w:rsidRPr="00267772">
        <w:rPr>
          <w:rFonts w:ascii="Times New Roman" w:hAnsi="Times New Roman"/>
          <w:sz w:val="28"/>
          <w:szCs w:val="28"/>
        </w:rPr>
        <w:t>2 115 147,8 тыс. рублей, сводной бюджетной росписью в сумме 2 117 579,0 тыс. рублей</w:t>
      </w:r>
      <w:r>
        <w:rPr>
          <w:rFonts w:ascii="Times New Roman" w:hAnsi="Times New Roman"/>
          <w:color w:val="000000"/>
          <w:sz w:val="28"/>
          <w:szCs w:val="28"/>
        </w:rPr>
        <w:t>, или увеличены на 2 431,2 тыс. рублей (на 0,1%).</w:t>
      </w:r>
    </w:p>
    <w:p w:rsidR="002246B5" w:rsidRDefault="002246B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Исполнение расходов по разделу «Физическая культура и спорт» осуществляли 2 главных распорядителей средств республиканского бюджета Чувашской Республики.</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Кассовое исполнение расходов по разделу за 2022 год составило 2 056 </w:t>
      </w:r>
      <w:r w:rsidRPr="00267772">
        <w:rPr>
          <w:rFonts w:ascii="Times New Roman" w:hAnsi="Times New Roman"/>
          <w:sz w:val="28"/>
          <w:szCs w:val="28"/>
        </w:rPr>
        <w:t>998,0</w:t>
      </w:r>
      <w:r>
        <w:rPr>
          <w:rFonts w:ascii="Times New Roman" w:hAnsi="Times New Roman"/>
          <w:color w:val="000000"/>
          <w:sz w:val="28"/>
          <w:szCs w:val="28"/>
        </w:rPr>
        <w:t xml:space="preserve"> </w:t>
      </w:r>
      <w:r w:rsidR="00FE4741">
        <w:rPr>
          <w:rFonts w:ascii="Times New Roman" w:hAnsi="Times New Roman"/>
          <w:color w:val="000000"/>
          <w:sz w:val="28"/>
          <w:szCs w:val="28"/>
        </w:rPr>
        <w:t> </w:t>
      </w:r>
      <w:r>
        <w:rPr>
          <w:rFonts w:ascii="Times New Roman" w:hAnsi="Times New Roman"/>
          <w:color w:val="000000"/>
          <w:sz w:val="28"/>
          <w:szCs w:val="28"/>
        </w:rPr>
        <w:t>тыс. рублей, или 97,3% от бюджетных назначений, установленных Законом или 97,1%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2,6%.</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E4741">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0659BC">
        <w:rPr>
          <w:rFonts w:ascii="Times New Roman" w:hAnsi="Times New Roman"/>
          <w:b/>
          <w:color w:val="000000"/>
          <w:sz w:val="28"/>
          <w:szCs w:val="28"/>
        </w:rPr>
        <w:t>«Массовый спорт»</w:t>
      </w:r>
      <w:r>
        <w:rPr>
          <w:rFonts w:ascii="Times New Roman" w:hAnsi="Times New Roman"/>
          <w:color w:val="000000"/>
          <w:sz w:val="28"/>
          <w:szCs w:val="28"/>
        </w:rPr>
        <w:t xml:space="preserve"> Законом расходы утверждены в сумме 1 358 683,5 тыс. рублей, сводной бюджетной росписью в сумме 1 360 829,2 </w:t>
      </w:r>
      <w:r w:rsidR="00FE4741">
        <w:rPr>
          <w:rFonts w:ascii="Times New Roman" w:hAnsi="Times New Roman"/>
          <w:color w:val="000000"/>
          <w:sz w:val="28"/>
          <w:szCs w:val="28"/>
        </w:rPr>
        <w:t> </w:t>
      </w:r>
      <w:r>
        <w:rPr>
          <w:rFonts w:ascii="Times New Roman" w:hAnsi="Times New Roman"/>
          <w:color w:val="000000"/>
          <w:sz w:val="28"/>
          <w:szCs w:val="28"/>
        </w:rPr>
        <w:t xml:space="preserve">тыс. </w:t>
      </w:r>
      <w:r w:rsidR="00FE4741">
        <w:rPr>
          <w:rFonts w:ascii="Times New Roman" w:hAnsi="Times New Roman"/>
          <w:color w:val="000000"/>
          <w:sz w:val="28"/>
          <w:szCs w:val="28"/>
        </w:rPr>
        <w:t> </w:t>
      </w:r>
      <w:r>
        <w:rPr>
          <w:rFonts w:ascii="Times New Roman" w:hAnsi="Times New Roman"/>
          <w:color w:val="000000"/>
          <w:sz w:val="28"/>
          <w:szCs w:val="28"/>
        </w:rPr>
        <w:t>рублей, что больше на 2 145,7 тыс. рублей или на 0,2%. Кассовое исполнение расходов сложилось в сумме 1 302 </w:t>
      </w:r>
      <w:r w:rsidRPr="00267772">
        <w:rPr>
          <w:rFonts w:ascii="Times New Roman" w:hAnsi="Times New Roman"/>
          <w:sz w:val="28"/>
          <w:szCs w:val="28"/>
        </w:rPr>
        <w:t>338,9</w:t>
      </w:r>
      <w:r>
        <w:rPr>
          <w:rFonts w:ascii="Times New Roman" w:hAnsi="Times New Roman"/>
          <w:color w:val="000000"/>
          <w:sz w:val="28"/>
          <w:szCs w:val="28"/>
        </w:rPr>
        <w:t xml:space="preserve"> тыс. рублей, или 95,7% от </w:t>
      </w:r>
      <w:r>
        <w:rPr>
          <w:rFonts w:ascii="Times New Roman" w:hAnsi="Times New Roman"/>
          <w:color w:val="000000"/>
          <w:sz w:val="28"/>
          <w:szCs w:val="28"/>
        </w:rPr>
        <w:lastRenderedPageBreak/>
        <w:t>бюджетных назначений, утвержденных сводной бюджетной росписью.</w:t>
      </w:r>
      <w:proofErr w:type="gramEnd"/>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Неисполненные назначения сложились в сумме 58 490</w:t>
      </w:r>
      <w:r w:rsidRPr="00267772">
        <w:rPr>
          <w:rFonts w:ascii="Times New Roman" w:hAnsi="Times New Roman"/>
          <w:sz w:val="28"/>
          <w:szCs w:val="28"/>
        </w:rPr>
        <w:t>,3</w:t>
      </w:r>
      <w:r>
        <w:rPr>
          <w:rFonts w:ascii="Times New Roman" w:hAnsi="Times New Roman"/>
          <w:color w:val="000000"/>
          <w:sz w:val="28"/>
          <w:szCs w:val="28"/>
        </w:rPr>
        <w:t xml:space="preserve"> тыс. рублей или 4,3%, в том числе по следующим государственным программам Чувашской Республики:</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ED3635">
        <w:rPr>
          <w:rFonts w:ascii="Times New Roman" w:hAnsi="Times New Roman"/>
          <w:color w:val="000000"/>
          <w:sz w:val="28"/>
          <w:szCs w:val="28"/>
        </w:rPr>
        <w:t>1. «Развитие физической культуры и спорта» в</w:t>
      </w:r>
      <w:r>
        <w:rPr>
          <w:rFonts w:ascii="Times New Roman" w:hAnsi="Times New Roman"/>
          <w:color w:val="000000"/>
          <w:sz w:val="28"/>
          <w:szCs w:val="28"/>
        </w:rPr>
        <w:t xml:space="preserve"> сумме 58 </w:t>
      </w:r>
      <w:r w:rsidRPr="00267772">
        <w:rPr>
          <w:rFonts w:ascii="Times New Roman" w:hAnsi="Times New Roman"/>
          <w:sz w:val="28"/>
          <w:szCs w:val="28"/>
        </w:rPr>
        <w:t>490,3 тыс</w:t>
      </w:r>
      <w:r>
        <w:rPr>
          <w:rFonts w:ascii="Times New Roman" w:hAnsi="Times New Roman"/>
          <w:color w:val="000000"/>
          <w:sz w:val="28"/>
          <w:szCs w:val="28"/>
        </w:rPr>
        <w:t>. рублей или 4,5%, в том числе в основном по целевым статьям:</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CB6BF5">
        <w:rPr>
          <w:rFonts w:ascii="Times New Roman" w:hAnsi="Times New Roman"/>
          <w:color w:val="000000"/>
          <w:sz w:val="28"/>
          <w:szCs w:val="28"/>
        </w:rPr>
        <w:t>- Ц510102790 «Создание объектов спортивной инфраструктуры» в сумме 1 823,3 тыс. рублей</w:t>
      </w:r>
      <w:r>
        <w:rPr>
          <w:rFonts w:ascii="Times New Roman" w:hAnsi="Times New Roman"/>
          <w:color w:val="000000"/>
          <w:sz w:val="28"/>
          <w:szCs w:val="28"/>
        </w:rPr>
        <w:t xml:space="preserve">, </w:t>
      </w:r>
      <w:r w:rsidRPr="000659BC">
        <w:rPr>
          <w:rFonts w:ascii="Times New Roman" w:hAnsi="Times New Roman"/>
          <w:color w:val="000000"/>
          <w:sz w:val="28"/>
          <w:szCs w:val="28"/>
        </w:rPr>
        <w:t>по причине отсутствия потребности в указанных средствах</w:t>
      </w:r>
      <w:r>
        <w:rPr>
          <w:rFonts w:ascii="Times New Roman" w:hAnsi="Times New Roman"/>
          <w:color w:val="000000"/>
          <w:sz w:val="28"/>
          <w:szCs w:val="28"/>
        </w:rPr>
        <w:t>;</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CB6BF5">
        <w:rPr>
          <w:rFonts w:ascii="Times New Roman" w:hAnsi="Times New Roman"/>
          <w:color w:val="000000"/>
          <w:sz w:val="28"/>
          <w:szCs w:val="28"/>
        </w:rPr>
        <w:t xml:space="preserve">- Ц510200341 «Строительство спортивно-оздоровительного комплекса с бассейном БУ </w:t>
      </w:r>
      <w:r>
        <w:rPr>
          <w:rFonts w:ascii="Times New Roman" w:hAnsi="Times New Roman"/>
          <w:color w:val="000000"/>
          <w:sz w:val="28"/>
          <w:szCs w:val="28"/>
        </w:rPr>
        <w:t>«</w:t>
      </w:r>
      <w:r w:rsidRPr="00CB6BF5">
        <w:rPr>
          <w:rFonts w:ascii="Times New Roman" w:hAnsi="Times New Roman"/>
          <w:color w:val="000000"/>
          <w:sz w:val="28"/>
          <w:szCs w:val="28"/>
        </w:rPr>
        <w:t>СШОР № 9 по плаванию</w:t>
      </w:r>
      <w:r>
        <w:rPr>
          <w:rFonts w:ascii="Times New Roman" w:hAnsi="Times New Roman"/>
          <w:color w:val="000000"/>
          <w:sz w:val="28"/>
          <w:szCs w:val="28"/>
        </w:rPr>
        <w:t>»</w:t>
      </w:r>
      <w:r w:rsidRPr="00CB6BF5">
        <w:rPr>
          <w:rFonts w:ascii="Times New Roman" w:hAnsi="Times New Roman"/>
          <w:color w:val="000000"/>
          <w:sz w:val="28"/>
          <w:szCs w:val="28"/>
        </w:rPr>
        <w:t xml:space="preserve"> </w:t>
      </w:r>
      <w:proofErr w:type="spellStart"/>
      <w:r w:rsidRPr="00CB6BF5">
        <w:rPr>
          <w:rFonts w:ascii="Times New Roman" w:hAnsi="Times New Roman"/>
          <w:color w:val="000000"/>
          <w:sz w:val="28"/>
          <w:szCs w:val="28"/>
        </w:rPr>
        <w:t>Минспорта</w:t>
      </w:r>
      <w:proofErr w:type="spellEnd"/>
      <w:r w:rsidRPr="00CB6BF5">
        <w:rPr>
          <w:rFonts w:ascii="Times New Roman" w:hAnsi="Times New Roman"/>
          <w:color w:val="000000"/>
          <w:sz w:val="28"/>
          <w:szCs w:val="28"/>
        </w:rPr>
        <w:t xml:space="preserve"> Чувашии» в сумме 14 273,7 </w:t>
      </w:r>
      <w:r>
        <w:rPr>
          <w:rFonts w:ascii="Times New Roman" w:hAnsi="Times New Roman"/>
          <w:color w:val="000000"/>
          <w:sz w:val="28"/>
          <w:szCs w:val="28"/>
        </w:rPr>
        <w:t> </w:t>
      </w:r>
      <w:r w:rsidRPr="00CB6BF5">
        <w:rPr>
          <w:rFonts w:ascii="Times New Roman" w:hAnsi="Times New Roman"/>
          <w:color w:val="000000"/>
          <w:sz w:val="28"/>
          <w:szCs w:val="28"/>
        </w:rPr>
        <w:t>тыс. рублей</w:t>
      </w:r>
      <w:r>
        <w:rPr>
          <w:rFonts w:ascii="Times New Roman" w:hAnsi="Times New Roman"/>
          <w:color w:val="000000"/>
          <w:sz w:val="28"/>
          <w:szCs w:val="28"/>
        </w:rPr>
        <w:t xml:space="preserve">, по причине </w:t>
      </w:r>
      <w:r w:rsidRPr="007031D1">
        <w:rPr>
          <w:rFonts w:ascii="Times New Roman" w:hAnsi="Times New Roman"/>
          <w:color w:val="000000"/>
          <w:sz w:val="28"/>
          <w:szCs w:val="28"/>
        </w:rPr>
        <w:t>отсутстви</w:t>
      </w:r>
      <w:r>
        <w:rPr>
          <w:rFonts w:ascii="Times New Roman" w:hAnsi="Times New Roman"/>
          <w:color w:val="000000"/>
          <w:sz w:val="28"/>
          <w:szCs w:val="28"/>
        </w:rPr>
        <w:t>я</w:t>
      </w:r>
      <w:r w:rsidRPr="007031D1">
        <w:rPr>
          <w:rFonts w:ascii="Times New Roman" w:hAnsi="Times New Roman"/>
          <w:color w:val="000000"/>
          <w:sz w:val="28"/>
          <w:szCs w:val="28"/>
        </w:rPr>
        <w:t xml:space="preserve"> заключения государственной экспертизы</w:t>
      </w:r>
      <w:r>
        <w:rPr>
          <w:rFonts w:ascii="Times New Roman" w:hAnsi="Times New Roman"/>
          <w:color w:val="000000"/>
          <w:sz w:val="28"/>
          <w:szCs w:val="28"/>
        </w:rPr>
        <w:t>,</w:t>
      </w:r>
      <w:r w:rsidRPr="007031D1">
        <w:rPr>
          <w:rFonts w:ascii="Times New Roman" w:hAnsi="Times New Roman"/>
          <w:color w:val="000000"/>
          <w:sz w:val="28"/>
          <w:szCs w:val="28"/>
        </w:rPr>
        <w:t xml:space="preserve"> планируемая </w:t>
      </w:r>
      <w:r>
        <w:rPr>
          <w:rFonts w:ascii="Times New Roman" w:hAnsi="Times New Roman"/>
          <w:color w:val="000000"/>
          <w:sz w:val="28"/>
          <w:szCs w:val="28"/>
        </w:rPr>
        <w:t>дата получения январь 2023 года</w:t>
      </w:r>
      <w:r w:rsidRPr="007031D1">
        <w:rPr>
          <w:rFonts w:ascii="Times New Roman" w:hAnsi="Times New Roman"/>
          <w:color w:val="000000"/>
          <w:sz w:val="28"/>
          <w:szCs w:val="28"/>
        </w:rPr>
        <w:t>;</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CB6BF5">
        <w:rPr>
          <w:rFonts w:ascii="Times New Roman" w:hAnsi="Times New Roman"/>
          <w:color w:val="000000"/>
          <w:sz w:val="28"/>
          <w:szCs w:val="28"/>
        </w:rPr>
        <w:t xml:space="preserve">- Ц510200640 «Реконструкция футбольного поля БУ </w:t>
      </w:r>
      <w:r>
        <w:rPr>
          <w:rFonts w:ascii="Times New Roman" w:hAnsi="Times New Roman"/>
          <w:color w:val="000000"/>
          <w:sz w:val="28"/>
          <w:szCs w:val="28"/>
        </w:rPr>
        <w:t>«</w:t>
      </w:r>
      <w:r w:rsidRPr="00CB6BF5">
        <w:rPr>
          <w:rFonts w:ascii="Times New Roman" w:hAnsi="Times New Roman"/>
          <w:color w:val="000000"/>
          <w:sz w:val="28"/>
          <w:szCs w:val="28"/>
        </w:rPr>
        <w:t>СШ по футболу</w:t>
      </w:r>
      <w:r>
        <w:rPr>
          <w:rFonts w:ascii="Times New Roman" w:hAnsi="Times New Roman"/>
          <w:color w:val="000000"/>
          <w:sz w:val="28"/>
          <w:szCs w:val="28"/>
        </w:rPr>
        <w:t>»</w:t>
      </w:r>
      <w:r w:rsidRPr="00CB6BF5">
        <w:rPr>
          <w:rFonts w:ascii="Times New Roman" w:hAnsi="Times New Roman"/>
          <w:color w:val="000000"/>
          <w:sz w:val="28"/>
          <w:szCs w:val="28"/>
        </w:rPr>
        <w:t xml:space="preserve"> </w:t>
      </w:r>
      <w:proofErr w:type="spellStart"/>
      <w:r w:rsidRPr="00CB6BF5">
        <w:rPr>
          <w:rFonts w:ascii="Times New Roman" w:hAnsi="Times New Roman"/>
          <w:color w:val="000000"/>
          <w:sz w:val="28"/>
          <w:szCs w:val="28"/>
        </w:rPr>
        <w:t>Минспорта</w:t>
      </w:r>
      <w:proofErr w:type="spellEnd"/>
      <w:r w:rsidRPr="00CB6BF5">
        <w:rPr>
          <w:rFonts w:ascii="Times New Roman" w:hAnsi="Times New Roman"/>
          <w:color w:val="000000"/>
          <w:sz w:val="28"/>
          <w:szCs w:val="28"/>
        </w:rPr>
        <w:t xml:space="preserve"> Чувашии, стадион </w:t>
      </w:r>
      <w:r>
        <w:rPr>
          <w:rFonts w:ascii="Times New Roman" w:hAnsi="Times New Roman"/>
          <w:color w:val="000000"/>
          <w:sz w:val="28"/>
          <w:szCs w:val="28"/>
        </w:rPr>
        <w:t>«</w:t>
      </w:r>
      <w:r w:rsidRPr="00CB6BF5">
        <w:rPr>
          <w:rFonts w:ascii="Times New Roman" w:hAnsi="Times New Roman"/>
          <w:color w:val="000000"/>
          <w:sz w:val="28"/>
          <w:szCs w:val="28"/>
        </w:rPr>
        <w:t>Труд</w:t>
      </w:r>
      <w:r>
        <w:rPr>
          <w:rFonts w:ascii="Times New Roman" w:hAnsi="Times New Roman"/>
          <w:color w:val="000000"/>
          <w:sz w:val="28"/>
          <w:szCs w:val="28"/>
        </w:rPr>
        <w:t>»</w:t>
      </w:r>
      <w:r w:rsidRPr="00CB6BF5">
        <w:rPr>
          <w:rFonts w:ascii="Times New Roman" w:hAnsi="Times New Roman"/>
          <w:color w:val="000000"/>
          <w:sz w:val="28"/>
          <w:szCs w:val="28"/>
        </w:rPr>
        <w:t xml:space="preserve"> г. Чебоксары, ул. Гладкова, Владение 1</w:t>
      </w:r>
      <w:r>
        <w:rPr>
          <w:rFonts w:ascii="Times New Roman" w:hAnsi="Times New Roman"/>
          <w:color w:val="000000"/>
          <w:sz w:val="28"/>
          <w:szCs w:val="28"/>
        </w:rPr>
        <w:t xml:space="preserve">»» в сумме 2 391,6 тыс. рублей, причиной не освоения является </w:t>
      </w:r>
      <w:r w:rsidRPr="007031D1">
        <w:rPr>
          <w:rFonts w:ascii="Times New Roman" w:hAnsi="Times New Roman"/>
          <w:color w:val="000000"/>
          <w:sz w:val="28"/>
          <w:szCs w:val="28"/>
        </w:rPr>
        <w:t>отсутствие заключения государственной экспертизы;</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CB6BF5">
        <w:rPr>
          <w:rFonts w:ascii="Times New Roman" w:hAnsi="Times New Roman"/>
          <w:color w:val="000000"/>
          <w:sz w:val="28"/>
          <w:szCs w:val="28"/>
        </w:rPr>
        <w:t xml:space="preserve">- Ц510201690 «Реконструкция стадиона по ул. Чапаева д. 20 в с. Янтиково </w:t>
      </w:r>
      <w:proofErr w:type="spellStart"/>
      <w:r w:rsidRPr="00CB6BF5">
        <w:rPr>
          <w:rFonts w:ascii="Times New Roman" w:hAnsi="Times New Roman"/>
          <w:color w:val="000000"/>
          <w:sz w:val="28"/>
          <w:szCs w:val="28"/>
        </w:rPr>
        <w:t>Янтиковского</w:t>
      </w:r>
      <w:proofErr w:type="spellEnd"/>
      <w:r w:rsidRPr="00CB6BF5">
        <w:rPr>
          <w:rFonts w:ascii="Times New Roman" w:hAnsi="Times New Roman"/>
          <w:color w:val="000000"/>
          <w:sz w:val="28"/>
          <w:szCs w:val="28"/>
        </w:rPr>
        <w:t xml:space="preserve"> района Чувашской Республики» в сумме 3 138,1 тыс. рублей</w:t>
      </w:r>
      <w:r>
        <w:rPr>
          <w:rFonts w:ascii="Times New Roman" w:hAnsi="Times New Roman"/>
          <w:color w:val="000000"/>
          <w:sz w:val="28"/>
          <w:szCs w:val="28"/>
        </w:rPr>
        <w:t>, в связи с расторжением контракта;</w:t>
      </w:r>
      <w:proofErr w:type="gramEnd"/>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CB6BF5">
        <w:rPr>
          <w:rFonts w:ascii="Times New Roman" w:hAnsi="Times New Roman"/>
          <w:color w:val="000000"/>
          <w:sz w:val="28"/>
          <w:szCs w:val="28"/>
        </w:rPr>
        <w:t xml:space="preserve">- Ц510201840 «Реконструкция стадиона </w:t>
      </w:r>
      <w:r w:rsidR="00675B52">
        <w:rPr>
          <w:rFonts w:ascii="Times New Roman" w:hAnsi="Times New Roman"/>
          <w:color w:val="000000"/>
          <w:sz w:val="28"/>
          <w:szCs w:val="28"/>
        </w:rPr>
        <w:t>«</w:t>
      </w:r>
      <w:r w:rsidRPr="00CB6BF5">
        <w:rPr>
          <w:rFonts w:ascii="Times New Roman" w:hAnsi="Times New Roman"/>
          <w:color w:val="000000"/>
          <w:sz w:val="28"/>
          <w:szCs w:val="28"/>
        </w:rPr>
        <w:t>Труд</w:t>
      </w:r>
      <w:r w:rsidR="00675B52">
        <w:rPr>
          <w:rFonts w:ascii="Times New Roman" w:hAnsi="Times New Roman"/>
          <w:color w:val="000000"/>
          <w:sz w:val="28"/>
          <w:szCs w:val="28"/>
        </w:rPr>
        <w:t>»</w:t>
      </w:r>
      <w:r w:rsidRPr="00CB6BF5">
        <w:rPr>
          <w:rFonts w:ascii="Times New Roman" w:hAnsi="Times New Roman"/>
          <w:color w:val="000000"/>
          <w:sz w:val="28"/>
          <w:szCs w:val="28"/>
        </w:rPr>
        <w:t xml:space="preserve"> города Алатырь» в сумме 4 128,5 тыс. рублей</w:t>
      </w:r>
      <w:r>
        <w:rPr>
          <w:rFonts w:ascii="Times New Roman" w:hAnsi="Times New Roman"/>
          <w:color w:val="000000"/>
          <w:sz w:val="28"/>
          <w:szCs w:val="28"/>
        </w:rPr>
        <w:t>, в связи с расторжением контракта;</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CB6BF5">
        <w:rPr>
          <w:rFonts w:ascii="Times New Roman" w:hAnsi="Times New Roman"/>
          <w:color w:val="000000"/>
          <w:sz w:val="28"/>
          <w:szCs w:val="28"/>
        </w:rPr>
        <w:t>- Ц510215383 «Строительство футбольного поля в с. Комсомольское Комсомольского района Чувашской Республики» в сумме 15 260,0 тыс. рублей</w:t>
      </w:r>
      <w:r w:rsidRPr="000659BC">
        <w:rPr>
          <w:rFonts w:ascii="Times New Roman" w:hAnsi="Times New Roman"/>
          <w:color w:val="000000"/>
          <w:sz w:val="28"/>
          <w:szCs w:val="28"/>
        </w:rPr>
        <w:t xml:space="preserve">, причиной не освоения является </w:t>
      </w:r>
      <w:r w:rsidR="008D33A1" w:rsidRPr="000659BC">
        <w:rPr>
          <w:rFonts w:ascii="Times New Roman" w:hAnsi="Times New Roman"/>
          <w:color w:val="000000"/>
          <w:sz w:val="28"/>
          <w:szCs w:val="28"/>
        </w:rPr>
        <w:t>несвоевременное выполнение</w:t>
      </w:r>
      <w:r w:rsidRPr="000659BC">
        <w:rPr>
          <w:rFonts w:ascii="Times New Roman" w:hAnsi="Times New Roman"/>
          <w:color w:val="000000"/>
          <w:sz w:val="28"/>
          <w:szCs w:val="28"/>
        </w:rPr>
        <w:t xml:space="preserve"> подрядчиками работ на объекте;</w:t>
      </w:r>
      <w:proofErr w:type="gramEnd"/>
    </w:p>
    <w:p w:rsidR="00ED3635" w:rsidRPr="003A5805" w:rsidRDefault="00ED3635" w:rsidP="00974FB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Ц510220220 «Корректировка документации </w:t>
      </w:r>
      <w:r w:rsidR="005A32E6">
        <w:rPr>
          <w:rFonts w:ascii="Times New Roman" w:hAnsi="Times New Roman"/>
          <w:color w:val="000000"/>
          <w:sz w:val="28"/>
          <w:szCs w:val="28"/>
        </w:rPr>
        <w:t>«</w:t>
      </w:r>
      <w:r>
        <w:rPr>
          <w:rFonts w:ascii="Times New Roman" w:hAnsi="Times New Roman"/>
          <w:color w:val="000000"/>
          <w:sz w:val="28"/>
          <w:szCs w:val="28"/>
        </w:rPr>
        <w:t xml:space="preserve">Реконструкция стадиона </w:t>
      </w:r>
      <w:r w:rsidR="005A32E6">
        <w:rPr>
          <w:rFonts w:ascii="Times New Roman" w:hAnsi="Times New Roman"/>
          <w:color w:val="000000"/>
          <w:sz w:val="28"/>
          <w:szCs w:val="28"/>
        </w:rPr>
        <w:t>«</w:t>
      </w:r>
      <w:r>
        <w:rPr>
          <w:rFonts w:ascii="Times New Roman" w:hAnsi="Times New Roman"/>
          <w:color w:val="000000"/>
          <w:sz w:val="28"/>
          <w:szCs w:val="28"/>
        </w:rPr>
        <w:t>Волга</w:t>
      </w:r>
      <w:r w:rsidR="005A32E6">
        <w:rPr>
          <w:rFonts w:ascii="Times New Roman" w:hAnsi="Times New Roman"/>
          <w:color w:val="000000"/>
          <w:sz w:val="28"/>
          <w:szCs w:val="28"/>
        </w:rPr>
        <w:t>»</w:t>
      </w:r>
      <w:r>
        <w:rPr>
          <w:rFonts w:ascii="Times New Roman" w:hAnsi="Times New Roman"/>
          <w:color w:val="000000"/>
          <w:sz w:val="28"/>
          <w:szCs w:val="28"/>
        </w:rPr>
        <w:t xml:space="preserve"> города Чебоксары, ул. Коллективная, 3</w:t>
      </w:r>
      <w:r w:rsidR="005A32E6">
        <w:rPr>
          <w:rFonts w:ascii="Times New Roman" w:hAnsi="Times New Roman"/>
          <w:color w:val="000000"/>
          <w:sz w:val="28"/>
          <w:szCs w:val="28"/>
        </w:rPr>
        <w:t>»</w:t>
      </w:r>
      <w:r>
        <w:rPr>
          <w:rFonts w:ascii="Times New Roman" w:hAnsi="Times New Roman"/>
          <w:color w:val="000000"/>
          <w:sz w:val="28"/>
          <w:szCs w:val="28"/>
        </w:rPr>
        <w:t xml:space="preserve">» в сумме </w:t>
      </w:r>
      <w:r w:rsidRPr="00CB6BF5">
        <w:rPr>
          <w:rFonts w:ascii="Times New Roman" w:hAnsi="Times New Roman"/>
          <w:color w:val="000000"/>
          <w:sz w:val="28"/>
          <w:szCs w:val="28"/>
        </w:rPr>
        <w:t>6 226,1</w:t>
      </w:r>
      <w:r>
        <w:rPr>
          <w:rFonts w:ascii="Times New Roman" w:hAnsi="Times New Roman"/>
          <w:color w:val="000000"/>
          <w:sz w:val="28"/>
          <w:szCs w:val="28"/>
        </w:rPr>
        <w:t xml:space="preserve"> тыс. рублей, причина не</w:t>
      </w:r>
      <w:r w:rsidR="005A32E6">
        <w:rPr>
          <w:rFonts w:ascii="Times New Roman" w:hAnsi="Times New Roman"/>
          <w:color w:val="000000"/>
          <w:sz w:val="28"/>
          <w:szCs w:val="28"/>
        </w:rPr>
        <w:t xml:space="preserve"> </w:t>
      </w:r>
      <w:r>
        <w:rPr>
          <w:rFonts w:ascii="Times New Roman" w:hAnsi="Times New Roman"/>
          <w:color w:val="000000"/>
          <w:sz w:val="28"/>
          <w:szCs w:val="28"/>
        </w:rPr>
        <w:t>осв</w:t>
      </w:r>
      <w:r w:rsidR="005A32E6">
        <w:rPr>
          <w:rFonts w:ascii="Times New Roman" w:hAnsi="Times New Roman"/>
          <w:color w:val="000000"/>
          <w:sz w:val="28"/>
          <w:szCs w:val="28"/>
        </w:rPr>
        <w:t>о</w:t>
      </w:r>
      <w:r>
        <w:rPr>
          <w:rFonts w:ascii="Times New Roman" w:hAnsi="Times New Roman"/>
          <w:color w:val="000000"/>
          <w:sz w:val="28"/>
          <w:szCs w:val="28"/>
        </w:rPr>
        <w:t>ения в о</w:t>
      </w:r>
      <w:r w:rsidRPr="007031D1">
        <w:rPr>
          <w:rFonts w:ascii="Times New Roman" w:hAnsi="Times New Roman"/>
          <w:color w:val="000000"/>
          <w:sz w:val="28"/>
          <w:szCs w:val="28"/>
        </w:rPr>
        <w:t>тсутстви</w:t>
      </w:r>
      <w:r>
        <w:rPr>
          <w:rFonts w:ascii="Times New Roman" w:hAnsi="Times New Roman"/>
          <w:color w:val="000000"/>
          <w:sz w:val="28"/>
          <w:szCs w:val="28"/>
        </w:rPr>
        <w:t>и</w:t>
      </w:r>
      <w:r w:rsidRPr="007031D1">
        <w:rPr>
          <w:rFonts w:ascii="Times New Roman" w:hAnsi="Times New Roman"/>
          <w:color w:val="000000"/>
          <w:sz w:val="28"/>
          <w:szCs w:val="28"/>
        </w:rPr>
        <w:t xml:space="preserve"> заключения государственной экспертизы;</w:t>
      </w:r>
    </w:p>
    <w:p w:rsidR="00ED3635" w:rsidRPr="00CB6BF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CB6BF5">
        <w:rPr>
          <w:rFonts w:ascii="Times New Roman" w:hAnsi="Times New Roman"/>
          <w:color w:val="000000"/>
          <w:sz w:val="28"/>
          <w:szCs w:val="28"/>
        </w:rPr>
        <w:t xml:space="preserve">- Ц51P551395 «Строительство открытого стадиона широкого профиля с элементами полосы препятствий в г. Мариинский Посад» в сумме </w:t>
      </w:r>
      <w:r w:rsidRPr="004C115E">
        <w:rPr>
          <w:rFonts w:ascii="Times New Roman" w:hAnsi="Times New Roman"/>
          <w:sz w:val="28"/>
          <w:szCs w:val="28"/>
        </w:rPr>
        <w:t>10 972,0</w:t>
      </w:r>
      <w:r w:rsidR="009C57F5">
        <w:rPr>
          <w:rFonts w:ascii="Times New Roman" w:hAnsi="Times New Roman"/>
          <w:color w:val="FF0000"/>
          <w:sz w:val="28"/>
          <w:szCs w:val="28"/>
        </w:rPr>
        <w:t> </w:t>
      </w:r>
      <w:r w:rsidR="009C57F5">
        <w:rPr>
          <w:rFonts w:ascii="Times New Roman" w:hAnsi="Times New Roman"/>
          <w:color w:val="000000"/>
          <w:sz w:val="28"/>
          <w:szCs w:val="28"/>
        </w:rPr>
        <w:t>тыс. </w:t>
      </w:r>
      <w:r w:rsidRPr="00CB6BF5">
        <w:rPr>
          <w:rFonts w:ascii="Times New Roman" w:hAnsi="Times New Roman"/>
          <w:color w:val="000000"/>
          <w:sz w:val="28"/>
          <w:szCs w:val="28"/>
        </w:rPr>
        <w:t>рублей</w:t>
      </w:r>
      <w:r>
        <w:rPr>
          <w:rFonts w:ascii="Times New Roman" w:hAnsi="Times New Roman"/>
          <w:color w:val="000000"/>
          <w:sz w:val="28"/>
          <w:szCs w:val="28"/>
        </w:rPr>
        <w:t>, получена экономия при заключении и исполнении контракта;</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FE4741">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0659BC">
        <w:rPr>
          <w:rFonts w:ascii="Times New Roman" w:hAnsi="Times New Roman"/>
          <w:b/>
          <w:color w:val="000000"/>
          <w:sz w:val="28"/>
          <w:szCs w:val="28"/>
        </w:rPr>
        <w:t>«Спорт высших достижений»</w:t>
      </w:r>
      <w:r>
        <w:rPr>
          <w:rFonts w:ascii="Times New Roman" w:hAnsi="Times New Roman"/>
          <w:color w:val="000000"/>
          <w:sz w:val="28"/>
          <w:szCs w:val="28"/>
        </w:rPr>
        <w:t xml:space="preserve"> Законом расходы утверждены в сумме 697 349,0 тыс. рублей, сводной бюдже</w:t>
      </w:r>
      <w:r w:rsidR="009C57F5">
        <w:rPr>
          <w:rFonts w:ascii="Times New Roman" w:hAnsi="Times New Roman"/>
          <w:color w:val="000000"/>
          <w:sz w:val="28"/>
          <w:szCs w:val="28"/>
        </w:rPr>
        <w:t>тной росписью в сумме 697 270,1 </w:t>
      </w:r>
      <w:r>
        <w:rPr>
          <w:rFonts w:ascii="Times New Roman" w:hAnsi="Times New Roman"/>
          <w:color w:val="000000"/>
          <w:sz w:val="28"/>
          <w:szCs w:val="28"/>
        </w:rPr>
        <w:t>тыс. рублей, что меньше на 78,9 тыс. рублей. Кассовое исполнение расходов сложилось в сумме 695 566,2 тыс. рублей, или 99,8% от бюджетных назначений, утвержденных сводной бюджетной росписью.</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Pr>
          <w:rFonts w:ascii="Times New Roman" w:hAnsi="Times New Roman"/>
          <w:color w:val="000000"/>
          <w:sz w:val="28"/>
          <w:szCs w:val="28"/>
        </w:rPr>
        <w:t>Неисполненные назначения сложились в сумме 1 703,9 тыс. рублей или 0,2%, в том числе по государственной программе Чува</w:t>
      </w:r>
      <w:r w:rsidR="009C57F5">
        <w:rPr>
          <w:rFonts w:ascii="Times New Roman" w:hAnsi="Times New Roman"/>
          <w:color w:val="000000"/>
          <w:sz w:val="28"/>
          <w:szCs w:val="28"/>
        </w:rPr>
        <w:t>шской Республики</w:t>
      </w:r>
      <w:r>
        <w:rPr>
          <w:rFonts w:ascii="Times New Roman" w:hAnsi="Times New Roman"/>
          <w:color w:val="000000"/>
          <w:sz w:val="28"/>
          <w:szCs w:val="28"/>
        </w:rPr>
        <w:t xml:space="preserve"> «Развитие физической культуры и спорта» в том числе в основном по целевой статье Ц520411500 «Государственная поддержка спортсменов и тренеров Чувашской Республики» в сумме 1 700,0 тыс. рублей или, </w:t>
      </w:r>
      <w:r w:rsidRPr="000659BC">
        <w:rPr>
          <w:rFonts w:ascii="Times New Roman" w:hAnsi="Times New Roman"/>
          <w:color w:val="000000"/>
          <w:sz w:val="28"/>
          <w:szCs w:val="28"/>
        </w:rPr>
        <w:t>средства освоены исходя из фактической потребности по факту обращения за назначением;</w:t>
      </w:r>
      <w:proofErr w:type="gramEnd"/>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E4741">
        <w:rPr>
          <w:rFonts w:ascii="Times New Roman" w:hAnsi="Times New Roman"/>
          <w:b/>
          <w:color w:val="000000"/>
          <w:sz w:val="28"/>
          <w:szCs w:val="28"/>
        </w:rPr>
        <w:t>По подразделу</w:t>
      </w:r>
      <w:r>
        <w:rPr>
          <w:rFonts w:ascii="Times New Roman" w:hAnsi="Times New Roman"/>
          <w:color w:val="000000"/>
          <w:sz w:val="28"/>
          <w:szCs w:val="28"/>
        </w:rPr>
        <w:t xml:space="preserve"> </w:t>
      </w:r>
      <w:r w:rsidRPr="000659BC">
        <w:rPr>
          <w:rFonts w:ascii="Times New Roman" w:hAnsi="Times New Roman"/>
          <w:b/>
          <w:color w:val="000000"/>
          <w:sz w:val="28"/>
          <w:szCs w:val="28"/>
        </w:rPr>
        <w:t>«Другие вопросы в области физической культуры и спорта»</w:t>
      </w:r>
      <w:r>
        <w:rPr>
          <w:rFonts w:ascii="Times New Roman" w:hAnsi="Times New Roman"/>
          <w:color w:val="000000"/>
          <w:sz w:val="28"/>
          <w:szCs w:val="28"/>
        </w:rPr>
        <w:t xml:space="preserve"> Законом расходы утверждены в сумме 59 115,3 тыс. рублей, сводной бюджетной росписью в сумме 59 479,7 тыс. р</w:t>
      </w:r>
      <w:r w:rsidR="009C57F5">
        <w:rPr>
          <w:rFonts w:ascii="Times New Roman" w:hAnsi="Times New Roman"/>
          <w:color w:val="000000"/>
          <w:sz w:val="28"/>
          <w:szCs w:val="28"/>
        </w:rPr>
        <w:t xml:space="preserve">ублей, что больше на </w:t>
      </w:r>
      <w:r w:rsidR="009C57F5">
        <w:rPr>
          <w:rFonts w:ascii="Times New Roman" w:hAnsi="Times New Roman"/>
          <w:color w:val="000000"/>
          <w:sz w:val="28"/>
          <w:szCs w:val="28"/>
        </w:rPr>
        <w:lastRenderedPageBreak/>
        <w:t>364,4 тыс. </w:t>
      </w:r>
      <w:r>
        <w:rPr>
          <w:rFonts w:ascii="Times New Roman" w:hAnsi="Times New Roman"/>
          <w:color w:val="000000"/>
          <w:sz w:val="28"/>
          <w:szCs w:val="28"/>
        </w:rPr>
        <w:t>рублей или на 0,6%. Кассовое исполнение расходов сложилось в сумме 59 092,9 тыс. рублей, или 99,3% от бюджетных назначений, утвержденных сводной бюджетной росписью.</w:t>
      </w:r>
      <w:proofErr w:type="gramEnd"/>
    </w:p>
    <w:p w:rsidR="00ED3635" w:rsidRDefault="00ED3635" w:rsidP="00974FB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Неисполненные назначения сложились в сумме 386,8 тыс. рублей или 0,7%, в том числе по государственной программе Чувашской Республики </w:t>
      </w:r>
      <w:r w:rsidRPr="000659BC">
        <w:rPr>
          <w:rFonts w:ascii="Times New Roman" w:hAnsi="Times New Roman"/>
          <w:b/>
          <w:color w:val="000000"/>
          <w:sz w:val="28"/>
          <w:szCs w:val="28"/>
        </w:rPr>
        <w:t>«</w:t>
      </w:r>
      <w:r w:rsidRPr="005A32E6">
        <w:rPr>
          <w:rFonts w:ascii="Times New Roman" w:hAnsi="Times New Roman"/>
          <w:color w:val="000000"/>
          <w:sz w:val="28"/>
          <w:szCs w:val="28"/>
        </w:rPr>
        <w:t>Развитие физической культуры и спорта» в основном по целевой статье Ц5Э0100190</w:t>
      </w:r>
      <w:r>
        <w:rPr>
          <w:rFonts w:ascii="Times New Roman" w:hAnsi="Times New Roman"/>
          <w:color w:val="000000"/>
          <w:sz w:val="28"/>
          <w:szCs w:val="28"/>
        </w:rPr>
        <w:t xml:space="preserve"> «Обеспечение функций государственных органов» в сумме 386,7 тыс. рублей,</w:t>
      </w:r>
      <w:r>
        <w:rPr>
          <w:rFonts w:ascii="Times New Roman" w:hAnsi="Times New Roman"/>
          <w:color w:val="000000"/>
          <w:sz w:val="27"/>
          <w:szCs w:val="27"/>
        </w:rPr>
        <w:t xml:space="preserve"> </w:t>
      </w:r>
      <w:r w:rsidRPr="000659BC">
        <w:rPr>
          <w:rFonts w:ascii="Times New Roman" w:hAnsi="Times New Roman"/>
          <w:color w:val="000000"/>
          <w:sz w:val="28"/>
          <w:szCs w:val="28"/>
        </w:rPr>
        <w:t>причиной не осв</w:t>
      </w:r>
      <w:r w:rsidR="005A32E6">
        <w:rPr>
          <w:rFonts w:ascii="Times New Roman" w:hAnsi="Times New Roman"/>
          <w:color w:val="000000"/>
          <w:sz w:val="28"/>
          <w:szCs w:val="28"/>
        </w:rPr>
        <w:t>оения является экономия средств.</w:t>
      </w:r>
    </w:p>
    <w:p w:rsidR="005A32E6" w:rsidRDefault="005A32E6" w:rsidP="00974FB8">
      <w:pPr>
        <w:widowControl w:val="0"/>
        <w:autoSpaceDE w:val="0"/>
        <w:autoSpaceDN w:val="0"/>
        <w:adjustRightInd w:val="0"/>
        <w:spacing w:after="0" w:line="240" w:lineRule="auto"/>
        <w:ind w:firstLine="709"/>
        <w:jc w:val="both"/>
        <w:rPr>
          <w:rFonts w:ascii="Arial" w:hAnsi="Arial" w:cs="Arial"/>
          <w:sz w:val="24"/>
          <w:szCs w:val="24"/>
        </w:rPr>
      </w:pPr>
    </w:p>
    <w:p w:rsidR="00ED3635" w:rsidRDefault="00ED3635" w:rsidP="00EF6D80">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b/>
          <w:bCs/>
          <w:color w:val="000000"/>
          <w:sz w:val="28"/>
          <w:szCs w:val="28"/>
        </w:rPr>
        <w:t>4.13. Средства массовой информации</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sidRPr="00FE4741">
        <w:rPr>
          <w:rFonts w:ascii="Times New Roman" w:hAnsi="Times New Roman"/>
          <w:b/>
          <w:color w:val="000000"/>
          <w:sz w:val="28"/>
          <w:szCs w:val="28"/>
        </w:rPr>
        <w:t>По разделу «Средства массовой информации»</w:t>
      </w:r>
      <w:r>
        <w:rPr>
          <w:rFonts w:ascii="Times New Roman" w:hAnsi="Times New Roman"/>
          <w:color w:val="000000"/>
          <w:sz w:val="28"/>
          <w:szCs w:val="28"/>
        </w:rPr>
        <w:t xml:space="preserve"> бюджетные назначения утверждены Законом в сумме 205 220,9 тыс. рублей, сводной бюджетной росписью в </w:t>
      </w:r>
      <w:r w:rsidRPr="00BA2B14">
        <w:rPr>
          <w:rFonts w:ascii="Times New Roman" w:hAnsi="Times New Roman"/>
          <w:sz w:val="28"/>
          <w:szCs w:val="28"/>
        </w:rPr>
        <w:t>сумме 206 021,4 тыс. рублей, или увеличены на 800,5 тыс</w:t>
      </w:r>
      <w:r>
        <w:rPr>
          <w:rFonts w:ascii="Times New Roman" w:hAnsi="Times New Roman"/>
          <w:color w:val="000000"/>
          <w:sz w:val="28"/>
          <w:szCs w:val="28"/>
        </w:rPr>
        <w:t>. рублей (на 0,4%).</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Исполнение расходов по разделу «Средства массовой информации» осуществляли 2 главных распорядителей средств республиканского бюджета Чувашской Республики.</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Кассовое исполнение расходов по разделу за 2022 год составило 205 359,</w:t>
      </w:r>
      <w:r w:rsidRPr="00BA2B14">
        <w:rPr>
          <w:rFonts w:ascii="Times New Roman" w:hAnsi="Times New Roman"/>
          <w:sz w:val="28"/>
          <w:szCs w:val="28"/>
        </w:rPr>
        <w:t>8</w:t>
      </w:r>
      <w:r>
        <w:rPr>
          <w:rFonts w:ascii="Times New Roman" w:hAnsi="Times New Roman"/>
          <w:color w:val="000000"/>
          <w:sz w:val="28"/>
          <w:szCs w:val="28"/>
        </w:rPr>
        <w:t xml:space="preserve"> </w:t>
      </w:r>
      <w:r w:rsidR="00FE4741">
        <w:rPr>
          <w:rFonts w:ascii="Times New Roman" w:hAnsi="Times New Roman"/>
          <w:color w:val="000000"/>
          <w:sz w:val="28"/>
          <w:szCs w:val="28"/>
        </w:rPr>
        <w:t> </w:t>
      </w:r>
      <w:r>
        <w:rPr>
          <w:rFonts w:ascii="Times New Roman" w:hAnsi="Times New Roman"/>
          <w:color w:val="000000"/>
          <w:sz w:val="28"/>
          <w:szCs w:val="28"/>
        </w:rPr>
        <w:t>тыс. рублей, или 100,1% от бюджетных назначений, установленных Законом или 99,7%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0,3%.</w:t>
      </w:r>
    </w:p>
    <w:p w:rsidR="00ED3635" w:rsidRDefault="00ED3635" w:rsidP="00974FB8">
      <w:pPr>
        <w:widowControl w:val="0"/>
        <w:autoSpaceDE w:val="0"/>
        <w:autoSpaceDN w:val="0"/>
        <w:adjustRightInd w:val="0"/>
        <w:spacing w:after="0" w:line="240" w:lineRule="auto"/>
        <w:ind w:firstLine="709"/>
        <w:jc w:val="both"/>
        <w:rPr>
          <w:rFonts w:ascii="Arial" w:hAnsi="Arial" w:cs="Arial"/>
          <w:sz w:val="24"/>
          <w:szCs w:val="24"/>
        </w:rPr>
      </w:pPr>
      <w:proofErr w:type="gramStart"/>
      <w:r w:rsidRPr="00FE4741">
        <w:rPr>
          <w:rFonts w:ascii="Times New Roman" w:hAnsi="Times New Roman"/>
          <w:b/>
          <w:color w:val="000000"/>
          <w:sz w:val="28"/>
          <w:szCs w:val="28"/>
        </w:rPr>
        <w:t>По подразделу «Телевидение и радиовещание»</w:t>
      </w:r>
      <w:r>
        <w:rPr>
          <w:rFonts w:ascii="Times New Roman" w:hAnsi="Times New Roman"/>
          <w:color w:val="000000"/>
          <w:sz w:val="28"/>
          <w:szCs w:val="28"/>
        </w:rPr>
        <w:t xml:space="preserve"> Законом расходы утверждены в сумме 102 520,3 тыс. рублей, сводной бюджетной росписью в сумме 103 320,9 тыс. рублей, что больше на 800,6 тыс. рублей или на 0,8%. Кассовое исполнение расходов сложилось в сумме 103 320,9 тыс. рублей, или 100,0% от бюджетных назначений, утвержденных сводной бюджетной росписью.</w:t>
      </w:r>
      <w:proofErr w:type="gramEnd"/>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sidRPr="00FE4741">
        <w:rPr>
          <w:rFonts w:ascii="Times New Roman" w:hAnsi="Times New Roman"/>
          <w:b/>
          <w:color w:val="000000"/>
          <w:sz w:val="28"/>
          <w:szCs w:val="28"/>
        </w:rPr>
        <w:t>По подразделу «Периодическая печать и издательства»</w:t>
      </w:r>
      <w:r>
        <w:rPr>
          <w:rFonts w:ascii="Times New Roman" w:hAnsi="Times New Roman"/>
          <w:color w:val="000000"/>
          <w:sz w:val="28"/>
          <w:szCs w:val="28"/>
        </w:rPr>
        <w:t xml:space="preserve"> Законом расходы утверждены в сумме 91 751,9 тыс. рублей, сводной бюджетной росписью в сумме 91 751,9 тыс. рублей. Кассовое исполнение расходов сложилось в сумме 91 694,</w:t>
      </w:r>
      <w:r w:rsidRPr="00BA2B14">
        <w:rPr>
          <w:rFonts w:ascii="Times New Roman" w:hAnsi="Times New Roman"/>
          <w:sz w:val="28"/>
          <w:szCs w:val="28"/>
        </w:rPr>
        <w:t>8</w:t>
      </w:r>
      <w:r>
        <w:rPr>
          <w:rFonts w:ascii="Times New Roman" w:hAnsi="Times New Roman"/>
          <w:color w:val="000000"/>
          <w:sz w:val="28"/>
          <w:szCs w:val="28"/>
        </w:rPr>
        <w:t xml:space="preserve"> </w:t>
      </w:r>
      <w:r w:rsidR="00FE4741">
        <w:rPr>
          <w:rFonts w:ascii="Times New Roman" w:hAnsi="Times New Roman"/>
          <w:color w:val="000000"/>
          <w:sz w:val="28"/>
          <w:szCs w:val="28"/>
        </w:rPr>
        <w:t> </w:t>
      </w:r>
      <w:r>
        <w:rPr>
          <w:rFonts w:ascii="Times New Roman" w:hAnsi="Times New Roman"/>
          <w:color w:val="000000"/>
          <w:sz w:val="28"/>
          <w:szCs w:val="28"/>
        </w:rPr>
        <w:t>тыс. рублей, или 99,9% от бюджетных назначений, утвержденных сводной бюджетной росписью.</w:t>
      </w:r>
    </w:p>
    <w:p w:rsidR="00020C95" w:rsidRPr="00BA2B14"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sidRPr="00BA2B14">
        <w:rPr>
          <w:rFonts w:ascii="Times New Roman" w:hAnsi="Times New Roman"/>
          <w:sz w:val="28"/>
          <w:szCs w:val="28"/>
        </w:rPr>
        <w:t>Неисполненные назначения сложились в сумме 57,1 тыс. рублей или 0,1%, в том числе по следующ</w:t>
      </w:r>
      <w:r>
        <w:rPr>
          <w:rFonts w:ascii="Times New Roman" w:hAnsi="Times New Roman"/>
          <w:sz w:val="28"/>
          <w:szCs w:val="28"/>
        </w:rPr>
        <w:t>ей</w:t>
      </w:r>
      <w:r w:rsidRPr="00BA2B14">
        <w:rPr>
          <w:rFonts w:ascii="Times New Roman" w:hAnsi="Times New Roman"/>
          <w:sz w:val="28"/>
          <w:szCs w:val="28"/>
        </w:rPr>
        <w:t xml:space="preserve"> государственн</w:t>
      </w:r>
      <w:r>
        <w:rPr>
          <w:rFonts w:ascii="Times New Roman" w:hAnsi="Times New Roman"/>
          <w:sz w:val="28"/>
          <w:szCs w:val="28"/>
        </w:rPr>
        <w:t>ой</w:t>
      </w:r>
      <w:r w:rsidRPr="00BA2B14">
        <w:rPr>
          <w:rFonts w:ascii="Times New Roman" w:hAnsi="Times New Roman"/>
          <w:sz w:val="28"/>
          <w:szCs w:val="28"/>
        </w:rPr>
        <w:t xml:space="preserve"> программ</w:t>
      </w:r>
      <w:r>
        <w:rPr>
          <w:rFonts w:ascii="Times New Roman" w:hAnsi="Times New Roman"/>
          <w:sz w:val="28"/>
          <w:szCs w:val="28"/>
        </w:rPr>
        <w:t>е</w:t>
      </w:r>
      <w:r w:rsidRPr="00BA2B14">
        <w:rPr>
          <w:rFonts w:ascii="Times New Roman" w:hAnsi="Times New Roman"/>
          <w:sz w:val="28"/>
          <w:szCs w:val="28"/>
        </w:rPr>
        <w:t xml:space="preserve"> Чувашской Республики:</w:t>
      </w:r>
    </w:p>
    <w:p w:rsidR="00020C95" w:rsidRPr="00BA2B14"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sidRPr="00BA2B14">
        <w:rPr>
          <w:rFonts w:ascii="Times New Roman" w:hAnsi="Times New Roman"/>
          <w:sz w:val="28"/>
          <w:szCs w:val="28"/>
        </w:rPr>
        <w:t xml:space="preserve">«Развитие культуры» в сумме 57,1 тыс. рублей или 0,2%, </w:t>
      </w:r>
      <w:r w:rsidRPr="00462B6C">
        <w:rPr>
          <w:rFonts w:ascii="Times New Roman" w:hAnsi="Times New Roman"/>
          <w:color w:val="000000"/>
          <w:sz w:val="28"/>
          <w:szCs w:val="28"/>
        </w:rPr>
        <w:t>в</w:t>
      </w:r>
      <w:r>
        <w:rPr>
          <w:rFonts w:ascii="Times New Roman" w:hAnsi="Times New Roman"/>
          <w:color w:val="000000"/>
          <w:sz w:val="28"/>
          <w:szCs w:val="28"/>
        </w:rPr>
        <w:t xml:space="preserve"> том числе в основном по целевой статье:</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Ц430320810 «Организация и проведение мероприятий в рамках Года выдающихся земляков» в </w:t>
      </w:r>
      <w:r w:rsidRPr="00BA2B14">
        <w:rPr>
          <w:rFonts w:ascii="Times New Roman" w:hAnsi="Times New Roman"/>
          <w:sz w:val="28"/>
          <w:szCs w:val="28"/>
        </w:rPr>
        <w:t>сумме 57,0 тыс</w:t>
      </w:r>
      <w:r>
        <w:rPr>
          <w:rFonts w:ascii="Times New Roman" w:hAnsi="Times New Roman"/>
          <w:color w:val="000000"/>
          <w:sz w:val="28"/>
          <w:szCs w:val="28"/>
        </w:rPr>
        <w:t>. рублей</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sidRPr="00FE4741">
        <w:rPr>
          <w:rFonts w:ascii="Times New Roman" w:hAnsi="Times New Roman"/>
          <w:b/>
          <w:color w:val="000000"/>
          <w:sz w:val="28"/>
          <w:szCs w:val="28"/>
        </w:rPr>
        <w:t>По подразделу «Другие вопросы в области средств массовой информации»</w:t>
      </w:r>
      <w:r>
        <w:rPr>
          <w:rFonts w:ascii="Times New Roman" w:hAnsi="Times New Roman"/>
          <w:color w:val="000000"/>
          <w:sz w:val="28"/>
          <w:szCs w:val="28"/>
        </w:rPr>
        <w:t xml:space="preserve"> Законом расходы утверждены в сумме 10 948,7 тыс. рублей, сводной бюджетной росписью в </w:t>
      </w:r>
      <w:r w:rsidRPr="00BA2B14">
        <w:rPr>
          <w:rFonts w:ascii="Times New Roman" w:hAnsi="Times New Roman"/>
          <w:sz w:val="28"/>
          <w:szCs w:val="28"/>
        </w:rPr>
        <w:t>сумме 10 948,6 тыс</w:t>
      </w:r>
      <w:r>
        <w:rPr>
          <w:rFonts w:ascii="Times New Roman" w:hAnsi="Times New Roman"/>
          <w:color w:val="000000"/>
          <w:sz w:val="28"/>
          <w:szCs w:val="28"/>
        </w:rPr>
        <w:t>. рублей. Кассовое исполнение расходов сложилось в сумме 10 344,1 тыс. рублей, или 94,5% от бюджетных назначений, утвержденных сводной бюджетной росписью.</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Неисполненные назначения сложились в </w:t>
      </w:r>
      <w:r w:rsidRPr="00BA2B14">
        <w:rPr>
          <w:rFonts w:ascii="Times New Roman" w:hAnsi="Times New Roman"/>
          <w:sz w:val="28"/>
          <w:szCs w:val="28"/>
        </w:rPr>
        <w:t>сумме 604,5 тыс</w:t>
      </w:r>
      <w:r>
        <w:rPr>
          <w:rFonts w:ascii="Times New Roman" w:hAnsi="Times New Roman"/>
          <w:color w:val="000000"/>
          <w:sz w:val="28"/>
          <w:szCs w:val="28"/>
        </w:rPr>
        <w:t>. рублей или 5,5%, в том числе по следующей государственной программе Чувашской Республики:</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«Цифровое общество Чувашии» в </w:t>
      </w:r>
      <w:r w:rsidRPr="00BA2B14">
        <w:rPr>
          <w:rFonts w:ascii="Times New Roman" w:hAnsi="Times New Roman"/>
          <w:sz w:val="28"/>
          <w:szCs w:val="28"/>
        </w:rPr>
        <w:t>сумме 604,5</w:t>
      </w:r>
      <w:r>
        <w:rPr>
          <w:rFonts w:ascii="Times New Roman" w:hAnsi="Times New Roman"/>
          <w:color w:val="000000"/>
          <w:sz w:val="28"/>
          <w:szCs w:val="28"/>
        </w:rPr>
        <w:t xml:space="preserve"> тыс. рублей или 6,3%, по </w:t>
      </w:r>
      <w:r>
        <w:rPr>
          <w:rFonts w:ascii="Times New Roman" w:hAnsi="Times New Roman"/>
          <w:color w:val="000000"/>
          <w:sz w:val="28"/>
          <w:szCs w:val="28"/>
        </w:rPr>
        <w:lastRenderedPageBreak/>
        <w:t>целевой статье</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 Ч640217410 «Информационное обеспечение мероприятий в информационно-телекоммуникационной сети «Интернет», федеральных информационных агентствах и организация мониторинга средств массовой информации и </w:t>
      </w:r>
      <w:proofErr w:type="spellStart"/>
      <w:r>
        <w:rPr>
          <w:rFonts w:ascii="Times New Roman" w:hAnsi="Times New Roman"/>
          <w:color w:val="000000"/>
          <w:sz w:val="28"/>
          <w:szCs w:val="28"/>
        </w:rPr>
        <w:t>блогосферы</w:t>
      </w:r>
      <w:proofErr w:type="spellEnd"/>
      <w:r>
        <w:rPr>
          <w:rFonts w:ascii="Times New Roman" w:hAnsi="Times New Roman"/>
          <w:color w:val="000000"/>
          <w:sz w:val="28"/>
          <w:szCs w:val="28"/>
        </w:rPr>
        <w:t xml:space="preserve">» в </w:t>
      </w:r>
      <w:r w:rsidRPr="00BA2B14">
        <w:rPr>
          <w:rFonts w:ascii="Times New Roman" w:hAnsi="Times New Roman"/>
          <w:sz w:val="28"/>
          <w:szCs w:val="28"/>
        </w:rPr>
        <w:t>сумме 604,5тыс</w:t>
      </w:r>
      <w:r>
        <w:rPr>
          <w:rFonts w:ascii="Times New Roman" w:hAnsi="Times New Roman"/>
          <w:color w:val="000000"/>
          <w:sz w:val="28"/>
          <w:szCs w:val="28"/>
        </w:rPr>
        <w:t xml:space="preserve">. рублей по причине экономии, сложившейся </w:t>
      </w:r>
      <w:r w:rsidRPr="00E349DF">
        <w:rPr>
          <w:rFonts w:ascii="Times New Roman" w:hAnsi="Times New Roman"/>
          <w:color w:val="000000"/>
          <w:sz w:val="28"/>
          <w:szCs w:val="28"/>
        </w:rPr>
        <w:t>по результатам кон</w:t>
      </w:r>
      <w:r>
        <w:rPr>
          <w:rFonts w:ascii="Times New Roman" w:hAnsi="Times New Roman"/>
          <w:color w:val="000000"/>
          <w:sz w:val="28"/>
          <w:szCs w:val="28"/>
        </w:rPr>
        <w:t>курентных</w:t>
      </w:r>
      <w:r w:rsidRPr="00E349DF">
        <w:rPr>
          <w:rFonts w:ascii="Times New Roman" w:hAnsi="Times New Roman"/>
          <w:color w:val="000000"/>
          <w:sz w:val="28"/>
          <w:szCs w:val="28"/>
        </w:rPr>
        <w:t xml:space="preserve"> процедур.</w:t>
      </w:r>
    </w:p>
    <w:p w:rsidR="00020C95" w:rsidRDefault="00020C95">
      <w:pPr>
        <w:widowControl w:val="0"/>
        <w:autoSpaceDE w:val="0"/>
        <w:autoSpaceDN w:val="0"/>
        <w:adjustRightInd w:val="0"/>
        <w:spacing w:after="0" w:line="240" w:lineRule="auto"/>
        <w:rPr>
          <w:rFonts w:ascii="Arial" w:hAnsi="Arial" w:cs="Arial"/>
          <w:sz w:val="24"/>
          <w:szCs w:val="24"/>
        </w:rPr>
      </w:pPr>
    </w:p>
    <w:p w:rsidR="002630DB" w:rsidRPr="002630DB" w:rsidRDefault="002630DB" w:rsidP="002630DB">
      <w:pPr>
        <w:spacing w:after="0" w:line="240" w:lineRule="auto"/>
        <w:jc w:val="center"/>
        <w:rPr>
          <w:rFonts w:ascii="Times New Roman" w:eastAsia="Times New Roman" w:hAnsi="Times New Roman"/>
          <w:b/>
          <w:bCs/>
          <w:sz w:val="28"/>
          <w:szCs w:val="28"/>
        </w:rPr>
      </w:pPr>
      <w:r w:rsidRPr="002630DB">
        <w:rPr>
          <w:rFonts w:ascii="Times New Roman" w:eastAsia="Times New Roman" w:hAnsi="Times New Roman"/>
          <w:b/>
          <w:bCs/>
          <w:sz w:val="28"/>
          <w:szCs w:val="28"/>
        </w:rPr>
        <w:t>4.14. Межбюджетные трансферты общего характера бюджетам субъектов Российской Федерации и муниципальных образований</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По разделу «Межбюджетные трансферты общего характера бюджетам субъектов Российской Федерации и муниципальных образований» бюджетные назначения утверждены Законом о бюджете в сумме 2 994 881,7 тыс. рублей, сводной бюджетной росписью в сумме 3 076 980,0 тыс. рублей, или увеличены на 82 098,3 тыс. рублей (на 2,7%).</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Исполнение расходов по разделу «Межбюджетные трансферты общего характера бюджетам субъектов Российской Федерации и муниципальных образований» осуществляли 5 главных распорядителей средств республиканского бюджета Чувашской Республики.</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Кассовое исполнение расходов по разделу за 2022 год составило 3 067 457,9 </w:t>
      </w:r>
      <w:r w:rsidR="00FE4741">
        <w:rPr>
          <w:rFonts w:ascii="Times New Roman" w:eastAsia="Calibri" w:hAnsi="Times New Roman"/>
          <w:sz w:val="28"/>
          <w:szCs w:val="28"/>
          <w:lang w:eastAsia="en-US"/>
        </w:rPr>
        <w:t> </w:t>
      </w:r>
      <w:r w:rsidRPr="002630DB">
        <w:rPr>
          <w:rFonts w:ascii="Times New Roman" w:eastAsia="Calibri" w:hAnsi="Times New Roman"/>
          <w:sz w:val="28"/>
          <w:szCs w:val="28"/>
          <w:lang w:eastAsia="en-US"/>
        </w:rPr>
        <w:t>тыс. рублей, или 102,4% от бюджетных назначений, установленных Законом о бюджете, или 99,7% от показателей, утвержденных сводной бюджетной росписью. Доля расходов по разделу в общем объеме расходов республиканского бюджета за отчетный год составила 3,8%.</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По подразделу «Дотации на выравнивание бюджетной обеспеченности субъектов Российской Федерации и муниципальных образований» Законом и сводной бюджетной росписью расходы утверждены в сумме 811 248,5 тыс. рублей. Расходы осуществлены в 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в сумме 811 248,5 тыс. рублей или 100,0% к бюджетным назначениям, утвержденным сводной бюджетной росписью.</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 xml:space="preserve">По подразделу «Иные дотации» Законом о бюджете расходы утверждены в сумме 38 599,7 тыс. рублей, сводной бюджетной росписью в сумме 44 899,7 тыс. </w:t>
      </w:r>
      <w:r w:rsidR="00FE4741">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 что больше на 6 300,0 тыс. рублей или на 16,3%. Кассовое исполнение расходов сложилось в сумме 44 899,7 тыс. рублей, или 100,0% к бюджетным назначениям, утвержденным сводной бюджетной росписью, в том числе:</w:t>
      </w:r>
      <w:proofErr w:type="gramEnd"/>
    </w:p>
    <w:p w:rsidR="002630DB" w:rsidRPr="002630DB" w:rsidRDefault="003254A0" w:rsidP="00974FB8">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в </w:t>
      </w:r>
      <w:r w:rsidR="002630DB" w:rsidRPr="002630DB">
        <w:rPr>
          <w:rFonts w:ascii="Times New Roman" w:eastAsia="Calibri" w:hAnsi="Times New Roman"/>
          <w:sz w:val="28"/>
          <w:szCs w:val="28"/>
          <w:lang w:eastAsia="en-US"/>
        </w:rPr>
        <w:t xml:space="preserve">рамках подпрограммы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 выделены дотации на поддержку мер по обеспечению сбалансированности бюджетов муниципальных районов, муниципальных округов и городских в сумме 23 999,7 тыс. рублей или 100,0% к плановым назначениям и дотации на поощрение </w:t>
      </w:r>
      <w:r w:rsidR="002630DB" w:rsidRPr="002630DB">
        <w:rPr>
          <w:rFonts w:ascii="Times New Roman" w:eastAsia="Calibri" w:hAnsi="Times New Roman"/>
          <w:sz w:val="28"/>
          <w:szCs w:val="28"/>
          <w:lang w:eastAsia="en-US"/>
        </w:rPr>
        <w:lastRenderedPageBreak/>
        <w:t>преобразования муниципальных образований путем их</w:t>
      </w:r>
      <w:proofErr w:type="gramEnd"/>
      <w:r w:rsidR="002630DB" w:rsidRPr="002630DB">
        <w:rPr>
          <w:rFonts w:ascii="Times New Roman" w:eastAsia="Calibri" w:hAnsi="Times New Roman"/>
          <w:sz w:val="28"/>
          <w:szCs w:val="28"/>
          <w:lang w:eastAsia="en-US"/>
        </w:rPr>
        <w:t xml:space="preserve"> объединения во вновь </w:t>
      </w:r>
      <w:r w:rsidR="00797A32">
        <w:rPr>
          <w:rFonts w:ascii="Times New Roman" w:eastAsia="Calibri" w:hAnsi="Times New Roman"/>
          <w:sz w:val="28"/>
          <w:szCs w:val="28"/>
          <w:lang w:eastAsia="en-US"/>
        </w:rPr>
        <w:t> </w:t>
      </w:r>
      <w:r w:rsidR="002630DB" w:rsidRPr="002630DB">
        <w:rPr>
          <w:rFonts w:ascii="Times New Roman" w:eastAsia="Calibri" w:hAnsi="Times New Roman"/>
          <w:sz w:val="28"/>
          <w:szCs w:val="28"/>
          <w:lang w:eastAsia="en-US"/>
        </w:rPr>
        <w:t xml:space="preserve">образованное муниципальное </w:t>
      </w:r>
      <w:proofErr w:type="gramStart"/>
      <w:r w:rsidR="002630DB" w:rsidRPr="002630DB">
        <w:rPr>
          <w:rFonts w:ascii="Times New Roman" w:eastAsia="Calibri" w:hAnsi="Times New Roman"/>
          <w:sz w:val="28"/>
          <w:szCs w:val="28"/>
          <w:lang w:eastAsia="en-US"/>
        </w:rPr>
        <w:t>образование-муниципальный</w:t>
      </w:r>
      <w:proofErr w:type="gramEnd"/>
      <w:r w:rsidR="002630DB" w:rsidRPr="002630DB">
        <w:rPr>
          <w:rFonts w:ascii="Times New Roman" w:eastAsia="Calibri" w:hAnsi="Times New Roman"/>
          <w:sz w:val="28"/>
          <w:szCs w:val="28"/>
          <w:lang w:eastAsia="en-US"/>
        </w:rPr>
        <w:t xml:space="preserve"> округ в сумме 14 600,0 тыс. рублей или 100,0%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в рамках подпрограммы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 выделены дотации на премирование муниципальных образований - победителей Всероссийского конкурса «Лучшая муниципальная практика» за счет дотаций, предоставляемых в 2021 году и</w:t>
      </w:r>
      <w:r w:rsidR="00797A32">
        <w:rPr>
          <w:rFonts w:ascii="Times New Roman" w:eastAsia="Calibri" w:hAnsi="Times New Roman"/>
          <w:sz w:val="28"/>
          <w:szCs w:val="28"/>
          <w:lang w:eastAsia="en-US"/>
        </w:rPr>
        <w:t xml:space="preserve">з федерального бюджета в сумме </w:t>
      </w:r>
      <w:r w:rsidRPr="002630DB">
        <w:rPr>
          <w:rFonts w:ascii="Times New Roman" w:eastAsia="Calibri" w:hAnsi="Times New Roman"/>
          <w:sz w:val="28"/>
          <w:szCs w:val="28"/>
          <w:lang w:eastAsia="en-US"/>
        </w:rPr>
        <w:t xml:space="preserve">6 300,0 тыс. рублей или 100,0% к плановым назначениям, утвержденным сводной бюджетной росписью (Законом указанные расходы не утверждались). </w:t>
      </w:r>
      <w:proofErr w:type="gramEnd"/>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По подразделу «Прочие межбюджетные трансферты общего характера» исполнение расходов сложилось в сумме 2 211 309,7 тыс. рублей, или 99,6% к бюджетным назначениям, утвержденным сводной бюджетной росписью (2 220 831,8 тыс. рублей). Законом о бюджете указанные расходы утверждены в сумме 2 145 033,5 тыс. рублей, что на 75 798,3 тыс. рублей меньше плановых значений утвержденных сводной бюджетной росписью.</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Неисполненные назначения сложились в сумме 9 522,1 тыс. рублей или 0,4%, в том числе по следующим государственным программам Чувашской Республики:</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1. «Формирование современной городской среды на территории Чувашской Республики» на сумму 2 490,9 тыс. рублей или на 15,6 %, в том числе по целевой статье  A510216570 «Реализация инициативных проектов»;</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2. «Комплексное развитие сельских территорий Чувашской Республики» на  сумму 7 016,4 тыс. рублей или на 1,2%,</w:t>
      </w:r>
      <w:r w:rsidR="00843D33">
        <w:rPr>
          <w:rFonts w:ascii="Times New Roman" w:eastAsia="Calibri" w:hAnsi="Times New Roman"/>
          <w:sz w:val="28"/>
          <w:szCs w:val="28"/>
          <w:lang w:eastAsia="en-US"/>
        </w:rPr>
        <w:t xml:space="preserve"> в том числе по целевой статье </w:t>
      </w:r>
      <w:r w:rsidRPr="002630DB">
        <w:rPr>
          <w:rFonts w:ascii="Times New Roman" w:eastAsia="Calibri" w:hAnsi="Times New Roman"/>
          <w:sz w:val="28"/>
          <w:szCs w:val="28"/>
          <w:lang w:eastAsia="en-US"/>
        </w:rPr>
        <w:t>A620116570 «Реализация инициативных проектов»;</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4. «Управление общественными финансами и государственным долгом Чувашской Республики» на сумму 14,8 тыс. рублей, в том числе по целевой статье Ч4104Д0070 «Финансовое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
    <w:p w:rsidR="002630DB" w:rsidRDefault="002630DB" w:rsidP="002630DB">
      <w:pPr>
        <w:spacing w:after="0" w:line="240" w:lineRule="auto"/>
        <w:jc w:val="center"/>
        <w:rPr>
          <w:rFonts w:ascii="Times New Roman" w:eastAsia="Calibri" w:hAnsi="Times New Roman"/>
          <w:b/>
          <w:bCs/>
          <w:sz w:val="28"/>
          <w:szCs w:val="28"/>
          <w:lang w:eastAsia="en-US"/>
        </w:rPr>
      </w:pPr>
      <w:r w:rsidRPr="002630DB">
        <w:rPr>
          <w:rFonts w:ascii="Times New Roman" w:eastAsia="Calibri" w:hAnsi="Times New Roman"/>
          <w:b/>
          <w:bCs/>
          <w:sz w:val="28"/>
          <w:szCs w:val="28"/>
          <w:lang w:eastAsia="en-US"/>
        </w:rPr>
        <w:t>4.15. Межбюджетные трансферты местным бюджетам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В соответствии со статьей 9 Закона о бюджете на 2022 год общий объем межбюджетных трансфертов, предоставляемых из республиканского бюджета Чувашской Республики, местным бюджетам на 20</w:t>
      </w:r>
      <w:r w:rsidR="00797A32">
        <w:rPr>
          <w:rFonts w:ascii="Times New Roman" w:eastAsia="Calibri" w:hAnsi="Times New Roman"/>
          <w:sz w:val="28"/>
          <w:szCs w:val="28"/>
          <w:lang w:eastAsia="en-US"/>
        </w:rPr>
        <w:t>22 год утвержден в сумме 27 520 </w:t>
      </w:r>
      <w:r w:rsidRPr="002630DB">
        <w:rPr>
          <w:rFonts w:ascii="Times New Roman" w:eastAsia="Calibri" w:hAnsi="Times New Roman"/>
          <w:sz w:val="28"/>
          <w:szCs w:val="28"/>
          <w:lang w:eastAsia="en-US"/>
        </w:rPr>
        <w:t>386,9 тыс. рублей, что составляет 33,4% к общему объему расходов республиканского бюджета Чувашской Республики.</w:t>
      </w:r>
    </w:p>
    <w:p w:rsidR="005B2040" w:rsidRDefault="002630DB" w:rsidP="002A156B">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Межбюджетные трансферты из республиканского бюджета Чувашской Республики предоставлены бюджетам муниципальных районов и городских округов в форме дотаций, субсидий, субвенций и иных межбюджетных трансфертов, имеющих целевое назначение.</w:t>
      </w:r>
    </w:p>
    <w:p w:rsidR="002C7491" w:rsidRDefault="002C7491" w:rsidP="002A156B">
      <w:pPr>
        <w:spacing w:after="0" w:line="240" w:lineRule="auto"/>
        <w:ind w:firstLine="709"/>
        <w:jc w:val="both"/>
        <w:rPr>
          <w:rFonts w:ascii="Times New Roman" w:eastAsia="Calibri" w:hAnsi="Times New Roman"/>
          <w:sz w:val="28"/>
          <w:szCs w:val="28"/>
          <w:lang w:eastAsia="en-US"/>
        </w:rPr>
      </w:pPr>
    </w:p>
    <w:p w:rsidR="002C7491" w:rsidRDefault="002C7491" w:rsidP="002A156B">
      <w:pPr>
        <w:spacing w:after="0" w:line="240" w:lineRule="auto"/>
        <w:ind w:firstLine="709"/>
        <w:jc w:val="both"/>
        <w:rPr>
          <w:rFonts w:ascii="Times New Roman" w:eastAsia="Calibri" w:hAnsi="Times New Roman"/>
          <w:sz w:val="28"/>
          <w:szCs w:val="28"/>
          <w:lang w:eastAsia="en-US"/>
        </w:rPr>
      </w:pPr>
    </w:p>
    <w:p w:rsidR="002C7491" w:rsidRPr="002630DB" w:rsidRDefault="002C7491" w:rsidP="002A156B">
      <w:pPr>
        <w:spacing w:after="0" w:line="240" w:lineRule="auto"/>
        <w:ind w:firstLine="709"/>
        <w:jc w:val="both"/>
        <w:rPr>
          <w:rFonts w:ascii="Times New Roman" w:eastAsia="Calibri" w:hAnsi="Times New Roman"/>
          <w:sz w:val="28"/>
          <w:szCs w:val="28"/>
          <w:lang w:eastAsia="en-US"/>
        </w:rPr>
      </w:pPr>
    </w:p>
    <w:tbl>
      <w:tblPr>
        <w:tblW w:w="5000" w:type="pct"/>
        <w:tblLook w:val="0000" w:firstRow="0" w:lastRow="0" w:firstColumn="0" w:lastColumn="0" w:noHBand="0" w:noVBand="0"/>
      </w:tblPr>
      <w:tblGrid>
        <w:gridCol w:w="3213"/>
        <w:gridCol w:w="1385"/>
        <w:gridCol w:w="629"/>
        <w:gridCol w:w="1326"/>
        <w:gridCol w:w="1357"/>
        <w:gridCol w:w="919"/>
        <w:gridCol w:w="1094"/>
      </w:tblGrid>
      <w:tr w:rsidR="002630DB" w:rsidRPr="002630DB" w:rsidTr="004B3A3C">
        <w:trPr>
          <w:trHeight w:val="562"/>
          <w:tblHeader/>
        </w:trPr>
        <w:tc>
          <w:tcPr>
            <w:tcW w:w="5000" w:type="pct"/>
            <w:gridSpan w:val="7"/>
            <w:tcMar>
              <w:top w:w="0" w:type="dxa"/>
              <w:left w:w="0" w:type="dxa"/>
              <w:bottom w:w="0" w:type="dxa"/>
              <w:right w:w="0" w:type="dxa"/>
            </w:tcMar>
            <w:vAlign w:val="center"/>
          </w:tcPr>
          <w:p w:rsidR="002630DB" w:rsidRPr="002A156B" w:rsidRDefault="002630DB" w:rsidP="002A156B">
            <w:pPr>
              <w:widowControl w:val="0"/>
              <w:autoSpaceDE w:val="0"/>
              <w:autoSpaceDN w:val="0"/>
              <w:adjustRightInd w:val="0"/>
              <w:spacing w:after="0" w:line="240" w:lineRule="auto"/>
              <w:jc w:val="right"/>
              <w:rPr>
                <w:rFonts w:ascii="Times New Roman" w:hAnsi="Times New Roman"/>
                <w:color w:val="000000"/>
              </w:rPr>
            </w:pPr>
            <w:r w:rsidRPr="0017386B">
              <w:rPr>
                <w:rFonts w:ascii="Times New Roman" w:hAnsi="Times New Roman"/>
                <w:color w:val="000000"/>
              </w:rPr>
              <w:lastRenderedPageBreak/>
              <w:t xml:space="preserve">Таблица № </w:t>
            </w:r>
            <w:r w:rsidR="006F4840" w:rsidRPr="0017386B">
              <w:rPr>
                <w:rFonts w:ascii="Times New Roman" w:hAnsi="Times New Roman"/>
                <w:color w:val="000000"/>
              </w:rPr>
              <w:t>40</w:t>
            </w:r>
            <w:r w:rsidR="002A156B">
              <w:rPr>
                <w:rFonts w:ascii="Times New Roman" w:hAnsi="Times New Roman"/>
                <w:color w:val="000000"/>
              </w:rPr>
              <w:t xml:space="preserve"> (</w:t>
            </w:r>
            <w:r w:rsidRPr="0017386B">
              <w:rPr>
                <w:rFonts w:ascii="Times New Roman" w:hAnsi="Times New Roman"/>
                <w:color w:val="000000"/>
              </w:rPr>
              <w:t>тыс. рублей</w:t>
            </w:r>
            <w:r w:rsidR="002A156B">
              <w:rPr>
                <w:rFonts w:ascii="Times New Roman" w:hAnsi="Times New Roman"/>
                <w:color w:val="000000"/>
              </w:rPr>
              <w:t>)</w:t>
            </w:r>
          </w:p>
        </w:tc>
      </w:tr>
      <w:tr w:rsidR="002630DB" w:rsidRPr="002630DB" w:rsidTr="004B3A3C">
        <w:trPr>
          <w:trHeight w:val="408"/>
          <w:tblHeader/>
        </w:trPr>
        <w:tc>
          <w:tcPr>
            <w:tcW w:w="1619"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Наименование межбюджетных трансфертов</w:t>
            </w:r>
          </w:p>
        </w:tc>
        <w:tc>
          <w:tcPr>
            <w:tcW w:w="69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Законом о бюджете на 2022год</w:t>
            </w:r>
          </w:p>
        </w:tc>
        <w:tc>
          <w:tcPr>
            <w:tcW w:w="31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Доля, %</w:t>
            </w:r>
          </w:p>
        </w:tc>
        <w:tc>
          <w:tcPr>
            <w:tcW w:w="66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сводной бюджетной росписью</w:t>
            </w:r>
          </w:p>
        </w:tc>
        <w:tc>
          <w:tcPr>
            <w:tcW w:w="68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Кассовое исполнение расходов за 2022год</w:t>
            </w:r>
          </w:p>
        </w:tc>
        <w:tc>
          <w:tcPr>
            <w:tcW w:w="1015"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Исполнение, %</w:t>
            </w:r>
          </w:p>
        </w:tc>
      </w:tr>
      <w:tr w:rsidR="002630DB" w:rsidRPr="002630DB" w:rsidTr="004B3A3C">
        <w:trPr>
          <w:trHeight w:val="659"/>
          <w:tblHeader/>
        </w:trPr>
        <w:tc>
          <w:tcPr>
            <w:tcW w:w="1619"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9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31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6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8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от Закона</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от бюджетной росписи</w:t>
            </w:r>
          </w:p>
        </w:tc>
      </w:tr>
      <w:tr w:rsidR="002630DB" w:rsidRPr="002630DB" w:rsidTr="004B3A3C">
        <w:trPr>
          <w:trHeight w:val="209"/>
          <w:tblHeader/>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1</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2</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3</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4</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5</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6</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7</w:t>
            </w:r>
          </w:p>
        </w:tc>
      </w:tr>
      <w:tr w:rsidR="002630DB" w:rsidRPr="002630DB" w:rsidTr="004B3A3C">
        <w:trPr>
          <w:trHeight w:val="288"/>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Дотации</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849 848,2</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3,1</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856 148,2</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856 148,2</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100,7</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r>
      <w:tr w:rsidR="002630DB" w:rsidRPr="002630DB" w:rsidTr="004B3A3C">
        <w:trPr>
          <w:trHeight w:val="288"/>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Субсидии</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11 264 448,0</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40,9</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11 641 236,0</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11 229 402,9</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99,7</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96,5</w:t>
            </w:r>
          </w:p>
        </w:tc>
      </w:tr>
      <w:tr w:rsidR="002630DB" w:rsidRPr="002630DB" w:rsidTr="004B3A3C">
        <w:trPr>
          <w:trHeight w:val="288"/>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Субвенции</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14 480 681,9</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52,6</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14 484 227,8</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14 450 852,8</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99,8</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99,8</w:t>
            </w:r>
          </w:p>
        </w:tc>
      </w:tr>
      <w:tr w:rsidR="002630DB" w:rsidRPr="002630DB" w:rsidTr="004B3A3C">
        <w:trPr>
          <w:trHeight w:val="288"/>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Иные межбюджетные трансферты</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925 408,8</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3,4</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1 189 211,9</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1 179 638,6</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127,5</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99,2</w:t>
            </w:r>
          </w:p>
        </w:tc>
      </w:tr>
      <w:tr w:rsidR="002630DB" w:rsidRPr="002630DB" w:rsidTr="004B3A3C">
        <w:trPr>
          <w:trHeight w:val="288"/>
        </w:trPr>
        <w:tc>
          <w:tcPr>
            <w:tcW w:w="1619"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Итого</w:t>
            </w:r>
          </w:p>
        </w:tc>
        <w:tc>
          <w:tcPr>
            <w:tcW w:w="69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27 520 386,9</w:t>
            </w:r>
          </w:p>
        </w:tc>
        <w:tc>
          <w:tcPr>
            <w:tcW w:w="31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c>
          <w:tcPr>
            <w:tcW w:w="66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28 170 823,9</w:t>
            </w:r>
          </w:p>
        </w:tc>
        <w:tc>
          <w:tcPr>
            <w:tcW w:w="68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 xml:space="preserve">27 716 042,5 </w:t>
            </w:r>
          </w:p>
        </w:tc>
        <w:tc>
          <w:tcPr>
            <w:tcW w:w="46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100,7</w:t>
            </w:r>
          </w:p>
        </w:tc>
        <w:tc>
          <w:tcPr>
            <w:tcW w:w="55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98,4</w:t>
            </w:r>
          </w:p>
        </w:tc>
      </w:tr>
    </w:tbl>
    <w:p w:rsidR="00DE1E5C" w:rsidRPr="0017386B" w:rsidRDefault="002630DB" w:rsidP="00CB4846">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Кассовое исполнение расходов по предоставлению межбюджетных трансфертов местным бюджетам в 2022 году составило в сумме 27 716 042,5 </w:t>
      </w:r>
      <w:r w:rsidR="00797A32">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797A32">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 (98,4% к утвержденным бюджетным назначениям) и 96,6% к объему межбюджетных трансфертов, предоставленных в 2021 г</w:t>
      </w:r>
      <w:r w:rsidR="0017386B">
        <w:rPr>
          <w:rFonts w:ascii="Times New Roman" w:eastAsia="Calibri" w:hAnsi="Times New Roman"/>
          <w:sz w:val="28"/>
          <w:szCs w:val="28"/>
          <w:lang w:eastAsia="en-US"/>
        </w:rPr>
        <w:t>оду (28 694 549,1 тыс. рублей).</w:t>
      </w:r>
    </w:p>
    <w:p w:rsidR="002630DB" w:rsidRPr="002A156B" w:rsidRDefault="006F4840" w:rsidP="002A156B">
      <w:pPr>
        <w:widowControl w:val="0"/>
        <w:autoSpaceDE w:val="0"/>
        <w:autoSpaceDN w:val="0"/>
        <w:adjustRightInd w:val="0"/>
        <w:spacing w:after="0" w:line="240" w:lineRule="auto"/>
        <w:jc w:val="right"/>
        <w:rPr>
          <w:rFonts w:ascii="Times New Roman" w:hAnsi="Times New Roman"/>
          <w:color w:val="000000"/>
        </w:rPr>
      </w:pPr>
      <w:r w:rsidRPr="0017386B">
        <w:rPr>
          <w:rFonts w:ascii="Times New Roman" w:hAnsi="Times New Roman"/>
          <w:color w:val="000000"/>
        </w:rPr>
        <w:t>Таблица № 41</w:t>
      </w:r>
      <w:r w:rsidR="002A156B">
        <w:rPr>
          <w:rFonts w:ascii="Times New Roman" w:hAnsi="Times New Roman"/>
          <w:color w:val="000000"/>
        </w:rPr>
        <w:t xml:space="preserve"> (</w:t>
      </w:r>
      <w:r w:rsidR="002630DB" w:rsidRPr="0017386B">
        <w:rPr>
          <w:rFonts w:ascii="Times New Roman" w:hAnsi="Times New Roman"/>
          <w:color w:val="000000"/>
        </w:rPr>
        <w:t>тыс. рублей</w:t>
      </w:r>
      <w:r w:rsidR="002A156B">
        <w:rPr>
          <w:rFonts w:ascii="Times New Roman" w:hAnsi="Times New Roman"/>
          <w:color w:val="000000"/>
        </w:rPr>
        <w:t>)</w:t>
      </w:r>
    </w:p>
    <w:tbl>
      <w:tblPr>
        <w:tblW w:w="5000" w:type="pct"/>
        <w:tblLook w:val="0000" w:firstRow="0" w:lastRow="0" w:firstColumn="0" w:lastColumn="0" w:noHBand="0" w:noVBand="0"/>
      </w:tblPr>
      <w:tblGrid>
        <w:gridCol w:w="3154"/>
        <w:gridCol w:w="1386"/>
        <w:gridCol w:w="843"/>
        <w:gridCol w:w="1420"/>
        <w:gridCol w:w="855"/>
        <w:gridCol w:w="1283"/>
        <w:gridCol w:w="1002"/>
      </w:tblGrid>
      <w:tr w:rsidR="002630DB" w:rsidRPr="002630DB" w:rsidTr="004B3A3C">
        <w:trPr>
          <w:trHeight w:val="408"/>
          <w:tblHeader/>
        </w:trPr>
        <w:tc>
          <w:tcPr>
            <w:tcW w:w="1586"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Наименование межбюджетных трансфертов</w:t>
            </w:r>
          </w:p>
        </w:tc>
        <w:tc>
          <w:tcPr>
            <w:tcW w:w="112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за 2021 год</w:t>
            </w:r>
          </w:p>
        </w:tc>
        <w:tc>
          <w:tcPr>
            <w:tcW w:w="1144"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за 2022 год</w:t>
            </w:r>
          </w:p>
        </w:tc>
        <w:tc>
          <w:tcPr>
            <w:tcW w:w="1149"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Изменение</w:t>
            </w:r>
          </w:p>
        </w:tc>
      </w:tr>
      <w:tr w:rsidR="002630DB" w:rsidRPr="002630DB" w:rsidTr="004B3A3C">
        <w:trPr>
          <w:trHeight w:val="566"/>
          <w:tblHeader/>
        </w:trPr>
        <w:tc>
          <w:tcPr>
            <w:tcW w:w="1586"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 xml:space="preserve">Кассовое </w:t>
            </w:r>
          </w:p>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исполнение</w:t>
            </w:r>
          </w:p>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Доля</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 xml:space="preserve">Кассовое </w:t>
            </w:r>
          </w:p>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исполнение</w:t>
            </w:r>
          </w:p>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Доля</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Сумма</w:t>
            </w:r>
          </w:p>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(гр.4-гр.2)</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w:t>
            </w:r>
          </w:p>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(гр.6/гр.2)</w:t>
            </w:r>
          </w:p>
        </w:tc>
      </w:tr>
      <w:tr w:rsidR="002630DB" w:rsidRPr="002630DB" w:rsidTr="004B3A3C">
        <w:trPr>
          <w:trHeight w:val="209"/>
          <w:tblHeader/>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1</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2</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3</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4</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5</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6</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7</w:t>
            </w:r>
          </w:p>
        </w:tc>
      </w:tr>
      <w:tr w:rsidR="002630DB" w:rsidRPr="002630DB" w:rsidTr="004B3A3C">
        <w:trPr>
          <w:trHeight w:val="288"/>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Дотации</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752 252,5</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2,6</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856 148,2</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3,1</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103 895,7</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13,8</w:t>
            </w:r>
          </w:p>
        </w:tc>
      </w:tr>
      <w:tr w:rsidR="002630DB" w:rsidRPr="002630DB" w:rsidTr="004B3A3C">
        <w:trPr>
          <w:trHeight w:val="288"/>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Субсидии</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12 626 967,6</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44,0</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11 229 402,9</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40,4</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-1 397 564,7</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-11,1</w:t>
            </w:r>
          </w:p>
        </w:tc>
      </w:tr>
      <w:tr w:rsidR="002630DB" w:rsidRPr="002630DB" w:rsidTr="004B3A3C">
        <w:trPr>
          <w:trHeight w:val="288"/>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Субвенции</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13 556 542,5</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47,3</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14 450 852,8</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52,0</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894 310,3</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6,6</w:t>
            </w:r>
          </w:p>
        </w:tc>
      </w:tr>
      <w:tr w:rsidR="002630DB" w:rsidRPr="002630DB" w:rsidTr="004B3A3C">
        <w:trPr>
          <w:trHeight w:val="288"/>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Иные межбюджетные трансферты</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1 758 786,5</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6,1</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1 179 638,6</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4,4</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- 579 147,9</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-32,9</w:t>
            </w:r>
          </w:p>
        </w:tc>
      </w:tr>
      <w:tr w:rsidR="002630DB" w:rsidRPr="002630DB" w:rsidTr="004B3A3C">
        <w:trPr>
          <w:trHeight w:val="288"/>
        </w:trPr>
        <w:tc>
          <w:tcPr>
            <w:tcW w:w="1586"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Итого</w:t>
            </w:r>
          </w:p>
        </w:tc>
        <w:tc>
          <w:tcPr>
            <w:tcW w:w="69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28 694 549,1</w:t>
            </w:r>
          </w:p>
        </w:tc>
        <w:tc>
          <w:tcPr>
            <w:tcW w:w="4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c>
          <w:tcPr>
            <w:tcW w:w="71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 xml:space="preserve">27 716 042,5 </w:t>
            </w:r>
          </w:p>
        </w:tc>
        <w:tc>
          <w:tcPr>
            <w:tcW w:w="43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- 978 506,6</w:t>
            </w:r>
          </w:p>
        </w:tc>
        <w:tc>
          <w:tcPr>
            <w:tcW w:w="50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-3,4</w:t>
            </w:r>
          </w:p>
        </w:tc>
      </w:tr>
    </w:tbl>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Анализ показал, что в 2022 году по сравнению с уровнем 2021 года объем дотаций, предоставляемых бюджетам муниципальных районов и городских округов, увеличился на 103 895,7 тыс. рублей (13,8%).</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Объем предоставленных субсидий в 2022 году уменьшился на 11,1% по сравнению с уровнем 2021 года или на 1 397 564,7 тыс. рублей, объем предоставленных субвенций увеличился на сумму 894 310,3 тыс. рублей или на 6,6%, иных межбюджетных трансфертов уменьшился на сумму 579 147,9 </w:t>
      </w:r>
      <w:r w:rsidR="00797A32">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797A32">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 или на 3,4%.</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Анализ исполнения расходов на предоставление межбюджетных трансфертов в разрезе разделов бюджетной классификации приведен в нижеследующей таблице.</w:t>
      </w:r>
    </w:p>
    <w:tbl>
      <w:tblPr>
        <w:tblW w:w="5000" w:type="pct"/>
        <w:tblLook w:val="0000" w:firstRow="0" w:lastRow="0" w:firstColumn="0" w:lastColumn="0" w:noHBand="0" w:noVBand="0"/>
      </w:tblPr>
      <w:tblGrid>
        <w:gridCol w:w="3204"/>
        <w:gridCol w:w="1386"/>
        <w:gridCol w:w="707"/>
        <w:gridCol w:w="1264"/>
        <w:gridCol w:w="1294"/>
        <w:gridCol w:w="1066"/>
        <w:gridCol w:w="1002"/>
      </w:tblGrid>
      <w:tr w:rsidR="002630DB" w:rsidRPr="002630DB" w:rsidTr="004B3A3C">
        <w:trPr>
          <w:trHeight w:val="540"/>
        </w:trPr>
        <w:tc>
          <w:tcPr>
            <w:tcW w:w="5000" w:type="pct"/>
            <w:gridSpan w:val="7"/>
            <w:tcMar>
              <w:top w:w="0" w:type="dxa"/>
              <w:left w:w="0" w:type="dxa"/>
              <w:bottom w:w="0" w:type="dxa"/>
              <w:right w:w="0" w:type="dxa"/>
            </w:tcMar>
            <w:vAlign w:val="center"/>
          </w:tcPr>
          <w:p w:rsidR="002630DB" w:rsidRPr="002A156B" w:rsidRDefault="002630DB" w:rsidP="002A156B">
            <w:pPr>
              <w:widowControl w:val="0"/>
              <w:autoSpaceDE w:val="0"/>
              <w:autoSpaceDN w:val="0"/>
              <w:adjustRightInd w:val="0"/>
              <w:spacing w:after="0" w:line="240" w:lineRule="auto"/>
              <w:jc w:val="right"/>
              <w:rPr>
                <w:rFonts w:ascii="Times New Roman" w:hAnsi="Times New Roman"/>
                <w:color w:val="000000"/>
              </w:rPr>
            </w:pPr>
            <w:r w:rsidRPr="0017386B">
              <w:rPr>
                <w:rFonts w:ascii="Times New Roman" w:hAnsi="Times New Roman"/>
                <w:color w:val="000000"/>
              </w:rPr>
              <w:t xml:space="preserve">Таблица № </w:t>
            </w:r>
            <w:r w:rsidR="005B2040" w:rsidRPr="0017386B">
              <w:rPr>
                <w:rFonts w:ascii="Times New Roman" w:hAnsi="Times New Roman"/>
                <w:color w:val="000000"/>
              </w:rPr>
              <w:t>42</w:t>
            </w:r>
            <w:r w:rsidR="002A156B">
              <w:rPr>
                <w:rFonts w:ascii="Times New Roman" w:hAnsi="Times New Roman"/>
                <w:color w:val="000000"/>
              </w:rPr>
              <w:t xml:space="preserve"> (</w:t>
            </w:r>
            <w:r w:rsidRPr="0017386B">
              <w:rPr>
                <w:rFonts w:ascii="Times New Roman" w:hAnsi="Times New Roman"/>
                <w:color w:val="000000"/>
              </w:rPr>
              <w:t>тыс. рублей</w:t>
            </w:r>
            <w:r w:rsidR="002A156B">
              <w:rPr>
                <w:rFonts w:ascii="Times New Roman" w:hAnsi="Times New Roman"/>
                <w:color w:val="000000"/>
              </w:rPr>
              <w:t>)</w:t>
            </w:r>
          </w:p>
        </w:tc>
      </w:tr>
      <w:tr w:rsidR="002630DB" w:rsidRPr="002630DB" w:rsidTr="004B3A3C">
        <w:trPr>
          <w:trHeight w:val="288"/>
        </w:trPr>
        <w:tc>
          <w:tcPr>
            <w:tcW w:w="162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Наименование разделов</w:t>
            </w:r>
          </w:p>
        </w:tc>
        <w:tc>
          <w:tcPr>
            <w:tcW w:w="70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Законом о бюджете на 2022год</w:t>
            </w:r>
          </w:p>
        </w:tc>
        <w:tc>
          <w:tcPr>
            <w:tcW w:w="36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Доля, %</w:t>
            </w:r>
          </w:p>
        </w:tc>
        <w:tc>
          <w:tcPr>
            <w:tcW w:w="645"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сводной бюджетной росписью</w:t>
            </w:r>
          </w:p>
        </w:tc>
        <w:tc>
          <w:tcPr>
            <w:tcW w:w="660"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Кассовое исполнение расходов за 2022год</w:t>
            </w:r>
          </w:p>
        </w:tc>
        <w:tc>
          <w:tcPr>
            <w:tcW w:w="1000"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Исполнения, %</w:t>
            </w:r>
          </w:p>
        </w:tc>
      </w:tr>
      <w:tr w:rsidR="002630DB" w:rsidRPr="002630DB" w:rsidTr="004B3A3C">
        <w:trPr>
          <w:trHeight w:val="701"/>
        </w:trPr>
        <w:tc>
          <w:tcPr>
            <w:tcW w:w="162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70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36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45"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60"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от Закона</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 xml:space="preserve">от </w:t>
            </w:r>
            <w:r w:rsidR="00F4246E">
              <w:rPr>
                <w:rFonts w:ascii="Times New Roman" w:hAnsi="Times New Roman"/>
                <w:color w:val="000000"/>
                <w:sz w:val="20"/>
                <w:szCs w:val="20"/>
              </w:rPr>
              <w:t>бюд</w:t>
            </w:r>
            <w:r w:rsidRPr="002630DB">
              <w:rPr>
                <w:rFonts w:ascii="Times New Roman" w:hAnsi="Times New Roman"/>
                <w:color w:val="000000"/>
                <w:sz w:val="20"/>
                <w:szCs w:val="20"/>
              </w:rPr>
              <w:t>жетной росписи</w:t>
            </w:r>
          </w:p>
        </w:tc>
      </w:tr>
      <w:tr w:rsidR="002630DB" w:rsidRPr="002630DB" w:rsidTr="004B3A3C">
        <w:trPr>
          <w:trHeight w:val="195"/>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1</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2</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3</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4</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5</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6</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7</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01 «Общегосударственные вопросы»</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101 685,0</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0,4</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101 684,9</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100 440,0</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98,8</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98,8</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02 «Национальная оборона»</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37 293,8</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0,1</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37 293,8</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37 293,8</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lastRenderedPageBreak/>
              <w:t>03 «Национальная безопасность и правоохранительная деятельность»</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54 146,0</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0,2</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54 146,0</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54 014,4</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99,8</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99,8</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04 «Национальная экономика»</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4 152 737,9</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15,1</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3 951 193,8</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3 919 983,5</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94,4</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99,2</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05 «Жилищно-коммунальное хозяйство»</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2 293 173,2</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8,3</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2 691 227,3</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2 621 703,1</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114,3</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97,4</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06 «Охрана окружающей среды»</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247 503,4</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0,9</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243 637,0</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238 533,9</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96,4</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97,9</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07 «Образование»</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15 962 960,2</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58,0</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16 325 701,6</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16 082 032,4</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100,7</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98,5</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08 «Культура, кинематография»</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458 282,0</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1,7</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458 281,9</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394 213,6</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86,0</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86,0</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10 «Социальная политика»</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1 134 449,5</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4,1</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1 147 631,5</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1 132 770,6</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99,9</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98,7</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11 «Физическая культура и спорт»</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83 274,2</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0,3</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83 046,1</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67 599,3</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81,2</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81,4</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14 «Межбюджетные трансферты общего характера бюджетам субъектов Российской Федерации и муниципальных образований»</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2 994 881,7</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10,9</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3 076 980,0</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3 067 457,9</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102,4</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99,7</w:t>
            </w:r>
          </w:p>
        </w:tc>
      </w:tr>
      <w:tr w:rsidR="002630DB" w:rsidRPr="002630DB" w:rsidTr="004B3A3C">
        <w:trPr>
          <w:trHeight w:val="288"/>
        </w:trPr>
        <w:tc>
          <w:tcPr>
            <w:tcW w:w="162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Всего</w:t>
            </w:r>
          </w:p>
        </w:tc>
        <w:tc>
          <w:tcPr>
            <w:tcW w:w="70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27 520 386,9</w:t>
            </w:r>
          </w:p>
        </w:tc>
        <w:tc>
          <w:tcPr>
            <w:tcW w:w="36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p>
        </w:tc>
        <w:tc>
          <w:tcPr>
            <w:tcW w:w="6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28 170 823,9</w:t>
            </w:r>
          </w:p>
        </w:tc>
        <w:tc>
          <w:tcPr>
            <w:tcW w:w="660"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27 716 042,5</w:t>
            </w:r>
          </w:p>
        </w:tc>
        <w:tc>
          <w:tcPr>
            <w:tcW w:w="54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100,7</w:t>
            </w:r>
          </w:p>
        </w:tc>
        <w:tc>
          <w:tcPr>
            <w:tcW w:w="455"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98,4</w:t>
            </w:r>
          </w:p>
        </w:tc>
      </w:tr>
    </w:tbl>
    <w:p w:rsidR="002630DB" w:rsidRPr="002630DB" w:rsidRDefault="002630DB" w:rsidP="00A5507F">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Наибольшая доля межбюджетных трансфертов, предоставляемых бюджетам муниципальных образований, приходится на разделы: 07 «Образование» - 58,0%, 04 «Национальная экономика» - 15,1%, 05 «Жилищно-коммунальное хозяйство» - 8,3%.</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Распределение межбюджетных трансфертов местным бюджетам из республиканского между муниципальными образованиями утверждено Законом о бюджете и отдельными решениями Кабинета Министров Чувашской Республики.</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Законом о бюджете утверждено распределение межбюджетных трансфертов в общей сумме 27 052 047,7 тыс. рублей или 96,0% к общему объему межбюджетных трансфертов на 2022 год, утвержденных сводной бюджетной росписью (28 170 823,9 тыс. рублей). </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Анализ распределения Законом о бюджете и отдельными решениями Кабинета Министров Чувашской Республики межбюджетных трансфертов и их исполнение в разрезе муниципальных образований приведен в нижеследующей таблице.</w:t>
      </w:r>
    </w:p>
    <w:p w:rsidR="002630DB" w:rsidRPr="009C6148" w:rsidRDefault="002630DB" w:rsidP="009C6148">
      <w:pPr>
        <w:widowControl w:val="0"/>
        <w:autoSpaceDE w:val="0"/>
        <w:autoSpaceDN w:val="0"/>
        <w:adjustRightInd w:val="0"/>
        <w:spacing w:after="0" w:line="240" w:lineRule="auto"/>
        <w:jc w:val="right"/>
        <w:rPr>
          <w:rFonts w:ascii="Times New Roman" w:hAnsi="Times New Roman"/>
          <w:color w:val="000000"/>
        </w:rPr>
      </w:pPr>
      <w:r w:rsidRPr="0017386B">
        <w:rPr>
          <w:rFonts w:ascii="Times New Roman" w:hAnsi="Times New Roman"/>
          <w:color w:val="000000"/>
        </w:rPr>
        <w:t xml:space="preserve">Таблица № </w:t>
      </w:r>
      <w:r w:rsidR="005B2040" w:rsidRPr="0017386B">
        <w:rPr>
          <w:rFonts w:ascii="Times New Roman" w:hAnsi="Times New Roman"/>
          <w:color w:val="000000"/>
        </w:rPr>
        <w:t>43</w:t>
      </w:r>
      <w:r w:rsidR="009C6148">
        <w:rPr>
          <w:rFonts w:ascii="Times New Roman" w:hAnsi="Times New Roman"/>
          <w:color w:val="000000"/>
        </w:rPr>
        <w:t xml:space="preserve"> (</w:t>
      </w:r>
      <w:r w:rsidRPr="0017386B">
        <w:rPr>
          <w:rFonts w:ascii="Times New Roman" w:hAnsi="Times New Roman"/>
          <w:color w:val="000000"/>
        </w:rPr>
        <w:t>тыс. рублей</w:t>
      </w:r>
      <w:r w:rsidR="002A156B">
        <w:rPr>
          <w:rFonts w:ascii="Times New Roman" w:hAnsi="Times New Roman"/>
          <w:color w:val="000000"/>
        </w:rPr>
        <w:t>)</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695"/>
        <w:gridCol w:w="2314"/>
        <w:gridCol w:w="2024"/>
        <w:gridCol w:w="1158"/>
      </w:tblGrid>
      <w:tr w:rsidR="002630DB" w:rsidRPr="002630DB" w:rsidTr="004B3A3C">
        <w:trPr>
          <w:trHeight w:val="418"/>
        </w:trPr>
        <w:tc>
          <w:tcPr>
            <w:tcW w:w="468" w:type="pct"/>
            <w:vMerge w:val="restart"/>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w:t>
            </w:r>
          </w:p>
          <w:p w:rsidR="002630DB" w:rsidRPr="002630DB" w:rsidRDefault="002630DB" w:rsidP="002630DB">
            <w:pPr>
              <w:spacing w:after="0" w:line="240" w:lineRule="auto"/>
              <w:jc w:val="center"/>
              <w:rPr>
                <w:rFonts w:ascii="Times New Roman" w:eastAsia="Times New Roman" w:hAnsi="Times New Roman"/>
                <w:color w:val="000000"/>
                <w:sz w:val="24"/>
                <w:szCs w:val="24"/>
              </w:rPr>
            </w:pPr>
            <w:proofErr w:type="gramStart"/>
            <w:r w:rsidRPr="002630DB">
              <w:rPr>
                <w:rFonts w:ascii="Times New Roman" w:eastAsia="Times New Roman" w:hAnsi="Times New Roman"/>
                <w:color w:val="000000"/>
                <w:sz w:val="24"/>
                <w:szCs w:val="24"/>
              </w:rPr>
              <w:t>п</w:t>
            </w:r>
            <w:proofErr w:type="gramEnd"/>
            <w:r w:rsidRPr="002630DB">
              <w:rPr>
                <w:rFonts w:ascii="Times New Roman" w:eastAsia="Times New Roman" w:hAnsi="Times New Roman"/>
                <w:color w:val="000000"/>
                <w:sz w:val="24"/>
                <w:szCs w:val="24"/>
              </w:rPr>
              <w:t>/п</w:t>
            </w:r>
          </w:p>
        </w:tc>
        <w:tc>
          <w:tcPr>
            <w:tcW w:w="1822" w:type="pct"/>
            <w:vMerge w:val="restart"/>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Наименование муниципальных районов</w:t>
            </w:r>
            <w:r w:rsidR="003D6888">
              <w:rPr>
                <w:rFonts w:ascii="Times New Roman" w:eastAsia="Times New Roman" w:hAnsi="Times New Roman"/>
                <w:color w:val="000000"/>
                <w:sz w:val="24"/>
                <w:szCs w:val="24"/>
              </w:rPr>
              <w:t>, муниципальных округов</w:t>
            </w:r>
            <w:bookmarkStart w:id="0" w:name="_GoBack"/>
            <w:bookmarkEnd w:id="0"/>
            <w:r w:rsidRPr="002630DB">
              <w:rPr>
                <w:rFonts w:ascii="Times New Roman" w:eastAsia="Times New Roman" w:hAnsi="Times New Roman"/>
                <w:color w:val="000000"/>
                <w:sz w:val="24"/>
                <w:szCs w:val="24"/>
              </w:rPr>
              <w:t xml:space="preserve"> и городских округов</w:t>
            </w:r>
          </w:p>
        </w:tc>
        <w:tc>
          <w:tcPr>
            <w:tcW w:w="1141" w:type="pct"/>
            <w:vMerge w:val="restart"/>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 xml:space="preserve">Утверждено </w:t>
            </w:r>
          </w:p>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сводной бюджетной росписью</w:t>
            </w:r>
          </w:p>
        </w:tc>
        <w:tc>
          <w:tcPr>
            <w:tcW w:w="1569" w:type="pct"/>
            <w:gridSpan w:val="2"/>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Исполнение</w:t>
            </w:r>
          </w:p>
        </w:tc>
      </w:tr>
      <w:tr w:rsidR="002630DB" w:rsidRPr="002630DB" w:rsidTr="004B3A3C">
        <w:trPr>
          <w:trHeight w:val="571"/>
        </w:trPr>
        <w:tc>
          <w:tcPr>
            <w:tcW w:w="468" w:type="pct"/>
            <w:vMerge/>
            <w:shd w:val="clear" w:color="auto" w:fill="auto"/>
            <w:vAlign w:val="center"/>
            <w:hideMark/>
          </w:tcPr>
          <w:p w:rsidR="002630DB" w:rsidRPr="002630DB" w:rsidRDefault="002630DB" w:rsidP="002630DB">
            <w:pPr>
              <w:spacing w:after="0" w:line="240" w:lineRule="auto"/>
              <w:rPr>
                <w:rFonts w:ascii="Times New Roman" w:eastAsia="Times New Roman" w:hAnsi="Times New Roman"/>
                <w:color w:val="000000"/>
                <w:sz w:val="24"/>
                <w:szCs w:val="24"/>
              </w:rPr>
            </w:pPr>
          </w:p>
        </w:tc>
        <w:tc>
          <w:tcPr>
            <w:tcW w:w="1822" w:type="pct"/>
            <w:vMerge/>
            <w:vAlign w:val="center"/>
            <w:hideMark/>
          </w:tcPr>
          <w:p w:rsidR="002630DB" w:rsidRPr="002630DB" w:rsidRDefault="002630DB" w:rsidP="002630DB">
            <w:pPr>
              <w:spacing w:after="0" w:line="240" w:lineRule="auto"/>
              <w:rPr>
                <w:rFonts w:ascii="Times New Roman" w:eastAsia="Times New Roman" w:hAnsi="Times New Roman"/>
                <w:color w:val="000000"/>
                <w:sz w:val="24"/>
                <w:szCs w:val="24"/>
              </w:rPr>
            </w:pPr>
          </w:p>
        </w:tc>
        <w:tc>
          <w:tcPr>
            <w:tcW w:w="1141" w:type="pct"/>
            <w:vMerge/>
            <w:shd w:val="clear" w:color="auto" w:fill="auto"/>
            <w:vAlign w:val="center"/>
            <w:hideMark/>
          </w:tcPr>
          <w:p w:rsidR="002630DB" w:rsidRPr="002630DB" w:rsidRDefault="002630DB" w:rsidP="002630DB">
            <w:pPr>
              <w:spacing w:after="0" w:line="240" w:lineRule="auto"/>
              <w:rPr>
                <w:rFonts w:ascii="Times New Roman" w:eastAsia="Times New Roman" w:hAnsi="Times New Roman"/>
                <w:color w:val="000000"/>
                <w:sz w:val="24"/>
                <w:szCs w:val="24"/>
              </w:rPr>
            </w:pPr>
          </w:p>
        </w:tc>
        <w:tc>
          <w:tcPr>
            <w:tcW w:w="998" w:type="pct"/>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сумма,</w:t>
            </w:r>
          </w:p>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тыс. рублей</w:t>
            </w:r>
          </w:p>
        </w:tc>
        <w:tc>
          <w:tcPr>
            <w:tcW w:w="571" w:type="pct"/>
            <w:shd w:val="clear" w:color="auto" w:fill="auto"/>
            <w:vAlign w:val="center"/>
            <w:hideMark/>
          </w:tcPr>
          <w:p w:rsidR="002630DB" w:rsidRPr="002630DB" w:rsidRDefault="002630DB" w:rsidP="002630DB">
            <w:pPr>
              <w:spacing w:after="0" w:line="240" w:lineRule="auto"/>
              <w:jc w:val="center"/>
              <w:rPr>
                <w:rFonts w:ascii="Times New Roman" w:eastAsia="Times New Roman" w:hAnsi="Times New Roman"/>
                <w:color w:val="000000"/>
                <w:sz w:val="24"/>
                <w:szCs w:val="24"/>
              </w:rPr>
            </w:pPr>
            <w:r w:rsidRPr="002630DB">
              <w:rPr>
                <w:rFonts w:ascii="Times New Roman" w:eastAsia="Times New Roman" w:hAnsi="Times New Roman"/>
                <w:color w:val="000000"/>
                <w:sz w:val="24"/>
                <w:szCs w:val="24"/>
              </w:rPr>
              <w:t>%</w:t>
            </w:r>
          </w:p>
        </w:tc>
      </w:tr>
    </w:tbl>
    <w:p w:rsidR="002630DB" w:rsidRPr="002630DB" w:rsidRDefault="002630DB" w:rsidP="002630DB">
      <w:pPr>
        <w:spacing w:after="0" w:line="240" w:lineRule="auto"/>
        <w:jc w:val="right"/>
        <w:rPr>
          <w:rFonts w:ascii="Times New Roman" w:eastAsia="Times New Roman" w:hAnsi="Times New Roman"/>
          <w:sz w:val="2"/>
          <w:szCs w:val="2"/>
        </w:rPr>
      </w:pPr>
    </w:p>
    <w:tbl>
      <w:tblPr>
        <w:tblW w:w="5000" w:type="pct"/>
        <w:tblLook w:val="04A0" w:firstRow="1" w:lastRow="0" w:firstColumn="1" w:lastColumn="0" w:noHBand="0" w:noVBand="1"/>
      </w:tblPr>
      <w:tblGrid>
        <w:gridCol w:w="948"/>
        <w:gridCol w:w="3695"/>
        <w:gridCol w:w="2314"/>
        <w:gridCol w:w="2024"/>
        <w:gridCol w:w="1158"/>
      </w:tblGrid>
      <w:tr w:rsidR="004709AF" w:rsidRPr="002630DB" w:rsidTr="004B3A3C">
        <w:trPr>
          <w:trHeight w:val="217"/>
          <w:tblHeader/>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09AF" w:rsidRPr="00202C8C" w:rsidRDefault="004709AF" w:rsidP="00934579">
            <w:pPr>
              <w:spacing w:after="0" w:line="240" w:lineRule="auto"/>
              <w:jc w:val="center"/>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w:t>
            </w:r>
          </w:p>
        </w:tc>
        <w:tc>
          <w:tcPr>
            <w:tcW w:w="1822" w:type="pct"/>
            <w:tcBorders>
              <w:top w:val="single" w:sz="4" w:space="0" w:color="auto"/>
              <w:left w:val="single" w:sz="4" w:space="0" w:color="auto"/>
              <w:bottom w:val="single" w:sz="4" w:space="0" w:color="auto"/>
              <w:right w:val="single" w:sz="4" w:space="0" w:color="auto"/>
            </w:tcBorders>
            <w:vAlign w:val="center"/>
            <w:hideMark/>
          </w:tcPr>
          <w:p w:rsidR="004709AF" w:rsidRPr="00202C8C" w:rsidRDefault="004709AF" w:rsidP="00934579">
            <w:pPr>
              <w:spacing w:after="0" w:line="240" w:lineRule="auto"/>
              <w:jc w:val="center"/>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09AF" w:rsidRPr="00202C8C" w:rsidRDefault="004709AF" w:rsidP="00934579">
            <w:pPr>
              <w:spacing w:after="0" w:line="240" w:lineRule="auto"/>
              <w:jc w:val="center"/>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3</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09AF" w:rsidRPr="00202C8C" w:rsidRDefault="004709AF" w:rsidP="00934579">
            <w:pPr>
              <w:spacing w:after="0" w:line="240" w:lineRule="auto"/>
              <w:jc w:val="center"/>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4</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09AF" w:rsidRPr="00202C8C" w:rsidRDefault="004709AF" w:rsidP="00934579">
            <w:pPr>
              <w:spacing w:after="0" w:line="240" w:lineRule="auto"/>
              <w:jc w:val="center"/>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5</w:t>
            </w:r>
          </w:p>
        </w:tc>
      </w:tr>
      <w:tr w:rsidR="004709AF" w:rsidRPr="002630DB" w:rsidTr="00934579">
        <w:trPr>
          <w:trHeight w:val="331"/>
        </w:trPr>
        <w:tc>
          <w:tcPr>
            <w:tcW w:w="468" w:type="pct"/>
            <w:tcBorders>
              <w:top w:val="single" w:sz="4" w:space="0" w:color="auto"/>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w:t>
            </w:r>
          </w:p>
        </w:tc>
        <w:tc>
          <w:tcPr>
            <w:tcW w:w="1822" w:type="pct"/>
            <w:tcBorders>
              <w:top w:val="single" w:sz="4" w:space="0" w:color="auto"/>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Алатырский</w:t>
            </w:r>
            <w:proofErr w:type="spellEnd"/>
          </w:p>
        </w:tc>
        <w:tc>
          <w:tcPr>
            <w:tcW w:w="1141" w:type="pct"/>
            <w:tcBorders>
              <w:top w:val="single" w:sz="4" w:space="0" w:color="auto"/>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427 648,70</w:t>
            </w:r>
          </w:p>
        </w:tc>
        <w:tc>
          <w:tcPr>
            <w:tcW w:w="998" w:type="pct"/>
            <w:tcBorders>
              <w:top w:val="single" w:sz="4" w:space="0" w:color="auto"/>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425 698,30</w:t>
            </w:r>
          </w:p>
        </w:tc>
        <w:tc>
          <w:tcPr>
            <w:tcW w:w="571" w:type="pct"/>
            <w:tcBorders>
              <w:top w:val="single" w:sz="4" w:space="0" w:color="auto"/>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99,5</w:t>
            </w:r>
          </w:p>
        </w:tc>
      </w:tr>
      <w:tr w:rsidR="004709AF" w:rsidRPr="002630DB" w:rsidTr="00934579">
        <w:trPr>
          <w:trHeight w:val="280"/>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Аликовский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543 197,50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533 936,40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98,3</w:t>
            </w:r>
          </w:p>
        </w:tc>
      </w:tr>
      <w:tr w:rsidR="004709AF" w:rsidRPr="002630DB" w:rsidTr="00934579">
        <w:trPr>
          <w:trHeight w:val="269"/>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3</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Батыревский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853 666,30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852 702,70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99,9</w:t>
            </w:r>
          </w:p>
        </w:tc>
      </w:tr>
      <w:tr w:rsidR="004709AF" w:rsidRPr="002630DB" w:rsidTr="00934579">
        <w:trPr>
          <w:trHeight w:val="274"/>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4</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Вурнарский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705 227,40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702 423,00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99,6</w:t>
            </w:r>
          </w:p>
        </w:tc>
      </w:tr>
      <w:tr w:rsidR="004709AF" w:rsidRPr="002630DB" w:rsidTr="00934579">
        <w:trPr>
          <w:trHeight w:val="263"/>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5</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Ибресинский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610 619,70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608 208,10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99,6</w:t>
            </w:r>
          </w:p>
        </w:tc>
      </w:tr>
      <w:tr w:rsidR="004709AF" w:rsidRPr="002630DB" w:rsidTr="00934579">
        <w:trPr>
          <w:trHeight w:val="282"/>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6</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Канашский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895 821,70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894 794,80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99,9</w:t>
            </w:r>
          </w:p>
        </w:tc>
      </w:tr>
      <w:tr w:rsidR="004709AF" w:rsidRPr="002630DB" w:rsidTr="00934579">
        <w:trPr>
          <w:trHeight w:val="271"/>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7</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Козловский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489 340,00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488 746,90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99,9</w:t>
            </w:r>
          </w:p>
        </w:tc>
      </w:tr>
      <w:tr w:rsidR="004709AF" w:rsidRPr="002630DB" w:rsidTr="00934579">
        <w:trPr>
          <w:trHeight w:val="276"/>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8</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Комсомольский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647 086,60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627 835,90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97,0</w:t>
            </w:r>
          </w:p>
        </w:tc>
      </w:tr>
      <w:tr w:rsidR="004709AF" w:rsidRPr="002630DB" w:rsidTr="00934579">
        <w:trPr>
          <w:trHeight w:val="265"/>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9</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Красноармейский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411 164,00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409 530,70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99,6</w:t>
            </w:r>
          </w:p>
        </w:tc>
      </w:tr>
      <w:tr w:rsidR="004709AF" w:rsidRPr="002630DB" w:rsidTr="00934579">
        <w:trPr>
          <w:trHeight w:val="284"/>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10</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Красночетайский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583 958,60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570 857,20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97,8</w:t>
            </w:r>
          </w:p>
        </w:tc>
      </w:tr>
      <w:tr w:rsidR="004709AF" w:rsidRPr="002630DB" w:rsidTr="00934579">
        <w:trPr>
          <w:trHeight w:val="259"/>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11</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Мариинско-Посадский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725 845,20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717 114,30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98,8</w:t>
            </w:r>
          </w:p>
        </w:tc>
      </w:tr>
      <w:tr w:rsidR="004709AF" w:rsidRPr="002630DB" w:rsidTr="00934579">
        <w:trPr>
          <w:trHeight w:val="272"/>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12</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Моргаушский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869 838,20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859 818,90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98,8</w:t>
            </w:r>
          </w:p>
        </w:tc>
      </w:tr>
      <w:tr w:rsidR="004709AF" w:rsidRPr="002630DB" w:rsidTr="00934579">
        <w:trPr>
          <w:trHeight w:val="290"/>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13</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Порецкий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347 195,80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342 819,60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98,7</w:t>
            </w:r>
          </w:p>
        </w:tc>
      </w:tr>
      <w:tr w:rsidR="004709AF" w:rsidRPr="002630DB" w:rsidTr="00934579">
        <w:trPr>
          <w:trHeight w:val="267"/>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14</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Урмарский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638 770,80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607 160,60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95,1</w:t>
            </w:r>
          </w:p>
        </w:tc>
      </w:tr>
      <w:tr w:rsidR="004709AF" w:rsidRPr="002630DB" w:rsidTr="00934579">
        <w:trPr>
          <w:trHeight w:val="271"/>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lastRenderedPageBreak/>
              <w:t>15</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Цивильский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861 030,60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860 236,60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99,9</w:t>
            </w:r>
          </w:p>
        </w:tc>
      </w:tr>
      <w:tr w:rsidR="004709AF" w:rsidRPr="002630DB" w:rsidTr="00934579">
        <w:trPr>
          <w:trHeight w:val="274"/>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16</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Чебоксарский</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1 311 057,00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1 265 817,40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96,5</w:t>
            </w:r>
          </w:p>
        </w:tc>
      </w:tr>
      <w:tr w:rsidR="004709AF" w:rsidRPr="002630DB" w:rsidTr="00934579">
        <w:trPr>
          <w:trHeight w:val="278"/>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17</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Шемуршинский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414 787,70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411 685,20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99,3</w:t>
            </w:r>
          </w:p>
        </w:tc>
      </w:tr>
      <w:tr w:rsidR="004709AF" w:rsidRPr="002630DB" w:rsidTr="00934579">
        <w:trPr>
          <w:trHeight w:val="268"/>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18</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Шумерлинский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378 176,00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376 432,00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99,5</w:t>
            </w:r>
          </w:p>
        </w:tc>
      </w:tr>
      <w:tr w:rsidR="004709AF" w:rsidRPr="002630DB" w:rsidTr="00934579">
        <w:trPr>
          <w:trHeight w:val="285"/>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19</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Ядринский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699 940,30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679 216,20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97,0</w:t>
            </w:r>
          </w:p>
        </w:tc>
      </w:tr>
      <w:tr w:rsidR="004709AF" w:rsidRPr="002630DB" w:rsidTr="00934579">
        <w:trPr>
          <w:trHeight w:val="262"/>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20</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Яльчикский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447 251,00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443 388,00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99,1</w:t>
            </w:r>
          </w:p>
        </w:tc>
      </w:tr>
      <w:tr w:rsidR="004709AF" w:rsidRPr="002630DB" w:rsidTr="00934579">
        <w:trPr>
          <w:trHeight w:val="279"/>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21</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proofErr w:type="spellStart"/>
            <w:r w:rsidRPr="00202C8C">
              <w:rPr>
                <w:rFonts w:ascii="Times New Roman" w:hAnsi="Times New Roman"/>
                <w:color w:val="000000"/>
                <w:sz w:val="20"/>
                <w:szCs w:val="20"/>
              </w:rPr>
              <w:t>Янтиковский</w:t>
            </w:r>
            <w:proofErr w:type="spellEnd"/>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507 584,00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506 380,30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99,8</w:t>
            </w:r>
          </w:p>
        </w:tc>
      </w:tr>
      <w:tr w:rsidR="004709AF" w:rsidRPr="002630DB" w:rsidTr="00934579">
        <w:trPr>
          <w:trHeight w:val="270"/>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22</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г. Алатырь</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687 427,00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684 703,80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99,6</w:t>
            </w:r>
          </w:p>
        </w:tc>
      </w:tr>
      <w:tr w:rsidR="004709AF" w:rsidRPr="002630DB" w:rsidTr="00934579">
        <w:trPr>
          <w:trHeight w:val="274"/>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23</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г. Канаш</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911 877,40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909 702,20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99,8</w:t>
            </w:r>
          </w:p>
        </w:tc>
      </w:tr>
      <w:tr w:rsidR="004709AF" w:rsidRPr="002630DB" w:rsidTr="00934579">
        <w:trPr>
          <w:trHeight w:val="278"/>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24</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г. Новочебоксарск</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2 310 499,00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2 277 698,60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98,6</w:t>
            </w:r>
          </w:p>
        </w:tc>
      </w:tr>
      <w:tr w:rsidR="004709AF" w:rsidRPr="002630DB" w:rsidTr="00934579">
        <w:trPr>
          <w:trHeight w:val="282"/>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25</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г. Чебоксары</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10 113 778,50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9 903 953,80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97,9</w:t>
            </w:r>
          </w:p>
        </w:tc>
      </w:tr>
      <w:tr w:rsidR="004709AF" w:rsidRPr="002630DB" w:rsidTr="00934579">
        <w:trPr>
          <w:trHeight w:val="272"/>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r w:rsidRPr="00202C8C">
              <w:rPr>
                <w:rFonts w:ascii="Times New Roman" w:eastAsia="Times New Roman" w:hAnsi="Times New Roman"/>
                <w:color w:val="000000"/>
                <w:sz w:val="20"/>
                <w:szCs w:val="20"/>
              </w:rPr>
              <w:t>26</w:t>
            </w: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г. Шумерля</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761 504,20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755 221,50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99,2</w:t>
            </w:r>
          </w:p>
        </w:tc>
      </w:tr>
      <w:tr w:rsidR="004709AF" w:rsidRPr="002630DB" w:rsidTr="00934579">
        <w:trPr>
          <w:trHeight w:val="276"/>
        </w:trPr>
        <w:tc>
          <w:tcPr>
            <w:tcW w:w="468" w:type="pct"/>
            <w:tcBorders>
              <w:top w:val="nil"/>
              <w:left w:val="single" w:sz="4" w:space="0" w:color="auto"/>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eastAsia="Times New Roman" w:hAnsi="Times New Roman"/>
                <w:color w:val="000000"/>
                <w:sz w:val="20"/>
                <w:szCs w:val="20"/>
              </w:rPr>
            </w:pPr>
          </w:p>
        </w:tc>
        <w:tc>
          <w:tcPr>
            <w:tcW w:w="1822" w:type="pct"/>
            <w:tcBorders>
              <w:top w:val="nil"/>
              <w:left w:val="nil"/>
              <w:bottom w:val="single" w:sz="4" w:space="0" w:color="auto"/>
              <w:right w:val="single" w:sz="4" w:space="0" w:color="auto"/>
            </w:tcBorders>
            <w:shd w:val="clear" w:color="auto" w:fill="auto"/>
            <w:hideMark/>
          </w:tcPr>
          <w:p w:rsidR="004709AF" w:rsidRPr="00202C8C" w:rsidRDefault="004709AF" w:rsidP="00934579">
            <w:pPr>
              <w:spacing w:after="0" w:line="240" w:lineRule="auto"/>
              <w:rPr>
                <w:rFonts w:ascii="Times New Roman" w:hAnsi="Times New Roman"/>
                <w:color w:val="000000"/>
                <w:sz w:val="20"/>
                <w:szCs w:val="20"/>
              </w:rPr>
            </w:pPr>
            <w:r w:rsidRPr="00202C8C">
              <w:rPr>
                <w:rFonts w:ascii="Times New Roman" w:hAnsi="Times New Roman"/>
                <w:color w:val="000000"/>
                <w:sz w:val="20"/>
                <w:szCs w:val="20"/>
              </w:rPr>
              <w:t>ИТОГО</w:t>
            </w:r>
          </w:p>
        </w:tc>
        <w:tc>
          <w:tcPr>
            <w:tcW w:w="114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28 154 293,20</w:t>
            </w:r>
          </w:p>
        </w:tc>
        <w:tc>
          <w:tcPr>
            <w:tcW w:w="998"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27 716 083,00</w:t>
            </w:r>
          </w:p>
        </w:tc>
        <w:tc>
          <w:tcPr>
            <w:tcW w:w="571" w:type="pct"/>
            <w:tcBorders>
              <w:top w:val="nil"/>
              <w:left w:val="nil"/>
              <w:bottom w:val="single" w:sz="4" w:space="0" w:color="auto"/>
              <w:right w:val="single" w:sz="4" w:space="0" w:color="auto"/>
            </w:tcBorders>
            <w:shd w:val="clear" w:color="auto" w:fill="auto"/>
            <w:noWrap/>
          </w:tcPr>
          <w:p w:rsidR="004709AF" w:rsidRPr="00202C8C" w:rsidRDefault="004709AF" w:rsidP="004709AF">
            <w:pPr>
              <w:spacing w:after="0" w:line="240" w:lineRule="auto"/>
              <w:jc w:val="right"/>
              <w:rPr>
                <w:rFonts w:ascii="Times New Roman" w:hAnsi="Times New Roman"/>
                <w:color w:val="000000"/>
                <w:sz w:val="20"/>
                <w:szCs w:val="20"/>
              </w:rPr>
            </w:pPr>
            <w:r w:rsidRPr="00202C8C">
              <w:rPr>
                <w:rFonts w:ascii="Times New Roman" w:hAnsi="Times New Roman"/>
                <w:color w:val="000000"/>
                <w:sz w:val="20"/>
                <w:szCs w:val="20"/>
              </w:rPr>
              <w:t>98,4</w:t>
            </w:r>
          </w:p>
        </w:tc>
      </w:tr>
    </w:tbl>
    <w:p w:rsidR="002630DB" w:rsidRPr="002630DB" w:rsidRDefault="002630DB" w:rsidP="00A5507F">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В соответствии со статьей 9 Закона о бюджете отдельными решениями Кабинета Министров Чувашской Республики утверждено распределение следующих межбюджетных трансфертов </w:t>
      </w:r>
      <w:proofErr w:type="gramStart"/>
      <w:r w:rsidRPr="002630DB">
        <w:rPr>
          <w:rFonts w:ascii="Times New Roman" w:eastAsia="Calibri" w:hAnsi="Times New Roman"/>
          <w:sz w:val="28"/>
          <w:szCs w:val="28"/>
          <w:lang w:eastAsia="en-US"/>
        </w:rPr>
        <w:t>на</w:t>
      </w:r>
      <w:proofErr w:type="gramEnd"/>
      <w:r w:rsidRPr="002630DB">
        <w:rPr>
          <w:rFonts w:ascii="Times New Roman" w:eastAsia="Calibri" w:hAnsi="Times New Roman"/>
          <w:sz w:val="28"/>
          <w:szCs w:val="28"/>
          <w:lang w:eastAsia="en-US"/>
        </w:rPr>
        <w:t>:</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 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муниципальных округов и городских округов в рамках реализации </w:t>
      </w:r>
      <w:hyperlink r:id="rId16" w:anchor="/document/17680889/entry/0" w:history="1">
        <w:r w:rsidRPr="002630DB">
          <w:rPr>
            <w:rFonts w:ascii="Times New Roman" w:eastAsia="Calibri" w:hAnsi="Times New Roman"/>
            <w:sz w:val="28"/>
            <w:szCs w:val="28"/>
            <w:lang w:eastAsia="en-US"/>
          </w:rPr>
          <w:t>Указа</w:t>
        </w:r>
      </w:hyperlink>
      <w:r w:rsidRPr="002630DB">
        <w:rPr>
          <w:rFonts w:ascii="Times New Roman" w:eastAsia="Calibri" w:hAnsi="Times New Roman"/>
          <w:sz w:val="28"/>
          <w:szCs w:val="28"/>
          <w:lang w:eastAsia="en-US"/>
        </w:rPr>
        <w:t> Президента Чувашской Республики от 26 января 2009 года № 4 «Об оценке эффективности деятельности органов местного самоуправления муниципальных, городских округов и муниципальных районов» в сумме 10000,0 тыс. рублей, кассовое исполнение расходов</w:t>
      </w:r>
      <w:proofErr w:type="gramEnd"/>
      <w:r w:rsidRPr="002630DB">
        <w:rPr>
          <w:rFonts w:ascii="Times New Roman" w:eastAsia="Calibri" w:hAnsi="Times New Roman"/>
          <w:sz w:val="28"/>
          <w:szCs w:val="28"/>
          <w:lang w:eastAsia="en-US"/>
        </w:rPr>
        <w:t xml:space="preserve"> составило 100,0%;</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w:t>
      </w:r>
      <w:r w:rsidRPr="002630DB">
        <w:rPr>
          <w:rFonts w:ascii="Arial" w:eastAsiaTheme="minorHAnsi" w:hAnsi="Arial" w:cs="Arial"/>
          <w:sz w:val="20"/>
          <w:szCs w:val="20"/>
          <w:lang w:eastAsia="en-US"/>
        </w:rPr>
        <w:t xml:space="preserve"> </w:t>
      </w:r>
      <w:r w:rsidRPr="002630DB">
        <w:rPr>
          <w:rFonts w:ascii="Times New Roman" w:eastAsia="Calibri" w:hAnsi="Times New Roman"/>
          <w:sz w:val="28"/>
          <w:szCs w:val="28"/>
          <w:lang w:eastAsia="en-US"/>
        </w:rPr>
        <w:t xml:space="preserve">реализацию инициативных проектов в сумме 259 276,7 тыс. рублей. Также за счет </w:t>
      </w:r>
      <w:proofErr w:type="gramStart"/>
      <w:r w:rsidRPr="002630DB">
        <w:rPr>
          <w:rFonts w:ascii="Times New Roman" w:eastAsia="Calibri" w:hAnsi="Times New Roman"/>
          <w:sz w:val="28"/>
          <w:szCs w:val="28"/>
          <w:lang w:eastAsia="en-US"/>
        </w:rPr>
        <w:t>средств резервного фонда Кабинета Министров Чувашской Республики</w:t>
      </w:r>
      <w:proofErr w:type="gramEnd"/>
      <w:r w:rsidRPr="002630DB">
        <w:rPr>
          <w:rFonts w:ascii="Times New Roman" w:eastAsia="Calibri" w:hAnsi="Times New Roman"/>
          <w:sz w:val="28"/>
          <w:szCs w:val="28"/>
          <w:lang w:eastAsia="en-US"/>
        </w:rPr>
        <w:t xml:space="preserve"> распределение составило в сумме 224 005,3 тыс. рублей. Кассовое исполнение расходов составило 98,7%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поощрение победителей экономического соревнования в сельском хозяйстве между муниципальными районами, муниципальными округами в сумме 300,0 тыс. рублей, кассовое исполнение расходов составило 100,0%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 реализацию проектов, направленных на поощрение и популяризацию достижений в сфере развития сельских территорий, на 2022 год в сумме 6000,0 тыс.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 кассовое исполнение расходов составило 100,0%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Кроме того, муниципальным образованиям дополнительно распределены межбюджетные трансферты в соответствии </w:t>
      </w:r>
      <w:proofErr w:type="gramStart"/>
      <w:r w:rsidRPr="002630DB">
        <w:rPr>
          <w:rFonts w:ascii="Times New Roman" w:eastAsia="Calibri" w:hAnsi="Times New Roman"/>
          <w:sz w:val="28"/>
          <w:szCs w:val="28"/>
          <w:lang w:eastAsia="en-US"/>
        </w:rPr>
        <w:t>с</w:t>
      </w:r>
      <w:proofErr w:type="gramEnd"/>
      <w:r w:rsidRPr="002630DB">
        <w:rPr>
          <w:rFonts w:ascii="Times New Roman" w:eastAsia="Calibri" w:hAnsi="Times New Roman"/>
          <w:sz w:val="28"/>
          <w:szCs w:val="28"/>
          <w:lang w:eastAsia="en-US"/>
        </w:rPr>
        <w:t>:</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 xml:space="preserve">постановлением Кабинета Министров Чувашской от 26.12.2022 № 733 «О распределении зарезервированных средств в составе утвержденных статьей 6 Закона Чувашской Республики «О республиканском бюджете Чувашской Республики на 2022 год и на плановый период 2023 и 2024 годов» бюджетных ассигнований, предусмотренных на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w:t>
      </w:r>
      <w:r w:rsidRPr="002630DB">
        <w:rPr>
          <w:rFonts w:ascii="Times New Roman" w:eastAsia="Calibri" w:hAnsi="Times New Roman"/>
          <w:sz w:val="28"/>
          <w:szCs w:val="28"/>
          <w:lang w:eastAsia="en-US"/>
        </w:rPr>
        <w:lastRenderedPageBreak/>
        <w:t>общеобразовательных организаций в рамках модернизации</w:t>
      </w:r>
      <w:proofErr w:type="gramEnd"/>
      <w:r w:rsidRPr="002630DB">
        <w:rPr>
          <w:rFonts w:ascii="Times New Roman" w:eastAsia="Calibri" w:hAnsi="Times New Roman"/>
          <w:sz w:val="28"/>
          <w:szCs w:val="28"/>
          <w:lang w:eastAsia="en-US"/>
        </w:rPr>
        <w:t xml:space="preserve"> инфраструктуры), на 2022 год» субсидии на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 в сумме 264018,6 тыс. рублей, кассовое исполнение расходов составило 100,0%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распоряжением Кабинета Министров Чувашской Республики от 02.12.2022 № 1183-р субвенции для осуществления государственных полномочий Чувашской Республики по обеспечению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w:t>
      </w:r>
      <w:proofErr w:type="gramEnd"/>
      <w:r w:rsidRPr="002630DB">
        <w:rPr>
          <w:rFonts w:ascii="Times New Roman" w:eastAsia="Calibri" w:hAnsi="Times New Roman"/>
          <w:sz w:val="28"/>
          <w:szCs w:val="28"/>
          <w:lang w:eastAsia="en-US"/>
        </w:rPr>
        <w:t xml:space="preserve"> в специальной военной операции, в сумме 3 984,5 тыс. рублей, кассовое исполнение расходов составило 72,5% к плановым назначениям;</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распоряжением Кабинета Министров Чувашской Республики от 21.12.2022 № 1279-р  </w:t>
      </w:r>
      <w:proofErr w:type="gramStart"/>
      <w:r w:rsidRPr="002630DB">
        <w:rPr>
          <w:rFonts w:ascii="Times New Roman" w:eastAsia="Calibri" w:hAnsi="Times New Roman"/>
          <w:sz w:val="28"/>
          <w:szCs w:val="28"/>
          <w:lang w:eastAsia="en-US"/>
        </w:rPr>
        <w:t>за счет средств из резервного фонда Кабинета Министров Чувашской Республики</w:t>
      </w:r>
      <w:r w:rsidRPr="002630DB">
        <w:rPr>
          <w:rFonts w:ascii="Arial" w:eastAsiaTheme="minorHAnsi" w:hAnsi="Arial" w:cs="Arial"/>
          <w:sz w:val="20"/>
          <w:szCs w:val="20"/>
          <w:lang w:eastAsia="en-US"/>
        </w:rPr>
        <w:t xml:space="preserve"> </w:t>
      </w:r>
      <w:r w:rsidRPr="002630DB">
        <w:rPr>
          <w:rFonts w:ascii="Times New Roman" w:eastAsia="Calibri" w:hAnsi="Times New Roman"/>
          <w:sz w:val="28"/>
          <w:szCs w:val="28"/>
          <w:lang w:eastAsia="en-US"/>
        </w:rPr>
        <w:t>иные межбюджетные трансферты на погашение просроченной задолженности за потребленный теплоснабжающими организациями природный газ в сумме</w:t>
      </w:r>
      <w:proofErr w:type="gramEnd"/>
      <w:r w:rsidRPr="002630DB">
        <w:rPr>
          <w:rFonts w:ascii="Times New Roman" w:eastAsia="Calibri" w:hAnsi="Times New Roman"/>
          <w:sz w:val="28"/>
          <w:szCs w:val="28"/>
          <w:lang w:eastAsia="en-US"/>
        </w:rPr>
        <w:t xml:space="preserve"> 199 067,6 тыс. рублей, кассовое исполнение расходов составило 95,5%;</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распоряжением Кабинета Министров Чувашской Республики от 02.12.2022 № 1184-р иных межбюджетных трансфертов, источником финансового обеспечения которых являются бюджетные ассигнования резервного фонда Правительства Российской Федерации и средства резервного фонда Кабинета Министров Чувашской Республики,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25 386,1 тыс. рублей, кассовое исполнение расходов составило</w:t>
      </w:r>
      <w:proofErr w:type="gramEnd"/>
      <w:r w:rsidRPr="002630DB">
        <w:rPr>
          <w:rFonts w:ascii="Times New Roman" w:eastAsia="Calibri" w:hAnsi="Times New Roman"/>
          <w:sz w:val="28"/>
          <w:szCs w:val="28"/>
          <w:lang w:eastAsia="en-US"/>
        </w:rPr>
        <w:t xml:space="preserve"> 100,0%;</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постановлением Кабинета Министров Чувашской Республики от 29.09.2022 № 488 «О распределении иных межбюджетных трансфертов из республиканского бюджета Чувашской Республики бюджетам муниципальных районов и бюджетам городских округов на выплату ежегодных грантов Главы Чувашской Республики образовательным организациям в Чувашской Республике на 2022 год» зарезервированных средств в составе утвержденных статьей 17 Закона о бюджете в сумме 3 600,0 тыс. рублей, кассовое исполнение расходов составило</w:t>
      </w:r>
      <w:proofErr w:type="gramEnd"/>
      <w:r w:rsidRPr="002630DB">
        <w:rPr>
          <w:rFonts w:ascii="Times New Roman" w:eastAsia="Calibri" w:hAnsi="Times New Roman"/>
          <w:sz w:val="28"/>
          <w:szCs w:val="28"/>
          <w:lang w:eastAsia="en-US"/>
        </w:rPr>
        <w:t xml:space="preserve"> 100,0%;</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постановлением Кабинета Министров Чувашской Республики от 14.12.2022 № 677 «О предоставлении иных межбюджетных трансфертов из республиканского бюджета Чувашской Республики бюджетам муниципальных образований, источником финансового обеспечения которых являются бюджетные ассигнования резервного фонда Кабинета Министров Чувашской Республики, на 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w:t>
      </w:r>
      <w:proofErr w:type="gramEnd"/>
      <w:r w:rsidRPr="002630DB">
        <w:rPr>
          <w:rFonts w:ascii="Times New Roman" w:eastAsia="Calibri" w:hAnsi="Times New Roman"/>
          <w:sz w:val="28"/>
          <w:szCs w:val="28"/>
          <w:lang w:eastAsia="en-US"/>
        </w:rPr>
        <w:t xml:space="preserve"> </w:t>
      </w:r>
      <w:proofErr w:type="gramStart"/>
      <w:r w:rsidRPr="002630DB">
        <w:rPr>
          <w:rFonts w:ascii="Times New Roman" w:eastAsia="Calibri" w:hAnsi="Times New Roman"/>
          <w:sz w:val="28"/>
          <w:szCs w:val="28"/>
          <w:lang w:eastAsia="en-US"/>
        </w:rPr>
        <w:t xml:space="preserve">г. № 761, на 2022 год» иных межбюджетных трансфертов, источником финансового обеспечения которых </w:t>
      </w:r>
      <w:r w:rsidRPr="002630DB">
        <w:rPr>
          <w:rFonts w:ascii="Times New Roman" w:eastAsia="Calibri" w:hAnsi="Times New Roman"/>
          <w:sz w:val="28"/>
          <w:szCs w:val="28"/>
          <w:lang w:eastAsia="en-US"/>
        </w:rPr>
        <w:lastRenderedPageBreak/>
        <w:t>являются бюджетные ассигнования резервного фонда Кабинета Министров Чувашской Республики, на финансовое 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 в сумме 53 841,7 тыс. рублей, кассовое исполнение расходов составило 100,0%.</w:t>
      </w:r>
      <w:proofErr w:type="gramEnd"/>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В ходе выборочного анализа распределения межбюджетных трансфертов между муниципальными образованиями установлено следующее.</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Распоряжением Кабинета Министров Чувашской Республики от 16.08.2022 № 796-р (далее – распоряжение 16.08.2022 № 796-р) из резервного фонда Кабинета Министров Чувашской Республики</w:t>
      </w:r>
      <w:r w:rsidRPr="002630DB">
        <w:rPr>
          <w:rFonts w:ascii="Arial" w:eastAsiaTheme="minorHAnsi" w:hAnsi="Arial" w:cs="Arial"/>
          <w:sz w:val="20"/>
          <w:szCs w:val="20"/>
          <w:lang w:eastAsia="en-US"/>
        </w:rPr>
        <w:t xml:space="preserve"> </w:t>
      </w:r>
      <w:r w:rsidRPr="002630DB">
        <w:rPr>
          <w:rFonts w:ascii="Times New Roman" w:eastAsia="Calibri" w:hAnsi="Times New Roman"/>
          <w:sz w:val="28"/>
          <w:szCs w:val="28"/>
          <w:lang w:eastAsia="en-US"/>
        </w:rPr>
        <w:t>на финансовое обеспечение расходных обязательств по выполнению полномочий органов местного самоуправления по вопросам местного значения главному распорядителю средств республиканского бюджета Чувашской Республики - Министерству строительства, архитектуры и жилищно-коммунального хозяйства Чувашской Республики  были выделены  средства в сумме 55167,3 тыс. рублей  для последующего предоставления</w:t>
      </w:r>
      <w:proofErr w:type="gramEnd"/>
      <w:r w:rsidRPr="002630DB">
        <w:rPr>
          <w:rFonts w:ascii="Times New Roman" w:eastAsia="Calibri" w:hAnsi="Times New Roman"/>
          <w:sz w:val="28"/>
          <w:szCs w:val="28"/>
          <w:lang w:eastAsia="en-US"/>
        </w:rPr>
        <w:t xml:space="preserve"> бюджетам муниципальных образований Чувашской Республики субсидий на реализацию мероприятий по благоустройству дворовых территорий и тротуаров. </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Пунктом 2 распоряжения 16.08.2022 № 796 субсидии на благоустройство дворовых территорий и тротуаров на 2022 год распределены городу Новочебоксарску в сумме 44 845,0 тыс. рублей, </w:t>
      </w:r>
      <w:proofErr w:type="spellStart"/>
      <w:r w:rsidRPr="002630DB">
        <w:rPr>
          <w:rFonts w:ascii="Times New Roman" w:eastAsia="Calibri" w:hAnsi="Times New Roman"/>
          <w:sz w:val="28"/>
          <w:szCs w:val="28"/>
          <w:lang w:eastAsia="en-US"/>
        </w:rPr>
        <w:t>Канашскому</w:t>
      </w:r>
      <w:proofErr w:type="spellEnd"/>
      <w:r w:rsidRPr="002630DB">
        <w:rPr>
          <w:rFonts w:ascii="Times New Roman" w:eastAsia="Calibri" w:hAnsi="Times New Roman"/>
          <w:sz w:val="28"/>
          <w:szCs w:val="28"/>
          <w:lang w:eastAsia="en-US"/>
        </w:rPr>
        <w:t xml:space="preserve"> району в сумме 495,8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рублей, </w:t>
      </w:r>
      <w:proofErr w:type="spellStart"/>
      <w:r w:rsidRPr="002630DB">
        <w:rPr>
          <w:rFonts w:ascii="Times New Roman" w:eastAsia="Calibri" w:hAnsi="Times New Roman"/>
          <w:sz w:val="28"/>
          <w:szCs w:val="28"/>
          <w:lang w:eastAsia="en-US"/>
        </w:rPr>
        <w:t>Яльчикскому</w:t>
      </w:r>
      <w:proofErr w:type="spellEnd"/>
      <w:r w:rsidRPr="002630DB">
        <w:rPr>
          <w:rFonts w:ascii="Times New Roman" w:eastAsia="Calibri" w:hAnsi="Times New Roman"/>
          <w:sz w:val="28"/>
          <w:szCs w:val="28"/>
          <w:lang w:eastAsia="en-US"/>
        </w:rPr>
        <w:t xml:space="preserve"> району в сумме 3 445,7 тыс. рублей, </w:t>
      </w:r>
      <w:proofErr w:type="spellStart"/>
      <w:r w:rsidRPr="002630DB">
        <w:rPr>
          <w:rFonts w:ascii="Times New Roman" w:eastAsia="Calibri" w:hAnsi="Times New Roman"/>
          <w:sz w:val="28"/>
          <w:szCs w:val="28"/>
          <w:lang w:eastAsia="en-US"/>
        </w:rPr>
        <w:t>Янтиковскому</w:t>
      </w:r>
      <w:proofErr w:type="spellEnd"/>
      <w:r w:rsidRPr="002630DB">
        <w:rPr>
          <w:rFonts w:ascii="Times New Roman" w:eastAsia="Calibri" w:hAnsi="Times New Roman"/>
          <w:sz w:val="28"/>
          <w:szCs w:val="28"/>
          <w:lang w:eastAsia="en-US"/>
        </w:rPr>
        <w:t xml:space="preserve"> району в сумме 6 380,8 тыс. рублей.</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Минстроем Чувашии уведомления по расчетам между бюджетами доведены Управлению городского хозяйства администрации города Новочебоксарс</w:t>
      </w:r>
      <w:r w:rsidR="00F91144">
        <w:rPr>
          <w:rFonts w:ascii="Times New Roman" w:eastAsia="Calibri" w:hAnsi="Times New Roman"/>
          <w:sz w:val="28"/>
          <w:szCs w:val="28"/>
          <w:lang w:eastAsia="en-US"/>
        </w:rPr>
        <w:t>ка от 19.08.2022 № 1631 в сумме</w:t>
      </w:r>
      <w:r w:rsidRPr="002630DB">
        <w:rPr>
          <w:rFonts w:ascii="Times New Roman" w:eastAsia="Calibri" w:hAnsi="Times New Roman"/>
          <w:sz w:val="28"/>
          <w:szCs w:val="28"/>
          <w:lang w:eastAsia="en-US"/>
        </w:rPr>
        <w:t xml:space="preserve"> 44 845,0 тыс. рублей, финансовому отделу администрации Канашского района от 19.08.2022 № 1632 в сумме 495,8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рублей, финансовому отделу администрации </w:t>
      </w:r>
      <w:proofErr w:type="spellStart"/>
      <w:r w:rsidRPr="002630DB">
        <w:rPr>
          <w:rFonts w:ascii="Times New Roman" w:eastAsia="Calibri" w:hAnsi="Times New Roman"/>
          <w:sz w:val="28"/>
          <w:szCs w:val="28"/>
          <w:lang w:eastAsia="en-US"/>
        </w:rPr>
        <w:t>Яльчикского</w:t>
      </w:r>
      <w:proofErr w:type="spellEnd"/>
      <w:r w:rsidRPr="002630DB">
        <w:rPr>
          <w:rFonts w:ascii="Times New Roman" w:eastAsia="Calibri" w:hAnsi="Times New Roman"/>
          <w:sz w:val="28"/>
          <w:szCs w:val="28"/>
          <w:lang w:eastAsia="en-US"/>
        </w:rPr>
        <w:t xml:space="preserve"> района от 19.08.2022 №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1633 в сумме 3 445,7 тыс. рублей, финансовому отделу администрации </w:t>
      </w:r>
      <w:proofErr w:type="spellStart"/>
      <w:r w:rsidRPr="002630DB">
        <w:rPr>
          <w:rFonts w:ascii="Times New Roman" w:eastAsia="Calibri" w:hAnsi="Times New Roman"/>
          <w:sz w:val="28"/>
          <w:szCs w:val="28"/>
          <w:lang w:eastAsia="en-US"/>
        </w:rPr>
        <w:t>Янтиковского</w:t>
      </w:r>
      <w:proofErr w:type="spellEnd"/>
      <w:r w:rsidRPr="002630DB">
        <w:rPr>
          <w:rFonts w:ascii="Times New Roman" w:eastAsia="Calibri" w:hAnsi="Times New Roman"/>
          <w:sz w:val="28"/>
          <w:szCs w:val="28"/>
          <w:lang w:eastAsia="en-US"/>
        </w:rPr>
        <w:t xml:space="preserve"> района от 19.08.2022 № 1634 в сумме</w:t>
      </w:r>
      <w:proofErr w:type="gramEnd"/>
      <w:r w:rsidRPr="002630DB">
        <w:rPr>
          <w:rFonts w:ascii="Times New Roman" w:eastAsia="Calibri" w:hAnsi="Times New Roman"/>
          <w:sz w:val="28"/>
          <w:szCs w:val="28"/>
          <w:lang w:eastAsia="en-US"/>
        </w:rPr>
        <w:t xml:space="preserve"> 6 380,8 </w:t>
      </w:r>
      <w:r w:rsidR="00F9114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F91144">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 xml:space="preserve">Законом Чувашской Республики от 28.10.2022 № 85 «О внесении изменений в Закон Чувашской Республики «О республиканском бюджете Чувашской Республики на 2022 год и на плановый период 2023 и 2024 годов» предусмотрены субсидии бюджетам муниципальных образований на реализацию мероприятий по благоустройству дворовых территорий и тротуаров в сумме 705 167,3 тыс. рублей. </w:t>
      </w:r>
      <w:proofErr w:type="gramStart"/>
      <w:r w:rsidRPr="002630DB">
        <w:rPr>
          <w:rFonts w:ascii="Times New Roman" w:eastAsia="Calibri" w:hAnsi="Times New Roman"/>
          <w:sz w:val="28"/>
          <w:szCs w:val="28"/>
          <w:lang w:eastAsia="en-US"/>
        </w:rPr>
        <w:t xml:space="preserve">Распределение указанных субсидий муниципальным образованиям утверждено в сумме 650 000,0 тыс. рублей (таблица 71 приложения 17 к Закону о бюджете), из них городу Новочебоксарску в сумме 68 652,9 тыс. рублей, </w:t>
      </w:r>
      <w:proofErr w:type="spellStart"/>
      <w:r w:rsidRPr="002630DB">
        <w:rPr>
          <w:rFonts w:ascii="Times New Roman" w:eastAsia="Calibri" w:hAnsi="Times New Roman"/>
          <w:sz w:val="28"/>
          <w:szCs w:val="28"/>
          <w:lang w:eastAsia="en-US"/>
        </w:rPr>
        <w:t>Канашскому</w:t>
      </w:r>
      <w:proofErr w:type="spellEnd"/>
      <w:r w:rsidRPr="002630DB">
        <w:rPr>
          <w:rFonts w:ascii="Times New Roman" w:eastAsia="Calibri" w:hAnsi="Times New Roman"/>
          <w:sz w:val="28"/>
          <w:szCs w:val="28"/>
          <w:lang w:eastAsia="en-US"/>
        </w:rPr>
        <w:t xml:space="preserve"> району в сумме 7 774,5 тыс. рублей, </w:t>
      </w:r>
      <w:proofErr w:type="spellStart"/>
      <w:r w:rsidRPr="002630DB">
        <w:rPr>
          <w:rFonts w:ascii="Times New Roman" w:eastAsia="Calibri" w:hAnsi="Times New Roman"/>
          <w:sz w:val="28"/>
          <w:szCs w:val="28"/>
          <w:lang w:eastAsia="en-US"/>
        </w:rPr>
        <w:t>Яльчикскому</w:t>
      </w:r>
      <w:proofErr w:type="spellEnd"/>
      <w:r w:rsidRPr="002630DB">
        <w:rPr>
          <w:rFonts w:ascii="Times New Roman" w:eastAsia="Calibri" w:hAnsi="Times New Roman"/>
          <w:sz w:val="28"/>
          <w:szCs w:val="28"/>
          <w:lang w:eastAsia="en-US"/>
        </w:rPr>
        <w:t xml:space="preserve"> району в сумме 11 663,7 тыс. рублей, </w:t>
      </w:r>
      <w:proofErr w:type="spellStart"/>
      <w:r w:rsidRPr="002630DB">
        <w:rPr>
          <w:rFonts w:ascii="Times New Roman" w:eastAsia="Calibri" w:hAnsi="Times New Roman"/>
          <w:sz w:val="28"/>
          <w:szCs w:val="28"/>
          <w:lang w:eastAsia="en-US"/>
        </w:rPr>
        <w:t>Янтиковскому</w:t>
      </w:r>
      <w:proofErr w:type="spellEnd"/>
      <w:r w:rsidRPr="002630DB">
        <w:rPr>
          <w:rFonts w:ascii="Times New Roman" w:eastAsia="Calibri" w:hAnsi="Times New Roman"/>
          <w:sz w:val="28"/>
          <w:szCs w:val="28"/>
          <w:lang w:eastAsia="en-US"/>
        </w:rPr>
        <w:t xml:space="preserve"> району в сумме 5360,3  тыс. рублей.</w:t>
      </w:r>
      <w:proofErr w:type="gramEnd"/>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proofErr w:type="gramStart"/>
      <w:r w:rsidRPr="002630DB">
        <w:rPr>
          <w:rFonts w:ascii="Times New Roman" w:eastAsia="Calibri" w:hAnsi="Times New Roman"/>
          <w:sz w:val="28"/>
          <w:szCs w:val="28"/>
          <w:lang w:eastAsia="en-US"/>
        </w:rPr>
        <w:t>Минстроем Чувашии муниципальным образованиям доведены соответствующие уведомления по р</w:t>
      </w:r>
      <w:r w:rsidR="00F91144">
        <w:rPr>
          <w:rFonts w:ascii="Times New Roman" w:eastAsia="Calibri" w:hAnsi="Times New Roman"/>
          <w:sz w:val="28"/>
          <w:szCs w:val="28"/>
          <w:lang w:eastAsia="en-US"/>
        </w:rPr>
        <w:t>асчетам между бюджетами, из них</w:t>
      </w:r>
      <w:r w:rsidRPr="002630DB">
        <w:rPr>
          <w:rFonts w:ascii="Times New Roman" w:eastAsia="Calibri" w:hAnsi="Times New Roman"/>
          <w:sz w:val="28"/>
          <w:szCs w:val="28"/>
          <w:lang w:eastAsia="en-US"/>
        </w:rPr>
        <w:t xml:space="preserve"> Управлению городского хозяйства администрации города Новочебоксарска от 01.11.2022 № 2277 в сумме  68 652,9 тыс. рублей, финансовому отделу администрации Канашского района от 01.11.2022 № 2262 в сумме </w:t>
      </w:r>
      <w:r w:rsidRPr="002630DB">
        <w:rPr>
          <w:rFonts w:ascii="Times New Roman" w:eastAsia="Calibri" w:hAnsi="Times New Roman"/>
          <w:sz w:val="28"/>
          <w:szCs w:val="28"/>
          <w:lang w:eastAsia="en-US"/>
        </w:rPr>
        <w:lastRenderedPageBreak/>
        <w:t xml:space="preserve">7 774,5 </w:t>
      </w:r>
      <w:r w:rsidR="00A130C2">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A130C2">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рублей, финансовому отделу администрации </w:t>
      </w:r>
      <w:proofErr w:type="spellStart"/>
      <w:r w:rsidRPr="002630DB">
        <w:rPr>
          <w:rFonts w:ascii="Times New Roman" w:eastAsia="Calibri" w:hAnsi="Times New Roman"/>
          <w:sz w:val="28"/>
          <w:szCs w:val="28"/>
          <w:lang w:eastAsia="en-US"/>
        </w:rPr>
        <w:t>Яльчикского</w:t>
      </w:r>
      <w:proofErr w:type="spellEnd"/>
      <w:r w:rsidRPr="002630DB">
        <w:rPr>
          <w:rFonts w:ascii="Times New Roman" w:eastAsia="Calibri" w:hAnsi="Times New Roman"/>
          <w:sz w:val="28"/>
          <w:szCs w:val="28"/>
          <w:lang w:eastAsia="en-US"/>
        </w:rPr>
        <w:t xml:space="preserve"> района от 01.11.2022 № </w:t>
      </w:r>
      <w:r w:rsidR="00490AF4">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2280 в сумме 11 663,7 тыс. рублей, финансовому отделу администрации </w:t>
      </w:r>
      <w:proofErr w:type="spellStart"/>
      <w:r w:rsidRPr="002630DB">
        <w:rPr>
          <w:rFonts w:ascii="Times New Roman" w:eastAsia="Calibri" w:hAnsi="Times New Roman"/>
          <w:sz w:val="28"/>
          <w:szCs w:val="28"/>
          <w:lang w:eastAsia="en-US"/>
        </w:rPr>
        <w:t>Янтиковскому</w:t>
      </w:r>
      <w:proofErr w:type="spellEnd"/>
      <w:proofErr w:type="gramEnd"/>
      <w:r w:rsidRPr="002630DB">
        <w:rPr>
          <w:rFonts w:ascii="Times New Roman" w:eastAsia="Calibri" w:hAnsi="Times New Roman"/>
          <w:sz w:val="28"/>
          <w:szCs w:val="28"/>
          <w:lang w:eastAsia="en-US"/>
        </w:rPr>
        <w:t xml:space="preserve"> району 01.11.2022 № 2274 в сумме 5 360,3 </w:t>
      </w:r>
      <w:r w:rsidR="00A130C2">
        <w:rPr>
          <w:rFonts w:ascii="Times New Roman" w:eastAsia="Calibri" w:hAnsi="Times New Roman"/>
          <w:sz w:val="28"/>
          <w:szCs w:val="28"/>
          <w:lang w:eastAsia="en-US"/>
        </w:rPr>
        <w:t> </w:t>
      </w:r>
      <w:r w:rsidRPr="002630DB">
        <w:rPr>
          <w:rFonts w:ascii="Times New Roman" w:eastAsia="Calibri" w:hAnsi="Times New Roman"/>
          <w:sz w:val="28"/>
          <w:szCs w:val="28"/>
          <w:lang w:eastAsia="en-US"/>
        </w:rPr>
        <w:t xml:space="preserve">тыс. </w:t>
      </w:r>
      <w:r w:rsidR="00A130C2">
        <w:rPr>
          <w:rFonts w:ascii="Times New Roman" w:eastAsia="Calibri" w:hAnsi="Times New Roman"/>
          <w:sz w:val="28"/>
          <w:szCs w:val="28"/>
          <w:lang w:eastAsia="en-US"/>
        </w:rPr>
        <w:t> </w:t>
      </w:r>
      <w:r w:rsidRPr="002630DB">
        <w:rPr>
          <w:rFonts w:ascii="Times New Roman" w:eastAsia="Calibri" w:hAnsi="Times New Roman"/>
          <w:sz w:val="28"/>
          <w:szCs w:val="28"/>
          <w:lang w:eastAsia="en-US"/>
        </w:rPr>
        <w:t>рублей.</w:t>
      </w:r>
    </w:p>
    <w:p w:rsidR="002630DB" w:rsidRPr="002630DB" w:rsidRDefault="002630DB" w:rsidP="00974FB8">
      <w:pPr>
        <w:spacing w:after="0" w:line="240" w:lineRule="auto"/>
        <w:ind w:firstLine="709"/>
        <w:jc w:val="both"/>
        <w:rPr>
          <w:rFonts w:ascii="Times New Roman" w:eastAsia="Calibri" w:hAnsi="Times New Roman"/>
          <w:bCs/>
          <w:i/>
          <w:sz w:val="28"/>
          <w:szCs w:val="28"/>
          <w:lang w:eastAsia="en-US"/>
        </w:rPr>
      </w:pPr>
      <w:r w:rsidRPr="002630DB">
        <w:rPr>
          <w:rFonts w:ascii="Times New Roman" w:eastAsia="Calibri" w:hAnsi="Times New Roman"/>
          <w:bCs/>
          <w:i/>
          <w:sz w:val="28"/>
          <w:szCs w:val="28"/>
          <w:lang w:eastAsia="en-US"/>
        </w:rPr>
        <w:t xml:space="preserve">Таким образом, </w:t>
      </w:r>
      <w:r w:rsidR="00726C1C">
        <w:rPr>
          <w:rFonts w:ascii="Times New Roman" w:eastAsia="Calibri" w:hAnsi="Times New Roman"/>
          <w:bCs/>
          <w:i/>
          <w:sz w:val="28"/>
          <w:szCs w:val="28"/>
          <w:lang w:eastAsia="en-US"/>
        </w:rPr>
        <w:t xml:space="preserve">по состоянию на 01.01.2023 </w:t>
      </w:r>
      <w:r w:rsidRPr="002630DB">
        <w:rPr>
          <w:rFonts w:ascii="Times New Roman" w:eastAsia="Calibri" w:hAnsi="Times New Roman"/>
          <w:bCs/>
          <w:i/>
          <w:sz w:val="28"/>
          <w:szCs w:val="28"/>
          <w:lang w:eastAsia="en-US"/>
        </w:rPr>
        <w:t>общая сумма субсидий на благоустройство дворовых территорий и тротуаров предусмотрена в сумме 705 167,3 тыс. рублей, из которых распределение муниципальным образованиям утверждено Законом о бюджете в сумме 650 000,0 тыс. рублей, при этом муниципальным образованиям фактически перечислены субсидии в сумме 694 956,2 тыс. рублей.</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Распределение межбюджетных трансфертов бюджетам муниципальных образований осуществлялось 15 главными распорядителями средств республиканского бюджета Чувашской Республики.</w:t>
      </w:r>
    </w:p>
    <w:p w:rsidR="002630DB" w:rsidRPr="002630DB" w:rsidRDefault="002630DB" w:rsidP="00974FB8">
      <w:pPr>
        <w:spacing w:after="0" w:line="240" w:lineRule="auto"/>
        <w:ind w:firstLine="709"/>
        <w:jc w:val="both"/>
        <w:rPr>
          <w:rFonts w:ascii="Times New Roman" w:eastAsia="Calibri" w:hAnsi="Times New Roman"/>
          <w:sz w:val="28"/>
          <w:szCs w:val="28"/>
          <w:lang w:eastAsia="en-US"/>
        </w:rPr>
      </w:pPr>
      <w:r w:rsidRPr="002630DB">
        <w:rPr>
          <w:rFonts w:ascii="Times New Roman" w:eastAsia="Calibri" w:hAnsi="Times New Roman"/>
          <w:sz w:val="28"/>
          <w:szCs w:val="28"/>
          <w:lang w:eastAsia="en-US"/>
        </w:rPr>
        <w:t>Анализ в разрезе главных распорядителей средств республиканского бюджета Чувашской Республики приведен в следующей таблице.</w:t>
      </w:r>
    </w:p>
    <w:p w:rsidR="002630DB" w:rsidRPr="009C6148" w:rsidRDefault="005B2040" w:rsidP="009C6148">
      <w:pPr>
        <w:widowControl w:val="0"/>
        <w:autoSpaceDE w:val="0"/>
        <w:autoSpaceDN w:val="0"/>
        <w:adjustRightInd w:val="0"/>
        <w:spacing w:after="0" w:line="240" w:lineRule="auto"/>
        <w:jc w:val="right"/>
        <w:rPr>
          <w:rFonts w:ascii="Times New Roman" w:hAnsi="Times New Roman"/>
          <w:color w:val="000000"/>
        </w:rPr>
      </w:pPr>
      <w:r w:rsidRPr="0017386B">
        <w:rPr>
          <w:rFonts w:ascii="Times New Roman" w:hAnsi="Times New Roman"/>
          <w:color w:val="000000"/>
        </w:rPr>
        <w:t>Таблица № 44</w:t>
      </w:r>
      <w:r w:rsidR="009C6148">
        <w:rPr>
          <w:rFonts w:ascii="Times New Roman" w:hAnsi="Times New Roman"/>
          <w:color w:val="000000"/>
        </w:rPr>
        <w:t xml:space="preserve"> (</w:t>
      </w:r>
      <w:r w:rsidR="002630DB" w:rsidRPr="0017386B">
        <w:rPr>
          <w:rFonts w:ascii="Times New Roman" w:hAnsi="Times New Roman"/>
          <w:color w:val="000000"/>
        </w:rPr>
        <w:t>тыс. рублей</w:t>
      </w:r>
      <w:r w:rsidR="009C6148">
        <w:rPr>
          <w:rFonts w:ascii="Times New Roman" w:hAnsi="Times New Roman"/>
          <w:color w:val="000000"/>
        </w:rPr>
        <w:t>)</w:t>
      </w:r>
    </w:p>
    <w:tbl>
      <w:tblPr>
        <w:tblW w:w="5000" w:type="pct"/>
        <w:tblLayout w:type="fixed"/>
        <w:tblLook w:val="0000" w:firstRow="0" w:lastRow="0" w:firstColumn="0" w:lastColumn="0" w:noHBand="0" w:noVBand="0"/>
      </w:tblPr>
      <w:tblGrid>
        <w:gridCol w:w="3554"/>
        <w:gridCol w:w="1135"/>
        <w:gridCol w:w="710"/>
        <w:gridCol w:w="1275"/>
        <w:gridCol w:w="1418"/>
        <w:gridCol w:w="851"/>
        <w:gridCol w:w="1000"/>
      </w:tblGrid>
      <w:tr w:rsidR="002630DB" w:rsidRPr="002630DB" w:rsidTr="00402591">
        <w:trPr>
          <w:trHeight w:val="288"/>
        </w:trPr>
        <w:tc>
          <w:tcPr>
            <w:tcW w:w="178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Наименование разделов</w:t>
            </w:r>
          </w:p>
        </w:tc>
        <w:tc>
          <w:tcPr>
            <w:tcW w:w="57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Законом о бюджете на 2022год</w:t>
            </w:r>
          </w:p>
        </w:tc>
        <w:tc>
          <w:tcPr>
            <w:tcW w:w="35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Доля, %</w:t>
            </w:r>
          </w:p>
        </w:tc>
        <w:tc>
          <w:tcPr>
            <w:tcW w:w="641"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Утверждено сводной бюджетной росписью</w:t>
            </w:r>
          </w:p>
        </w:tc>
        <w:tc>
          <w:tcPr>
            <w:tcW w:w="713"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Кассовое исполнение расходов за 2022год</w:t>
            </w:r>
          </w:p>
        </w:tc>
        <w:tc>
          <w:tcPr>
            <w:tcW w:w="931" w:type="pct"/>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Исполнения, %</w:t>
            </w:r>
          </w:p>
        </w:tc>
      </w:tr>
      <w:tr w:rsidR="002630DB" w:rsidRPr="002630DB" w:rsidTr="00402591">
        <w:trPr>
          <w:trHeight w:val="701"/>
        </w:trPr>
        <w:tc>
          <w:tcPr>
            <w:tcW w:w="178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57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35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641"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713"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02591" w:rsidRDefault="002630DB" w:rsidP="002630DB">
            <w:pPr>
              <w:widowControl w:val="0"/>
              <w:autoSpaceDE w:val="0"/>
              <w:autoSpaceDN w:val="0"/>
              <w:adjustRightInd w:val="0"/>
              <w:spacing w:after="0" w:line="240" w:lineRule="auto"/>
              <w:jc w:val="center"/>
              <w:rPr>
                <w:rFonts w:ascii="Times New Roman" w:hAnsi="Times New Roman"/>
                <w:color w:val="000000"/>
                <w:sz w:val="20"/>
                <w:szCs w:val="20"/>
              </w:rPr>
            </w:pPr>
            <w:r w:rsidRPr="002630DB">
              <w:rPr>
                <w:rFonts w:ascii="Times New Roman" w:hAnsi="Times New Roman"/>
                <w:color w:val="000000"/>
                <w:sz w:val="20"/>
                <w:szCs w:val="20"/>
              </w:rPr>
              <w:t xml:space="preserve">от </w:t>
            </w:r>
          </w:p>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Закона</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9C6148" w:rsidP="002630DB">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olor w:val="000000"/>
                <w:sz w:val="20"/>
                <w:szCs w:val="20"/>
              </w:rPr>
              <w:t>от бюд</w:t>
            </w:r>
            <w:r w:rsidR="002630DB" w:rsidRPr="002630DB">
              <w:rPr>
                <w:rFonts w:ascii="Times New Roman" w:hAnsi="Times New Roman"/>
                <w:color w:val="000000"/>
                <w:sz w:val="20"/>
                <w:szCs w:val="20"/>
              </w:rPr>
              <w:t>жетной росписи</w:t>
            </w:r>
          </w:p>
        </w:tc>
      </w:tr>
      <w:tr w:rsidR="002630DB" w:rsidRPr="002630DB" w:rsidTr="00402591">
        <w:trPr>
          <w:trHeight w:val="195"/>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1</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2</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3</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4</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5</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6</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center"/>
              <w:rPr>
                <w:rFonts w:ascii="Arial" w:hAnsi="Arial" w:cs="Arial"/>
                <w:sz w:val="2"/>
                <w:szCs w:val="2"/>
              </w:rPr>
            </w:pPr>
            <w:r w:rsidRPr="002630DB">
              <w:rPr>
                <w:rFonts w:ascii="Times New Roman" w:hAnsi="Times New Roman"/>
                <w:color w:val="000000"/>
                <w:sz w:val="20"/>
                <w:szCs w:val="20"/>
              </w:rPr>
              <w:t>7</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 xml:space="preserve">818 Государственная служба Чувашской Республики по делам юстиции </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61 478,9</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0,2</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61 478,9</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61 478,9</w:t>
            </w:r>
          </w:p>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100,0</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100,0</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831 Министерство транспорта и дорожного хозяйства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2 674 274,3</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9,7</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2 674 274,3</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2 663 400,6</w:t>
            </w:r>
          </w:p>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99,6</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99,6</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832 Министерство строительства, архитектуры и жилищно-коммунального хозяйства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3 584 658,5</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13,0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3 971 359,0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3 893 006,1</w:t>
            </w:r>
          </w:p>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108,6</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98,0</w:t>
            </w:r>
          </w:p>
        </w:tc>
      </w:tr>
      <w:tr w:rsidR="002630DB" w:rsidRPr="002630DB" w:rsidTr="00402591">
        <w:trPr>
          <w:trHeight w:val="415"/>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833 Государственная жилищная инспекция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22,6</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0,0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22,6</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1,8</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8,0</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8,0</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840 Министерство экономического развития и имущественных отношений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684 130,3</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2,5</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461 362,1</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461 362,1</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67,4</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100,0</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850 Министерство природных ресурсов и экологии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269 208,2</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265 341,8</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260 238,7</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96,7</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98,1</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856 Министерство труда и социальной защиты Чувашской Республики «Образование»</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10 282,6</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lang w:val="en-US"/>
              </w:rPr>
            </w:pPr>
            <w:r w:rsidRPr="00402591">
              <w:rPr>
                <w:rFonts w:ascii="Times New Roman" w:hAnsi="Times New Roman"/>
                <w:color w:val="000000"/>
              </w:rPr>
              <w:t>0,0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14 048,6</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13 673,7</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133,0</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97,3</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857 Министерство культуры, по делам национальностей и архивного дела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519 997,4</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1,9</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519 997,3</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455 334,4</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87,6</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87,6</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 xml:space="preserve">867 </w:t>
            </w:r>
            <w:r w:rsidRPr="00402591">
              <w:rPr>
                <w:rFonts w:ascii="Times New Roman" w:hAnsi="Times New Roman"/>
                <w:bCs/>
                <w:color w:val="000000"/>
              </w:rPr>
              <w:t>Министерство физической культуры и спорта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83 274,2</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lang w:val="en-US"/>
              </w:rPr>
            </w:pPr>
            <w:r w:rsidRPr="00402591">
              <w:rPr>
                <w:rFonts w:ascii="Times New Roman" w:hAnsi="Times New Roman"/>
                <w:color w:val="000000"/>
              </w:rPr>
              <w:t>0,3</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83 046,1</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67 599,3</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81,2</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81,4</w:t>
            </w:r>
          </w:p>
        </w:tc>
      </w:tr>
      <w:tr w:rsidR="002630DB" w:rsidRPr="002630DB" w:rsidTr="00402591">
        <w:trPr>
          <w:trHeight w:val="11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rPr>
                <w:rFonts w:ascii="Arial" w:hAnsi="Arial" w:cs="Arial"/>
              </w:rPr>
            </w:pPr>
            <w:r w:rsidRPr="00402591">
              <w:rPr>
                <w:rFonts w:ascii="Times New Roman" w:hAnsi="Times New Roman"/>
                <w:color w:val="000000"/>
              </w:rPr>
              <w:t xml:space="preserve">870 </w:t>
            </w:r>
            <w:r w:rsidRPr="00402591">
              <w:rPr>
                <w:rFonts w:ascii="Times New Roman" w:hAnsi="Times New Roman"/>
                <w:bCs/>
                <w:color w:val="000000"/>
              </w:rPr>
              <w:t>Министерство цифрового развития, информационной политики и массовых коммуникаций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Arial" w:hAnsi="Arial" w:cs="Arial"/>
                <w:highlight w:val="green"/>
              </w:rPr>
            </w:pPr>
            <w:r w:rsidRPr="00402591">
              <w:rPr>
                <w:rFonts w:ascii="Times New Roman" w:hAnsi="Times New Roman"/>
                <w:color w:val="000000"/>
              </w:rPr>
              <w:t>22 192,0</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0,1</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A5507F">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22 191,9</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A5507F">
            <w:pPr>
              <w:widowControl w:val="0"/>
              <w:autoSpaceDE w:val="0"/>
              <w:autoSpaceDN w:val="0"/>
              <w:adjustRightInd w:val="0"/>
              <w:spacing w:after="0" w:line="240" w:lineRule="auto"/>
              <w:ind w:firstLine="10"/>
              <w:jc w:val="right"/>
              <w:rPr>
                <w:rFonts w:ascii="Arial" w:hAnsi="Arial" w:cs="Arial"/>
              </w:rPr>
            </w:pPr>
            <w:r w:rsidRPr="00402591">
              <w:rPr>
                <w:rFonts w:ascii="Times New Roman" w:hAnsi="Times New Roman"/>
                <w:color w:val="000000"/>
              </w:rPr>
              <w:t>21 482,1</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96,8</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402591" w:rsidRDefault="002630DB" w:rsidP="00402591">
            <w:pPr>
              <w:widowControl w:val="0"/>
              <w:autoSpaceDE w:val="0"/>
              <w:autoSpaceDN w:val="0"/>
              <w:adjustRightInd w:val="0"/>
              <w:spacing w:after="0" w:line="240" w:lineRule="auto"/>
              <w:ind w:firstLine="10"/>
              <w:jc w:val="right"/>
              <w:rPr>
                <w:rFonts w:ascii="Times New Roman" w:hAnsi="Times New Roman"/>
                <w:color w:val="000000"/>
              </w:rPr>
            </w:pPr>
            <w:r w:rsidRPr="00402591">
              <w:rPr>
                <w:rFonts w:ascii="Times New Roman" w:hAnsi="Times New Roman"/>
                <w:color w:val="000000"/>
              </w:rPr>
              <w:t>96,8</w:t>
            </w:r>
          </w:p>
        </w:tc>
      </w:tr>
      <w:tr w:rsidR="002630DB" w:rsidRPr="002630DB" w:rsidTr="00402591">
        <w:trPr>
          <w:trHeight w:val="288"/>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lastRenderedPageBreak/>
              <w:t>874 Министерство образования и молодежной политики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15 943 460,5</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57,9</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16 310 186,3</w:t>
            </w:r>
          </w:p>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16 057 686,5</w:t>
            </w:r>
          </w:p>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100,7</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98,5</w:t>
            </w:r>
          </w:p>
        </w:tc>
      </w:tr>
      <w:tr w:rsidR="002630DB" w:rsidRPr="002630DB" w:rsidTr="009408D1">
        <w:trPr>
          <w:trHeight w:val="170"/>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Times New Roman" w:hAnsi="Times New Roman"/>
                <w:color w:val="000000"/>
                <w:sz w:val="20"/>
                <w:szCs w:val="20"/>
              </w:rPr>
            </w:pPr>
            <w:r w:rsidRPr="002630DB">
              <w:rPr>
                <w:rFonts w:ascii="Times New Roman" w:hAnsi="Times New Roman"/>
                <w:color w:val="000000"/>
                <w:sz w:val="20"/>
                <w:szCs w:val="20"/>
              </w:rPr>
              <w:t>877 Государственный комитет Чувашской Республики по делам гражданской обороны и чрезвычайным ситуациям</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936,0</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0,0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936,0</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p>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804,4</w:t>
            </w:r>
          </w:p>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85,9</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85,9</w:t>
            </w:r>
          </w:p>
        </w:tc>
      </w:tr>
      <w:tr w:rsidR="002630DB" w:rsidRPr="002630DB" w:rsidTr="009408D1">
        <w:trPr>
          <w:trHeight w:val="553"/>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Times New Roman" w:hAnsi="Times New Roman"/>
                <w:color w:val="000000"/>
                <w:sz w:val="20"/>
                <w:szCs w:val="20"/>
              </w:rPr>
            </w:pPr>
            <w:r w:rsidRPr="002630DB">
              <w:rPr>
                <w:rFonts w:ascii="Times New Roman" w:hAnsi="Times New Roman"/>
                <w:color w:val="000000"/>
                <w:sz w:val="20"/>
                <w:szCs w:val="20"/>
              </w:rPr>
              <w:t>881 Государственная ветеринарная служба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13 528,6</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0,0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13 528,6</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12 350,4</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91,3</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91,3</w:t>
            </w:r>
          </w:p>
        </w:tc>
      </w:tr>
      <w:tr w:rsidR="002630DB" w:rsidRPr="002630DB" w:rsidTr="009408D1">
        <w:trPr>
          <w:trHeight w:val="170"/>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Times New Roman" w:hAnsi="Times New Roman"/>
                <w:color w:val="000000"/>
                <w:sz w:val="20"/>
                <w:szCs w:val="20"/>
              </w:rPr>
            </w:pPr>
            <w:r w:rsidRPr="002630DB">
              <w:rPr>
                <w:rFonts w:ascii="Times New Roman" w:hAnsi="Times New Roman"/>
                <w:color w:val="000000"/>
                <w:sz w:val="20"/>
                <w:szCs w:val="20"/>
              </w:rPr>
              <w:t>882 Министерство сельского хозяйства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1 257 310,6</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4,6</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1 317 276,5</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1 291 864,4</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102,7</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98,1</w:t>
            </w:r>
          </w:p>
        </w:tc>
      </w:tr>
      <w:tr w:rsidR="002630DB" w:rsidRPr="002630DB" w:rsidTr="009408D1">
        <w:trPr>
          <w:trHeight w:val="416"/>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Times New Roman" w:hAnsi="Times New Roman"/>
                <w:color w:val="000000"/>
                <w:sz w:val="20"/>
                <w:szCs w:val="20"/>
              </w:rPr>
            </w:pPr>
            <w:r w:rsidRPr="002630DB">
              <w:rPr>
                <w:rFonts w:ascii="Times New Roman" w:hAnsi="Times New Roman"/>
                <w:color w:val="000000"/>
                <w:sz w:val="20"/>
                <w:szCs w:val="20"/>
              </w:rPr>
              <w:t>892 Министерство финансов Чувашской Республики</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40259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2 395 632,2</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8,7</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2 455 773,9</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9408D1">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2 455 759,1</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102,5</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100,0</w:t>
            </w:r>
          </w:p>
        </w:tc>
      </w:tr>
      <w:tr w:rsidR="002630DB" w:rsidRPr="002630DB" w:rsidTr="00402591">
        <w:trPr>
          <w:trHeight w:val="288"/>
        </w:trPr>
        <w:tc>
          <w:tcPr>
            <w:tcW w:w="178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rPr>
                <w:rFonts w:ascii="Arial" w:hAnsi="Arial" w:cs="Arial"/>
                <w:sz w:val="2"/>
                <w:szCs w:val="2"/>
              </w:rPr>
            </w:pPr>
            <w:r w:rsidRPr="002630DB">
              <w:rPr>
                <w:rFonts w:ascii="Times New Roman" w:hAnsi="Times New Roman"/>
                <w:color w:val="000000"/>
                <w:sz w:val="20"/>
                <w:szCs w:val="20"/>
              </w:rPr>
              <w:t>Всего</w:t>
            </w:r>
          </w:p>
        </w:tc>
        <w:tc>
          <w:tcPr>
            <w:tcW w:w="57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27 520 386,9</w:t>
            </w:r>
          </w:p>
        </w:tc>
        <w:tc>
          <w:tcPr>
            <w:tcW w:w="35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100,0</w:t>
            </w:r>
            <w:r w:rsidRPr="002630DB">
              <w:rPr>
                <w:rFonts w:ascii="Arial" w:hAnsi="Arial" w:cs="Arial"/>
                <w:sz w:val="2"/>
                <w:szCs w:val="2"/>
              </w:rPr>
              <w:t>0</w:t>
            </w:r>
          </w:p>
        </w:tc>
        <w:tc>
          <w:tcPr>
            <w:tcW w:w="641"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highlight w:val="green"/>
              </w:rPr>
            </w:pPr>
            <w:r w:rsidRPr="002630DB">
              <w:rPr>
                <w:rFonts w:ascii="Times New Roman" w:hAnsi="Times New Roman"/>
                <w:color w:val="000000"/>
                <w:sz w:val="20"/>
                <w:szCs w:val="20"/>
              </w:rPr>
              <w:t>28 170 823,9</w:t>
            </w:r>
          </w:p>
        </w:tc>
        <w:tc>
          <w:tcPr>
            <w:tcW w:w="71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Arial" w:hAnsi="Arial" w:cs="Arial"/>
                <w:sz w:val="2"/>
                <w:szCs w:val="2"/>
              </w:rPr>
            </w:pPr>
            <w:r w:rsidRPr="002630DB">
              <w:rPr>
                <w:rFonts w:ascii="Times New Roman" w:hAnsi="Times New Roman"/>
                <w:color w:val="000000"/>
                <w:sz w:val="20"/>
                <w:szCs w:val="20"/>
              </w:rPr>
              <w:t>27 716 042,5</w:t>
            </w:r>
          </w:p>
        </w:tc>
        <w:tc>
          <w:tcPr>
            <w:tcW w:w="42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100,7</w:t>
            </w:r>
          </w:p>
        </w:tc>
        <w:tc>
          <w:tcPr>
            <w:tcW w:w="50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30DB" w:rsidRPr="002630DB" w:rsidRDefault="002630DB" w:rsidP="002630DB">
            <w:pPr>
              <w:widowControl w:val="0"/>
              <w:autoSpaceDE w:val="0"/>
              <w:autoSpaceDN w:val="0"/>
              <w:adjustRightInd w:val="0"/>
              <w:spacing w:after="0" w:line="240" w:lineRule="auto"/>
              <w:jc w:val="right"/>
              <w:rPr>
                <w:rFonts w:ascii="Times New Roman" w:hAnsi="Times New Roman"/>
                <w:color w:val="000000"/>
                <w:sz w:val="20"/>
                <w:szCs w:val="20"/>
              </w:rPr>
            </w:pPr>
            <w:r w:rsidRPr="002630DB">
              <w:rPr>
                <w:rFonts w:ascii="Times New Roman" w:hAnsi="Times New Roman"/>
                <w:color w:val="000000"/>
                <w:sz w:val="20"/>
                <w:szCs w:val="20"/>
              </w:rPr>
              <w:t>98,4</w:t>
            </w:r>
          </w:p>
        </w:tc>
      </w:tr>
    </w:tbl>
    <w:p w:rsidR="002630DB" w:rsidRPr="002630DB" w:rsidRDefault="002630DB" w:rsidP="009C6148">
      <w:pPr>
        <w:spacing w:after="0" w:line="240" w:lineRule="auto"/>
        <w:ind w:firstLine="709"/>
        <w:jc w:val="both"/>
        <w:rPr>
          <w:rFonts w:ascii="Times New Roman" w:eastAsia="Times New Roman" w:hAnsi="Times New Roman"/>
          <w:sz w:val="28"/>
          <w:szCs w:val="28"/>
        </w:rPr>
      </w:pPr>
      <w:r w:rsidRPr="002630DB">
        <w:rPr>
          <w:rFonts w:ascii="Times New Roman" w:eastAsia="Times New Roman" w:hAnsi="Times New Roman"/>
          <w:sz w:val="28"/>
          <w:szCs w:val="28"/>
        </w:rPr>
        <w:t>Наибольшая доля неосвоенных средств наблюдается по:</w:t>
      </w:r>
    </w:p>
    <w:p w:rsidR="002630DB" w:rsidRPr="002630DB" w:rsidRDefault="002630DB" w:rsidP="00974FB8">
      <w:pPr>
        <w:spacing w:after="0" w:line="240" w:lineRule="auto"/>
        <w:ind w:firstLine="709"/>
        <w:jc w:val="both"/>
        <w:rPr>
          <w:rFonts w:ascii="Times New Roman" w:eastAsia="Times New Roman" w:hAnsi="Times New Roman"/>
          <w:sz w:val="28"/>
          <w:szCs w:val="28"/>
        </w:rPr>
      </w:pPr>
      <w:r w:rsidRPr="002630DB">
        <w:rPr>
          <w:rFonts w:ascii="Times New Roman" w:eastAsia="Times New Roman" w:hAnsi="Times New Roman"/>
          <w:sz w:val="28"/>
          <w:szCs w:val="28"/>
        </w:rPr>
        <w:t>Минкультуры Чувашии – 12,4% (64 662,9 тыс. рублей), в том числе по следующим объектам:</w:t>
      </w:r>
    </w:p>
    <w:p w:rsidR="002630DB" w:rsidRPr="002630DB" w:rsidRDefault="002630DB" w:rsidP="00974FB8">
      <w:pPr>
        <w:spacing w:after="0" w:line="240" w:lineRule="auto"/>
        <w:ind w:firstLine="709"/>
        <w:jc w:val="both"/>
        <w:rPr>
          <w:rFonts w:ascii="Times New Roman" w:eastAsia="Times New Roman" w:hAnsi="Times New Roman"/>
          <w:sz w:val="28"/>
          <w:szCs w:val="28"/>
        </w:rPr>
      </w:pPr>
      <w:r w:rsidRPr="002630DB">
        <w:rPr>
          <w:rFonts w:ascii="Times New Roman" w:eastAsia="Times New Roman" w:hAnsi="Times New Roman"/>
          <w:sz w:val="28"/>
          <w:szCs w:val="28"/>
        </w:rPr>
        <w:t>-</w:t>
      </w:r>
      <w:r w:rsidR="009C6148">
        <w:rPr>
          <w:rFonts w:ascii="Times New Roman" w:eastAsia="Times New Roman" w:hAnsi="Times New Roman"/>
          <w:sz w:val="28"/>
          <w:szCs w:val="28"/>
        </w:rPr>
        <w:t xml:space="preserve"> </w:t>
      </w:r>
      <w:r w:rsidRPr="002630DB">
        <w:rPr>
          <w:rFonts w:ascii="Times New Roman" w:eastAsia="Times New Roman" w:hAnsi="Times New Roman"/>
          <w:sz w:val="28"/>
          <w:szCs w:val="28"/>
        </w:rPr>
        <w:t xml:space="preserve">строительство социально-культурного центра в д. </w:t>
      </w:r>
      <w:proofErr w:type="spellStart"/>
      <w:r w:rsidRPr="002630DB">
        <w:rPr>
          <w:rFonts w:ascii="Times New Roman" w:eastAsia="Times New Roman" w:hAnsi="Times New Roman"/>
          <w:sz w:val="28"/>
          <w:szCs w:val="28"/>
        </w:rPr>
        <w:t>Салабайкасы</w:t>
      </w:r>
      <w:proofErr w:type="spellEnd"/>
      <w:r w:rsidRPr="002630DB">
        <w:rPr>
          <w:rFonts w:ascii="Times New Roman" w:eastAsia="Times New Roman" w:hAnsi="Times New Roman"/>
          <w:sz w:val="28"/>
          <w:szCs w:val="28"/>
        </w:rPr>
        <w:t xml:space="preserve"> </w:t>
      </w:r>
      <w:proofErr w:type="spellStart"/>
      <w:r w:rsidRPr="002630DB">
        <w:rPr>
          <w:rFonts w:ascii="Times New Roman" w:eastAsia="Times New Roman" w:hAnsi="Times New Roman"/>
          <w:sz w:val="28"/>
          <w:szCs w:val="28"/>
        </w:rPr>
        <w:t>Вурман-Сюктерского</w:t>
      </w:r>
      <w:proofErr w:type="spellEnd"/>
      <w:r w:rsidRPr="002630DB">
        <w:rPr>
          <w:rFonts w:ascii="Times New Roman" w:eastAsia="Times New Roman" w:hAnsi="Times New Roman"/>
          <w:sz w:val="28"/>
          <w:szCs w:val="28"/>
        </w:rPr>
        <w:t xml:space="preserve"> сельского поселения Чебоксарского района Чувашской Республики – 35 396,5 тыс. рублей. Согласно Пояснительной записке к проекту закона Чувашской Республики «Об исполнении республиканского бюджета Чувашской Республики за 2022 год» причиной неполного освоения средств является «…нарушение подрядчиком сроков строительства. Неосвоенны</w:t>
      </w:r>
      <w:r w:rsidRPr="002630DB">
        <w:rPr>
          <w:rFonts w:ascii="Times New Roman" w:eastAsia="Times New Roman" w:hAnsi="Times New Roman" w:hint="eastAsia"/>
          <w:sz w:val="28"/>
          <w:szCs w:val="28"/>
        </w:rPr>
        <w:t>е</w:t>
      </w:r>
      <w:r w:rsidRPr="002630DB">
        <w:rPr>
          <w:rFonts w:ascii="Times New Roman" w:eastAsia="Times New Roman" w:hAnsi="Times New Roman"/>
          <w:sz w:val="28"/>
          <w:szCs w:val="28"/>
        </w:rPr>
        <w:t xml:space="preserve"> остатки сре</w:t>
      </w:r>
      <w:proofErr w:type="gramStart"/>
      <w:r w:rsidRPr="002630DB">
        <w:rPr>
          <w:rFonts w:ascii="Times New Roman" w:eastAsia="Times New Roman" w:hAnsi="Times New Roman"/>
          <w:sz w:val="28"/>
          <w:szCs w:val="28"/>
        </w:rPr>
        <w:t>дств пр</w:t>
      </w:r>
      <w:proofErr w:type="gramEnd"/>
      <w:r w:rsidRPr="002630DB">
        <w:rPr>
          <w:rFonts w:ascii="Times New Roman" w:eastAsia="Times New Roman" w:hAnsi="Times New Roman"/>
          <w:sz w:val="28"/>
          <w:szCs w:val="28"/>
        </w:rPr>
        <w:t>едусмотрены в 2023 году»;</w:t>
      </w:r>
    </w:p>
    <w:p w:rsidR="002630DB" w:rsidRPr="002630DB" w:rsidRDefault="002630DB" w:rsidP="00974FB8">
      <w:pPr>
        <w:spacing w:after="0" w:line="240" w:lineRule="auto"/>
        <w:ind w:firstLine="709"/>
        <w:jc w:val="both"/>
        <w:rPr>
          <w:rFonts w:ascii="Times New Roman" w:eastAsia="Times New Roman" w:hAnsi="Times New Roman"/>
          <w:sz w:val="28"/>
          <w:szCs w:val="28"/>
        </w:rPr>
      </w:pPr>
      <w:r w:rsidRPr="002630DB">
        <w:rPr>
          <w:rFonts w:ascii="Times New Roman" w:eastAsia="Times New Roman" w:hAnsi="Times New Roman"/>
          <w:sz w:val="28"/>
          <w:szCs w:val="28"/>
        </w:rPr>
        <w:t xml:space="preserve">- строительство модульного клуба в д. </w:t>
      </w:r>
      <w:proofErr w:type="spellStart"/>
      <w:r w:rsidRPr="002630DB">
        <w:rPr>
          <w:rFonts w:ascii="Times New Roman" w:eastAsia="Times New Roman" w:hAnsi="Times New Roman"/>
          <w:sz w:val="28"/>
          <w:szCs w:val="28"/>
        </w:rPr>
        <w:t>Ямбай</w:t>
      </w:r>
      <w:proofErr w:type="spellEnd"/>
      <w:r w:rsidRPr="002630DB">
        <w:rPr>
          <w:rFonts w:ascii="Times New Roman" w:eastAsia="Times New Roman" w:hAnsi="Times New Roman"/>
          <w:sz w:val="28"/>
          <w:szCs w:val="28"/>
        </w:rPr>
        <w:t xml:space="preserve"> </w:t>
      </w:r>
      <w:proofErr w:type="spellStart"/>
      <w:r w:rsidRPr="002630DB">
        <w:rPr>
          <w:rFonts w:ascii="Times New Roman" w:eastAsia="Times New Roman" w:hAnsi="Times New Roman"/>
          <w:sz w:val="28"/>
          <w:szCs w:val="28"/>
        </w:rPr>
        <w:t>Урмарского</w:t>
      </w:r>
      <w:proofErr w:type="spellEnd"/>
      <w:r w:rsidRPr="002630DB">
        <w:rPr>
          <w:rFonts w:ascii="Times New Roman" w:eastAsia="Times New Roman" w:hAnsi="Times New Roman"/>
          <w:sz w:val="28"/>
          <w:szCs w:val="28"/>
        </w:rPr>
        <w:t xml:space="preserve"> района Чувашской Республики – 14 981,8 тыс. рублей. Согласно пояснительной записке к проекту закона Чувашской Республики «Об исполнении республиканского бюджета Чувашской Республики за 2022 год» причиной неполного освоения средств является «…позднее заключение контракта. Неосвоенны</w:t>
      </w:r>
      <w:r w:rsidRPr="002630DB">
        <w:rPr>
          <w:rFonts w:ascii="Times New Roman" w:eastAsia="Times New Roman" w:hAnsi="Times New Roman" w:hint="eastAsia"/>
          <w:sz w:val="28"/>
          <w:szCs w:val="28"/>
        </w:rPr>
        <w:t>е</w:t>
      </w:r>
      <w:r w:rsidRPr="002630DB">
        <w:rPr>
          <w:rFonts w:ascii="Times New Roman" w:eastAsia="Times New Roman" w:hAnsi="Times New Roman"/>
          <w:sz w:val="28"/>
          <w:szCs w:val="28"/>
        </w:rPr>
        <w:t xml:space="preserve"> остатки сре</w:t>
      </w:r>
      <w:proofErr w:type="gramStart"/>
      <w:r w:rsidRPr="002630DB">
        <w:rPr>
          <w:rFonts w:ascii="Times New Roman" w:eastAsia="Times New Roman" w:hAnsi="Times New Roman"/>
          <w:sz w:val="28"/>
          <w:szCs w:val="28"/>
        </w:rPr>
        <w:t>дств пр</w:t>
      </w:r>
      <w:proofErr w:type="gramEnd"/>
      <w:r w:rsidRPr="002630DB">
        <w:rPr>
          <w:rFonts w:ascii="Times New Roman" w:eastAsia="Times New Roman" w:hAnsi="Times New Roman"/>
          <w:sz w:val="28"/>
          <w:szCs w:val="28"/>
        </w:rPr>
        <w:t>едусмотрены в 2023 году»;</w:t>
      </w:r>
    </w:p>
    <w:p w:rsidR="002630DB" w:rsidRPr="002630DB" w:rsidRDefault="002630DB" w:rsidP="00974FB8">
      <w:pPr>
        <w:spacing w:after="0" w:line="240" w:lineRule="auto"/>
        <w:ind w:firstLine="709"/>
        <w:jc w:val="both"/>
        <w:rPr>
          <w:rFonts w:ascii="Times New Roman" w:eastAsia="Times New Roman" w:hAnsi="Times New Roman"/>
          <w:sz w:val="28"/>
          <w:szCs w:val="28"/>
        </w:rPr>
      </w:pPr>
      <w:proofErr w:type="spellStart"/>
      <w:r w:rsidRPr="002630DB">
        <w:rPr>
          <w:rFonts w:ascii="Times New Roman" w:eastAsia="Times New Roman" w:hAnsi="Times New Roman"/>
          <w:sz w:val="28"/>
          <w:szCs w:val="28"/>
        </w:rPr>
        <w:t>Минспорту</w:t>
      </w:r>
      <w:proofErr w:type="spellEnd"/>
      <w:r w:rsidRPr="002630DB">
        <w:rPr>
          <w:rFonts w:ascii="Times New Roman" w:eastAsia="Times New Roman" w:hAnsi="Times New Roman"/>
          <w:sz w:val="28"/>
          <w:szCs w:val="28"/>
        </w:rPr>
        <w:t xml:space="preserve"> Чувашии – 18,6% (15 446,8 тыс. рублей). </w:t>
      </w:r>
      <w:proofErr w:type="gramStart"/>
      <w:r w:rsidRPr="002630DB">
        <w:rPr>
          <w:rFonts w:ascii="Times New Roman" w:eastAsia="Times New Roman" w:hAnsi="Times New Roman"/>
          <w:sz w:val="28"/>
          <w:szCs w:val="28"/>
        </w:rPr>
        <w:t>Наибольшее</w:t>
      </w:r>
      <w:proofErr w:type="gramEnd"/>
      <w:r w:rsidRPr="002630DB">
        <w:rPr>
          <w:rFonts w:ascii="Times New Roman" w:eastAsia="Times New Roman" w:hAnsi="Times New Roman"/>
          <w:sz w:val="28"/>
          <w:szCs w:val="28"/>
        </w:rPr>
        <w:t xml:space="preserve"> </w:t>
      </w:r>
      <w:proofErr w:type="spellStart"/>
      <w:r w:rsidRPr="002630DB">
        <w:rPr>
          <w:rFonts w:ascii="Times New Roman" w:eastAsia="Times New Roman" w:hAnsi="Times New Roman"/>
          <w:sz w:val="28"/>
          <w:szCs w:val="28"/>
        </w:rPr>
        <w:t>неосвоение</w:t>
      </w:r>
      <w:proofErr w:type="spellEnd"/>
      <w:r w:rsidRPr="002630DB">
        <w:rPr>
          <w:rFonts w:ascii="Times New Roman" w:eastAsia="Times New Roman" w:hAnsi="Times New Roman"/>
          <w:sz w:val="28"/>
          <w:szCs w:val="28"/>
        </w:rPr>
        <w:t xml:space="preserve"> по объекту - строительству футбольного поля в с. Комсомольское Комсомольского района Чувашской Республики - 15 260,0 тыс. рублей. Согласно</w:t>
      </w:r>
      <w:r w:rsidRPr="002630DB">
        <w:rPr>
          <w:rFonts w:eastAsiaTheme="minorHAnsi" w:cstheme="minorBidi"/>
          <w:lang w:eastAsia="en-US"/>
        </w:rPr>
        <w:t xml:space="preserve"> </w:t>
      </w:r>
      <w:r w:rsidRPr="002630DB">
        <w:rPr>
          <w:rFonts w:ascii="Times New Roman" w:eastAsia="Times New Roman" w:hAnsi="Times New Roman"/>
          <w:sz w:val="28"/>
          <w:szCs w:val="28"/>
        </w:rPr>
        <w:t>Пояснительной записке к проекту закона Чувашской Республики «Об исполнении республиканского бюджета Чувашской Республики за 2022 год» причиной неполного освоения средств является «…оплата по факту выполненных работ. Неосвоенные остатки сре</w:t>
      </w:r>
      <w:proofErr w:type="gramStart"/>
      <w:r w:rsidRPr="002630DB">
        <w:rPr>
          <w:rFonts w:ascii="Times New Roman" w:eastAsia="Times New Roman" w:hAnsi="Times New Roman"/>
          <w:sz w:val="28"/>
          <w:szCs w:val="28"/>
        </w:rPr>
        <w:t>дств пр</w:t>
      </w:r>
      <w:proofErr w:type="gramEnd"/>
      <w:r w:rsidRPr="002630DB">
        <w:rPr>
          <w:rFonts w:ascii="Times New Roman" w:eastAsia="Times New Roman" w:hAnsi="Times New Roman"/>
          <w:sz w:val="28"/>
          <w:szCs w:val="28"/>
        </w:rPr>
        <w:t>едусмотрены в 2023 году».</w:t>
      </w:r>
    </w:p>
    <w:p w:rsidR="002630DB" w:rsidRPr="002630DB" w:rsidRDefault="002630DB" w:rsidP="00974FB8">
      <w:pPr>
        <w:spacing w:after="0" w:line="240" w:lineRule="auto"/>
        <w:ind w:firstLine="709"/>
        <w:jc w:val="both"/>
        <w:rPr>
          <w:rFonts w:ascii="Times New Roman" w:eastAsia="Times New Roman" w:hAnsi="Times New Roman"/>
          <w:sz w:val="28"/>
          <w:szCs w:val="28"/>
        </w:rPr>
      </w:pPr>
      <w:r w:rsidRPr="002630DB">
        <w:rPr>
          <w:rFonts w:ascii="Times New Roman" w:eastAsia="Times New Roman" w:hAnsi="Times New Roman"/>
          <w:sz w:val="28"/>
          <w:szCs w:val="28"/>
        </w:rPr>
        <w:t>В 2022 году объем неосвоенных средств, выделенных из республиканского бюджета Чувашской Республики, к уровню 2021 года (1 362 976,8 тыс. рублей или 4,5%) уменьшился в 3 раза и составил 454 781,4 тыс. рублей или 1,6 % (объем межбюджетных трансфертов  бюджетам муниципальных образований предусматривался к уровню 2021 года в 1,1 раза меньше).</w:t>
      </w:r>
    </w:p>
    <w:p w:rsid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sz w:val="28"/>
          <w:szCs w:val="28"/>
        </w:rPr>
        <w:t xml:space="preserve">Вместе с тем по результатам внешней проверки годового отчета </w:t>
      </w:r>
      <w:r w:rsidRPr="002630DB">
        <w:rPr>
          <w:rFonts w:ascii="Times New Roman" w:eastAsia="Times New Roman" w:hAnsi="Times New Roman"/>
          <w:bCs/>
          <w:sz w:val="28"/>
          <w:szCs w:val="28"/>
        </w:rPr>
        <w:t xml:space="preserve">об исполнении бюджетов муниципальных образований за 2022 год было выявлено, что в отдельных муниципальных образованиях исполнение бюджетов муниципальных образований </w:t>
      </w:r>
      <w:proofErr w:type="gramStart"/>
      <w:r w:rsidRPr="002630DB">
        <w:rPr>
          <w:rFonts w:ascii="Times New Roman" w:eastAsia="Times New Roman" w:hAnsi="Times New Roman"/>
          <w:bCs/>
          <w:sz w:val="28"/>
          <w:szCs w:val="28"/>
        </w:rPr>
        <w:t>сложилось</w:t>
      </w:r>
      <w:proofErr w:type="gramEnd"/>
      <w:r w:rsidRPr="002630DB">
        <w:rPr>
          <w:rFonts w:ascii="Times New Roman" w:eastAsia="Times New Roman" w:hAnsi="Times New Roman"/>
          <w:bCs/>
          <w:sz w:val="28"/>
          <w:szCs w:val="28"/>
        </w:rPr>
        <w:t xml:space="preserve"> в том числе за счет выданных авансов подрядным организациям в рамках заключенных муниципальных контрактов. </w:t>
      </w:r>
      <w:r w:rsidRPr="002630DB">
        <w:rPr>
          <w:rFonts w:ascii="Times New Roman" w:eastAsia="Times New Roman" w:hAnsi="Times New Roman"/>
          <w:bCs/>
          <w:sz w:val="28"/>
          <w:szCs w:val="28"/>
        </w:rPr>
        <w:lastRenderedPageBreak/>
        <w:t>Исполнение муниципальных контрактов предусматривается</w:t>
      </w:r>
      <w:r w:rsidR="00C320AD">
        <w:rPr>
          <w:rFonts w:ascii="Times New Roman" w:eastAsia="Times New Roman" w:hAnsi="Times New Roman"/>
          <w:bCs/>
          <w:sz w:val="28"/>
          <w:szCs w:val="28"/>
        </w:rPr>
        <w:t>,</w:t>
      </w:r>
      <w:r w:rsidRPr="002630DB">
        <w:rPr>
          <w:rFonts w:ascii="Times New Roman" w:eastAsia="Times New Roman" w:hAnsi="Times New Roman"/>
          <w:bCs/>
          <w:sz w:val="28"/>
          <w:szCs w:val="28"/>
        </w:rPr>
        <w:t xml:space="preserve"> в том числе за счет средств республиканского бюджета Чувашской Республики.</w:t>
      </w:r>
    </w:p>
    <w:p w:rsidR="00964EB5" w:rsidRPr="002630DB" w:rsidRDefault="00964EB5" w:rsidP="00974FB8">
      <w:pPr>
        <w:spacing w:after="0" w:line="240" w:lineRule="auto"/>
        <w:ind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 xml:space="preserve">По данным бюджетной отчетности (ф. 0503169) «Сведения по дебиторской и кредиторской задолженности» 26-ти муниципальных образований общая сумма дебиторской задолженности по состоянию на 01.01.2023 </w:t>
      </w:r>
      <w:r w:rsidR="00990058">
        <w:rPr>
          <w:rFonts w:ascii="Times New Roman" w:eastAsia="Times New Roman" w:hAnsi="Times New Roman"/>
          <w:bCs/>
          <w:sz w:val="28"/>
          <w:szCs w:val="28"/>
        </w:rPr>
        <w:t xml:space="preserve">по счету </w:t>
      </w:r>
      <w:r w:rsidR="00990058" w:rsidRPr="00964EB5">
        <w:rPr>
          <w:rFonts w:ascii="Times New Roman" w:eastAsia="Times New Roman" w:hAnsi="Times New Roman"/>
          <w:bCs/>
          <w:sz w:val="28"/>
          <w:szCs w:val="28"/>
        </w:rPr>
        <w:t>20631000 «Расчеты по авансам по приобретению основных средств»</w:t>
      </w:r>
      <w:r w:rsidR="00990058">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составила </w:t>
      </w:r>
      <w:r w:rsidR="00990058" w:rsidRPr="00990058">
        <w:rPr>
          <w:rFonts w:ascii="Times New Roman" w:eastAsia="Times New Roman" w:hAnsi="Times New Roman"/>
          <w:bCs/>
          <w:sz w:val="28"/>
          <w:szCs w:val="28"/>
        </w:rPr>
        <w:t>2</w:t>
      </w:r>
      <w:r w:rsidR="00990058">
        <w:rPr>
          <w:rFonts w:ascii="Times New Roman" w:eastAsia="Times New Roman" w:hAnsi="Times New Roman"/>
          <w:bCs/>
          <w:sz w:val="28"/>
          <w:szCs w:val="28"/>
        </w:rPr>
        <w:t> </w:t>
      </w:r>
      <w:r w:rsidR="00990058" w:rsidRPr="00990058">
        <w:rPr>
          <w:rFonts w:ascii="Times New Roman" w:eastAsia="Times New Roman" w:hAnsi="Times New Roman"/>
          <w:bCs/>
          <w:sz w:val="28"/>
          <w:szCs w:val="28"/>
        </w:rPr>
        <w:t>065</w:t>
      </w:r>
      <w:r w:rsidR="00990058">
        <w:rPr>
          <w:rFonts w:ascii="Times New Roman" w:eastAsia="Times New Roman" w:hAnsi="Times New Roman"/>
          <w:bCs/>
          <w:sz w:val="28"/>
          <w:szCs w:val="28"/>
        </w:rPr>
        <w:t> </w:t>
      </w:r>
      <w:r w:rsidR="00990058" w:rsidRPr="00990058">
        <w:rPr>
          <w:rFonts w:ascii="Times New Roman" w:eastAsia="Times New Roman" w:hAnsi="Times New Roman"/>
          <w:bCs/>
          <w:sz w:val="28"/>
          <w:szCs w:val="28"/>
        </w:rPr>
        <w:t>829,6</w:t>
      </w:r>
      <w:r w:rsidR="00990058">
        <w:rPr>
          <w:rFonts w:ascii="Times New Roman" w:eastAsia="Times New Roman" w:hAnsi="Times New Roman"/>
          <w:bCs/>
          <w:sz w:val="28"/>
          <w:szCs w:val="28"/>
        </w:rPr>
        <w:t xml:space="preserve"> тыс. рублей </w:t>
      </w:r>
      <w:r w:rsidR="00665585">
        <w:rPr>
          <w:rFonts w:ascii="Times New Roman" w:eastAsia="Times New Roman" w:hAnsi="Times New Roman"/>
          <w:bCs/>
          <w:sz w:val="28"/>
          <w:szCs w:val="28"/>
        </w:rPr>
        <w:t>(</w:t>
      </w:r>
      <w:r w:rsidR="00990058">
        <w:rPr>
          <w:rFonts w:ascii="Times New Roman" w:eastAsia="Times New Roman" w:hAnsi="Times New Roman"/>
          <w:bCs/>
          <w:sz w:val="28"/>
          <w:szCs w:val="28"/>
        </w:rPr>
        <w:t xml:space="preserve">с ростом к началу отчетного года (01.01.2022) на </w:t>
      </w:r>
      <w:r w:rsidR="00990058" w:rsidRPr="00990058">
        <w:rPr>
          <w:rFonts w:ascii="Times New Roman" w:eastAsia="Times New Roman" w:hAnsi="Times New Roman"/>
          <w:bCs/>
          <w:sz w:val="28"/>
          <w:szCs w:val="28"/>
        </w:rPr>
        <w:t>1</w:t>
      </w:r>
      <w:r w:rsidR="00990058">
        <w:rPr>
          <w:rFonts w:ascii="Times New Roman" w:eastAsia="Times New Roman" w:hAnsi="Times New Roman"/>
          <w:bCs/>
          <w:sz w:val="28"/>
          <w:szCs w:val="28"/>
        </w:rPr>
        <w:t> </w:t>
      </w:r>
      <w:r w:rsidR="00990058" w:rsidRPr="00990058">
        <w:rPr>
          <w:rFonts w:ascii="Times New Roman" w:eastAsia="Times New Roman" w:hAnsi="Times New Roman"/>
          <w:bCs/>
          <w:sz w:val="28"/>
          <w:szCs w:val="28"/>
        </w:rPr>
        <w:t>256</w:t>
      </w:r>
      <w:r w:rsidR="00990058">
        <w:rPr>
          <w:rFonts w:ascii="Times New Roman" w:eastAsia="Times New Roman" w:hAnsi="Times New Roman"/>
          <w:bCs/>
          <w:sz w:val="28"/>
          <w:szCs w:val="28"/>
        </w:rPr>
        <w:t> </w:t>
      </w:r>
      <w:r w:rsidR="00990058" w:rsidRPr="00990058">
        <w:rPr>
          <w:rFonts w:ascii="Times New Roman" w:eastAsia="Times New Roman" w:hAnsi="Times New Roman"/>
          <w:bCs/>
          <w:sz w:val="28"/>
          <w:szCs w:val="28"/>
        </w:rPr>
        <w:t>275,1</w:t>
      </w:r>
      <w:r w:rsidR="00990058">
        <w:rPr>
          <w:rFonts w:ascii="Times New Roman" w:eastAsia="Times New Roman" w:hAnsi="Times New Roman"/>
          <w:bCs/>
          <w:sz w:val="28"/>
          <w:szCs w:val="28"/>
        </w:rPr>
        <w:t> тыс. рублей</w:t>
      </w:r>
      <w:r w:rsidR="00665585">
        <w:rPr>
          <w:rFonts w:ascii="Times New Roman" w:eastAsia="Times New Roman" w:hAnsi="Times New Roman"/>
          <w:bCs/>
          <w:sz w:val="28"/>
          <w:szCs w:val="28"/>
        </w:rPr>
        <w:t>)</w:t>
      </w:r>
      <w:r w:rsidR="00990058">
        <w:rPr>
          <w:rFonts w:ascii="Times New Roman" w:eastAsia="Times New Roman" w:hAnsi="Times New Roman"/>
          <w:bCs/>
          <w:sz w:val="28"/>
          <w:szCs w:val="28"/>
        </w:rPr>
        <w:t>, которая образовалась</w:t>
      </w:r>
      <w:r w:rsidR="00665585">
        <w:rPr>
          <w:rFonts w:ascii="Times New Roman" w:eastAsia="Times New Roman" w:hAnsi="Times New Roman"/>
          <w:bCs/>
          <w:sz w:val="28"/>
          <w:szCs w:val="28"/>
        </w:rPr>
        <w:t xml:space="preserve"> по выданным авансам,</w:t>
      </w:r>
      <w:r w:rsidR="00990058">
        <w:rPr>
          <w:rFonts w:ascii="Times New Roman" w:eastAsia="Times New Roman" w:hAnsi="Times New Roman"/>
          <w:bCs/>
          <w:sz w:val="28"/>
          <w:szCs w:val="28"/>
        </w:rPr>
        <w:t xml:space="preserve"> </w:t>
      </w:r>
      <w:r w:rsidR="00665585">
        <w:rPr>
          <w:rFonts w:ascii="Times New Roman" w:eastAsia="Times New Roman" w:hAnsi="Times New Roman"/>
          <w:bCs/>
          <w:sz w:val="28"/>
          <w:szCs w:val="28"/>
        </w:rPr>
        <w:t>в том числе</w:t>
      </w:r>
      <w:proofErr w:type="gramEnd"/>
      <w:r w:rsidR="00665585">
        <w:rPr>
          <w:rFonts w:ascii="Times New Roman" w:eastAsia="Times New Roman" w:hAnsi="Times New Roman"/>
          <w:bCs/>
          <w:sz w:val="28"/>
          <w:szCs w:val="28"/>
        </w:rPr>
        <w:t xml:space="preserve"> за счет средств республиканского бюджета Чувашской Республики</w:t>
      </w:r>
      <w:r w:rsidR="00990058">
        <w:rPr>
          <w:rFonts w:ascii="Times New Roman" w:eastAsia="Times New Roman" w:hAnsi="Times New Roman"/>
          <w:bCs/>
          <w:sz w:val="28"/>
          <w:szCs w:val="28"/>
        </w:rPr>
        <w:t xml:space="preserve">. </w:t>
      </w:r>
    </w:p>
    <w:p w:rsidR="002630DB" w:rsidRP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bCs/>
          <w:sz w:val="28"/>
          <w:szCs w:val="28"/>
        </w:rPr>
        <w:t>Так, например, по состоянию на 01.01.2023 в городе Чебоксары имеются муниципальные контракты, по которым были осуществлены авансовые платежи, при этом документы подтверждающие объем выполненных работ, в соответствии с утвержденным графиком выполнения работ, отсутствуют:</w:t>
      </w:r>
    </w:p>
    <w:p w:rsidR="002630DB" w:rsidRP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bCs/>
          <w:sz w:val="28"/>
          <w:szCs w:val="28"/>
        </w:rPr>
        <w:t>- муниципальный контракт от 29.08.2022 № 014</w:t>
      </w:r>
      <w:r w:rsidRPr="002630DB">
        <w:rPr>
          <w:rFonts w:ascii="Times New Roman" w:eastAsia="Times New Roman" w:hAnsi="Times New Roman"/>
          <w:b/>
          <w:bCs/>
          <w:sz w:val="28"/>
          <w:szCs w:val="28"/>
        </w:rPr>
        <w:t xml:space="preserve"> </w:t>
      </w:r>
      <w:r w:rsidRPr="002630DB">
        <w:rPr>
          <w:rFonts w:ascii="Times New Roman" w:eastAsia="Times New Roman" w:hAnsi="Times New Roman"/>
          <w:bCs/>
          <w:sz w:val="28"/>
          <w:szCs w:val="28"/>
        </w:rPr>
        <w:t>на</w:t>
      </w:r>
      <w:r w:rsidRPr="002630DB">
        <w:rPr>
          <w:rFonts w:ascii="Times New Roman" w:eastAsia="Times New Roman" w:hAnsi="Times New Roman"/>
          <w:b/>
          <w:bCs/>
          <w:sz w:val="28"/>
          <w:szCs w:val="28"/>
        </w:rPr>
        <w:t xml:space="preserve"> </w:t>
      </w:r>
      <w:r w:rsidRPr="002630DB">
        <w:rPr>
          <w:rFonts w:ascii="Times New Roman" w:eastAsia="Times New Roman" w:hAnsi="Times New Roman"/>
          <w:bCs/>
          <w:sz w:val="28"/>
          <w:szCs w:val="28"/>
        </w:rPr>
        <w:t xml:space="preserve">строительство дороги с пешеходным бульваром по ул. З. Яковлевой в III микрорайоне центральной части г. Чебоксары на сумму 161 641,7 тыс. рублей. Срок выполнения </w:t>
      </w:r>
      <w:r w:rsidR="00B525B8">
        <w:rPr>
          <w:rFonts w:ascii="Times New Roman" w:eastAsia="Times New Roman" w:hAnsi="Times New Roman"/>
          <w:bCs/>
          <w:sz w:val="28"/>
          <w:szCs w:val="28"/>
        </w:rPr>
        <w:t xml:space="preserve">отдельных этапов </w:t>
      </w:r>
      <w:r w:rsidRPr="002630DB">
        <w:rPr>
          <w:rFonts w:ascii="Times New Roman" w:eastAsia="Times New Roman" w:hAnsi="Times New Roman"/>
          <w:bCs/>
          <w:sz w:val="28"/>
          <w:szCs w:val="28"/>
        </w:rPr>
        <w:t>работ в соо</w:t>
      </w:r>
      <w:r w:rsidR="00B525B8">
        <w:rPr>
          <w:rFonts w:ascii="Times New Roman" w:eastAsia="Times New Roman" w:hAnsi="Times New Roman"/>
          <w:bCs/>
          <w:sz w:val="28"/>
          <w:szCs w:val="28"/>
        </w:rPr>
        <w:t>тветствии с графиком завершился</w:t>
      </w:r>
      <w:r w:rsidRPr="002630DB">
        <w:rPr>
          <w:rFonts w:ascii="Times New Roman" w:eastAsia="Times New Roman" w:hAnsi="Times New Roman"/>
          <w:bCs/>
          <w:sz w:val="28"/>
          <w:szCs w:val="28"/>
        </w:rPr>
        <w:t xml:space="preserve"> в 2022 году.</w:t>
      </w:r>
    </w:p>
    <w:p w:rsidR="002630DB" w:rsidRPr="002630DB" w:rsidRDefault="002630DB" w:rsidP="00974FB8">
      <w:pPr>
        <w:spacing w:after="0" w:line="240" w:lineRule="auto"/>
        <w:ind w:firstLine="709"/>
        <w:jc w:val="both"/>
        <w:rPr>
          <w:rFonts w:ascii="Times New Roman" w:eastAsia="Times New Roman" w:hAnsi="Times New Roman"/>
          <w:b/>
          <w:bCs/>
          <w:sz w:val="28"/>
          <w:szCs w:val="28"/>
        </w:rPr>
      </w:pPr>
      <w:r w:rsidRPr="002630DB">
        <w:rPr>
          <w:rFonts w:ascii="Times New Roman" w:eastAsia="Times New Roman" w:hAnsi="Times New Roman"/>
          <w:bCs/>
          <w:sz w:val="28"/>
          <w:szCs w:val="28"/>
        </w:rPr>
        <w:t xml:space="preserve">Подрядчику (АО «СЗ» «Стройтрест 3») перечислен аванс в размере 32 724,9 </w:t>
      </w:r>
      <w:r w:rsidR="00A130C2">
        <w:rPr>
          <w:rFonts w:ascii="Times New Roman" w:eastAsia="Times New Roman" w:hAnsi="Times New Roman"/>
          <w:bCs/>
          <w:sz w:val="28"/>
          <w:szCs w:val="28"/>
        </w:rPr>
        <w:t> </w:t>
      </w:r>
      <w:r w:rsidRPr="002630DB">
        <w:rPr>
          <w:rFonts w:ascii="Times New Roman" w:eastAsia="Times New Roman" w:hAnsi="Times New Roman"/>
          <w:bCs/>
          <w:sz w:val="28"/>
          <w:szCs w:val="28"/>
        </w:rPr>
        <w:t>тыс. рублей (или 20,2% от цены контракта). По состоянию на 01.01.2023 акты выполненных работ по объекту Подрядчиком (АО «СЗ»</w:t>
      </w:r>
      <w:r w:rsidR="00F41B65">
        <w:rPr>
          <w:rFonts w:ascii="Times New Roman" w:eastAsia="Times New Roman" w:hAnsi="Times New Roman"/>
          <w:bCs/>
          <w:sz w:val="28"/>
          <w:szCs w:val="28"/>
        </w:rPr>
        <w:t xml:space="preserve"> </w:t>
      </w:r>
      <w:r w:rsidRPr="002630DB">
        <w:rPr>
          <w:rFonts w:ascii="Times New Roman" w:eastAsia="Times New Roman" w:hAnsi="Times New Roman"/>
          <w:bCs/>
          <w:sz w:val="28"/>
          <w:szCs w:val="28"/>
        </w:rPr>
        <w:t xml:space="preserve">Стройтрест 3») к оплате не предъявлены; </w:t>
      </w:r>
    </w:p>
    <w:p w:rsidR="002630DB" w:rsidRP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bCs/>
          <w:sz w:val="28"/>
          <w:szCs w:val="28"/>
        </w:rPr>
        <w:t xml:space="preserve">- муниципальный контракт от 01.04.2022 № 22000937_83507 на строительство объекта «Внеплощадочные инженерные сети и сооружения жилого района «Новый город» в г. Чебоксары. Коллектор дождевой канализации с очистными сооружениями № 2» на сумму 346 792,5 тыс. рублей. Срок отдельных этапов работ в соответствии </w:t>
      </w:r>
      <w:r w:rsidR="00B525B8">
        <w:rPr>
          <w:rFonts w:ascii="Times New Roman" w:eastAsia="Times New Roman" w:hAnsi="Times New Roman"/>
          <w:bCs/>
          <w:sz w:val="28"/>
          <w:szCs w:val="28"/>
        </w:rPr>
        <w:t>с графиком завершился</w:t>
      </w:r>
      <w:r w:rsidRPr="002630DB">
        <w:rPr>
          <w:rFonts w:ascii="Times New Roman" w:eastAsia="Times New Roman" w:hAnsi="Times New Roman"/>
          <w:bCs/>
          <w:sz w:val="28"/>
          <w:szCs w:val="28"/>
        </w:rPr>
        <w:t xml:space="preserve"> в 2022 году.</w:t>
      </w:r>
    </w:p>
    <w:p w:rsidR="002630DB" w:rsidRP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bCs/>
          <w:sz w:val="28"/>
          <w:szCs w:val="28"/>
        </w:rPr>
        <w:t xml:space="preserve">Авансовые платежи в 2022 году осуществлены в размере 55,1% на общую сумму 191 247,6 тыс. рублей. </w:t>
      </w:r>
    </w:p>
    <w:p w:rsidR="002630DB" w:rsidRPr="002630DB" w:rsidRDefault="002630DB" w:rsidP="00974FB8">
      <w:pPr>
        <w:spacing w:after="0" w:line="240" w:lineRule="auto"/>
        <w:ind w:firstLine="709"/>
        <w:jc w:val="both"/>
        <w:rPr>
          <w:rFonts w:ascii="Times New Roman" w:eastAsia="Times New Roman" w:hAnsi="Times New Roman"/>
          <w:bCs/>
          <w:sz w:val="28"/>
          <w:szCs w:val="28"/>
        </w:rPr>
      </w:pPr>
      <w:r w:rsidRPr="002630DB">
        <w:rPr>
          <w:rFonts w:ascii="Times New Roman" w:eastAsia="Times New Roman" w:hAnsi="Times New Roman"/>
          <w:bCs/>
          <w:sz w:val="28"/>
          <w:szCs w:val="28"/>
        </w:rPr>
        <w:t>На момент подготовки заключения акты о приемке выполненных работ отсутствуют.</w:t>
      </w:r>
    </w:p>
    <w:p w:rsidR="002630DB" w:rsidRPr="002630DB" w:rsidRDefault="002630DB" w:rsidP="002630DB">
      <w:pPr>
        <w:spacing w:after="0" w:line="240" w:lineRule="auto"/>
        <w:jc w:val="both"/>
        <w:rPr>
          <w:rFonts w:ascii="Times New Roman" w:eastAsia="Times New Roman" w:hAnsi="Times New Roman"/>
          <w:sz w:val="28"/>
          <w:szCs w:val="28"/>
          <w:highlight w:val="green"/>
        </w:rPr>
      </w:pPr>
    </w:p>
    <w:p w:rsidR="00273EAB" w:rsidRPr="00A5507F" w:rsidRDefault="00020C95" w:rsidP="00A5507F">
      <w:pPr>
        <w:spacing w:after="0" w:line="240" w:lineRule="auto"/>
        <w:jc w:val="center"/>
        <w:rPr>
          <w:rFonts w:ascii="Times New Roman" w:hAnsi="Times New Roman"/>
          <w:b/>
          <w:bCs/>
          <w:sz w:val="28"/>
          <w:szCs w:val="28"/>
          <w:lang w:eastAsia="x-none"/>
        </w:rPr>
      </w:pPr>
      <w:r w:rsidRPr="008A21A7">
        <w:rPr>
          <w:rFonts w:ascii="Times New Roman" w:hAnsi="Times New Roman"/>
          <w:b/>
          <w:bCs/>
          <w:sz w:val="28"/>
          <w:szCs w:val="28"/>
          <w:lang w:eastAsia="x-none"/>
        </w:rPr>
        <w:t>5. Профицит (дефицит) республиканско</w:t>
      </w:r>
      <w:r w:rsidR="00A5507F">
        <w:rPr>
          <w:rFonts w:ascii="Times New Roman" w:hAnsi="Times New Roman"/>
          <w:b/>
          <w:bCs/>
          <w:sz w:val="28"/>
          <w:szCs w:val="28"/>
          <w:lang w:eastAsia="x-none"/>
        </w:rPr>
        <w:t>го бюджета Чувашской Республики</w:t>
      </w:r>
    </w:p>
    <w:p w:rsidR="00020C95" w:rsidRPr="008A6371" w:rsidRDefault="00020C95" w:rsidP="008A6371">
      <w:pPr>
        <w:spacing w:after="0" w:line="240" w:lineRule="auto"/>
        <w:ind w:firstLine="709"/>
        <w:jc w:val="both"/>
        <w:rPr>
          <w:rFonts w:ascii="Times New Roman" w:hAnsi="Times New Roman"/>
          <w:b/>
          <w:bCs/>
          <w:sz w:val="28"/>
          <w:szCs w:val="28"/>
          <w:lang w:eastAsia="x-none"/>
        </w:rPr>
      </w:pPr>
      <w:r w:rsidRPr="008A21A7">
        <w:rPr>
          <w:rFonts w:ascii="Times New Roman" w:hAnsi="Times New Roman"/>
          <w:sz w:val="28"/>
          <w:szCs w:val="28"/>
        </w:rPr>
        <w:t>Республиканский бюджет Чувашской Республики по итогам 2022 года исполнен с профицитом в сумме</w:t>
      </w:r>
      <w:r w:rsidRPr="008A21A7">
        <w:rPr>
          <w:rFonts w:ascii="Times New Roman" w:hAnsi="Times New Roman"/>
          <w:i/>
          <w:sz w:val="28"/>
          <w:szCs w:val="28"/>
        </w:rPr>
        <w:t xml:space="preserve"> </w:t>
      </w:r>
      <w:r w:rsidRPr="008A21A7">
        <w:rPr>
          <w:rFonts w:ascii="Times New Roman" w:hAnsi="Times New Roman"/>
          <w:sz w:val="28"/>
          <w:szCs w:val="28"/>
        </w:rPr>
        <w:t>2 389 303,6 тыс. рублей, при утвержденном Законом дефиците в сумме 3</w:t>
      </w:r>
      <w:r w:rsidR="008A6371">
        <w:rPr>
          <w:rFonts w:ascii="Times New Roman" w:hAnsi="Times New Roman"/>
          <w:sz w:val="28"/>
          <w:szCs w:val="28"/>
        </w:rPr>
        <w:t> </w:t>
      </w:r>
      <w:r w:rsidRPr="008A21A7">
        <w:rPr>
          <w:rFonts w:ascii="Times New Roman" w:hAnsi="Times New Roman"/>
          <w:sz w:val="28"/>
          <w:szCs w:val="28"/>
        </w:rPr>
        <w:t>106 381,1 тыс. рублей. По сравнению с 2021 годом (профицит в сумме 861 747,1 тыс. рублей) наблюдается увеличение уровня профицита на 1 527 556,5 тыс. рублей.</w:t>
      </w:r>
      <w:r w:rsidRPr="008A21A7">
        <w:rPr>
          <w:rFonts w:ascii="Times New Roman" w:hAnsi="Times New Roman"/>
          <w:b/>
          <w:sz w:val="28"/>
          <w:szCs w:val="28"/>
        </w:rPr>
        <w:t xml:space="preserve"> </w:t>
      </w:r>
    </w:p>
    <w:p w:rsidR="00C320AD" w:rsidRPr="008A21A7" w:rsidRDefault="00C320AD" w:rsidP="008A6371">
      <w:pPr>
        <w:widowControl w:val="0"/>
        <w:autoSpaceDE w:val="0"/>
        <w:autoSpaceDN w:val="0"/>
        <w:adjustRightInd w:val="0"/>
        <w:spacing w:after="0" w:line="240" w:lineRule="auto"/>
        <w:rPr>
          <w:rFonts w:ascii="Times New Roman" w:hAnsi="Times New Roman"/>
          <w:b/>
          <w:sz w:val="28"/>
          <w:szCs w:val="28"/>
        </w:rPr>
      </w:pPr>
    </w:p>
    <w:p w:rsidR="00020C95" w:rsidRPr="008A21A7" w:rsidRDefault="00020C95" w:rsidP="002E3FEC">
      <w:pPr>
        <w:pStyle w:val="a4"/>
        <w:jc w:val="center"/>
        <w:rPr>
          <w:rFonts w:ascii="Times New Roman" w:hAnsi="Times New Roman"/>
          <w:b/>
          <w:sz w:val="28"/>
          <w:szCs w:val="28"/>
        </w:rPr>
      </w:pPr>
      <w:r w:rsidRPr="008A21A7">
        <w:rPr>
          <w:rFonts w:ascii="Times New Roman" w:hAnsi="Times New Roman"/>
          <w:b/>
          <w:sz w:val="28"/>
          <w:szCs w:val="28"/>
        </w:rPr>
        <w:t xml:space="preserve">6. Анализ состояния внутреннего государственного долга </w:t>
      </w:r>
    </w:p>
    <w:p w:rsidR="00020C95" w:rsidRPr="008A21A7" w:rsidRDefault="008A6371" w:rsidP="008A6371">
      <w:pPr>
        <w:pStyle w:val="a4"/>
        <w:jc w:val="center"/>
        <w:rPr>
          <w:rFonts w:ascii="Times New Roman" w:hAnsi="Times New Roman"/>
          <w:b/>
          <w:sz w:val="28"/>
          <w:szCs w:val="28"/>
        </w:rPr>
      </w:pPr>
      <w:r>
        <w:rPr>
          <w:rFonts w:ascii="Times New Roman" w:hAnsi="Times New Roman"/>
          <w:b/>
          <w:sz w:val="28"/>
          <w:szCs w:val="28"/>
        </w:rPr>
        <w:t>Чувашской Республики</w:t>
      </w:r>
    </w:p>
    <w:p w:rsidR="00020C95" w:rsidRPr="008A21A7" w:rsidRDefault="00020C95" w:rsidP="002E3FEC">
      <w:pPr>
        <w:pStyle w:val="a4"/>
        <w:jc w:val="center"/>
        <w:rPr>
          <w:rFonts w:ascii="Times New Roman" w:hAnsi="Times New Roman"/>
          <w:b/>
          <w:sz w:val="28"/>
          <w:szCs w:val="28"/>
        </w:rPr>
      </w:pPr>
      <w:r w:rsidRPr="008A21A7">
        <w:rPr>
          <w:rFonts w:ascii="Times New Roman" w:hAnsi="Times New Roman"/>
          <w:b/>
          <w:sz w:val="28"/>
          <w:szCs w:val="28"/>
        </w:rPr>
        <w:t>6.1. Структура государственного внутреннего долга</w:t>
      </w:r>
    </w:p>
    <w:p w:rsidR="00020C95" w:rsidRPr="008A21A7" w:rsidRDefault="00020C95" w:rsidP="002E3FEC">
      <w:pPr>
        <w:pStyle w:val="a4"/>
        <w:jc w:val="center"/>
        <w:rPr>
          <w:rFonts w:ascii="Times New Roman" w:hAnsi="Times New Roman"/>
          <w:b/>
          <w:sz w:val="28"/>
          <w:szCs w:val="28"/>
        </w:rPr>
      </w:pPr>
      <w:r w:rsidRPr="008A21A7">
        <w:rPr>
          <w:rFonts w:ascii="Times New Roman" w:hAnsi="Times New Roman"/>
          <w:b/>
          <w:sz w:val="28"/>
          <w:szCs w:val="28"/>
        </w:rPr>
        <w:t>Чувашской Республики</w:t>
      </w:r>
    </w:p>
    <w:p w:rsidR="00020C95" w:rsidRPr="008A21A7" w:rsidRDefault="00020C95" w:rsidP="002E3FEC">
      <w:pPr>
        <w:autoSpaceDE w:val="0"/>
        <w:autoSpaceDN w:val="0"/>
        <w:adjustRightInd w:val="0"/>
        <w:spacing w:after="0" w:line="240" w:lineRule="auto"/>
        <w:ind w:firstLine="709"/>
        <w:jc w:val="both"/>
        <w:rPr>
          <w:rFonts w:ascii="Times New Roman" w:hAnsi="Times New Roman"/>
          <w:color w:val="FF0000"/>
          <w:sz w:val="28"/>
          <w:szCs w:val="28"/>
        </w:rPr>
      </w:pPr>
      <w:r w:rsidRPr="008A21A7">
        <w:rPr>
          <w:rFonts w:ascii="Times New Roman" w:hAnsi="Times New Roman"/>
          <w:sz w:val="28"/>
          <w:szCs w:val="28"/>
        </w:rPr>
        <w:t xml:space="preserve">Статьей 1 Закона Чувашской Республики от 25.11.2021 № 86 «О республиканском бюджете Чувашской Республики на 2022 год и на плановый период 2023 и 2024 годов» </w:t>
      </w:r>
      <w:bookmarkStart w:id="1" w:name="sub_1014"/>
      <w:r w:rsidRPr="008A21A7">
        <w:rPr>
          <w:rFonts w:ascii="Times New Roman" w:hAnsi="Times New Roman"/>
          <w:sz w:val="28"/>
          <w:szCs w:val="28"/>
        </w:rPr>
        <w:t xml:space="preserve">верхний предел государственного внутреннего долга </w:t>
      </w:r>
      <w:r w:rsidRPr="008A21A7">
        <w:rPr>
          <w:rFonts w:ascii="Times New Roman" w:hAnsi="Times New Roman"/>
          <w:sz w:val="28"/>
          <w:szCs w:val="28"/>
        </w:rPr>
        <w:lastRenderedPageBreak/>
        <w:t>Чувашской Республики на 1 января 2023 года утве</w:t>
      </w:r>
      <w:r w:rsidR="000A01BD">
        <w:rPr>
          <w:rFonts w:ascii="Times New Roman" w:hAnsi="Times New Roman"/>
          <w:sz w:val="28"/>
          <w:szCs w:val="28"/>
        </w:rPr>
        <w:t>ржден в сумме 11 611 327,5 тыс. </w:t>
      </w:r>
      <w:r w:rsidRPr="008A21A7">
        <w:rPr>
          <w:rFonts w:ascii="Times New Roman" w:hAnsi="Times New Roman"/>
          <w:sz w:val="28"/>
          <w:szCs w:val="28"/>
        </w:rPr>
        <w:t>рублей</w:t>
      </w:r>
      <w:bookmarkEnd w:id="1"/>
      <w:r w:rsidRPr="008A21A7">
        <w:rPr>
          <w:rFonts w:ascii="Times New Roman" w:hAnsi="Times New Roman"/>
          <w:sz w:val="28"/>
          <w:szCs w:val="28"/>
        </w:rPr>
        <w:t>.</w:t>
      </w:r>
    </w:p>
    <w:p w:rsidR="00020C95" w:rsidRPr="008A21A7" w:rsidRDefault="00020C95" w:rsidP="002E3FEC">
      <w:pPr>
        <w:pStyle w:val="a4"/>
        <w:ind w:firstLine="851"/>
        <w:jc w:val="both"/>
        <w:rPr>
          <w:rFonts w:ascii="Times New Roman" w:hAnsi="Times New Roman"/>
          <w:sz w:val="28"/>
          <w:szCs w:val="28"/>
          <w:shd w:val="clear" w:color="auto" w:fill="FFFFFF"/>
        </w:rPr>
      </w:pPr>
      <w:proofErr w:type="gramStart"/>
      <w:r w:rsidRPr="008A21A7">
        <w:rPr>
          <w:rFonts w:ascii="Times New Roman" w:hAnsi="Times New Roman"/>
          <w:sz w:val="28"/>
          <w:szCs w:val="28"/>
        </w:rPr>
        <w:t>По состоянию на 1 января  2023 года объем государственного долга Чувашской Республики составил</w:t>
      </w:r>
      <w:r w:rsidRPr="008A21A7">
        <w:rPr>
          <w:rFonts w:ascii="Times New Roman" w:hAnsi="Times New Roman"/>
          <w:color w:val="FF0000"/>
          <w:sz w:val="28"/>
          <w:szCs w:val="28"/>
        </w:rPr>
        <w:t xml:space="preserve"> </w:t>
      </w:r>
      <w:r w:rsidRPr="008A21A7">
        <w:rPr>
          <w:rFonts w:ascii="Times New Roman" w:hAnsi="Times New Roman"/>
          <w:bCs/>
          <w:sz w:val="28"/>
          <w:szCs w:val="28"/>
        </w:rPr>
        <w:t xml:space="preserve">10 611 327,5 </w:t>
      </w:r>
      <w:r w:rsidRPr="008A21A7">
        <w:rPr>
          <w:rFonts w:ascii="Times New Roman" w:hAnsi="Times New Roman"/>
          <w:sz w:val="28"/>
          <w:szCs w:val="28"/>
        </w:rPr>
        <w:t>тыс. рублей</w:t>
      </w:r>
      <w:r w:rsidRPr="008A21A7">
        <w:rPr>
          <w:rFonts w:ascii="Times New Roman" w:hAnsi="Times New Roman"/>
          <w:color w:val="FF0000"/>
          <w:sz w:val="28"/>
          <w:szCs w:val="28"/>
        </w:rPr>
        <w:t xml:space="preserve"> </w:t>
      </w:r>
      <w:r w:rsidRPr="008A21A7">
        <w:rPr>
          <w:rFonts w:ascii="Times New Roman" w:hAnsi="Times New Roman"/>
          <w:sz w:val="28"/>
          <w:szCs w:val="28"/>
        </w:rPr>
        <w:t>(24,2%</w:t>
      </w:r>
      <w:r w:rsidRPr="008A21A7">
        <w:rPr>
          <w:rFonts w:ascii="Times New Roman" w:hAnsi="Times New Roman"/>
          <w:color w:val="FF0000"/>
          <w:sz w:val="28"/>
          <w:szCs w:val="28"/>
        </w:rPr>
        <w:t xml:space="preserve"> </w:t>
      </w:r>
      <w:r w:rsidRPr="008A21A7">
        <w:rPr>
          <w:rFonts w:ascii="Times New Roman" w:hAnsi="Times New Roman"/>
          <w:sz w:val="28"/>
          <w:szCs w:val="28"/>
        </w:rPr>
        <w:t>к объему доходов республиканского бюджета Чувашской Республики без учета безвозмездных поступлений), что на 1 000 000,0 тыс. рублей ниже утвержденного верхнего предела государственного долга Чувашской Республики, что соответствует пункту 4 статьи 107 Бюджетного кодекса Российской Федерации (объем государственного долга субъекта Российской</w:t>
      </w:r>
      <w:proofErr w:type="gramEnd"/>
      <w:r w:rsidRPr="008A21A7">
        <w:rPr>
          <w:rFonts w:ascii="Times New Roman" w:hAnsi="Times New Roman"/>
          <w:sz w:val="28"/>
          <w:szCs w:val="28"/>
        </w:rPr>
        <w:t xml:space="preserve"> </w:t>
      </w:r>
      <w:proofErr w:type="gramStart"/>
      <w:r w:rsidRPr="008A21A7">
        <w:rPr>
          <w:rFonts w:ascii="Times New Roman" w:hAnsi="Times New Roman"/>
          <w:sz w:val="28"/>
          <w:szCs w:val="28"/>
        </w:rPr>
        <w:t>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r w:rsidRPr="008A21A7">
        <w:rPr>
          <w:rFonts w:ascii="Times New Roman" w:hAnsi="Times New Roman"/>
          <w:sz w:val="28"/>
          <w:szCs w:val="28"/>
          <w:shd w:val="clear" w:color="auto" w:fill="FFFFFF"/>
        </w:rPr>
        <w:t>).</w:t>
      </w:r>
      <w:proofErr w:type="gramEnd"/>
    </w:p>
    <w:p w:rsidR="00020C95" w:rsidRDefault="00020C95" w:rsidP="002E3FEC">
      <w:pPr>
        <w:pStyle w:val="a4"/>
        <w:ind w:firstLine="851"/>
        <w:jc w:val="both"/>
        <w:rPr>
          <w:rFonts w:ascii="Times New Roman" w:hAnsi="Times New Roman"/>
          <w:sz w:val="28"/>
          <w:szCs w:val="28"/>
        </w:rPr>
      </w:pPr>
      <w:r w:rsidRPr="008A21A7">
        <w:rPr>
          <w:rFonts w:ascii="Times New Roman" w:hAnsi="Times New Roman"/>
          <w:sz w:val="28"/>
          <w:szCs w:val="28"/>
        </w:rPr>
        <w:t>Состояние и структура государственного долга Чувашской Республики по итогам 2022 года представлены в таблице.</w:t>
      </w:r>
    </w:p>
    <w:p w:rsidR="00A106A4" w:rsidRPr="004F4DF8" w:rsidRDefault="00A106A4" w:rsidP="004F4DF8">
      <w:pPr>
        <w:pStyle w:val="a4"/>
        <w:ind w:firstLine="851"/>
        <w:jc w:val="right"/>
        <w:rPr>
          <w:rFonts w:ascii="Times New Roman" w:hAnsi="Times New Roman"/>
        </w:rPr>
      </w:pPr>
      <w:r w:rsidRPr="005B2040">
        <w:rPr>
          <w:rFonts w:ascii="Times New Roman" w:hAnsi="Times New Roman"/>
        </w:rPr>
        <w:t>Таблица №</w:t>
      </w:r>
      <w:r w:rsidR="005B2040">
        <w:rPr>
          <w:rFonts w:ascii="Times New Roman" w:hAnsi="Times New Roman"/>
        </w:rPr>
        <w:t xml:space="preserve"> 45</w:t>
      </w:r>
      <w:r w:rsidR="004F4DF8">
        <w:rPr>
          <w:rFonts w:ascii="Times New Roman" w:hAnsi="Times New Roman"/>
        </w:rPr>
        <w:t xml:space="preserve"> (</w:t>
      </w:r>
      <w:r w:rsidRPr="00422294">
        <w:rPr>
          <w:rFonts w:ascii="Times New Roman" w:hAnsi="Times New Roman"/>
          <w:sz w:val="24"/>
          <w:szCs w:val="24"/>
        </w:rPr>
        <w:t>тыс. рублей</w:t>
      </w:r>
      <w:r w:rsidR="004F4DF8">
        <w:rPr>
          <w:rFonts w:ascii="Times New Roman" w:hAnsi="Times New Roman"/>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1559"/>
      </w:tblGrid>
      <w:tr w:rsidR="00A106A4" w:rsidRPr="003703A7" w:rsidTr="000736DE">
        <w:trPr>
          <w:trHeight w:val="497"/>
          <w:tblHeader/>
        </w:trPr>
        <w:tc>
          <w:tcPr>
            <w:tcW w:w="8359" w:type="dxa"/>
            <w:vMerge w:val="restart"/>
            <w:tcBorders>
              <w:top w:val="single" w:sz="4" w:space="0" w:color="auto"/>
              <w:left w:val="single" w:sz="4" w:space="0" w:color="auto"/>
              <w:bottom w:val="single" w:sz="4" w:space="0" w:color="auto"/>
              <w:right w:val="single" w:sz="4" w:space="0" w:color="auto"/>
            </w:tcBorders>
            <w:vAlign w:val="center"/>
            <w:hideMark/>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Вид</w:t>
            </w:r>
          </w:p>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долгового обязательства</w:t>
            </w:r>
          </w:p>
        </w:tc>
        <w:tc>
          <w:tcPr>
            <w:tcW w:w="1559" w:type="dxa"/>
            <w:vMerge w:val="restart"/>
            <w:tcBorders>
              <w:top w:val="single" w:sz="4" w:space="0" w:color="auto"/>
              <w:left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Сумма на 01.01.2023</w:t>
            </w:r>
          </w:p>
        </w:tc>
      </w:tr>
      <w:tr w:rsidR="00A106A4" w:rsidRPr="003703A7" w:rsidTr="000736DE">
        <w:trPr>
          <w:trHeight w:val="388"/>
          <w:tblHeader/>
        </w:trPr>
        <w:tc>
          <w:tcPr>
            <w:tcW w:w="8359" w:type="dxa"/>
            <w:vMerge/>
            <w:tcBorders>
              <w:top w:val="single" w:sz="4" w:space="0" w:color="auto"/>
              <w:left w:val="single" w:sz="4" w:space="0" w:color="auto"/>
              <w:bottom w:val="single" w:sz="4" w:space="0" w:color="auto"/>
              <w:right w:val="single" w:sz="4" w:space="0" w:color="auto"/>
            </w:tcBorders>
            <w:vAlign w:val="center"/>
            <w:hideMark/>
          </w:tcPr>
          <w:p w:rsidR="00A106A4" w:rsidRPr="003703A7" w:rsidRDefault="00A106A4" w:rsidP="000736DE">
            <w:pPr>
              <w:pStyle w:val="25"/>
              <w:spacing w:after="0" w:line="240" w:lineRule="auto"/>
              <w:jc w:val="center"/>
              <w:rPr>
                <w:rFonts w:ascii="Times New Roman" w:hAnsi="Times New Roman"/>
              </w:rPr>
            </w:pPr>
          </w:p>
        </w:tc>
        <w:tc>
          <w:tcPr>
            <w:tcW w:w="1559" w:type="dxa"/>
            <w:vMerge/>
            <w:tcBorders>
              <w:left w:val="single" w:sz="4" w:space="0" w:color="auto"/>
              <w:bottom w:val="single" w:sz="4" w:space="0" w:color="auto"/>
              <w:right w:val="single" w:sz="4" w:space="0" w:color="auto"/>
            </w:tcBorders>
            <w:vAlign w:val="center"/>
          </w:tcPr>
          <w:p w:rsidR="00A106A4" w:rsidRPr="003703A7" w:rsidRDefault="00A106A4" w:rsidP="000736DE">
            <w:pPr>
              <w:pStyle w:val="a5"/>
              <w:spacing w:after="0" w:line="240" w:lineRule="auto"/>
              <w:ind w:left="0"/>
              <w:jc w:val="right"/>
              <w:rPr>
                <w:rFonts w:ascii="Times New Roman" w:hAnsi="Times New Roman"/>
              </w:rPr>
            </w:pPr>
          </w:p>
        </w:tc>
      </w:tr>
      <w:tr w:rsidR="00A106A4" w:rsidRPr="003703A7" w:rsidTr="000736DE">
        <w:trPr>
          <w:trHeight w:val="129"/>
          <w:tblHeader/>
        </w:trPr>
        <w:tc>
          <w:tcPr>
            <w:tcW w:w="8359" w:type="dxa"/>
            <w:tcBorders>
              <w:top w:val="single" w:sz="4" w:space="0" w:color="auto"/>
              <w:left w:val="single" w:sz="4" w:space="0" w:color="auto"/>
              <w:bottom w:val="single" w:sz="4" w:space="0" w:color="auto"/>
              <w:right w:val="single" w:sz="4" w:space="0" w:color="auto"/>
            </w:tcBorders>
            <w:vAlign w:val="center"/>
            <w:hideMark/>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1</w:t>
            </w:r>
          </w:p>
        </w:tc>
        <w:tc>
          <w:tcPr>
            <w:tcW w:w="1559" w:type="dxa"/>
            <w:tcBorders>
              <w:top w:val="single" w:sz="4" w:space="0" w:color="auto"/>
              <w:left w:val="single" w:sz="4" w:space="0" w:color="auto"/>
              <w:bottom w:val="single" w:sz="4" w:space="0" w:color="auto"/>
              <w:right w:val="single" w:sz="4" w:space="0" w:color="auto"/>
            </w:tcBorders>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2</w:t>
            </w:r>
          </w:p>
        </w:tc>
      </w:tr>
      <w:tr w:rsidR="00A106A4" w:rsidRPr="003703A7" w:rsidTr="000736DE">
        <w:trPr>
          <w:trHeight w:val="658"/>
          <w:tblHeader/>
        </w:trPr>
        <w:tc>
          <w:tcPr>
            <w:tcW w:w="83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spacing w:after="0" w:line="240" w:lineRule="auto"/>
              <w:contextualSpacing/>
              <w:jc w:val="both"/>
              <w:rPr>
                <w:rFonts w:ascii="Times New Roman" w:hAnsi="Times New Roman"/>
                <w:b/>
              </w:rPr>
            </w:pPr>
            <w:r w:rsidRPr="003703A7">
              <w:rPr>
                <w:rFonts w:ascii="Times New Roman" w:hAnsi="Times New Roman"/>
                <w:b/>
              </w:rPr>
              <w:t xml:space="preserve">Бюджетные кредиты, привлеченные в республиканский бюджет чувашской Республики от других бюджетов бюджетной системы Российской Федерации, в том числе: </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b/>
              </w:rPr>
            </w:pPr>
            <w:r w:rsidRPr="003703A7">
              <w:rPr>
                <w:rFonts w:ascii="Times New Roman" w:hAnsi="Times New Roman"/>
                <w:b/>
              </w:rPr>
              <w:t>10 611 327,53</w:t>
            </w:r>
          </w:p>
        </w:tc>
      </w:tr>
      <w:tr w:rsidR="00A106A4" w:rsidRPr="003703A7" w:rsidTr="000736DE">
        <w:tc>
          <w:tcPr>
            <w:tcW w:w="8359" w:type="dxa"/>
            <w:tcBorders>
              <w:top w:val="single" w:sz="4" w:space="0" w:color="auto"/>
              <w:left w:val="single" w:sz="4" w:space="0" w:color="auto"/>
              <w:bottom w:val="single" w:sz="4" w:space="0" w:color="auto"/>
              <w:right w:val="single" w:sz="4" w:space="0" w:color="auto"/>
            </w:tcBorders>
            <w:hideMark/>
          </w:tcPr>
          <w:p w:rsidR="00A106A4" w:rsidRPr="003703A7" w:rsidRDefault="00A106A4" w:rsidP="000736DE">
            <w:pPr>
              <w:pStyle w:val="25"/>
              <w:spacing w:after="0" w:line="240" w:lineRule="auto"/>
              <w:jc w:val="both"/>
              <w:rPr>
                <w:rFonts w:ascii="Times New Roman" w:hAnsi="Times New Roman"/>
              </w:rPr>
            </w:pPr>
            <w:r w:rsidRPr="003703A7">
              <w:rPr>
                <w:rFonts w:ascii="Times New Roman" w:hAnsi="Times New Roman"/>
              </w:rPr>
              <w:t xml:space="preserve">Бюджетный кредит для строительства, реконструкции, капитального ремонта, ремонта и </w:t>
            </w:r>
            <w:proofErr w:type="gramStart"/>
            <w:r w:rsidRPr="003703A7">
              <w:rPr>
                <w:rFonts w:ascii="Times New Roman" w:hAnsi="Times New Roman"/>
              </w:rPr>
              <w:t>содержания</w:t>
            </w:r>
            <w:proofErr w:type="gramEnd"/>
            <w:r w:rsidRPr="003703A7">
              <w:rPr>
                <w:rFonts w:ascii="Times New Roman" w:hAnsi="Times New Roman"/>
              </w:rPr>
              <w:t xml:space="preserve"> автомобильных дорог общего пользования (за исключением автомобильных дорог федерального значения) </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183 954,71</w:t>
            </w:r>
          </w:p>
        </w:tc>
      </w:tr>
      <w:tr w:rsidR="00A106A4" w:rsidRPr="003703A7" w:rsidTr="000736DE">
        <w:trPr>
          <w:trHeight w:val="279"/>
        </w:trPr>
        <w:tc>
          <w:tcPr>
            <w:tcW w:w="8359" w:type="dxa"/>
            <w:tcBorders>
              <w:top w:val="single" w:sz="4" w:space="0" w:color="auto"/>
              <w:left w:val="single" w:sz="4" w:space="0" w:color="auto"/>
              <w:bottom w:val="single" w:sz="4" w:space="0" w:color="auto"/>
              <w:right w:val="single" w:sz="4" w:space="0" w:color="auto"/>
            </w:tcBorders>
            <w:hideMark/>
          </w:tcPr>
          <w:p w:rsidR="00A106A4" w:rsidRPr="003703A7" w:rsidRDefault="00A106A4" w:rsidP="000736DE">
            <w:pPr>
              <w:pStyle w:val="25"/>
              <w:spacing w:after="0" w:line="240" w:lineRule="auto"/>
              <w:jc w:val="both"/>
              <w:rPr>
                <w:rFonts w:ascii="Times New Roman" w:hAnsi="Times New Roman"/>
              </w:rPr>
            </w:pPr>
            <w:r w:rsidRPr="003703A7">
              <w:rPr>
                <w:rFonts w:ascii="Times New Roman" w:hAnsi="Times New Roman"/>
              </w:rPr>
              <w:t>Бюджетные кредиты для частичного покрытия дефицита бюджета Чувашской Республики</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6 023 168,75</w:t>
            </w:r>
          </w:p>
        </w:tc>
      </w:tr>
      <w:tr w:rsidR="00A106A4" w:rsidRPr="003703A7" w:rsidTr="000736DE">
        <w:trPr>
          <w:trHeight w:val="598"/>
        </w:trPr>
        <w:tc>
          <w:tcPr>
            <w:tcW w:w="8359" w:type="dxa"/>
            <w:tcBorders>
              <w:top w:val="single" w:sz="4" w:space="0" w:color="auto"/>
              <w:left w:val="single" w:sz="4" w:space="0" w:color="auto"/>
              <w:bottom w:val="single" w:sz="4" w:space="0" w:color="auto"/>
              <w:right w:val="single" w:sz="4" w:space="0" w:color="auto"/>
            </w:tcBorders>
            <w:hideMark/>
          </w:tcPr>
          <w:p w:rsidR="00A106A4" w:rsidRPr="003703A7" w:rsidRDefault="00A106A4" w:rsidP="000736DE">
            <w:pPr>
              <w:pStyle w:val="25"/>
              <w:spacing w:after="0" w:line="240" w:lineRule="auto"/>
              <w:jc w:val="both"/>
              <w:rPr>
                <w:rFonts w:ascii="Times New Roman" w:hAnsi="Times New Roman"/>
              </w:rPr>
            </w:pPr>
            <w:r w:rsidRPr="003703A7">
              <w:rPr>
                <w:rFonts w:ascii="Times New Roman" w:hAnsi="Times New Roman"/>
              </w:rPr>
              <w:t xml:space="preserve">Бюджетный кредит на реализацию мероприятий по поддержке </w:t>
            </w:r>
            <w:proofErr w:type="spellStart"/>
            <w:r w:rsidRPr="003703A7">
              <w:rPr>
                <w:rFonts w:ascii="Times New Roman" w:hAnsi="Times New Roman"/>
              </w:rPr>
              <w:t>монопрофильных</w:t>
            </w:r>
            <w:proofErr w:type="spellEnd"/>
            <w:r w:rsidRPr="003703A7">
              <w:rPr>
                <w:rFonts w:ascii="Times New Roman" w:hAnsi="Times New Roman"/>
              </w:rPr>
              <w:t xml:space="preserve">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430 205,59</w:t>
            </w:r>
          </w:p>
        </w:tc>
      </w:tr>
      <w:tr w:rsidR="00A106A4" w:rsidRPr="003703A7" w:rsidTr="000736DE">
        <w:trPr>
          <w:trHeight w:val="396"/>
        </w:trPr>
        <w:tc>
          <w:tcPr>
            <w:tcW w:w="83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spacing w:after="0" w:line="240" w:lineRule="auto"/>
              <w:contextualSpacing/>
              <w:jc w:val="both"/>
              <w:rPr>
                <w:rFonts w:ascii="Times New Roman" w:hAnsi="Times New Roman"/>
              </w:rPr>
            </w:pPr>
            <w:r w:rsidRPr="003703A7">
              <w:rPr>
                <w:rFonts w:ascii="Times New Roman" w:hAnsi="Times New Roman"/>
              </w:rPr>
              <w:t>Бюджетный кредит для погашения бюджетных кредитов на пополнение остатков средств на счетах бюджетов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1 304 012,75</w:t>
            </w:r>
          </w:p>
        </w:tc>
      </w:tr>
      <w:tr w:rsidR="00A106A4" w:rsidRPr="003703A7" w:rsidTr="000736DE">
        <w:trPr>
          <w:trHeight w:val="396"/>
        </w:trPr>
        <w:tc>
          <w:tcPr>
            <w:tcW w:w="83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spacing w:after="0" w:line="240" w:lineRule="auto"/>
              <w:contextualSpacing/>
              <w:jc w:val="both"/>
              <w:rPr>
                <w:rFonts w:ascii="Times New Roman" w:hAnsi="Times New Roman"/>
              </w:rPr>
            </w:pPr>
            <w:r w:rsidRPr="003703A7">
              <w:rPr>
                <w:rFonts w:ascii="Times New Roman" w:hAnsi="Times New Roman"/>
              </w:rPr>
              <w:t>Бюджетный кредит для погашения долговых обязательств субъекта Российской Федерации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1 138 000,00</w:t>
            </w:r>
          </w:p>
        </w:tc>
      </w:tr>
      <w:tr w:rsidR="00A106A4" w:rsidRPr="003703A7" w:rsidTr="000736DE">
        <w:trPr>
          <w:trHeight w:val="396"/>
        </w:trPr>
        <w:tc>
          <w:tcPr>
            <w:tcW w:w="83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spacing w:after="0" w:line="240" w:lineRule="auto"/>
              <w:contextualSpacing/>
              <w:jc w:val="both"/>
              <w:rPr>
                <w:rFonts w:ascii="Times New Roman" w:hAnsi="Times New Roman"/>
              </w:rPr>
            </w:pPr>
            <w:r w:rsidRPr="003703A7">
              <w:rPr>
                <w:rFonts w:ascii="Times New Roman" w:hAnsi="Times New Roman"/>
              </w:rPr>
              <w:t>Бюджетный кредит на финансовое обеспечение реализации инфраструктурный проектов</w:t>
            </w:r>
          </w:p>
        </w:tc>
        <w:tc>
          <w:tcPr>
            <w:tcW w:w="1559" w:type="dxa"/>
            <w:tcBorders>
              <w:top w:val="single" w:sz="4" w:space="0" w:color="auto"/>
              <w:left w:val="single" w:sz="4" w:space="0" w:color="auto"/>
              <w:bottom w:val="single" w:sz="4" w:space="0" w:color="auto"/>
              <w:right w:val="single" w:sz="4" w:space="0" w:color="auto"/>
            </w:tcBorders>
            <w:vAlign w:val="center"/>
          </w:tcPr>
          <w:p w:rsidR="00A106A4" w:rsidRPr="003703A7" w:rsidRDefault="00A106A4" w:rsidP="000736DE">
            <w:pPr>
              <w:pStyle w:val="25"/>
              <w:spacing w:after="0" w:line="240" w:lineRule="auto"/>
              <w:jc w:val="center"/>
              <w:rPr>
                <w:rFonts w:ascii="Times New Roman" w:hAnsi="Times New Roman"/>
              </w:rPr>
            </w:pPr>
            <w:r w:rsidRPr="003703A7">
              <w:rPr>
                <w:rFonts w:ascii="Times New Roman" w:hAnsi="Times New Roman"/>
              </w:rPr>
              <w:t>1 531 985,69</w:t>
            </w:r>
          </w:p>
        </w:tc>
      </w:tr>
    </w:tbl>
    <w:p w:rsidR="00020C95" w:rsidRPr="00272B8E" w:rsidRDefault="00020C95" w:rsidP="009C6148">
      <w:pPr>
        <w:pStyle w:val="a4"/>
        <w:ind w:firstLine="709"/>
        <w:jc w:val="both"/>
        <w:rPr>
          <w:rFonts w:ascii="Times New Roman" w:hAnsi="Times New Roman"/>
          <w:sz w:val="28"/>
          <w:szCs w:val="28"/>
        </w:rPr>
      </w:pPr>
      <w:r w:rsidRPr="007E55A7">
        <w:rPr>
          <w:rFonts w:ascii="Times New Roman" w:hAnsi="Times New Roman"/>
          <w:sz w:val="28"/>
          <w:szCs w:val="28"/>
        </w:rPr>
        <w:t>Относительно итогов 2021 года</w:t>
      </w:r>
      <w:r w:rsidRPr="007E55A7">
        <w:rPr>
          <w:rFonts w:ascii="Times New Roman" w:hAnsi="Times New Roman"/>
          <w:color w:val="FF0000"/>
          <w:sz w:val="28"/>
          <w:szCs w:val="28"/>
        </w:rPr>
        <w:t xml:space="preserve"> </w:t>
      </w:r>
      <w:r w:rsidRPr="007E55A7">
        <w:rPr>
          <w:rFonts w:ascii="Times New Roman" w:hAnsi="Times New Roman"/>
          <w:sz w:val="28"/>
          <w:szCs w:val="28"/>
        </w:rPr>
        <w:t>(</w:t>
      </w:r>
      <w:r w:rsidRPr="007E55A7">
        <w:rPr>
          <w:rFonts w:ascii="Times New Roman" w:hAnsi="Times New Roman"/>
          <w:bCs/>
          <w:sz w:val="28"/>
          <w:szCs w:val="28"/>
        </w:rPr>
        <w:t>7 9</w:t>
      </w:r>
      <w:r w:rsidR="00D06944">
        <w:rPr>
          <w:rFonts w:ascii="Times New Roman" w:hAnsi="Times New Roman"/>
          <w:bCs/>
          <w:sz w:val="28"/>
          <w:szCs w:val="28"/>
        </w:rPr>
        <w:t>67</w:t>
      </w:r>
      <w:r w:rsidRPr="007E55A7">
        <w:rPr>
          <w:rFonts w:ascii="Times New Roman" w:hAnsi="Times New Roman"/>
          <w:bCs/>
          <w:sz w:val="28"/>
          <w:szCs w:val="28"/>
        </w:rPr>
        <w:t> </w:t>
      </w:r>
      <w:r w:rsidR="00D06944">
        <w:rPr>
          <w:rFonts w:ascii="Times New Roman" w:hAnsi="Times New Roman"/>
          <w:bCs/>
          <w:sz w:val="28"/>
          <w:szCs w:val="28"/>
        </w:rPr>
        <w:t>841</w:t>
      </w:r>
      <w:r w:rsidRPr="007E55A7">
        <w:rPr>
          <w:rFonts w:ascii="Times New Roman" w:hAnsi="Times New Roman"/>
          <w:bCs/>
          <w:sz w:val="28"/>
          <w:szCs w:val="28"/>
        </w:rPr>
        <w:t>,8 тыс. рублей</w:t>
      </w:r>
      <w:r w:rsidRPr="007E55A7">
        <w:rPr>
          <w:rFonts w:ascii="Times New Roman" w:hAnsi="Times New Roman"/>
          <w:sz w:val="28"/>
          <w:szCs w:val="28"/>
        </w:rPr>
        <w:t>)</w:t>
      </w:r>
      <w:r w:rsidRPr="007E55A7">
        <w:rPr>
          <w:rFonts w:ascii="Times New Roman" w:hAnsi="Times New Roman"/>
          <w:color w:val="FF0000"/>
          <w:sz w:val="28"/>
          <w:szCs w:val="28"/>
        </w:rPr>
        <w:t xml:space="preserve"> </w:t>
      </w:r>
      <w:r w:rsidRPr="007E55A7">
        <w:rPr>
          <w:rFonts w:ascii="Times New Roman" w:hAnsi="Times New Roman"/>
          <w:sz w:val="28"/>
          <w:szCs w:val="28"/>
        </w:rPr>
        <w:t>по итогам 2022 года наблюдается увеличение государственного до</w:t>
      </w:r>
      <w:r w:rsidR="00D06944">
        <w:rPr>
          <w:rFonts w:ascii="Times New Roman" w:hAnsi="Times New Roman"/>
          <w:sz w:val="28"/>
          <w:szCs w:val="28"/>
        </w:rPr>
        <w:t>лга Чувашской Республики на 2 643</w:t>
      </w:r>
      <w:r w:rsidRPr="007E55A7">
        <w:rPr>
          <w:rFonts w:ascii="Times New Roman" w:hAnsi="Times New Roman"/>
          <w:sz w:val="28"/>
          <w:szCs w:val="28"/>
        </w:rPr>
        <w:t> </w:t>
      </w:r>
      <w:r w:rsidR="00D06944">
        <w:rPr>
          <w:rFonts w:ascii="Times New Roman" w:hAnsi="Times New Roman"/>
          <w:sz w:val="28"/>
          <w:szCs w:val="28"/>
        </w:rPr>
        <w:t>485</w:t>
      </w:r>
      <w:r w:rsidRPr="007E55A7">
        <w:rPr>
          <w:rFonts w:ascii="Times New Roman" w:hAnsi="Times New Roman"/>
          <w:sz w:val="28"/>
          <w:szCs w:val="28"/>
        </w:rPr>
        <w:t xml:space="preserve">,7 тыс. </w:t>
      </w:r>
      <w:r w:rsidRPr="00272B8E">
        <w:rPr>
          <w:rFonts w:ascii="Times New Roman" w:hAnsi="Times New Roman"/>
          <w:sz w:val="28"/>
          <w:szCs w:val="28"/>
        </w:rPr>
        <w:t>рублей или на 33,2</w:t>
      </w:r>
      <w:r>
        <w:rPr>
          <w:rFonts w:ascii="Times New Roman" w:hAnsi="Times New Roman"/>
          <w:sz w:val="28"/>
          <w:szCs w:val="28"/>
        </w:rPr>
        <w:t xml:space="preserve"> процента</w:t>
      </w:r>
      <w:r w:rsidRPr="00272B8E">
        <w:rPr>
          <w:rFonts w:ascii="Times New Roman" w:hAnsi="Times New Roman"/>
          <w:sz w:val="28"/>
          <w:szCs w:val="28"/>
        </w:rPr>
        <w:t>.</w:t>
      </w:r>
    </w:p>
    <w:p w:rsidR="00020C95" w:rsidRDefault="00020C95" w:rsidP="002E3FEC">
      <w:pPr>
        <w:pStyle w:val="a4"/>
        <w:ind w:firstLine="709"/>
        <w:jc w:val="both"/>
        <w:rPr>
          <w:rFonts w:ascii="Times New Roman" w:hAnsi="Times New Roman"/>
          <w:sz w:val="28"/>
          <w:szCs w:val="28"/>
        </w:rPr>
      </w:pPr>
      <w:r w:rsidRPr="007E55A7">
        <w:rPr>
          <w:rFonts w:ascii="Times New Roman" w:hAnsi="Times New Roman"/>
          <w:sz w:val="28"/>
          <w:szCs w:val="28"/>
        </w:rPr>
        <w:t>На росте государственного долга</w:t>
      </w:r>
      <w:r>
        <w:rPr>
          <w:rFonts w:ascii="Times New Roman" w:hAnsi="Times New Roman"/>
          <w:sz w:val="28"/>
          <w:szCs w:val="28"/>
        </w:rPr>
        <w:t xml:space="preserve"> отразилось привлечение инфраструктурных бюджетных кредитов в размере 1 531 985,7 тыс. рублей и получение бюджетных кредитов для погашения долговых обязательств муниципальных образований в сумме 1 138 000,0 тыс. рублей.</w:t>
      </w:r>
    </w:p>
    <w:p w:rsidR="00D06944" w:rsidRPr="007E55A7" w:rsidRDefault="00D06944" w:rsidP="00D06944">
      <w:pPr>
        <w:pStyle w:val="a4"/>
        <w:ind w:firstLine="709"/>
        <w:jc w:val="both"/>
        <w:rPr>
          <w:rFonts w:ascii="Times New Roman" w:hAnsi="Times New Roman"/>
          <w:sz w:val="28"/>
          <w:szCs w:val="28"/>
        </w:rPr>
      </w:pPr>
      <w:r>
        <w:rPr>
          <w:rFonts w:ascii="Times New Roman" w:hAnsi="Times New Roman"/>
          <w:sz w:val="28"/>
          <w:szCs w:val="28"/>
        </w:rPr>
        <w:t>В структуре государственного долга Чувашской республики 100% составляют бюджетные кредиты</w:t>
      </w:r>
      <w:r w:rsidR="00936958">
        <w:rPr>
          <w:rFonts w:ascii="Times New Roman" w:hAnsi="Times New Roman"/>
          <w:sz w:val="28"/>
          <w:szCs w:val="28"/>
        </w:rPr>
        <w:t xml:space="preserve">, </w:t>
      </w:r>
      <w:r>
        <w:rPr>
          <w:rFonts w:ascii="Times New Roman" w:hAnsi="Times New Roman"/>
          <w:sz w:val="28"/>
          <w:szCs w:val="28"/>
        </w:rPr>
        <w:t>привлеченные из федерального бюджета</w:t>
      </w:r>
      <w:r w:rsidRPr="007E55A7">
        <w:rPr>
          <w:rFonts w:ascii="Times New Roman" w:hAnsi="Times New Roman"/>
          <w:sz w:val="28"/>
          <w:szCs w:val="28"/>
        </w:rPr>
        <w:t>.</w:t>
      </w:r>
    </w:p>
    <w:p w:rsidR="00020C95" w:rsidRPr="007E55A7" w:rsidRDefault="00020C95" w:rsidP="002E3FEC">
      <w:pPr>
        <w:pStyle w:val="a4"/>
        <w:ind w:firstLine="709"/>
        <w:jc w:val="both"/>
        <w:rPr>
          <w:rFonts w:ascii="Times New Roman" w:hAnsi="Times New Roman"/>
          <w:sz w:val="28"/>
          <w:szCs w:val="28"/>
        </w:rPr>
      </w:pPr>
      <w:r w:rsidRPr="007E55A7">
        <w:rPr>
          <w:rFonts w:ascii="Times New Roman" w:hAnsi="Times New Roman"/>
          <w:sz w:val="28"/>
          <w:szCs w:val="28"/>
        </w:rPr>
        <w:t xml:space="preserve">9 февраля 2023 года рейтинговым агентством «Эксперт РА» подтвержден рейтинг кредитоспособности Чувашской Республики </w:t>
      </w:r>
      <w:r w:rsidRPr="007E55A7">
        <w:rPr>
          <w:rFonts w:ascii="Times New Roman" w:hAnsi="Times New Roman"/>
          <w:color w:val="242423"/>
          <w:sz w:val="28"/>
          <w:szCs w:val="28"/>
          <w:shd w:val="clear" w:color="auto" w:fill="FFFFFF"/>
        </w:rPr>
        <w:t xml:space="preserve">на уровне </w:t>
      </w:r>
      <w:proofErr w:type="spellStart"/>
      <w:r w:rsidRPr="007E55A7">
        <w:rPr>
          <w:rFonts w:ascii="Times New Roman" w:hAnsi="Times New Roman"/>
          <w:color w:val="242423"/>
          <w:sz w:val="28"/>
          <w:szCs w:val="28"/>
          <w:shd w:val="clear" w:color="auto" w:fill="FFFFFF"/>
        </w:rPr>
        <w:t>ruA</w:t>
      </w:r>
      <w:proofErr w:type="spellEnd"/>
      <w:r w:rsidRPr="007E55A7">
        <w:rPr>
          <w:rFonts w:ascii="Times New Roman" w:hAnsi="Times New Roman"/>
          <w:color w:val="242423"/>
          <w:sz w:val="28"/>
          <w:szCs w:val="28"/>
          <w:shd w:val="clear" w:color="auto" w:fill="FFFFFF"/>
        </w:rPr>
        <w:t>, прогноз по рейтингу стабильный.</w:t>
      </w:r>
    </w:p>
    <w:p w:rsidR="00020C95" w:rsidRPr="007E55A7" w:rsidRDefault="00020C95" w:rsidP="002E3FEC">
      <w:pPr>
        <w:pStyle w:val="a4"/>
        <w:ind w:firstLine="709"/>
        <w:jc w:val="both"/>
        <w:rPr>
          <w:rFonts w:ascii="Times New Roman" w:hAnsi="Times New Roman"/>
          <w:sz w:val="28"/>
          <w:szCs w:val="28"/>
        </w:rPr>
      </w:pPr>
      <w:r w:rsidRPr="007E55A7">
        <w:rPr>
          <w:rFonts w:ascii="Times New Roman" w:hAnsi="Times New Roman"/>
          <w:sz w:val="28"/>
          <w:szCs w:val="28"/>
        </w:rPr>
        <w:lastRenderedPageBreak/>
        <w:t xml:space="preserve">В соответствии со статьей 107.1 Бюджетного кодекса Российской Федерации Министерством финансов Российской Федерации осуществлена оценка долговой устойчивости субъектов Российской Федерации в порядке, установленном постановлением Правительства </w:t>
      </w:r>
      <w:r>
        <w:rPr>
          <w:rFonts w:ascii="Times New Roman" w:hAnsi="Times New Roman"/>
          <w:sz w:val="28"/>
          <w:szCs w:val="28"/>
        </w:rPr>
        <w:t>Российской Федерации</w:t>
      </w:r>
      <w:r w:rsidRPr="007E55A7">
        <w:rPr>
          <w:rFonts w:ascii="Times New Roman" w:hAnsi="Times New Roman"/>
          <w:sz w:val="28"/>
          <w:szCs w:val="28"/>
        </w:rPr>
        <w:t xml:space="preserve"> от 04.03.2020 № 227.</w:t>
      </w:r>
    </w:p>
    <w:p w:rsidR="00020C95" w:rsidRPr="00CF26E8" w:rsidRDefault="00020C95" w:rsidP="00CF26E8">
      <w:pPr>
        <w:pStyle w:val="a4"/>
        <w:ind w:firstLine="709"/>
        <w:jc w:val="both"/>
        <w:rPr>
          <w:rFonts w:ascii="Times New Roman" w:hAnsi="Times New Roman"/>
          <w:sz w:val="28"/>
          <w:szCs w:val="28"/>
        </w:rPr>
      </w:pPr>
      <w:r w:rsidRPr="007E55A7">
        <w:rPr>
          <w:rFonts w:ascii="Times New Roman" w:hAnsi="Times New Roman"/>
          <w:sz w:val="28"/>
          <w:szCs w:val="28"/>
        </w:rPr>
        <w:t xml:space="preserve">По результатам проведения оценки долговой устойчивости субъекты Российской Федерации классифицированы по группам долговой устойчивости. Чувашская Республика отнесена к группе заемщиков с высоким уровнем долговой </w:t>
      </w:r>
      <w:r w:rsidRPr="00CF26E8">
        <w:rPr>
          <w:rFonts w:ascii="Times New Roman" w:hAnsi="Times New Roman"/>
          <w:sz w:val="28"/>
          <w:szCs w:val="28"/>
        </w:rPr>
        <w:t xml:space="preserve">устойчивости. </w:t>
      </w:r>
    </w:p>
    <w:p w:rsidR="000735EC" w:rsidRPr="00CF26E8" w:rsidRDefault="000735EC" w:rsidP="00CF26E8">
      <w:pPr>
        <w:pStyle w:val="a4"/>
        <w:jc w:val="both"/>
        <w:rPr>
          <w:rFonts w:ascii="Times New Roman" w:hAnsi="Times New Roman"/>
          <w:sz w:val="28"/>
          <w:szCs w:val="28"/>
        </w:rPr>
      </w:pPr>
    </w:p>
    <w:p w:rsidR="00020C95" w:rsidRPr="0002164E" w:rsidRDefault="00020C95" w:rsidP="00CF26E8">
      <w:pPr>
        <w:pStyle w:val="a4"/>
        <w:jc w:val="center"/>
        <w:rPr>
          <w:rFonts w:ascii="Times New Roman" w:hAnsi="Times New Roman"/>
          <w:b/>
          <w:sz w:val="28"/>
          <w:szCs w:val="28"/>
        </w:rPr>
      </w:pPr>
      <w:r w:rsidRPr="00CF26E8">
        <w:rPr>
          <w:rFonts w:ascii="Times New Roman" w:hAnsi="Times New Roman"/>
          <w:b/>
          <w:sz w:val="28"/>
          <w:szCs w:val="28"/>
        </w:rPr>
        <w:t>6.2.</w:t>
      </w:r>
      <w:r w:rsidRPr="0002164E">
        <w:rPr>
          <w:rFonts w:ascii="Times New Roman" w:hAnsi="Times New Roman"/>
          <w:b/>
          <w:sz w:val="28"/>
          <w:szCs w:val="28"/>
        </w:rPr>
        <w:t xml:space="preserve"> Обслуживание государственного и муниципального долга</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Законом и сводной бюджетной росписью по разделу «Обслуживание государственного и муниципального долга» расходы утверждены в сумме 33 279,3 </w:t>
      </w:r>
      <w:r w:rsidR="00F41B65">
        <w:rPr>
          <w:rFonts w:ascii="Times New Roman" w:hAnsi="Times New Roman"/>
          <w:color w:val="000000"/>
          <w:sz w:val="28"/>
          <w:szCs w:val="28"/>
        </w:rPr>
        <w:t> </w:t>
      </w:r>
      <w:r>
        <w:rPr>
          <w:rFonts w:ascii="Times New Roman" w:hAnsi="Times New Roman"/>
          <w:color w:val="000000"/>
          <w:sz w:val="28"/>
          <w:szCs w:val="28"/>
        </w:rPr>
        <w:t>тыс. рублей.</w:t>
      </w:r>
    </w:p>
    <w:p w:rsidR="00020C95" w:rsidRPr="00190DA1" w:rsidRDefault="00020C95" w:rsidP="00C13AEA">
      <w:pPr>
        <w:pStyle w:val="a4"/>
        <w:ind w:firstLine="709"/>
        <w:jc w:val="both"/>
        <w:rPr>
          <w:rFonts w:ascii="Times New Roman" w:hAnsi="Times New Roman"/>
          <w:sz w:val="28"/>
          <w:szCs w:val="28"/>
        </w:rPr>
      </w:pPr>
      <w:r w:rsidRPr="00190DA1">
        <w:rPr>
          <w:rFonts w:ascii="Times New Roman" w:hAnsi="Times New Roman"/>
          <w:sz w:val="28"/>
          <w:szCs w:val="28"/>
        </w:rPr>
        <w:t>Исполнение расходов по разделу «Обслуживание государственного и му</w:t>
      </w:r>
      <w:r>
        <w:rPr>
          <w:rFonts w:ascii="Times New Roman" w:hAnsi="Times New Roman"/>
          <w:sz w:val="28"/>
          <w:szCs w:val="28"/>
        </w:rPr>
        <w:t>ниципального долга» осуществлял</w:t>
      </w:r>
      <w:r w:rsidRPr="00190DA1">
        <w:rPr>
          <w:rFonts w:ascii="Times New Roman" w:hAnsi="Times New Roman"/>
          <w:sz w:val="28"/>
          <w:szCs w:val="28"/>
        </w:rPr>
        <w:t xml:space="preserve"> </w:t>
      </w:r>
      <w:r w:rsidR="00455E59">
        <w:rPr>
          <w:rFonts w:ascii="Times New Roman" w:hAnsi="Times New Roman"/>
          <w:sz w:val="28"/>
          <w:szCs w:val="28"/>
        </w:rPr>
        <w:t>один</w:t>
      </w:r>
      <w:r w:rsidRPr="00190DA1">
        <w:rPr>
          <w:rFonts w:ascii="Times New Roman" w:hAnsi="Times New Roman"/>
          <w:sz w:val="28"/>
          <w:szCs w:val="28"/>
        </w:rPr>
        <w:t xml:space="preserve"> главный распорядитель средств республиканского бюджета Чувашской Республики – Министерство финансов Чувашской Республики.</w:t>
      </w:r>
    </w:p>
    <w:p w:rsidR="00020C95" w:rsidRDefault="00020C95" w:rsidP="00974FB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Кассовое исполнение расходов по разделу за 2022 год составило 30 948,6 </w:t>
      </w:r>
      <w:r w:rsidR="00F41B65">
        <w:rPr>
          <w:rFonts w:ascii="Times New Roman" w:hAnsi="Times New Roman"/>
          <w:color w:val="000000"/>
          <w:sz w:val="28"/>
          <w:szCs w:val="28"/>
        </w:rPr>
        <w:t> </w:t>
      </w:r>
      <w:r>
        <w:rPr>
          <w:rFonts w:ascii="Times New Roman" w:hAnsi="Times New Roman"/>
          <w:color w:val="000000"/>
          <w:sz w:val="28"/>
          <w:szCs w:val="28"/>
        </w:rPr>
        <w:t xml:space="preserve">тыс. рублей, или 93,0% от бюджетных назначений, установленных Законом или 93,0% от показателей, утвержденных сводной бюджетной росписью. </w:t>
      </w:r>
    </w:p>
    <w:p w:rsidR="00020C95" w:rsidRDefault="00020C95"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 xml:space="preserve">По подразделу «Обслуживание государственного внутреннего и муниципального долга» Законом расходы утверждены в сумме 33 279,3 </w:t>
      </w:r>
      <w:r w:rsidR="00F41B65">
        <w:rPr>
          <w:rFonts w:ascii="Times New Roman" w:hAnsi="Times New Roman"/>
          <w:color w:val="000000"/>
          <w:sz w:val="28"/>
          <w:szCs w:val="28"/>
        </w:rPr>
        <w:t> </w:t>
      </w:r>
      <w:r>
        <w:rPr>
          <w:rFonts w:ascii="Times New Roman" w:hAnsi="Times New Roman"/>
          <w:color w:val="000000"/>
          <w:sz w:val="28"/>
          <w:szCs w:val="28"/>
        </w:rPr>
        <w:t xml:space="preserve">тыс. </w:t>
      </w:r>
      <w:r w:rsidR="00F41B65">
        <w:rPr>
          <w:rFonts w:ascii="Times New Roman" w:hAnsi="Times New Roman"/>
          <w:color w:val="000000"/>
          <w:sz w:val="28"/>
          <w:szCs w:val="28"/>
        </w:rPr>
        <w:t> </w:t>
      </w:r>
      <w:r>
        <w:rPr>
          <w:rFonts w:ascii="Times New Roman" w:hAnsi="Times New Roman"/>
          <w:color w:val="000000"/>
          <w:sz w:val="28"/>
          <w:szCs w:val="28"/>
        </w:rPr>
        <w:t>рублей, сводной бюджетной росписью в сумме 33 279,3 тыс. рублей. Кассовое исполнение расходов сложилось в сумме 30 948,6 тыс. рублей, или 93,0% от бюджетных назначений, утвержденных сводной бюджетной росписью.</w:t>
      </w:r>
    </w:p>
    <w:p w:rsidR="00020C95" w:rsidRDefault="00020C95" w:rsidP="00974FB8">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Неисполненные назначения сложились в сумме 2 330,7 тыс. рублей или 7,0%, </w:t>
      </w:r>
      <w:r w:rsidR="00055E86">
        <w:rPr>
          <w:rFonts w:ascii="Times New Roman" w:hAnsi="Times New Roman"/>
          <w:color w:val="000000"/>
          <w:sz w:val="28"/>
          <w:szCs w:val="28"/>
        </w:rPr>
        <w:t>по</w:t>
      </w:r>
      <w:r>
        <w:rPr>
          <w:rFonts w:ascii="Times New Roman" w:hAnsi="Times New Roman"/>
          <w:color w:val="000000"/>
          <w:sz w:val="28"/>
          <w:szCs w:val="28"/>
        </w:rPr>
        <w:t xml:space="preserve"> государственн</w:t>
      </w:r>
      <w:r w:rsidR="00055E86">
        <w:rPr>
          <w:rFonts w:ascii="Times New Roman" w:hAnsi="Times New Roman"/>
          <w:color w:val="000000"/>
          <w:sz w:val="28"/>
          <w:szCs w:val="28"/>
        </w:rPr>
        <w:t>ой</w:t>
      </w:r>
      <w:r>
        <w:rPr>
          <w:rFonts w:ascii="Times New Roman" w:hAnsi="Times New Roman"/>
          <w:color w:val="000000"/>
          <w:sz w:val="28"/>
          <w:szCs w:val="28"/>
        </w:rPr>
        <w:t xml:space="preserve"> программ</w:t>
      </w:r>
      <w:r w:rsidR="00055E86">
        <w:rPr>
          <w:rFonts w:ascii="Times New Roman" w:hAnsi="Times New Roman"/>
          <w:color w:val="000000"/>
          <w:sz w:val="28"/>
          <w:szCs w:val="28"/>
        </w:rPr>
        <w:t>е Чувашской Республики «</w:t>
      </w:r>
      <w:r>
        <w:rPr>
          <w:rFonts w:ascii="Times New Roman" w:hAnsi="Times New Roman"/>
          <w:color w:val="000000"/>
          <w:sz w:val="28"/>
          <w:szCs w:val="28"/>
        </w:rPr>
        <w:t>Управление общественными фин</w:t>
      </w:r>
      <w:r w:rsidR="00455E59">
        <w:rPr>
          <w:rFonts w:ascii="Times New Roman" w:hAnsi="Times New Roman"/>
          <w:color w:val="000000"/>
          <w:sz w:val="28"/>
          <w:szCs w:val="28"/>
        </w:rPr>
        <w:t xml:space="preserve">ансами и государственным долгом </w:t>
      </w:r>
      <w:r>
        <w:rPr>
          <w:rFonts w:ascii="Times New Roman" w:hAnsi="Times New Roman"/>
          <w:color w:val="000000"/>
          <w:sz w:val="28"/>
          <w:szCs w:val="28"/>
        </w:rPr>
        <w:t>Чувашской Республики»</w:t>
      </w:r>
      <w:r w:rsidR="00055E86">
        <w:rPr>
          <w:rFonts w:ascii="Times New Roman" w:hAnsi="Times New Roman"/>
          <w:color w:val="000000"/>
          <w:sz w:val="28"/>
          <w:szCs w:val="28"/>
        </w:rPr>
        <w:t xml:space="preserve"> </w:t>
      </w:r>
      <w:r w:rsidR="00455E59">
        <w:rPr>
          <w:rFonts w:ascii="Times New Roman" w:hAnsi="Times New Roman"/>
          <w:color w:val="000000"/>
          <w:sz w:val="28"/>
          <w:szCs w:val="28"/>
        </w:rPr>
        <w:t xml:space="preserve">по целевой статье </w:t>
      </w:r>
      <w:r>
        <w:rPr>
          <w:rFonts w:ascii="Times New Roman" w:hAnsi="Times New Roman"/>
          <w:color w:val="000000"/>
          <w:sz w:val="28"/>
          <w:szCs w:val="28"/>
        </w:rPr>
        <w:t>Ч410513490 «Процентные платежи по государственному долгу Чувашской Республики» в сумме 2 330,7 тыс. рублей.</w:t>
      </w:r>
    </w:p>
    <w:p w:rsidR="0038362D" w:rsidRPr="00455E59" w:rsidRDefault="0038362D" w:rsidP="00974FB8">
      <w:pPr>
        <w:widowControl w:val="0"/>
        <w:autoSpaceDE w:val="0"/>
        <w:autoSpaceDN w:val="0"/>
        <w:adjustRightInd w:val="0"/>
        <w:spacing w:after="0" w:line="240" w:lineRule="auto"/>
        <w:ind w:firstLine="709"/>
        <w:jc w:val="both"/>
        <w:rPr>
          <w:rFonts w:ascii="Arial" w:hAnsi="Arial" w:cs="Arial"/>
          <w:sz w:val="24"/>
          <w:szCs w:val="24"/>
        </w:rPr>
      </w:pPr>
      <w:r>
        <w:rPr>
          <w:rFonts w:ascii="Times New Roman" w:hAnsi="Times New Roman"/>
          <w:color w:val="000000"/>
          <w:sz w:val="28"/>
          <w:szCs w:val="28"/>
        </w:rPr>
        <w:t>По пояснениям Минфина Чувашии причиной неполного освоения средств является экономия в соответствии с дополнительными соглашениями по бюджетным кредитам.</w:t>
      </w:r>
    </w:p>
    <w:p w:rsidR="00914C19" w:rsidRPr="00914C19" w:rsidRDefault="00C12877" w:rsidP="00BE6856">
      <w:pPr>
        <w:pStyle w:val="a4"/>
        <w:ind w:firstLine="709"/>
        <w:jc w:val="both"/>
        <w:rPr>
          <w:rFonts w:ascii="Times New Roman" w:hAnsi="Times New Roman"/>
          <w:sz w:val="28"/>
          <w:szCs w:val="28"/>
        </w:rPr>
      </w:pPr>
      <w:proofErr w:type="gramStart"/>
      <w:r w:rsidRPr="00914C19">
        <w:rPr>
          <w:rFonts w:ascii="Times New Roman" w:hAnsi="Times New Roman"/>
          <w:bCs/>
          <w:sz w:val="28"/>
          <w:szCs w:val="28"/>
        </w:rPr>
        <w:t xml:space="preserve">В соответствии со </w:t>
      </w:r>
      <w:r w:rsidRPr="00914C19">
        <w:rPr>
          <w:rFonts w:ascii="Times New Roman" w:hAnsi="Times New Roman"/>
          <w:sz w:val="28"/>
          <w:szCs w:val="28"/>
        </w:rPr>
        <w:t>статьей 111 Бюджетного кодекса Российской Федерации</w:t>
      </w:r>
      <w:r w:rsidR="00914C19" w:rsidRPr="00914C19">
        <w:rPr>
          <w:rFonts w:ascii="Times New Roman" w:hAnsi="Times New Roman"/>
          <w:sz w:val="28"/>
          <w:szCs w:val="28"/>
        </w:rPr>
        <w:t xml:space="preserve"> 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w:t>
      </w:r>
      <w:proofErr w:type="gramEnd"/>
      <w:r w:rsidR="00914C19" w:rsidRPr="00914C19">
        <w:rPr>
          <w:rFonts w:ascii="Times New Roman" w:hAnsi="Times New Roman"/>
          <w:sz w:val="28"/>
          <w:szCs w:val="28"/>
        </w:rPr>
        <w:t xml:space="preserve">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F41B65" w:rsidRPr="009C6148" w:rsidRDefault="00C12877" w:rsidP="009C6148">
      <w:pPr>
        <w:pStyle w:val="a4"/>
        <w:ind w:firstLine="709"/>
        <w:jc w:val="both"/>
        <w:rPr>
          <w:rFonts w:ascii="Times New Roman" w:hAnsi="Times New Roman"/>
          <w:sz w:val="28"/>
          <w:szCs w:val="28"/>
        </w:rPr>
      </w:pPr>
      <w:r w:rsidRPr="007C3510">
        <w:rPr>
          <w:rFonts w:ascii="Times New Roman" w:hAnsi="Times New Roman"/>
          <w:bCs/>
          <w:sz w:val="28"/>
          <w:szCs w:val="28"/>
        </w:rPr>
        <w:lastRenderedPageBreak/>
        <w:t xml:space="preserve">Доля расходов на </w:t>
      </w:r>
      <w:r w:rsidRPr="007C3510">
        <w:rPr>
          <w:rFonts w:ascii="Times New Roman" w:hAnsi="Times New Roman"/>
          <w:sz w:val="28"/>
          <w:szCs w:val="28"/>
        </w:rPr>
        <w:t xml:space="preserve">обслуживание государственного долга Чувашской Республики </w:t>
      </w:r>
      <w:r w:rsidRPr="007C3510">
        <w:rPr>
          <w:rFonts w:ascii="Times New Roman" w:hAnsi="Times New Roman"/>
          <w:bCs/>
          <w:sz w:val="28"/>
          <w:szCs w:val="28"/>
        </w:rPr>
        <w:t xml:space="preserve">в общем объеме расходов республиканского бюджета Чувашской Республики (без учета расходов </w:t>
      </w:r>
      <w:r w:rsidRPr="007C3510">
        <w:rPr>
          <w:rFonts w:ascii="Times New Roman" w:hAnsi="Times New Roman"/>
          <w:sz w:val="28"/>
          <w:szCs w:val="28"/>
        </w:rPr>
        <w:t>за счет субвенций</w:t>
      </w:r>
      <w:r w:rsidRPr="007C3510">
        <w:rPr>
          <w:rFonts w:ascii="Times New Roman" w:hAnsi="Times New Roman"/>
          <w:bCs/>
          <w:sz w:val="28"/>
          <w:szCs w:val="28"/>
        </w:rPr>
        <w:t xml:space="preserve">) </w:t>
      </w:r>
      <w:r w:rsidRPr="007C3510">
        <w:rPr>
          <w:rFonts w:ascii="Times New Roman" w:hAnsi="Times New Roman"/>
          <w:sz w:val="28"/>
          <w:szCs w:val="28"/>
        </w:rPr>
        <w:t>в 202</w:t>
      </w:r>
      <w:r w:rsidR="007C3510" w:rsidRPr="007C3510">
        <w:rPr>
          <w:rFonts w:ascii="Times New Roman" w:hAnsi="Times New Roman"/>
          <w:sz w:val="28"/>
          <w:szCs w:val="28"/>
        </w:rPr>
        <w:t>2</w:t>
      </w:r>
      <w:r w:rsidRPr="007C3510">
        <w:rPr>
          <w:rFonts w:ascii="Times New Roman" w:hAnsi="Times New Roman"/>
          <w:sz w:val="28"/>
          <w:szCs w:val="28"/>
        </w:rPr>
        <w:t xml:space="preserve"> году </w:t>
      </w:r>
      <w:r w:rsidRPr="00D1029D">
        <w:rPr>
          <w:rFonts w:ascii="Times New Roman" w:hAnsi="Times New Roman"/>
          <w:sz w:val="28"/>
          <w:szCs w:val="28"/>
        </w:rPr>
        <w:t>составила 0,0</w:t>
      </w:r>
      <w:r w:rsidR="00D1029D" w:rsidRPr="00D1029D">
        <w:rPr>
          <w:rFonts w:ascii="Times New Roman" w:hAnsi="Times New Roman"/>
          <w:sz w:val="28"/>
          <w:szCs w:val="28"/>
        </w:rPr>
        <w:t>4</w:t>
      </w:r>
      <w:r w:rsidRPr="00D1029D">
        <w:rPr>
          <w:rFonts w:ascii="Times New Roman" w:hAnsi="Times New Roman"/>
          <w:sz w:val="28"/>
          <w:szCs w:val="28"/>
        </w:rPr>
        <w:t xml:space="preserve">% (в </w:t>
      </w:r>
      <w:r w:rsidRPr="007C3510">
        <w:rPr>
          <w:rFonts w:ascii="Times New Roman" w:hAnsi="Times New Roman"/>
          <w:sz w:val="28"/>
          <w:szCs w:val="28"/>
        </w:rPr>
        <w:t>202</w:t>
      </w:r>
      <w:r w:rsidR="007C3510" w:rsidRPr="007C3510">
        <w:rPr>
          <w:rFonts w:ascii="Times New Roman" w:hAnsi="Times New Roman"/>
          <w:sz w:val="28"/>
          <w:szCs w:val="28"/>
        </w:rPr>
        <w:t>1</w:t>
      </w:r>
      <w:r w:rsidRPr="007C3510">
        <w:rPr>
          <w:rFonts w:ascii="Times New Roman" w:hAnsi="Times New Roman"/>
          <w:sz w:val="28"/>
          <w:szCs w:val="28"/>
        </w:rPr>
        <w:t xml:space="preserve"> году - 0,0</w:t>
      </w:r>
      <w:r w:rsidR="007C3510" w:rsidRPr="007C3510">
        <w:rPr>
          <w:rFonts w:ascii="Times New Roman" w:hAnsi="Times New Roman"/>
          <w:sz w:val="28"/>
          <w:szCs w:val="28"/>
        </w:rPr>
        <w:t>1</w:t>
      </w:r>
      <w:r w:rsidR="00275BC7">
        <w:rPr>
          <w:rFonts w:ascii="Times New Roman" w:hAnsi="Times New Roman"/>
          <w:sz w:val="28"/>
          <w:szCs w:val="28"/>
        </w:rPr>
        <w:t>%).</w:t>
      </w:r>
    </w:p>
    <w:p w:rsidR="00F41B65" w:rsidRDefault="00F41B65" w:rsidP="00C13AEA">
      <w:pPr>
        <w:pStyle w:val="a4"/>
        <w:rPr>
          <w:rFonts w:ascii="Times New Roman" w:hAnsi="Times New Roman"/>
          <w:b/>
        </w:rPr>
      </w:pPr>
    </w:p>
    <w:p w:rsidR="00020C95" w:rsidRPr="00C13AEA" w:rsidRDefault="00020C95" w:rsidP="00A50A64">
      <w:pPr>
        <w:pStyle w:val="a4"/>
        <w:jc w:val="center"/>
        <w:rPr>
          <w:rFonts w:ascii="Times New Roman" w:hAnsi="Times New Roman"/>
          <w:b/>
          <w:sz w:val="28"/>
          <w:szCs w:val="28"/>
        </w:rPr>
      </w:pPr>
      <w:r w:rsidRPr="00C13AEA">
        <w:rPr>
          <w:rFonts w:ascii="Times New Roman" w:hAnsi="Times New Roman"/>
          <w:b/>
          <w:sz w:val="28"/>
          <w:szCs w:val="28"/>
        </w:rPr>
        <w:t>6.3. Исполнение программы государственных внутренних заимствований</w:t>
      </w:r>
    </w:p>
    <w:p w:rsidR="00020C95" w:rsidRPr="00C13AEA" w:rsidRDefault="00020C95" w:rsidP="00A50A64">
      <w:pPr>
        <w:pStyle w:val="a4"/>
        <w:jc w:val="center"/>
        <w:rPr>
          <w:rFonts w:ascii="Times New Roman" w:hAnsi="Times New Roman"/>
          <w:b/>
          <w:sz w:val="28"/>
          <w:szCs w:val="28"/>
        </w:rPr>
      </w:pPr>
      <w:r w:rsidRPr="00C13AEA">
        <w:rPr>
          <w:rFonts w:ascii="Times New Roman" w:hAnsi="Times New Roman"/>
          <w:b/>
          <w:sz w:val="28"/>
          <w:szCs w:val="28"/>
        </w:rPr>
        <w:t>Чувашской Республики</w:t>
      </w:r>
    </w:p>
    <w:p w:rsidR="00020C95" w:rsidRPr="00C13AEA" w:rsidRDefault="00020C95" w:rsidP="00A50A64">
      <w:pPr>
        <w:pStyle w:val="a4"/>
        <w:ind w:firstLine="709"/>
        <w:jc w:val="both"/>
        <w:rPr>
          <w:rFonts w:ascii="Times New Roman" w:hAnsi="Times New Roman"/>
          <w:sz w:val="28"/>
          <w:szCs w:val="28"/>
        </w:rPr>
      </w:pPr>
      <w:r w:rsidRPr="00C13AEA">
        <w:rPr>
          <w:rFonts w:ascii="Times New Roman" w:hAnsi="Times New Roman"/>
          <w:sz w:val="28"/>
          <w:szCs w:val="28"/>
        </w:rPr>
        <w:t xml:space="preserve">Статьей 15 Закона утверждена Программа государственных внутренних заимствований Чувашской Республики на 2022 год согласно </w:t>
      </w:r>
      <w:r w:rsidR="008D33A1" w:rsidRPr="00C13AEA">
        <w:rPr>
          <w:rFonts w:ascii="Times New Roman" w:hAnsi="Times New Roman"/>
          <w:sz w:val="28"/>
          <w:szCs w:val="28"/>
        </w:rPr>
        <w:t>приложению 28</w:t>
      </w:r>
      <w:r w:rsidRPr="00C13AEA">
        <w:rPr>
          <w:rFonts w:ascii="Times New Roman" w:hAnsi="Times New Roman"/>
          <w:sz w:val="28"/>
          <w:szCs w:val="28"/>
        </w:rPr>
        <w:t xml:space="preserve"> к Закону, в соответствии </w:t>
      </w:r>
      <w:proofErr w:type="gramStart"/>
      <w:r w:rsidRPr="00C13AEA">
        <w:rPr>
          <w:rFonts w:ascii="Times New Roman" w:hAnsi="Times New Roman"/>
          <w:sz w:val="28"/>
          <w:szCs w:val="28"/>
        </w:rPr>
        <w:t>с</w:t>
      </w:r>
      <w:proofErr w:type="gramEnd"/>
      <w:r w:rsidRPr="00C13AEA">
        <w:rPr>
          <w:rFonts w:ascii="Times New Roman" w:hAnsi="Times New Roman"/>
          <w:sz w:val="28"/>
          <w:szCs w:val="28"/>
        </w:rPr>
        <w:t xml:space="preserve"> </w:t>
      </w:r>
      <w:r w:rsidR="008D33A1" w:rsidRPr="00C13AEA">
        <w:rPr>
          <w:rFonts w:ascii="Times New Roman" w:hAnsi="Times New Roman"/>
          <w:sz w:val="28"/>
          <w:szCs w:val="28"/>
        </w:rPr>
        <w:t>которой осуществлено</w:t>
      </w:r>
      <w:r w:rsidRPr="00C13AEA">
        <w:rPr>
          <w:rFonts w:ascii="Times New Roman" w:hAnsi="Times New Roman"/>
          <w:sz w:val="28"/>
          <w:szCs w:val="28"/>
        </w:rPr>
        <w:t>:</w:t>
      </w:r>
    </w:p>
    <w:p w:rsidR="00020C95" w:rsidRPr="00C13AEA" w:rsidRDefault="00020C95" w:rsidP="00A50A64">
      <w:pPr>
        <w:pStyle w:val="a4"/>
        <w:ind w:firstLine="709"/>
        <w:jc w:val="both"/>
        <w:rPr>
          <w:rFonts w:ascii="Times New Roman" w:hAnsi="Times New Roman"/>
          <w:sz w:val="28"/>
          <w:szCs w:val="28"/>
        </w:rPr>
      </w:pPr>
      <w:r w:rsidRPr="00C13AEA">
        <w:rPr>
          <w:rFonts w:ascii="Times New Roman" w:hAnsi="Times New Roman"/>
          <w:sz w:val="28"/>
          <w:szCs w:val="28"/>
        </w:rPr>
        <w:t xml:space="preserve"> </w:t>
      </w:r>
      <w:proofErr w:type="gramStart"/>
      <w:r w:rsidRPr="00C13AEA">
        <w:rPr>
          <w:rFonts w:ascii="Times New Roman" w:hAnsi="Times New Roman"/>
          <w:sz w:val="28"/>
          <w:szCs w:val="28"/>
        </w:rPr>
        <w:t xml:space="preserve">привлечение внутренних заимствований на общую сумму 7 438 054,7 </w:t>
      </w:r>
      <w:r w:rsidR="00F41B65">
        <w:rPr>
          <w:rFonts w:ascii="Times New Roman" w:hAnsi="Times New Roman"/>
          <w:sz w:val="28"/>
          <w:szCs w:val="28"/>
        </w:rPr>
        <w:t> </w:t>
      </w:r>
      <w:r w:rsidRPr="00C13AEA">
        <w:rPr>
          <w:rFonts w:ascii="Times New Roman" w:hAnsi="Times New Roman"/>
          <w:sz w:val="28"/>
          <w:szCs w:val="28"/>
        </w:rPr>
        <w:t xml:space="preserve">тыс. </w:t>
      </w:r>
      <w:r w:rsidR="00F41B65">
        <w:rPr>
          <w:rFonts w:ascii="Times New Roman" w:hAnsi="Times New Roman"/>
          <w:sz w:val="28"/>
          <w:szCs w:val="28"/>
        </w:rPr>
        <w:t> </w:t>
      </w:r>
      <w:r w:rsidRPr="00C13AEA">
        <w:rPr>
          <w:rFonts w:ascii="Times New Roman" w:hAnsi="Times New Roman"/>
          <w:sz w:val="28"/>
          <w:szCs w:val="28"/>
        </w:rPr>
        <w:t>рублей, в том числе посредством кредитов кредитных организаций в валюте Российской Федерации в сумме 3 000 000,0 тыс. рублей, бюджетных кредитов из других бюджетов бюджетной системы Российской Федерации в сумме 4 438 054,7 тыс. рублей, из них бюджетные кредиты за счет средств федерального бюджета на пополнение остатков средств на счетах</w:t>
      </w:r>
      <w:proofErr w:type="gramEnd"/>
      <w:r w:rsidRPr="00C13AEA">
        <w:rPr>
          <w:rFonts w:ascii="Times New Roman" w:hAnsi="Times New Roman"/>
          <w:sz w:val="28"/>
          <w:szCs w:val="28"/>
        </w:rPr>
        <w:t xml:space="preserve"> бюджетов субъектов Российской Федерации в сумме 1 768 069,0 тыс. рублей;</w:t>
      </w:r>
    </w:p>
    <w:p w:rsidR="00020C95" w:rsidRPr="00C13AEA" w:rsidRDefault="00020C95" w:rsidP="00A50A64">
      <w:pPr>
        <w:pStyle w:val="a4"/>
        <w:ind w:firstLine="709"/>
        <w:jc w:val="both"/>
        <w:rPr>
          <w:rFonts w:ascii="Times New Roman" w:hAnsi="Times New Roman"/>
          <w:sz w:val="28"/>
          <w:szCs w:val="28"/>
        </w:rPr>
      </w:pPr>
      <w:r w:rsidRPr="00C13AEA">
        <w:rPr>
          <w:rFonts w:ascii="Times New Roman" w:hAnsi="Times New Roman"/>
          <w:sz w:val="28"/>
          <w:szCs w:val="28"/>
        </w:rPr>
        <w:t xml:space="preserve">погашения внутренних заимствований на общую сумму 3 768 069,0 </w:t>
      </w:r>
      <w:r w:rsidR="00F41B65">
        <w:rPr>
          <w:rFonts w:ascii="Times New Roman" w:hAnsi="Times New Roman"/>
          <w:sz w:val="28"/>
          <w:szCs w:val="28"/>
        </w:rPr>
        <w:t> </w:t>
      </w:r>
      <w:r w:rsidRPr="00C13AEA">
        <w:rPr>
          <w:rFonts w:ascii="Times New Roman" w:hAnsi="Times New Roman"/>
          <w:sz w:val="28"/>
          <w:szCs w:val="28"/>
        </w:rPr>
        <w:t xml:space="preserve">тыс. </w:t>
      </w:r>
      <w:r w:rsidR="00F41B65">
        <w:rPr>
          <w:rFonts w:ascii="Times New Roman" w:hAnsi="Times New Roman"/>
          <w:sz w:val="28"/>
          <w:szCs w:val="28"/>
        </w:rPr>
        <w:t> </w:t>
      </w:r>
      <w:r w:rsidRPr="00C13AEA">
        <w:rPr>
          <w:rFonts w:ascii="Times New Roman" w:hAnsi="Times New Roman"/>
          <w:sz w:val="28"/>
          <w:szCs w:val="28"/>
        </w:rPr>
        <w:t>рублей, в том числе:</w:t>
      </w:r>
    </w:p>
    <w:p w:rsidR="00020C95" w:rsidRPr="00C13AEA" w:rsidRDefault="00020C95" w:rsidP="00A50A64">
      <w:pPr>
        <w:pStyle w:val="a4"/>
        <w:ind w:firstLine="709"/>
        <w:jc w:val="both"/>
        <w:rPr>
          <w:rFonts w:ascii="Times New Roman" w:hAnsi="Times New Roman"/>
          <w:sz w:val="28"/>
          <w:szCs w:val="28"/>
        </w:rPr>
      </w:pPr>
      <w:r w:rsidRPr="00C13AEA">
        <w:rPr>
          <w:rFonts w:ascii="Times New Roman" w:hAnsi="Times New Roman"/>
          <w:sz w:val="28"/>
          <w:szCs w:val="28"/>
        </w:rPr>
        <w:t>- кредитов кредитных организаций в валюте Российской Федерации в объеме 2 000 000,0 тыс. рублей;</w:t>
      </w:r>
    </w:p>
    <w:p w:rsidR="00020C95" w:rsidRDefault="00020C95" w:rsidP="00A50A64">
      <w:pPr>
        <w:pStyle w:val="a4"/>
        <w:ind w:firstLine="709"/>
        <w:jc w:val="both"/>
        <w:rPr>
          <w:rFonts w:ascii="Times New Roman" w:hAnsi="Times New Roman"/>
          <w:sz w:val="28"/>
          <w:szCs w:val="28"/>
        </w:rPr>
      </w:pPr>
      <w:r w:rsidRPr="00C13AEA">
        <w:rPr>
          <w:rFonts w:ascii="Times New Roman" w:hAnsi="Times New Roman"/>
          <w:sz w:val="28"/>
          <w:szCs w:val="28"/>
        </w:rPr>
        <w:t>- кредитов, предоставленных за счет средств федерального бюджета на пополнение остатков средств на счетах бюджетов субъектов Российской Федерации в объеме 1 768 069,0 тыс. рублей.</w:t>
      </w:r>
    </w:p>
    <w:p w:rsidR="000735EC" w:rsidRPr="00C76443" w:rsidRDefault="000735EC" w:rsidP="00C76443">
      <w:pPr>
        <w:pStyle w:val="a4"/>
        <w:ind w:firstLine="709"/>
        <w:jc w:val="both"/>
        <w:rPr>
          <w:rFonts w:ascii="Times New Roman" w:hAnsi="Times New Roman"/>
          <w:sz w:val="28"/>
          <w:szCs w:val="28"/>
        </w:rPr>
      </w:pPr>
      <w:r w:rsidRPr="000735EC">
        <w:rPr>
          <w:rFonts w:ascii="Times New Roman" w:hAnsi="Times New Roman"/>
          <w:sz w:val="28"/>
          <w:szCs w:val="28"/>
        </w:rPr>
        <w:t xml:space="preserve">Согласно отчету о движении денежных средств (форма по ОКУД 0503123) на 1 января 2023 года </w:t>
      </w:r>
      <w:r w:rsidR="00C26FD9">
        <w:rPr>
          <w:rFonts w:ascii="Times New Roman" w:hAnsi="Times New Roman"/>
          <w:sz w:val="28"/>
          <w:szCs w:val="28"/>
        </w:rPr>
        <w:t xml:space="preserve">поступления от финансовых операций, в том числе: от </w:t>
      </w:r>
      <w:r w:rsidR="00C26FD9" w:rsidRPr="00C76443">
        <w:rPr>
          <w:rFonts w:ascii="Times New Roman" w:hAnsi="Times New Roman"/>
          <w:sz w:val="28"/>
          <w:szCs w:val="28"/>
        </w:rPr>
        <w:t>осуществления заимствований составили 2 669 985,7 тыс. рублей.</w:t>
      </w:r>
      <w:r w:rsidR="00C76443">
        <w:rPr>
          <w:rFonts w:ascii="Times New Roman" w:hAnsi="Times New Roman"/>
          <w:color w:val="FF0000"/>
          <w:sz w:val="28"/>
          <w:szCs w:val="28"/>
        </w:rPr>
        <w:t xml:space="preserve"> </w:t>
      </w:r>
      <w:r w:rsidRPr="00C76443">
        <w:rPr>
          <w:rFonts w:ascii="Times New Roman" w:hAnsi="Times New Roman"/>
          <w:sz w:val="28"/>
          <w:szCs w:val="28"/>
        </w:rPr>
        <w:t xml:space="preserve">В отчетном году Чувашской Республикой </w:t>
      </w:r>
      <w:r w:rsidR="00C76443" w:rsidRPr="00C76443">
        <w:rPr>
          <w:rFonts w:ascii="Times New Roman" w:hAnsi="Times New Roman"/>
          <w:sz w:val="28"/>
          <w:szCs w:val="28"/>
        </w:rPr>
        <w:t>погашение обязательств</w:t>
      </w:r>
      <w:r w:rsidRPr="00C76443">
        <w:rPr>
          <w:rFonts w:ascii="Times New Roman" w:hAnsi="Times New Roman"/>
          <w:sz w:val="28"/>
          <w:szCs w:val="28"/>
        </w:rPr>
        <w:t xml:space="preserve"> по внутренним </w:t>
      </w:r>
      <w:r w:rsidR="00C76443" w:rsidRPr="00C76443">
        <w:rPr>
          <w:rFonts w:ascii="Times New Roman" w:hAnsi="Times New Roman"/>
          <w:sz w:val="28"/>
          <w:szCs w:val="28"/>
        </w:rPr>
        <w:t xml:space="preserve">привлеченным </w:t>
      </w:r>
      <w:r w:rsidRPr="00C76443">
        <w:rPr>
          <w:rFonts w:ascii="Times New Roman" w:hAnsi="Times New Roman"/>
          <w:sz w:val="28"/>
          <w:szCs w:val="28"/>
        </w:rPr>
        <w:t xml:space="preserve">заимствованиям </w:t>
      </w:r>
      <w:r w:rsidR="00C76443" w:rsidRPr="00C76443">
        <w:rPr>
          <w:rFonts w:ascii="Times New Roman" w:hAnsi="Times New Roman"/>
          <w:sz w:val="28"/>
          <w:szCs w:val="28"/>
        </w:rPr>
        <w:t>не осуществлялось</w:t>
      </w:r>
      <w:r w:rsidRPr="00C76443">
        <w:rPr>
          <w:rFonts w:ascii="Times New Roman" w:hAnsi="Times New Roman"/>
          <w:sz w:val="28"/>
          <w:szCs w:val="28"/>
        </w:rPr>
        <w:t>.</w:t>
      </w:r>
    </w:p>
    <w:p w:rsidR="00020C95" w:rsidRPr="003703A7" w:rsidRDefault="00020C95" w:rsidP="000735EC">
      <w:pPr>
        <w:widowControl w:val="0"/>
        <w:autoSpaceDE w:val="0"/>
        <w:autoSpaceDN w:val="0"/>
        <w:adjustRightInd w:val="0"/>
        <w:spacing w:after="0" w:line="240" w:lineRule="auto"/>
        <w:rPr>
          <w:rFonts w:ascii="Times New Roman" w:hAnsi="Times New Roman"/>
          <w:b/>
        </w:rPr>
      </w:pPr>
    </w:p>
    <w:p w:rsidR="00020C95" w:rsidRPr="00C13AEA" w:rsidRDefault="00020C95" w:rsidP="00E3052F">
      <w:pPr>
        <w:pStyle w:val="a4"/>
        <w:jc w:val="center"/>
        <w:rPr>
          <w:rFonts w:ascii="Times New Roman" w:hAnsi="Times New Roman"/>
          <w:b/>
          <w:sz w:val="28"/>
          <w:szCs w:val="28"/>
        </w:rPr>
      </w:pPr>
      <w:r w:rsidRPr="00C13AEA">
        <w:rPr>
          <w:rFonts w:ascii="Times New Roman" w:hAnsi="Times New Roman"/>
          <w:b/>
          <w:sz w:val="28"/>
          <w:szCs w:val="28"/>
        </w:rPr>
        <w:t>6.4. Исполнение программы государственных гарантий</w:t>
      </w:r>
    </w:p>
    <w:p w:rsidR="00020C95" w:rsidRPr="00C13AEA" w:rsidRDefault="00020C95" w:rsidP="00E3052F">
      <w:pPr>
        <w:pStyle w:val="a4"/>
        <w:jc w:val="center"/>
        <w:rPr>
          <w:rFonts w:ascii="Times New Roman" w:hAnsi="Times New Roman"/>
          <w:b/>
          <w:sz w:val="28"/>
          <w:szCs w:val="28"/>
        </w:rPr>
      </w:pPr>
      <w:r w:rsidRPr="00C13AEA">
        <w:rPr>
          <w:rFonts w:ascii="Times New Roman" w:hAnsi="Times New Roman"/>
          <w:b/>
          <w:sz w:val="28"/>
          <w:szCs w:val="28"/>
        </w:rPr>
        <w:t>Чувашской Республики</w:t>
      </w:r>
    </w:p>
    <w:p w:rsidR="00020C95" w:rsidRPr="00C13AEA" w:rsidRDefault="00020C95" w:rsidP="00E3052F">
      <w:pPr>
        <w:pStyle w:val="a4"/>
        <w:ind w:firstLine="709"/>
        <w:jc w:val="both"/>
        <w:rPr>
          <w:rFonts w:ascii="Times New Roman" w:hAnsi="Times New Roman"/>
          <w:sz w:val="28"/>
          <w:szCs w:val="28"/>
        </w:rPr>
      </w:pPr>
      <w:proofErr w:type="gramStart"/>
      <w:r w:rsidRPr="00C13AEA">
        <w:rPr>
          <w:rFonts w:ascii="Times New Roman" w:hAnsi="Times New Roman"/>
          <w:sz w:val="28"/>
          <w:szCs w:val="28"/>
        </w:rPr>
        <w:t>В соответствии с Программой государственных гарантий Чувашской Республики в валюте Российской Федерации (Приложение № 30 к Закону о бюджете) определен перечень подлежащих исполнению в 2022 году государственных гарантий Чувашской Республики, в том числе для обеспечения исполнения обязательств по контракту от 01.12.2017 №22-023, заключенному между ПАО «Сбербанк России» и ГУП ЧР «</w:t>
      </w:r>
      <w:proofErr w:type="spellStart"/>
      <w:r w:rsidRPr="00C13AEA">
        <w:rPr>
          <w:rFonts w:ascii="Times New Roman" w:hAnsi="Times New Roman"/>
          <w:sz w:val="28"/>
          <w:szCs w:val="28"/>
        </w:rPr>
        <w:t>Чувашгаз</w:t>
      </w:r>
      <w:proofErr w:type="spellEnd"/>
      <w:r w:rsidRPr="00C13AEA">
        <w:rPr>
          <w:rFonts w:ascii="Times New Roman" w:hAnsi="Times New Roman"/>
          <w:sz w:val="28"/>
          <w:szCs w:val="28"/>
        </w:rPr>
        <w:t>» Минстроя Чувашии с суммой государственной гарантии Чувашской Республики – 7 600,0</w:t>
      </w:r>
      <w:proofErr w:type="gramEnd"/>
      <w:r w:rsidRPr="00C13AEA">
        <w:rPr>
          <w:rFonts w:ascii="Times New Roman" w:hAnsi="Times New Roman"/>
          <w:sz w:val="28"/>
          <w:szCs w:val="28"/>
        </w:rPr>
        <w:t xml:space="preserve"> тыс. рублей.</w:t>
      </w:r>
    </w:p>
    <w:p w:rsidR="00020C95" w:rsidRPr="00C13AEA" w:rsidRDefault="00020C95" w:rsidP="00C13AEA">
      <w:pPr>
        <w:pStyle w:val="a4"/>
        <w:ind w:firstLine="709"/>
        <w:jc w:val="both"/>
        <w:rPr>
          <w:rFonts w:ascii="Times New Roman" w:hAnsi="Times New Roman"/>
          <w:sz w:val="28"/>
          <w:szCs w:val="28"/>
        </w:rPr>
      </w:pPr>
      <w:r w:rsidRPr="00C13AEA">
        <w:rPr>
          <w:rFonts w:ascii="Times New Roman" w:hAnsi="Times New Roman"/>
          <w:sz w:val="28"/>
          <w:szCs w:val="28"/>
        </w:rPr>
        <w:t>Общий объем бюджетных ассигнований, предусмотренных на исполнение государственных гарантий Чувашской Республики по возможным гарантийным случаям в 2022 году за счет средств республиканского бюджета Чувашской Республики, определ</w:t>
      </w:r>
      <w:r>
        <w:rPr>
          <w:rFonts w:ascii="Times New Roman" w:hAnsi="Times New Roman"/>
          <w:sz w:val="28"/>
          <w:szCs w:val="28"/>
        </w:rPr>
        <w:t>ен в сумме 7 600,0 тыс. рублей.</w:t>
      </w:r>
    </w:p>
    <w:p w:rsidR="00020C95" w:rsidRDefault="00020C95">
      <w:pPr>
        <w:widowControl w:val="0"/>
        <w:autoSpaceDE w:val="0"/>
        <w:autoSpaceDN w:val="0"/>
        <w:adjustRightInd w:val="0"/>
        <w:spacing w:after="0" w:line="240" w:lineRule="auto"/>
        <w:jc w:val="center"/>
        <w:rPr>
          <w:rFonts w:ascii="Times New Roman" w:hAnsi="Times New Roman"/>
          <w:b/>
        </w:rPr>
      </w:pPr>
    </w:p>
    <w:p w:rsidR="00817C5F" w:rsidRPr="003703A7" w:rsidRDefault="00817C5F">
      <w:pPr>
        <w:widowControl w:val="0"/>
        <w:autoSpaceDE w:val="0"/>
        <w:autoSpaceDN w:val="0"/>
        <w:adjustRightInd w:val="0"/>
        <w:spacing w:after="0" w:line="240" w:lineRule="auto"/>
        <w:jc w:val="center"/>
        <w:rPr>
          <w:rFonts w:ascii="Times New Roman" w:hAnsi="Times New Roman"/>
          <w:b/>
        </w:rPr>
      </w:pPr>
    </w:p>
    <w:p w:rsidR="00020C95" w:rsidRPr="00C13AEA" w:rsidRDefault="00020C95" w:rsidP="00630B22">
      <w:pPr>
        <w:widowControl w:val="0"/>
        <w:autoSpaceDE w:val="0"/>
        <w:autoSpaceDN w:val="0"/>
        <w:adjustRightInd w:val="0"/>
        <w:spacing w:after="0" w:line="240" w:lineRule="auto"/>
        <w:jc w:val="center"/>
        <w:rPr>
          <w:rFonts w:ascii="Times New Roman" w:hAnsi="Times New Roman"/>
          <w:b/>
          <w:sz w:val="28"/>
          <w:szCs w:val="28"/>
        </w:rPr>
      </w:pPr>
      <w:r w:rsidRPr="00C13AEA">
        <w:rPr>
          <w:rFonts w:ascii="Times New Roman" w:hAnsi="Times New Roman"/>
          <w:b/>
          <w:sz w:val="28"/>
          <w:szCs w:val="28"/>
        </w:rPr>
        <w:lastRenderedPageBreak/>
        <w:t>7. Исполнение дорожного фонда Чувашской Республики</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color w:val="FF0000"/>
          <w:sz w:val="28"/>
          <w:szCs w:val="28"/>
          <w:lang w:val="x-none" w:eastAsia="x-none"/>
        </w:rPr>
      </w:pPr>
      <w:r w:rsidRPr="00C13AEA">
        <w:rPr>
          <w:rFonts w:ascii="Times New Roman" w:hAnsi="Times New Roman"/>
          <w:sz w:val="28"/>
          <w:szCs w:val="28"/>
          <w:lang w:val="x-none" w:eastAsia="x-none"/>
        </w:rPr>
        <w:t xml:space="preserve">По состоянию на </w:t>
      </w:r>
      <w:r w:rsidRPr="00C13AEA">
        <w:rPr>
          <w:rFonts w:ascii="Times New Roman" w:hAnsi="Times New Roman"/>
          <w:sz w:val="28"/>
          <w:szCs w:val="28"/>
          <w:lang w:eastAsia="x-none"/>
        </w:rPr>
        <w:t>31 декабря</w:t>
      </w:r>
      <w:r w:rsidRPr="00C13AEA">
        <w:rPr>
          <w:rFonts w:ascii="Times New Roman" w:hAnsi="Times New Roman"/>
          <w:sz w:val="28"/>
          <w:szCs w:val="28"/>
          <w:lang w:val="x-none" w:eastAsia="x-none"/>
        </w:rPr>
        <w:t xml:space="preserve"> 202</w:t>
      </w:r>
      <w:r w:rsidRPr="00C13AEA">
        <w:rPr>
          <w:rFonts w:ascii="Times New Roman" w:hAnsi="Times New Roman"/>
          <w:sz w:val="28"/>
          <w:szCs w:val="28"/>
          <w:lang w:eastAsia="x-none"/>
        </w:rPr>
        <w:t>2</w:t>
      </w:r>
      <w:r w:rsidRPr="00C13AEA">
        <w:rPr>
          <w:rFonts w:ascii="Times New Roman" w:hAnsi="Times New Roman"/>
          <w:sz w:val="28"/>
          <w:szCs w:val="28"/>
          <w:lang w:val="x-none" w:eastAsia="x-none"/>
        </w:rPr>
        <w:t xml:space="preserve"> года </w:t>
      </w:r>
      <w:r w:rsidRPr="00C13AEA">
        <w:rPr>
          <w:rFonts w:ascii="Times New Roman" w:hAnsi="Times New Roman"/>
          <w:b/>
          <w:sz w:val="28"/>
          <w:szCs w:val="28"/>
          <w:lang w:val="x-none" w:eastAsia="x-none"/>
        </w:rPr>
        <w:t>доходная часть Дорожного фонда</w:t>
      </w:r>
      <w:r w:rsidRPr="00C13AEA">
        <w:rPr>
          <w:rFonts w:ascii="Times New Roman" w:hAnsi="Times New Roman"/>
          <w:sz w:val="28"/>
          <w:szCs w:val="28"/>
          <w:lang w:val="x-none" w:eastAsia="x-none"/>
        </w:rPr>
        <w:t xml:space="preserve"> Чувашской Республики исполнена в сумме </w:t>
      </w:r>
      <w:r w:rsidRPr="00C13AEA">
        <w:rPr>
          <w:rFonts w:ascii="Times New Roman" w:hAnsi="Times New Roman"/>
          <w:sz w:val="28"/>
          <w:szCs w:val="28"/>
          <w:lang w:eastAsia="x-none"/>
        </w:rPr>
        <w:t>7 887 001,3</w:t>
      </w:r>
      <w:r w:rsidRPr="00C13AEA">
        <w:rPr>
          <w:rFonts w:ascii="Times New Roman" w:hAnsi="Times New Roman"/>
          <w:sz w:val="28"/>
          <w:szCs w:val="28"/>
          <w:lang w:val="x-none" w:eastAsia="x-none"/>
        </w:rPr>
        <w:t xml:space="preserve"> тыс. рублей, или на </w:t>
      </w:r>
      <w:r w:rsidRPr="00C13AEA">
        <w:rPr>
          <w:rFonts w:ascii="Times New Roman" w:hAnsi="Times New Roman"/>
          <w:sz w:val="28"/>
          <w:szCs w:val="28"/>
          <w:lang w:eastAsia="x-none"/>
        </w:rPr>
        <w:t>101,6</w:t>
      </w:r>
      <w:r w:rsidRPr="00C13AEA">
        <w:rPr>
          <w:rFonts w:ascii="Times New Roman" w:hAnsi="Times New Roman"/>
          <w:sz w:val="28"/>
          <w:szCs w:val="28"/>
          <w:lang w:val="x-none" w:eastAsia="x-none"/>
        </w:rPr>
        <w:t> %  от утвержденных годовых назначений (</w:t>
      </w:r>
      <w:r w:rsidRPr="00C13AEA">
        <w:rPr>
          <w:rFonts w:ascii="Times New Roman" w:hAnsi="Times New Roman"/>
          <w:sz w:val="28"/>
          <w:szCs w:val="28"/>
          <w:lang w:eastAsia="x-none"/>
        </w:rPr>
        <w:t xml:space="preserve">7 759 107,9 </w:t>
      </w:r>
      <w:r w:rsidRPr="00C13AEA">
        <w:rPr>
          <w:rFonts w:ascii="Times New Roman" w:hAnsi="Times New Roman"/>
          <w:sz w:val="28"/>
          <w:szCs w:val="28"/>
          <w:lang w:val="x-none" w:eastAsia="x-none"/>
        </w:rPr>
        <w:t>тыс. рублей).</w:t>
      </w:r>
      <w:r w:rsidRPr="00C13AEA">
        <w:rPr>
          <w:rFonts w:ascii="Times New Roman" w:hAnsi="Times New Roman"/>
          <w:color w:val="FF0000"/>
          <w:sz w:val="28"/>
          <w:szCs w:val="28"/>
          <w:lang w:val="x-none" w:eastAsia="x-none"/>
        </w:rPr>
        <w:t xml:space="preserve"> </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По данным Минтранса Чувашии доходы Дорожного фонда Чувашской Республики сформированы от поступлений: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val="x-none" w:eastAsia="x-none"/>
        </w:rPr>
        <w:t xml:space="preserve">транспортного налога (поступило </w:t>
      </w:r>
      <w:r w:rsidRPr="00C13AEA">
        <w:rPr>
          <w:rFonts w:ascii="Times New Roman" w:hAnsi="Times New Roman"/>
          <w:sz w:val="28"/>
          <w:szCs w:val="28"/>
          <w:lang w:eastAsia="x-none"/>
        </w:rPr>
        <w:t>1 090 513,5</w:t>
      </w:r>
      <w:r w:rsidRPr="00C13AEA">
        <w:rPr>
          <w:rFonts w:ascii="Times New Roman" w:hAnsi="Times New Roman"/>
          <w:sz w:val="28"/>
          <w:szCs w:val="28"/>
          <w:lang w:val="x-none" w:eastAsia="x-none"/>
        </w:rPr>
        <w:t xml:space="preserve"> тыс. рублей или </w:t>
      </w:r>
      <w:r w:rsidRPr="00C13AEA">
        <w:rPr>
          <w:rFonts w:ascii="Times New Roman" w:hAnsi="Times New Roman"/>
          <w:sz w:val="28"/>
          <w:szCs w:val="28"/>
          <w:lang w:eastAsia="x-none"/>
        </w:rPr>
        <w:t>104,3</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 xml:space="preserve">1 045 090,0 </w:t>
      </w:r>
      <w:r w:rsidRPr="00C13AEA">
        <w:rPr>
          <w:rFonts w:ascii="Times New Roman" w:hAnsi="Times New Roman"/>
          <w:sz w:val="28"/>
          <w:szCs w:val="28"/>
          <w:lang w:val="x-none" w:eastAsia="x-none"/>
        </w:rPr>
        <w:t>тыс. рублей</w:t>
      </w:r>
      <w:r w:rsidRPr="00C13AEA">
        <w:rPr>
          <w:rFonts w:ascii="Times New Roman" w:hAnsi="Times New Roman"/>
          <w:sz w:val="28"/>
          <w:szCs w:val="28"/>
          <w:lang w:eastAsia="x-none"/>
        </w:rPr>
        <w:t xml:space="preserve">); </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 xml:space="preserve">доходов от уплаты акцизов на нефтепродукты (поступило </w:t>
      </w:r>
      <w:r w:rsidRPr="00C13AEA">
        <w:rPr>
          <w:rFonts w:ascii="Times New Roman" w:hAnsi="Times New Roman"/>
          <w:sz w:val="28"/>
          <w:szCs w:val="28"/>
          <w:lang w:eastAsia="x-none"/>
        </w:rPr>
        <w:t>4 254 807,1</w:t>
      </w:r>
      <w:r w:rsidRPr="00C13AEA">
        <w:rPr>
          <w:rFonts w:ascii="Times New Roman" w:hAnsi="Times New Roman"/>
          <w:sz w:val="28"/>
          <w:szCs w:val="28"/>
          <w:lang w:val="x-none" w:eastAsia="x-none"/>
        </w:rPr>
        <w:t xml:space="preserve"> тыс.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xml:space="preserve">рублей или </w:t>
      </w:r>
      <w:r w:rsidRPr="00C13AEA">
        <w:rPr>
          <w:rFonts w:ascii="Times New Roman" w:hAnsi="Times New Roman"/>
          <w:sz w:val="28"/>
          <w:szCs w:val="28"/>
          <w:lang w:eastAsia="x-none"/>
        </w:rPr>
        <w:t>106,0</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4 014 148,6</w:t>
      </w:r>
      <w:r w:rsidRPr="00C13AEA">
        <w:rPr>
          <w:rFonts w:ascii="Times New Roman" w:hAnsi="Times New Roman"/>
          <w:sz w:val="28"/>
          <w:szCs w:val="28"/>
          <w:lang w:val="x-none"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xml:space="preserve">тыс.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val="x-none" w:eastAsia="x-none"/>
        </w:rPr>
        <w:t>доходов от денежных взысканий (штрафов) за нарушение законодательства Российской Федерации о безопасности дорожного движения</w:t>
      </w:r>
      <w:r w:rsidRPr="00C13AEA">
        <w:rPr>
          <w:rFonts w:ascii="Times New Roman" w:hAnsi="Times New Roman"/>
          <w:b/>
          <w:sz w:val="28"/>
          <w:szCs w:val="28"/>
          <w:lang w:val="x-none" w:eastAsia="x-none"/>
        </w:rPr>
        <w:t xml:space="preserve"> </w:t>
      </w:r>
      <w:r w:rsidRPr="00C13AEA">
        <w:rPr>
          <w:rFonts w:ascii="Times New Roman" w:hAnsi="Times New Roman"/>
          <w:sz w:val="28"/>
          <w:szCs w:val="28"/>
          <w:lang w:val="x-none" w:eastAsia="x-none"/>
        </w:rPr>
        <w:t xml:space="preserve">(поступило </w:t>
      </w:r>
      <w:r w:rsidRPr="00C13AEA">
        <w:rPr>
          <w:rFonts w:ascii="Times New Roman" w:hAnsi="Times New Roman"/>
          <w:sz w:val="28"/>
          <w:szCs w:val="28"/>
          <w:lang w:eastAsia="x-none"/>
        </w:rPr>
        <w:t>501 711,8</w:t>
      </w:r>
      <w:r w:rsidRPr="00C13AEA">
        <w:rPr>
          <w:rFonts w:ascii="Times New Roman" w:hAnsi="Times New Roman"/>
          <w:sz w:val="28"/>
          <w:szCs w:val="28"/>
          <w:lang w:val="x-none"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xml:space="preserve">тыс. рублей или </w:t>
      </w:r>
      <w:r w:rsidRPr="00C13AEA">
        <w:rPr>
          <w:rFonts w:ascii="Times New Roman" w:hAnsi="Times New Roman"/>
          <w:sz w:val="28"/>
          <w:szCs w:val="28"/>
          <w:lang w:eastAsia="x-none"/>
        </w:rPr>
        <w:t>108,0</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464 375,5</w:t>
      </w:r>
      <w:r w:rsidRPr="00C13AEA">
        <w:rPr>
          <w:rFonts w:ascii="Times New Roman" w:hAnsi="Times New Roman"/>
          <w:sz w:val="28"/>
          <w:szCs w:val="28"/>
          <w:lang w:val="x-none" w:eastAsia="x-none"/>
        </w:rPr>
        <w:t xml:space="preserve"> тыс.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 xml:space="preserve">доходов от </w:t>
      </w:r>
      <w:r w:rsidRPr="00C13AEA">
        <w:rPr>
          <w:rFonts w:ascii="Times New Roman" w:hAnsi="Times New Roman"/>
          <w:sz w:val="28"/>
          <w:szCs w:val="28"/>
          <w:lang w:eastAsia="x-none"/>
        </w:rPr>
        <w:t>использования имущества, входящего в состав автомобильных дорог общего пользования</w:t>
      </w:r>
      <w:r w:rsidRPr="00C13AEA">
        <w:rPr>
          <w:rFonts w:ascii="Times New Roman" w:hAnsi="Times New Roman"/>
          <w:b/>
          <w:sz w:val="28"/>
          <w:szCs w:val="28"/>
          <w:lang w:eastAsia="x-none"/>
        </w:rPr>
        <w:t xml:space="preserve"> </w:t>
      </w:r>
      <w:r w:rsidRPr="00C13AEA">
        <w:rPr>
          <w:rFonts w:ascii="Times New Roman" w:hAnsi="Times New Roman"/>
          <w:sz w:val="28"/>
          <w:szCs w:val="28"/>
          <w:lang w:val="x-none" w:eastAsia="x-none"/>
        </w:rPr>
        <w:t xml:space="preserve">(поступило </w:t>
      </w:r>
      <w:r w:rsidRPr="00C13AEA">
        <w:rPr>
          <w:rFonts w:ascii="Times New Roman" w:hAnsi="Times New Roman"/>
          <w:sz w:val="28"/>
          <w:szCs w:val="28"/>
          <w:lang w:eastAsia="x-none"/>
        </w:rPr>
        <w:t xml:space="preserve">4 882,8 </w:t>
      </w:r>
      <w:r w:rsidRPr="00C13AEA">
        <w:rPr>
          <w:rFonts w:ascii="Times New Roman" w:hAnsi="Times New Roman"/>
          <w:sz w:val="28"/>
          <w:szCs w:val="28"/>
          <w:lang w:val="x-none" w:eastAsia="x-none"/>
        </w:rPr>
        <w:t xml:space="preserve">тыс. рублей или </w:t>
      </w:r>
      <w:r w:rsidRPr="00C13AEA">
        <w:rPr>
          <w:rFonts w:ascii="Times New Roman" w:hAnsi="Times New Roman"/>
          <w:sz w:val="28"/>
          <w:szCs w:val="28"/>
          <w:lang w:eastAsia="x-none"/>
        </w:rPr>
        <w:t>116,2</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4 202,9 </w:t>
      </w:r>
      <w:r w:rsidRPr="00C13AEA">
        <w:rPr>
          <w:rFonts w:ascii="Times New Roman" w:hAnsi="Times New Roman"/>
          <w:sz w:val="28"/>
          <w:szCs w:val="28"/>
          <w:lang w:val="x-none" w:eastAsia="x-none"/>
        </w:rPr>
        <w:t>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доходов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w:t>
      </w:r>
      <w:r w:rsidRPr="00C13AEA">
        <w:rPr>
          <w:rFonts w:ascii="Times New Roman" w:hAnsi="Times New Roman"/>
          <w:b/>
          <w:sz w:val="28"/>
          <w:szCs w:val="28"/>
          <w:lang w:val="x-none" w:eastAsia="x-none"/>
        </w:rPr>
        <w:t xml:space="preserve"> </w:t>
      </w:r>
      <w:r w:rsidRPr="00C13AEA">
        <w:rPr>
          <w:rFonts w:ascii="Times New Roman" w:hAnsi="Times New Roman"/>
          <w:sz w:val="28"/>
          <w:szCs w:val="28"/>
          <w:lang w:val="x-none" w:eastAsia="x-none"/>
        </w:rPr>
        <w:t xml:space="preserve">(поступило </w:t>
      </w:r>
      <w:r w:rsidRPr="00C13AEA">
        <w:rPr>
          <w:rFonts w:ascii="Times New Roman" w:hAnsi="Times New Roman"/>
          <w:sz w:val="28"/>
          <w:szCs w:val="28"/>
          <w:lang w:eastAsia="x-none"/>
        </w:rPr>
        <w:t>439,5</w:t>
      </w:r>
      <w:r w:rsidRPr="00C13AEA">
        <w:rPr>
          <w:rFonts w:ascii="Times New Roman" w:hAnsi="Times New Roman"/>
          <w:sz w:val="28"/>
          <w:szCs w:val="28"/>
          <w:lang w:val="x-none" w:eastAsia="x-none"/>
        </w:rPr>
        <w:t xml:space="preserve"> тыс. рублей или </w:t>
      </w:r>
      <w:r w:rsidRPr="00C13AEA">
        <w:rPr>
          <w:rFonts w:ascii="Times New Roman" w:hAnsi="Times New Roman"/>
          <w:sz w:val="28"/>
          <w:szCs w:val="28"/>
          <w:lang w:eastAsia="x-none"/>
        </w:rPr>
        <w:t>109,9</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400,0</w:t>
      </w:r>
      <w:r w:rsidRPr="00C13AEA">
        <w:rPr>
          <w:rFonts w:ascii="Times New Roman" w:hAnsi="Times New Roman"/>
          <w:sz w:val="28"/>
          <w:szCs w:val="28"/>
          <w:lang w:val="x-none" w:eastAsia="x-none"/>
        </w:rPr>
        <w:t xml:space="preserve">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val="x-none" w:eastAsia="x-none"/>
        </w:rPr>
        <w:t>денежных средств, поступающих в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 (поступило</w:t>
      </w:r>
      <w:r w:rsidRPr="00C13AEA">
        <w:rPr>
          <w:rFonts w:ascii="Times New Roman" w:hAnsi="Times New Roman"/>
          <w:sz w:val="28"/>
          <w:szCs w:val="28"/>
          <w:lang w:eastAsia="x-none"/>
        </w:rPr>
        <w:t xml:space="preserve"> 5 255,7</w:t>
      </w:r>
      <w:r w:rsidRPr="00C13AEA">
        <w:rPr>
          <w:rFonts w:ascii="Times New Roman" w:hAnsi="Times New Roman"/>
          <w:sz w:val="28"/>
          <w:szCs w:val="28"/>
          <w:lang w:val="x-none" w:eastAsia="x-none"/>
        </w:rPr>
        <w:t xml:space="preserve"> тыс. рублей или </w:t>
      </w:r>
      <w:r w:rsidRPr="00C13AEA">
        <w:rPr>
          <w:rFonts w:ascii="Times New Roman" w:hAnsi="Times New Roman"/>
          <w:sz w:val="28"/>
          <w:szCs w:val="28"/>
          <w:lang w:eastAsia="x-none"/>
        </w:rPr>
        <w:t>в 3,5 раза</w:t>
      </w:r>
      <w:r w:rsidRPr="00C13AEA">
        <w:rPr>
          <w:rFonts w:ascii="Times New Roman" w:hAnsi="Times New Roman"/>
          <w:sz w:val="28"/>
          <w:szCs w:val="28"/>
          <w:lang w:val="x-none" w:eastAsia="x-none"/>
        </w:rPr>
        <w:t xml:space="preserve"> от годовых назначений – </w:t>
      </w:r>
      <w:r w:rsidRPr="00C13AEA">
        <w:rPr>
          <w:rFonts w:ascii="Times New Roman" w:hAnsi="Times New Roman"/>
          <w:sz w:val="28"/>
          <w:szCs w:val="28"/>
          <w:lang w:eastAsia="x-none"/>
        </w:rPr>
        <w:t>1 500,0</w:t>
      </w:r>
      <w:r w:rsidRPr="00C13AEA">
        <w:rPr>
          <w:rFonts w:ascii="Times New Roman" w:hAnsi="Times New Roman"/>
          <w:sz w:val="28"/>
          <w:szCs w:val="28"/>
          <w:lang w:val="x-none" w:eastAsia="x-none"/>
        </w:rPr>
        <w:t xml:space="preserve">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межбюджетных трансфертов</w:t>
      </w:r>
      <w:r w:rsidRPr="00C13AEA">
        <w:rPr>
          <w:rFonts w:ascii="Times New Roman" w:hAnsi="Times New Roman"/>
          <w:sz w:val="28"/>
          <w:szCs w:val="28"/>
          <w:lang w:val="x-none" w:eastAsia="x-none"/>
        </w:rPr>
        <w:t xml:space="preserve">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регионального и местного значения</w:t>
      </w:r>
      <w:r w:rsidRPr="00C13AEA">
        <w:rPr>
          <w:rFonts w:ascii="Times New Roman" w:hAnsi="Times New Roman"/>
          <w:b/>
          <w:color w:val="FF0000"/>
          <w:sz w:val="28"/>
          <w:szCs w:val="28"/>
          <w:lang w:val="x-none" w:eastAsia="x-none"/>
        </w:rPr>
        <w:t xml:space="preserve"> </w:t>
      </w:r>
      <w:r w:rsidRPr="00C13AEA">
        <w:rPr>
          <w:rFonts w:ascii="Times New Roman" w:hAnsi="Times New Roman"/>
          <w:sz w:val="28"/>
          <w:szCs w:val="28"/>
          <w:lang w:eastAsia="x-none"/>
        </w:rPr>
        <w:t>(поступило 1 823 676,5 тыс. рублей или 100,0% от годовых назначений – 1 823 676,6 тыс. рублей), в том числе:</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субсидий бюджетам субъектов Российской Федерации на развитие транспортной инфраструктуры на сельских территориях (поступило 78 917,5 </w:t>
      </w:r>
      <w:r w:rsidR="00F41B65">
        <w:rPr>
          <w:rFonts w:ascii="Times New Roman" w:hAnsi="Times New Roman"/>
          <w:sz w:val="28"/>
          <w:szCs w:val="28"/>
          <w:lang w:eastAsia="x-none"/>
        </w:rPr>
        <w:t> </w:t>
      </w:r>
      <w:r w:rsidRPr="00C13AEA">
        <w:rPr>
          <w:rFonts w:ascii="Times New Roman" w:hAnsi="Times New Roman"/>
          <w:sz w:val="28"/>
          <w:szCs w:val="28"/>
          <w:lang w:eastAsia="x-none"/>
        </w:rPr>
        <w:t xml:space="preserve">тыс. </w:t>
      </w:r>
      <w:r w:rsidR="00F41B65">
        <w:rPr>
          <w:rFonts w:ascii="Times New Roman" w:hAnsi="Times New Roman"/>
          <w:sz w:val="28"/>
          <w:szCs w:val="28"/>
          <w:lang w:eastAsia="x-none"/>
        </w:rPr>
        <w:t> </w:t>
      </w:r>
      <w:r w:rsidRPr="00C13AEA">
        <w:rPr>
          <w:rFonts w:ascii="Times New Roman" w:hAnsi="Times New Roman"/>
          <w:sz w:val="28"/>
          <w:szCs w:val="28"/>
          <w:lang w:eastAsia="x-none"/>
        </w:rPr>
        <w:t>рублей или 100,0% от годовых назначений – 78 917,5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межбюджетных трансфертов, передаваемых бюджетам субъектов Российской Федерации на финансирование дорожной деятельности в отношении автомобильных дорог общего пользования регионального и межмуниципального, местного значения (поступило 988 155,0 тыс. рублей или 100,0% от годовых назначений – 988 155,0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субсидий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w:t>
      </w:r>
      <w:r w:rsidRPr="00C13AEA">
        <w:rPr>
          <w:rFonts w:ascii="Times New Roman" w:hAnsi="Times New Roman"/>
          <w:sz w:val="28"/>
          <w:szCs w:val="28"/>
          <w:lang w:eastAsia="x-none"/>
        </w:rPr>
        <w:lastRenderedPageBreak/>
        <w:t>качественные дороги» (поступило 537 684,4 тыс. рублей или 100,0% от годовых назначений – 537 684,4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межбюджетных трансфертов, передаваемых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(поступило 117 350,1 тыс. рублей или 100,0% от годовых назначений – 117 350,1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субсидий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 (поступило 101 569,5 тыс. рублей или 100,0% от годовых назначений – 101 569,6 тыс. рублей) </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Остаток средств Дорожного фонда Чувашской Республики по состоянию на 01.01.202</w:t>
      </w:r>
      <w:r w:rsidRPr="00C13AEA">
        <w:rPr>
          <w:rFonts w:ascii="Times New Roman" w:hAnsi="Times New Roman"/>
          <w:sz w:val="28"/>
          <w:szCs w:val="28"/>
          <w:lang w:eastAsia="x-none"/>
        </w:rPr>
        <w:t>2</w:t>
      </w:r>
      <w:r w:rsidRPr="00C13AEA">
        <w:rPr>
          <w:rFonts w:ascii="Times New Roman" w:hAnsi="Times New Roman"/>
          <w:sz w:val="28"/>
          <w:szCs w:val="28"/>
          <w:lang w:val="x-none" w:eastAsia="x-none"/>
        </w:rPr>
        <w:t xml:space="preserve"> составил </w:t>
      </w:r>
      <w:r w:rsidRPr="00C13AEA">
        <w:rPr>
          <w:rFonts w:ascii="Times New Roman" w:hAnsi="Times New Roman"/>
          <w:sz w:val="28"/>
          <w:szCs w:val="28"/>
          <w:lang w:eastAsia="x-none"/>
        </w:rPr>
        <w:t>205 714,3</w:t>
      </w:r>
      <w:r w:rsidRPr="00C13AEA">
        <w:rPr>
          <w:rFonts w:ascii="Times New Roman" w:hAnsi="Times New Roman"/>
          <w:sz w:val="28"/>
          <w:szCs w:val="28"/>
          <w:lang w:val="x-none" w:eastAsia="x-none"/>
        </w:rPr>
        <w:t>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val="x-none" w:eastAsia="x-none"/>
        </w:rPr>
        <w:t>По сравнению с 20</w:t>
      </w:r>
      <w:r w:rsidRPr="00C13AEA">
        <w:rPr>
          <w:rFonts w:ascii="Times New Roman" w:hAnsi="Times New Roman"/>
          <w:sz w:val="28"/>
          <w:szCs w:val="28"/>
          <w:lang w:eastAsia="x-none"/>
        </w:rPr>
        <w:t>21</w:t>
      </w:r>
      <w:r w:rsidRPr="00C13AEA">
        <w:rPr>
          <w:rFonts w:ascii="Times New Roman" w:hAnsi="Times New Roman"/>
          <w:sz w:val="28"/>
          <w:szCs w:val="28"/>
          <w:lang w:val="x-none" w:eastAsia="x-none"/>
        </w:rPr>
        <w:t xml:space="preserve"> год</w:t>
      </w:r>
      <w:r w:rsidRPr="00C13AEA">
        <w:rPr>
          <w:rFonts w:ascii="Times New Roman" w:hAnsi="Times New Roman"/>
          <w:sz w:val="28"/>
          <w:szCs w:val="28"/>
          <w:lang w:eastAsia="x-none"/>
        </w:rPr>
        <w:t>ом</w:t>
      </w:r>
      <w:r w:rsidRPr="00C13AEA">
        <w:rPr>
          <w:rFonts w:ascii="Times New Roman" w:hAnsi="Times New Roman"/>
          <w:sz w:val="28"/>
          <w:szCs w:val="28"/>
          <w:lang w:val="x-none" w:eastAsia="x-none"/>
        </w:rPr>
        <w:t xml:space="preserve"> (</w:t>
      </w:r>
      <w:r w:rsidRPr="00C13AEA">
        <w:rPr>
          <w:rFonts w:ascii="Times New Roman" w:hAnsi="Times New Roman"/>
          <w:sz w:val="28"/>
          <w:szCs w:val="28"/>
          <w:lang w:eastAsia="x-none"/>
        </w:rPr>
        <w:t>5 826 740,0</w:t>
      </w:r>
      <w:r w:rsidRPr="00C13AEA">
        <w:rPr>
          <w:rFonts w:ascii="Times New Roman" w:hAnsi="Times New Roman"/>
          <w:sz w:val="28"/>
          <w:szCs w:val="28"/>
          <w:lang w:val="x-none" w:eastAsia="x-none"/>
        </w:rPr>
        <w:t xml:space="preserve"> тыс. рублей) поступления по доходам в Дорожный фонд Чувашской Республики увеличились на </w:t>
      </w:r>
      <w:r w:rsidRPr="00C13AEA">
        <w:rPr>
          <w:rFonts w:ascii="Times New Roman" w:hAnsi="Times New Roman"/>
          <w:sz w:val="28"/>
          <w:szCs w:val="28"/>
          <w:lang w:eastAsia="x-none"/>
        </w:rPr>
        <w:t>2 060 261,3</w:t>
      </w:r>
      <w:r w:rsidRPr="00C13AEA">
        <w:rPr>
          <w:rFonts w:ascii="Times New Roman" w:hAnsi="Times New Roman"/>
          <w:sz w:val="28"/>
          <w:szCs w:val="28"/>
          <w:lang w:val="x-none"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xml:space="preserve">тыс. рублей, или на </w:t>
      </w:r>
      <w:r w:rsidRPr="00C13AEA">
        <w:rPr>
          <w:rFonts w:ascii="Times New Roman" w:hAnsi="Times New Roman"/>
          <w:sz w:val="28"/>
          <w:szCs w:val="28"/>
          <w:lang w:eastAsia="x-none"/>
        </w:rPr>
        <w:t>35,4</w:t>
      </w:r>
      <w:r w:rsidRPr="00C13AEA">
        <w:rPr>
          <w:rFonts w:ascii="Times New Roman" w:hAnsi="Times New Roman"/>
          <w:sz w:val="28"/>
          <w:szCs w:val="28"/>
          <w:lang w:val="x-none" w:eastAsia="x-none"/>
        </w:rPr>
        <w:t xml:space="preserve"> %, в том числе:</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поступление доходов от уплаты транспортного налога за 2022 год увеличилось на 54 360,9 тыс. рублей или на 5,0% (за 2021 год поступило 1 036 152,6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поступление доходов от уплаты акцизов на нефтепродукты за 2022 год увеличилось на 1 191 743,3 тыс. рублей или на 38,92% (за 2021 год поступило 3 063 063,8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 поступление доходов от денежных взысканий (штрафов) за нарушение законодательства Российской Федерации о безопасности дорожного движения увеличилось на 6 054,3 тыс. рублей или на 1,2% (за 2021 год поступило 495 657,5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 поступление доходов от использования имущества автомобильных дорог увеличилось на 766,2 тыс. рублей или на 18,6% (за 2021 год  поступило 4 116,6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proofErr w:type="gramStart"/>
      <w:r w:rsidRPr="00C13AEA">
        <w:rPr>
          <w:rFonts w:ascii="Times New Roman" w:hAnsi="Times New Roman"/>
          <w:sz w:val="28"/>
          <w:szCs w:val="28"/>
          <w:lang w:eastAsia="x-none"/>
        </w:rPr>
        <w:t>- поступление денежных средств, поступающих в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дорожного фонда, или в связи с уклонением от заключения таких контракта или иных договоров уменьшилось на 1 355,9 тыс. рублей или на</w:t>
      </w:r>
      <w:proofErr w:type="gramEnd"/>
      <w:r w:rsidRPr="00C13AEA">
        <w:rPr>
          <w:rFonts w:ascii="Times New Roman" w:hAnsi="Times New Roman"/>
          <w:sz w:val="28"/>
          <w:szCs w:val="28"/>
          <w:lang w:eastAsia="x-none"/>
        </w:rPr>
        <w:t xml:space="preserve"> 20,5% (в 2021 году поступило 6 611,6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 поступление доходов от платы в счет возмещения вреда, причиняемого автомобильным дорогам транспортными средствами, осуществляющими перевозки тяжеловесных и (или) крупногабаритных грузов уменьшилось на 70,8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 или на 13,9% (в 2021 году поступило 510,3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 поступление межбюджетных трансфертов из бюджетов бюджетной системы Российской Федерации на финансовое обеспечение дорожной деятельности в отношении автодорог регионального и местного значения в </w:t>
      </w:r>
      <w:r w:rsidRPr="00C13AEA">
        <w:rPr>
          <w:rFonts w:ascii="Times New Roman" w:hAnsi="Times New Roman"/>
          <w:sz w:val="28"/>
          <w:szCs w:val="28"/>
          <w:lang w:eastAsia="x-none"/>
        </w:rPr>
        <w:lastRenderedPageBreak/>
        <w:t>Чувашской Республике увеличилось на 612 779,9 тыс. рублей или на 50,6% (в 2021 году поступило 1 210 896,6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w:t>
      </w:r>
      <w:r w:rsidRPr="00C13AEA">
        <w:rPr>
          <w:rFonts w:ascii="Times New Roman" w:hAnsi="Times New Roman"/>
          <w:sz w:val="28"/>
          <w:szCs w:val="28"/>
          <w:lang w:eastAsia="x-none"/>
        </w:rPr>
        <w:t> </w:t>
      </w:r>
      <w:r w:rsidRPr="00C13AEA">
        <w:rPr>
          <w:rFonts w:ascii="Times New Roman" w:hAnsi="Times New Roman"/>
          <w:sz w:val="28"/>
          <w:szCs w:val="28"/>
          <w:lang w:val="x-none" w:eastAsia="x-none"/>
        </w:rPr>
        <w:t xml:space="preserve">остаток средств Дорожного фонда </w:t>
      </w:r>
      <w:r w:rsidRPr="00C13AEA">
        <w:rPr>
          <w:rFonts w:ascii="Times New Roman" w:hAnsi="Times New Roman"/>
          <w:sz w:val="28"/>
          <w:szCs w:val="28"/>
          <w:lang w:eastAsia="x-none"/>
        </w:rPr>
        <w:t xml:space="preserve">Чувашской Республики </w:t>
      </w:r>
      <w:r w:rsidRPr="00C13AEA">
        <w:rPr>
          <w:rFonts w:ascii="Times New Roman" w:hAnsi="Times New Roman"/>
          <w:sz w:val="28"/>
          <w:szCs w:val="28"/>
          <w:lang w:val="x-none" w:eastAsia="x-none"/>
        </w:rPr>
        <w:t xml:space="preserve">на начало отчетного периода </w:t>
      </w:r>
      <w:r w:rsidRPr="00C13AEA">
        <w:rPr>
          <w:rFonts w:ascii="Times New Roman" w:hAnsi="Times New Roman"/>
          <w:sz w:val="28"/>
          <w:szCs w:val="28"/>
          <w:lang w:eastAsia="x-none"/>
        </w:rPr>
        <w:t>увеличился</w:t>
      </w:r>
      <w:r w:rsidRPr="00C13AEA">
        <w:rPr>
          <w:rFonts w:ascii="Times New Roman" w:hAnsi="Times New Roman"/>
          <w:sz w:val="28"/>
          <w:szCs w:val="28"/>
          <w:lang w:val="x-none" w:eastAsia="x-none"/>
        </w:rPr>
        <w:t xml:space="preserve"> по сравнению с </w:t>
      </w:r>
      <w:r w:rsidRPr="00C13AEA">
        <w:rPr>
          <w:rFonts w:ascii="Times New Roman" w:hAnsi="Times New Roman"/>
          <w:sz w:val="28"/>
          <w:szCs w:val="28"/>
          <w:lang w:eastAsia="x-none"/>
        </w:rPr>
        <w:t>2021</w:t>
      </w:r>
      <w:r w:rsidRPr="00C13AEA">
        <w:rPr>
          <w:rFonts w:ascii="Times New Roman" w:hAnsi="Times New Roman"/>
          <w:sz w:val="28"/>
          <w:szCs w:val="28"/>
          <w:lang w:val="x-none" w:eastAsia="x-none"/>
        </w:rPr>
        <w:t xml:space="preserve"> год</w:t>
      </w:r>
      <w:r w:rsidRPr="00C13AEA">
        <w:rPr>
          <w:rFonts w:ascii="Times New Roman" w:hAnsi="Times New Roman"/>
          <w:sz w:val="28"/>
          <w:szCs w:val="28"/>
          <w:lang w:eastAsia="x-none"/>
        </w:rPr>
        <w:t xml:space="preserve">ом </w:t>
      </w:r>
      <w:r w:rsidRPr="00C13AEA">
        <w:rPr>
          <w:rFonts w:ascii="Times New Roman" w:hAnsi="Times New Roman"/>
          <w:sz w:val="28"/>
          <w:szCs w:val="28"/>
          <w:lang w:val="x-none" w:eastAsia="x-none"/>
        </w:rPr>
        <w:t xml:space="preserve">на </w:t>
      </w:r>
      <w:r w:rsidRPr="00C13AEA">
        <w:rPr>
          <w:rFonts w:ascii="Times New Roman" w:hAnsi="Times New Roman"/>
          <w:sz w:val="28"/>
          <w:szCs w:val="28"/>
          <w:lang w:eastAsia="x-none"/>
        </w:rPr>
        <w:t>90 564,8</w:t>
      </w:r>
      <w:r w:rsidRPr="00C13AEA">
        <w:rPr>
          <w:rFonts w:ascii="Times New Roman" w:hAnsi="Times New Roman"/>
          <w:sz w:val="28"/>
          <w:szCs w:val="28"/>
          <w:lang w:val="x-none" w:eastAsia="x-none"/>
        </w:rPr>
        <w:t xml:space="preserve"> тыс. рублей, или на </w:t>
      </w:r>
      <w:r w:rsidRPr="00C13AEA">
        <w:rPr>
          <w:rFonts w:ascii="Times New Roman" w:hAnsi="Times New Roman"/>
          <w:sz w:val="28"/>
          <w:szCs w:val="28"/>
          <w:lang w:eastAsia="x-none"/>
        </w:rPr>
        <w:t>62,5</w:t>
      </w:r>
      <w:r w:rsidRPr="00C13AEA">
        <w:rPr>
          <w:rFonts w:ascii="Times New Roman" w:hAnsi="Times New Roman"/>
          <w:sz w:val="28"/>
          <w:szCs w:val="28"/>
          <w:lang w:val="x-none" w:eastAsia="x-none"/>
        </w:rPr>
        <w:t xml:space="preserve">% (на </w:t>
      </w:r>
      <w:r w:rsidRPr="00C13AEA">
        <w:rPr>
          <w:rFonts w:ascii="Times New Roman" w:hAnsi="Times New Roman"/>
          <w:sz w:val="28"/>
          <w:szCs w:val="28"/>
          <w:lang w:eastAsia="x-none"/>
        </w:rPr>
        <w:t>01</w:t>
      </w:r>
      <w:r w:rsidRPr="00C13AEA">
        <w:rPr>
          <w:rFonts w:ascii="Times New Roman" w:hAnsi="Times New Roman"/>
          <w:sz w:val="28"/>
          <w:szCs w:val="28"/>
          <w:lang w:val="x-none" w:eastAsia="x-none"/>
        </w:rPr>
        <w:t>.</w:t>
      </w:r>
      <w:r w:rsidRPr="00C13AEA">
        <w:rPr>
          <w:rFonts w:ascii="Times New Roman" w:hAnsi="Times New Roman"/>
          <w:sz w:val="28"/>
          <w:szCs w:val="28"/>
          <w:lang w:eastAsia="x-none"/>
        </w:rPr>
        <w:t>01</w:t>
      </w:r>
      <w:r w:rsidRPr="00C13AEA">
        <w:rPr>
          <w:rFonts w:ascii="Times New Roman" w:hAnsi="Times New Roman"/>
          <w:sz w:val="28"/>
          <w:szCs w:val="28"/>
          <w:lang w:val="x-none" w:eastAsia="x-none"/>
        </w:rPr>
        <w:t>.20</w:t>
      </w:r>
      <w:r w:rsidRPr="00C13AEA">
        <w:rPr>
          <w:rFonts w:ascii="Times New Roman" w:hAnsi="Times New Roman"/>
          <w:sz w:val="28"/>
          <w:szCs w:val="28"/>
          <w:lang w:eastAsia="x-none"/>
        </w:rPr>
        <w:t>21</w:t>
      </w:r>
      <w:r w:rsidRPr="00C13AEA">
        <w:rPr>
          <w:rFonts w:ascii="Times New Roman" w:hAnsi="Times New Roman"/>
          <w:sz w:val="28"/>
          <w:szCs w:val="28"/>
          <w:lang w:val="x-none" w:eastAsia="x-none"/>
        </w:rPr>
        <w:t xml:space="preserve"> – </w:t>
      </w:r>
      <w:r w:rsidRPr="00C13AEA">
        <w:rPr>
          <w:rFonts w:ascii="Times New Roman" w:hAnsi="Times New Roman"/>
          <w:sz w:val="28"/>
          <w:szCs w:val="28"/>
          <w:lang w:eastAsia="x-none"/>
        </w:rPr>
        <w:t>115 149,5 тыс. рублей, на 01.01</w:t>
      </w:r>
      <w:r w:rsidRPr="00C13AEA">
        <w:rPr>
          <w:rFonts w:ascii="Times New Roman" w:hAnsi="Times New Roman"/>
          <w:sz w:val="28"/>
          <w:szCs w:val="28"/>
          <w:lang w:val="x-none" w:eastAsia="x-none"/>
        </w:rPr>
        <w:t>.202</w:t>
      </w:r>
      <w:r w:rsidRPr="00C13AEA">
        <w:rPr>
          <w:rFonts w:ascii="Times New Roman" w:hAnsi="Times New Roman"/>
          <w:sz w:val="28"/>
          <w:szCs w:val="28"/>
          <w:lang w:eastAsia="x-none"/>
        </w:rPr>
        <w:t>2</w:t>
      </w:r>
      <w:r w:rsidRPr="00C13AEA">
        <w:rPr>
          <w:rFonts w:ascii="Times New Roman" w:hAnsi="Times New Roman"/>
          <w:sz w:val="28"/>
          <w:szCs w:val="28"/>
          <w:lang w:val="x-none" w:eastAsia="x-none"/>
        </w:rPr>
        <w:t xml:space="preserve"> –</w:t>
      </w:r>
      <w:r w:rsidRPr="00C13AEA">
        <w:rPr>
          <w:rFonts w:ascii="Times New Roman" w:hAnsi="Times New Roman"/>
          <w:sz w:val="28"/>
          <w:szCs w:val="28"/>
          <w:lang w:eastAsia="x-none"/>
        </w:rPr>
        <w:t xml:space="preserve"> 205 714,3</w:t>
      </w:r>
      <w:r w:rsidRPr="00C13AEA">
        <w:rPr>
          <w:rFonts w:ascii="Times New Roman" w:hAnsi="Times New Roman"/>
          <w:sz w:val="28"/>
          <w:szCs w:val="28"/>
          <w:lang w:val="x-none"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xml:space="preserve">тыс.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val="x-none" w:eastAsia="x-none"/>
        </w:rPr>
      </w:pPr>
      <w:r w:rsidRPr="00C13AEA">
        <w:rPr>
          <w:rFonts w:ascii="Times New Roman" w:hAnsi="Times New Roman"/>
          <w:sz w:val="28"/>
          <w:szCs w:val="28"/>
          <w:lang w:val="x-none" w:eastAsia="x-none"/>
        </w:rPr>
        <w:t xml:space="preserve">По данным Минтранса Чувашии по состоянию на </w:t>
      </w:r>
      <w:r w:rsidRPr="00C13AEA">
        <w:rPr>
          <w:rFonts w:ascii="Times New Roman" w:hAnsi="Times New Roman"/>
          <w:sz w:val="28"/>
          <w:szCs w:val="28"/>
          <w:lang w:eastAsia="x-none"/>
        </w:rPr>
        <w:t xml:space="preserve">31 декабря </w:t>
      </w:r>
      <w:r w:rsidRPr="00C13AEA">
        <w:rPr>
          <w:rFonts w:ascii="Times New Roman" w:hAnsi="Times New Roman"/>
          <w:sz w:val="28"/>
          <w:szCs w:val="28"/>
          <w:lang w:val="x-none" w:eastAsia="x-none"/>
        </w:rPr>
        <w:t>202</w:t>
      </w:r>
      <w:r w:rsidR="00E146AF" w:rsidRPr="00557029">
        <w:rPr>
          <w:rFonts w:ascii="Times New Roman" w:hAnsi="Times New Roman"/>
          <w:sz w:val="28"/>
          <w:szCs w:val="28"/>
          <w:lang w:eastAsia="x-none"/>
        </w:rPr>
        <w:t>2</w:t>
      </w:r>
      <w:r w:rsidRPr="00C13AEA">
        <w:rPr>
          <w:rFonts w:ascii="Times New Roman" w:hAnsi="Times New Roman"/>
          <w:sz w:val="28"/>
          <w:szCs w:val="28"/>
          <w:lang w:val="x-none" w:eastAsia="x-none"/>
        </w:rPr>
        <w:t xml:space="preserve"> года </w:t>
      </w:r>
      <w:r w:rsidRPr="00C13AEA">
        <w:rPr>
          <w:rFonts w:ascii="Times New Roman" w:hAnsi="Times New Roman"/>
          <w:b/>
          <w:sz w:val="28"/>
          <w:szCs w:val="28"/>
          <w:lang w:val="x-none" w:eastAsia="x-none"/>
        </w:rPr>
        <w:t>расходная часть Дорожного фонда</w:t>
      </w:r>
      <w:r w:rsidRPr="00C13AEA">
        <w:rPr>
          <w:rFonts w:ascii="Times New Roman" w:hAnsi="Times New Roman"/>
          <w:sz w:val="28"/>
          <w:szCs w:val="28"/>
          <w:lang w:val="x-none" w:eastAsia="x-none"/>
        </w:rPr>
        <w:t xml:space="preserve"> Чувашской Республики исполнена в сумме </w:t>
      </w:r>
      <w:r w:rsidRPr="00C13AEA">
        <w:rPr>
          <w:rFonts w:ascii="Times New Roman" w:hAnsi="Times New Roman"/>
          <w:sz w:val="28"/>
          <w:szCs w:val="28"/>
          <w:lang w:eastAsia="x-none"/>
        </w:rPr>
        <w:t>8 252 420,8</w:t>
      </w:r>
      <w:r w:rsidRPr="00C13AEA">
        <w:rPr>
          <w:rFonts w:ascii="Times New Roman" w:hAnsi="Times New Roman"/>
          <w:sz w:val="28"/>
          <w:szCs w:val="28"/>
          <w:lang w:val="x-none" w:eastAsia="x-none"/>
        </w:rPr>
        <w:t xml:space="preserve"> тыс. рублей, или на </w:t>
      </w:r>
      <w:r w:rsidRPr="00C13AEA">
        <w:rPr>
          <w:rFonts w:ascii="Times New Roman" w:hAnsi="Times New Roman"/>
          <w:sz w:val="28"/>
          <w:szCs w:val="28"/>
          <w:lang w:eastAsia="x-none"/>
        </w:rPr>
        <w:t>99,3</w:t>
      </w:r>
      <w:r w:rsidRPr="00C13AEA">
        <w:rPr>
          <w:rFonts w:ascii="Times New Roman" w:hAnsi="Times New Roman"/>
          <w:sz w:val="28"/>
          <w:szCs w:val="28"/>
          <w:lang w:val="x-none" w:eastAsia="x-none"/>
        </w:rPr>
        <w:t>% от утвержденных годовых назначений (</w:t>
      </w:r>
      <w:r w:rsidRPr="00C13AEA">
        <w:rPr>
          <w:rFonts w:ascii="Times New Roman" w:hAnsi="Times New Roman"/>
          <w:sz w:val="28"/>
          <w:szCs w:val="28"/>
          <w:lang w:eastAsia="x-none"/>
        </w:rPr>
        <w:t>8 306 894,4</w:t>
      </w:r>
      <w:r w:rsidRPr="00C13AEA">
        <w:rPr>
          <w:rFonts w:ascii="Times New Roman" w:hAnsi="Times New Roman"/>
          <w:sz w:val="28"/>
          <w:szCs w:val="28"/>
          <w:lang w:val="x-none" w:eastAsia="x-none"/>
        </w:rPr>
        <w:t xml:space="preserve"> тыс. рублей) (</w:t>
      </w:r>
      <w:r w:rsidRPr="00C13AEA">
        <w:rPr>
          <w:rFonts w:ascii="Times New Roman" w:hAnsi="Times New Roman"/>
          <w:i/>
          <w:sz w:val="28"/>
          <w:szCs w:val="28"/>
          <w:lang w:val="x-none" w:eastAsia="x-none"/>
        </w:rPr>
        <w:t xml:space="preserve">по состоянию на </w:t>
      </w:r>
      <w:r w:rsidRPr="00C13AEA">
        <w:rPr>
          <w:rFonts w:ascii="Times New Roman" w:hAnsi="Times New Roman"/>
          <w:i/>
          <w:sz w:val="28"/>
          <w:szCs w:val="28"/>
          <w:lang w:eastAsia="x-none"/>
        </w:rPr>
        <w:t>31 декабря</w:t>
      </w:r>
      <w:r w:rsidRPr="00C13AEA">
        <w:rPr>
          <w:rFonts w:ascii="Times New Roman" w:hAnsi="Times New Roman"/>
          <w:i/>
          <w:sz w:val="28"/>
          <w:szCs w:val="28"/>
          <w:lang w:val="x-none" w:eastAsia="x-none"/>
        </w:rPr>
        <w:t xml:space="preserve"> 20</w:t>
      </w:r>
      <w:r w:rsidRPr="00C13AEA">
        <w:rPr>
          <w:rFonts w:ascii="Times New Roman" w:hAnsi="Times New Roman"/>
          <w:i/>
          <w:sz w:val="28"/>
          <w:szCs w:val="28"/>
          <w:lang w:eastAsia="x-none"/>
        </w:rPr>
        <w:t>22</w:t>
      </w:r>
      <w:r w:rsidRPr="00C13AEA">
        <w:rPr>
          <w:rFonts w:ascii="Times New Roman" w:hAnsi="Times New Roman"/>
          <w:i/>
          <w:sz w:val="28"/>
          <w:szCs w:val="28"/>
          <w:lang w:val="x-none" w:eastAsia="x-none"/>
        </w:rPr>
        <w:t xml:space="preserve"> года расходная часть Дорожного фонда Чувашской Республики исполнена в сумме </w:t>
      </w:r>
      <w:r w:rsidRPr="00C13AEA">
        <w:rPr>
          <w:rFonts w:ascii="Times New Roman" w:hAnsi="Times New Roman"/>
          <w:i/>
          <w:sz w:val="28"/>
          <w:szCs w:val="28"/>
          <w:lang w:eastAsia="x-none"/>
        </w:rPr>
        <w:t>5 736 175,2</w:t>
      </w:r>
      <w:r w:rsidRPr="00C13AEA">
        <w:rPr>
          <w:rFonts w:ascii="Times New Roman" w:hAnsi="Times New Roman"/>
          <w:i/>
          <w:sz w:val="28"/>
          <w:szCs w:val="28"/>
          <w:lang w:val="x-none" w:eastAsia="x-none"/>
        </w:rPr>
        <w:t xml:space="preserve"> </w:t>
      </w:r>
      <w:r w:rsidR="00F41B65">
        <w:rPr>
          <w:rFonts w:ascii="Times New Roman" w:hAnsi="Times New Roman"/>
          <w:i/>
          <w:sz w:val="28"/>
          <w:szCs w:val="28"/>
          <w:lang w:eastAsia="x-none"/>
        </w:rPr>
        <w:t> </w:t>
      </w:r>
      <w:r w:rsidRPr="00C13AEA">
        <w:rPr>
          <w:rFonts w:ascii="Times New Roman" w:hAnsi="Times New Roman"/>
          <w:i/>
          <w:sz w:val="28"/>
          <w:szCs w:val="28"/>
          <w:lang w:val="x-none" w:eastAsia="x-none"/>
        </w:rPr>
        <w:t xml:space="preserve">тыс. </w:t>
      </w:r>
      <w:r w:rsidR="00F41B65">
        <w:rPr>
          <w:rFonts w:ascii="Times New Roman" w:hAnsi="Times New Roman"/>
          <w:i/>
          <w:sz w:val="28"/>
          <w:szCs w:val="28"/>
          <w:lang w:eastAsia="x-none"/>
        </w:rPr>
        <w:t> </w:t>
      </w:r>
      <w:r w:rsidRPr="00C13AEA">
        <w:rPr>
          <w:rFonts w:ascii="Times New Roman" w:hAnsi="Times New Roman"/>
          <w:i/>
          <w:sz w:val="28"/>
          <w:szCs w:val="28"/>
          <w:lang w:val="x-none" w:eastAsia="x-none"/>
        </w:rPr>
        <w:t xml:space="preserve">рублей, или на </w:t>
      </w:r>
      <w:r w:rsidRPr="00C13AEA">
        <w:rPr>
          <w:rFonts w:ascii="Times New Roman" w:hAnsi="Times New Roman"/>
          <w:i/>
          <w:sz w:val="28"/>
          <w:szCs w:val="28"/>
          <w:lang w:eastAsia="x-none"/>
        </w:rPr>
        <w:t>98,6</w:t>
      </w:r>
      <w:r w:rsidRPr="00C13AEA">
        <w:rPr>
          <w:rFonts w:ascii="Times New Roman" w:hAnsi="Times New Roman"/>
          <w:i/>
          <w:sz w:val="28"/>
          <w:szCs w:val="28"/>
          <w:lang w:val="x-none" w:eastAsia="x-none"/>
        </w:rPr>
        <w:t>% от утвержденных годовых назначений (</w:t>
      </w:r>
      <w:r w:rsidRPr="00C13AEA">
        <w:rPr>
          <w:rFonts w:ascii="Times New Roman" w:hAnsi="Times New Roman"/>
          <w:i/>
          <w:sz w:val="28"/>
          <w:szCs w:val="28"/>
          <w:lang w:eastAsia="x-none"/>
        </w:rPr>
        <w:t>5 816 922,8</w:t>
      </w:r>
      <w:r w:rsidRPr="00C13AEA">
        <w:rPr>
          <w:rFonts w:ascii="Times New Roman" w:hAnsi="Times New Roman"/>
          <w:i/>
          <w:sz w:val="28"/>
          <w:szCs w:val="28"/>
          <w:lang w:val="x-none" w:eastAsia="x-none"/>
        </w:rPr>
        <w:t xml:space="preserve"> тыс. рублей</w:t>
      </w:r>
      <w:r w:rsidRPr="00C13AEA">
        <w:rPr>
          <w:rFonts w:ascii="Times New Roman" w:hAnsi="Times New Roman"/>
          <w:sz w:val="28"/>
          <w:szCs w:val="28"/>
          <w:lang w:val="x-none" w:eastAsia="x-none"/>
        </w:rPr>
        <w:t>)</w:t>
      </w:r>
      <w:r w:rsidRPr="00C13AEA">
        <w:rPr>
          <w:rFonts w:ascii="Times New Roman" w:hAnsi="Times New Roman"/>
          <w:sz w:val="28"/>
          <w:szCs w:val="28"/>
          <w:lang w:eastAsia="x-none"/>
        </w:rPr>
        <w:t>)</w:t>
      </w:r>
      <w:r w:rsidRPr="00C13AEA">
        <w:rPr>
          <w:rFonts w:ascii="Times New Roman" w:hAnsi="Times New Roman"/>
          <w:sz w:val="28"/>
          <w:szCs w:val="28"/>
          <w:lang w:val="x-none" w:eastAsia="x-none"/>
        </w:rPr>
        <w:t>.</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val="x-none" w:eastAsia="x-none"/>
        </w:rPr>
        <w:t>По данным Минтранса Чувашии исполнение по следующим направлениям составило:</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1) погашение обязательств по федеральному бюджетному кредиту кассовые расходы составили 184,0 тыс. рублей, или 100% от годовых назначений;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iCs/>
          <w:sz w:val="28"/>
          <w:szCs w:val="28"/>
          <w:lang w:eastAsia="x-none"/>
        </w:rPr>
        <w:t>2</w:t>
      </w:r>
      <w:r w:rsidRPr="00C13AEA">
        <w:rPr>
          <w:rFonts w:ascii="Times New Roman" w:hAnsi="Times New Roman"/>
          <w:iCs/>
          <w:sz w:val="28"/>
          <w:szCs w:val="28"/>
          <w:lang w:val="x-none" w:eastAsia="x-none"/>
        </w:rPr>
        <w:t xml:space="preserve">) обеспечение деятельности </w:t>
      </w:r>
      <w:r w:rsidRPr="00C13AEA">
        <w:rPr>
          <w:rFonts w:ascii="Times New Roman" w:hAnsi="Times New Roman"/>
          <w:sz w:val="28"/>
          <w:szCs w:val="28"/>
          <w:lang w:val="x-none" w:eastAsia="x-none"/>
        </w:rPr>
        <w:t>КУ ЧР «Управление автомобильных дорог Чувашской Республики» Министерства транспорта и дорожного хозяйства Чувашской Республики</w:t>
      </w:r>
      <w:r w:rsidRPr="00C13AEA">
        <w:rPr>
          <w:rFonts w:ascii="Times New Roman" w:hAnsi="Times New Roman"/>
          <w:b/>
          <w:sz w:val="28"/>
          <w:szCs w:val="28"/>
          <w:lang w:val="x-none" w:eastAsia="x-none"/>
        </w:rPr>
        <w:t xml:space="preserve"> </w:t>
      </w:r>
      <w:r w:rsidRPr="00C13AEA">
        <w:rPr>
          <w:rFonts w:ascii="Times New Roman" w:hAnsi="Times New Roman"/>
          <w:sz w:val="28"/>
          <w:szCs w:val="28"/>
          <w:lang w:val="x-none" w:eastAsia="x-none"/>
        </w:rPr>
        <w:t>кассовые</w:t>
      </w:r>
      <w:r w:rsidRPr="00C13AEA">
        <w:rPr>
          <w:rFonts w:ascii="Times New Roman" w:hAnsi="Times New Roman"/>
          <w:b/>
          <w:sz w:val="28"/>
          <w:szCs w:val="28"/>
          <w:lang w:val="x-none" w:eastAsia="x-none"/>
        </w:rPr>
        <w:t xml:space="preserve"> </w:t>
      </w:r>
      <w:r w:rsidRPr="00C13AEA">
        <w:rPr>
          <w:rFonts w:ascii="Times New Roman" w:hAnsi="Times New Roman"/>
          <w:sz w:val="28"/>
          <w:szCs w:val="28"/>
          <w:lang w:val="x-none" w:eastAsia="x-none"/>
        </w:rPr>
        <w:t xml:space="preserve">расходы составили </w:t>
      </w:r>
      <w:r w:rsidRPr="00C13AEA">
        <w:rPr>
          <w:rFonts w:ascii="Times New Roman" w:hAnsi="Times New Roman"/>
          <w:sz w:val="28"/>
          <w:szCs w:val="28"/>
          <w:lang w:eastAsia="x-none"/>
        </w:rPr>
        <w:t>71 483,6</w:t>
      </w:r>
      <w:r w:rsidRPr="00C13AEA">
        <w:rPr>
          <w:rFonts w:ascii="Times New Roman" w:hAnsi="Times New Roman"/>
          <w:sz w:val="28"/>
          <w:szCs w:val="28"/>
          <w:lang w:val="x-none" w:eastAsia="x-none"/>
        </w:rPr>
        <w:t xml:space="preserve"> тыс. рублей, или </w:t>
      </w:r>
      <w:r w:rsidRPr="00C13AEA">
        <w:rPr>
          <w:rFonts w:ascii="Times New Roman" w:hAnsi="Times New Roman"/>
          <w:sz w:val="28"/>
          <w:szCs w:val="28"/>
          <w:lang w:eastAsia="x-none"/>
        </w:rPr>
        <w:t>97,0</w:t>
      </w:r>
      <w:r w:rsidRPr="00C13AEA">
        <w:rPr>
          <w:rFonts w:ascii="Times New Roman" w:hAnsi="Times New Roman"/>
          <w:sz w:val="28"/>
          <w:szCs w:val="28"/>
          <w:lang w:val="x-none"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 от годовых назначений (</w:t>
      </w:r>
      <w:r w:rsidRPr="00C13AEA">
        <w:rPr>
          <w:rFonts w:ascii="Times New Roman" w:hAnsi="Times New Roman"/>
          <w:sz w:val="28"/>
          <w:szCs w:val="28"/>
          <w:lang w:eastAsia="x-none"/>
        </w:rPr>
        <w:t>73 709,1</w:t>
      </w:r>
      <w:r w:rsidRPr="00C13AEA">
        <w:rPr>
          <w:rFonts w:ascii="Times New Roman" w:hAnsi="Times New Roman"/>
          <w:sz w:val="28"/>
          <w:szCs w:val="28"/>
          <w:lang w:val="x-none" w:eastAsia="x-none"/>
        </w:rPr>
        <w:t xml:space="preserve"> тыс. рублей)</w:t>
      </w:r>
      <w:r w:rsidRPr="00C13AEA">
        <w:rPr>
          <w:rFonts w:ascii="Times New Roman" w:hAnsi="Times New Roman"/>
          <w:sz w:val="28"/>
          <w:szCs w:val="28"/>
          <w:lang w:eastAsia="x-none"/>
        </w:rPr>
        <w:t>;</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3) обеспечение деятельности КУ ЧР «Центр организации и безопасности дорожного движения Чувашской Республики» Министерства транспорта и дорожного хозяйства Чувашской Республики</w:t>
      </w:r>
      <w:r w:rsidRPr="00C13AEA">
        <w:rPr>
          <w:rFonts w:ascii="Times New Roman" w:hAnsi="Times New Roman"/>
          <w:b/>
          <w:sz w:val="28"/>
          <w:szCs w:val="28"/>
          <w:lang w:eastAsia="x-none"/>
        </w:rPr>
        <w:t xml:space="preserve"> </w:t>
      </w:r>
      <w:r w:rsidRPr="00C13AEA">
        <w:rPr>
          <w:rFonts w:ascii="Times New Roman" w:hAnsi="Times New Roman"/>
          <w:sz w:val="28"/>
          <w:szCs w:val="28"/>
          <w:lang w:eastAsia="x-none"/>
        </w:rPr>
        <w:t xml:space="preserve">кассовые расходы составили 29 463,0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 или 92,6% от годовых назначений (31 818,6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iCs/>
          <w:sz w:val="28"/>
          <w:szCs w:val="28"/>
          <w:lang w:eastAsia="x-none"/>
        </w:rPr>
        <w:t>4</w:t>
      </w:r>
      <w:r w:rsidRPr="00C13AEA">
        <w:rPr>
          <w:rFonts w:ascii="Times New Roman" w:hAnsi="Times New Roman"/>
          <w:iCs/>
          <w:sz w:val="28"/>
          <w:szCs w:val="28"/>
          <w:lang w:val="x-none" w:eastAsia="x-none"/>
        </w:rPr>
        <w:t xml:space="preserve">) бюджетные ассигнования на реализацию мероприятий регионального проекта «Общесистемные меры развития дорожного хозяйства» национального проекта «Безопасные качественные дороги» исполнены в сумме </w:t>
      </w:r>
      <w:r w:rsidRPr="00C13AEA">
        <w:rPr>
          <w:rFonts w:ascii="Times New Roman" w:hAnsi="Times New Roman"/>
          <w:iCs/>
          <w:sz w:val="28"/>
          <w:szCs w:val="28"/>
          <w:lang w:eastAsia="x-none"/>
        </w:rPr>
        <w:t>503 911,7</w:t>
      </w:r>
      <w:r w:rsidRPr="00C13AEA">
        <w:rPr>
          <w:rFonts w:ascii="Times New Roman" w:hAnsi="Times New Roman"/>
          <w:iCs/>
          <w:sz w:val="28"/>
          <w:szCs w:val="28"/>
          <w:lang w:val="x-none" w:eastAsia="x-none"/>
        </w:rPr>
        <w:t xml:space="preserve"> </w:t>
      </w:r>
      <w:r w:rsidR="00F41B65">
        <w:rPr>
          <w:rFonts w:ascii="Times New Roman" w:hAnsi="Times New Roman"/>
          <w:iCs/>
          <w:sz w:val="28"/>
          <w:szCs w:val="28"/>
          <w:lang w:eastAsia="x-none"/>
        </w:rPr>
        <w:t> </w:t>
      </w:r>
      <w:r w:rsidRPr="00C13AEA">
        <w:rPr>
          <w:rFonts w:ascii="Times New Roman" w:hAnsi="Times New Roman"/>
          <w:iCs/>
          <w:sz w:val="28"/>
          <w:szCs w:val="28"/>
          <w:lang w:val="x-none" w:eastAsia="x-none"/>
        </w:rPr>
        <w:t>тыс.</w:t>
      </w:r>
      <w:r w:rsidRPr="00C13AEA">
        <w:rPr>
          <w:rFonts w:ascii="Times New Roman" w:hAnsi="Times New Roman"/>
          <w:iCs/>
          <w:sz w:val="28"/>
          <w:szCs w:val="28"/>
          <w:lang w:eastAsia="x-none"/>
        </w:rPr>
        <w:t xml:space="preserve"> </w:t>
      </w:r>
      <w:r w:rsidR="00F41B65">
        <w:rPr>
          <w:rFonts w:ascii="Times New Roman" w:hAnsi="Times New Roman"/>
          <w:iCs/>
          <w:sz w:val="28"/>
          <w:szCs w:val="28"/>
          <w:lang w:eastAsia="x-none"/>
        </w:rPr>
        <w:t> </w:t>
      </w:r>
      <w:r w:rsidRPr="00C13AEA">
        <w:rPr>
          <w:rFonts w:ascii="Times New Roman" w:hAnsi="Times New Roman"/>
          <w:iCs/>
          <w:sz w:val="28"/>
          <w:szCs w:val="28"/>
          <w:lang w:val="x-none" w:eastAsia="x-none"/>
        </w:rPr>
        <w:t xml:space="preserve">рублей, или </w:t>
      </w:r>
      <w:r w:rsidRPr="00C13AEA">
        <w:rPr>
          <w:rFonts w:ascii="Times New Roman" w:hAnsi="Times New Roman"/>
          <w:iCs/>
          <w:sz w:val="28"/>
          <w:szCs w:val="28"/>
          <w:lang w:eastAsia="x-none"/>
        </w:rPr>
        <w:t>на 96,5</w:t>
      </w:r>
      <w:r w:rsidRPr="00C13AEA">
        <w:rPr>
          <w:rFonts w:ascii="Times New Roman" w:hAnsi="Times New Roman"/>
          <w:iCs/>
          <w:sz w:val="28"/>
          <w:szCs w:val="28"/>
          <w:lang w:val="x-none" w:eastAsia="x-none"/>
        </w:rPr>
        <w:t xml:space="preserve"> </w:t>
      </w:r>
      <w:r w:rsidRPr="00C13AEA">
        <w:rPr>
          <w:rFonts w:ascii="Times New Roman" w:hAnsi="Times New Roman"/>
          <w:sz w:val="28"/>
          <w:szCs w:val="28"/>
          <w:lang w:val="x-none" w:eastAsia="x-none"/>
        </w:rPr>
        <w:t xml:space="preserve">% от годовых назначений </w:t>
      </w:r>
      <w:r w:rsidRPr="00C13AEA">
        <w:rPr>
          <w:rFonts w:ascii="Times New Roman" w:hAnsi="Times New Roman"/>
          <w:sz w:val="28"/>
          <w:szCs w:val="28"/>
          <w:lang w:eastAsia="x-none"/>
        </w:rPr>
        <w:t xml:space="preserve">(522 075,6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тыс.</w:t>
      </w:r>
      <w:r w:rsidRPr="00C13AEA">
        <w:rPr>
          <w:rFonts w:ascii="Times New Roman" w:hAnsi="Times New Roman"/>
          <w:sz w:val="28"/>
          <w:szCs w:val="28"/>
          <w:lang w:eastAsia="x-none"/>
        </w:rPr>
        <w:t xml:space="preserve"> </w:t>
      </w:r>
      <w:r w:rsidR="00F41B65">
        <w:rPr>
          <w:rFonts w:ascii="Times New Roman" w:hAnsi="Times New Roman"/>
          <w:sz w:val="28"/>
          <w:szCs w:val="28"/>
          <w:lang w:eastAsia="x-none"/>
        </w:rPr>
        <w:t> </w:t>
      </w:r>
      <w:r w:rsidRPr="00C13AEA">
        <w:rPr>
          <w:rFonts w:ascii="Times New Roman" w:hAnsi="Times New Roman"/>
          <w:sz w:val="28"/>
          <w:szCs w:val="28"/>
          <w:lang w:val="x-none" w:eastAsia="x-none"/>
        </w:rPr>
        <w:t>рублей</w:t>
      </w:r>
      <w:r w:rsidRPr="00C13AEA">
        <w:rPr>
          <w:rFonts w:ascii="Times New Roman" w:hAnsi="Times New Roman"/>
          <w:sz w:val="28"/>
          <w:szCs w:val="28"/>
          <w:lang w:eastAsia="x-none"/>
        </w:rPr>
        <w:t>), из них по следующим мероприятиям:</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4.1) внедрение камер </w:t>
      </w:r>
      <w:proofErr w:type="spellStart"/>
      <w:r w:rsidRPr="00C13AEA">
        <w:rPr>
          <w:rFonts w:ascii="Times New Roman" w:hAnsi="Times New Roman"/>
          <w:sz w:val="28"/>
          <w:szCs w:val="28"/>
          <w:lang w:eastAsia="x-none"/>
        </w:rPr>
        <w:t>фотовидеофиксации</w:t>
      </w:r>
      <w:proofErr w:type="spellEnd"/>
      <w:r w:rsidRPr="00C13AEA">
        <w:rPr>
          <w:rFonts w:ascii="Times New Roman" w:hAnsi="Times New Roman"/>
          <w:sz w:val="28"/>
          <w:szCs w:val="28"/>
          <w:lang w:eastAsia="x-none"/>
        </w:rPr>
        <w:t xml:space="preserve"> нарушений правил дорожного движения – при годовых назначениях в сумме 301 449,5 тыс. рублей расходы осуществлены в сумме 291 392</w:t>
      </w:r>
      <w:r w:rsidR="00F41B65">
        <w:rPr>
          <w:rFonts w:ascii="Times New Roman" w:hAnsi="Times New Roman"/>
          <w:sz w:val="28"/>
          <w:szCs w:val="28"/>
          <w:lang w:eastAsia="x-none"/>
        </w:rPr>
        <w:t xml:space="preserve">,9 тыс. рублей, или на 96,7%. </w:t>
      </w:r>
      <w:proofErr w:type="spellStart"/>
      <w:r w:rsidR="00F41B65" w:rsidRPr="00B215CF">
        <w:rPr>
          <w:rFonts w:ascii="Times New Roman" w:hAnsi="Times New Roman"/>
          <w:sz w:val="28"/>
          <w:szCs w:val="28"/>
          <w:lang w:eastAsia="x-none"/>
        </w:rPr>
        <w:t>Н</w:t>
      </w:r>
      <w:r w:rsidR="00E146AF" w:rsidRPr="00557029">
        <w:rPr>
          <w:rFonts w:ascii="Times New Roman" w:hAnsi="Times New Roman"/>
          <w:sz w:val="28"/>
          <w:szCs w:val="28"/>
          <w:lang w:eastAsia="x-none"/>
        </w:rPr>
        <w:t>е</w:t>
      </w:r>
      <w:r w:rsidRPr="00C13AEA">
        <w:rPr>
          <w:rFonts w:ascii="Times New Roman" w:hAnsi="Times New Roman"/>
          <w:sz w:val="28"/>
          <w:szCs w:val="28"/>
          <w:lang w:eastAsia="x-none"/>
        </w:rPr>
        <w:t>освоение</w:t>
      </w:r>
      <w:proofErr w:type="spellEnd"/>
      <w:r w:rsidRPr="00C13AEA">
        <w:rPr>
          <w:rFonts w:ascii="Times New Roman" w:hAnsi="Times New Roman"/>
          <w:sz w:val="28"/>
          <w:szCs w:val="28"/>
          <w:lang w:eastAsia="x-none"/>
        </w:rPr>
        <w:t xml:space="preserve"> сре</w:t>
      </w:r>
      <w:proofErr w:type="gramStart"/>
      <w:r w:rsidRPr="00C13AEA">
        <w:rPr>
          <w:rFonts w:ascii="Times New Roman" w:hAnsi="Times New Roman"/>
          <w:sz w:val="28"/>
          <w:szCs w:val="28"/>
          <w:lang w:eastAsia="x-none"/>
        </w:rPr>
        <w:t>дств в с</w:t>
      </w:r>
      <w:proofErr w:type="gramEnd"/>
      <w:r w:rsidRPr="00C13AEA">
        <w:rPr>
          <w:rFonts w:ascii="Times New Roman" w:hAnsi="Times New Roman"/>
          <w:sz w:val="28"/>
          <w:szCs w:val="28"/>
          <w:lang w:eastAsia="x-none"/>
        </w:rPr>
        <w:t>умме 10 056,6 тыс. рублей допущено в связи с экономией, образовавшейся в результате проведения конкурентных процедур.</w:t>
      </w:r>
    </w:p>
    <w:p w:rsidR="00020C95" w:rsidRPr="00064861" w:rsidRDefault="00020C95" w:rsidP="00457C60">
      <w:pPr>
        <w:widowControl w:val="0"/>
        <w:autoSpaceDE w:val="0"/>
        <w:autoSpaceDN w:val="0"/>
        <w:adjustRightInd w:val="0"/>
        <w:spacing w:after="0" w:line="240" w:lineRule="auto"/>
        <w:ind w:firstLine="709"/>
        <w:jc w:val="both"/>
        <w:rPr>
          <w:rFonts w:ascii="Times New Roman" w:hAnsi="Times New Roman"/>
          <w:i/>
          <w:iCs/>
          <w:color w:val="000000"/>
          <w:sz w:val="28"/>
          <w:szCs w:val="28"/>
        </w:rPr>
      </w:pPr>
      <w:r w:rsidRPr="00064861">
        <w:rPr>
          <w:rFonts w:ascii="Times New Roman" w:hAnsi="Times New Roman"/>
          <w:sz w:val="28"/>
          <w:szCs w:val="28"/>
        </w:rPr>
        <w:t xml:space="preserve">При этом следует отметить, что кассовое исполнение в объеме 96,7% </w:t>
      </w:r>
      <w:proofErr w:type="gramStart"/>
      <w:r w:rsidRPr="00064861">
        <w:rPr>
          <w:rFonts w:ascii="Times New Roman" w:hAnsi="Times New Roman"/>
          <w:sz w:val="28"/>
          <w:szCs w:val="28"/>
        </w:rPr>
        <w:t>достигнуто</w:t>
      </w:r>
      <w:proofErr w:type="gramEnd"/>
      <w:r w:rsidRPr="00064861">
        <w:rPr>
          <w:rFonts w:ascii="Times New Roman" w:hAnsi="Times New Roman"/>
          <w:sz w:val="28"/>
          <w:szCs w:val="28"/>
        </w:rPr>
        <w:t xml:space="preserve"> в том числе путем перечисления суммы аванса </w:t>
      </w:r>
      <w:r w:rsidRPr="00064861">
        <w:rPr>
          <w:rFonts w:ascii="Times New Roman" w:hAnsi="Times New Roman"/>
          <w:iCs/>
          <w:color w:val="000000"/>
          <w:sz w:val="28"/>
          <w:szCs w:val="28"/>
        </w:rPr>
        <w:t xml:space="preserve">платежным поручением </w:t>
      </w:r>
      <w:r w:rsidRPr="00064861">
        <w:rPr>
          <w:rFonts w:ascii="Times New Roman" w:hAnsi="Times New Roman"/>
          <w:i/>
          <w:iCs/>
          <w:color w:val="000000"/>
          <w:sz w:val="28"/>
          <w:szCs w:val="28"/>
        </w:rPr>
        <w:t>от 29.12.2022 № 435157 в сумме 98 937,0 тыс. рублей.</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proofErr w:type="gramStart"/>
      <w:r w:rsidRPr="00064861">
        <w:rPr>
          <w:rFonts w:ascii="Times New Roman" w:hAnsi="Times New Roman"/>
          <w:iCs/>
          <w:color w:val="000000"/>
          <w:sz w:val="28"/>
          <w:szCs w:val="28"/>
        </w:rPr>
        <w:t>Так, между КУ «ЦОБДД» Минтранса Чувашии и ООО «</w:t>
      </w:r>
      <w:proofErr w:type="spellStart"/>
      <w:r w:rsidRPr="00064861">
        <w:rPr>
          <w:rFonts w:ascii="Times New Roman" w:hAnsi="Times New Roman"/>
          <w:iCs/>
          <w:color w:val="000000"/>
          <w:sz w:val="28"/>
          <w:szCs w:val="28"/>
        </w:rPr>
        <w:t>СоФИТ</w:t>
      </w:r>
      <w:proofErr w:type="spellEnd"/>
      <w:r w:rsidRPr="00064861">
        <w:rPr>
          <w:rFonts w:ascii="Times New Roman" w:hAnsi="Times New Roman"/>
          <w:iCs/>
          <w:color w:val="000000"/>
          <w:sz w:val="28"/>
          <w:szCs w:val="28"/>
        </w:rPr>
        <w:t xml:space="preserve">» (ИНН 2635234020) заключен государственный контракт № 115 </w:t>
      </w:r>
      <w:r w:rsidRPr="00064861">
        <w:rPr>
          <w:rFonts w:ascii="Times New Roman" w:hAnsi="Times New Roman"/>
          <w:i/>
          <w:iCs/>
          <w:color w:val="000000"/>
          <w:sz w:val="28"/>
          <w:szCs w:val="28"/>
        </w:rPr>
        <w:t>от 23.12.2022</w:t>
      </w:r>
      <w:r w:rsidRPr="00064861">
        <w:rPr>
          <w:rFonts w:ascii="Times New Roman" w:hAnsi="Times New Roman"/>
          <w:iCs/>
          <w:color w:val="000000"/>
          <w:sz w:val="28"/>
          <w:szCs w:val="28"/>
        </w:rPr>
        <w:t xml:space="preserve"> на поставку, проведение электромонтажных работ, установку и пуско-наладку,</w:t>
      </w:r>
      <w:r w:rsidRPr="00C13AEA">
        <w:rPr>
          <w:rFonts w:ascii="Times New Roman" w:hAnsi="Times New Roman"/>
          <w:iCs/>
          <w:color w:val="000000"/>
          <w:sz w:val="28"/>
          <w:szCs w:val="28"/>
        </w:rPr>
        <w:t xml:space="preserve"> а также интеграцию в специальное программное обеспечение «Паутина» автоматизированных комплексов </w:t>
      </w:r>
      <w:proofErr w:type="spellStart"/>
      <w:r w:rsidRPr="00C13AEA">
        <w:rPr>
          <w:rFonts w:ascii="Times New Roman" w:hAnsi="Times New Roman"/>
          <w:iCs/>
          <w:color w:val="000000"/>
          <w:sz w:val="28"/>
          <w:szCs w:val="28"/>
        </w:rPr>
        <w:t>фотовидеофиксации</w:t>
      </w:r>
      <w:proofErr w:type="spellEnd"/>
      <w:r w:rsidRPr="00C13AEA">
        <w:rPr>
          <w:rFonts w:ascii="Times New Roman" w:hAnsi="Times New Roman"/>
          <w:iCs/>
          <w:color w:val="000000"/>
          <w:sz w:val="28"/>
          <w:szCs w:val="28"/>
        </w:rPr>
        <w:t xml:space="preserve"> нарушений ПДД РФ (согласно Спецификации, описанию объекта закупки) на общую сумму 205 800,0 тыс. рублей (в том числе на 2022 год – 98 937,0 тыс</w:t>
      </w:r>
      <w:proofErr w:type="gramEnd"/>
      <w:r w:rsidRPr="00C13AEA">
        <w:rPr>
          <w:rFonts w:ascii="Times New Roman" w:hAnsi="Times New Roman"/>
          <w:iCs/>
          <w:color w:val="000000"/>
          <w:sz w:val="28"/>
          <w:szCs w:val="28"/>
        </w:rPr>
        <w:t xml:space="preserve">. рублей, на 2023 год – </w:t>
      </w:r>
      <w:r w:rsidRPr="00C13AEA">
        <w:rPr>
          <w:rFonts w:ascii="Times New Roman" w:hAnsi="Times New Roman"/>
          <w:iCs/>
          <w:color w:val="000000"/>
          <w:sz w:val="28"/>
          <w:szCs w:val="28"/>
        </w:rPr>
        <w:lastRenderedPageBreak/>
        <w:t>106 863,0 тыс. рублей).</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Согласно п. 3.1 Государственного контракта полное исполнение работ осуществляется этапами в течение 180 календарных дней с момента подписания Государственного контракта следующими этапами:</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1 этап – поставка 16 ед. АПК в течение 120 календарных дней с момента подписания Государственного контракта;</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2 этап – поставка 16 ед. АПК в течение 150 календарных дней с момента подписания Государственного контракта;</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3 этап – поставка 17 ед. АПК в течение 180 календарных дней с момента подписания Государственного контракта.</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В соответствии с п. 3.3 контракта предусмотрена выплата аванса. Заказчик выплачивает авансовый платеж в размере 98 937,0 тыс. рублей в течение 5 календарных дней после письменного требования Поставщика в адрес Заказчика о предоставлении аванса с приложением счета-фактуры (счета), которые направляются в адрес Заказчика и должно содержать информацию о планируемых направлениях расходования авансовых средств.</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iCs/>
          <w:color w:val="000000"/>
          <w:sz w:val="28"/>
          <w:szCs w:val="28"/>
        </w:rPr>
      </w:pPr>
      <w:r w:rsidRPr="00C13AEA">
        <w:rPr>
          <w:rFonts w:ascii="Times New Roman" w:hAnsi="Times New Roman"/>
          <w:iCs/>
          <w:color w:val="000000"/>
          <w:sz w:val="28"/>
          <w:szCs w:val="28"/>
        </w:rPr>
        <w:t>Как отмечено выше, КУ «ЦОБДД» Минтранса Чувашии сумма аванса в размере 98 937,0 тыс. рублей перечислен</w:t>
      </w:r>
      <w:proofErr w:type="gramStart"/>
      <w:r w:rsidRPr="00C13AEA">
        <w:rPr>
          <w:rFonts w:ascii="Times New Roman" w:hAnsi="Times New Roman"/>
          <w:iCs/>
          <w:color w:val="000000"/>
          <w:sz w:val="28"/>
          <w:szCs w:val="28"/>
        </w:rPr>
        <w:t>ы ООО</w:t>
      </w:r>
      <w:proofErr w:type="gramEnd"/>
      <w:r w:rsidRPr="00C13AEA">
        <w:rPr>
          <w:rFonts w:ascii="Times New Roman" w:hAnsi="Times New Roman"/>
          <w:iCs/>
          <w:color w:val="000000"/>
          <w:sz w:val="28"/>
          <w:szCs w:val="28"/>
        </w:rPr>
        <w:t xml:space="preserve"> «</w:t>
      </w:r>
      <w:proofErr w:type="spellStart"/>
      <w:r w:rsidRPr="00C13AEA">
        <w:rPr>
          <w:rFonts w:ascii="Times New Roman" w:hAnsi="Times New Roman"/>
          <w:iCs/>
          <w:color w:val="000000"/>
          <w:sz w:val="28"/>
          <w:szCs w:val="28"/>
        </w:rPr>
        <w:t>СоФИТ</w:t>
      </w:r>
      <w:proofErr w:type="spellEnd"/>
      <w:r w:rsidRPr="00C13AEA">
        <w:rPr>
          <w:rFonts w:ascii="Times New Roman" w:hAnsi="Times New Roman"/>
          <w:iCs/>
          <w:color w:val="000000"/>
          <w:sz w:val="28"/>
          <w:szCs w:val="28"/>
        </w:rPr>
        <w:t>» платежным поручением от 29.12.2022 № 435157 (на лицевой счет № 71266К01491).</w:t>
      </w:r>
    </w:p>
    <w:p w:rsidR="00020C95" w:rsidRPr="00CD442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136F44">
        <w:rPr>
          <w:rFonts w:ascii="Times New Roman" w:hAnsi="Times New Roman"/>
          <w:iCs/>
          <w:sz w:val="28"/>
          <w:szCs w:val="28"/>
          <w:lang w:val="x-none" w:eastAsia="x-none"/>
        </w:rPr>
        <w:t xml:space="preserve">Документы, подтверждающие выполнение поставщиком условий заключенного контракта, проверке не </w:t>
      </w:r>
      <w:r w:rsidR="00CD442A">
        <w:rPr>
          <w:rFonts w:ascii="Times New Roman" w:hAnsi="Times New Roman"/>
          <w:iCs/>
          <w:sz w:val="28"/>
          <w:szCs w:val="28"/>
          <w:lang w:val="x-none" w:eastAsia="x-none"/>
        </w:rPr>
        <w:t xml:space="preserve">представлены. Т.е. сумма </w:t>
      </w:r>
      <w:r w:rsidRPr="00136F44">
        <w:rPr>
          <w:rFonts w:ascii="Times New Roman" w:hAnsi="Times New Roman"/>
          <w:iCs/>
          <w:sz w:val="28"/>
          <w:szCs w:val="28"/>
          <w:lang w:val="x-none" w:eastAsia="x-none"/>
        </w:rPr>
        <w:t>аванса по состоянию на 31.12.202</w:t>
      </w:r>
      <w:r w:rsidR="00E146AF" w:rsidRPr="00136F44">
        <w:rPr>
          <w:rFonts w:ascii="Times New Roman" w:hAnsi="Times New Roman"/>
          <w:iCs/>
          <w:sz w:val="28"/>
          <w:szCs w:val="28"/>
          <w:lang w:eastAsia="x-none"/>
        </w:rPr>
        <w:t>2</w:t>
      </w:r>
      <w:r w:rsidR="00CD442A">
        <w:rPr>
          <w:rFonts w:ascii="Times New Roman" w:hAnsi="Times New Roman"/>
          <w:iCs/>
          <w:sz w:val="28"/>
          <w:szCs w:val="28"/>
          <w:lang w:val="x-none" w:eastAsia="x-none"/>
        </w:rPr>
        <w:t xml:space="preserve"> составила 98 937,0 тыс. рублей</w:t>
      </w:r>
      <w:r w:rsidR="00CD442A">
        <w:rPr>
          <w:rFonts w:ascii="Times New Roman" w:hAnsi="Times New Roman"/>
          <w:iCs/>
          <w:sz w:val="28"/>
          <w:szCs w:val="28"/>
          <w:lang w:eastAsia="x-none"/>
        </w:rPr>
        <w:t>, которая отражена в дебиторской задолженности.</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4.2) 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 – при годовых назначениях в сумме 103 276,0 </w:t>
      </w:r>
      <w:r w:rsidR="00F41B65">
        <w:rPr>
          <w:rFonts w:ascii="Times New Roman" w:hAnsi="Times New Roman"/>
          <w:sz w:val="28"/>
          <w:szCs w:val="28"/>
          <w:lang w:eastAsia="x-none"/>
        </w:rPr>
        <w:t> </w:t>
      </w:r>
      <w:r w:rsidRPr="00C13AEA">
        <w:rPr>
          <w:rFonts w:ascii="Times New Roman" w:hAnsi="Times New Roman"/>
          <w:sz w:val="28"/>
          <w:szCs w:val="28"/>
          <w:lang w:eastAsia="x-none"/>
        </w:rPr>
        <w:t xml:space="preserve">тыс. </w:t>
      </w:r>
      <w:r w:rsidR="00F41B65">
        <w:rPr>
          <w:rFonts w:ascii="Times New Roman" w:hAnsi="Times New Roman"/>
          <w:sz w:val="28"/>
          <w:szCs w:val="28"/>
          <w:lang w:eastAsia="x-none"/>
        </w:rPr>
        <w:t> </w:t>
      </w:r>
      <w:r w:rsidRPr="00C13AEA">
        <w:rPr>
          <w:rFonts w:ascii="Times New Roman" w:hAnsi="Times New Roman"/>
          <w:sz w:val="28"/>
          <w:szCs w:val="28"/>
          <w:lang w:eastAsia="x-none"/>
        </w:rPr>
        <w:t xml:space="preserve">рублей расходы осуществлены в сумме 95 168,6 тыс. рублей, или на 92,1%. </w:t>
      </w:r>
    </w:p>
    <w:p w:rsidR="00020C95" w:rsidRPr="00C13AEA" w:rsidRDefault="00F41B6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proofErr w:type="spellStart"/>
      <w:r>
        <w:rPr>
          <w:rFonts w:ascii="Times New Roman" w:hAnsi="Times New Roman"/>
          <w:sz w:val="28"/>
          <w:szCs w:val="28"/>
          <w:lang w:eastAsia="x-none"/>
        </w:rPr>
        <w:t>Не</w:t>
      </w:r>
      <w:r w:rsidR="00020C95" w:rsidRPr="00C13AEA">
        <w:rPr>
          <w:rFonts w:ascii="Times New Roman" w:hAnsi="Times New Roman"/>
          <w:sz w:val="28"/>
          <w:szCs w:val="28"/>
          <w:lang w:eastAsia="x-none"/>
        </w:rPr>
        <w:t>освоение</w:t>
      </w:r>
      <w:proofErr w:type="spellEnd"/>
      <w:r w:rsidR="00020C95" w:rsidRPr="00C13AEA">
        <w:rPr>
          <w:rFonts w:ascii="Times New Roman" w:hAnsi="Times New Roman"/>
          <w:sz w:val="28"/>
          <w:szCs w:val="28"/>
          <w:lang w:eastAsia="x-none"/>
        </w:rPr>
        <w:t xml:space="preserve"> сре</w:t>
      </w:r>
      <w:proofErr w:type="gramStart"/>
      <w:r w:rsidR="00020C95" w:rsidRPr="00C13AEA">
        <w:rPr>
          <w:rFonts w:ascii="Times New Roman" w:hAnsi="Times New Roman"/>
          <w:sz w:val="28"/>
          <w:szCs w:val="28"/>
          <w:lang w:eastAsia="x-none"/>
        </w:rPr>
        <w:t>дств в с</w:t>
      </w:r>
      <w:proofErr w:type="gramEnd"/>
      <w:r w:rsidR="00020C95" w:rsidRPr="00C13AEA">
        <w:rPr>
          <w:rFonts w:ascii="Times New Roman" w:hAnsi="Times New Roman"/>
          <w:sz w:val="28"/>
          <w:szCs w:val="28"/>
          <w:lang w:eastAsia="x-none"/>
        </w:rPr>
        <w:t>умме 8 107,4 тыс. рублей допущено в связи с экономией, образовавшейся в результате проведения конкурентных процедур;</w:t>
      </w:r>
    </w:p>
    <w:p w:rsidR="00020C95" w:rsidRPr="00C13AEA" w:rsidRDefault="00020C95" w:rsidP="00457C60">
      <w:pPr>
        <w:widowControl w:val="0"/>
        <w:suppressAutoHyphens/>
        <w:spacing w:after="0" w:line="240" w:lineRule="auto"/>
        <w:ind w:right="-7" w:firstLine="709"/>
        <w:jc w:val="both"/>
        <w:rPr>
          <w:rFonts w:ascii="Times New Roman" w:hAnsi="Times New Roman"/>
          <w:sz w:val="28"/>
          <w:szCs w:val="28"/>
          <w:lang w:eastAsia="x-none"/>
        </w:rPr>
      </w:pPr>
      <w:r w:rsidRPr="00C13AEA">
        <w:rPr>
          <w:rFonts w:ascii="Times New Roman" w:hAnsi="Times New Roman"/>
          <w:sz w:val="28"/>
          <w:szCs w:val="28"/>
          <w:lang w:eastAsia="x-none"/>
        </w:rPr>
        <w:t>4.3) внедрение интеллектуальных транспортных систем, предусматривающих автоматизацию процессов управления дорожным движением в городах агломерациях, включающих города с населением свыше 300 тысяч человек –</w:t>
      </w:r>
      <w:r w:rsidR="00F41B65">
        <w:rPr>
          <w:rFonts w:ascii="Times New Roman" w:hAnsi="Times New Roman"/>
          <w:sz w:val="28"/>
          <w:szCs w:val="28"/>
          <w:lang w:eastAsia="x-none"/>
        </w:rPr>
        <w:t xml:space="preserve"> </w:t>
      </w:r>
      <w:r w:rsidRPr="00C13AEA">
        <w:rPr>
          <w:rFonts w:ascii="Times New Roman" w:hAnsi="Times New Roman"/>
          <w:sz w:val="28"/>
          <w:szCs w:val="28"/>
          <w:lang w:eastAsia="x-none"/>
        </w:rPr>
        <w:t>расходы составили в сумме 117 350,1 тыс. рублей, или на 100,0% от годовых назначений (117 350,1 тыс. рублей);</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w:t>
      </w:r>
      <w:r w:rsidRPr="00C13AEA">
        <w:rPr>
          <w:rFonts w:ascii="Times New Roman" w:hAnsi="Times New Roman"/>
          <w:sz w:val="28"/>
          <w:szCs w:val="28"/>
          <w:lang w:val="x-none" w:eastAsia="x-none"/>
        </w:rPr>
        <w:t>) бюджетные ассигнования на финансовое обеспечение дорожной деятельности в отношении автомобильных дорог общего пользования регионального, межмуниципального и местного значения в Чувашской Республике</w:t>
      </w:r>
      <w:r w:rsidRPr="00C13AEA">
        <w:rPr>
          <w:rFonts w:ascii="Times New Roman" w:hAnsi="Times New Roman"/>
          <w:b/>
          <w:sz w:val="28"/>
          <w:szCs w:val="28"/>
          <w:lang w:val="x-none" w:eastAsia="x-none"/>
        </w:rPr>
        <w:t xml:space="preserve"> </w:t>
      </w:r>
      <w:r w:rsidRPr="00C13AEA">
        <w:rPr>
          <w:rFonts w:ascii="Times New Roman" w:hAnsi="Times New Roman"/>
          <w:sz w:val="28"/>
          <w:szCs w:val="28"/>
          <w:lang w:val="x-none" w:eastAsia="x-none"/>
        </w:rPr>
        <w:t xml:space="preserve">исполнены </w:t>
      </w:r>
      <w:r w:rsidRPr="00C13AEA">
        <w:rPr>
          <w:rFonts w:ascii="Times New Roman" w:hAnsi="Times New Roman"/>
          <w:iCs/>
          <w:sz w:val="28"/>
          <w:szCs w:val="28"/>
          <w:lang w:val="x-none" w:eastAsia="x-none"/>
        </w:rPr>
        <w:t>в сумме</w:t>
      </w:r>
      <w:r w:rsidRPr="00C13AEA">
        <w:rPr>
          <w:rFonts w:ascii="Times New Roman" w:hAnsi="Times New Roman"/>
          <w:b/>
          <w:iCs/>
          <w:sz w:val="28"/>
          <w:szCs w:val="28"/>
          <w:lang w:val="x-none" w:eastAsia="x-none"/>
        </w:rPr>
        <w:t xml:space="preserve"> </w:t>
      </w:r>
      <w:r w:rsidRPr="00C13AEA">
        <w:rPr>
          <w:rFonts w:ascii="Times New Roman" w:hAnsi="Times New Roman"/>
          <w:iCs/>
          <w:sz w:val="28"/>
          <w:szCs w:val="28"/>
          <w:lang w:eastAsia="x-none"/>
        </w:rPr>
        <w:t>7 647 378,5</w:t>
      </w:r>
      <w:r w:rsidRPr="00C13AEA">
        <w:rPr>
          <w:rFonts w:ascii="Times New Roman" w:hAnsi="Times New Roman"/>
          <w:iCs/>
          <w:sz w:val="28"/>
          <w:szCs w:val="28"/>
          <w:lang w:val="x-none" w:eastAsia="x-none"/>
        </w:rPr>
        <w:t xml:space="preserve"> тыс. рублей</w:t>
      </w:r>
      <w:r w:rsidRPr="00C13AEA">
        <w:rPr>
          <w:rFonts w:ascii="Times New Roman" w:hAnsi="Times New Roman"/>
          <w:sz w:val="28"/>
          <w:szCs w:val="28"/>
          <w:lang w:val="x-none" w:eastAsia="x-none"/>
        </w:rPr>
        <w:t xml:space="preserve">, или </w:t>
      </w:r>
      <w:r w:rsidRPr="00C13AEA">
        <w:rPr>
          <w:rFonts w:ascii="Times New Roman" w:hAnsi="Times New Roman"/>
          <w:sz w:val="28"/>
          <w:szCs w:val="28"/>
          <w:lang w:eastAsia="x-none"/>
        </w:rPr>
        <w:t>на 99,6</w:t>
      </w:r>
      <w:r w:rsidRPr="00C13AEA">
        <w:rPr>
          <w:rFonts w:ascii="Times New Roman" w:hAnsi="Times New Roman"/>
          <w:sz w:val="28"/>
          <w:szCs w:val="28"/>
          <w:lang w:val="x-none" w:eastAsia="x-none"/>
        </w:rPr>
        <w:t xml:space="preserve"> % от годовых назначений  (</w:t>
      </w:r>
      <w:r w:rsidRPr="00C13AEA">
        <w:rPr>
          <w:rFonts w:ascii="Times New Roman" w:hAnsi="Times New Roman"/>
          <w:sz w:val="28"/>
          <w:szCs w:val="28"/>
          <w:lang w:eastAsia="x-none"/>
        </w:rPr>
        <w:t>7 697 1</w:t>
      </w:r>
      <w:r w:rsidRPr="00C13AEA">
        <w:rPr>
          <w:rFonts w:ascii="Times New Roman" w:hAnsi="Times New Roman"/>
          <w:sz w:val="28"/>
          <w:szCs w:val="28"/>
          <w:lang w:val="x-none" w:eastAsia="x-none"/>
        </w:rPr>
        <w:t>07,</w:t>
      </w:r>
      <w:r w:rsidRPr="00C13AEA">
        <w:rPr>
          <w:rFonts w:ascii="Times New Roman" w:hAnsi="Times New Roman"/>
          <w:sz w:val="28"/>
          <w:szCs w:val="28"/>
          <w:lang w:eastAsia="x-none"/>
        </w:rPr>
        <w:t xml:space="preserve">1 </w:t>
      </w:r>
      <w:r w:rsidRPr="00C13AEA">
        <w:rPr>
          <w:rFonts w:ascii="Times New Roman" w:hAnsi="Times New Roman"/>
          <w:sz w:val="28"/>
          <w:szCs w:val="28"/>
          <w:lang w:val="x-none" w:eastAsia="x-none"/>
        </w:rPr>
        <w:t>тыс. рублей)</w:t>
      </w:r>
      <w:r w:rsidRPr="00C13AEA">
        <w:rPr>
          <w:rFonts w:ascii="Times New Roman" w:hAnsi="Times New Roman"/>
          <w:sz w:val="28"/>
          <w:szCs w:val="28"/>
          <w:lang w:eastAsia="x-none"/>
        </w:rPr>
        <w:t>,</w:t>
      </w:r>
      <w:r w:rsidRPr="00C13AEA">
        <w:rPr>
          <w:rFonts w:ascii="Times New Roman" w:hAnsi="Times New Roman"/>
          <w:sz w:val="28"/>
          <w:szCs w:val="28"/>
          <w:lang w:val="x-none" w:eastAsia="x-none"/>
        </w:rPr>
        <w:t xml:space="preserve"> из них по следующим мероприятиям:</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i/>
          <w:sz w:val="28"/>
          <w:szCs w:val="28"/>
          <w:lang w:eastAsia="x-none"/>
        </w:rPr>
        <w:t>5.1) Строительство и реконструкция автомобильных дорог – при годовых назначениях в сумме 1 753 131,2 тыс. рублей расходы осуществлены на общую сумму 1 740 795,7 тыс. рублей (99,3%)</w:t>
      </w:r>
      <w:r w:rsidRPr="00C13AEA">
        <w:rPr>
          <w:rFonts w:ascii="Times New Roman" w:hAnsi="Times New Roman"/>
          <w:sz w:val="28"/>
          <w:szCs w:val="28"/>
          <w:lang w:eastAsia="x-none"/>
        </w:rPr>
        <w:t xml:space="preserve">, в том числе </w:t>
      </w:r>
      <w:proofErr w:type="gramStart"/>
      <w:r w:rsidRPr="00C13AEA">
        <w:rPr>
          <w:rFonts w:ascii="Times New Roman" w:hAnsi="Times New Roman"/>
          <w:sz w:val="28"/>
          <w:szCs w:val="28"/>
          <w:lang w:eastAsia="x-none"/>
        </w:rPr>
        <w:t>на</w:t>
      </w:r>
      <w:proofErr w:type="gramEnd"/>
      <w:r w:rsidRPr="00C13AEA">
        <w:rPr>
          <w:rFonts w:ascii="Times New Roman" w:hAnsi="Times New Roman"/>
          <w:sz w:val="28"/>
          <w:szCs w:val="28"/>
          <w:lang w:eastAsia="x-none"/>
        </w:rPr>
        <w:t>:</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5.1.1) строительство и реконструкция автомобильных дорог общего пользования регионального и межмуниципального значения в рамках </w:t>
      </w:r>
      <w:r w:rsidRPr="00C13AEA">
        <w:rPr>
          <w:rFonts w:ascii="Times New Roman" w:hAnsi="Times New Roman"/>
          <w:sz w:val="28"/>
          <w:szCs w:val="28"/>
          <w:lang w:eastAsia="x-none"/>
        </w:rPr>
        <w:lastRenderedPageBreak/>
        <w:t xml:space="preserve">национального проекта «Безопасные качественные дороги» - при годовых назначениях в сумме 131 798,4 тыс. рублей расходы составили в сумме 129 264,0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 (98,1%). Средства в сумме 2 534,4 тыс. рублей не освоены на сумму экономии, образовавшейся по результатам выполненных работ;</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При этом следует отметить, что кассовое исполнение в объеме 98,1% </w:t>
      </w:r>
      <w:proofErr w:type="gramStart"/>
      <w:r w:rsidRPr="00C13AEA">
        <w:rPr>
          <w:rFonts w:ascii="Times New Roman" w:hAnsi="Times New Roman"/>
          <w:sz w:val="28"/>
          <w:szCs w:val="28"/>
          <w:lang w:eastAsia="x-none"/>
        </w:rPr>
        <w:t>достигнуто</w:t>
      </w:r>
      <w:proofErr w:type="gramEnd"/>
      <w:r w:rsidRPr="00C13AEA">
        <w:rPr>
          <w:rFonts w:ascii="Times New Roman" w:hAnsi="Times New Roman"/>
          <w:sz w:val="28"/>
          <w:szCs w:val="28"/>
          <w:lang w:eastAsia="x-none"/>
        </w:rPr>
        <w:t xml:space="preserve"> в том числе путем перечисления суммы аванса подрядной организации в рамках заключенного государственного контракта, несмотря на то, что срок выполнения этапа работ, предусмотренного на 2022 год, подрядчиком нарушен.</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Так, в рамках контракта от 04.05.2022 № 122-с/22 на строительство и реконструкцию автомобильной дороги «Волга» – </w:t>
      </w:r>
      <w:proofErr w:type="spellStart"/>
      <w:r w:rsidRPr="00C13AEA">
        <w:rPr>
          <w:rFonts w:ascii="Times New Roman" w:hAnsi="Times New Roman"/>
          <w:sz w:val="28"/>
          <w:szCs w:val="28"/>
          <w:lang w:eastAsia="x-none"/>
        </w:rPr>
        <w:t>Марпосад</w:t>
      </w:r>
      <w:proofErr w:type="spellEnd"/>
      <w:r w:rsidRPr="00C13AEA">
        <w:rPr>
          <w:rFonts w:ascii="Times New Roman" w:hAnsi="Times New Roman"/>
          <w:sz w:val="28"/>
          <w:szCs w:val="28"/>
          <w:lang w:eastAsia="x-none"/>
        </w:rPr>
        <w:t xml:space="preserve"> – Октябрьское – </w:t>
      </w:r>
      <w:proofErr w:type="spellStart"/>
      <w:r w:rsidRPr="00C13AEA">
        <w:rPr>
          <w:rFonts w:ascii="Times New Roman" w:hAnsi="Times New Roman"/>
          <w:sz w:val="28"/>
          <w:szCs w:val="28"/>
          <w:lang w:eastAsia="x-none"/>
        </w:rPr>
        <w:t>Козловка</w:t>
      </w:r>
      <w:proofErr w:type="spellEnd"/>
      <w:r w:rsidRPr="00C13AEA">
        <w:rPr>
          <w:rFonts w:ascii="Times New Roman" w:hAnsi="Times New Roman"/>
          <w:sz w:val="28"/>
          <w:szCs w:val="28"/>
          <w:lang w:eastAsia="x-none"/>
        </w:rPr>
        <w:t xml:space="preserve"> на участке </w:t>
      </w:r>
      <w:proofErr w:type="gramStart"/>
      <w:r w:rsidRPr="00C13AEA">
        <w:rPr>
          <w:rFonts w:ascii="Times New Roman" w:hAnsi="Times New Roman"/>
          <w:sz w:val="28"/>
          <w:szCs w:val="28"/>
          <w:lang w:eastAsia="x-none"/>
        </w:rPr>
        <w:t>км</w:t>
      </w:r>
      <w:proofErr w:type="gramEnd"/>
      <w:r w:rsidRPr="00C13AEA">
        <w:rPr>
          <w:rFonts w:ascii="Times New Roman" w:hAnsi="Times New Roman"/>
          <w:sz w:val="28"/>
          <w:szCs w:val="28"/>
          <w:lang w:eastAsia="x-none"/>
        </w:rPr>
        <w:t xml:space="preserve"> 22+000 – км 32+000 с ликвидацией грунтового разрыва в Козловском и </w:t>
      </w:r>
      <w:proofErr w:type="spellStart"/>
      <w:r w:rsidRPr="00C13AEA">
        <w:rPr>
          <w:rFonts w:ascii="Times New Roman" w:hAnsi="Times New Roman"/>
          <w:sz w:val="28"/>
          <w:szCs w:val="28"/>
          <w:lang w:eastAsia="x-none"/>
        </w:rPr>
        <w:t>Марпосадском</w:t>
      </w:r>
      <w:proofErr w:type="spellEnd"/>
      <w:r w:rsidRPr="00C13AEA">
        <w:rPr>
          <w:rFonts w:ascii="Times New Roman" w:hAnsi="Times New Roman"/>
          <w:sz w:val="28"/>
          <w:szCs w:val="28"/>
          <w:lang w:eastAsia="x-none"/>
        </w:rPr>
        <w:t xml:space="preserve"> районах», 2 этап: ПК40+00 – ПК70+00 (км 26+000 – км 29+000), заключенного между </w:t>
      </w:r>
      <w:r w:rsidRPr="00C13AEA">
        <w:rPr>
          <w:rFonts w:ascii="Times New Roman" w:hAnsi="Times New Roman"/>
          <w:sz w:val="28"/>
          <w:szCs w:val="28"/>
          <w:lang w:val="x-none" w:eastAsia="x-none"/>
        </w:rPr>
        <w:t>КУ «</w:t>
      </w:r>
      <w:proofErr w:type="spellStart"/>
      <w:r w:rsidRPr="00C13AEA">
        <w:rPr>
          <w:rFonts w:ascii="Times New Roman" w:hAnsi="Times New Roman"/>
          <w:sz w:val="28"/>
          <w:szCs w:val="28"/>
          <w:lang w:val="x-none" w:eastAsia="x-none"/>
        </w:rPr>
        <w:t>Чувашупрдор</w:t>
      </w:r>
      <w:proofErr w:type="spellEnd"/>
      <w:r w:rsidRPr="00C13AEA">
        <w:rPr>
          <w:rFonts w:ascii="Times New Roman" w:hAnsi="Times New Roman"/>
          <w:sz w:val="28"/>
          <w:szCs w:val="28"/>
          <w:lang w:val="x-none" w:eastAsia="x-none"/>
        </w:rPr>
        <w:t xml:space="preserve">» Минтранса Чувашии </w:t>
      </w:r>
      <w:proofErr w:type="gramStart"/>
      <w:r w:rsidRPr="00C13AEA">
        <w:rPr>
          <w:rFonts w:ascii="Times New Roman" w:hAnsi="Times New Roman"/>
          <w:sz w:val="28"/>
          <w:szCs w:val="28"/>
          <w:lang w:val="x-none" w:eastAsia="x-none"/>
        </w:rPr>
        <w:t>и ООО</w:t>
      </w:r>
      <w:proofErr w:type="gramEnd"/>
      <w:r w:rsidRPr="00C13AEA">
        <w:rPr>
          <w:rFonts w:ascii="Times New Roman" w:hAnsi="Times New Roman"/>
          <w:sz w:val="28"/>
          <w:szCs w:val="28"/>
          <w:lang w:val="x-none" w:eastAsia="x-none"/>
        </w:rPr>
        <w:t xml:space="preserve"> «</w:t>
      </w:r>
      <w:proofErr w:type="spellStart"/>
      <w:r w:rsidRPr="00C13AEA">
        <w:rPr>
          <w:rFonts w:ascii="Times New Roman" w:hAnsi="Times New Roman"/>
          <w:sz w:val="28"/>
          <w:szCs w:val="28"/>
          <w:lang w:val="x-none" w:eastAsia="x-none"/>
        </w:rPr>
        <w:t>Воддорстрой</w:t>
      </w:r>
      <w:proofErr w:type="spellEnd"/>
      <w:r w:rsidRPr="00C13AEA">
        <w:rPr>
          <w:rFonts w:ascii="Times New Roman" w:hAnsi="Times New Roman"/>
          <w:sz w:val="28"/>
          <w:szCs w:val="28"/>
          <w:lang w:val="x-none" w:eastAsia="x-none"/>
        </w:rPr>
        <w:t xml:space="preserve">» (ИНН 2115003788) </w:t>
      </w:r>
      <w:r w:rsidRPr="00C13AEA">
        <w:rPr>
          <w:rFonts w:ascii="Times New Roman" w:hAnsi="Times New Roman"/>
          <w:sz w:val="28"/>
          <w:szCs w:val="28"/>
          <w:lang w:eastAsia="x-none"/>
        </w:rPr>
        <w:t xml:space="preserve">на </w:t>
      </w:r>
      <w:r w:rsidRPr="00C13AEA">
        <w:rPr>
          <w:rFonts w:ascii="Times New Roman" w:hAnsi="Times New Roman"/>
          <w:sz w:val="28"/>
          <w:szCs w:val="28"/>
          <w:lang w:val="x-none" w:eastAsia="x-none"/>
        </w:rPr>
        <w:t xml:space="preserve">общую сумму 189 619,0 тыс. рублей (в </w:t>
      </w:r>
      <w:proofErr w:type="spellStart"/>
      <w:r w:rsidRPr="00C13AEA">
        <w:rPr>
          <w:rFonts w:ascii="Times New Roman" w:hAnsi="Times New Roman"/>
          <w:sz w:val="28"/>
          <w:szCs w:val="28"/>
          <w:lang w:val="x-none" w:eastAsia="x-none"/>
        </w:rPr>
        <w:t>т.ч</w:t>
      </w:r>
      <w:proofErr w:type="spellEnd"/>
      <w:r w:rsidRPr="00C13AEA">
        <w:rPr>
          <w:rFonts w:ascii="Times New Roman" w:hAnsi="Times New Roman"/>
          <w:sz w:val="28"/>
          <w:szCs w:val="28"/>
          <w:lang w:val="x-none" w:eastAsia="x-none"/>
        </w:rPr>
        <w:t>. НДС 20% - 31 603,2 тыс. рублей)</w:t>
      </w:r>
      <w:r w:rsidRPr="00C13AEA">
        <w:rPr>
          <w:rFonts w:ascii="Times New Roman" w:hAnsi="Times New Roman"/>
          <w:sz w:val="28"/>
          <w:szCs w:val="28"/>
          <w:lang w:eastAsia="x-none"/>
        </w:rPr>
        <w:t xml:space="preserve"> (</w:t>
      </w:r>
      <w:r w:rsidRPr="00C13AEA">
        <w:rPr>
          <w:rFonts w:ascii="Times New Roman" w:hAnsi="Times New Roman"/>
          <w:i/>
          <w:sz w:val="28"/>
          <w:szCs w:val="28"/>
          <w:lang w:eastAsia="x-none"/>
        </w:rPr>
        <w:t>реестровый № контракта 2213002412622000047</w:t>
      </w:r>
      <w:r w:rsidRPr="00C13AEA">
        <w:rPr>
          <w:rFonts w:ascii="Times New Roman" w:hAnsi="Times New Roman"/>
          <w:sz w:val="28"/>
          <w:szCs w:val="28"/>
          <w:lang w:eastAsia="x-none"/>
        </w:rPr>
        <w:t>).</w:t>
      </w:r>
    </w:p>
    <w:p w:rsidR="00020C95" w:rsidRPr="00C13AEA" w:rsidRDefault="00020C95" w:rsidP="00D5760A">
      <w:pPr>
        <w:spacing w:after="0" w:line="240" w:lineRule="auto"/>
        <w:ind w:firstLine="709"/>
        <w:jc w:val="both"/>
        <w:rPr>
          <w:rFonts w:ascii="Times New Roman" w:hAnsi="Times New Roman"/>
          <w:sz w:val="28"/>
          <w:szCs w:val="28"/>
        </w:rPr>
      </w:pPr>
      <w:r w:rsidRPr="00C13AEA">
        <w:rPr>
          <w:rFonts w:ascii="Times New Roman" w:hAnsi="Times New Roman"/>
          <w:sz w:val="28"/>
          <w:szCs w:val="28"/>
        </w:rPr>
        <w:t>Согласно п. 5.1 контракта заказчик осуществляет оплату работ по настоящему Контракту за счет средств республиканского бюджета в соответствии с доведенными лимитами бюдже</w:t>
      </w:r>
      <w:r w:rsidR="00D5760A">
        <w:rPr>
          <w:rFonts w:ascii="Times New Roman" w:hAnsi="Times New Roman"/>
          <w:sz w:val="28"/>
          <w:szCs w:val="28"/>
        </w:rPr>
        <w:t xml:space="preserve">тных обязательств, в том числе: </w:t>
      </w:r>
      <w:r w:rsidRPr="00C13AEA">
        <w:rPr>
          <w:rFonts w:ascii="Times New Roman" w:hAnsi="Times New Roman"/>
          <w:sz w:val="28"/>
          <w:szCs w:val="28"/>
        </w:rPr>
        <w:t>в 2022 году – 23 010,5 тыс. рублей</w:t>
      </w:r>
      <w:r w:rsidR="00D5760A">
        <w:rPr>
          <w:rFonts w:ascii="Times New Roman" w:hAnsi="Times New Roman"/>
          <w:sz w:val="28"/>
          <w:szCs w:val="28"/>
        </w:rPr>
        <w:t xml:space="preserve">, </w:t>
      </w:r>
      <w:r w:rsidRPr="00C13AEA">
        <w:rPr>
          <w:rFonts w:ascii="Times New Roman" w:hAnsi="Times New Roman"/>
          <w:sz w:val="28"/>
          <w:szCs w:val="28"/>
        </w:rPr>
        <w:t>в 2023 году – 166 608,5 тыс. рублей.</w:t>
      </w:r>
    </w:p>
    <w:p w:rsidR="00020C95" w:rsidRPr="00C13AEA" w:rsidRDefault="00020C95" w:rsidP="00D5760A">
      <w:pPr>
        <w:spacing w:after="0" w:line="240" w:lineRule="auto"/>
        <w:ind w:firstLine="709"/>
        <w:jc w:val="both"/>
        <w:rPr>
          <w:rFonts w:ascii="Times New Roman" w:hAnsi="Times New Roman"/>
          <w:sz w:val="28"/>
          <w:szCs w:val="28"/>
        </w:rPr>
      </w:pPr>
      <w:r w:rsidRPr="00C13AEA">
        <w:rPr>
          <w:rFonts w:ascii="Times New Roman" w:hAnsi="Times New Roman"/>
          <w:sz w:val="28"/>
          <w:szCs w:val="28"/>
        </w:rPr>
        <w:t>В соответствии с п. 5.4 контракт</w:t>
      </w:r>
      <w:r w:rsidR="00D5760A">
        <w:rPr>
          <w:rFonts w:ascii="Times New Roman" w:hAnsi="Times New Roman"/>
          <w:sz w:val="28"/>
          <w:szCs w:val="28"/>
        </w:rPr>
        <w:t xml:space="preserve">а предусмотрена выплата аванса: </w:t>
      </w:r>
      <w:r w:rsidRPr="00C13AEA">
        <w:rPr>
          <w:rFonts w:ascii="Times New Roman" w:hAnsi="Times New Roman"/>
          <w:sz w:val="28"/>
          <w:szCs w:val="28"/>
        </w:rPr>
        <w:t xml:space="preserve">1 этап (2022 год) – 30,0% цены этапа, что </w:t>
      </w:r>
      <w:r w:rsidR="00D5760A">
        <w:rPr>
          <w:rFonts w:ascii="Times New Roman" w:hAnsi="Times New Roman"/>
          <w:sz w:val="28"/>
          <w:szCs w:val="28"/>
        </w:rPr>
        <w:t xml:space="preserve">составляет 6 903,2 тыс. рублей; </w:t>
      </w:r>
      <w:r w:rsidRPr="00C13AEA">
        <w:rPr>
          <w:rFonts w:ascii="Times New Roman" w:hAnsi="Times New Roman"/>
          <w:sz w:val="28"/>
          <w:szCs w:val="28"/>
        </w:rPr>
        <w:t>2 этап (2023 год) – 30,0% цены этапа, что составляет 49 982,5 тыс. рублей.</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Пунктом 6.1 контракта предусмотрены сроки выполнения работ в соответствии с графиком выполнения строительно-монтажных работ:</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xml:space="preserve">Начало строительства – 01.06.2022, окончание строительства – 30.11.2023, в том числе по годам: </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- 2 месяца в 2022 году (с 01.06.2022 по 31.07.2022);</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Технологический перерыв;</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- 6 месяцев в 2023 году (с 01.06.2023 по 30.11.2023).</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Дополнительным соглашением от 08.07.2022 № 1 внесены изменения в п. 5.7 контракта, согласно которым авансовые платежи и расчеты по государственному контракту подлежат казначейскому сопровождению. Идентификатор государственного контракта (ИГК) при казначейском сопровождении средств №</w:t>
      </w:r>
      <w:r w:rsidRPr="00C13AEA">
        <w:rPr>
          <w:rFonts w:ascii="Times New Roman" w:hAnsi="Times New Roman"/>
          <w:sz w:val="28"/>
          <w:szCs w:val="28"/>
          <w:lang w:val="en-US"/>
        </w:rPr>
        <w:t> </w:t>
      </w:r>
      <w:r w:rsidRPr="00C13AEA">
        <w:rPr>
          <w:rFonts w:ascii="Times New Roman" w:hAnsi="Times New Roman"/>
          <w:sz w:val="28"/>
          <w:szCs w:val="28"/>
        </w:rPr>
        <w:t>000</w:t>
      </w:r>
      <w:r w:rsidRPr="00C13AEA">
        <w:rPr>
          <w:rFonts w:ascii="Times New Roman" w:hAnsi="Times New Roman"/>
          <w:sz w:val="28"/>
          <w:szCs w:val="28"/>
          <w:lang w:val="en-US"/>
        </w:rPr>
        <w:t>R</w:t>
      </w:r>
      <w:r w:rsidRPr="00C13AEA">
        <w:rPr>
          <w:rFonts w:ascii="Times New Roman" w:hAnsi="Times New Roman"/>
          <w:sz w:val="28"/>
          <w:szCs w:val="28"/>
        </w:rPr>
        <w:t>122130024126220000470.</w:t>
      </w:r>
    </w:p>
    <w:p w:rsidR="00020C95" w:rsidRPr="00C13AEA" w:rsidRDefault="00020C95" w:rsidP="00E81120">
      <w:pPr>
        <w:spacing w:after="0" w:line="240" w:lineRule="auto"/>
        <w:ind w:firstLine="709"/>
        <w:jc w:val="both"/>
        <w:rPr>
          <w:rFonts w:ascii="Times New Roman" w:hAnsi="Times New Roman"/>
          <w:sz w:val="28"/>
          <w:szCs w:val="28"/>
        </w:rPr>
      </w:pPr>
      <w:proofErr w:type="gramStart"/>
      <w:r w:rsidRPr="00C13AEA">
        <w:rPr>
          <w:rFonts w:ascii="Times New Roman" w:hAnsi="Times New Roman"/>
          <w:sz w:val="28"/>
          <w:szCs w:val="28"/>
        </w:rPr>
        <w:t>Дополнительным соглашением от 23.12.2022 № 2 в пункт 5.1 контракта внесены изменения, согласно которым заказчик осуществляет оплату работ по настоящему контракту за счет средств республиканского бюджета Чувашской Республики в соответствии с доведенными лимитами бюдже</w:t>
      </w:r>
      <w:r w:rsidR="00E81120">
        <w:rPr>
          <w:rFonts w:ascii="Times New Roman" w:hAnsi="Times New Roman"/>
          <w:sz w:val="28"/>
          <w:szCs w:val="28"/>
        </w:rPr>
        <w:t xml:space="preserve">тных обязательств, в том числе: </w:t>
      </w:r>
      <w:r w:rsidRPr="00C13AEA">
        <w:rPr>
          <w:rFonts w:ascii="Times New Roman" w:hAnsi="Times New Roman"/>
          <w:sz w:val="28"/>
          <w:szCs w:val="28"/>
        </w:rPr>
        <w:t>в 2</w:t>
      </w:r>
      <w:r w:rsidR="00E81120">
        <w:rPr>
          <w:rFonts w:ascii="Times New Roman" w:hAnsi="Times New Roman"/>
          <w:sz w:val="28"/>
          <w:szCs w:val="28"/>
        </w:rPr>
        <w:t xml:space="preserve">022 году – 40 114,7 тыс. рублей, </w:t>
      </w:r>
      <w:r w:rsidRPr="00C13AEA">
        <w:rPr>
          <w:rFonts w:ascii="Times New Roman" w:hAnsi="Times New Roman"/>
          <w:sz w:val="28"/>
          <w:szCs w:val="28"/>
        </w:rPr>
        <w:t>в 2023 году – 149 504,3 тыс. рублей.</w:t>
      </w:r>
      <w:proofErr w:type="gramEnd"/>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xml:space="preserve">Кроме того указанным дополнительным соглашением в п. 5.4 внесены изменения, в соответствии с которыми предусмотрена выплата авансовых платежей в размере 30,0% суммы государственного контракта, но не более лимитов бюджетных обязательств, что составляет 56 885,7 тыс. рублей. Также </w:t>
      </w:r>
      <w:r w:rsidRPr="00C13AEA">
        <w:rPr>
          <w:rFonts w:ascii="Times New Roman" w:hAnsi="Times New Roman"/>
          <w:sz w:val="28"/>
          <w:szCs w:val="28"/>
        </w:rPr>
        <w:lastRenderedPageBreak/>
        <w:t xml:space="preserve">внесены изменения в график выполнения строительно-монтажных работ, при этом общий срок работ не изменился. </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В соответствии с п. 2.2 контракта подрядчик в обеспечение надлежащего исполнения обязательств по настоящему контракту предоставляет независимую гарантию (внесение денежных средств на счет заказчика) в размере 10% от начальной (максимальной) цены контракта в сумме 18 961,9 тыс. рублей.</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xml:space="preserve">Анализ представленной </w:t>
      </w:r>
      <w:proofErr w:type="spellStart"/>
      <w:r w:rsidRPr="00C13AEA">
        <w:rPr>
          <w:rFonts w:ascii="Times New Roman" w:hAnsi="Times New Roman"/>
          <w:sz w:val="28"/>
          <w:szCs w:val="28"/>
        </w:rPr>
        <w:t>оборотно</w:t>
      </w:r>
      <w:proofErr w:type="spellEnd"/>
      <w:r w:rsidRPr="00C13AEA">
        <w:rPr>
          <w:rFonts w:ascii="Times New Roman" w:hAnsi="Times New Roman"/>
          <w:sz w:val="28"/>
          <w:szCs w:val="28"/>
        </w:rPr>
        <w:t>-сальдовой ведомости КУ «</w:t>
      </w:r>
      <w:proofErr w:type="spellStart"/>
      <w:r w:rsidRPr="00C13AEA">
        <w:rPr>
          <w:rFonts w:ascii="Times New Roman" w:hAnsi="Times New Roman"/>
          <w:sz w:val="28"/>
          <w:szCs w:val="28"/>
        </w:rPr>
        <w:t>Чувашупрдор</w:t>
      </w:r>
      <w:proofErr w:type="spellEnd"/>
      <w:r w:rsidRPr="00C13AEA">
        <w:rPr>
          <w:rFonts w:ascii="Times New Roman" w:hAnsi="Times New Roman"/>
          <w:sz w:val="28"/>
          <w:szCs w:val="28"/>
        </w:rPr>
        <w:t xml:space="preserve">» Минтранса Чувашии по </w:t>
      </w:r>
      <w:proofErr w:type="spellStart"/>
      <w:r w:rsidRPr="00C13AEA">
        <w:rPr>
          <w:rFonts w:ascii="Times New Roman" w:hAnsi="Times New Roman"/>
          <w:sz w:val="28"/>
          <w:szCs w:val="28"/>
        </w:rPr>
        <w:t>забалансовому</w:t>
      </w:r>
      <w:proofErr w:type="spellEnd"/>
      <w:r w:rsidRPr="00C13AEA">
        <w:rPr>
          <w:rFonts w:ascii="Times New Roman" w:hAnsi="Times New Roman"/>
          <w:sz w:val="28"/>
          <w:szCs w:val="28"/>
        </w:rPr>
        <w:t xml:space="preserve"> счету 10 «Обеспечение исполнения обязательств» показал, чт</w:t>
      </w:r>
      <w:proofErr w:type="gramStart"/>
      <w:r w:rsidRPr="00C13AEA">
        <w:rPr>
          <w:rFonts w:ascii="Times New Roman" w:hAnsi="Times New Roman"/>
          <w:sz w:val="28"/>
          <w:szCs w:val="28"/>
        </w:rPr>
        <w:t>о ООО</w:t>
      </w:r>
      <w:proofErr w:type="gramEnd"/>
      <w:r w:rsidRPr="00C13AEA">
        <w:rPr>
          <w:rFonts w:ascii="Times New Roman" w:hAnsi="Times New Roman"/>
          <w:sz w:val="28"/>
          <w:szCs w:val="28"/>
        </w:rPr>
        <w:t xml:space="preserve"> «</w:t>
      </w:r>
      <w:proofErr w:type="spellStart"/>
      <w:r w:rsidRPr="00C13AEA">
        <w:rPr>
          <w:rFonts w:ascii="Times New Roman" w:hAnsi="Times New Roman"/>
          <w:sz w:val="28"/>
          <w:szCs w:val="28"/>
        </w:rPr>
        <w:t>Воддосртрой</w:t>
      </w:r>
      <w:proofErr w:type="spellEnd"/>
      <w:r w:rsidRPr="00C13AEA">
        <w:rPr>
          <w:rFonts w:ascii="Times New Roman" w:hAnsi="Times New Roman"/>
          <w:sz w:val="28"/>
          <w:szCs w:val="28"/>
        </w:rPr>
        <w:t>» представлена банковская гарантия на общую сумму 18 961,9 тыс. рублей, которая принята к учету.</w:t>
      </w:r>
    </w:p>
    <w:p w:rsidR="00020C95" w:rsidRPr="00C13AEA" w:rsidRDefault="00020C95" w:rsidP="004B4EC6">
      <w:pPr>
        <w:spacing w:after="0" w:line="240" w:lineRule="auto"/>
        <w:ind w:firstLine="709"/>
        <w:jc w:val="both"/>
        <w:rPr>
          <w:rFonts w:ascii="Times New Roman" w:hAnsi="Times New Roman"/>
          <w:sz w:val="28"/>
          <w:szCs w:val="28"/>
        </w:rPr>
      </w:pPr>
      <w:r w:rsidRPr="00C13AEA">
        <w:rPr>
          <w:rFonts w:ascii="Times New Roman" w:hAnsi="Times New Roman"/>
          <w:sz w:val="28"/>
          <w:szCs w:val="28"/>
        </w:rPr>
        <w:t>Анализ документов, размещенных в единой информационной системе в сфере закупок товаров, работ, услуг, показал, что подрядчиком предъявлены к оплате акты о приемке выполненных работ на общую сумму 3 </w:t>
      </w:r>
      <w:r w:rsidR="004B4EC6">
        <w:rPr>
          <w:rFonts w:ascii="Times New Roman" w:hAnsi="Times New Roman"/>
          <w:sz w:val="28"/>
          <w:szCs w:val="28"/>
        </w:rPr>
        <w:t xml:space="preserve">811,9 тыс. рублей, в том числе: </w:t>
      </w:r>
      <w:r w:rsidRPr="00C13AEA">
        <w:rPr>
          <w:rFonts w:ascii="Times New Roman" w:hAnsi="Times New Roman"/>
          <w:sz w:val="28"/>
          <w:szCs w:val="28"/>
        </w:rPr>
        <w:t>от 29.06.2022 № 1 (за период с 05.05.2022 по 05.05.2022) на сумму 2 082,8 тыс. рублей;</w:t>
      </w:r>
      <w:r w:rsidR="004B4EC6">
        <w:rPr>
          <w:rFonts w:ascii="Times New Roman" w:hAnsi="Times New Roman"/>
          <w:sz w:val="28"/>
          <w:szCs w:val="28"/>
        </w:rPr>
        <w:t xml:space="preserve"> </w:t>
      </w:r>
      <w:r w:rsidRPr="00C13AEA">
        <w:rPr>
          <w:rFonts w:ascii="Times New Roman" w:hAnsi="Times New Roman"/>
          <w:sz w:val="28"/>
          <w:szCs w:val="28"/>
        </w:rPr>
        <w:t xml:space="preserve">от 29.06.2022 № 2 (за период с 21.06.2022 по 21.06.2022) на сумму 161,8 </w:t>
      </w:r>
      <w:r w:rsidR="00F41B65">
        <w:rPr>
          <w:rFonts w:ascii="Times New Roman" w:hAnsi="Times New Roman"/>
          <w:sz w:val="28"/>
          <w:szCs w:val="28"/>
        </w:rPr>
        <w:t> </w:t>
      </w:r>
      <w:r w:rsidRPr="00C13AEA">
        <w:rPr>
          <w:rFonts w:ascii="Times New Roman" w:hAnsi="Times New Roman"/>
          <w:sz w:val="28"/>
          <w:szCs w:val="28"/>
        </w:rPr>
        <w:t xml:space="preserve">тыс. </w:t>
      </w:r>
      <w:r w:rsidR="00F41B65">
        <w:rPr>
          <w:rFonts w:ascii="Times New Roman" w:hAnsi="Times New Roman"/>
          <w:sz w:val="28"/>
          <w:szCs w:val="28"/>
        </w:rPr>
        <w:t> </w:t>
      </w:r>
      <w:r w:rsidRPr="00C13AEA">
        <w:rPr>
          <w:rFonts w:ascii="Times New Roman" w:hAnsi="Times New Roman"/>
          <w:sz w:val="28"/>
          <w:szCs w:val="28"/>
        </w:rPr>
        <w:t>рублей;</w:t>
      </w:r>
      <w:r w:rsidR="004B4EC6">
        <w:rPr>
          <w:rFonts w:ascii="Times New Roman" w:hAnsi="Times New Roman"/>
          <w:sz w:val="28"/>
          <w:szCs w:val="28"/>
        </w:rPr>
        <w:t xml:space="preserve"> </w:t>
      </w:r>
      <w:r w:rsidRPr="00C13AEA">
        <w:rPr>
          <w:rFonts w:ascii="Times New Roman" w:hAnsi="Times New Roman"/>
          <w:sz w:val="28"/>
          <w:szCs w:val="28"/>
        </w:rPr>
        <w:t>от 08.08.2022 № 3 (с 26.06.2022 по 25.07.2022) на сумму 1 567,3 тыс. рублей.</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В связи с неисполнением ООО «</w:t>
      </w:r>
      <w:proofErr w:type="spellStart"/>
      <w:r w:rsidRPr="00C13AEA">
        <w:rPr>
          <w:rFonts w:ascii="Times New Roman" w:hAnsi="Times New Roman"/>
          <w:sz w:val="28"/>
          <w:szCs w:val="28"/>
        </w:rPr>
        <w:t>Воддорстрой</w:t>
      </w:r>
      <w:proofErr w:type="spellEnd"/>
      <w:r w:rsidRPr="00C13AEA">
        <w:rPr>
          <w:rFonts w:ascii="Times New Roman" w:hAnsi="Times New Roman"/>
          <w:sz w:val="28"/>
          <w:szCs w:val="28"/>
        </w:rPr>
        <w:t>» условий заключенного контракта КУ «</w:t>
      </w:r>
      <w:proofErr w:type="spellStart"/>
      <w:r w:rsidRPr="00C13AEA">
        <w:rPr>
          <w:rFonts w:ascii="Times New Roman" w:hAnsi="Times New Roman"/>
          <w:sz w:val="28"/>
          <w:szCs w:val="28"/>
        </w:rPr>
        <w:t>Чувашупрдор</w:t>
      </w:r>
      <w:proofErr w:type="spellEnd"/>
      <w:r w:rsidRPr="00C13AEA">
        <w:rPr>
          <w:rFonts w:ascii="Times New Roman" w:hAnsi="Times New Roman"/>
          <w:sz w:val="28"/>
          <w:szCs w:val="28"/>
        </w:rPr>
        <w:t>» Минтранса Чувашии в адрес подрядчика направлено 5 претензионных писем о взыскании соответствующих сумм пеней на общую сумму 477,0 тыс. рублей.</w:t>
      </w:r>
    </w:p>
    <w:p w:rsidR="00020C95" w:rsidRPr="00C13AEA" w:rsidRDefault="00020C95" w:rsidP="00457C60">
      <w:pPr>
        <w:spacing w:after="0" w:line="240" w:lineRule="auto"/>
        <w:ind w:firstLine="709"/>
        <w:jc w:val="both"/>
        <w:rPr>
          <w:rFonts w:ascii="Times New Roman" w:hAnsi="Times New Roman"/>
          <w:sz w:val="28"/>
          <w:szCs w:val="28"/>
        </w:rPr>
      </w:pPr>
      <w:proofErr w:type="gramStart"/>
      <w:r w:rsidRPr="00C13AEA">
        <w:rPr>
          <w:rFonts w:ascii="Times New Roman" w:hAnsi="Times New Roman"/>
          <w:sz w:val="28"/>
          <w:szCs w:val="28"/>
        </w:rPr>
        <w:t>При этом, несмотря на отставание от графика выполнения работ на 19 198,6 тыс. рублей, КУ «</w:t>
      </w:r>
      <w:proofErr w:type="spellStart"/>
      <w:r w:rsidRPr="00C13AEA">
        <w:rPr>
          <w:rFonts w:ascii="Times New Roman" w:hAnsi="Times New Roman"/>
          <w:sz w:val="28"/>
          <w:szCs w:val="28"/>
        </w:rPr>
        <w:t>Чувашупрдор</w:t>
      </w:r>
      <w:proofErr w:type="spellEnd"/>
      <w:r w:rsidRPr="00C13AEA">
        <w:rPr>
          <w:rFonts w:ascii="Times New Roman" w:hAnsi="Times New Roman"/>
          <w:sz w:val="28"/>
          <w:szCs w:val="28"/>
        </w:rPr>
        <w:t>» Минтранса Чувашии 23.12.2022 заключено дополнительное соглашение № 2, согласно которому, как отмечалось выше, увеличены лимиты на 2022 год до 40 114,7 тыс. рублей, а также сумма предусмотренного аванса составила 30% от цены контракта, но не более доведенных лимитов бюджетных обязательств.</w:t>
      </w:r>
      <w:proofErr w:type="gramEnd"/>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 xml:space="preserve">В </w:t>
      </w:r>
      <w:proofErr w:type="gramStart"/>
      <w:r w:rsidRPr="00C13AEA">
        <w:rPr>
          <w:rFonts w:ascii="Times New Roman" w:hAnsi="Times New Roman"/>
          <w:sz w:val="28"/>
          <w:szCs w:val="28"/>
        </w:rPr>
        <w:t>связи</w:t>
      </w:r>
      <w:proofErr w:type="gramEnd"/>
      <w:r w:rsidRPr="00C13AEA">
        <w:rPr>
          <w:rFonts w:ascii="Times New Roman" w:hAnsi="Times New Roman"/>
          <w:sz w:val="28"/>
          <w:szCs w:val="28"/>
        </w:rPr>
        <w:t xml:space="preserve"> с чем КУ «</w:t>
      </w:r>
      <w:proofErr w:type="spellStart"/>
      <w:r w:rsidRPr="00C13AEA">
        <w:rPr>
          <w:rFonts w:ascii="Times New Roman" w:hAnsi="Times New Roman"/>
          <w:sz w:val="28"/>
          <w:szCs w:val="28"/>
        </w:rPr>
        <w:t>Чувашупрдор</w:t>
      </w:r>
      <w:proofErr w:type="spellEnd"/>
      <w:r w:rsidRPr="00C13AEA">
        <w:rPr>
          <w:rFonts w:ascii="Times New Roman" w:hAnsi="Times New Roman"/>
          <w:sz w:val="28"/>
          <w:szCs w:val="28"/>
        </w:rPr>
        <w:t xml:space="preserve">» Минтранса Чувашии платежным поручением от 27.12.2022 № 422851 перечислен аванс в сумме 36 302,8 </w:t>
      </w:r>
      <w:r w:rsidR="00F41B65">
        <w:rPr>
          <w:rFonts w:ascii="Times New Roman" w:hAnsi="Times New Roman"/>
          <w:sz w:val="28"/>
          <w:szCs w:val="28"/>
        </w:rPr>
        <w:t> </w:t>
      </w:r>
      <w:r w:rsidRPr="00C13AEA">
        <w:rPr>
          <w:rFonts w:ascii="Times New Roman" w:hAnsi="Times New Roman"/>
          <w:sz w:val="28"/>
          <w:szCs w:val="28"/>
        </w:rPr>
        <w:t xml:space="preserve">тыс. </w:t>
      </w:r>
      <w:r w:rsidR="00F41B65">
        <w:rPr>
          <w:rFonts w:ascii="Times New Roman" w:hAnsi="Times New Roman"/>
          <w:sz w:val="28"/>
          <w:szCs w:val="28"/>
        </w:rPr>
        <w:t> </w:t>
      </w:r>
      <w:r w:rsidRPr="00C13AEA">
        <w:rPr>
          <w:rFonts w:ascii="Times New Roman" w:hAnsi="Times New Roman"/>
          <w:sz w:val="28"/>
          <w:szCs w:val="28"/>
        </w:rPr>
        <w:t>рублей.</w:t>
      </w:r>
    </w:p>
    <w:p w:rsidR="00020C95" w:rsidRPr="00C13AEA" w:rsidRDefault="00020C95" w:rsidP="00457C60">
      <w:pPr>
        <w:spacing w:after="0" w:line="240" w:lineRule="auto"/>
        <w:ind w:firstLine="709"/>
        <w:jc w:val="both"/>
        <w:rPr>
          <w:rFonts w:ascii="Times New Roman" w:hAnsi="Times New Roman"/>
          <w:sz w:val="28"/>
          <w:szCs w:val="28"/>
        </w:rPr>
      </w:pPr>
      <w:r w:rsidRPr="00C13AEA">
        <w:rPr>
          <w:rFonts w:ascii="Times New Roman" w:hAnsi="Times New Roman"/>
          <w:sz w:val="28"/>
          <w:szCs w:val="28"/>
        </w:rPr>
        <w:t>Общая сумма бюджетных средств, перечисленных ООО «</w:t>
      </w:r>
      <w:proofErr w:type="spellStart"/>
      <w:r w:rsidRPr="00C13AEA">
        <w:rPr>
          <w:rFonts w:ascii="Times New Roman" w:hAnsi="Times New Roman"/>
          <w:sz w:val="28"/>
          <w:szCs w:val="28"/>
        </w:rPr>
        <w:t>Воддорстрой</w:t>
      </w:r>
      <w:proofErr w:type="spellEnd"/>
      <w:r w:rsidRPr="00C13AEA">
        <w:rPr>
          <w:rFonts w:ascii="Times New Roman" w:hAnsi="Times New Roman"/>
          <w:sz w:val="28"/>
          <w:szCs w:val="28"/>
        </w:rPr>
        <w:t xml:space="preserve">» согласно ЕИС в сфере закупок товаров, работ, услуг, составила 40 114,7 </w:t>
      </w:r>
      <w:r w:rsidR="00F41B65">
        <w:rPr>
          <w:rFonts w:ascii="Times New Roman" w:hAnsi="Times New Roman"/>
          <w:sz w:val="28"/>
          <w:szCs w:val="28"/>
        </w:rPr>
        <w:t> </w:t>
      </w:r>
      <w:r w:rsidRPr="00C13AEA">
        <w:rPr>
          <w:rFonts w:ascii="Times New Roman" w:hAnsi="Times New Roman"/>
          <w:sz w:val="28"/>
          <w:szCs w:val="28"/>
        </w:rPr>
        <w:t xml:space="preserve">тыс. </w:t>
      </w:r>
      <w:r w:rsidR="00F41B65">
        <w:rPr>
          <w:rFonts w:ascii="Times New Roman" w:hAnsi="Times New Roman"/>
          <w:sz w:val="28"/>
          <w:szCs w:val="28"/>
        </w:rPr>
        <w:t> </w:t>
      </w:r>
      <w:r w:rsidRPr="00C13AEA">
        <w:rPr>
          <w:rFonts w:ascii="Times New Roman" w:hAnsi="Times New Roman"/>
          <w:sz w:val="28"/>
          <w:szCs w:val="28"/>
        </w:rPr>
        <w:t>рублей при объеме выполненных работ в сумме 3 811,9 тыс. рублей.</w:t>
      </w:r>
    </w:p>
    <w:p w:rsidR="00020C95" w:rsidRPr="00C13AEA" w:rsidRDefault="00020C95" w:rsidP="00457C60">
      <w:pPr>
        <w:spacing w:after="0" w:line="240" w:lineRule="auto"/>
        <w:ind w:firstLine="709"/>
        <w:jc w:val="both"/>
        <w:rPr>
          <w:rFonts w:ascii="Times New Roman" w:hAnsi="Times New Roman"/>
          <w:sz w:val="28"/>
          <w:szCs w:val="28"/>
        </w:rPr>
      </w:pPr>
      <w:proofErr w:type="gramStart"/>
      <w:r w:rsidRPr="00C13AEA">
        <w:rPr>
          <w:rFonts w:ascii="Times New Roman" w:hAnsi="Times New Roman"/>
          <w:sz w:val="28"/>
          <w:szCs w:val="28"/>
        </w:rPr>
        <w:t>Вышеизложенное</w:t>
      </w:r>
      <w:proofErr w:type="gramEnd"/>
      <w:r w:rsidRPr="00C13AEA">
        <w:rPr>
          <w:rFonts w:ascii="Times New Roman" w:hAnsi="Times New Roman"/>
          <w:sz w:val="28"/>
          <w:szCs w:val="28"/>
        </w:rPr>
        <w:t xml:space="preserve"> указывает на риски невыполнения подрядной организацией условий заключенного контракта в установленные сроки.</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5.1.2) реализацию мероприятия комплексного развития транспортной инфраструктуры Чебоксарской агломерации в рамках национального проекта «Безопасные качественные дороги» (строительство и реконструкция автомобильных дорог общего пользования местного значения городов Чебоксары, Новочебоксарск, Моргаушского и Чебоксарского районов) - при плановых назначениях в сумме 551 945,6 тыс. рублей расходы составили 551 945,6 </w:t>
      </w:r>
      <w:r w:rsidR="00F41B65">
        <w:rPr>
          <w:rFonts w:ascii="Times New Roman" w:hAnsi="Times New Roman"/>
          <w:sz w:val="28"/>
          <w:szCs w:val="28"/>
          <w:lang w:eastAsia="x-none"/>
        </w:rPr>
        <w:t> </w:t>
      </w:r>
      <w:r w:rsidRPr="00C13AEA">
        <w:rPr>
          <w:rFonts w:ascii="Times New Roman" w:hAnsi="Times New Roman"/>
          <w:sz w:val="28"/>
          <w:szCs w:val="28"/>
          <w:lang w:eastAsia="x-none"/>
        </w:rPr>
        <w:t xml:space="preserve">тыс. </w:t>
      </w:r>
      <w:r w:rsidR="00F41B65">
        <w:rPr>
          <w:rFonts w:ascii="Times New Roman" w:hAnsi="Times New Roman"/>
          <w:sz w:val="28"/>
          <w:szCs w:val="28"/>
          <w:lang w:eastAsia="x-none"/>
        </w:rPr>
        <w:t> </w:t>
      </w:r>
      <w:r w:rsidRPr="00C13AEA">
        <w:rPr>
          <w:rFonts w:ascii="Times New Roman" w:hAnsi="Times New Roman"/>
          <w:sz w:val="28"/>
          <w:szCs w:val="28"/>
          <w:lang w:eastAsia="x-none"/>
        </w:rPr>
        <w:t>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5.1.3) проектирование строительства и </w:t>
      </w:r>
      <w:proofErr w:type="gramStart"/>
      <w:r w:rsidRPr="00C13AEA">
        <w:rPr>
          <w:rFonts w:ascii="Times New Roman" w:hAnsi="Times New Roman"/>
          <w:sz w:val="28"/>
          <w:szCs w:val="28"/>
          <w:lang w:eastAsia="x-none"/>
        </w:rPr>
        <w:t>реконструкции</w:t>
      </w:r>
      <w:proofErr w:type="gramEnd"/>
      <w:r w:rsidRPr="00C13AEA">
        <w:rPr>
          <w:rFonts w:ascii="Times New Roman" w:hAnsi="Times New Roman"/>
          <w:sz w:val="28"/>
          <w:szCs w:val="28"/>
          <w:lang w:eastAsia="x-none"/>
        </w:rPr>
        <w:t xml:space="preserve"> автомобильных дорог общего пользования регионального или межмуниципального значения и </w:t>
      </w:r>
      <w:r w:rsidRPr="00C13AEA">
        <w:rPr>
          <w:rFonts w:ascii="Times New Roman" w:hAnsi="Times New Roman"/>
          <w:sz w:val="28"/>
          <w:szCs w:val="28"/>
          <w:lang w:eastAsia="x-none"/>
        </w:rPr>
        <w:lastRenderedPageBreak/>
        <w:t>строительство площадок для передвижных постов весового контроля – при годовых назначениях в сумме 34 249,9 тыс. рублей расходы составили в сумме 34 249,6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5.1.4)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или муниципального округа и в границах населенных пунктов поселений – при плановых назначениях в сумме 243 900,0 тыс. рублей кассовое исполнение составило 239 530,4 тыс. рублей (98,2%).</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Причиной не освоения сре</w:t>
      </w:r>
      <w:proofErr w:type="gramStart"/>
      <w:r w:rsidRPr="00C13AEA">
        <w:rPr>
          <w:rFonts w:ascii="Times New Roman" w:hAnsi="Times New Roman"/>
          <w:sz w:val="28"/>
          <w:szCs w:val="28"/>
          <w:lang w:eastAsia="x-none"/>
        </w:rPr>
        <w:t>дств в с</w:t>
      </w:r>
      <w:proofErr w:type="gramEnd"/>
      <w:r w:rsidRPr="00C13AEA">
        <w:rPr>
          <w:rFonts w:ascii="Times New Roman" w:hAnsi="Times New Roman"/>
          <w:sz w:val="28"/>
          <w:szCs w:val="28"/>
          <w:lang w:eastAsia="x-none"/>
        </w:rPr>
        <w:t>умме 4 369,6 тыс. рублей является экономия, сложившаяся по результатам выполненных работ;</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proofErr w:type="gramStart"/>
      <w:r w:rsidRPr="00C13AEA">
        <w:rPr>
          <w:rFonts w:ascii="Times New Roman" w:hAnsi="Times New Roman"/>
          <w:sz w:val="28"/>
          <w:szCs w:val="28"/>
          <w:lang w:eastAsia="x-none"/>
        </w:rPr>
        <w:t>5.1.5)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в рамках развития транспортной инфраструктуры на сельских территориях – при плановых назначениях в сумме 79 714,7 тыс. рублей кассовое исполнение составило 79 714,7 тыс. рублей (100,0%);</w:t>
      </w:r>
      <w:proofErr w:type="gramEnd"/>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5.1.6) субсидии местным бюджетам на строительство и реконструкцию автомобильных дорог общего пользования местного значения в границах городского округа – при годовых назначениях в сумме 41 267,8 тыс. ру</w:t>
      </w:r>
      <w:r w:rsidR="00275C78">
        <w:rPr>
          <w:rFonts w:ascii="Times New Roman" w:hAnsi="Times New Roman"/>
          <w:sz w:val="28"/>
          <w:szCs w:val="28"/>
          <w:lang w:eastAsia="x-none"/>
        </w:rPr>
        <w:t xml:space="preserve">блей расходы составили в сумме </w:t>
      </w:r>
      <w:r w:rsidRPr="00C13AEA">
        <w:rPr>
          <w:rFonts w:ascii="Times New Roman" w:hAnsi="Times New Roman"/>
          <w:sz w:val="28"/>
          <w:szCs w:val="28"/>
          <w:lang w:eastAsia="x-none"/>
        </w:rPr>
        <w:t>41 267,8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5.1.7) Субсидии местным бюджетам на строительство и рек</w:t>
      </w:r>
      <w:r w:rsidR="00275C78">
        <w:rPr>
          <w:rFonts w:ascii="Times New Roman" w:hAnsi="Times New Roman"/>
          <w:sz w:val="28"/>
          <w:szCs w:val="28"/>
          <w:lang w:eastAsia="x-none"/>
        </w:rPr>
        <w:t xml:space="preserve">онструкцию автомобильных дорог </w:t>
      </w:r>
      <w:r w:rsidRPr="00C13AEA">
        <w:rPr>
          <w:rFonts w:ascii="Times New Roman" w:hAnsi="Times New Roman"/>
          <w:sz w:val="28"/>
          <w:szCs w:val="28"/>
          <w:lang w:eastAsia="x-none"/>
        </w:rPr>
        <w:t xml:space="preserve">местного значения в городских округах (реализация мероприятий по стимулированию программ развития жилищного строительства субъектов Российской Федерации) – при плановых назначениях в сумме 124 547,5 </w:t>
      </w:r>
      <w:r w:rsidR="00F41B65">
        <w:rPr>
          <w:rFonts w:ascii="Times New Roman" w:hAnsi="Times New Roman"/>
          <w:sz w:val="28"/>
          <w:szCs w:val="28"/>
          <w:lang w:eastAsia="x-none"/>
        </w:rPr>
        <w:t> </w:t>
      </w:r>
      <w:r w:rsidRPr="00C13AEA">
        <w:rPr>
          <w:rFonts w:ascii="Times New Roman" w:hAnsi="Times New Roman"/>
          <w:sz w:val="28"/>
          <w:szCs w:val="28"/>
          <w:lang w:eastAsia="x-none"/>
        </w:rPr>
        <w:t>тыс. рублей кассовое исполнение составило 123 817,5 т</w:t>
      </w:r>
      <w:r w:rsidR="00CA7685">
        <w:rPr>
          <w:rFonts w:ascii="Times New Roman" w:hAnsi="Times New Roman"/>
          <w:sz w:val="28"/>
          <w:szCs w:val="28"/>
          <w:lang w:eastAsia="x-none"/>
        </w:rPr>
        <w:t>ыс. рублей (99,4%), в том числе</w:t>
      </w:r>
      <w:r w:rsidRPr="00C13AEA">
        <w:rPr>
          <w:rFonts w:ascii="Times New Roman" w:hAnsi="Times New Roman"/>
          <w:sz w:val="28"/>
          <w:szCs w:val="28"/>
          <w:lang w:eastAsia="x-none"/>
        </w:rPr>
        <w:t>:</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5.1.7.1. Строительство дороги с пешеходным бульваром по ул. З. Яковлевой в </w:t>
      </w:r>
      <w:r w:rsidRPr="00C13AEA">
        <w:rPr>
          <w:rFonts w:ascii="Times New Roman" w:hAnsi="Times New Roman"/>
          <w:sz w:val="28"/>
          <w:szCs w:val="28"/>
          <w:lang w:val="en-US" w:eastAsia="x-none"/>
        </w:rPr>
        <w:t>III</w:t>
      </w:r>
      <w:r w:rsidRPr="00C13AEA">
        <w:rPr>
          <w:rFonts w:ascii="Times New Roman" w:hAnsi="Times New Roman"/>
          <w:sz w:val="28"/>
          <w:szCs w:val="28"/>
          <w:lang w:eastAsia="x-none"/>
        </w:rPr>
        <w:t xml:space="preserve"> микрорайоне центральной части г. Чебоксары – при плановых назначениях в сумме 30 474,9 тыс. рублей кассовое исполнение составило 30 332,3 тыс. рублей (99,5%).</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C13AEA">
        <w:rPr>
          <w:rFonts w:ascii="Times New Roman" w:hAnsi="Times New Roman"/>
          <w:sz w:val="28"/>
          <w:szCs w:val="28"/>
        </w:rPr>
        <w:t>При этом</w:t>
      </w:r>
      <w:proofErr w:type="gramStart"/>
      <w:r w:rsidRPr="00C13AEA">
        <w:rPr>
          <w:rFonts w:ascii="Times New Roman" w:hAnsi="Times New Roman"/>
          <w:sz w:val="28"/>
          <w:szCs w:val="28"/>
        </w:rPr>
        <w:t>,</w:t>
      </w:r>
      <w:proofErr w:type="gramEnd"/>
      <w:r w:rsidRPr="00C13AEA">
        <w:rPr>
          <w:rFonts w:ascii="Times New Roman" w:hAnsi="Times New Roman"/>
          <w:sz w:val="28"/>
          <w:szCs w:val="28"/>
        </w:rPr>
        <w:t xml:space="preserve"> следует отметить, что кассовое исполнение в указанном объеме достигнуто лишь путем перечисления аванса в размере 30 332,3 тыс. рублей АО «СЗ» «Стройтрест 3» в рамках муниципального контракта от 29.08.2022 № 014 на лицевой счет, открытый в УФК. </w:t>
      </w:r>
    </w:p>
    <w:p w:rsidR="00020C95" w:rsidRPr="00C13AEA"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C13AEA">
        <w:rPr>
          <w:rFonts w:ascii="Times New Roman" w:hAnsi="Times New Roman"/>
          <w:sz w:val="28"/>
          <w:szCs w:val="28"/>
        </w:rPr>
        <w:t>Визуальным осмотром установлено, что работы на объекте ведутся. Однако, по состоянию на 01.01.2023 акты выполненных работ по объекту Подрядчиком (АО «СЗ «Стройтрест 3») к оплате не предъявлены. Вместе с тем согласно графику выполнения работ предусмотрены виды работ, срок выполнения которых завершается в 2022 году.</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5.1.7.2. Строительство дороги № 2 в </w:t>
      </w:r>
      <w:r w:rsidRPr="00C13AEA">
        <w:rPr>
          <w:rFonts w:ascii="Times New Roman" w:hAnsi="Times New Roman"/>
          <w:sz w:val="28"/>
          <w:szCs w:val="28"/>
          <w:lang w:val="en-US" w:eastAsia="x-none"/>
        </w:rPr>
        <w:t>I</w:t>
      </w:r>
      <w:r w:rsidRPr="00C13AEA">
        <w:rPr>
          <w:rFonts w:ascii="Times New Roman" w:hAnsi="Times New Roman"/>
          <w:sz w:val="28"/>
          <w:szCs w:val="28"/>
          <w:lang w:eastAsia="x-none"/>
        </w:rPr>
        <w:t xml:space="preserve"> очереди 7 микрорайона центральной части г. Чебоксары – при плановых назначениях в сумме 94 072,6 тыс. рублей кассовое исполнение составило 93 485,2 тыс. рублей (99,4%).</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5.1.8) Строительство (реконструкция) объектов инженерной, транспортной, социальной инфраструктуры в рамках реализации проектов по развитию территорий в рамках реализации проектов по развитию территорий в целях </w:t>
      </w:r>
      <w:r w:rsidRPr="00C13AEA">
        <w:rPr>
          <w:rFonts w:ascii="Times New Roman" w:hAnsi="Times New Roman"/>
          <w:sz w:val="28"/>
          <w:szCs w:val="28"/>
          <w:lang w:eastAsia="x-none"/>
        </w:rPr>
        <w:lastRenderedPageBreak/>
        <w:t>жилищного строительства – при плановых назначениях в сумме 545 737,7 тыс. рублей кассовое исполнение составило 541 006,1 тыс. рублей (99,1%).</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i/>
          <w:sz w:val="28"/>
          <w:szCs w:val="28"/>
          <w:lang w:eastAsia="x-none"/>
        </w:rPr>
        <w:t>5.2) Капитальный ремонт, ремонт и содержание автомобильных дорог – при годовых назначениях в сумме 5 925 975,9 тыс. рублей расходы составили в сумме 5 906 582,8 тыс. рублей, или на 99,7%</w:t>
      </w:r>
      <w:r w:rsidRPr="00C13AEA">
        <w:rPr>
          <w:rFonts w:ascii="Times New Roman" w:hAnsi="Times New Roman"/>
          <w:sz w:val="28"/>
          <w:szCs w:val="28"/>
          <w:lang w:eastAsia="x-none"/>
        </w:rPr>
        <w:t xml:space="preserve">, в том числе </w:t>
      </w:r>
      <w:proofErr w:type="gramStart"/>
      <w:r w:rsidRPr="00C13AEA">
        <w:rPr>
          <w:rFonts w:ascii="Times New Roman" w:hAnsi="Times New Roman"/>
          <w:sz w:val="28"/>
          <w:szCs w:val="28"/>
          <w:lang w:eastAsia="x-none"/>
        </w:rPr>
        <w:t>на</w:t>
      </w:r>
      <w:proofErr w:type="gramEnd"/>
      <w:r w:rsidRPr="00C13AEA">
        <w:rPr>
          <w:rFonts w:ascii="Times New Roman" w:hAnsi="Times New Roman"/>
          <w:sz w:val="28"/>
          <w:szCs w:val="28"/>
          <w:lang w:eastAsia="x-none"/>
        </w:rPr>
        <w:t xml:space="preserve">: </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5.2.1) капитальный ремонт и ремонт автомобильных дорог регионального и межмуниципального значения, и нанесение дорожной разметки на них в рамках реализации национального проекта «Безопасные качественные дороги» - при плановых назначениях в сумме 963 348,9 тыс. рублей расходы составили 963 348,9 тыс. рублей (100,0%);</w:t>
      </w:r>
    </w:p>
    <w:p w:rsidR="00020C95" w:rsidRPr="00C13AEA" w:rsidRDefault="00020C95" w:rsidP="00801A3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5.2.2) реализацию мероприятий комплексного развития транспортной инфраструктуры Чебоксарской агломерации </w:t>
      </w:r>
      <w:r w:rsidRPr="00C13AEA">
        <w:rPr>
          <w:rFonts w:ascii="Times New Roman" w:hAnsi="Times New Roman"/>
          <w:i/>
          <w:sz w:val="28"/>
          <w:szCs w:val="28"/>
          <w:lang w:eastAsia="x-none"/>
        </w:rPr>
        <w:t xml:space="preserve">(ремонт автомобильных дорог общего пользования местного значения городов Чебоксары, Новочебоксарск, Моргаушского и Чебоксарского районов) </w:t>
      </w:r>
      <w:r w:rsidRPr="00C13AEA">
        <w:rPr>
          <w:rFonts w:ascii="Times New Roman" w:hAnsi="Times New Roman"/>
          <w:sz w:val="28"/>
          <w:szCs w:val="28"/>
          <w:lang w:eastAsia="x-none"/>
        </w:rPr>
        <w:t>– при плановых назначениях в сумме 560 489,3 тыс. рублей кассовое исполнение составило 550 036,1 тыс. рублей (98,1%). Объем неосвоенных средств составил в сумм</w:t>
      </w:r>
      <w:r w:rsidR="00801A35">
        <w:rPr>
          <w:rFonts w:ascii="Times New Roman" w:hAnsi="Times New Roman"/>
          <w:sz w:val="28"/>
          <w:szCs w:val="28"/>
          <w:lang w:eastAsia="x-none"/>
        </w:rPr>
        <w:t xml:space="preserve">е 10 453,2 тыс. рублей, из них: </w:t>
      </w:r>
      <w:proofErr w:type="spellStart"/>
      <w:proofErr w:type="gramStart"/>
      <w:r w:rsidRPr="00C13AEA">
        <w:rPr>
          <w:rFonts w:ascii="Times New Roman" w:hAnsi="Times New Roman"/>
          <w:sz w:val="28"/>
          <w:szCs w:val="28"/>
          <w:lang w:eastAsia="x-none"/>
        </w:rPr>
        <w:t>Моргаушск</w:t>
      </w:r>
      <w:r w:rsidR="00801A35">
        <w:rPr>
          <w:rFonts w:ascii="Times New Roman" w:hAnsi="Times New Roman"/>
          <w:sz w:val="28"/>
          <w:szCs w:val="28"/>
          <w:lang w:eastAsia="x-none"/>
        </w:rPr>
        <w:t>ий</w:t>
      </w:r>
      <w:proofErr w:type="spellEnd"/>
      <w:r w:rsidR="00801A35">
        <w:rPr>
          <w:rFonts w:ascii="Times New Roman" w:hAnsi="Times New Roman"/>
          <w:sz w:val="28"/>
          <w:szCs w:val="28"/>
          <w:lang w:eastAsia="x-none"/>
        </w:rPr>
        <w:t xml:space="preserve"> район – 2 412,5 тыс. рублей; </w:t>
      </w:r>
      <w:r w:rsidRPr="00C13AEA">
        <w:rPr>
          <w:rFonts w:ascii="Times New Roman" w:hAnsi="Times New Roman"/>
          <w:sz w:val="28"/>
          <w:szCs w:val="28"/>
          <w:lang w:eastAsia="x-none"/>
        </w:rPr>
        <w:t>город Чебоксары – 8 040,7 тыс. рублей;</w:t>
      </w:r>
      <w:proofErr w:type="gramEnd"/>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5.2.3)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 при плановых назначениях в сумме 543 115,6 тыс. рублей расходы составили 543 115,6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5.2.4) 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 – при плановых назначениях в сумме 826 023,5 тыс. рублей расходы составили 825 446,9 тыс. рублей (99,9%).</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Причиной не освоения сре</w:t>
      </w:r>
      <w:proofErr w:type="gramStart"/>
      <w:r w:rsidRPr="00C13AEA">
        <w:rPr>
          <w:rFonts w:ascii="Times New Roman" w:hAnsi="Times New Roman"/>
          <w:sz w:val="28"/>
          <w:szCs w:val="28"/>
          <w:lang w:eastAsia="x-none"/>
        </w:rPr>
        <w:t>дств в с</w:t>
      </w:r>
      <w:proofErr w:type="gramEnd"/>
      <w:r w:rsidRPr="00C13AEA">
        <w:rPr>
          <w:rFonts w:ascii="Times New Roman" w:hAnsi="Times New Roman"/>
          <w:sz w:val="28"/>
          <w:szCs w:val="28"/>
          <w:lang w:eastAsia="x-none"/>
        </w:rPr>
        <w:t>умме 576,6 тыс. рублей является экономия, сложившаяся по результатам выполненных работ;</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5.2.5) Субсидии местным бюджетам на содержание автомобильных дорог общего пользования местного значения вне границ населенных пунктов в границах муниципального образования – при плановых назначениях в сумме 328 529,9 </w:t>
      </w:r>
      <w:r w:rsidR="00801A35">
        <w:rPr>
          <w:rFonts w:ascii="Times New Roman" w:hAnsi="Times New Roman"/>
          <w:sz w:val="28"/>
          <w:szCs w:val="28"/>
          <w:lang w:eastAsia="x-none"/>
        </w:rPr>
        <w:t> </w:t>
      </w:r>
      <w:r w:rsidRPr="00C13AEA">
        <w:rPr>
          <w:rFonts w:ascii="Times New Roman" w:hAnsi="Times New Roman"/>
          <w:sz w:val="28"/>
          <w:szCs w:val="28"/>
          <w:lang w:eastAsia="x-none"/>
        </w:rPr>
        <w:t xml:space="preserve">тыс. </w:t>
      </w:r>
      <w:r w:rsidR="00801A35">
        <w:rPr>
          <w:rFonts w:ascii="Times New Roman" w:hAnsi="Times New Roman"/>
          <w:sz w:val="28"/>
          <w:szCs w:val="28"/>
          <w:lang w:eastAsia="x-none"/>
        </w:rPr>
        <w:t> </w:t>
      </w:r>
      <w:r w:rsidRPr="00C13AEA">
        <w:rPr>
          <w:rFonts w:ascii="Times New Roman" w:hAnsi="Times New Roman"/>
          <w:sz w:val="28"/>
          <w:szCs w:val="28"/>
          <w:lang w:eastAsia="x-none"/>
        </w:rPr>
        <w:t>рублей кассовое исполнение составило 328 137,3 тыс. рублей (99,9%). Объем неосвоенных средств составил 392,6 тыс. рублей (</w:t>
      </w:r>
      <w:proofErr w:type="spellStart"/>
      <w:r w:rsidRPr="00C13AEA">
        <w:rPr>
          <w:rFonts w:ascii="Times New Roman" w:hAnsi="Times New Roman"/>
          <w:sz w:val="28"/>
          <w:szCs w:val="28"/>
          <w:lang w:eastAsia="x-none"/>
        </w:rPr>
        <w:t>Шемуршинский</w:t>
      </w:r>
      <w:proofErr w:type="spellEnd"/>
      <w:r w:rsidRPr="00C13AEA">
        <w:rPr>
          <w:rFonts w:ascii="Times New Roman" w:hAnsi="Times New Roman"/>
          <w:sz w:val="28"/>
          <w:szCs w:val="28"/>
          <w:lang w:eastAsia="x-none"/>
        </w:rPr>
        <w:t xml:space="preserve"> район);</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5.2.6) Субсидии местным бюджетам на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 – при плановых назначениях в сумме 550 724,8 тыс. рублей кассовое исполнение составило 550 724,8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5.2.7) Субсидии местным бюджетам на содержание автомобильных дорог общего пользования местного значения в границах населенных пунктов – при плановых назначениях в сумме 90 816,7 тыс. рублей кассовое исполнение составило 90 815,9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 xml:space="preserve">5.2.8) Субсидии местным бюджетам на капитальный ремонт и ремонт автомобильных дорог общего пользования местного значения в границах </w:t>
      </w:r>
      <w:r w:rsidRPr="00C13AEA">
        <w:rPr>
          <w:rFonts w:ascii="Times New Roman" w:hAnsi="Times New Roman"/>
          <w:sz w:val="28"/>
          <w:szCs w:val="28"/>
          <w:lang w:eastAsia="x-none"/>
        </w:rPr>
        <w:lastRenderedPageBreak/>
        <w:t>населенных пунктов – при плановых назначениях в сумме 260 314,0 тыс. рублей кассовое исполнение составило 260 314,0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5.2.9) Субсидии местным бюджетам на капитальный ремонт и ремонт автомобильных дорог общего пользования местного значения в границах городских округов (г. Алатырь, Канаш, Шумерля) – при плановых назначениях в сумме 130 814,9 тыс. рублей расходы составили 130 814,9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5.2.10) Субсидии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населенных пунктов – при плановых назначениях в сумме 79 444,3 тыс. рублей кассовое исполнение составило 79 444,2 тыс. рублей (100,0%);</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r w:rsidRPr="00C13AEA">
        <w:rPr>
          <w:rFonts w:ascii="Times New Roman" w:hAnsi="Times New Roman"/>
          <w:sz w:val="28"/>
          <w:szCs w:val="28"/>
          <w:lang w:eastAsia="x-none"/>
        </w:rPr>
        <w:t>5.2.11) Капитальный ремонт автомобильных дорог общего пользования местного значения в рамках проектов инициативного бюджетирования – при плановых назначениях в сумме 604 199,0 тыс. рублей кассовое исполнение составило 596 229,2 тыс. рублей (98,7%);</w:t>
      </w:r>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proofErr w:type="gramStart"/>
      <w:r w:rsidRPr="00C13AEA">
        <w:rPr>
          <w:rFonts w:ascii="Times New Roman" w:hAnsi="Times New Roman"/>
          <w:sz w:val="28"/>
          <w:szCs w:val="28"/>
          <w:lang w:eastAsia="x-none"/>
        </w:rPr>
        <w:t>5.2.12) Капитальный ремонт и ремонт автомобильных дорог общего пользования регионального и межмуниципального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на 2022 и 2023 годы – при плановых назначениях в сумме 129 155,0 тыс. рублей кассовое исполнение составило 129 155,0 тыс. рублей (100,0%);</w:t>
      </w:r>
      <w:proofErr w:type="gramEnd"/>
    </w:p>
    <w:p w:rsidR="00020C95" w:rsidRPr="00C13AEA" w:rsidRDefault="00020C95" w:rsidP="00457C60">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x-none"/>
        </w:rPr>
      </w:pPr>
      <w:proofErr w:type="gramStart"/>
      <w:r w:rsidRPr="00C13AEA">
        <w:rPr>
          <w:rFonts w:ascii="Times New Roman" w:hAnsi="Times New Roman"/>
          <w:sz w:val="28"/>
          <w:szCs w:val="28"/>
          <w:lang w:eastAsia="x-none"/>
        </w:rPr>
        <w:t>5.2.13) Капитальный ремонт и ремонт автомобильных дорог общего пользования регионального и межмуниципального значения в рамках федерального проекта «Содействие развитию 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 на 2022 и 2023 годы – при плановых назначениях в сумме 859 000,0 тыс. рублей кассовое исполнение составило</w:t>
      </w:r>
      <w:r>
        <w:rPr>
          <w:rFonts w:ascii="Times New Roman" w:hAnsi="Times New Roman"/>
          <w:sz w:val="28"/>
          <w:szCs w:val="28"/>
          <w:lang w:eastAsia="x-none"/>
        </w:rPr>
        <w:t xml:space="preserve"> 859 000,0 тыс. рублей (100,0%).</w:t>
      </w:r>
      <w:proofErr w:type="gramEnd"/>
    </w:p>
    <w:p w:rsidR="00020C95" w:rsidRDefault="00020C95" w:rsidP="00457C60">
      <w:pPr>
        <w:widowControl w:val="0"/>
        <w:autoSpaceDE w:val="0"/>
        <w:autoSpaceDN w:val="0"/>
        <w:adjustRightInd w:val="0"/>
        <w:spacing w:after="0" w:line="240" w:lineRule="auto"/>
        <w:ind w:firstLine="709"/>
        <w:rPr>
          <w:rFonts w:ascii="Times New Roman" w:hAnsi="Times New Roman"/>
          <w:b/>
          <w:bCs/>
          <w:color w:val="000000"/>
          <w:sz w:val="28"/>
          <w:szCs w:val="28"/>
        </w:rPr>
      </w:pPr>
    </w:p>
    <w:p w:rsidR="00020C95" w:rsidRPr="00E9212A" w:rsidRDefault="00020C95" w:rsidP="00457C60">
      <w:pPr>
        <w:widowControl w:val="0"/>
        <w:autoSpaceDE w:val="0"/>
        <w:autoSpaceDN w:val="0"/>
        <w:adjustRightInd w:val="0"/>
        <w:spacing w:after="0" w:line="240" w:lineRule="auto"/>
        <w:ind w:firstLine="709"/>
        <w:jc w:val="center"/>
        <w:rPr>
          <w:rFonts w:ascii="Arial" w:hAnsi="Arial" w:cs="Arial"/>
          <w:sz w:val="24"/>
          <w:szCs w:val="24"/>
          <w:highlight w:val="yellow"/>
        </w:rPr>
      </w:pPr>
      <w:r w:rsidRPr="0028170B">
        <w:rPr>
          <w:rFonts w:ascii="Times New Roman" w:hAnsi="Times New Roman"/>
          <w:b/>
          <w:bCs/>
          <w:color w:val="000000"/>
          <w:sz w:val="28"/>
          <w:szCs w:val="28"/>
        </w:rPr>
        <w:t xml:space="preserve">8. Выводы </w:t>
      </w:r>
    </w:p>
    <w:p w:rsidR="00020C95" w:rsidRPr="00C2397D"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C2397D">
        <w:rPr>
          <w:rFonts w:ascii="Times New Roman" w:hAnsi="Times New Roman"/>
          <w:sz w:val="28"/>
          <w:szCs w:val="28"/>
        </w:rPr>
        <w:t>1. В 2022 году исполнение республиканского бюджета Чувашской Республики в целом осуществлялось в соответствии с требованиями Бюджетного кодекса Российской Федерации и Закона Чувашской Республики «О регулировании бюджетных правоотношений в Чувашской Республике».</w:t>
      </w:r>
    </w:p>
    <w:p w:rsidR="00020C95" w:rsidRPr="00BA4959"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BA4959">
        <w:rPr>
          <w:rFonts w:ascii="Times New Roman" w:hAnsi="Times New Roman"/>
          <w:sz w:val="28"/>
          <w:szCs w:val="28"/>
        </w:rPr>
        <w:t xml:space="preserve">2. Годовой отчет об исполнении республиканского бюджета Чувашской Республики за 2022 год представлен Кабинетом Министров Чувашской Республики в Контрольно-счетную палату в срок, установленный законодательством. </w:t>
      </w:r>
    </w:p>
    <w:p w:rsidR="00020C95" w:rsidRPr="00BA4959"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BA4959">
        <w:rPr>
          <w:rFonts w:ascii="Times New Roman" w:hAnsi="Times New Roman"/>
          <w:sz w:val="28"/>
          <w:szCs w:val="28"/>
        </w:rPr>
        <w:t>3. По составу и содержанию годовой отчет соответствует требованиям статьи 264.1 Бюджетного кодекса Российской Федерации и статьи 67 Закона Чувашской Республики «О регулировании бюджетных правоотношений в Чувашской Республике».</w:t>
      </w:r>
    </w:p>
    <w:p w:rsidR="00020C95" w:rsidRDefault="00020C95" w:rsidP="00457C6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Республиканский бюджет Чувашской Республики за 2022 год исполнен:</w:t>
      </w:r>
    </w:p>
    <w:p w:rsidR="00020C95" w:rsidRPr="001159C8" w:rsidRDefault="00020C95" w:rsidP="00457C60">
      <w:pPr>
        <w:widowControl w:val="0"/>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 доходам в объеме 82 816 975,2 тыс. рублей, или </w:t>
      </w:r>
      <w:r w:rsidR="00225C32">
        <w:rPr>
          <w:rFonts w:ascii="Times New Roman" w:hAnsi="Times New Roman"/>
          <w:color w:val="000000"/>
          <w:sz w:val="28"/>
          <w:szCs w:val="28"/>
        </w:rPr>
        <w:t>104,3</w:t>
      </w:r>
      <w:r>
        <w:rPr>
          <w:rFonts w:ascii="Times New Roman" w:hAnsi="Times New Roman"/>
          <w:color w:val="000000"/>
          <w:sz w:val="28"/>
          <w:szCs w:val="28"/>
        </w:rPr>
        <w:t xml:space="preserve">% к законодательно утвержденным бюджетным назначениям (79 400 523,4 тыс. рублей). </w:t>
      </w:r>
      <w:r w:rsidRPr="001159C8">
        <w:rPr>
          <w:rFonts w:ascii="Times New Roman" w:hAnsi="Times New Roman"/>
          <w:sz w:val="28"/>
          <w:szCs w:val="28"/>
        </w:rPr>
        <w:t xml:space="preserve">Темп роста </w:t>
      </w:r>
      <w:r w:rsidRPr="001159C8">
        <w:rPr>
          <w:rFonts w:ascii="Times New Roman" w:hAnsi="Times New Roman"/>
          <w:sz w:val="28"/>
          <w:szCs w:val="28"/>
        </w:rPr>
        <w:lastRenderedPageBreak/>
        <w:t>доходов к уровню 202</w:t>
      </w:r>
      <w:r w:rsidR="00E91257" w:rsidRPr="003126C3">
        <w:rPr>
          <w:rFonts w:ascii="Times New Roman" w:hAnsi="Times New Roman"/>
          <w:sz w:val="28"/>
          <w:szCs w:val="28"/>
        </w:rPr>
        <w:t>1</w:t>
      </w:r>
      <w:r w:rsidRPr="001159C8">
        <w:rPr>
          <w:rFonts w:ascii="Times New Roman" w:hAnsi="Times New Roman"/>
          <w:sz w:val="28"/>
          <w:szCs w:val="28"/>
        </w:rPr>
        <w:t xml:space="preserve"> года составил 7,0%.</w:t>
      </w:r>
    </w:p>
    <w:p w:rsidR="00020C95"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по</w:t>
      </w:r>
      <w:r w:rsidR="00275C78">
        <w:rPr>
          <w:rFonts w:ascii="Times New Roman" w:hAnsi="Times New Roman"/>
          <w:color w:val="000000"/>
          <w:sz w:val="28"/>
          <w:szCs w:val="28"/>
        </w:rPr>
        <w:t xml:space="preserve"> расходам в объеме 80 427 671,6 тыс. </w:t>
      </w:r>
      <w:r>
        <w:rPr>
          <w:rFonts w:ascii="Times New Roman" w:hAnsi="Times New Roman"/>
          <w:color w:val="000000"/>
          <w:sz w:val="28"/>
          <w:szCs w:val="28"/>
        </w:rPr>
        <w:t xml:space="preserve">рублей, что на 2 530 163,8 </w:t>
      </w:r>
      <w:r w:rsidR="00801A35">
        <w:rPr>
          <w:rFonts w:ascii="Times New Roman" w:hAnsi="Times New Roman"/>
          <w:color w:val="000000"/>
          <w:sz w:val="28"/>
          <w:szCs w:val="28"/>
        </w:rPr>
        <w:t> </w:t>
      </w:r>
      <w:r>
        <w:rPr>
          <w:rFonts w:ascii="Times New Roman" w:hAnsi="Times New Roman"/>
          <w:color w:val="000000"/>
          <w:sz w:val="28"/>
          <w:szCs w:val="28"/>
        </w:rPr>
        <w:t xml:space="preserve">тыс. </w:t>
      </w:r>
      <w:r w:rsidR="00801A35">
        <w:rPr>
          <w:rFonts w:ascii="Times New Roman" w:hAnsi="Times New Roman"/>
          <w:color w:val="000000"/>
          <w:sz w:val="28"/>
          <w:szCs w:val="28"/>
        </w:rPr>
        <w:t> </w:t>
      </w:r>
      <w:r>
        <w:rPr>
          <w:rFonts w:ascii="Times New Roman" w:hAnsi="Times New Roman"/>
          <w:color w:val="000000"/>
          <w:sz w:val="28"/>
          <w:szCs w:val="28"/>
        </w:rPr>
        <w:t>рублей или 3,0 меньше утвержденных бюджетных назначений (82 957 835,4 тыс. рублей).</w:t>
      </w:r>
      <w:r>
        <w:t xml:space="preserve"> </w:t>
      </w:r>
      <w:r w:rsidRPr="00F96FD7">
        <w:rPr>
          <w:rFonts w:ascii="Times New Roman" w:hAnsi="Times New Roman"/>
          <w:sz w:val="28"/>
          <w:szCs w:val="28"/>
        </w:rPr>
        <w:t>Темп роста расходов к уровню 202</w:t>
      </w:r>
      <w:r w:rsidR="00E91257" w:rsidRPr="003126C3">
        <w:rPr>
          <w:rFonts w:ascii="Times New Roman" w:hAnsi="Times New Roman"/>
          <w:sz w:val="28"/>
          <w:szCs w:val="28"/>
        </w:rPr>
        <w:t>1</w:t>
      </w:r>
      <w:r w:rsidRPr="00F96FD7">
        <w:rPr>
          <w:rFonts w:ascii="Times New Roman" w:hAnsi="Times New Roman"/>
          <w:sz w:val="28"/>
          <w:szCs w:val="28"/>
        </w:rPr>
        <w:t xml:space="preserve"> года составил 5,1%.</w:t>
      </w:r>
    </w:p>
    <w:p w:rsidR="00AF3B9D" w:rsidRPr="004C4D18" w:rsidRDefault="00AF3B9D" w:rsidP="00AF3B9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Pr="005354A4">
        <w:rPr>
          <w:rFonts w:ascii="Times New Roman" w:hAnsi="Times New Roman"/>
          <w:sz w:val="28"/>
          <w:szCs w:val="28"/>
        </w:rPr>
        <w:t>а сложившийся процент (97,0%) исполнения республиканского бюджета Чувашской Республики за 2022 год повлияло оперативное заключение контрактов, а также предоставление авансовых платежей исполнителям (поставщикам, подрядчикам) в рамках заключенных государственных контрактов</w:t>
      </w:r>
      <w:r>
        <w:rPr>
          <w:rFonts w:ascii="Times New Roman" w:hAnsi="Times New Roman"/>
          <w:sz w:val="28"/>
          <w:szCs w:val="28"/>
        </w:rPr>
        <w:t xml:space="preserve">. </w:t>
      </w:r>
    </w:p>
    <w:p w:rsidR="00020C95" w:rsidRPr="00043A4C"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043A4C">
        <w:rPr>
          <w:rFonts w:ascii="Times New Roman" w:hAnsi="Times New Roman"/>
          <w:sz w:val="28"/>
          <w:szCs w:val="28"/>
        </w:rPr>
        <w:t xml:space="preserve">. Поступление налоговых и неналоговых доходов в 2022 году составило в общей сумме </w:t>
      </w:r>
      <w:r w:rsidRPr="00043A4C">
        <w:rPr>
          <w:rFonts w:ascii="Times New Roman" w:hAnsi="Times New Roman"/>
          <w:color w:val="000000"/>
          <w:sz w:val="28"/>
          <w:szCs w:val="28"/>
        </w:rPr>
        <w:t xml:space="preserve">43 891 722,4 </w:t>
      </w:r>
      <w:r w:rsidRPr="00043A4C">
        <w:rPr>
          <w:rFonts w:ascii="Times New Roman" w:hAnsi="Times New Roman"/>
          <w:sz w:val="28"/>
          <w:szCs w:val="28"/>
        </w:rPr>
        <w:t xml:space="preserve"> тыс. рублей, что на </w:t>
      </w:r>
      <w:r w:rsidRPr="00043A4C">
        <w:rPr>
          <w:rFonts w:ascii="Times New Roman" w:hAnsi="Times New Roman"/>
          <w:color w:val="000000"/>
          <w:sz w:val="28"/>
          <w:szCs w:val="28"/>
        </w:rPr>
        <w:t xml:space="preserve">3 066 762,0 </w:t>
      </w:r>
      <w:r w:rsidRPr="00043A4C">
        <w:rPr>
          <w:rFonts w:ascii="Times New Roman" w:hAnsi="Times New Roman"/>
          <w:sz w:val="28"/>
          <w:szCs w:val="28"/>
        </w:rPr>
        <w:t>тыс. рублей или на 7,5% больше утвержденных бюджетных назначений (</w:t>
      </w:r>
      <w:r w:rsidRPr="00043A4C">
        <w:rPr>
          <w:rFonts w:ascii="Times New Roman" w:hAnsi="Times New Roman"/>
          <w:color w:val="000000"/>
          <w:sz w:val="28"/>
          <w:szCs w:val="28"/>
        </w:rPr>
        <w:t xml:space="preserve">40 824 960,4 </w:t>
      </w:r>
      <w:r w:rsidRPr="00043A4C">
        <w:rPr>
          <w:rFonts w:ascii="Times New Roman" w:hAnsi="Times New Roman"/>
          <w:sz w:val="28"/>
          <w:szCs w:val="28"/>
        </w:rPr>
        <w:t xml:space="preserve">тыс. рублей). Рост собственных доходов к уровню 2021 года составил 20,9%, в том числе: налоговые доходы республиканского бюджета Чувашской Республики исполнены в сумме </w:t>
      </w:r>
      <w:r w:rsidRPr="00043A4C">
        <w:rPr>
          <w:rFonts w:ascii="Times New Roman" w:hAnsi="Times New Roman"/>
          <w:color w:val="000000"/>
          <w:sz w:val="28"/>
          <w:szCs w:val="28"/>
        </w:rPr>
        <w:t xml:space="preserve">40 448 562,5 </w:t>
      </w:r>
      <w:r w:rsidRPr="00043A4C">
        <w:rPr>
          <w:rFonts w:ascii="Times New Roman" w:hAnsi="Times New Roman"/>
          <w:sz w:val="28"/>
          <w:szCs w:val="28"/>
        </w:rPr>
        <w:t xml:space="preserve">тыс. рублей, что на </w:t>
      </w:r>
      <w:r w:rsidRPr="00043A4C">
        <w:rPr>
          <w:rFonts w:ascii="Times New Roman" w:hAnsi="Times New Roman"/>
          <w:color w:val="000000"/>
          <w:sz w:val="28"/>
          <w:szCs w:val="28"/>
        </w:rPr>
        <w:t xml:space="preserve">2 517 097,4 </w:t>
      </w:r>
      <w:r w:rsidRPr="00043A4C">
        <w:rPr>
          <w:rFonts w:ascii="Times New Roman" w:hAnsi="Times New Roman"/>
          <w:sz w:val="28"/>
          <w:szCs w:val="28"/>
        </w:rPr>
        <w:t>тыс. рублей или на 6,6% больше утвержденных бюджетных назначений (</w:t>
      </w:r>
      <w:r w:rsidR="002436D9">
        <w:rPr>
          <w:rFonts w:ascii="Times New Roman" w:hAnsi="Times New Roman"/>
          <w:sz w:val="28"/>
          <w:szCs w:val="28"/>
        </w:rPr>
        <w:t>37 931 465,1</w:t>
      </w:r>
      <w:r w:rsidRPr="00043A4C">
        <w:rPr>
          <w:rFonts w:ascii="Times New Roman" w:hAnsi="Times New Roman"/>
          <w:sz w:val="28"/>
          <w:szCs w:val="28"/>
        </w:rPr>
        <w:t xml:space="preserve"> тыс. рублей). </w:t>
      </w:r>
      <w:proofErr w:type="gramStart"/>
      <w:r w:rsidRPr="00043A4C">
        <w:rPr>
          <w:rFonts w:ascii="Times New Roman" w:hAnsi="Times New Roman"/>
          <w:sz w:val="28"/>
          <w:szCs w:val="28"/>
        </w:rPr>
        <w:t>По сравнению с итогами 2021 года (</w:t>
      </w:r>
      <w:r w:rsidRPr="00043A4C">
        <w:rPr>
          <w:rFonts w:ascii="Times New Roman" w:hAnsi="Times New Roman"/>
          <w:color w:val="000000"/>
          <w:sz w:val="28"/>
          <w:szCs w:val="28"/>
        </w:rPr>
        <w:t xml:space="preserve">33 932 583,5 </w:t>
      </w:r>
      <w:r w:rsidRPr="00043A4C">
        <w:rPr>
          <w:rFonts w:ascii="Times New Roman" w:hAnsi="Times New Roman"/>
          <w:sz w:val="28"/>
          <w:szCs w:val="28"/>
        </w:rPr>
        <w:t xml:space="preserve">тыс. рублей) налоговых доходов поступило больше на </w:t>
      </w:r>
      <w:r w:rsidRPr="00043A4C">
        <w:rPr>
          <w:rFonts w:ascii="Times New Roman" w:hAnsi="Times New Roman"/>
          <w:color w:val="000000"/>
          <w:sz w:val="28"/>
          <w:szCs w:val="28"/>
        </w:rPr>
        <w:t xml:space="preserve">6 515 979,0 </w:t>
      </w:r>
      <w:r w:rsidRPr="00043A4C">
        <w:rPr>
          <w:rFonts w:ascii="Times New Roman" w:hAnsi="Times New Roman"/>
          <w:sz w:val="28"/>
          <w:szCs w:val="28"/>
        </w:rPr>
        <w:t xml:space="preserve">тыс. рублей или на 19,2%. Неналоговые доходы республиканского бюджета Чувашской Республики исполнены в сумме </w:t>
      </w:r>
      <w:r w:rsidRPr="00043A4C">
        <w:rPr>
          <w:rFonts w:ascii="Times New Roman" w:hAnsi="Times New Roman"/>
          <w:color w:val="000000"/>
          <w:sz w:val="28"/>
          <w:szCs w:val="28"/>
        </w:rPr>
        <w:t xml:space="preserve">3 443 159,9 </w:t>
      </w:r>
      <w:r w:rsidR="00801A35">
        <w:rPr>
          <w:rFonts w:ascii="Times New Roman" w:hAnsi="Times New Roman"/>
          <w:color w:val="000000"/>
          <w:sz w:val="28"/>
          <w:szCs w:val="28"/>
        </w:rPr>
        <w:t> </w:t>
      </w:r>
      <w:r w:rsidRPr="00043A4C">
        <w:rPr>
          <w:rFonts w:ascii="Times New Roman" w:hAnsi="Times New Roman"/>
          <w:sz w:val="28"/>
          <w:szCs w:val="28"/>
        </w:rPr>
        <w:t xml:space="preserve">тыс. рублей, что на </w:t>
      </w:r>
      <w:r w:rsidRPr="00043A4C">
        <w:rPr>
          <w:rFonts w:ascii="Times New Roman" w:hAnsi="Times New Roman"/>
          <w:color w:val="000000"/>
          <w:sz w:val="28"/>
          <w:szCs w:val="28"/>
        </w:rPr>
        <w:t xml:space="preserve">549 664,6 </w:t>
      </w:r>
      <w:r w:rsidRPr="00043A4C">
        <w:rPr>
          <w:rFonts w:ascii="Times New Roman" w:hAnsi="Times New Roman"/>
          <w:sz w:val="28"/>
          <w:szCs w:val="28"/>
        </w:rPr>
        <w:t>тыс. рублей или на 19,0% больше утвержденных бюджетных назначений (</w:t>
      </w:r>
      <w:r w:rsidR="002436D9">
        <w:rPr>
          <w:rFonts w:ascii="Times New Roman" w:hAnsi="Times New Roman"/>
          <w:sz w:val="28"/>
          <w:szCs w:val="28"/>
        </w:rPr>
        <w:t>2 893 495,3</w:t>
      </w:r>
      <w:r w:rsidRPr="00043A4C">
        <w:rPr>
          <w:rFonts w:ascii="Times New Roman" w:hAnsi="Times New Roman"/>
          <w:sz w:val="28"/>
          <w:szCs w:val="28"/>
        </w:rPr>
        <w:t xml:space="preserve"> тыс. рублей).</w:t>
      </w:r>
      <w:proofErr w:type="gramEnd"/>
      <w:r w:rsidRPr="00043A4C">
        <w:rPr>
          <w:rFonts w:ascii="Times New Roman" w:hAnsi="Times New Roman"/>
          <w:sz w:val="28"/>
          <w:szCs w:val="28"/>
        </w:rPr>
        <w:t xml:space="preserve"> По сравнению с итогами 2021 года (</w:t>
      </w:r>
      <w:r w:rsidR="002436D9">
        <w:rPr>
          <w:rFonts w:ascii="Times New Roman" w:hAnsi="Times New Roman"/>
          <w:color w:val="000000"/>
          <w:sz w:val="28"/>
          <w:szCs w:val="28"/>
        </w:rPr>
        <w:t>2 375 707,3</w:t>
      </w:r>
      <w:r w:rsidRPr="00043A4C">
        <w:rPr>
          <w:rFonts w:ascii="Times New Roman" w:hAnsi="Times New Roman"/>
          <w:color w:val="000000"/>
          <w:sz w:val="28"/>
          <w:szCs w:val="28"/>
        </w:rPr>
        <w:t xml:space="preserve"> </w:t>
      </w:r>
      <w:r w:rsidRPr="00043A4C">
        <w:rPr>
          <w:rFonts w:ascii="Times New Roman" w:hAnsi="Times New Roman"/>
          <w:sz w:val="28"/>
          <w:szCs w:val="28"/>
        </w:rPr>
        <w:t xml:space="preserve">тыс. рублей) неналоговых доходов поступило больше на </w:t>
      </w:r>
      <w:r w:rsidRPr="00043A4C">
        <w:rPr>
          <w:rFonts w:ascii="Times New Roman" w:hAnsi="Times New Roman"/>
          <w:color w:val="000000"/>
          <w:sz w:val="28"/>
          <w:szCs w:val="28"/>
        </w:rPr>
        <w:t xml:space="preserve">1 067 452,6 </w:t>
      </w:r>
      <w:r w:rsidRPr="00043A4C">
        <w:rPr>
          <w:rFonts w:ascii="Times New Roman" w:hAnsi="Times New Roman"/>
          <w:sz w:val="28"/>
          <w:szCs w:val="28"/>
        </w:rPr>
        <w:t>тыс. рублей или на 44,9%.</w:t>
      </w:r>
    </w:p>
    <w:p w:rsidR="00020C95" w:rsidRDefault="00020C95" w:rsidP="00457C60">
      <w:pPr>
        <w:pStyle w:val="af7"/>
        <w:ind w:firstLine="709"/>
        <w:jc w:val="both"/>
        <w:rPr>
          <w:rFonts w:ascii="Times New Roman" w:hAnsi="Times New Roman"/>
          <w:sz w:val="28"/>
          <w:szCs w:val="28"/>
        </w:rPr>
      </w:pPr>
      <w:r w:rsidRPr="00E27BB8">
        <w:rPr>
          <w:rFonts w:ascii="Times New Roman" w:hAnsi="Times New Roman"/>
          <w:sz w:val="28"/>
          <w:szCs w:val="28"/>
        </w:rPr>
        <w:t xml:space="preserve">6. </w:t>
      </w:r>
      <w:proofErr w:type="gramStart"/>
      <w:r w:rsidRPr="00E27BB8">
        <w:rPr>
          <w:rFonts w:ascii="Times New Roman" w:hAnsi="Times New Roman"/>
          <w:sz w:val="28"/>
          <w:szCs w:val="28"/>
        </w:rPr>
        <w:t xml:space="preserve">Безвозмездные </w:t>
      </w:r>
      <w:r w:rsidRPr="00043A4C">
        <w:rPr>
          <w:rFonts w:ascii="Times New Roman" w:hAnsi="Times New Roman"/>
          <w:sz w:val="28"/>
          <w:szCs w:val="28"/>
        </w:rPr>
        <w:t xml:space="preserve">поступления по итогам 2022 года составили в общей сумме </w:t>
      </w:r>
      <w:r w:rsidRPr="00043A4C">
        <w:rPr>
          <w:rFonts w:ascii="Times New Roman" w:hAnsi="Times New Roman"/>
          <w:color w:val="000000"/>
          <w:sz w:val="28"/>
          <w:szCs w:val="28"/>
        </w:rPr>
        <w:t xml:space="preserve">38 925 252,8 </w:t>
      </w:r>
      <w:r w:rsidRPr="00043A4C">
        <w:rPr>
          <w:rFonts w:ascii="Times New Roman" w:hAnsi="Times New Roman"/>
          <w:sz w:val="28"/>
          <w:szCs w:val="28"/>
        </w:rPr>
        <w:t>тыс. рублей или 100,9% от утвержденных бюджетных назначений по Закону Чувашской Республики «О республиканском бюджете Чувашской Республики на 2022 год и на плановый период 2023 и 2024 годов» (с учетом изменений) (</w:t>
      </w:r>
      <w:r w:rsidRPr="00043A4C">
        <w:rPr>
          <w:rFonts w:ascii="Times New Roman" w:hAnsi="Times New Roman"/>
          <w:color w:val="000000"/>
          <w:sz w:val="28"/>
          <w:szCs w:val="28"/>
        </w:rPr>
        <w:t xml:space="preserve">38 575 563,0 </w:t>
      </w:r>
      <w:r w:rsidRPr="00043A4C">
        <w:rPr>
          <w:rFonts w:ascii="Times New Roman" w:hAnsi="Times New Roman"/>
          <w:sz w:val="28"/>
          <w:szCs w:val="28"/>
        </w:rPr>
        <w:t>тыс. рублей), или 99,7% от утвержденных сводной бюджетной росписью (39 026 493,9 тыс</w:t>
      </w:r>
      <w:proofErr w:type="gramEnd"/>
      <w:r w:rsidRPr="00043A4C">
        <w:rPr>
          <w:rFonts w:ascii="Times New Roman" w:hAnsi="Times New Roman"/>
          <w:sz w:val="28"/>
          <w:szCs w:val="28"/>
        </w:rPr>
        <w:t>. рублей).</w:t>
      </w:r>
    </w:p>
    <w:p w:rsidR="00020C95" w:rsidRDefault="00020C95" w:rsidP="00457C6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27BB8">
        <w:rPr>
          <w:rFonts w:ascii="Times New Roman" w:hAnsi="Times New Roman"/>
          <w:sz w:val="28"/>
          <w:szCs w:val="28"/>
        </w:rPr>
        <w:t xml:space="preserve">7. </w:t>
      </w:r>
      <w:r>
        <w:rPr>
          <w:rFonts w:ascii="Times New Roman" w:hAnsi="Times New Roman"/>
          <w:color w:val="000000"/>
          <w:sz w:val="28"/>
          <w:szCs w:val="28"/>
        </w:rPr>
        <w:t>Расходы республиканского бюджета Чувашской Республики на реализацию 24</w:t>
      </w:r>
      <w:r w:rsidR="00006FAA">
        <w:rPr>
          <w:rFonts w:ascii="Times New Roman" w:hAnsi="Times New Roman"/>
          <w:color w:val="000000"/>
          <w:sz w:val="28"/>
          <w:szCs w:val="28"/>
        </w:rPr>
        <w:t>-х</w:t>
      </w:r>
      <w:r>
        <w:rPr>
          <w:rFonts w:ascii="Times New Roman" w:hAnsi="Times New Roman"/>
          <w:color w:val="000000"/>
          <w:sz w:val="28"/>
          <w:szCs w:val="28"/>
        </w:rPr>
        <w:t xml:space="preserve"> государственных программ Чувашской Республики в общих расходах составили 100,0%. </w:t>
      </w:r>
    </w:p>
    <w:p w:rsidR="00C4453A" w:rsidRPr="009120FF" w:rsidRDefault="00C4453A" w:rsidP="00C4453A">
      <w:pPr>
        <w:widowControl w:val="0"/>
        <w:autoSpaceDE w:val="0"/>
        <w:autoSpaceDN w:val="0"/>
        <w:adjustRightInd w:val="0"/>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Н</w:t>
      </w:r>
      <w:r w:rsidRPr="009120FF">
        <w:rPr>
          <w:rFonts w:ascii="Times New Roman" w:hAnsi="Times New Roman"/>
          <w:color w:val="000000"/>
          <w:sz w:val="28"/>
          <w:szCs w:val="28"/>
          <w:lang w:eastAsia="en-US"/>
        </w:rPr>
        <w:t xml:space="preserve">аибольшая доля </w:t>
      </w:r>
      <w:r>
        <w:rPr>
          <w:rFonts w:ascii="Times New Roman" w:hAnsi="Times New Roman"/>
          <w:color w:val="000000"/>
          <w:sz w:val="28"/>
          <w:szCs w:val="28"/>
          <w:lang w:eastAsia="en-US"/>
        </w:rPr>
        <w:t xml:space="preserve">расходов </w:t>
      </w:r>
      <w:r w:rsidRPr="009120FF">
        <w:rPr>
          <w:rFonts w:ascii="Times New Roman" w:hAnsi="Times New Roman"/>
          <w:color w:val="000000"/>
          <w:sz w:val="28"/>
          <w:szCs w:val="28"/>
          <w:lang w:eastAsia="en-US"/>
        </w:rPr>
        <w:t>(57%) приходится на государственные</w:t>
      </w:r>
      <w:r>
        <w:rPr>
          <w:rFonts w:ascii="Times New Roman" w:hAnsi="Times New Roman"/>
          <w:color w:val="000000"/>
          <w:sz w:val="28"/>
          <w:szCs w:val="28"/>
          <w:lang w:eastAsia="en-US"/>
        </w:rPr>
        <w:t xml:space="preserve"> программы Чувашской Республики</w:t>
      </w:r>
      <w:r w:rsidRPr="009120FF">
        <w:rPr>
          <w:rFonts w:ascii="Times New Roman" w:hAnsi="Times New Roman"/>
          <w:color w:val="000000"/>
          <w:sz w:val="28"/>
          <w:szCs w:val="28"/>
          <w:lang w:eastAsia="en-US"/>
        </w:rPr>
        <w:t xml:space="preserve"> «Развити</w:t>
      </w:r>
      <w:r>
        <w:rPr>
          <w:rFonts w:ascii="Times New Roman" w:hAnsi="Times New Roman"/>
          <w:color w:val="000000"/>
          <w:sz w:val="28"/>
          <w:szCs w:val="28"/>
          <w:lang w:eastAsia="en-US"/>
        </w:rPr>
        <w:t>е образования» - 26,0%,</w:t>
      </w:r>
      <w:r w:rsidRPr="009120FF">
        <w:rPr>
          <w:rFonts w:ascii="Times New Roman" w:hAnsi="Times New Roman"/>
          <w:color w:val="000000"/>
          <w:sz w:val="28"/>
          <w:szCs w:val="28"/>
          <w:lang w:eastAsia="en-US"/>
        </w:rPr>
        <w:t xml:space="preserve"> «Ра</w:t>
      </w:r>
      <w:r>
        <w:rPr>
          <w:rFonts w:ascii="Times New Roman" w:hAnsi="Times New Roman"/>
          <w:color w:val="000000"/>
          <w:sz w:val="28"/>
          <w:szCs w:val="28"/>
          <w:lang w:eastAsia="en-US"/>
        </w:rPr>
        <w:t>звитие здравоохранения» - 16,0%,</w:t>
      </w:r>
      <w:r w:rsidRPr="009120FF">
        <w:rPr>
          <w:rFonts w:ascii="Times New Roman" w:hAnsi="Times New Roman"/>
          <w:color w:val="000000"/>
          <w:sz w:val="28"/>
          <w:szCs w:val="28"/>
          <w:lang w:eastAsia="en-US"/>
        </w:rPr>
        <w:t xml:space="preserve"> «Социальная поддержка граждан» – 15%.</w:t>
      </w:r>
    </w:p>
    <w:p w:rsidR="00C4453A" w:rsidRPr="00C4453A" w:rsidRDefault="00C4453A" w:rsidP="00457C6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C4453A">
        <w:rPr>
          <w:rFonts w:ascii="Times New Roman" w:hAnsi="Times New Roman"/>
          <w:sz w:val="28"/>
          <w:szCs w:val="28"/>
        </w:rPr>
        <w:t>Согласно сводному годовому докладу о ходе реализации и об оценке эффективности государственных программ Чувашской Республики за 2022 год 15 государственных программ Чувашской Республики признаны эффективными и 9 государственных программ Чувашской Республик</w:t>
      </w:r>
      <w:r w:rsidR="00275C78">
        <w:rPr>
          <w:rFonts w:ascii="Times New Roman" w:hAnsi="Times New Roman"/>
          <w:sz w:val="28"/>
          <w:szCs w:val="28"/>
        </w:rPr>
        <w:t>и признаны высоко</w:t>
      </w:r>
      <w:r w:rsidRPr="00C4453A">
        <w:rPr>
          <w:rFonts w:ascii="Times New Roman" w:hAnsi="Times New Roman"/>
          <w:sz w:val="28"/>
          <w:szCs w:val="28"/>
        </w:rPr>
        <w:t>эффективными</w:t>
      </w:r>
      <w:r>
        <w:rPr>
          <w:rFonts w:ascii="Times New Roman" w:hAnsi="Times New Roman"/>
          <w:sz w:val="28"/>
          <w:szCs w:val="28"/>
        </w:rPr>
        <w:t>.</w:t>
      </w:r>
    </w:p>
    <w:p w:rsidR="00460B6C" w:rsidRPr="005E768D" w:rsidRDefault="00020C95" w:rsidP="00460B6C">
      <w:pPr>
        <w:spacing w:after="0" w:line="240" w:lineRule="auto"/>
        <w:ind w:firstLine="709"/>
        <w:jc w:val="both"/>
        <w:rPr>
          <w:rFonts w:ascii="Times New Roman" w:eastAsia="Calibri" w:hAnsi="Times New Roman"/>
          <w:sz w:val="28"/>
          <w:szCs w:val="28"/>
        </w:rPr>
      </w:pPr>
      <w:r w:rsidRPr="00460B6C">
        <w:rPr>
          <w:rFonts w:ascii="Times New Roman" w:hAnsi="Times New Roman"/>
          <w:sz w:val="28"/>
          <w:szCs w:val="28"/>
        </w:rPr>
        <w:t>8.</w:t>
      </w:r>
      <w:r w:rsidRPr="00902E65">
        <w:rPr>
          <w:rFonts w:ascii="Times New Roman" w:hAnsi="Times New Roman"/>
          <w:color w:val="FF0000"/>
          <w:sz w:val="28"/>
          <w:szCs w:val="28"/>
        </w:rPr>
        <w:t xml:space="preserve"> </w:t>
      </w:r>
      <w:r w:rsidR="00CE0B8B">
        <w:rPr>
          <w:rFonts w:ascii="Times New Roman" w:eastAsia="Calibri" w:hAnsi="Times New Roman"/>
          <w:sz w:val="28"/>
          <w:szCs w:val="28"/>
        </w:rPr>
        <w:t>О</w:t>
      </w:r>
      <w:r w:rsidR="00460B6C" w:rsidRPr="005E768D">
        <w:rPr>
          <w:rFonts w:ascii="Times New Roman" w:eastAsia="Calibri" w:hAnsi="Times New Roman"/>
          <w:sz w:val="28"/>
          <w:szCs w:val="28"/>
        </w:rPr>
        <w:t>бщий объем межбюджетных трансфертов, предоставляемых из республиканского бюджета Чувашской Республики, местным бюджетам на 20</w:t>
      </w:r>
      <w:r w:rsidR="00460B6C">
        <w:rPr>
          <w:rFonts w:ascii="Times New Roman" w:eastAsia="Calibri" w:hAnsi="Times New Roman"/>
          <w:sz w:val="28"/>
          <w:szCs w:val="28"/>
        </w:rPr>
        <w:t>22 год утвержден в сумме 27 520 </w:t>
      </w:r>
      <w:r w:rsidR="00460B6C" w:rsidRPr="005E768D">
        <w:rPr>
          <w:rFonts w:ascii="Times New Roman" w:eastAsia="Calibri" w:hAnsi="Times New Roman"/>
          <w:sz w:val="28"/>
          <w:szCs w:val="28"/>
        </w:rPr>
        <w:t>386,9 тыс. рублей, что составляет 33,4% к общему объему расходов республиканского бюджета Чувашской Республики.</w:t>
      </w:r>
    </w:p>
    <w:p w:rsidR="00CE0B8B" w:rsidRDefault="00CE0B8B" w:rsidP="00CE0B8B">
      <w:pPr>
        <w:spacing w:after="0" w:line="240" w:lineRule="auto"/>
        <w:ind w:firstLine="709"/>
        <w:jc w:val="both"/>
        <w:rPr>
          <w:rFonts w:ascii="Times New Roman" w:eastAsia="Calibri" w:hAnsi="Times New Roman"/>
          <w:sz w:val="28"/>
          <w:szCs w:val="28"/>
        </w:rPr>
      </w:pPr>
      <w:r w:rsidRPr="00581903">
        <w:rPr>
          <w:rFonts w:ascii="Times New Roman" w:eastAsia="Calibri" w:hAnsi="Times New Roman"/>
          <w:sz w:val="28"/>
          <w:szCs w:val="28"/>
        </w:rPr>
        <w:t xml:space="preserve">Кассовое исполнение расходов по предоставлению межбюджетных трансфертов местным бюджетам в 2022 году составило в сумме </w:t>
      </w:r>
      <w:r w:rsidRPr="00F94D28">
        <w:rPr>
          <w:rFonts w:ascii="Times New Roman" w:eastAsia="Calibri" w:hAnsi="Times New Roman"/>
          <w:sz w:val="28"/>
          <w:szCs w:val="28"/>
        </w:rPr>
        <w:lastRenderedPageBreak/>
        <w:t xml:space="preserve">27 716 042,5 </w:t>
      </w:r>
      <w:r w:rsidR="00801A35">
        <w:rPr>
          <w:rFonts w:ascii="Times New Roman" w:eastAsia="Calibri" w:hAnsi="Times New Roman"/>
          <w:sz w:val="28"/>
          <w:szCs w:val="28"/>
        </w:rPr>
        <w:t> </w:t>
      </w:r>
      <w:r w:rsidRPr="00581903">
        <w:rPr>
          <w:rFonts w:ascii="Times New Roman" w:eastAsia="Calibri" w:hAnsi="Times New Roman"/>
          <w:sz w:val="28"/>
          <w:szCs w:val="28"/>
        </w:rPr>
        <w:t xml:space="preserve">тыс. </w:t>
      </w:r>
      <w:r w:rsidR="00801A35">
        <w:rPr>
          <w:rFonts w:ascii="Times New Roman" w:eastAsia="Calibri" w:hAnsi="Times New Roman"/>
          <w:sz w:val="28"/>
          <w:szCs w:val="28"/>
        </w:rPr>
        <w:t> </w:t>
      </w:r>
      <w:r w:rsidRPr="00581903">
        <w:rPr>
          <w:rFonts w:ascii="Times New Roman" w:eastAsia="Calibri" w:hAnsi="Times New Roman"/>
          <w:sz w:val="28"/>
          <w:szCs w:val="28"/>
        </w:rPr>
        <w:t xml:space="preserve">рублей (98,4% к утвержденным бюджетным назначениям) и </w:t>
      </w:r>
      <w:r>
        <w:rPr>
          <w:rFonts w:ascii="Times New Roman" w:eastAsia="Calibri" w:hAnsi="Times New Roman"/>
          <w:sz w:val="28"/>
          <w:szCs w:val="28"/>
        </w:rPr>
        <w:t>96,6</w:t>
      </w:r>
      <w:r w:rsidRPr="00581903">
        <w:rPr>
          <w:rFonts w:ascii="Times New Roman" w:eastAsia="Calibri" w:hAnsi="Times New Roman"/>
          <w:sz w:val="28"/>
          <w:szCs w:val="28"/>
        </w:rPr>
        <w:t>% к объему межбюджетных трансфертов</w:t>
      </w:r>
      <w:r>
        <w:rPr>
          <w:rFonts w:ascii="Times New Roman" w:eastAsia="Calibri" w:hAnsi="Times New Roman"/>
          <w:sz w:val="28"/>
          <w:szCs w:val="28"/>
        </w:rPr>
        <w:t>,</w:t>
      </w:r>
      <w:r w:rsidRPr="00581903">
        <w:rPr>
          <w:rFonts w:ascii="Times New Roman" w:eastAsia="Calibri" w:hAnsi="Times New Roman"/>
          <w:sz w:val="28"/>
          <w:szCs w:val="28"/>
        </w:rPr>
        <w:t xml:space="preserve"> предоставленных в 2021 году (</w:t>
      </w:r>
      <w:r w:rsidRPr="00142479">
        <w:rPr>
          <w:rFonts w:ascii="Times New Roman" w:eastAsia="Calibri" w:hAnsi="Times New Roman"/>
          <w:sz w:val="28"/>
          <w:szCs w:val="28"/>
        </w:rPr>
        <w:t>28 694 549,1</w:t>
      </w:r>
      <w:r>
        <w:rPr>
          <w:rFonts w:ascii="Times New Roman" w:eastAsia="Calibri" w:hAnsi="Times New Roman"/>
          <w:sz w:val="28"/>
          <w:szCs w:val="28"/>
        </w:rPr>
        <w:t xml:space="preserve"> тыс. рублей</w:t>
      </w:r>
      <w:r w:rsidRPr="00581903">
        <w:rPr>
          <w:rFonts w:ascii="Times New Roman" w:eastAsia="Calibri" w:hAnsi="Times New Roman"/>
          <w:sz w:val="28"/>
          <w:szCs w:val="28"/>
        </w:rPr>
        <w:t>).</w:t>
      </w:r>
    </w:p>
    <w:p w:rsidR="00020C95" w:rsidRDefault="00020C95" w:rsidP="00457C60">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2519D">
        <w:rPr>
          <w:rFonts w:ascii="Times New Roman" w:hAnsi="Times New Roman"/>
          <w:sz w:val="28"/>
          <w:szCs w:val="28"/>
        </w:rPr>
        <w:t>9.</w:t>
      </w:r>
      <w:r w:rsidRPr="00902E65">
        <w:rPr>
          <w:rFonts w:ascii="Times New Roman" w:hAnsi="Times New Roman"/>
          <w:color w:val="FF0000"/>
          <w:sz w:val="28"/>
          <w:szCs w:val="28"/>
        </w:rPr>
        <w:t xml:space="preserve"> </w:t>
      </w:r>
      <w:r w:rsidR="0011007A">
        <w:rPr>
          <w:rFonts w:ascii="Times New Roman" w:hAnsi="Times New Roman"/>
          <w:color w:val="000000"/>
          <w:sz w:val="28"/>
          <w:szCs w:val="28"/>
        </w:rPr>
        <w:t>Бюджетной росписью</w:t>
      </w:r>
      <w:r>
        <w:rPr>
          <w:rFonts w:ascii="Times New Roman" w:hAnsi="Times New Roman"/>
          <w:color w:val="000000"/>
          <w:sz w:val="28"/>
          <w:szCs w:val="28"/>
        </w:rPr>
        <w:t xml:space="preserve"> утверждены бюджетные </w:t>
      </w:r>
      <w:r w:rsidR="0011007A">
        <w:rPr>
          <w:rFonts w:ascii="Times New Roman" w:hAnsi="Times New Roman"/>
          <w:color w:val="000000"/>
          <w:sz w:val="28"/>
          <w:szCs w:val="28"/>
        </w:rPr>
        <w:t>назначения</w:t>
      </w:r>
      <w:r>
        <w:rPr>
          <w:rFonts w:ascii="Times New Roman" w:hAnsi="Times New Roman"/>
          <w:color w:val="000000"/>
          <w:sz w:val="28"/>
          <w:szCs w:val="28"/>
        </w:rPr>
        <w:t xml:space="preserve"> </w:t>
      </w:r>
      <w:r w:rsidR="00572ECD">
        <w:rPr>
          <w:rFonts w:ascii="Times New Roman" w:hAnsi="Times New Roman"/>
          <w:color w:val="000000"/>
          <w:sz w:val="28"/>
          <w:szCs w:val="28"/>
        </w:rPr>
        <w:t>на финансирование мероприятий 3</w:t>
      </w:r>
      <w:r w:rsidR="0011007A">
        <w:rPr>
          <w:rFonts w:ascii="Times New Roman" w:hAnsi="Times New Roman"/>
          <w:color w:val="000000"/>
          <w:sz w:val="28"/>
          <w:szCs w:val="28"/>
        </w:rPr>
        <w:t>8</w:t>
      </w:r>
      <w:r>
        <w:rPr>
          <w:rFonts w:ascii="Times New Roman" w:hAnsi="Times New Roman"/>
          <w:color w:val="000000"/>
          <w:sz w:val="28"/>
          <w:szCs w:val="28"/>
        </w:rPr>
        <w:t xml:space="preserve"> региональн</w:t>
      </w:r>
      <w:r w:rsidR="006C621F">
        <w:rPr>
          <w:rFonts w:ascii="Times New Roman" w:hAnsi="Times New Roman"/>
          <w:color w:val="000000"/>
          <w:sz w:val="28"/>
          <w:szCs w:val="28"/>
        </w:rPr>
        <w:t>ых</w:t>
      </w:r>
      <w:r>
        <w:rPr>
          <w:rFonts w:ascii="Times New Roman" w:hAnsi="Times New Roman"/>
          <w:color w:val="000000"/>
          <w:sz w:val="28"/>
          <w:szCs w:val="28"/>
        </w:rPr>
        <w:t xml:space="preserve"> проект</w:t>
      </w:r>
      <w:r w:rsidR="006C621F">
        <w:rPr>
          <w:rFonts w:ascii="Times New Roman" w:hAnsi="Times New Roman"/>
          <w:color w:val="000000"/>
          <w:sz w:val="28"/>
          <w:szCs w:val="28"/>
        </w:rPr>
        <w:t>ов</w:t>
      </w:r>
      <w:r>
        <w:rPr>
          <w:rFonts w:ascii="Times New Roman" w:hAnsi="Times New Roman"/>
          <w:color w:val="000000"/>
          <w:sz w:val="28"/>
          <w:szCs w:val="28"/>
        </w:rPr>
        <w:t xml:space="preserve">, направленных на реализацию национальных проектов (программ) и федеральных проектов, </w:t>
      </w:r>
      <w:r w:rsidR="00572ECD">
        <w:rPr>
          <w:rFonts w:ascii="Times New Roman" w:hAnsi="Times New Roman"/>
          <w:color w:val="000000"/>
          <w:sz w:val="28"/>
          <w:szCs w:val="28"/>
        </w:rPr>
        <w:t xml:space="preserve">на 2022 год в объеме </w:t>
      </w:r>
      <w:r w:rsidR="0011007A">
        <w:rPr>
          <w:rFonts w:ascii="Times New Roman" w:hAnsi="Times New Roman"/>
          <w:color w:val="000000"/>
          <w:sz w:val="28"/>
          <w:szCs w:val="28"/>
        </w:rPr>
        <w:t>13 808 682,7</w:t>
      </w:r>
      <w:r>
        <w:rPr>
          <w:rFonts w:ascii="Times New Roman" w:hAnsi="Times New Roman"/>
          <w:color w:val="000000"/>
          <w:sz w:val="28"/>
          <w:szCs w:val="28"/>
        </w:rPr>
        <w:t xml:space="preserve"> тыс. рублей. </w:t>
      </w:r>
    </w:p>
    <w:p w:rsidR="00572ECD" w:rsidRDefault="00572ECD" w:rsidP="00572ECD">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97452">
        <w:rPr>
          <w:rFonts w:ascii="Times New Roman" w:hAnsi="Times New Roman"/>
          <w:color w:val="000000"/>
          <w:sz w:val="28"/>
          <w:szCs w:val="28"/>
        </w:rPr>
        <w:t>На финансирование мероприятий региональных проектов, направленных на реализацию национальных проектов (программ) и федеральных проектов кассовые расходы исполнены</w:t>
      </w:r>
      <w:r>
        <w:rPr>
          <w:rFonts w:ascii="Times New Roman" w:hAnsi="Times New Roman"/>
          <w:color w:val="000000"/>
          <w:sz w:val="28"/>
          <w:szCs w:val="28"/>
        </w:rPr>
        <w:t xml:space="preserve"> в сумме </w:t>
      </w:r>
      <w:r w:rsidR="0011007A">
        <w:rPr>
          <w:rFonts w:ascii="Times New Roman" w:hAnsi="Times New Roman"/>
          <w:color w:val="000000"/>
          <w:sz w:val="28"/>
          <w:szCs w:val="28"/>
        </w:rPr>
        <w:t xml:space="preserve">13 124 865,2 </w:t>
      </w:r>
      <w:r>
        <w:rPr>
          <w:rFonts w:ascii="Times New Roman" w:hAnsi="Times New Roman"/>
          <w:color w:val="000000"/>
          <w:sz w:val="28"/>
          <w:szCs w:val="28"/>
        </w:rPr>
        <w:t xml:space="preserve">тыс. рублей или </w:t>
      </w:r>
      <w:r w:rsidRPr="0011007A">
        <w:rPr>
          <w:rFonts w:ascii="Times New Roman" w:hAnsi="Times New Roman"/>
          <w:sz w:val="28"/>
          <w:szCs w:val="28"/>
        </w:rPr>
        <w:t>95,</w:t>
      </w:r>
      <w:r w:rsidR="00B9715E">
        <w:rPr>
          <w:rFonts w:ascii="Times New Roman" w:hAnsi="Times New Roman"/>
          <w:sz w:val="28"/>
          <w:szCs w:val="28"/>
        </w:rPr>
        <w:t>05</w:t>
      </w:r>
      <w:r>
        <w:rPr>
          <w:rFonts w:ascii="Times New Roman" w:hAnsi="Times New Roman"/>
          <w:color w:val="000000"/>
          <w:sz w:val="28"/>
          <w:szCs w:val="28"/>
        </w:rPr>
        <w:t>% к бюджетным назначениям, утвержденным сводной бюджетной росписью.</w:t>
      </w:r>
    </w:p>
    <w:p w:rsidR="00FC18CE" w:rsidRDefault="00020C95" w:rsidP="00457C60">
      <w:pPr>
        <w:pStyle w:val="a4"/>
        <w:ind w:firstLine="709"/>
        <w:jc w:val="both"/>
        <w:rPr>
          <w:rFonts w:ascii="Times New Roman" w:hAnsi="Times New Roman"/>
          <w:color w:val="000000"/>
          <w:sz w:val="28"/>
          <w:szCs w:val="28"/>
        </w:rPr>
      </w:pPr>
      <w:r w:rsidRPr="00F44116">
        <w:rPr>
          <w:rFonts w:ascii="Times New Roman" w:hAnsi="Times New Roman"/>
          <w:sz w:val="28"/>
          <w:szCs w:val="28"/>
        </w:rPr>
        <w:t xml:space="preserve">10. </w:t>
      </w:r>
      <w:r>
        <w:rPr>
          <w:rFonts w:ascii="Times New Roman" w:hAnsi="Times New Roman"/>
          <w:color w:val="000000"/>
          <w:sz w:val="28"/>
          <w:szCs w:val="28"/>
        </w:rPr>
        <w:t xml:space="preserve">По состоянию на 01.01.2023 объем дебиторской задолженности республиканского бюджета Чувашкой Республики сложился в сумме 108 810 343,7 тыс. рублей, в том числе долгосрочная дебиторская задолженность </w:t>
      </w:r>
      <w:r w:rsidRPr="00B33513">
        <w:rPr>
          <w:rFonts w:ascii="Times New Roman" w:hAnsi="Times New Roman"/>
          <w:color w:val="000000"/>
          <w:sz w:val="28"/>
          <w:szCs w:val="28"/>
        </w:rPr>
        <w:t>- 94 638 902,6</w:t>
      </w:r>
      <w:r>
        <w:rPr>
          <w:rFonts w:ascii="Times New Roman" w:hAnsi="Times New Roman"/>
          <w:color w:val="000000"/>
          <w:sz w:val="28"/>
          <w:szCs w:val="28"/>
        </w:rPr>
        <w:t xml:space="preserve"> тыс. рублей</w:t>
      </w:r>
      <w:r w:rsidR="00C76D45">
        <w:rPr>
          <w:rFonts w:ascii="Times New Roman" w:hAnsi="Times New Roman"/>
          <w:color w:val="000000"/>
          <w:sz w:val="28"/>
          <w:szCs w:val="28"/>
        </w:rPr>
        <w:t xml:space="preserve"> (на плановый период 2023 и 2025</w:t>
      </w:r>
      <w:r>
        <w:rPr>
          <w:rFonts w:ascii="Times New Roman" w:hAnsi="Times New Roman"/>
          <w:color w:val="000000"/>
          <w:sz w:val="28"/>
          <w:szCs w:val="28"/>
        </w:rPr>
        <w:t xml:space="preserve"> годов)</w:t>
      </w:r>
      <w:r w:rsidR="00C76D45" w:rsidRPr="00C76D45">
        <w:rPr>
          <w:rFonts w:ascii="Times New Roman" w:hAnsi="Times New Roman"/>
          <w:color w:val="000000"/>
          <w:sz w:val="28"/>
          <w:szCs w:val="28"/>
        </w:rPr>
        <w:t xml:space="preserve"> </w:t>
      </w:r>
      <w:r w:rsidR="00C76D45">
        <w:rPr>
          <w:rFonts w:ascii="Times New Roman" w:hAnsi="Times New Roman"/>
          <w:color w:val="000000"/>
          <w:sz w:val="28"/>
          <w:szCs w:val="28"/>
        </w:rPr>
        <w:t>за счет увеличения объема межбюджетных трансфертов</w:t>
      </w:r>
      <w:r>
        <w:rPr>
          <w:rFonts w:ascii="Times New Roman" w:hAnsi="Times New Roman"/>
          <w:color w:val="000000"/>
          <w:sz w:val="28"/>
          <w:szCs w:val="28"/>
        </w:rPr>
        <w:t xml:space="preserve">. Рост к уровню 2021 года (99 662 024,8 тыс. рублей) составил </w:t>
      </w:r>
      <w:r w:rsidR="00E32F2F">
        <w:rPr>
          <w:rFonts w:ascii="Times New Roman" w:hAnsi="Times New Roman"/>
          <w:color w:val="000000"/>
          <w:sz w:val="28"/>
          <w:szCs w:val="28"/>
        </w:rPr>
        <w:t>9 148 318,9</w:t>
      </w:r>
      <w:r>
        <w:rPr>
          <w:rFonts w:ascii="Times New Roman" w:hAnsi="Times New Roman"/>
          <w:color w:val="000000"/>
          <w:sz w:val="28"/>
          <w:szCs w:val="28"/>
        </w:rPr>
        <w:t xml:space="preserve"> тыс. рублей или 9,2%, в том числе изменение долгосрочной дебиторской задолженности составило </w:t>
      </w:r>
      <w:r w:rsidRPr="00B33513">
        <w:rPr>
          <w:rFonts w:ascii="Times New Roman" w:hAnsi="Times New Roman"/>
          <w:color w:val="000000"/>
          <w:sz w:val="28"/>
          <w:szCs w:val="28"/>
        </w:rPr>
        <w:t>29 407 459,9 тыс. рублей или 45,1%.</w:t>
      </w:r>
      <w:r>
        <w:rPr>
          <w:rFonts w:ascii="Times New Roman" w:hAnsi="Times New Roman"/>
          <w:color w:val="000000"/>
          <w:sz w:val="28"/>
          <w:szCs w:val="28"/>
        </w:rPr>
        <w:t xml:space="preserve"> </w:t>
      </w:r>
    </w:p>
    <w:p w:rsidR="00020C95" w:rsidRDefault="00020C95" w:rsidP="00457C60">
      <w:pPr>
        <w:pStyle w:val="a4"/>
        <w:ind w:firstLine="709"/>
        <w:jc w:val="both"/>
        <w:rPr>
          <w:rFonts w:ascii="Arial" w:hAnsi="Arial" w:cs="Arial"/>
          <w:sz w:val="10"/>
          <w:szCs w:val="10"/>
        </w:rPr>
      </w:pPr>
      <w:r>
        <w:rPr>
          <w:rFonts w:ascii="Times New Roman" w:hAnsi="Times New Roman"/>
          <w:color w:val="000000"/>
          <w:sz w:val="28"/>
          <w:szCs w:val="28"/>
        </w:rPr>
        <w:t>Кредиторская задолженность республиканского бюджета увеличилась на 1 01</w:t>
      </w:r>
      <w:r w:rsidR="00292C40">
        <w:rPr>
          <w:rFonts w:ascii="Times New Roman" w:hAnsi="Times New Roman"/>
          <w:color w:val="000000"/>
          <w:sz w:val="28"/>
          <w:szCs w:val="28"/>
        </w:rPr>
        <w:t>3</w:t>
      </w:r>
      <w:r>
        <w:rPr>
          <w:rFonts w:ascii="Times New Roman" w:hAnsi="Times New Roman"/>
          <w:color w:val="000000"/>
          <w:sz w:val="28"/>
          <w:szCs w:val="28"/>
        </w:rPr>
        <w:t> </w:t>
      </w:r>
      <w:r w:rsidR="00292C40">
        <w:rPr>
          <w:rFonts w:ascii="Times New Roman" w:hAnsi="Times New Roman"/>
          <w:color w:val="000000"/>
          <w:sz w:val="28"/>
          <w:szCs w:val="28"/>
        </w:rPr>
        <w:t>795</w:t>
      </w:r>
      <w:r>
        <w:rPr>
          <w:rFonts w:ascii="Times New Roman" w:hAnsi="Times New Roman"/>
          <w:color w:val="000000"/>
          <w:sz w:val="28"/>
          <w:szCs w:val="28"/>
        </w:rPr>
        <w:t>,</w:t>
      </w:r>
      <w:r w:rsidR="00292C40">
        <w:rPr>
          <w:rFonts w:ascii="Times New Roman" w:hAnsi="Times New Roman"/>
          <w:color w:val="000000"/>
          <w:sz w:val="28"/>
          <w:szCs w:val="28"/>
        </w:rPr>
        <w:t>8</w:t>
      </w:r>
      <w:r>
        <w:rPr>
          <w:rFonts w:ascii="Times New Roman" w:hAnsi="Times New Roman"/>
          <w:color w:val="000000"/>
          <w:sz w:val="28"/>
          <w:szCs w:val="28"/>
        </w:rPr>
        <w:t xml:space="preserve"> тыс. рублей, или на 9,5% (на 01.01.2022 – 10 7</w:t>
      </w:r>
      <w:r w:rsidR="00292C40">
        <w:rPr>
          <w:rFonts w:ascii="Times New Roman" w:hAnsi="Times New Roman"/>
          <w:color w:val="000000"/>
          <w:sz w:val="28"/>
          <w:szCs w:val="28"/>
        </w:rPr>
        <w:t>18</w:t>
      </w:r>
      <w:r>
        <w:rPr>
          <w:rFonts w:ascii="Times New Roman" w:hAnsi="Times New Roman"/>
          <w:color w:val="000000"/>
          <w:sz w:val="28"/>
          <w:szCs w:val="28"/>
        </w:rPr>
        <w:t> </w:t>
      </w:r>
      <w:r w:rsidR="00292C40">
        <w:rPr>
          <w:rFonts w:ascii="Times New Roman" w:hAnsi="Times New Roman"/>
          <w:color w:val="000000"/>
          <w:sz w:val="28"/>
          <w:szCs w:val="28"/>
        </w:rPr>
        <w:t>257</w:t>
      </w:r>
      <w:r>
        <w:rPr>
          <w:rFonts w:ascii="Times New Roman" w:hAnsi="Times New Roman"/>
          <w:color w:val="000000"/>
          <w:sz w:val="28"/>
          <w:szCs w:val="28"/>
        </w:rPr>
        <w:t>,</w:t>
      </w:r>
      <w:r w:rsidR="00292C40">
        <w:rPr>
          <w:rFonts w:ascii="Times New Roman" w:hAnsi="Times New Roman"/>
          <w:color w:val="000000"/>
          <w:sz w:val="28"/>
          <w:szCs w:val="28"/>
        </w:rPr>
        <w:t>4</w:t>
      </w:r>
      <w:r>
        <w:rPr>
          <w:rFonts w:ascii="Times New Roman" w:hAnsi="Times New Roman"/>
          <w:color w:val="000000"/>
          <w:sz w:val="28"/>
          <w:szCs w:val="28"/>
        </w:rPr>
        <w:t xml:space="preserve"> тыс. рублей) и сложился в общей сумме 11 7</w:t>
      </w:r>
      <w:r w:rsidR="00292C40">
        <w:rPr>
          <w:rFonts w:ascii="Times New Roman" w:hAnsi="Times New Roman"/>
          <w:color w:val="000000"/>
          <w:sz w:val="28"/>
          <w:szCs w:val="28"/>
        </w:rPr>
        <w:t>32</w:t>
      </w:r>
      <w:r>
        <w:rPr>
          <w:rFonts w:ascii="Times New Roman" w:hAnsi="Times New Roman"/>
          <w:color w:val="000000"/>
          <w:sz w:val="28"/>
          <w:szCs w:val="28"/>
        </w:rPr>
        <w:t> </w:t>
      </w:r>
      <w:r w:rsidR="00292C40">
        <w:rPr>
          <w:rFonts w:ascii="Times New Roman" w:hAnsi="Times New Roman"/>
          <w:color w:val="000000"/>
          <w:sz w:val="28"/>
          <w:szCs w:val="28"/>
        </w:rPr>
        <w:t>053</w:t>
      </w:r>
      <w:r>
        <w:rPr>
          <w:rFonts w:ascii="Times New Roman" w:hAnsi="Times New Roman"/>
          <w:color w:val="000000"/>
          <w:sz w:val="28"/>
          <w:szCs w:val="28"/>
        </w:rPr>
        <w:t>,</w:t>
      </w:r>
      <w:r w:rsidR="00292C40">
        <w:rPr>
          <w:rFonts w:ascii="Times New Roman" w:hAnsi="Times New Roman"/>
          <w:color w:val="000000"/>
          <w:sz w:val="28"/>
          <w:szCs w:val="28"/>
        </w:rPr>
        <w:t>2</w:t>
      </w:r>
      <w:r w:rsidR="00B44711">
        <w:rPr>
          <w:rFonts w:ascii="Times New Roman" w:hAnsi="Times New Roman"/>
          <w:color w:val="000000"/>
          <w:sz w:val="28"/>
          <w:szCs w:val="28"/>
        </w:rPr>
        <w:t> </w:t>
      </w:r>
      <w:r>
        <w:rPr>
          <w:rFonts w:ascii="Times New Roman" w:hAnsi="Times New Roman"/>
          <w:color w:val="000000"/>
          <w:sz w:val="28"/>
          <w:szCs w:val="28"/>
        </w:rPr>
        <w:t>тыс. рублей.</w:t>
      </w:r>
    </w:p>
    <w:p w:rsidR="00020C95" w:rsidRDefault="00020C95" w:rsidP="00457C60">
      <w:pPr>
        <w:pStyle w:val="a3"/>
        <w:ind w:firstLine="709"/>
        <w:rPr>
          <w:rFonts w:ascii="Times New Roman" w:hAnsi="Times New Roman"/>
          <w:sz w:val="28"/>
          <w:szCs w:val="28"/>
        </w:rPr>
      </w:pPr>
      <w:r w:rsidRPr="00F44116">
        <w:rPr>
          <w:rFonts w:ascii="Times New Roman" w:hAnsi="Times New Roman"/>
          <w:sz w:val="28"/>
          <w:szCs w:val="28"/>
        </w:rPr>
        <w:t>11.</w:t>
      </w:r>
      <w:r w:rsidRPr="00F44116">
        <w:rPr>
          <w:rFonts w:ascii="Times New Roman" w:hAnsi="Times New Roman"/>
          <w:bCs/>
          <w:spacing w:val="-4"/>
          <w:sz w:val="28"/>
          <w:szCs w:val="28"/>
        </w:rPr>
        <w:t xml:space="preserve"> </w:t>
      </w:r>
      <w:r w:rsidRPr="00FA4E75">
        <w:rPr>
          <w:rFonts w:ascii="Times New Roman" w:hAnsi="Times New Roman"/>
          <w:sz w:val="28"/>
          <w:szCs w:val="28"/>
        </w:rPr>
        <w:t xml:space="preserve">Бюджетные назначения по расходам на реализацию РАИП на 2022 год законодательно утверждены в сумме 9 136 126,7 тыс. рублей, которые по сравнению с предыдущим годом увеличились на 2 176 279,8 тыс. рублей, или на 31,3% (в 2021 году – 6 959 846,9 тыс. рублей). Объем кассовых расходов на реализацию мероприятий РАИП на 2022 год за счет средств федерального бюджета и республиканского бюджета Чувашской Республики составил </w:t>
      </w:r>
      <w:r w:rsidR="00AB07B1" w:rsidRPr="00AB07B1">
        <w:rPr>
          <w:rFonts w:ascii="Times New Roman" w:hAnsi="Times New Roman"/>
          <w:sz w:val="28"/>
          <w:szCs w:val="28"/>
        </w:rPr>
        <w:t>8</w:t>
      </w:r>
      <w:r w:rsidR="00AB07B1">
        <w:rPr>
          <w:rFonts w:ascii="Times New Roman" w:hAnsi="Times New Roman"/>
          <w:sz w:val="28"/>
          <w:szCs w:val="28"/>
          <w:lang w:val="en-US"/>
        </w:rPr>
        <w:t> </w:t>
      </w:r>
      <w:r w:rsidR="00AB07B1" w:rsidRPr="00AB07B1">
        <w:rPr>
          <w:rFonts w:ascii="Times New Roman" w:hAnsi="Times New Roman"/>
          <w:sz w:val="28"/>
          <w:szCs w:val="28"/>
        </w:rPr>
        <w:t>341</w:t>
      </w:r>
      <w:r w:rsidR="00AB07B1">
        <w:rPr>
          <w:rFonts w:ascii="Times New Roman" w:hAnsi="Times New Roman"/>
          <w:sz w:val="28"/>
          <w:szCs w:val="28"/>
          <w:lang w:val="en-US"/>
        </w:rPr>
        <w:t> </w:t>
      </w:r>
      <w:r w:rsidR="00AB07B1">
        <w:rPr>
          <w:rFonts w:ascii="Times New Roman" w:hAnsi="Times New Roman"/>
          <w:sz w:val="28"/>
          <w:szCs w:val="28"/>
        </w:rPr>
        <w:t xml:space="preserve">321,2 </w:t>
      </w:r>
      <w:r w:rsidR="00801A35">
        <w:rPr>
          <w:rFonts w:ascii="Times New Roman" w:hAnsi="Times New Roman"/>
          <w:sz w:val="28"/>
          <w:szCs w:val="28"/>
        </w:rPr>
        <w:t> </w:t>
      </w:r>
      <w:r w:rsidR="00AB07B1">
        <w:rPr>
          <w:rFonts w:ascii="Times New Roman" w:hAnsi="Times New Roman"/>
          <w:sz w:val="28"/>
          <w:szCs w:val="28"/>
        </w:rPr>
        <w:t xml:space="preserve">тыс. </w:t>
      </w:r>
      <w:r w:rsidR="00801A35">
        <w:rPr>
          <w:rFonts w:ascii="Times New Roman" w:hAnsi="Times New Roman"/>
          <w:sz w:val="28"/>
          <w:szCs w:val="28"/>
        </w:rPr>
        <w:t> </w:t>
      </w:r>
      <w:r w:rsidR="00AB07B1">
        <w:rPr>
          <w:rFonts w:ascii="Times New Roman" w:hAnsi="Times New Roman"/>
          <w:sz w:val="28"/>
          <w:szCs w:val="28"/>
        </w:rPr>
        <w:t>рублей, или на 91,3</w:t>
      </w:r>
      <w:r w:rsidRPr="00FA4E75">
        <w:rPr>
          <w:rFonts w:ascii="Times New Roman" w:hAnsi="Times New Roman"/>
          <w:sz w:val="28"/>
          <w:szCs w:val="28"/>
        </w:rPr>
        <w:t xml:space="preserve"> % от объема средств, предусмотренных Законом о бюджете на 2022 год (в 2021 году освоение средств на реализацию м</w:t>
      </w:r>
      <w:r w:rsidR="00AB07B1">
        <w:rPr>
          <w:rFonts w:ascii="Times New Roman" w:hAnsi="Times New Roman"/>
          <w:sz w:val="28"/>
          <w:szCs w:val="28"/>
        </w:rPr>
        <w:t>ероприятий РАИП составило 79,5</w:t>
      </w:r>
      <w:r w:rsidRPr="00FA4E75">
        <w:rPr>
          <w:rFonts w:ascii="Times New Roman" w:hAnsi="Times New Roman"/>
          <w:sz w:val="28"/>
          <w:szCs w:val="28"/>
        </w:rPr>
        <w:t>%).</w:t>
      </w:r>
    </w:p>
    <w:p w:rsidR="00020C95" w:rsidRPr="00BA0A83" w:rsidRDefault="00020C95" w:rsidP="00457C60">
      <w:pPr>
        <w:pStyle w:val="a3"/>
        <w:ind w:firstLine="709"/>
        <w:rPr>
          <w:rFonts w:ascii="Times New Roman" w:hAnsi="Times New Roman"/>
          <w:sz w:val="28"/>
          <w:szCs w:val="28"/>
        </w:rPr>
      </w:pPr>
      <w:r w:rsidRPr="00BA0A83">
        <w:rPr>
          <w:rFonts w:ascii="Times New Roman" w:hAnsi="Times New Roman"/>
          <w:sz w:val="28"/>
          <w:szCs w:val="28"/>
        </w:rPr>
        <w:t xml:space="preserve">12. В отчетном году республиканский бюджет Чувашской Республики исполнен с превышением доходов над его расходными обязательствами (с профицитом) в сумме </w:t>
      </w:r>
      <w:r w:rsidR="005A3E39" w:rsidRPr="00BA0A83">
        <w:rPr>
          <w:rFonts w:ascii="Times New Roman" w:hAnsi="Times New Roman"/>
          <w:sz w:val="28"/>
          <w:szCs w:val="28"/>
        </w:rPr>
        <w:t xml:space="preserve">2 389 303,6 </w:t>
      </w:r>
      <w:r w:rsidRPr="00BA0A83">
        <w:rPr>
          <w:rFonts w:ascii="Times New Roman" w:hAnsi="Times New Roman"/>
          <w:sz w:val="28"/>
          <w:szCs w:val="28"/>
        </w:rPr>
        <w:t xml:space="preserve">тыс. рублей при плановом дефиците в размере </w:t>
      </w:r>
      <w:r w:rsidR="005A3E39" w:rsidRPr="00BA0A83">
        <w:rPr>
          <w:rFonts w:ascii="Times New Roman" w:hAnsi="Times New Roman"/>
          <w:sz w:val="28"/>
          <w:szCs w:val="28"/>
        </w:rPr>
        <w:t xml:space="preserve">3 106 381,1 </w:t>
      </w:r>
      <w:r w:rsidRPr="00BA0A83">
        <w:rPr>
          <w:rFonts w:ascii="Times New Roman" w:hAnsi="Times New Roman"/>
          <w:sz w:val="28"/>
          <w:szCs w:val="28"/>
        </w:rPr>
        <w:t xml:space="preserve">тыс. рублей. </w:t>
      </w:r>
    </w:p>
    <w:p w:rsidR="00CB07AA" w:rsidRPr="008A21A7" w:rsidRDefault="00020C95" w:rsidP="005A3E39">
      <w:pPr>
        <w:pStyle w:val="a4"/>
        <w:ind w:firstLine="709"/>
        <w:jc w:val="both"/>
        <w:rPr>
          <w:rFonts w:ascii="Times New Roman" w:hAnsi="Times New Roman"/>
          <w:sz w:val="28"/>
          <w:szCs w:val="28"/>
          <w:shd w:val="clear" w:color="auto" w:fill="FFFFFF"/>
        </w:rPr>
      </w:pPr>
      <w:r w:rsidRPr="000736DE">
        <w:rPr>
          <w:rFonts w:ascii="Times New Roman" w:hAnsi="Times New Roman"/>
          <w:sz w:val="28"/>
          <w:szCs w:val="28"/>
          <w:lang w:eastAsia="en-US"/>
        </w:rPr>
        <w:t xml:space="preserve">13. </w:t>
      </w:r>
      <w:proofErr w:type="gramStart"/>
      <w:r w:rsidR="00CB07AA" w:rsidRPr="000736DE">
        <w:rPr>
          <w:rFonts w:ascii="Times New Roman" w:hAnsi="Times New Roman"/>
          <w:sz w:val="28"/>
          <w:szCs w:val="28"/>
        </w:rPr>
        <w:t xml:space="preserve">По состоянию </w:t>
      </w:r>
      <w:r w:rsidR="00E81120">
        <w:rPr>
          <w:rFonts w:ascii="Times New Roman" w:hAnsi="Times New Roman"/>
          <w:sz w:val="28"/>
          <w:szCs w:val="28"/>
        </w:rPr>
        <w:t xml:space="preserve">на 1 января </w:t>
      </w:r>
      <w:r w:rsidR="00CB07AA" w:rsidRPr="008A21A7">
        <w:rPr>
          <w:rFonts w:ascii="Times New Roman" w:hAnsi="Times New Roman"/>
          <w:sz w:val="28"/>
          <w:szCs w:val="28"/>
        </w:rPr>
        <w:t>2023 года объем государственного долга Чувашской Республики составил</w:t>
      </w:r>
      <w:r w:rsidR="00CB07AA" w:rsidRPr="008A21A7">
        <w:rPr>
          <w:rFonts w:ascii="Times New Roman" w:hAnsi="Times New Roman"/>
          <w:color w:val="FF0000"/>
          <w:sz w:val="28"/>
          <w:szCs w:val="28"/>
        </w:rPr>
        <w:t xml:space="preserve"> </w:t>
      </w:r>
      <w:r w:rsidR="00CB07AA" w:rsidRPr="008A21A7">
        <w:rPr>
          <w:rFonts w:ascii="Times New Roman" w:hAnsi="Times New Roman"/>
          <w:bCs/>
          <w:sz w:val="28"/>
          <w:szCs w:val="28"/>
        </w:rPr>
        <w:t xml:space="preserve">10 611 327,5 </w:t>
      </w:r>
      <w:r w:rsidR="00CB07AA" w:rsidRPr="008A21A7">
        <w:rPr>
          <w:rFonts w:ascii="Times New Roman" w:hAnsi="Times New Roman"/>
          <w:sz w:val="28"/>
          <w:szCs w:val="28"/>
        </w:rPr>
        <w:t>тыс. рублей</w:t>
      </w:r>
      <w:r w:rsidR="00CB07AA" w:rsidRPr="008A21A7">
        <w:rPr>
          <w:rFonts w:ascii="Times New Roman" w:hAnsi="Times New Roman"/>
          <w:color w:val="FF0000"/>
          <w:sz w:val="28"/>
          <w:szCs w:val="28"/>
        </w:rPr>
        <w:t xml:space="preserve"> </w:t>
      </w:r>
      <w:r w:rsidR="00CB07AA" w:rsidRPr="008A21A7">
        <w:rPr>
          <w:rFonts w:ascii="Times New Roman" w:hAnsi="Times New Roman"/>
          <w:sz w:val="28"/>
          <w:szCs w:val="28"/>
        </w:rPr>
        <w:t>(24,2%</w:t>
      </w:r>
      <w:r w:rsidR="00CB07AA" w:rsidRPr="008A21A7">
        <w:rPr>
          <w:rFonts w:ascii="Times New Roman" w:hAnsi="Times New Roman"/>
          <w:color w:val="FF0000"/>
          <w:sz w:val="28"/>
          <w:szCs w:val="28"/>
        </w:rPr>
        <w:t xml:space="preserve"> </w:t>
      </w:r>
      <w:r w:rsidR="00CB07AA" w:rsidRPr="008A21A7">
        <w:rPr>
          <w:rFonts w:ascii="Times New Roman" w:hAnsi="Times New Roman"/>
          <w:sz w:val="28"/>
          <w:szCs w:val="28"/>
        </w:rPr>
        <w:t>к объему доходов республиканского бюджета Чувашской Республики без учета безвозмездных поступлений), что на 1 000 000,0 тыс. рублей ниже утвержденного верхнего предела государственного долга Чувашской Республики, что соответствует пункту 4 статьи 107 Бюджетного кодекса Российской Федерации (объем государственного долга субъекта Российской</w:t>
      </w:r>
      <w:proofErr w:type="gramEnd"/>
      <w:r w:rsidR="00CB07AA" w:rsidRPr="008A21A7">
        <w:rPr>
          <w:rFonts w:ascii="Times New Roman" w:hAnsi="Times New Roman"/>
          <w:sz w:val="28"/>
          <w:szCs w:val="28"/>
        </w:rPr>
        <w:t xml:space="preserve"> </w:t>
      </w:r>
      <w:proofErr w:type="gramStart"/>
      <w:r w:rsidR="00CB07AA" w:rsidRPr="008A21A7">
        <w:rPr>
          <w:rFonts w:ascii="Times New Roman" w:hAnsi="Times New Roman"/>
          <w:sz w:val="28"/>
          <w:szCs w:val="28"/>
        </w:rPr>
        <w:t>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w:t>
      </w:r>
      <w:r w:rsidR="00CB07AA" w:rsidRPr="008A21A7">
        <w:rPr>
          <w:rFonts w:ascii="Times New Roman" w:hAnsi="Times New Roman"/>
          <w:sz w:val="28"/>
          <w:szCs w:val="28"/>
          <w:shd w:val="clear" w:color="auto" w:fill="FFFFFF"/>
        </w:rPr>
        <w:t>).</w:t>
      </w:r>
      <w:proofErr w:type="gramEnd"/>
    </w:p>
    <w:p w:rsidR="00CB07AA" w:rsidRPr="007E55A7" w:rsidRDefault="00D06944" w:rsidP="00CB07AA">
      <w:pPr>
        <w:pStyle w:val="a4"/>
        <w:ind w:firstLine="709"/>
        <w:jc w:val="both"/>
        <w:rPr>
          <w:rFonts w:ascii="Times New Roman" w:hAnsi="Times New Roman"/>
          <w:sz w:val="28"/>
          <w:szCs w:val="28"/>
        </w:rPr>
      </w:pPr>
      <w:r>
        <w:rPr>
          <w:rFonts w:ascii="Times New Roman" w:hAnsi="Times New Roman"/>
          <w:sz w:val="28"/>
          <w:szCs w:val="28"/>
        </w:rPr>
        <w:lastRenderedPageBreak/>
        <w:t>В структуре государственного долга Чувашской республики 100% составляют бюджетные кредиты</w:t>
      </w:r>
      <w:r w:rsidR="00936958">
        <w:rPr>
          <w:rFonts w:ascii="Times New Roman" w:hAnsi="Times New Roman"/>
          <w:sz w:val="28"/>
          <w:szCs w:val="28"/>
        </w:rPr>
        <w:t xml:space="preserve">, </w:t>
      </w:r>
      <w:r>
        <w:rPr>
          <w:rFonts w:ascii="Times New Roman" w:hAnsi="Times New Roman"/>
          <w:sz w:val="28"/>
          <w:szCs w:val="28"/>
        </w:rPr>
        <w:t>привлеченные из федерального бюджета</w:t>
      </w:r>
      <w:r w:rsidR="00CB07AA" w:rsidRPr="007E55A7">
        <w:rPr>
          <w:rFonts w:ascii="Times New Roman" w:hAnsi="Times New Roman"/>
          <w:sz w:val="28"/>
          <w:szCs w:val="28"/>
        </w:rPr>
        <w:t>.</w:t>
      </w:r>
    </w:p>
    <w:p w:rsidR="00020C95" w:rsidRPr="00F60A3F" w:rsidRDefault="00020C95" w:rsidP="00FC18CE">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FC18CE">
        <w:rPr>
          <w:rFonts w:ascii="Times New Roman" w:hAnsi="Times New Roman"/>
          <w:sz w:val="28"/>
          <w:szCs w:val="28"/>
        </w:rPr>
        <w:t>14. </w:t>
      </w:r>
      <w:r w:rsidR="00F60A3F" w:rsidRPr="00FC18CE">
        <w:rPr>
          <w:rFonts w:ascii="Times New Roman" w:hAnsi="Times New Roman"/>
          <w:sz w:val="28"/>
          <w:szCs w:val="28"/>
        </w:rPr>
        <w:t xml:space="preserve"> </w:t>
      </w:r>
      <w:proofErr w:type="gramStart"/>
      <w:r w:rsidRPr="00FC18CE">
        <w:rPr>
          <w:rFonts w:ascii="Times New Roman" w:hAnsi="Times New Roman"/>
          <w:sz w:val="28"/>
          <w:szCs w:val="28"/>
        </w:rPr>
        <w:t xml:space="preserve">На </w:t>
      </w:r>
      <w:r w:rsidRPr="000736DE">
        <w:rPr>
          <w:rFonts w:ascii="Times New Roman" w:hAnsi="Times New Roman"/>
          <w:sz w:val="28"/>
          <w:szCs w:val="28"/>
        </w:rPr>
        <w:t xml:space="preserve">обслуживание государственного долга Чувашской Республики направлено </w:t>
      </w:r>
      <w:r w:rsidR="000736DE">
        <w:rPr>
          <w:rFonts w:ascii="Times New Roman" w:hAnsi="Times New Roman"/>
          <w:bCs/>
          <w:sz w:val="28"/>
          <w:szCs w:val="28"/>
        </w:rPr>
        <w:t>30 948,6</w:t>
      </w:r>
      <w:r w:rsidRPr="000736DE">
        <w:rPr>
          <w:rFonts w:ascii="Times New Roman" w:hAnsi="Times New Roman"/>
          <w:bCs/>
          <w:sz w:val="28"/>
          <w:szCs w:val="28"/>
        </w:rPr>
        <w:t xml:space="preserve"> тыс. рублей, </w:t>
      </w:r>
      <w:r w:rsidRPr="00D1029D">
        <w:rPr>
          <w:rFonts w:ascii="Times New Roman" w:hAnsi="Times New Roman"/>
          <w:bCs/>
          <w:sz w:val="28"/>
          <w:szCs w:val="28"/>
        </w:rPr>
        <w:t>или 0,0</w:t>
      </w:r>
      <w:r w:rsidR="00D1029D" w:rsidRPr="00D1029D">
        <w:rPr>
          <w:rFonts w:ascii="Times New Roman" w:hAnsi="Times New Roman"/>
          <w:bCs/>
          <w:sz w:val="28"/>
          <w:szCs w:val="28"/>
        </w:rPr>
        <w:t>4</w:t>
      </w:r>
      <w:r w:rsidRPr="00D1029D">
        <w:rPr>
          <w:rFonts w:ascii="Times New Roman" w:hAnsi="Times New Roman"/>
          <w:bCs/>
          <w:sz w:val="28"/>
          <w:szCs w:val="28"/>
        </w:rPr>
        <w:t xml:space="preserve">%, </w:t>
      </w:r>
      <w:r w:rsidRPr="00D1029D">
        <w:rPr>
          <w:rFonts w:ascii="Times New Roman" w:hAnsi="Times New Roman"/>
          <w:sz w:val="28"/>
          <w:szCs w:val="28"/>
        </w:rPr>
        <w:t>от общей суммы расходов республиканского бюджета Чувашской Республики</w:t>
      </w:r>
      <w:r w:rsidRPr="000736DE">
        <w:rPr>
          <w:rFonts w:ascii="Times New Roman" w:hAnsi="Times New Roman"/>
          <w:sz w:val="28"/>
          <w:szCs w:val="28"/>
        </w:rPr>
        <w:t xml:space="preserve">, за исключением объема расходов, осуществленных за счет субвенций, предоставленных из бюджетов бюджетной системы Российской Федерации, что соответствует ограничениям, установленным Бюджетным кодексом Российской Федерации, </w:t>
      </w:r>
      <w:r w:rsidRPr="000736DE">
        <w:rPr>
          <w:rFonts w:ascii="Times New Roman" w:hAnsi="Times New Roman"/>
          <w:bCs/>
          <w:sz w:val="28"/>
          <w:szCs w:val="28"/>
        </w:rPr>
        <w:t xml:space="preserve">что соответствует ограничениям, установленным </w:t>
      </w:r>
      <w:r w:rsidRPr="000736DE">
        <w:rPr>
          <w:rFonts w:ascii="Times New Roman" w:hAnsi="Times New Roman"/>
          <w:sz w:val="28"/>
          <w:szCs w:val="28"/>
        </w:rPr>
        <w:t>статьей 111 Бюджетного кодекса Российской Федерации (не превышает 15,0% объемов расходов).</w:t>
      </w:r>
      <w:proofErr w:type="gramEnd"/>
    </w:p>
    <w:p w:rsidR="00020C95" w:rsidRPr="005F08C3" w:rsidRDefault="00020C95" w:rsidP="00457C60">
      <w:pPr>
        <w:widowControl w:val="0"/>
        <w:autoSpaceDE w:val="0"/>
        <w:autoSpaceDN w:val="0"/>
        <w:adjustRightInd w:val="0"/>
        <w:spacing w:after="0" w:line="240" w:lineRule="auto"/>
        <w:ind w:firstLine="709"/>
        <w:jc w:val="both"/>
        <w:rPr>
          <w:rFonts w:ascii="Times New Roman" w:hAnsi="Times New Roman"/>
          <w:sz w:val="28"/>
          <w:szCs w:val="28"/>
        </w:rPr>
      </w:pPr>
      <w:r w:rsidRPr="005F08C3">
        <w:rPr>
          <w:rFonts w:ascii="Times New Roman" w:hAnsi="Times New Roman"/>
          <w:sz w:val="28"/>
          <w:szCs w:val="28"/>
          <w:lang w:eastAsia="en-US"/>
        </w:rPr>
        <w:t>15.</w:t>
      </w:r>
      <w:r w:rsidRPr="00902E65">
        <w:rPr>
          <w:rFonts w:ascii="Times New Roman" w:hAnsi="Times New Roman"/>
          <w:color w:val="FF0000"/>
          <w:sz w:val="28"/>
          <w:szCs w:val="28"/>
        </w:rPr>
        <w:t xml:space="preserve"> </w:t>
      </w:r>
      <w:r w:rsidRPr="00FA4E75">
        <w:rPr>
          <w:rFonts w:ascii="Times New Roman" w:hAnsi="Times New Roman"/>
          <w:sz w:val="28"/>
          <w:szCs w:val="28"/>
        </w:rPr>
        <w:t>Доходная часть Дорожного фонда Чувашской Республики за 2022 год исполнена в сумме 7 887 001,3 тыс. рублей, или на 101,6 % от утвержденных годовых назначений (7 759 107,9 тыс. рублей). Расходная часть Дорожного фонда Чувашской Республики исполнена в сумме 8 252 420,8 тыс. рублей, или на 99,3% от утвержденных годовых назначений (8 306 894,4 тыс. рублей).</w:t>
      </w:r>
    </w:p>
    <w:p w:rsidR="00020C95" w:rsidRPr="00D86FF4" w:rsidRDefault="00020C95" w:rsidP="0009278D">
      <w:pPr>
        <w:widowControl w:val="0"/>
        <w:autoSpaceDE w:val="0"/>
        <w:autoSpaceDN w:val="0"/>
        <w:adjustRightInd w:val="0"/>
        <w:spacing w:after="0" w:line="240" w:lineRule="auto"/>
        <w:ind w:firstLine="709"/>
        <w:jc w:val="both"/>
        <w:rPr>
          <w:rFonts w:ascii="Times New Roman" w:hAnsi="Times New Roman"/>
          <w:sz w:val="28"/>
          <w:szCs w:val="28"/>
        </w:rPr>
      </w:pPr>
      <w:r w:rsidRPr="00D86FF4">
        <w:rPr>
          <w:rFonts w:ascii="Times New Roman" w:hAnsi="Times New Roman"/>
          <w:sz w:val="28"/>
          <w:szCs w:val="28"/>
        </w:rPr>
        <w:t xml:space="preserve">16. </w:t>
      </w:r>
      <w:r w:rsidR="00DD52B7" w:rsidRPr="00D86FF4">
        <w:rPr>
          <w:rFonts w:ascii="Times New Roman" w:hAnsi="Times New Roman"/>
          <w:sz w:val="28"/>
          <w:szCs w:val="28"/>
        </w:rPr>
        <w:t>По состоянию на 1 января 202</w:t>
      </w:r>
      <w:r w:rsidR="00557029">
        <w:rPr>
          <w:rFonts w:ascii="Times New Roman" w:hAnsi="Times New Roman"/>
          <w:sz w:val="28"/>
          <w:szCs w:val="28"/>
        </w:rPr>
        <w:t>2</w:t>
      </w:r>
      <w:r w:rsidR="00DD52B7" w:rsidRPr="00D86FF4">
        <w:rPr>
          <w:rFonts w:ascii="Times New Roman" w:hAnsi="Times New Roman"/>
          <w:sz w:val="28"/>
          <w:szCs w:val="28"/>
        </w:rPr>
        <w:t xml:space="preserve"> года числилось </w:t>
      </w:r>
      <w:r w:rsidR="00AB661C">
        <w:rPr>
          <w:rFonts w:ascii="Times New Roman" w:hAnsi="Times New Roman"/>
          <w:sz w:val="28"/>
          <w:szCs w:val="28"/>
        </w:rPr>
        <w:t>92</w:t>
      </w:r>
      <w:r w:rsidR="00DD52B7" w:rsidRPr="00D86FF4">
        <w:rPr>
          <w:rFonts w:ascii="Times New Roman" w:hAnsi="Times New Roman"/>
          <w:sz w:val="28"/>
          <w:szCs w:val="28"/>
        </w:rPr>
        <w:t xml:space="preserve"> объекта незавершенного строительства</w:t>
      </w:r>
      <w:r w:rsidR="00557029">
        <w:rPr>
          <w:rFonts w:ascii="Times New Roman" w:hAnsi="Times New Roman"/>
          <w:sz w:val="28"/>
          <w:szCs w:val="28"/>
        </w:rPr>
        <w:t xml:space="preserve"> на общую сумму </w:t>
      </w:r>
      <w:r w:rsidR="00557029" w:rsidRPr="00D86FF4">
        <w:rPr>
          <w:rFonts w:ascii="Times New Roman" w:hAnsi="Times New Roman"/>
          <w:sz w:val="28"/>
          <w:szCs w:val="28"/>
        </w:rPr>
        <w:t>2 343 613,1 тыс. рублей</w:t>
      </w:r>
      <w:r w:rsidR="00DD52B7" w:rsidRPr="00D86FF4">
        <w:rPr>
          <w:rFonts w:ascii="Times New Roman" w:hAnsi="Times New Roman"/>
          <w:sz w:val="28"/>
          <w:szCs w:val="28"/>
        </w:rPr>
        <w:t xml:space="preserve">. </w:t>
      </w:r>
      <w:r w:rsidR="00AB661C">
        <w:rPr>
          <w:rFonts w:ascii="Times New Roman" w:hAnsi="Times New Roman"/>
          <w:sz w:val="28"/>
          <w:szCs w:val="28"/>
        </w:rPr>
        <w:t xml:space="preserve">По состоянию на 1 января 2023 года </w:t>
      </w:r>
      <w:r w:rsidR="003E145B">
        <w:rPr>
          <w:rFonts w:ascii="Times New Roman" w:hAnsi="Times New Roman"/>
          <w:sz w:val="28"/>
          <w:szCs w:val="28"/>
        </w:rPr>
        <w:t xml:space="preserve">числилось 160 </w:t>
      </w:r>
      <w:r w:rsidR="00AB661C">
        <w:rPr>
          <w:rFonts w:ascii="Times New Roman" w:hAnsi="Times New Roman"/>
          <w:sz w:val="28"/>
          <w:szCs w:val="28"/>
        </w:rPr>
        <w:t xml:space="preserve">объектов незавершенного строительства </w:t>
      </w:r>
      <w:r w:rsidR="003E145B">
        <w:rPr>
          <w:rFonts w:ascii="Times New Roman" w:hAnsi="Times New Roman"/>
          <w:sz w:val="28"/>
          <w:szCs w:val="28"/>
        </w:rPr>
        <w:t>на</w:t>
      </w:r>
      <w:r w:rsidR="00DD52B7" w:rsidRPr="00D86FF4">
        <w:rPr>
          <w:rFonts w:ascii="Times New Roman" w:hAnsi="Times New Roman"/>
          <w:sz w:val="28"/>
          <w:szCs w:val="28"/>
        </w:rPr>
        <w:t xml:space="preserve"> общ</w:t>
      </w:r>
      <w:r w:rsidR="003E145B">
        <w:rPr>
          <w:rFonts w:ascii="Times New Roman" w:hAnsi="Times New Roman"/>
          <w:sz w:val="28"/>
          <w:szCs w:val="28"/>
        </w:rPr>
        <w:t>ую</w:t>
      </w:r>
      <w:r w:rsidR="00DD52B7" w:rsidRPr="00D86FF4">
        <w:rPr>
          <w:rFonts w:ascii="Times New Roman" w:hAnsi="Times New Roman"/>
          <w:sz w:val="28"/>
          <w:szCs w:val="28"/>
        </w:rPr>
        <w:t xml:space="preserve"> сумм</w:t>
      </w:r>
      <w:r w:rsidR="003E145B">
        <w:rPr>
          <w:rFonts w:ascii="Times New Roman" w:hAnsi="Times New Roman"/>
          <w:sz w:val="28"/>
          <w:szCs w:val="28"/>
        </w:rPr>
        <w:t>у</w:t>
      </w:r>
      <w:r w:rsidR="00DD52B7" w:rsidRPr="00D86FF4">
        <w:rPr>
          <w:rFonts w:ascii="Times New Roman" w:hAnsi="Times New Roman"/>
          <w:sz w:val="28"/>
          <w:szCs w:val="28"/>
        </w:rPr>
        <w:t xml:space="preserve"> </w:t>
      </w:r>
      <w:r w:rsidR="003522FF">
        <w:rPr>
          <w:rFonts w:ascii="Times New Roman" w:hAnsi="Times New Roman"/>
          <w:sz w:val="28"/>
          <w:szCs w:val="28"/>
        </w:rPr>
        <w:t xml:space="preserve">капитальных </w:t>
      </w:r>
      <w:r w:rsidR="00DD52B7" w:rsidRPr="00D86FF4">
        <w:rPr>
          <w:rFonts w:ascii="Times New Roman" w:hAnsi="Times New Roman"/>
          <w:sz w:val="28"/>
          <w:szCs w:val="28"/>
        </w:rPr>
        <w:t xml:space="preserve">вложений 3 722 048,1 </w:t>
      </w:r>
      <w:r w:rsidR="00801A35">
        <w:rPr>
          <w:rFonts w:ascii="Times New Roman" w:hAnsi="Times New Roman"/>
          <w:sz w:val="28"/>
          <w:szCs w:val="28"/>
        </w:rPr>
        <w:t> </w:t>
      </w:r>
      <w:r w:rsidR="00DD52B7" w:rsidRPr="00D86FF4">
        <w:rPr>
          <w:rFonts w:ascii="Times New Roman" w:hAnsi="Times New Roman"/>
          <w:sz w:val="28"/>
          <w:szCs w:val="28"/>
        </w:rPr>
        <w:t xml:space="preserve">тыс. </w:t>
      </w:r>
      <w:r w:rsidR="00801A35">
        <w:rPr>
          <w:rFonts w:ascii="Times New Roman" w:hAnsi="Times New Roman"/>
          <w:sz w:val="28"/>
          <w:szCs w:val="28"/>
        </w:rPr>
        <w:t> </w:t>
      </w:r>
      <w:r w:rsidR="00DD52B7" w:rsidRPr="00D86FF4">
        <w:rPr>
          <w:rFonts w:ascii="Times New Roman" w:hAnsi="Times New Roman"/>
          <w:sz w:val="28"/>
          <w:szCs w:val="28"/>
        </w:rPr>
        <w:t>рублей</w:t>
      </w:r>
      <w:r w:rsidR="0009278D" w:rsidRPr="00D86FF4">
        <w:rPr>
          <w:rFonts w:ascii="Times New Roman" w:hAnsi="Times New Roman"/>
          <w:sz w:val="28"/>
          <w:szCs w:val="28"/>
        </w:rPr>
        <w:t xml:space="preserve">. </w:t>
      </w:r>
      <w:r w:rsidRPr="00D86FF4">
        <w:rPr>
          <w:rFonts w:ascii="Times New Roman" w:hAnsi="Times New Roman"/>
          <w:sz w:val="28"/>
          <w:szCs w:val="28"/>
        </w:rPr>
        <w:t xml:space="preserve">В разрезе органов исполнительной власти Чувашской Республики </w:t>
      </w:r>
      <w:r w:rsidR="0009278D" w:rsidRPr="00D86FF4">
        <w:rPr>
          <w:rFonts w:ascii="Times New Roman" w:hAnsi="Times New Roman"/>
          <w:sz w:val="28"/>
          <w:szCs w:val="28"/>
        </w:rPr>
        <w:t xml:space="preserve">по состоянию на 1 января 2023 года </w:t>
      </w:r>
      <w:r w:rsidRPr="00D86FF4">
        <w:rPr>
          <w:rFonts w:ascii="Times New Roman" w:hAnsi="Times New Roman"/>
          <w:sz w:val="28"/>
          <w:szCs w:val="28"/>
        </w:rPr>
        <w:t>наибольшая доля</w:t>
      </w:r>
      <w:r w:rsidR="00D86FF4">
        <w:rPr>
          <w:rFonts w:ascii="Times New Roman" w:hAnsi="Times New Roman"/>
          <w:sz w:val="28"/>
          <w:szCs w:val="28"/>
        </w:rPr>
        <w:t xml:space="preserve"> (61,6%)</w:t>
      </w:r>
      <w:r w:rsidRPr="00D86FF4">
        <w:rPr>
          <w:rFonts w:ascii="Times New Roman" w:hAnsi="Times New Roman"/>
          <w:sz w:val="28"/>
          <w:szCs w:val="28"/>
        </w:rPr>
        <w:t xml:space="preserve"> вложений в объекты незавершенного строительства приходится на</w:t>
      </w:r>
      <w:r w:rsidR="0009278D" w:rsidRPr="00D86FF4">
        <w:rPr>
          <w:rFonts w:ascii="Times New Roman" w:hAnsi="Times New Roman"/>
          <w:sz w:val="28"/>
          <w:szCs w:val="28"/>
        </w:rPr>
        <w:t xml:space="preserve"> Минстрой Чувашии.</w:t>
      </w:r>
    </w:p>
    <w:p w:rsidR="00020C95" w:rsidRPr="00E9212A" w:rsidRDefault="00020C95" w:rsidP="00457C60">
      <w:pPr>
        <w:widowControl w:val="0"/>
        <w:autoSpaceDE w:val="0"/>
        <w:autoSpaceDN w:val="0"/>
        <w:adjustRightInd w:val="0"/>
        <w:spacing w:after="0" w:line="240" w:lineRule="auto"/>
        <w:ind w:firstLine="709"/>
        <w:rPr>
          <w:rFonts w:ascii="Arial" w:hAnsi="Arial" w:cs="Arial"/>
          <w:sz w:val="2"/>
          <w:szCs w:val="2"/>
          <w:highlight w:val="yellow"/>
        </w:rPr>
      </w:pPr>
      <w:r w:rsidRPr="00902E65">
        <w:rPr>
          <w:rFonts w:ascii="Arial" w:hAnsi="Arial" w:cs="Arial"/>
          <w:color w:val="FF0000"/>
          <w:sz w:val="10"/>
          <w:szCs w:val="10"/>
          <w:highlight w:val="yellow"/>
        </w:rPr>
        <w:br/>
      </w:r>
      <w:r w:rsidRPr="00E9212A">
        <w:rPr>
          <w:rFonts w:ascii="Arial" w:hAnsi="Arial" w:cs="Arial"/>
          <w:sz w:val="10"/>
          <w:szCs w:val="10"/>
          <w:highlight w:val="yellow"/>
        </w:rPr>
        <w:br/>
      </w:r>
    </w:p>
    <w:p w:rsidR="00020C95" w:rsidRPr="00C40EE2" w:rsidRDefault="00020C95" w:rsidP="00E3052F">
      <w:pPr>
        <w:widowControl w:val="0"/>
        <w:autoSpaceDE w:val="0"/>
        <w:autoSpaceDN w:val="0"/>
        <w:adjustRightInd w:val="0"/>
        <w:spacing w:after="0" w:line="240" w:lineRule="auto"/>
        <w:ind w:firstLine="709"/>
        <w:jc w:val="center"/>
        <w:rPr>
          <w:rFonts w:ascii="Arial" w:hAnsi="Arial" w:cs="Arial"/>
          <w:sz w:val="28"/>
          <w:szCs w:val="28"/>
        </w:rPr>
      </w:pPr>
      <w:r w:rsidRPr="00C40EE2">
        <w:rPr>
          <w:rFonts w:ascii="Times New Roman" w:hAnsi="Times New Roman"/>
          <w:b/>
          <w:bCs/>
          <w:color w:val="000000"/>
          <w:sz w:val="28"/>
          <w:szCs w:val="28"/>
        </w:rPr>
        <w:t>Предложения (рекомендации)</w:t>
      </w:r>
    </w:p>
    <w:p w:rsidR="008064A0" w:rsidRPr="00BA4959" w:rsidRDefault="008064A0" w:rsidP="008064A0">
      <w:pPr>
        <w:widowControl w:val="0"/>
        <w:autoSpaceDE w:val="0"/>
        <w:autoSpaceDN w:val="0"/>
        <w:adjustRightInd w:val="0"/>
        <w:spacing w:after="0" w:line="240" w:lineRule="auto"/>
        <w:ind w:firstLine="709"/>
        <w:jc w:val="both"/>
        <w:rPr>
          <w:rFonts w:ascii="Arial" w:hAnsi="Arial" w:cs="Arial"/>
          <w:sz w:val="28"/>
          <w:szCs w:val="28"/>
        </w:rPr>
      </w:pPr>
      <w:r w:rsidRPr="008064A0">
        <w:rPr>
          <w:rFonts w:ascii="Times New Roman" w:hAnsi="Times New Roman"/>
          <w:sz w:val="28"/>
          <w:szCs w:val="28"/>
        </w:rPr>
        <w:t>1</w:t>
      </w:r>
      <w:r w:rsidRPr="00BA4959">
        <w:rPr>
          <w:rFonts w:ascii="Times New Roman" w:hAnsi="Times New Roman"/>
          <w:sz w:val="28"/>
          <w:szCs w:val="28"/>
        </w:rPr>
        <w:t>. Отчет об исполнении республиканского бюджета Чувашской Республики за 2022 год может быть рассмотрен Государственным Советом Чувашской Республики в установленном порядке.</w:t>
      </w:r>
    </w:p>
    <w:p w:rsidR="008064A0" w:rsidRPr="00B34ACF" w:rsidRDefault="008064A0" w:rsidP="008064A0">
      <w:pPr>
        <w:widowControl w:val="0"/>
        <w:autoSpaceDE w:val="0"/>
        <w:autoSpaceDN w:val="0"/>
        <w:adjustRightInd w:val="0"/>
        <w:spacing w:after="0" w:line="240" w:lineRule="auto"/>
        <w:ind w:firstLine="709"/>
        <w:jc w:val="both"/>
        <w:rPr>
          <w:rFonts w:ascii="Times New Roman" w:hAnsi="Times New Roman"/>
          <w:sz w:val="28"/>
          <w:szCs w:val="28"/>
        </w:rPr>
      </w:pPr>
      <w:r w:rsidRPr="00BA4959">
        <w:rPr>
          <w:rFonts w:ascii="Times New Roman" w:hAnsi="Times New Roman"/>
          <w:sz w:val="28"/>
          <w:szCs w:val="28"/>
        </w:rPr>
        <w:t>2. Направить заключение Контрольно-счетной палаты Чувашской Республики на отчет об исполнении республиканского бюдж</w:t>
      </w:r>
      <w:r>
        <w:rPr>
          <w:rFonts w:ascii="Times New Roman" w:hAnsi="Times New Roman"/>
          <w:sz w:val="28"/>
          <w:szCs w:val="28"/>
        </w:rPr>
        <w:t>ета Чувашской Республики за 202</w:t>
      </w:r>
      <w:r w:rsidRPr="00BA4959">
        <w:rPr>
          <w:rFonts w:ascii="Times New Roman" w:hAnsi="Times New Roman"/>
          <w:sz w:val="28"/>
          <w:szCs w:val="28"/>
        </w:rPr>
        <w:t>2 год в Государственный Совет Чувашской Республики и в Кабинет М</w:t>
      </w:r>
      <w:r>
        <w:rPr>
          <w:rFonts w:ascii="Times New Roman" w:hAnsi="Times New Roman"/>
          <w:sz w:val="28"/>
          <w:szCs w:val="28"/>
        </w:rPr>
        <w:t xml:space="preserve">инистров Чувашской Республики. </w:t>
      </w:r>
    </w:p>
    <w:p w:rsidR="00020C95" w:rsidRPr="00BA4959" w:rsidRDefault="008064A0" w:rsidP="00E3052F">
      <w:pPr>
        <w:widowControl w:val="0"/>
        <w:autoSpaceDE w:val="0"/>
        <w:autoSpaceDN w:val="0"/>
        <w:adjustRightInd w:val="0"/>
        <w:spacing w:after="0" w:line="240" w:lineRule="auto"/>
        <w:ind w:firstLine="709"/>
        <w:jc w:val="both"/>
        <w:rPr>
          <w:rFonts w:ascii="Times New Roman" w:hAnsi="Times New Roman"/>
          <w:sz w:val="28"/>
          <w:szCs w:val="28"/>
        </w:rPr>
      </w:pPr>
      <w:r w:rsidRPr="008064A0">
        <w:rPr>
          <w:rFonts w:ascii="Times New Roman" w:hAnsi="Times New Roman"/>
          <w:sz w:val="28"/>
          <w:szCs w:val="28"/>
        </w:rPr>
        <w:t>3</w:t>
      </w:r>
      <w:r w:rsidR="00020C95" w:rsidRPr="00BA4959">
        <w:rPr>
          <w:rFonts w:ascii="Times New Roman" w:hAnsi="Times New Roman"/>
          <w:sz w:val="28"/>
          <w:szCs w:val="28"/>
        </w:rPr>
        <w:t xml:space="preserve">. По результатам экспертизы законопроекта, экспертно-аналитических мероприятий и проведенной внешней проверки годовой бюджетной отчетности главных администраторов средств республиканского бюджета Чувашской Республики, направить информационное письмо в Кабинет Министров Чувашской Республики. </w:t>
      </w:r>
    </w:p>
    <w:p w:rsidR="00020C95" w:rsidRDefault="00020C95" w:rsidP="00B07E57">
      <w:pPr>
        <w:widowControl w:val="0"/>
        <w:autoSpaceDE w:val="0"/>
        <w:autoSpaceDN w:val="0"/>
        <w:adjustRightInd w:val="0"/>
        <w:spacing w:after="0" w:line="240" w:lineRule="auto"/>
        <w:rPr>
          <w:rFonts w:ascii="Times New Roman" w:hAnsi="Times New Roman"/>
          <w:b/>
          <w:bCs/>
          <w:color w:val="000000"/>
          <w:sz w:val="28"/>
          <w:szCs w:val="28"/>
        </w:rPr>
      </w:pPr>
    </w:p>
    <w:p w:rsidR="00020C95" w:rsidRDefault="00020C95" w:rsidP="00B07E57">
      <w:pPr>
        <w:widowControl w:val="0"/>
        <w:autoSpaceDE w:val="0"/>
        <w:autoSpaceDN w:val="0"/>
        <w:adjustRightInd w:val="0"/>
        <w:spacing w:after="0" w:line="240" w:lineRule="auto"/>
        <w:rPr>
          <w:rFonts w:ascii="Times New Roman" w:hAnsi="Times New Roman"/>
          <w:b/>
          <w:bCs/>
          <w:color w:val="000000"/>
          <w:sz w:val="28"/>
          <w:szCs w:val="28"/>
        </w:rPr>
      </w:pPr>
    </w:p>
    <w:p w:rsidR="00020C95" w:rsidRDefault="00020C95" w:rsidP="00AE1897">
      <w:pPr>
        <w:widowControl w:val="0"/>
        <w:autoSpaceDE w:val="0"/>
        <w:autoSpaceDN w:val="0"/>
        <w:adjustRightInd w:val="0"/>
        <w:spacing w:after="0" w:line="240" w:lineRule="auto"/>
        <w:rPr>
          <w:rFonts w:ascii="Arial" w:hAnsi="Arial" w:cs="Arial"/>
          <w:sz w:val="24"/>
          <w:szCs w:val="24"/>
        </w:rPr>
      </w:pPr>
    </w:p>
    <w:p w:rsidR="00020C95" w:rsidRDefault="00020C95" w:rsidP="00AE189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Председатель </w:t>
      </w:r>
    </w:p>
    <w:p w:rsidR="00020C95" w:rsidRDefault="00020C95" w:rsidP="00AE189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Контрольно-счетной палаты </w:t>
      </w:r>
    </w:p>
    <w:p w:rsidR="00020C95" w:rsidRDefault="00AE1897" w:rsidP="00AE1897">
      <w:pPr>
        <w:widowControl w:val="0"/>
        <w:autoSpaceDE w:val="0"/>
        <w:autoSpaceDN w:val="0"/>
        <w:adjustRightInd w:val="0"/>
        <w:spacing w:after="0" w:line="240" w:lineRule="auto"/>
        <w:rPr>
          <w:rFonts w:ascii="Arial" w:hAnsi="Arial" w:cs="Arial"/>
          <w:sz w:val="2"/>
          <w:szCs w:val="2"/>
        </w:rPr>
      </w:pPr>
      <w:r>
        <w:rPr>
          <w:rFonts w:ascii="Times New Roman" w:hAnsi="Times New Roman"/>
          <w:color w:val="000000"/>
          <w:sz w:val="28"/>
          <w:szCs w:val="28"/>
        </w:rPr>
        <w:t xml:space="preserve">Чувашской Республики                                                </w:t>
      </w:r>
      <w:r w:rsidR="00020C95">
        <w:rPr>
          <w:rFonts w:ascii="Times New Roman" w:hAnsi="Times New Roman"/>
          <w:color w:val="000000"/>
          <w:sz w:val="28"/>
          <w:szCs w:val="28"/>
        </w:rPr>
        <w:t>С.И. Аристова</w:t>
      </w:r>
    </w:p>
    <w:p w:rsidR="009F2C0F" w:rsidRDefault="009F2C0F"/>
    <w:sectPr w:rsidR="009F2C0F" w:rsidSect="00B52D9A">
      <w:footerReference w:type="default" r:id="rId17"/>
      <w:pgSz w:w="11950" w:h="16901"/>
      <w:pgMar w:top="1276" w:right="610" w:bottom="1134" w:left="1417"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88" w:rsidRDefault="003D6888">
      <w:pPr>
        <w:spacing w:after="0" w:line="240" w:lineRule="auto"/>
      </w:pPr>
      <w:r>
        <w:separator/>
      </w:r>
    </w:p>
  </w:endnote>
  <w:endnote w:type="continuationSeparator" w:id="0">
    <w:p w:rsidR="003D6888" w:rsidRDefault="003D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888" w:rsidRDefault="003D6888">
    <w:pPr>
      <w:framePr w:w="4535" w:h="239" w:wrap="auto" w:hAnchor="text" w:x="200"/>
      <w:widowControl w:val="0"/>
      <w:autoSpaceDE w:val="0"/>
      <w:autoSpaceDN w:val="0"/>
      <w:adjustRightInd w:val="0"/>
      <w:spacing w:after="0" w:line="240" w:lineRule="auto"/>
      <w:rPr>
        <w:rFonts w:ascii="Arial" w:hAnsi="Arial" w:cs="Arial"/>
        <w:sz w:val="24"/>
        <w:szCs w:val="24"/>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A5531F">
      <w:rPr>
        <w:rFonts w:ascii="Times New Roman" w:hAnsi="Times New Roman"/>
        <w:noProof/>
        <w:color w:val="000000"/>
        <w:sz w:val="20"/>
        <w:szCs w:val="20"/>
      </w:rPr>
      <w:t>99</w:t>
    </w:r>
    <w:r>
      <w:rPr>
        <w:rFonts w:ascii="Times New Roman" w:hAnsi="Times New Roman"/>
        <w:color w:val="000000"/>
        <w:sz w:val="20"/>
        <w:szCs w:val="20"/>
      </w:rPr>
      <w:fldChar w:fldCharType="end"/>
    </w:r>
    <w:r>
      <w:rPr>
        <w:rFonts w:ascii="Times New Roman" w:hAnsi="Times New Roman"/>
        <w:color w:val="000000"/>
        <w:sz w:val="20"/>
        <w:szCs w:val="20"/>
      </w:rPr>
      <w:t xml:space="preserve"> из </w:t>
    </w:r>
    <w:r>
      <w:rPr>
        <w:rFonts w:ascii="Times New Roman" w:hAnsi="Times New Roman"/>
        <w:color w:val="000000"/>
        <w:sz w:val="20"/>
        <w:szCs w:val="20"/>
      </w:rPr>
      <w:fldChar w:fldCharType="begin"/>
    </w:r>
    <w:r>
      <w:rPr>
        <w:rFonts w:ascii="Times New Roman" w:hAnsi="Times New Roman"/>
        <w:color w:val="000000"/>
        <w:sz w:val="20"/>
        <w:szCs w:val="20"/>
      </w:rPr>
      <w:instrText>NUMPAGES</w:instrText>
    </w:r>
    <w:r>
      <w:rPr>
        <w:rFonts w:ascii="Times New Roman" w:hAnsi="Times New Roman"/>
        <w:color w:val="000000"/>
        <w:sz w:val="20"/>
        <w:szCs w:val="20"/>
      </w:rPr>
      <w:fldChar w:fldCharType="separate"/>
    </w:r>
    <w:r w:rsidR="00A5531F">
      <w:rPr>
        <w:rFonts w:ascii="Times New Roman" w:hAnsi="Times New Roman"/>
        <w:noProof/>
        <w:color w:val="000000"/>
        <w:sz w:val="20"/>
        <w:szCs w:val="20"/>
      </w:rPr>
      <w:t>120</w:t>
    </w:r>
    <w:r>
      <w:rPr>
        <w:rFonts w:ascii="Times New Roman" w:hAnsi="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88" w:rsidRDefault="003D6888">
      <w:pPr>
        <w:spacing w:after="0" w:line="240" w:lineRule="auto"/>
      </w:pPr>
      <w:r>
        <w:separator/>
      </w:r>
    </w:p>
  </w:footnote>
  <w:footnote w:type="continuationSeparator" w:id="0">
    <w:p w:rsidR="003D6888" w:rsidRDefault="003D6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BCF"/>
    <w:multiLevelType w:val="multilevel"/>
    <w:tmpl w:val="01AED42A"/>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2760893"/>
    <w:multiLevelType w:val="multilevel"/>
    <w:tmpl w:val="CFE4E498"/>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931"/>
        </w:tabs>
        <w:ind w:left="1931" w:hanging="360"/>
      </w:pPr>
      <w:rPr>
        <w:rFonts w:cs="Times New Roman"/>
      </w:rPr>
    </w:lvl>
    <w:lvl w:ilvl="2" w:tentative="1">
      <w:start w:val="1"/>
      <w:numFmt w:val="decimal"/>
      <w:lvlText w:val="%3."/>
      <w:lvlJc w:val="left"/>
      <w:pPr>
        <w:tabs>
          <w:tab w:val="num" w:pos="2651"/>
        </w:tabs>
        <w:ind w:left="2651" w:hanging="36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2">
    <w:nsid w:val="05013913"/>
    <w:multiLevelType w:val="hybridMultilevel"/>
    <w:tmpl w:val="2084F468"/>
    <w:lvl w:ilvl="0" w:tplc="BF0E106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5A41146"/>
    <w:multiLevelType w:val="hybridMultilevel"/>
    <w:tmpl w:val="A14C534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5C75A5E"/>
    <w:multiLevelType w:val="multilevel"/>
    <w:tmpl w:val="FCB44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C409E"/>
    <w:multiLevelType w:val="multilevel"/>
    <w:tmpl w:val="393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250625"/>
    <w:multiLevelType w:val="hybridMultilevel"/>
    <w:tmpl w:val="33D02A9A"/>
    <w:lvl w:ilvl="0" w:tplc="4A7E1A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95814B6"/>
    <w:multiLevelType w:val="multilevel"/>
    <w:tmpl w:val="768A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A04CB6"/>
    <w:multiLevelType w:val="hybridMultilevel"/>
    <w:tmpl w:val="E4EE0052"/>
    <w:lvl w:ilvl="0" w:tplc="143ED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712A58"/>
    <w:multiLevelType w:val="hybridMultilevel"/>
    <w:tmpl w:val="7756C454"/>
    <w:lvl w:ilvl="0" w:tplc="EE84C984">
      <w:start w:val="1"/>
      <w:numFmt w:val="decimal"/>
      <w:lvlText w:val="%1)"/>
      <w:lvlJc w:val="left"/>
      <w:pPr>
        <w:ind w:left="1144" w:hanging="360"/>
      </w:pPr>
      <w:rPr>
        <w:rFonts w:cs="Times New Roman" w:hint="default"/>
        <w:b/>
      </w:rPr>
    </w:lvl>
    <w:lvl w:ilvl="1" w:tplc="04190019" w:tentative="1">
      <w:start w:val="1"/>
      <w:numFmt w:val="lowerLetter"/>
      <w:lvlText w:val="%2."/>
      <w:lvlJc w:val="left"/>
      <w:pPr>
        <w:ind w:left="1864" w:hanging="360"/>
      </w:pPr>
      <w:rPr>
        <w:rFonts w:cs="Times New Roman"/>
      </w:rPr>
    </w:lvl>
    <w:lvl w:ilvl="2" w:tplc="0419001B" w:tentative="1">
      <w:start w:val="1"/>
      <w:numFmt w:val="lowerRoman"/>
      <w:lvlText w:val="%3."/>
      <w:lvlJc w:val="right"/>
      <w:pPr>
        <w:ind w:left="2584" w:hanging="180"/>
      </w:pPr>
      <w:rPr>
        <w:rFonts w:cs="Times New Roman"/>
      </w:rPr>
    </w:lvl>
    <w:lvl w:ilvl="3" w:tplc="0419000F" w:tentative="1">
      <w:start w:val="1"/>
      <w:numFmt w:val="decimal"/>
      <w:lvlText w:val="%4."/>
      <w:lvlJc w:val="left"/>
      <w:pPr>
        <w:ind w:left="3304" w:hanging="360"/>
      </w:pPr>
      <w:rPr>
        <w:rFonts w:cs="Times New Roman"/>
      </w:rPr>
    </w:lvl>
    <w:lvl w:ilvl="4" w:tplc="04190019" w:tentative="1">
      <w:start w:val="1"/>
      <w:numFmt w:val="lowerLetter"/>
      <w:lvlText w:val="%5."/>
      <w:lvlJc w:val="left"/>
      <w:pPr>
        <w:ind w:left="4024" w:hanging="360"/>
      </w:pPr>
      <w:rPr>
        <w:rFonts w:cs="Times New Roman"/>
      </w:rPr>
    </w:lvl>
    <w:lvl w:ilvl="5" w:tplc="0419001B" w:tentative="1">
      <w:start w:val="1"/>
      <w:numFmt w:val="lowerRoman"/>
      <w:lvlText w:val="%6."/>
      <w:lvlJc w:val="right"/>
      <w:pPr>
        <w:ind w:left="4744" w:hanging="180"/>
      </w:pPr>
      <w:rPr>
        <w:rFonts w:cs="Times New Roman"/>
      </w:rPr>
    </w:lvl>
    <w:lvl w:ilvl="6" w:tplc="0419000F" w:tentative="1">
      <w:start w:val="1"/>
      <w:numFmt w:val="decimal"/>
      <w:lvlText w:val="%7."/>
      <w:lvlJc w:val="left"/>
      <w:pPr>
        <w:ind w:left="5464" w:hanging="360"/>
      </w:pPr>
      <w:rPr>
        <w:rFonts w:cs="Times New Roman"/>
      </w:rPr>
    </w:lvl>
    <w:lvl w:ilvl="7" w:tplc="04190019" w:tentative="1">
      <w:start w:val="1"/>
      <w:numFmt w:val="lowerLetter"/>
      <w:lvlText w:val="%8."/>
      <w:lvlJc w:val="left"/>
      <w:pPr>
        <w:ind w:left="6184" w:hanging="360"/>
      </w:pPr>
      <w:rPr>
        <w:rFonts w:cs="Times New Roman"/>
      </w:rPr>
    </w:lvl>
    <w:lvl w:ilvl="8" w:tplc="0419001B" w:tentative="1">
      <w:start w:val="1"/>
      <w:numFmt w:val="lowerRoman"/>
      <w:lvlText w:val="%9."/>
      <w:lvlJc w:val="right"/>
      <w:pPr>
        <w:ind w:left="6904" w:hanging="180"/>
      </w:pPr>
      <w:rPr>
        <w:rFonts w:cs="Times New Roman"/>
      </w:rPr>
    </w:lvl>
  </w:abstractNum>
  <w:abstractNum w:abstractNumId="10">
    <w:nsid w:val="0F432189"/>
    <w:multiLevelType w:val="multilevel"/>
    <w:tmpl w:val="8BE2C0A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1">
    <w:nsid w:val="120E589C"/>
    <w:multiLevelType w:val="multilevel"/>
    <w:tmpl w:val="434AEE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2131F2F"/>
    <w:multiLevelType w:val="multilevel"/>
    <w:tmpl w:val="1AF82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820643"/>
    <w:multiLevelType w:val="multilevel"/>
    <w:tmpl w:val="CCBE1BCC"/>
    <w:lvl w:ilvl="0">
      <w:start w:val="2"/>
      <w:numFmt w:val="decimal"/>
      <w:lvlText w:val="%1"/>
      <w:lvlJc w:val="left"/>
      <w:pPr>
        <w:ind w:left="375" w:hanging="375"/>
      </w:pPr>
      <w:rPr>
        <w:rFonts w:cs="Times New Roman" w:hint="default"/>
      </w:rPr>
    </w:lvl>
    <w:lvl w:ilvl="1">
      <w:start w:val="1"/>
      <w:numFmt w:val="decimal"/>
      <w:lvlText w:val="%1.%2"/>
      <w:lvlJc w:val="left"/>
      <w:pPr>
        <w:ind w:left="1017" w:hanging="375"/>
      </w:pPr>
      <w:rPr>
        <w:rFonts w:cs="Times New Roman" w:hint="default"/>
      </w:rPr>
    </w:lvl>
    <w:lvl w:ilvl="2">
      <w:start w:val="1"/>
      <w:numFmt w:val="decimal"/>
      <w:lvlText w:val="%1.%2.%3"/>
      <w:lvlJc w:val="left"/>
      <w:pPr>
        <w:ind w:left="2004" w:hanging="720"/>
      </w:pPr>
      <w:rPr>
        <w:rFonts w:cs="Times New Roman" w:hint="default"/>
      </w:rPr>
    </w:lvl>
    <w:lvl w:ilvl="3">
      <w:start w:val="1"/>
      <w:numFmt w:val="decimal"/>
      <w:lvlText w:val="%1.%2.%3.%4"/>
      <w:lvlJc w:val="left"/>
      <w:pPr>
        <w:ind w:left="3006" w:hanging="1080"/>
      </w:pPr>
      <w:rPr>
        <w:rFonts w:cs="Times New Roman" w:hint="default"/>
      </w:rPr>
    </w:lvl>
    <w:lvl w:ilvl="4">
      <w:start w:val="1"/>
      <w:numFmt w:val="decimal"/>
      <w:lvlText w:val="%1.%2.%3.%4.%5"/>
      <w:lvlJc w:val="left"/>
      <w:pPr>
        <w:ind w:left="3648" w:hanging="1080"/>
      </w:pPr>
      <w:rPr>
        <w:rFonts w:cs="Times New Roman" w:hint="default"/>
      </w:rPr>
    </w:lvl>
    <w:lvl w:ilvl="5">
      <w:start w:val="1"/>
      <w:numFmt w:val="decimal"/>
      <w:lvlText w:val="%1.%2.%3.%4.%5.%6"/>
      <w:lvlJc w:val="left"/>
      <w:pPr>
        <w:ind w:left="4650" w:hanging="1440"/>
      </w:pPr>
      <w:rPr>
        <w:rFonts w:cs="Times New Roman" w:hint="default"/>
      </w:rPr>
    </w:lvl>
    <w:lvl w:ilvl="6">
      <w:start w:val="1"/>
      <w:numFmt w:val="decimal"/>
      <w:lvlText w:val="%1.%2.%3.%4.%5.%6.%7"/>
      <w:lvlJc w:val="left"/>
      <w:pPr>
        <w:ind w:left="5292" w:hanging="1440"/>
      </w:pPr>
      <w:rPr>
        <w:rFonts w:cs="Times New Roman" w:hint="default"/>
      </w:rPr>
    </w:lvl>
    <w:lvl w:ilvl="7">
      <w:start w:val="1"/>
      <w:numFmt w:val="decimal"/>
      <w:lvlText w:val="%1.%2.%3.%4.%5.%6.%7.%8"/>
      <w:lvlJc w:val="left"/>
      <w:pPr>
        <w:ind w:left="6294" w:hanging="1800"/>
      </w:pPr>
      <w:rPr>
        <w:rFonts w:cs="Times New Roman" w:hint="default"/>
      </w:rPr>
    </w:lvl>
    <w:lvl w:ilvl="8">
      <w:start w:val="1"/>
      <w:numFmt w:val="decimal"/>
      <w:lvlText w:val="%1.%2.%3.%4.%5.%6.%7.%8.%9"/>
      <w:lvlJc w:val="left"/>
      <w:pPr>
        <w:ind w:left="7296" w:hanging="2160"/>
      </w:pPr>
      <w:rPr>
        <w:rFonts w:cs="Times New Roman" w:hint="default"/>
      </w:rPr>
    </w:lvl>
  </w:abstractNum>
  <w:abstractNum w:abstractNumId="14">
    <w:nsid w:val="15342513"/>
    <w:multiLevelType w:val="multilevel"/>
    <w:tmpl w:val="E5DE179C"/>
    <w:lvl w:ilvl="0">
      <w:start w:val="1"/>
      <w:numFmt w:val="decimal"/>
      <w:lvlText w:val="%1."/>
      <w:lvlJc w:val="left"/>
      <w:pPr>
        <w:ind w:left="432" w:hanging="432"/>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182D2B80"/>
    <w:multiLevelType w:val="multilevel"/>
    <w:tmpl w:val="0E96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6A029B"/>
    <w:multiLevelType w:val="multilevel"/>
    <w:tmpl w:val="4678E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C21561"/>
    <w:multiLevelType w:val="hybridMultilevel"/>
    <w:tmpl w:val="9D040BA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EDE61C6"/>
    <w:multiLevelType w:val="multilevel"/>
    <w:tmpl w:val="7DC80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E6C9F"/>
    <w:multiLevelType w:val="multilevel"/>
    <w:tmpl w:val="BD668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057D72"/>
    <w:multiLevelType w:val="hybridMultilevel"/>
    <w:tmpl w:val="82FA14A8"/>
    <w:lvl w:ilvl="0" w:tplc="ABF446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4550A2B"/>
    <w:multiLevelType w:val="multilevel"/>
    <w:tmpl w:val="AFE0D582"/>
    <w:lvl w:ilvl="0">
      <w:start w:val="5"/>
      <w:numFmt w:val="decimal"/>
      <w:lvlText w:val="%1."/>
      <w:lvlJc w:val="left"/>
      <w:pPr>
        <w:ind w:left="644" w:hanging="36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30" w:hanging="720"/>
      </w:pPr>
      <w:rPr>
        <w:rFonts w:cs="Times New Roman" w:hint="default"/>
        <w:b/>
      </w:rPr>
    </w:lvl>
    <w:lvl w:ilvl="3">
      <w:start w:val="1"/>
      <w:numFmt w:val="decimal"/>
      <w:isLgl/>
      <w:lvlText w:val="%1.%2.%3.%4."/>
      <w:lvlJc w:val="left"/>
      <w:pPr>
        <w:ind w:left="1790" w:hanging="1080"/>
      </w:pPr>
      <w:rPr>
        <w:rFonts w:cs="Times New Roman" w:hint="default"/>
        <w:b/>
      </w:rPr>
    </w:lvl>
    <w:lvl w:ilvl="4">
      <w:start w:val="1"/>
      <w:numFmt w:val="decimal"/>
      <w:isLgl/>
      <w:lvlText w:val="%1.%2.%3.%4.%5."/>
      <w:lvlJc w:val="left"/>
      <w:pPr>
        <w:ind w:left="1790" w:hanging="1080"/>
      </w:pPr>
      <w:rPr>
        <w:rFonts w:cs="Times New Roman" w:hint="default"/>
        <w:b/>
      </w:rPr>
    </w:lvl>
    <w:lvl w:ilvl="5">
      <w:start w:val="1"/>
      <w:numFmt w:val="decimal"/>
      <w:isLgl/>
      <w:lvlText w:val="%1.%2.%3.%4.%5.%6."/>
      <w:lvlJc w:val="left"/>
      <w:pPr>
        <w:ind w:left="2150" w:hanging="1440"/>
      </w:pPr>
      <w:rPr>
        <w:rFonts w:cs="Times New Roman" w:hint="default"/>
        <w:b/>
      </w:rPr>
    </w:lvl>
    <w:lvl w:ilvl="6">
      <w:start w:val="1"/>
      <w:numFmt w:val="decimal"/>
      <w:isLgl/>
      <w:lvlText w:val="%1.%2.%3.%4.%5.%6.%7."/>
      <w:lvlJc w:val="left"/>
      <w:pPr>
        <w:ind w:left="2510" w:hanging="1800"/>
      </w:pPr>
      <w:rPr>
        <w:rFonts w:cs="Times New Roman" w:hint="default"/>
        <w:b/>
      </w:rPr>
    </w:lvl>
    <w:lvl w:ilvl="7">
      <w:start w:val="1"/>
      <w:numFmt w:val="decimal"/>
      <w:isLgl/>
      <w:lvlText w:val="%1.%2.%3.%4.%5.%6.%7.%8."/>
      <w:lvlJc w:val="left"/>
      <w:pPr>
        <w:ind w:left="2510" w:hanging="1800"/>
      </w:pPr>
      <w:rPr>
        <w:rFonts w:cs="Times New Roman" w:hint="default"/>
        <w:b/>
      </w:rPr>
    </w:lvl>
    <w:lvl w:ilvl="8">
      <w:start w:val="1"/>
      <w:numFmt w:val="decimal"/>
      <w:isLgl/>
      <w:lvlText w:val="%1.%2.%3.%4.%5.%6.%7.%8.%9."/>
      <w:lvlJc w:val="left"/>
      <w:pPr>
        <w:ind w:left="2870" w:hanging="2160"/>
      </w:pPr>
      <w:rPr>
        <w:rFonts w:cs="Times New Roman" w:hint="default"/>
        <w:b/>
      </w:rPr>
    </w:lvl>
  </w:abstractNum>
  <w:abstractNum w:abstractNumId="22">
    <w:nsid w:val="29266477"/>
    <w:multiLevelType w:val="multilevel"/>
    <w:tmpl w:val="EDF67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356593"/>
    <w:multiLevelType w:val="multilevel"/>
    <w:tmpl w:val="CD0602BA"/>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080" w:hanging="360"/>
      </w:pPr>
      <w:rPr>
        <w:rFonts w:eastAsia="Times New Roman" w:cs="Times New Roman" w:hint="default"/>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4">
    <w:nsid w:val="38A55B62"/>
    <w:multiLevelType w:val="hybridMultilevel"/>
    <w:tmpl w:val="16BA3694"/>
    <w:lvl w:ilvl="0" w:tplc="CD1A0E18">
      <w:start w:val="1"/>
      <w:numFmt w:val="decimal"/>
      <w:lvlText w:val="%1."/>
      <w:lvlJc w:val="left"/>
      <w:pPr>
        <w:ind w:left="928" w:hanging="360"/>
      </w:pPr>
      <w:rPr>
        <w:rFonts w:ascii="Times New Roman" w:hAnsi="Times New Roman" w:cs="Times New Roman" w:hint="default"/>
        <w:color w:val="000000"/>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38F96C61"/>
    <w:multiLevelType w:val="multilevel"/>
    <w:tmpl w:val="481A612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227663"/>
    <w:multiLevelType w:val="multilevel"/>
    <w:tmpl w:val="E7425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DB6454"/>
    <w:multiLevelType w:val="multilevel"/>
    <w:tmpl w:val="66600758"/>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0387265"/>
    <w:multiLevelType w:val="hybridMultilevel"/>
    <w:tmpl w:val="0E46FA98"/>
    <w:lvl w:ilvl="0" w:tplc="34C27DF8">
      <w:start w:val="1"/>
      <w:numFmt w:val="decimal"/>
      <w:lvlText w:val="%1."/>
      <w:lvlJc w:val="left"/>
      <w:pPr>
        <w:ind w:left="1002" w:hanging="360"/>
      </w:pPr>
      <w:rPr>
        <w:rFonts w:cs="Times New Roman" w:hint="default"/>
        <w:sz w:val="28"/>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29">
    <w:nsid w:val="41C02736"/>
    <w:multiLevelType w:val="hybridMultilevel"/>
    <w:tmpl w:val="8A706AAE"/>
    <w:lvl w:ilvl="0" w:tplc="7ED2A6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46A018A3"/>
    <w:multiLevelType w:val="multilevel"/>
    <w:tmpl w:val="A2D2E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CA462A4"/>
    <w:multiLevelType w:val="multilevel"/>
    <w:tmpl w:val="10FA8A14"/>
    <w:lvl w:ilvl="0">
      <w:start w:val="9"/>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nsid w:val="4CC32974"/>
    <w:multiLevelType w:val="multilevel"/>
    <w:tmpl w:val="DEEA60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D474F95"/>
    <w:multiLevelType w:val="hybridMultilevel"/>
    <w:tmpl w:val="98E06934"/>
    <w:lvl w:ilvl="0" w:tplc="891C9F7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E5B48EF"/>
    <w:multiLevelType w:val="hybridMultilevel"/>
    <w:tmpl w:val="ABF8DE4E"/>
    <w:lvl w:ilvl="0" w:tplc="11788CF8">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28A4960"/>
    <w:multiLevelType w:val="hybridMultilevel"/>
    <w:tmpl w:val="90DCEAA4"/>
    <w:lvl w:ilvl="0" w:tplc="8B941F84">
      <w:start w:val="1"/>
      <w:numFmt w:val="decimal"/>
      <w:lvlText w:val="%1."/>
      <w:lvlJc w:val="left"/>
      <w:pPr>
        <w:ind w:left="1767" w:hanging="1125"/>
      </w:pPr>
      <w:rPr>
        <w:rFonts w:cs="Times New Roman" w:hint="default"/>
      </w:rPr>
    </w:lvl>
    <w:lvl w:ilvl="1" w:tplc="04190019" w:tentative="1">
      <w:start w:val="1"/>
      <w:numFmt w:val="lowerLetter"/>
      <w:lvlText w:val="%2."/>
      <w:lvlJc w:val="left"/>
      <w:pPr>
        <w:ind w:left="1722" w:hanging="360"/>
      </w:pPr>
      <w:rPr>
        <w:rFonts w:cs="Times New Roman"/>
      </w:rPr>
    </w:lvl>
    <w:lvl w:ilvl="2" w:tplc="0419001B" w:tentative="1">
      <w:start w:val="1"/>
      <w:numFmt w:val="lowerRoman"/>
      <w:lvlText w:val="%3."/>
      <w:lvlJc w:val="right"/>
      <w:pPr>
        <w:ind w:left="2442" w:hanging="180"/>
      </w:pPr>
      <w:rPr>
        <w:rFonts w:cs="Times New Roman"/>
      </w:rPr>
    </w:lvl>
    <w:lvl w:ilvl="3" w:tplc="0419000F" w:tentative="1">
      <w:start w:val="1"/>
      <w:numFmt w:val="decimal"/>
      <w:lvlText w:val="%4."/>
      <w:lvlJc w:val="left"/>
      <w:pPr>
        <w:ind w:left="3162" w:hanging="360"/>
      </w:pPr>
      <w:rPr>
        <w:rFonts w:cs="Times New Roman"/>
      </w:rPr>
    </w:lvl>
    <w:lvl w:ilvl="4" w:tplc="04190019" w:tentative="1">
      <w:start w:val="1"/>
      <w:numFmt w:val="lowerLetter"/>
      <w:lvlText w:val="%5."/>
      <w:lvlJc w:val="left"/>
      <w:pPr>
        <w:ind w:left="3882" w:hanging="360"/>
      </w:pPr>
      <w:rPr>
        <w:rFonts w:cs="Times New Roman"/>
      </w:rPr>
    </w:lvl>
    <w:lvl w:ilvl="5" w:tplc="0419001B" w:tentative="1">
      <w:start w:val="1"/>
      <w:numFmt w:val="lowerRoman"/>
      <w:lvlText w:val="%6."/>
      <w:lvlJc w:val="right"/>
      <w:pPr>
        <w:ind w:left="4602" w:hanging="180"/>
      </w:pPr>
      <w:rPr>
        <w:rFonts w:cs="Times New Roman"/>
      </w:rPr>
    </w:lvl>
    <w:lvl w:ilvl="6" w:tplc="0419000F" w:tentative="1">
      <w:start w:val="1"/>
      <w:numFmt w:val="decimal"/>
      <w:lvlText w:val="%7."/>
      <w:lvlJc w:val="left"/>
      <w:pPr>
        <w:ind w:left="5322" w:hanging="360"/>
      </w:pPr>
      <w:rPr>
        <w:rFonts w:cs="Times New Roman"/>
      </w:rPr>
    </w:lvl>
    <w:lvl w:ilvl="7" w:tplc="04190019" w:tentative="1">
      <w:start w:val="1"/>
      <w:numFmt w:val="lowerLetter"/>
      <w:lvlText w:val="%8."/>
      <w:lvlJc w:val="left"/>
      <w:pPr>
        <w:ind w:left="6042" w:hanging="360"/>
      </w:pPr>
      <w:rPr>
        <w:rFonts w:cs="Times New Roman"/>
      </w:rPr>
    </w:lvl>
    <w:lvl w:ilvl="8" w:tplc="0419001B" w:tentative="1">
      <w:start w:val="1"/>
      <w:numFmt w:val="lowerRoman"/>
      <w:lvlText w:val="%9."/>
      <w:lvlJc w:val="right"/>
      <w:pPr>
        <w:ind w:left="6762" w:hanging="180"/>
      </w:pPr>
      <w:rPr>
        <w:rFonts w:cs="Times New Roman"/>
      </w:rPr>
    </w:lvl>
  </w:abstractNum>
  <w:abstractNum w:abstractNumId="36">
    <w:nsid w:val="5F3C4EBA"/>
    <w:multiLevelType w:val="multilevel"/>
    <w:tmpl w:val="F94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CD2EF1"/>
    <w:multiLevelType w:val="multilevel"/>
    <w:tmpl w:val="AFE0D582"/>
    <w:lvl w:ilvl="0">
      <w:start w:val="5"/>
      <w:numFmt w:val="decimal"/>
      <w:lvlText w:val="%1."/>
      <w:lvlJc w:val="left"/>
      <w:pPr>
        <w:ind w:left="1070" w:hanging="360"/>
      </w:pPr>
      <w:rPr>
        <w:rFonts w:cs="Times New Roman" w:hint="default"/>
        <w:b/>
      </w:rPr>
    </w:lvl>
    <w:lvl w:ilvl="1">
      <w:start w:val="1"/>
      <w:numFmt w:val="decimal"/>
      <w:isLgl/>
      <w:lvlText w:val="%1.%2."/>
      <w:lvlJc w:val="left"/>
      <w:pPr>
        <w:ind w:left="1430" w:hanging="720"/>
      </w:pPr>
      <w:rPr>
        <w:rFonts w:cs="Times New Roman" w:hint="default"/>
        <w:b/>
      </w:rPr>
    </w:lvl>
    <w:lvl w:ilvl="2">
      <w:start w:val="1"/>
      <w:numFmt w:val="decimal"/>
      <w:isLgl/>
      <w:lvlText w:val="%1.%2.%3."/>
      <w:lvlJc w:val="left"/>
      <w:pPr>
        <w:ind w:left="1430" w:hanging="720"/>
      </w:pPr>
      <w:rPr>
        <w:rFonts w:cs="Times New Roman" w:hint="default"/>
        <w:b/>
      </w:rPr>
    </w:lvl>
    <w:lvl w:ilvl="3">
      <w:start w:val="1"/>
      <w:numFmt w:val="decimal"/>
      <w:isLgl/>
      <w:lvlText w:val="%1.%2.%3.%4."/>
      <w:lvlJc w:val="left"/>
      <w:pPr>
        <w:ind w:left="1790" w:hanging="1080"/>
      </w:pPr>
      <w:rPr>
        <w:rFonts w:cs="Times New Roman" w:hint="default"/>
        <w:b/>
      </w:rPr>
    </w:lvl>
    <w:lvl w:ilvl="4">
      <w:start w:val="1"/>
      <w:numFmt w:val="decimal"/>
      <w:isLgl/>
      <w:lvlText w:val="%1.%2.%3.%4.%5."/>
      <w:lvlJc w:val="left"/>
      <w:pPr>
        <w:ind w:left="1790" w:hanging="1080"/>
      </w:pPr>
      <w:rPr>
        <w:rFonts w:cs="Times New Roman" w:hint="default"/>
        <w:b/>
      </w:rPr>
    </w:lvl>
    <w:lvl w:ilvl="5">
      <w:start w:val="1"/>
      <w:numFmt w:val="decimal"/>
      <w:isLgl/>
      <w:lvlText w:val="%1.%2.%3.%4.%5.%6."/>
      <w:lvlJc w:val="left"/>
      <w:pPr>
        <w:ind w:left="2150" w:hanging="1440"/>
      </w:pPr>
      <w:rPr>
        <w:rFonts w:cs="Times New Roman" w:hint="default"/>
        <w:b/>
      </w:rPr>
    </w:lvl>
    <w:lvl w:ilvl="6">
      <w:start w:val="1"/>
      <w:numFmt w:val="decimal"/>
      <w:isLgl/>
      <w:lvlText w:val="%1.%2.%3.%4.%5.%6.%7."/>
      <w:lvlJc w:val="left"/>
      <w:pPr>
        <w:ind w:left="2510" w:hanging="1800"/>
      </w:pPr>
      <w:rPr>
        <w:rFonts w:cs="Times New Roman" w:hint="default"/>
        <w:b/>
      </w:rPr>
    </w:lvl>
    <w:lvl w:ilvl="7">
      <w:start w:val="1"/>
      <w:numFmt w:val="decimal"/>
      <w:isLgl/>
      <w:lvlText w:val="%1.%2.%3.%4.%5.%6.%7.%8."/>
      <w:lvlJc w:val="left"/>
      <w:pPr>
        <w:ind w:left="2510" w:hanging="1800"/>
      </w:pPr>
      <w:rPr>
        <w:rFonts w:cs="Times New Roman" w:hint="default"/>
        <w:b/>
      </w:rPr>
    </w:lvl>
    <w:lvl w:ilvl="8">
      <w:start w:val="1"/>
      <w:numFmt w:val="decimal"/>
      <w:isLgl/>
      <w:lvlText w:val="%1.%2.%3.%4.%5.%6.%7.%8.%9."/>
      <w:lvlJc w:val="left"/>
      <w:pPr>
        <w:ind w:left="2870" w:hanging="2160"/>
      </w:pPr>
      <w:rPr>
        <w:rFonts w:cs="Times New Roman" w:hint="default"/>
        <w:b/>
      </w:rPr>
    </w:lvl>
  </w:abstractNum>
  <w:abstractNum w:abstractNumId="38">
    <w:nsid w:val="645849F5"/>
    <w:multiLevelType w:val="multilevel"/>
    <w:tmpl w:val="F34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CE53BD"/>
    <w:multiLevelType w:val="hybridMultilevel"/>
    <w:tmpl w:val="B1EE700C"/>
    <w:lvl w:ilvl="0" w:tplc="F2006A00">
      <w:start w:val="1"/>
      <w:numFmt w:val="decimal"/>
      <w:lvlText w:val="%1."/>
      <w:lvlJc w:val="left"/>
      <w:pPr>
        <w:ind w:left="502" w:hanging="360"/>
      </w:pPr>
      <w:rPr>
        <w:rFonts w:eastAsia="Times New Roman" w:cs="Times New Roman" w:hint="default"/>
        <w:i w:val="0"/>
        <w:sz w:val="24"/>
        <w:szCs w:val="24"/>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nsid w:val="67600E86"/>
    <w:multiLevelType w:val="hybridMultilevel"/>
    <w:tmpl w:val="B9F8E0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1">
    <w:nsid w:val="6B39469F"/>
    <w:multiLevelType w:val="hybridMultilevel"/>
    <w:tmpl w:val="76E238CA"/>
    <w:lvl w:ilvl="0" w:tplc="209C5DE8">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6CED18D7"/>
    <w:multiLevelType w:val="multilevel"/>
    <w:tmpl w:val="636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1673FE"/>
    <w:multiLevelType w:val="hybridMultilevel"/>
    <w:tmpl w:val="B0D66F76"/>
    <w:lvl w:ilvl="0" w:tplc="E3F00DC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4">
    <w:nsid w:val="7B7223D4"/>
    <w:multiLevelType w:val="multilevel"/>
    <w:tmpl w:val="61D23C6E"/>
    <w:lvl w:ilvl="0">
      <w:start w:val="7"/>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45">
    <w:nsid w:val="7CD00BE3"/>
    <w:multiLevelType w:val="multilevel"/>
    <w:tmpl w:val="DD4AD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EDD32CB"/>
    <w:multiLevelType w:val="multilevel"/>
    <w:tmpl w:val="B64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8"/>
  </w:num>
  <w:num w:numId="8">
    <w:abstractNumId w:val="40"/>
  </w:num>
  <w:num w:numId="9">
    <w:abstractNumId w:val="46"/>
  </w:num>
  <w:num w:numId="10">
    <w:abstractNumId w:val="36"/>
  </w:num>
  <w:num w:numId="11">
    <w:abstractNumId w:val="5"/>
  </w:num>
  <w:num w:numId="12">
    <w:abstractNumId w:val="11"/>
  </w:num>
  <w:num w:numId="13">
    <w:abstractNumId w:val="38"/>
  </w:num>
  <w:num w:numId="14">
    <w:abstractNumId w:val="42"/>
  </w:num>
  <w:num w:numId="15">
    <w:abstractNumId w:val="18"/>
  </w:num>
  <w:num w:numId="16">
    <w:abstractNumId w:val="4"/>
  </w:num>
  <w:num w:numId="17">
    <w:abstractNumId w:val="22"/>
  </w:num>
  <w:num w:numId="18">
    <w:abstractNumId w:val="7"/>
  </w:num>
  <w:num w:numId="19">
    <w:abstractNumId w:val="15"/>
  </w:num>
  <w:num w:numId="20">
    <w:abstractNumId w:val="12"/>
  </w:num>
  <w:num w:numId="21">
    <w:abstractNumId w:val="19"/>
  </w:num>
  <w:num w:numId="22">
    <w:abstractNumId w:val="16"/>
  </w:num>
  <w:num w:numId="23">
    <w:abstractNumId w:val="26"/>
  </w:num>
  <w:num w:numId="24">
    <w:abstractNumId w:val="34"/>
  </w:num>
  <w:num w:numId="25">
    <w:abstractNumId w:val="39"/>
  </w:num>
  <w:num w:numId="26">
    <w:abstractNumId w:val="1"/>
  </w:num>
  <w:num w:numId="27">
    <w:abstractNumId w:val="32"/>
  </w:num>
  <w:num w:numId="28">
    <w:abstractNumId w:val="23"/>
  </w:num>
  <w:num w:numId="29">
    <w:abstractNumId w:val="30"/>
  </w:num>
  <w:num w:numId="30">
    <w:abstractNumId w:val="27"/>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37"/>
  </w:num>
  <w:num w:numId="35">
    <w:abstractNumId w:val="20"/>
  </w:num>
  <w:num w:numId="36">
    <w:abstractNumId w:val="35"/>
  </w:num>
  <w:num w:numId="37">
    <w:abstractNumId w:val="13"/>
  </w:num>
  <w:num w:numId="38">
    <w:abstractNumId w:val="44"/>
  </w:num>
  <w:num w:numId="39">
    <w:abstractNumId w:val="31"/>
  </w:num>
  <w:num w:numId="40">
    <w:abstractNumId w:val="2"/>
  </w:num>
  <w:num w:numId="41">
    <w:abstractNumId w:val="45"/>
  </w:num>
  <w:num w:numId="42">
    <w:abstractNumId w:val="4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17"/>
  </w:num>
  <w:num w:numId="46">
    <w:abstractNumId w:val="29"/>
  </w:num>
  <w:num w:numId="47">
    <w:abstractNumId w:val="2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9393">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7A"/>
    <w:rsid w:val="00000521"/>
    <w:rsid w:val="00000DDC"/>
    <w:rsid w:val="0000114A"/>
    <w:rsid w:val="00001947"/>
    <w:rsid w:val="00003219"/>
    <w:rsid w:val="00003BB9"/>
    <w:rsid w:val="00006FAA"/>
    <w:rsid w:val="0001280C"/>
    <w:rsid w:val="000129EE"/>
    <w:rsid w:val="00013A33"/>
    <w:rsid w:val="0001422A"/>
    <w:rsid w:val="00014370"/>
    <w:rsid w:val="00020A15"/>
    <w:rsid w:val="00020C95"/>
    <w:rsid w:val="000213B5"/>
    <w:rsid w:val="0002294C"/>
    <w:rsid w:val="00022A32"/>
    <w:rsid w:val="00024C80"/>
    <w:rsid w:val="00025693"/>
    <w:rsid w:val="00026065"/>
    <w:rsid w:val="00026935"/>
    <w:rsid w:val="00026ED7"/>
    <w:rsid w:val="000279C4"/>
    <w:rsid w:val="00032193"/>
    <w:rsid w:val="00036434"/>
    <w:rsid w:val="00041B21"/>
    <w:rsid w:val="00044B3D"/>
    <w:rsid w:val="00045D7C"/>
    <w:rsid w:val="000474EE"/>
    <w:rsid w:val="00051957"/>
    <w:rsid w:val="0005259D"/>
    <w:rsid w:val="000539AD"/>
    <w:rsid w:val="000546FE"/>
    <w:rsid w:val="00055B64"/>
    <w:rsid w:val="00055E86"/>
    <w:rsid w:val="000566E8"/>
    <w:rsid w:val="000570D2"/>
    <w:rsid w:val="00057B47"/>
    <w:rsid w:val="0006016D"/>
    <w:rsid w:val="00062FCC"/>
    <w:rsid w:val="00064861"/>
    <w:rsid w:val="00064F48"/>
    <w:rsid w:val="000659BC"/>
    <w:rsid w:val="00065C3F"/>
    <w:rsid w:val="000710FF"/>
    <w:rsid w:val="00071AF4"/>
    <w:rsid w:val="000725DB"/>
    <w:rsid w:val="00072A99"/>
    <w:rsid w:val="00072FCB"/>
    <w:rsid w:val="000735EC"/>
    <w:rsid w:val="000736DE"/>
    <w:rsid w:val="00073E3E"/>
    <w:rsid w:val="00075997"/>
    <w:rsid w:val="00075BBA"/>
    <w:rsid w:val="00077693"/>
    <w:rsid w:val="000814C8"/>
    <w:rsid w:val="00083D2A"/>
    <w:rsid w:val="00084470"/>
    <w:rsid w:val="00085D4F"/>
    <w:rsid w:val="000871FF"/>
    <w:rsid w:val="000909A2"/>
    <w:rsid w:val="00090B90"/>
    <w:rsid w:val="0009278D"/>
    <w:rsid w:val="00092BE5"/>
    <w:rsid w:val="000936BD"/>
    <w:rsid w:val="000A01BD"/>
    <w:rsid w:val="000A035E"/>
    <w:rsid w:val="000A288F"/>
    <w:rsid w:val="000A35F1"/>
    <w:rsid w:val="000A37ED"/>
    <w:rsid w:val="000A6811"/>
    <w:rsid w:val="000A7C75"/>
    <w:rsid w:val="000B0F29"/>
    <w:rsid w:val="000B1942"/>
    <w:rsid w:val="000B3107"/>
    <w:rsid w:val="000B43C4"/>
    <w:rsid w:val="000B59EF"/>
    <w:rsid w:val="000B5B98"/>
    <w:rsid w:val="000B5C31"/>
    <w:rsid w:val="000B6BBE"/>
    <w:rsid w:val="000B7ED0"/>
    <w:rsid w:val="000C1F83"/>
    <w:rsid w:val="000D0847"/>
    <w:rsid w:val="000D0CB7"/>
    <w:rsid w:val="000D4C1B"/>
    <w:rsid w:val="000D5B38"/>
    <w:rsid w:val="000D5D7E"/>
    <w:rsid w:val="000D7C23"/>
    <w:rsid w:val="000E0F9F"/>
    <w:rsid w:val="000E47EA"/>
    <w:rsid w:val="000E4FD3"/>
    <w:rsid w:val="000E5949"/>
    <w:rsid w:val="000E6D84"/>
    <w:rsid w:val="000E7FCA"/>
    <w:rsid w:val="000F0CD5"/>
    <w:rsid w:val="000F2315"/>
    <w:rsid w:val="000F7057"/>
    <w:rsid w:val="000F7D17"/>
    <w:rsid w:val="00106DEA"/>
    <w:rsid w:val="0010708D"/>
    <w:rsid w:val="0011007A"/>
    <w:rsid w:val="0011289E"/>
    <w:rsid w:val="00114595"/>
    <w:rsid w:val="00117D77"/>
    <w:rsid w:val="00120CFC"/>
    <w:rsid w:val="00121F25"/>
    <w:rsid w:val="001232A1"/>
    <w:rsid w:val="0012411B"/>
    <w:rsid w:val="0012558D"/>
    <w:rsid w:val="00134300"/>
    <w:rsid w:val="00135E84"/>
    <w:rsid w:val="00136F44"/>
    <w:rsid w:val="00137537"/>
    <w:rsid w:val="00140576"/>
    <w:rsid w:val="001411D4"/>
    <w:rsid w:val="001421DE"/>
    <w:rsid w:val="00144E8E"/>
    <w:rsid w:val="001451CC"/>
    <w:rsid w:val="001474AC"/>
    <w:rsid w:val="00151A8D"/>
    <w:rsid w:val="00155A5C"/>
    <w:rsid w:val="00156635"/>
    <w:rsid w:val="0016096F"/>
    <w:rsid w:val="001621CA"/>
    <w:rsid w:val="001646B9"/>
    <w:rsid w:val="00164D19"/>
    <w:rsid w:val="001651EF"/>
    <w:rsid w:val="001665BC"/>
    <w:rsid w:val="00166DE9"/>
    <w:rsid w:val="00170B8F"/>
    <w:rsid w:val="001713E8"/>
    <w:rsid w:val="0017386B"/>
    <w:rsid w:val="00174584"/>
    <w:rsid w:val="001762A4"/>
    <w:rsid w:val="00177379"/>
    <w:rsid w:val="001774AD"/>
    <w:rsid w:val="00182BE2"/>
    <w:rsid w:val="001836DE"/>
    <w:rsid w:val="00183CAE"/>
    <w:rsid w:val="00184BE1"/>
    <w:rsid w:val="0018558A"/>
    <w:rsid w:val="0018734B"/>
    <w:rsid w:val="00187AA8"/>
    <w:rsid w:val="0019120A"/>
    <w:rsid w:val="00193B08"/>
    <w:rsid w:val="001946DF"/>
    <w:rsid w:val="00197721"/>
    <w:rsid w:val="0019776B"/>
    <w:rsid w:val="001A1A3D"/>
    <w:rsid w:val="001A3197"/>
    <w:rsid w:val="001A3AF3"/>
    <w:rsid w:val="001A4187"/>
    <w:rsid w:val="001A6136"/>
    <w:rsid w:val="001A7FCF"/>
    <w:rsid w:val="001B04D1"/>
    <w:rsid w:val="001B2261"/>
    <w:rsid w:val="001B2F62"/>
    <w:rsid w:val="001B5370"/>
    <w:rsid w:val="001B5969"/>
    <w:rsid w:val="001B61F0"/>
    <w:rsid w:val="001B6DAC"/>
    <w:rsid w:val="001C0081"/>
    <w:rsid w:val="001C3386"/>
    <w:rsid w:val="001C47C6"/>
    <w:rsid w:val="001C4E73"/>
    <w:rsid w:val="001C70C1"/>
    <w:rsid w:val="001C70E6"/>
    <w:rsid w:val="001D032D"/>
    <w:rsid w:val="001D3BAD"/>
    <w:rsid w:val="001D6D2F"/>
    <w:rsid w:val="001E1618"/>
    <w:rsid w:val="001E27D1"/>
    <w:rsid w:val="001E3376"/>
    <w:rsid w:val="001E62E4"/>
    <w:rsid w:val="001E6EA4"/>
    <w:rsid w:val="001E6F12"/>
    <w:rsid w:val="001F0298"/>
    <w:rsid w:val="001F0762"/>
    <w:rsid w:val="001F3823"/>
    <w:rsid w:val="001F4C4D"/>
    <w:rsid w:val="001F5F67"/>
    <w:rsid w:val="002002E1"/>
    <w:rsid w:val="002013A8"/>
    <w:rsid w:val="00202207"/>
    <w:rsid w:val="00202A18"/>
    <w:rsid w:val="00202FC2"/>
    <w:rsid w:val="00215A6F"/>
    <w:rsid w:val="00216E6F"/>
    <w:rsid w:val="0022258B"/>
    <w:rsid w:val="0022345A"/>
    <w:rsid w:val="002246B5"/>
    <w:rsid w:val="0022478C"/>
    <w:rsid w:val="00225C32"/>
    <w:rsid w:val="00232020"/>
    <w:rsid w:val="00232A38"/>
    <w:rsid w:val="00232EFA"/>
    <w:rsid w:val="0023330C"/>
    <w:rsid w:val="002341CF"/>
    <w:rsid w:val="00235393"/>
    <w:rsid w:val="00235594"/>
    <w:rsid w:val="002374E5"/>
    <w:rsid w:val="00237B5D"/>
    <w:rsid w:val="00237FBC"/>
    <w:rsid w:val="002417A0"/>
    <w:rsid w:val="002418CE"/>
    <w:rsid w:val="002436D9"/>
    <w:rsid w:val="0024478E"/>
    <w:rsid w:val="00247B48"/>
    <w:rsid w:val="002514D7"/>
    <w:rsid w:val="00251CAA"/>
    <w:rsid w:val="002522AE"/>
    <w:rsid w:val="002542E0"/>
    <w:rsid w:val="00254DDA"/>
    <w:rsid w:val="002578AD"/>
    <w:rsid w:val="00260FC2"/>
    <w:rsid w:val="002612B9"/>
    <w:rsid w:val="002630DB"/>
    <w:rsid w:val="00265E4D"/>
    <w:rsid w:val="00267772"/>
    <w:rsid w:val="0027149C"/>
    <w:rsid w:val="00272B8E"/>
    <w:rsid w:val="00273EAB"/>
    <w:rsid w:val="00274929"/>
    <w:rsid w:val="00275BC7"/>
    <w:rsid w:val="00275C78"/>
    <w:rsid w:val="00276BC3"/>
    <w:rsid w:val="0027748C"/>
    <w:rsid w:val="00280599"/>
    <w:rsid w:val="00281003"/>
    <w:rsid w:val="002821E7"/>
    <w:rsid w:val="0028241B"/>
    <w:rsid w:val="00284E66"/>
    <w:rsid w:val="00285C24"/>
    <w:rsid w:val="0028653D"/>
    <w:rsid w:val="002876A6"/>
    <w:rsid w:val="00287926"/>
    <w:rsid w:val="00290389"/>
    <w:rsid w:val="00292C40"/>
    <w:rsid w:val="00292D7A"/>
    <w:rsid w:val="002952CE"/>
    <w:rsid w:val="002A156B"/>
    <w:rsid w:val="002A39AE"/>
    <w:rsid w:val="002A3F4B"/>
    <w:rsid w:val="002B059F"/>
    <w:rsid w:val="002B0F37"/>
    <w:rsid w:val="002B3396"/>
    <w:rsid w:val="002B76D7"/>
    <w:rsid w:val="002B7C7E"/>
    <w:rsid w:val="002C0C70"/>
    <w:rsid w:val="002C0C88"/>
    <w:rsid w:val="002C1B0B"/>
    <w:rsid w:val="002C40AB"/>
    <w:rsid w:val="002C4B7B"/>
    <w:rsid w:val="002C5BFD"/>
    <w:rsid w:val="002C7491"/>
    <w:rsid w:val="002C75F6"/>
    <w:rsid w:val="002D0356"/>
    <w:rsid w:val="002D1425"/>
    <w:rsid w:val="002D23C2"/>
    <w:rsid w:val="002D2716"/>
    <w:rsid w:val="002D51B0"/>
    <w:rsid w:val="002D60B7"/>
    <w:rsid w:val="002E1F81"/>
    <w:rsid w:val="002E3906"/>
    <w:rsid w:val="002E3FEC"/>
    <w:rsid w:val="002E5395"/>
    <w:rsid w:val="002E53B5"/>
    <w:rsid w:val="002F10DA"/>
    <w:rsid w:val="002F2C1B"/>
    <w:rsid w:val="002F5950"/>
    <w:rsid w:val="00302B9A"/>
    <w:rsid w:val="003077D1"/>
    <w:rsid w:val="0031240D"/>
    <w:rsid w:val="003126C3"/>
    <w:rsid w:val="003143BC"/>
    <w:rsid w:val="00314640"/>
    <w:rsid w:val="003163EF"/>
    <w:rsid w:val="00317372"/>
    <w:rsid w:val="00320976"/>
    <w:rsid w:val="00320E95"/>
    <w:rsid w:val="003214FE"/>
    <w:rsid w:val="00322616"/>
    <w:rsid w:val="003254A0"/>
    <w:rsid w:val="00325D4F"/>
    <w:rsid w:val="0033006F"/>
    <w:rsid w:val="00334659"/>
    <w:rsid w:val="00334D69"/>
    <w:rsid w:val="0033537C"/>
    <w:rsid w:val="00340068"/>
    <w:rsid w:val="00341660"/>
    <w:rsid w:val="00342DA6"/>
    <w:rsid w:val="00343D33"/>
    <w:rsid w:val="0034432F"/>
    <w:rsid w:val="003445AB"/>
    <w:rsid w:val="00345910"/>
    <w:rsid w:val="003467CE"/>
    <w:rsid w:val="00347666"/>
    <w:rsid w:val="0035178D"/>
    <w:rsid w:val="00351863"/>
    <w:rsid w:val="00351BC1"/>
    <w:rsid w:val="003522FF"/>
    <w:rsid w:val="00353FA0"/>
    <w:rsid w:val="00355C39"/>
    <w:rsid w:val="00355F28"/>
    <w:rsid w:val="00356401"/>
    <w:rsid w:val="00360530"/>
    <w:rsid w:val="003625D2"/>
    <w:rsid w:val="00365C5A"/>
    <w:rsid w:val="00370003"/>
    <w:rsid w:val="003703A7"/>
    <w:rsid w:val="00371376"/>
    <w:rsid w:val="003714DA"/>
    <w:rsid w:val="0037168B"/>
    <w:rsid w:val="0037374E"/>
    <w:rsid w:val="003737BC"/>
    <w:rsid w:val="0037454E"/>
    <w:rsid w:val="00375BA0"/>
    <w:rsid w:val="0037664A"/>
    <w:rsid w:val="0038142F"/>
    <w:rsid w:val="0038362D"/>
    <w:rsid w:val="003844C6"/>
    <w:rsid w:val="00384974"/>
    <w:rsid w:val="00386B0D"/>
    <w:rsid w:val="003901AE"/>
    <w:rsid w:val="00390C4C"/>
    <w:rsid w:val="003916A3"/>
    <w:rsid w:val="00393CFC"/>
    <w:rsid w:val="0039499F"/>
    <w:rsid w:val="00394F77"/>
    <w:rsid w:val="003959AF"/>
    <w:rsid w:val="003A054A"/>
    <w:rsid w:val="003A0EBF"/>
    <w:rsid w:val="003A3F43"/>
    <w:rsid w:val="003A50F9"/>
    <w:rsid w:val="003A5805"/>
    <w:rsid w:val="003B0042"/>
    <w:rsid w:val="003B259F"/>
    <w:rsid w:val="003B63AA"/>
    <w:rsid w:val="003C08B1"/>
    <w:rsid w:val="003C6A68"/>
    <w:rsid w:val="003C6B3D"/>
    <w:rsid w:val="003D00A1"/>
    <w:rsid w:val="003D3359"/>
    <w:rsid w:val="003D5438"/>
    <w:rsid w:val="003D6888"/>
    <w:rsid w:val="003E0243"/>
    <w:rsid w:val="003E145B"/>
    <w:rsid w:val="003E18E0"/>
    <w:rsid w:val="003E1C0A"/>
    <w:rsid w:val="003E2D2C"/>
    <w:rsid w:val="003E2F61"/>
    <w:rsid w:val="003E33BD"/>
    <w:rsid w:val="003F090A"/>
    <w:rsid w:val="003F0BA2"/>
    <w:rsid w:val="003F0F11"/>
    <w:rsid w:val="003F1824"/>
    <w:rsid w:val="003F1AFF"/>
    <w:rsid w:val="003F3C6D"/>
    <w:rsid w:val="003F56DD"/>
    <w:rsid w:val="003F684D"/>
    <w:rsid w:val="00402370"/>
    <w:rsid w:val="00402591"/>
    <w:rsid w:val="00402812"/>
    <w:rsid w:val="00403FFD"/>
    <w:rsid w:val="00405C4B"/>
    <w:rsid w:val="00407A7E"/>
    <w:rsid w:val="00415796"/>
    <w:rsid w:val="00415A5B"/>
    <w:rsid w:val="00422294"/>
    <w:rsid w:val="00422C02"/>
    <w:rsid w:val="0042430E"/>
    <w:rsid w:val="0042491F"/>
    <w:rsid w:val="004313F6"/>
    <w:rsid w:val="0043243E"/>
    <w:rsid w:val="00435452"/>
    <w:rsid w:val="00436E89"/>
    <w:rsid w:val="0043786E"/>
    <w:rsid w:val="00437DBD"/>
    <w:rsid w:val="004400C9"/>
    <w:rsid w:val="00440BFB"/>
    <w:rsid w:val="004465EB"/>
    <w:rsid w:val="0044665E"/>
    <w:rsid w:val="004502EF"/>
    <w:rsid w:val="00450805"/>
    <w:rsid w:val="00451F18"/>
    <w:rsid w:val="00452C74"/>
    <w:rsid w:val="00455744"/>
    <w:rsid w:val="00455798"/>
    <w:rsid w:val="00455E59"/>
    <w:rsid w:val="00457C60"/>
    <w:rsid w:val="00460B6C"/>
    <w:rsid w:val="004619E1"/>
    <w:rsid w:val="004622F9"/>
    <w:rsid w:val="00462B6C"/>
    <w:rsid w:val="004644AB"/>
    <w:rsid w:val="004656BD"/>
    <w:rsid w:val="0046639D"/>
    <w:rsid w:val="00466B87"/>
    <w:rsid w:val="004709AF"/>
    <w:rsid w:val="0047455E"/>
    <w:rsid w:val="0047665C"/>
    <w:rsid w:val="00482649"/>
    <w:rsid w:val="00482BA0"/>
    <w:rsid w:val="0048305B"/>
    <w:rsid w:val="0048393A"/>
    <w:rsid w:val="00490AF4"/>
    <w:rsid w:val="00492846"/>
    <w:rsid w:val="00492EF0"/>
    <w:rsid w:val="00494BE0"/>
    <w:rsid w:val="00494F70"/>
    <w:rsid w:val="004965E6"/>
    <w:rsid w:val="00497452"/>
    <w:rsid w:val="004A423B"/>
    <w:rsid w:val="004A4DAA"/>
    <w:rsid w:val="004A51F9"/>
    <w:rsid w:val="004A5FA6"/>
    <w:rsid w:val="004A638E"/>
    <w:rsid w:val="004B3399"/>
    <w:rsid w:val="004B3A3C"/>
    <w:rsid w:val="004B4EC6"/>
    <w:rsid w:val="004B71D1"/>
    <w:rsid w:val="004C115E"/>
    <w:rsid w:val="004C3116"/>
    <w:rsid w:val="004C35D7"/>
    <w:rsid w:val="004C397B"/>
    <w:rsid w:val="004C4D18"/>
    <w:rsid w:val="004C4D7B"/>
    <w:rsid w:val="004C4EB3"/>
    <w:rsid w:val="004C53D1"/>
    <w:rsid w:val="004C60A8"/>
    <w:rsid w:val="004C6B96"/>
    <w:rsid w:val="004C6E19"/>
    <w:rsid w:val="004D0533"/>
    <w:rsid w:val="004D0595"/>
    <w:rsid w:val="004D3815"/>
    <w:rsid w:val="004D498C"/>
    <w:rsid w:val="004D5FFD"/>
    <w:rsid w:val="004D6069"/>
    <w:rsid w:val="004E168C"/>
    <w:rsid w:val="004E1A2A"/>
    <w:rsid w:val="004E53B1"/>
    <w:rsid w:val="004F3630"/>
    <w:rsid w:val="004F4DF8"/>
    <w:rsid w:val="004F55A2"/>
    <w:rsid w:val="00500854"/>
    <w:rsid w:val="00501E70"/>
    <w:rsid w:val="00504235"/>
    <w:rsid w:val="00504D25"/>
    <w:rsid w:val="00507D81"/>
    <w:rsid w:val="0051066D"/>
    <w:rsid w:val="00511781"/>
    <w:rsid w:val="005118A8"/>
    <w:rsid w:val="00511A15"/>
    <w:rsid w:val="0051260C"/>
    <w:rsid w:val="005133B5"/>
    <w:rsid w:val="0051577E"/>
    <w:rsid w:val="00516B8C"/>
    <w:rsid w:val="00521BFC"/>
    <w:rsid w:val="00522AB4"/>
    <w:rsid w:val="005233D7"/>
    <w:rsid w:val="005238C6"/>
    <w:rsid w:val="0052491D"/>
    <w:rsid w:val="0053084E"/>
    <w:rsid w:val="00530893"/>
    <w:rsid w:val="00530D3B"/>
    <w:rsid w:val="00530D96"/>
    <w:rsid w:val="00531EB7"/>
    <w:rsid w:val="005327DD"/>
    <w:rsid w:val="00533158"/>
    <w:rsid w:val="00533F2B"/>
    <w:rsid w:val="005354A4"/>
    <w:rsid w:val="00535F1A"/>
    <w:rsid w:val="00543FC1"/>
    <w:rsid w:val="00545108"/>
    <w:rsid w:val="005457A3"/>
    <w:rsid w:val="00546501"/>
    <w:rsid w:val="0055048A"/>
    <w:rsid w:val="00550B24"/>
    <w:rsid w:val="00556433"/>
    <w:rsid w:val="00556C19"/>
    <w:rsid w:val="00557029"/>
    <w:rsid w:val="00557BBF"/>
    <w:rsid w:val="005608D0"/>
    <w:rsid w:val="00561103"/>
    <w:rsid w:val="00561D55"/>
    <w:rsid w:val="00565CE2"/>
    <w:rsid w:val="005667B5"/>
    <w:rsid w:val="00572ECD"/>
    <w:rsid w:val="00581DC9"/>
    <w:rsid w:val="0058256F"/>
    <w:rsid w:val="00585595"/>
    <w:rsid w:val="00586160"/>
    <w:rsid w:val="005871B6"/>
    <w:rsid w:val="005902FD"/>
    <w:rsid w:val="0059448F"/>
    <w:rsid w:val="00595188"/>
    <w:rsid w:val="00595F08"/>
    <w:rsid w:val="00596998"/>
    <w:rsid w:val="005A0489"/>
    <w:rsid w:val="005A128E"/>
    <w:rsid w:val="005A32E6"/>
    <w:rsid w:val="005A3CF1"/>
    <w:rsid w:val="005A3E39"/>
    <w:rsid w:val="005A6122"/>
    <w:rsid w:val="005A6ACE"/>
    <w:rsid w:val="005A7146"/>
    <w:rsid w:val="005B1820"/>
    <w:rsid w:val="005B2040"/>
    <w:rsid w:val="005B2BE8"/>
    <w:rsid w:val="005B2E3F"/>
    <w:rsid w:val="005B3D9F"/>
    <w:rsid w:val="005B4025"/>
    <w:rsid w:val="005C0257"/>
    <w:rsid w:val="005C026E"/>
    <w:rsid w:val="005C1D06"/>
    <w:rsid w:val="005C2544"/>
    <w:rsid w:val="005C4465"/>
    <w:rsid w:val="005C4909"/>
    <w:rsid w:val="005C5E0C"/>
    <w:rsid w:val="005C6A9F"/>
    <w:rsid w:val="005C7147"/>
    <w:rsid w:val="005C73DB"/>
    <w:rsid w:val="005D0790"/>
    <w:rsid w:val="005D222F"/>
    <w:rsid w:val="005D2C71"/>
    <w:rsid w:val="005D4453"/>
    <w:rsid w:val="005D4CA7"/>
    <w:rsid w:val="005D546F"/>
    <w:rsid w:val="005D5A6E"/>
    <w:rsid w:val="005E1AA7"/>
    <w:rsid w:val="005E24BF"/>
    <w:rsid w:val="005E3102"/>
    <w:rsid w:val="005E3F5D"/>
    <w:rsid w:val="005E441A"/>
    <w:rsid w:val="005F08C3"/>
    <w:rsid w:val="005F6E90"/>
    <w:rsid w:val="00603CA5"/>
    <w:rsid w:val="00605F53"/>
    <w:rsid w:val="006071DC"/>
    <w:rsid w:val="0061481B"/>
    <w:rsid w:val="00614B74"/>
    <w:rsid w:val="00617540"/>
    <w:rsid w:val="00622C95"/>
    <w:rsid w:val="00627AB3"/>
    <w:rsid w:val="00630777"/>
    <w:rsid w:val="00630B22"/>
    <w:rsid w:val="006331BC"/>
    <w:rsid w:val="00633DAC"/>
    <w:rsid w:val="0063421D"/>
    <w:rsid w:val="00634387"/>
    <w:rsid w:val="00636A6F"/>
    <w:rsid w:val="00640B29"/>
    <w:rsid w:val="00640BC3"/>
    <w:rsid w:val="00640E72"/>
    <w:rsid w:val="006413FF"/>
    <w:rsid w:val="00641F20"/>
    <w:rsid w:val="0064259F"/>
    <w:rsid w:val="006427CF"/>
    <w:rsid w:val="006446C4"/>
    <w:rsid w:val="00651318"/>
    <w:rsid w:val="0065293A"/>
    <w:rsid w:val="00652AB8"/>
    <w:rsid w:val="00654CBD"/>
    <w:rsid w:val="00655AC1"/>
    <w:rsid w:val="00655EA2"/>
    <w:rsid w:val="00656878"/>
    <w:rsid w:val="0066424D"/>
    <w:rsid w:val="00665585"/>
    <w:rsid w:val="00666736"/>
    <w:rsid w:val="00666B68"/>
    <w:rsid w:val="00671BAD"/>
    <w:rsid w:val="00674295"/>
    <w:rsid w:val="00675253"/>
    <w:rsid w:val="00675B52"/>
    <w:rsid w:val="00675E31"/>
    <w:rsid w:val="00677173"/>
    <w:rsid w:val="006774A1"/>
    <w:rsid w:val="00683180"/>
    <w:rsid w:val="006846A6"/>
    <w:rsid w:val="006857A2"/>
    <w:rsid w:val="00687CDD"/>
    <w:rsid w:val="00691856"/>
    <w:rsid w:val="00691A22"/>
    <w:rsid w:val="00695218"/>
    <w:rsid w:val="00696EC7"/>
    <w:rsid w:val="006A0805"/>
    <w:rsid w:val="006A430E"/>
    <w:rsid w:val="006A4887"/>
    <w:rsid w:val="006A69F4"/>
    <w:rsid w:val="006B152F"/>
    <w:rsid w:val="006B1863"/>
    <w:rsid w:val="006B2350"/>
    <w:rsid w:val="006B2FF8"/>
    <w:rsid w:val="006B32F1"/>
    <w:rsid w:val="006B3F98"/>
    <w:rsid w:val="006B4682"/>
    <w:rsid w:val="006B6D52"/>
    <w:rsid w:val="006C068D"/>
    <w:rsid w:val="006C0ECF"/>
    <w:rsid w:val="006C1932"/>
    <w:rsid w:val="006C621F"/>
    <w:rsid w:val="006C66E8"/>
    <w:rsid w:val="006C6EFD"/>
    <w:rsid w:val="006D0A37"/>
    <w:rsid w:val="006D1576"/>
    <w:rsid w:val="006D4110"/>
    <w:rsid w:val="006D4226"/>
    <w:rsid w:val="006D6AA2"/>
    <w:rsid w:val="006D78A8"/>
    <w:rsid w:val="006E12A4"/>
    <w:rsid w:val="006E2FDE"/>
    <w:rsid w:val="006E3A21"/>
    <w:rsid w:val="006E45C7"/>
    <w:rsid w:val="006E54F7"/>
    <w:rsid w:val="006E58C6"/>
    <w:rsid w:val="006F0AE8"/>
    <w:rsid w:val="006F11C5"/>
    <w:rsid w:val="006F3B22"/>
    <w:rsid w:val="006F4840"/>
    <w:rsid w:val="006F5C74"/>
    <w:rsid w:val="006F7147"/>
    <w:rsid w:val="006F74AE"/>
    <w:rsid w:val="007031D1"/>
    <w:rsid w:val="00703B71"/>
    <w:rsid w:val="00703E32"/>
    <w:rsid w:val="007044C1"/>
    <w:rsid w:val="00705B32"/>
    <w:rsid w:val="00705E6A"/>
    <w:rsid w:val="00707188"/>
    <w:rsid w:val="00710509"/>
    <w:rsid w:val="00711D73"/>
    <w:rsid w:val="0071326F"/>
    <w:rsid w:val="00713D7C"/>
    <w:rsid w:val="00714220"/>
    <w:rsid w:val="00714514"/>
    <w:rsid w:val="007149F0"/>
    <w:rsid w:val="00724C07"/>
    <w:rsid w:val="00724E49"/>
    <w:rsid w:val="00725080"/>
    <w:rsid w:val="00726C1C"/>
    <w:rsid w:val="00727C85"/>
    <w:rsid w:val="00731C82"/>
    <w:rsid w:val="007353DB"/>
    <w:rsid w:val="00735C0C"/>
    <w:rsid w:val="007362F7"/>
    <w:rsid w:val="00740A90"/>
    <w:rsid w:val="0074228F"/>
    <w:rsid w:val="00742D86"/>
    <w:rsid w:val="0074595A"/>
    <w:rsid w:val="00752A46"/>
    <w:rsid w:val="00752CB7"/>
    <w:rsid w:val="0075615C"/>
    <w:rsid w:val="00757DC1"/>
    <w:rsid w:val="0076420B"/>
    <w:rsid w:val="0076452A"/>
    <w:rsid w:val="007660D5"/>
    <w:rsid w:val="007662CD"/>
    <w:rsid w:val="00766985"/>
    <w:rsid w:val="00770B78"/>
    <w:rsid w:val="007711AB"/>
    <w:rsid w:val="00776BAD"/>
    <w:rsid w:val="00777DEA"/>
    <w:rsid w:val="00784A1B"/>
    <w:rsid w:val="00784A86"/>
    <w:rsid w:val="00785AFE"/>
    <w:rsid w:val="00785B36"/>
    <w:rsid w:val="007865E1"/>
    <w:rsid w:val="00792EB6"/>
    <w:rsid w:val="0079594F"/>
    <w:rsid w:val="00795DE8"/>
    <w:rsid w:val="00797A32"/>
    <w:rsid w:val="007A059D"/>
    <w:rsid w:val="007A078B"/>
    <w:rsid w:val="007A1170"/>
    <w:rsid w:val="007A1928"/>
    <w:rsid w:val="007A2672"/>
    <w:rsid w:val="007A571A"/>
    <w:rsid w:val="007B001E"/>
    <w:rsid w:val="007B0E4C"/>
    <w:rsid w:val="007B3EC7"/>
    <w:rsid w:val="007B4D2D"/>
    <w:rsid w:val="007B68CB"/>
    <w:rsid w:val="007B6C16"/>
    <w:rsid w:val="007B75DD"/>
    <w:rsid w:val="007C0CF4"/>
    <w:rsid w:val="007C3510"/>
    <w:rsid w:val="007C3C49"/>
    <w:rsid w:val="007C4684"/>
    <w:rsid w:val="007D3535"/>
    <w:rsid w:val="007D4014"/>
    <w:rsid w:val="007D51AE"/>
    <w:rsid w:val="007D57EB"/>
    <w:rsid w:val="007D5DA3"/>
    <w:rsid w:val="007D7548"/>
    <w:rsid w:val="007D7607"/>
    <w:rsid w:val="007E156E"/>
    <w:rsid w:val="007E491A"/>
    <w:rsid w:val="007E55A7"/>
    <w:rsid w:val="007E653A"/>
    <w:rsid w:val="007E66F8"/>
    <w:rsid w:val="007E7017"/>
    <w:rsid w:val="007E7966"/>
    <w:rsid w:val="007F0B82"/>
    <w:rsid w:val="007F1A64"/>
    <w:rsid w:val="007F1DA7"/>
    <w:rsid w:val="007F4324"/>
    <w:rsid w:val="007F6FBB"/>
    <w:rsid w:val="007F7131"/>
    <w:rsid w:val="007F750A"/>
    <w:rsid w:val="007F7CA6"/>
    <w:rsid w:val="00801A35"/>
    <w:rsid w:val="0080480A"/>
    <w:rsid w:val="008064A0"/>
    <w:rsid w:val="00810ACF"/>
    <w:rsid w:val="00810C71"/>
    <w:rsid w:val="00811679"/>
    <w:rsid w:val="008137A2"/>
    <w:rsid w:val="008144E1"/>
    <w:rsid w:val="00814F9B"/>
    <w:rsid w:val="00816C7B"/>
    <w:rsid w:val="00817560"/>
    <w:rsid w:val="00817C5F"/>
    <w:rsid w:val="0082163D"/>
    <w:rsid w:val="0082296E"/>
    <w:rsid w:val="00823404"/>
    <w:rsid w:val="008246D2"/>
    <w:rsid w:val="00824C77"/>
    <w:rsid w:val="0082529B"/>
    <w:rsid w:val="0082584F"/>
    <w:rsid w:val="008271BE"/>
    <w:rsid w:val="00834270"/>
    <w:rsid w:val="00834591"/>
    <w:rsid w:val="008349EC"/>
    <w:rsid w:val="0083682D"/>
    <w:rsid w:val="008376F4"/>
    <w:rsid w:val="00840A4D"/>
    <w:rsid w:val="008429CA"/>
    <w:rsid w:val="0084349F"/>
    <w:rsid w:val="00843D33"/>
    <w:rsid w:val="00844F6C"/>
    <w:rsid w:val="00845ED5"/>
    <w:rsid w:val="00845FD3"/>
    <w:rsid w:val="0085071C"/>
    <w:rsid w:val="00850B82"/>
    <w:rsid w:val="008530DE"/>
    <w:rsid w:val="00855C0B"/>
    <w:rsid w:val="00856D34"/>
    <w:rsid w:val="008604E2"/>
    <w:rsid w:val="00860D40"/>
    <w:rsid w:val="00860E99"/>
    <w:rsid w:val="0086284B"/>
    <w:rsid w:val="00862C23"/>
    <w:rsid w:val="008672FC"/>
    <w:rsid w:val="00870430"/>
    <w:rsid w:val="008704B1"/>
    <w:rsid w:val="00870E82"/>
    <w:rsid w:val="0087285A"/>
    <w:rsid w:val="008754BC"/>
    <w:rsid w:val="00876968"/>
    <w:rsid w:val="0088183A"/>
    <w:rsid w:val="008838A9"/>
    <w:rsid w:val="0088401A"/>
    <w:rsid w:val="00885C2E"/>
    <w:rsid w:val="00890519"/>
    <w:rsid w:val="00890DBB"/>
    <w:rsid w:val="00890E6E"/>
    <w:rsid w:val="0089295E"/>
    <w:rsid w:val="00896312"/>
    <w:rsid w:val="00897732"/>
    <w:rsid w:val="008A21A7"/>
    <w:rsid w:val="008A37A9"/>
    <w:rsid w:val="008A4F5F"/>
    <w:rsid w:val="008A6371"/>
    <w:rsid w:val="008B03E3"/>
    <w:rsid w:val="008B0418"/>
    <w:rsid w:val="008B099B"/>
    <w:rsid w:val="008B1524"/>
    <w:rsid w:val="008B185C"/>
    <w:rsid w:val="008B2AFF"/>
    <w:rsid w:val="008B325D"/>
    <w:rsid w:val="008B3777"/>
    <w:rsid w:val="008B5AFF"/>
    <w:rsid w:val="008C0851"/>
    <w:rsid w:val="008C4AEB"/>
    <w:rsid w:val="008C50F5"/>
    <w:rsid w:val="008C655D"/>
    <w:rsid w:val="008C6BBF"/>
    <w:rsid w:val="008C6E68"/>
    <w:rsid w:val="008C7C58"/>
    <w:rsid w:val="008D275E"/>
    <w:rsid w:val="008D33A1"/>
    <w:rsid w:val="008D540B"/>
    <w:rsid w:val="008D5C6A"/>
    <w:rsid w:val="008D7B50"/>
    <w:rsid w:val="008D7BEE"/>
    <w:rsid w:val="008E0A1B"/>
    <w:rsid w:val="008E52A1"/>
    <w:rsid w:val="008E565F"/>
    <w:rsid w:val="008F10CA"/>
    <w:rsid w:val="008F2BA3"/>
    <w:rsid w:val="008F3758"/>
    <w:rsid w:val="008F4A7B"/>
    <w:rsid w:val="008F58F3"/>
    <w:rsid w:val="008F590F"/>
    <w:rsid w:val="008F6C9D"/>
    <w:rsid w:val="00902151"/>
    <w:rsid w:val="00903D00"/>
    <w:rsid w:val="009109A9"/>
    <w:rsid w:val="009120FF"/>
    <w:rsid w:val="00913B57"/>
    <w:rsid w:val="00913E6E"/>
    <w:rsid w:val="00914C19"/>
    <w:rsid w:val="009177D9"/>
    <w:rsid w:val="00921E55"/>
    <w:rsid w:val="009226F2"/>
    <w:rsid w:val="009232E8"/>
    <w:rsid w:val="00924048"/>
    <w:rsid w:val="00930C26"/>
    <w:rsid w:val="00934579"/>
    <w:rsid w:val="00936958"/>
    <w:rsid w:val="00936EF0"/>
    <w:rsid w:val="00937B56"/>
    <w:rsid w:val="00937EA2"/>
    <w:rsid w:val="009408D1"/>
    <w:rsid w:val="00942049"/>
    <w:rsid w:val="00944777"/>
    <w:rsid w:val="0094720A"/>
    <w:rsid w:val="009522CA"/>
    <w:rsid w:val="009539EF"/>
    <w:rsid w:val="00953A64"/>
    <w:rsid w:val="00953D3E"/>
    <w:rsid w:val="00956BF9"/>
    <w:rsid w:val="00962282"/>
    <w:rsid w:val="00962740"/>
    <w:rsid w:val="00962E38"/>
    <w:rsid w:val="00964EB5"/>
    <w:rsid w:val="0096576D"/>
    <w:rsid w:val="009703BC"/>
    <w:rsid w:val="0097127F"/>
    <w:rsid w:val="009729CB"/>
    <w:rsid w:val="00973525"/>
    <w:rsid w:val="00974BBA"/>
    <w:rsid w:val="00974FB8"/>
    <w:rsid w:val="0097660E"/>
    <w:rsid w:val="009803AA"/>
    <w:rsid w:val="009804DD"/>
    <w:rsid w:val="0098060C"/>
    <w:rsid w:val="0098107D"/>
    <w:rsid w:val="00981A3F"/>
    <w:rsid w:val="0098434F"/>
    <w:rsid w:val="009879C9"/>
    <w:rsid w:val="00990058"/>
    <w:rsid w:val="0099072B"/>
    <w:rsid w:val="009910E2"/>
    <w:rsid w:val="009928F9"/>
    <w:rsid w:val="00992EF9"/>
    <w:rsid w:val="009933A1"/>
    <w:rsid w:val="009960A7"/>
    <w:rsid w:val="009970ED"/>
    <w:rsid w:val="009A1D7A"/>
    <w:rsid w:val="009A23C9"/>
    <w:rsid w:val="009A2AC2"/>
    <w:rsid w:val="009A3A62"/>
    <w:rsid w:val="009B1528"/>
    <w:rsid w:val="009B2404"/>
    <w:rsid w:val="009B3763"/>
    <w:rsid w:val="009B4537"/>
    <w:rsid w:val="009B621D"/>
    <w:rsid w:val="009B6671"/>
    <w:rsid w:val="009B702F"/>
    <w:rsid w:val="009C028E"/>
    <w:rsid w:val="009C1F0A"/>
    <w:rsid w:val="009C4A00"/>
    <w:rsid w:val="009C4F04"/>
    <w:rsid w:val="009C57F5"/>
    <w:rsid w:val="009C6148"/>
    <w:rsid w:val="009C7BBF"/>
    <w:rsid w:val="009D002A"/>
    <w:rsid w:val="009D14D4"/>
    <w:rsid w:val="009D2F10"/>
    <w:rsid w:val="009D3246"/>
    <w:rsid w:val="009D56AE"/>
    <w:rsid w:val="009D6771"/>
    <w:rsid w:val="009E03BC"/>
    <w:rsid w:val="009E050D"/>
    <w:rsid w:val="009E195D"/>
    <w:rsid w:val="009E4BD8"/>
    <w:rsid w:val="009E5E25"/>
    <w:rsid w:val="009E7C8B"/>
    <w:rsid w:val="009F2C0F"/>
    <w:rsid w:val="009F4066"/>
    <w:rsid w:val="009F4A99"/>
    <w:rsid w:val="009F5BD2"/>
    <w:rsid w:val="009F5FC2"/>
    <w:rsid w:val="009F6210"/>
    <w:rsid w:val="009F6838"/>
    <w:rsid w:val="009F7349"/>
    <w:rsid w:val="00A015CE"/>
    <w:rsid w:val="00A01D02"/>
    <w:rsid w:val="00A02D96"/>
    <w:rsid w:val="00A04F32"/>
    <w:rsid w:val="00A066A7"/>
    <w:rsid w:val="00A07658"/>
    <w:rsid w:val="00A07810"/>
    <w:rsid w:val="00A106A4"/>
    <w:rsid w:val="00A10A6A"/>
    <w:rsid w:val="00A115D3"/>
    <w:rsid w:val="00A12EEB"/>
    <w:rsid w:val="00A130C2"/>
    <w:rsid w:val="00A279DE"/>
    <w:rsid w:val="00A31770"/>
    <w:rsid w:val="00A327DE"/>
    <w:rsid w:val="00A32E1E"/>
    <w:rsid w:val="00A336C0"/>
    <w:rsid w:val="00A3486A"/>
    <w:rsid w:val="00A354F9"/>
    <w:rsid w:val="00A35673"/>
    <w:rsid w:val="00A35FF9"/>
    <w:rsid w:val="00A37839"/>
    <w:rsid w:val="00A404A2"/>
    <w:rsid w:val="00A4142E"/>
    <w:rsid w:val="00A42BE4"/>
    <w:rsid w:val="00A46809"/>
    <w:rsid w:val="00A472A6"/>
    <w:rsid w:val="00A477E8"/>
    <w:rsid w:val="00A50413"/>
    <w:rsid w:val="00A50A64"/>
    <w:rsid w:val="00A512C4"/>
    <w:rsid w:val="00A528F7"/>
    <w:rsid w:val="00A540DB"/>
    <w:rsid w:val="00A547EB"/>
    <w:rsid w:val="00A5507F"/>
    <w:rsid w:val="00A55161"/>
    <w:rsid w:val="00A5531F"/>
    <w:rsid w:val="00A5576D"/>
    <w:rsid w:val="00A5629B"/>
    <w:rsid w:val="00A579E1"/>
    <w:rsid w:val="00A57B4F"/>
    <w:rsid w:val="00A6423C"/>
    <w:rsid w:val="00A65650"/>
    <w:rsid w:val="00A678B7"/>
    <w:rsid w:val="00A72142"/>
    <w:rsid w:val="00A73B9C"/>
    <w:rsid w:val="00A762F5"/>
    <w:rsid w:val="00A80C8E"/>
    <w:rsid w:val="00A821AF"/>
    <w:rsid w:val="00A84BAC"/>
    <w:rsid w:val="00A8663C"/>
    <w:rsid w:val="00A8740F"/>
    <w:rsid w:val="00A87641"/>
    <w:rsid w:val="00A934E7"/>
    <w:rsid w:val="00A94C6D"/>
    <w:rsid w:val="00AA0F29"/>
    <w:rsid w:val="00AA22F9"/>
    <w:rsid w:val="00AA2939"/>
    <w:rsid w:val="00AA358C"/>
    <w:rsid w:val="00AA5B3D"/>
    <w:rsid w:val="00AA68D1"/>
    <w:rsid w:val="00AA68E0"/>
    <w:rsid w:val="00AA7C21"/>
    <w:rsid w:val="00AB07B1"/>
    <w:rsid w:val="00AB0C13"/>
    <w:rsid w:val="00AB0F85"/>
    <w:rsid w:val="00AB1809"/>
    <w:rsid w:val="00AB3209"/>
    <w:rsid w:val="00AB661C"/>
    <w:rsid w:val="00AB6CF3"/>
    <w:rsid w:val="00AB7C60"/>
    <w:rsid w:val="00AC0A64"/>
    <w:rsid w:val="00AC2B5E"/>
    <w:rsid w:val="00AD3CD8"/>
    <w:rsid w:val="00AD55B0"/>
    <w:rsid w:val="00AD6189"/>
    <w:rsid w:val="00AD6247"/>
    <w:rsid w:val="00AD6CDA"/>
    <w:rsid w:val="00AD7003"/>
    <w:rsid w:val="00AE1897"/>
    <w:rsid w:val="00AE23BC"/>
    <w:rsid w:val="00AE2694"/>
    <w:rsid w:val="00AE3863"/>
    <w:rsid w:val="00AE460A"/>
    <w:rsid w:val="00AE611E"/>
    <w:rsid w:val="00AE62E1"/>
    <w:rsid w:val="00AE6F97"/>
    <w:rsid w:val="00AE761F"/>
    <w:rsid w:val="00AE7BB0"/>
    <w:rsid w:val="00AF1A01"/>
    <w:rsid w:val="00AF2843"/>
    <w:rsid w:val="00AF3B9D"/>
    <w:rsid w:val="00AF4663"/>
    <w:rsid w:val="00AF5690"/>
    <w:rsid w:val="00AF6334"/>
    <w:rsid w:val="00B0113F"/>
    <w:rsid w:val="00B03F70"/>
    <w:rsid w:val="00B065CD"/>
    <w:rsid w:val="00B076D6"/>
    <w:rsid w:val="00B07E57"/>
    <w:rsid w:val="00B10768"/>
    <w:rsid w:val="00B10B7B"/>
    <w:rsid w:val="00B14D7C"/>
    <w:rsid w:val="00B15639"/>
    <w:rsid w:val="00B215CF"/>
    <w:rsid w:val="00B21DFD"/>
    <w:rsid w:val="00B2216F"/>
    <w:rsid w:val="00B23327"/>
    <w:rsid w:val="00B24DDC"/>
    <w:rsid w:val="00B25693"/>
    <w:rsid w:val="00B26B6D"/>
    <w:rsid w:val="00B311F6"/>
    <w:rsid w:val="00B312B0"/>
    <w:rsid w:val="00B31731"/>
    <w:rsid w:val="00B31CDC"/>
    <w:rsid w:val="00B33513"/>
    <w:rsid w:val="00B34ACF"/>
    <w:rsid w:val="00B377AA"/>
    <w:rsid w:val="00B43D54"/>
    <w:rsid w:val="00B44432"/>
    <w:rsid w:val="00B44711"/>
    <w:rsid w:val="00B4622D"/>
    <w:rsid w:val="00B472FF"/>
    <w:rsid w:val="00B4733C"/>
    <w:rsid w:val="00B51C16"/>
    <w:rsid w:val="00B525B8"/>
    <w:rsid w:val="00B52D9A"/>
    <w:rsid w:val="00B54BA9"/>
    <w:rsid w:val="00B550EB"/>
    <w:rsid w:val="00B5746D"/>
    <w:rsid w:val="00B60660"/>
    <w:rsid w:val="00B62D37"/>
    <w:rsid w:val="00B64B3A"/>
    <w:rsid w:val="00B66462"/>
    <w:rsid w:val="00B67503"/>
    <w:rsid w:val="00B71930"/>
    <w:rsid w:val="00B71E99"/>
    <w:rsid w:val="00B73358"/>
    <w:rsid w:val="00B747D3"/>
    <w:rsid w:val="00B75A57"/>
    <w:rsid w:val="00B75A71"/>
    <w:rsid w:val="00B76939"/>
    <w:rsid w:val="00B76FBC"/>
    <w:rsid w:val="00B77B70"/>
    <w:rsid w:val="00B80CF1"/>
    <w:rsid w:val="00B81085"/>
    <w:rsid w:val="00B81B8A"/>
    <w:rsid w:val="00B841C8"/>
    <w:rsid w:val="00B86418"/>
    <w:rsid w:val="00B873F7"/>
    <w:rsid w:val="00B91A11"/>
    <w:rsid w:val="00B925C5"/>
    <w:rsid w:val="00B93ADF"/>
    <w:rsid w:val="00B9715E"/>
    <w:rsid w:val="00BA0A83"/>
    <w:rsid w:val="00BA0B36"/>
    <w:rsid w:val="00BA2B14"/>
    <w:rsid w:val="00BA37F5"/>
    <w:rsid w:val="00BA3E8E"/>
    <w:rsid w:val="00BA6F64"/>
    <w:rsid w:val="00BA7948"/>
    <w:rsid w:val="00BB2782"/>
    <w:rsid w:val="00BB4FCE"/>
    <w:rsid w:val="00BB735E"/>
    <w:rsid w:val="00BC0742"/>
    <w:rsid w:val="00BC5FDE"/>
    <w:rsid w:val="00BC6ACD"/>
    <w:rsid w:val="00BD00A0"/>
    <w:rsid w:val="00BD0F2E"/>
    <w:rsid w:val="00BD3FE2"/>
    <w:rsid w:val="00BD40D4"/>
    <w:rsid w:val="00BD4F1B"/>
    <w:rsid w:val="00BD5586"/>
    <w:rsid w:val="00BD6189"/>
    <w:rsid w:val="00BD68A9"/>
    <w:rsid w:val="00BE0472"/>
    <w:rsid w:val="00BE15CE"/>
    <w:rsid w:val="00BE424A"/>
    <w:rsid w:val="00BE42C5"/>
    <w:rsid w:val="00BE4B31"/>
    <w:rsid w:val="00BE6856"/>
    <w:rsid w:val="00BE795E"/>
    <w:rsid w:val="00BF0136"/>
    <w:rsid w:val="00BF0402"/>
    <w:rsid w:val="00BF39F9"/>
    <w:rsid w:val="00BF3F12"/>
    <w:rsid w:val="00BF4BDD"/>
    <w:rsid w:val="00BF4F0F"/>
    <w:rsid w:val="00BF6624"/>
    <w:rsid w:val="00BF7102"/>
    <w:rsid w:val="00BF7A76"/>
    <w:rsid w:val="00C0302B"/>
    <w:rsid w:val="00C03FE7"/>
    <w:rsid w:val="00C12877"/>
    <w:rsid w:val="00C12A8C"/>
    <w:rsid w:val="00C12B32"/>
    <w:rsid w:val="00C13AEA"/>
    <w:rsid w:val="00C171D0"/>
    <w:rsid w:val="00C173A4"/>
    <w:rsid w:val="00C17D1C"/>
    <w:rsid w:val="00C21F76"/>
    <w:rsid w:val="00C25BC1"/>
    <w:rsid w:val="00C25CC1"/>
    <w:rsid w:val="00C26BF3"/>
    <w:rsid w:val="00C26FD9"/>
    <w:rsid w:val="00C2773E"/>
    <w:rsid w:val="00C31375"/>
    <w:rsid w:val="00C320AD"/>
    <w:rsid w:val="00C32A65"/>
    <w:rsid w:val="00C32E19"/>
    <w:rsid w:val="00C34F60"/>
    <w:rsid w:val="00C3546D"/>
    <w:rsid w:val="00C37E5E"/>
    <w:rsid w:val="00C40FC0"/>
    <w:rsid w:val="00C41764"/>
    <w:rsid w:val="00C41C53"/>
    <w:rsid w:val="00C4453A"/>
    <w:rsid w:val="00C446FC"/>
    <w:rsid w:val="00C4513D"/>
    <w:rsid w:val="00C47B0F"/>
    <w:rsid w:val="00C53442"/>
    <w:rsid w:val="00C536AE"/>
    <w:rsid w:val="00C54A9B"/>
    <w:rsid w:val="00C55D3B"/>
    <w:rsid w:val="00C577F8"/>
    <w:rsid w:val="00C57BCC"/>
    <w:rsid w:val="00C600CE"/>
    <w:rsid w:val="00C61378"/>
    <w:rsid w:val="00C631C6"/>
    <w:rsid w:val="00C63A58"/>
    <w:rsid w:val="00C65D2C"/>
    <w:rsid w:val="00C665DA"/>
    <w:rsid w:val="00C6735D"/>
    <w:rsid w:val="00C724B5"/>
    <w:rsid w:val="00C740F1"/>
    <w:rsid w:val="00C76443"/>
    <w:rsid w:val="00C76D45"/>
    <w:rsid w:val="00C80F23"/>
    <w:rsid w:val="00C84555"/>
    <w:rsid w:val="00C84ECC"/>
    <w:rsid w:val="00C8643C"/>
    <w:rsid w:val="00C86733"/>
    <w:rsid w:val="00C91DC5"/>
    <w:rsid w:val="00C94732"/>
    <w:rsid w:val="00C957DA"/>
    <w:rsid w:val="00C97959"/>
    <w:rsid w:val="00C97C10"/>
    <w:rsid w:val="00CA0614"/>
    <w:rsid w:val="00CA2496"/>
    <w:rsid w:val="00CA31B1"/>
    <w:rsid w:val="00CA54F6"/>
    <w:rsid w:val="00CA580C"/>
    <w:rsid w:val="00CA74F8"/>
    <w:rsid w:val="00CA7685"/>
    <w:rsid w:val="00CB07AA"/>
    <w:rsid w:val="00CB4690"/>
    <w:rsid w:val="00CB4846"/>
    <w:rsid w:val="00CB66A8"/>
    <w:rsid w:val="00CB6BF5"/>
    <w:rsid w:val="00CC0331"/>
    <w:rsid w:val="00CC1249"/>
    <w:rsid w:val="00CC4391"/>
    <w:rsid w:val="00CC4AF5"/>
    <w:rsid w:val="00CC6578"/>
    <w:rsid w:val="00CD229B"/>
    <w:rsid w:val="00CD442A"/>
    <w:rsid w:val="00CE038C"/>
    <w:rsid w:val="00CE0B8B"/>
    <w:rsid w:val="00CE2317"/>
    <w:rsid w:val="00CE2329"/>
    <w:rsid w:val="00CE29CC"/>
    <w:rsid w:val="00CE47D3"/>
    <w:rsid w:val="00CE63AD"/>
    <w:rsid w:val="00CE70A2"/>
    <w:rsid w:val="00CF0C1E"/>
    <w:rsid w:val="00CF26E8"/>
    <w:rsid w:val="00CF3475"/>
    <w:rsid w:val="00CF4A1F"/>
    <w:rsid w:val="00CF7C13"/>
    <w:rsid w:val="00D01116"/>
    <w:rsid w:val="00D01286"/>
    <w:rsid w:val="00D022FD"/>
    <w:rsid w:val="00D023FD"/>
    <w:rsid w:val="00D0360E"/>
    <w:rsid w:val="00D053D2"/>
    <w:rsid w:val="00D067C9"/>
    <w:rsid w:val="00D06944"/>
    <w:rsid w:val="00D1029D"/>
    <w:rsid w:val="00D11B73"/>
    <w:rsid w:val="00D12C2B"/>
    <w:rsid w:val="00D13186"/>
    <w:rsid w:val="00D13EE5"/>
    <w:rsid w:val="00D17A7A"/>
    <w:rsid w:val="00D24D2A"/>
    <w:rsid w:val="00D25077"/>
    <w:rsid w:val="00D25B34"/>
    <w:rsid w:val="00D2743B"/>
    <w:rsid w:val="00D311D3"/>
    <w:rsid w:val="00D31CE3"/>
    <w:rsid w:val="00D32562"/>
    <w:rsid w:val="00D32D47"/>
    <w:rsid w:val="00D34D0C"/>
    <w:rsid w:val="00D37B6A"/>
    <w:rsid w:val="00D4058D"/>
    <w:rsid w:val="00D42353"/>
    <w:rsid w:val="00D43C73"/>
    <w:rsid w:val="00D43F9F"/>
    <w:rsid w:val="00D45EA3"/>
    <w:rsid w:val="00D511C8"/>
    <w:rsid w:val="00D5760A"/>
    <w:rsid w:val="00D57619"/>
    <w:rsid w:val="00D62E7F"/>
    <w:rsid w:val="00D635ED"/>
    <w:rsid w:val="00D66330"/>
    <w:rsid w:val="00D67B3E"/>
    <w:rsid w:val="00D706CD"/>
    <w:rsid w:val="00D713F9"/>
    <w:rsid w:val="00D72127"/>
    <w:rsid w:val="00D73978"/>
    <w:rsid w:val="00D75E9B"/>
    <w:rsid w:val="00D76F0B"/>
    <w:rsid w:val="00D7745D"/>
    <w:rsid w:val="00D830A2"/>
    <w:rsid w:val="00D83AAB"/>
    <w:rsid w:val="00D84084"/>
    <w:rsid w:val="00D859D7"/>
    <w:rsid w:val="00D85ED0"/>
    <w:rsid w:val="00D863EE"/>
    <w:rsid w:val="00D86FF4"/>
    <w:rsid w:val="00D8754C"/>
    <w:rsid w:val="00D9215F"/>
    <w:rsid w:val="00D93F1F"/>
    <w:rsid w:val="00DA1998"/>
    <w:rsid w:val="00DA2099"/>
    <w:rsid w:val="00DA33A5"/>
    <w:rsid w:val="00DA353E"/>
    <w:rsid w:val="00DA43E6"/>
    <w:rsid w:val="00DA4B3D"/>
    <w:rsid w:val="00DA61B9"/>
    <w:rsid w:val="00DA7034"/>
    <w:rsid w:val="00DB2310"/>
    <w:rsid w:val="00DB234D"/>
    <w:rsid w:val="00DB450E"/>
    <w:rsid w:val="00DB4E2C"/>
    <w:rsid w:val="00DC2797"/>
    <w:rsid w:val="00DC44AA"/>
    <w:rsid w:val="00DC44F3"/>
    <w:rsid w:val="00DD2753"/>
    <w:rsid w:val="00DD5115"/>
    <w:rsid w:val="00DD52B7"/>
    <w:rsid w:val="00DD6324"/>
    <w:rsid w:val="00DD6CE0"/>
    <w:rsid w:val="00DD6E20"/>
    <w:rsid w:val="00DD7E39"/>
    <w:rsid w:val="00DE0FD1"/>
    <w:rsid w:val="00DE1E5C"/>
    <w:rsid w:val="00DE2451"/>
    <w:rsid w:val="00DE2E4C"/>
    <w:rsid w:val="00DE3609"/>
    <w:rsid w:val="00DE77C5"/>
    <w:rsid w:val="00DF2954"/>
    <w:rsid w:val="00DF43F1"/>
    <w:rsid w:val="00E006AD"/>
    <w:rsid w:val="00E01491"/>
    <w:rsid w:val="00E03EED"/>
    <w:rsid w:val="00E054BF"/>
    <w:rsid w:val="00E07755"/>
    <w:rsid w:val="00E10040"/>
    <w:rsid w:val="00E146AF"/>
    <w:rsid w:val="00E14D25"/>
    <w:rsid w:val="00E14EEF"/>
    <w:rsid w:val="00E15908"/>
    <w:rsid w:val="00E20E25"/>
    <w:rsid w:val="00E22653"/>
    <w:rsid w:val="00E22970"/>
    <w:rsid w:val="00E23679"/>
    <w:rsid w:val="00E2519A"/>
    <w:rsid w:val="00E2519D"/>
    <w:rsid w:val="00E27BB8"/>
    <w:rsid w:val="00E3052F"/>
    <w:rsid w:val="00E3121A"/>
    <w:rsid w:val="00E32F2F"/>
    <w:rsid w:val="00E33643"/>
    <w:rsid w:val="00E349DF"/>
    <w:rsid w:val="00E374F6"/>
    <w:rsid w:val="00E41C43"/>
    <w:rsid w:val="00E450CA"/>
    <w:rsid w:val="00E46216"/>
    <w:rsid w:val="00E50D78"/>
    <w:rsid w:val="00E52CE3"/>
    <w:rsid w:val="00E56250"/>
    <w:rsid w:val="00E5715E"/>
    <w:rsid w:val="00E61D6B"/>
    <w:rsid w:val="00E623F3"/>
    <w:rsid w:val="00E635E3"/>
    <w:rsid w:val="00E66A95"/>
    <w:rsid w:val="00E704FE"/>
    <w:rsid w:val="00E72887"/>
    <w:rsid w:val="00E72C6A"/>
    <w:rsid w:val="00E72F98"/>
    <w:rsid w:val="00E73153"/>
    <w:rsid w:val="00E744BF"/>
    <w:rsid w:val="00E745D2"/>
    <w:rsid w:val="00E74939"/>
    <w:rsid w:val="00E749D9"/>
    <w:rsid w:val="00E74C8F"/>
    <w:rsid w:val="00E75609"/>
    <w:rsid w:val="00E75D93"/>
    <w:rsid w:val="00E76BE2"/>
    <w:rsid w:val="00E8023C"/>
    <w:rsid w:val="00E809C0"/>
    <w:rsid w:val="00E81120"/>
    <w:rsid w:val="00E81137"/>
    <w:rsid w:val="00E848E3"/>
    <w:rsid w:val="00E84E81"/>
    <w:rsid w:val="00E86529"/>
    <w:rsid w:val="00E9009A"/>
    <w:rsid w:val="00E91257"/>
    <w:rsid w:val="00E94FF5"/>
    <w:rsid w:val="00E97A47"/>
    <w:rsid w:val="00EA40ED"/>
    <w:rsid w:val="00EA50E6"/>
    <w:rsid w:val="00EA7434"/>
    <w:rsid w:val="00EA7533"/>
    <w:rsid w:val="00EB3872"/>
    <w:rsid w:val="00EB465D"/>
    <w:rsid w:val="00EB5A79"/>
    <w:rsid w:val="00EC0B71"/>
    <w:rsid w:val="00EC1231"/>
    <w:rsid w:val="00EC43CC"/>
    <w:rsid w:val="00EC44ED"/>
    <w:rsid w:val="00EC5764"/>
    <w:rsid w:val="00EC5908"/>
    <w:rsid w:val="00EC671E"/>
    <w:rsid w:val="00EC6D06"/>
    <w:rsid w:val="00ED0CEE"/>
    <w:rsid w:val="00ED1FFA"/>
    <w:rsid w:val="00ED33B9"/>
    <w:rsid w:val="00ED3635"/>
    <w:rsid w:val="00ED4BC2"/>
    <w:rsid w:val="00EE0FDA"/>
    <w:rsid w:val="00EE234E"/>
    <w:rsid w:val="00EE2514"/>
    <w:rsid w:val="00EE2F97"/>
    <w:rsid w:val="00EE43C6"/>
    <w:rsid w:val="00EE51E0"/>
    <w:rsid w:val="00EE5270"/>
    <w:rsid w:val="00EF2463"/>
    <w:rsid w:val="00EF3D15"/>
    <w:rsid w:val="00EF4058"/>
    <w:rsid w:val="00EF5B7A"/>
    <w:rsid w:val="00EF5DEF"/>
    <w:rsid w:val="00EF6D80"/>
    <w:rsid w:val="00EF7484"/>
    <w:rsid w:val="00F00A10"/>
    <w:rsid w:val="00F01A62"/>
    <w:rsid w:val="00F01E65"/>
    <w:rsid w:val="00F0274A"/>
    <w:rsid w:val="00F04001"/>
    <w:rsid w:val="00F042A6"/>
    <w:rsid w:val="00F05E08"/>
    <w:rsid w:val="00F07924"/>
    <w:rsid w:val="00F105D8"/>
    <w:rsid w:val="00F10F36"/>
    <w:rsid w:val="00F121B9"/>
    <w:rsid w:val="00F122B0"/>
    <w:rsid w:val="00F1505A"/>
    <w:rsid w:val="00F21263"/>
    <w:rsid w:val="00F235B3"/>
    <w:rsid w:val="00F24320"/>
    <w:rsid w:val="00F24DC4"/>
    <w:rsid w:val="00F279F7"/>
    <w:rsid w:val="00F27BD0"/>
    <w:rsid w:val="00F3171E"/>
    <w:rsid w:val="00F32351"/>
    <w:rsid w:val="00F333B8"/>
    <w:rsid w:val="00F35DF1"/>
    <w:rsid w:val="00F36090"/>
    <w:rsid w:val="00F370CB"/>
    <w:rsid w:val="00F37D33"/>
    <w:rsid w:val="00F40348"/>
    <w:rsid w:val="00F41B65"/>
    <w:rsid w:val="00F41DB1"/>
    <w:rsid w:val="00F4246E"/>
    <w:rsid w:val="00F44116"/>
    <w:rsid w:val="00F44137"/>
    <w:rsid w:val="00F45B52"/>
    <w:rsid w:val="00F45EE1"/>
    <w:rsid w:val="00F5392C"/>
    <w:rsid w:val="00F5486C"/>
    <w:rsid w:val="00F54E4E"/>
    <w:rsid w:val="00F55C72"/>
    <w:rsid w:val="00F56FCF"/>
    <w:rsid w:val="00F57B39"/>
    <w:rsid w:val="00F60A3F"/>
    <w:rsid w:val="00F62298"/>
    <w:rsid w:val="00F63F1A"/>
    <w:rsid w:val="00F6578D"/>
    <w:rsid w:val="00F746BE"/>
    <w:rsid w:val="00F748FC"/>
    <w:rsid w:val="00F761AE"/>
    <w:rsid w:val="00F7668D"/>
    <w:rsid w:val="00F801BE"/>
    <w:rsid w:val="00F81748"/>
    <w:rsid w:val="00F82384"/>
    <w:rsid w:val="00F82ABB"/>
    <w:rsid w:val="00F83850"/>
    <w:rsid w:val="00F83CCB"/>
    <w:rsid w:val="00F86961"/>
    <w:rsid w:val="00F91144"/>
    <w:rsid w:val="00F94B55"/>
    <w:rsid w:val="00F94EDA"/>
    <w:rsid w:val="00F958F1"/>
    <w:rsid w:val="00F966A6"/>
    <w:rsid w:val="00FA16E4"/>
    <w:rsid w:val="00FA206E"/>
    <w:rsid w:val="00FA249B"/>
    <w:rsid w:val="00FA2685"/>
    <w:rsid w:val="00FA2736"/>
    <w:rsid w:val="00FA2E32"/>
    <w:rsid w:val="00FA4272"/>
    <w:rsid w:val="00FB0AA7"/>
    <w:rsid w:val="00FB16DB"/>
    <w:rsid w:val="00FB1C1C"/>
    <w:rsid w:val="00FB2E81"/>
    <w:rsid w:val="00FB780D"/>
    <w:rsid w:val="00FC16F2"/>
    <w:rsid w:val="00FC18CE"/>
    <w:rsid w:val="00FC2C0A"/>
    <w:rsid w:val="00FC36F9"/>
    <w:rsid w:val="00FC40C3"/>
    <w:rsid w:val="00FC47D8"/>
    <w:rsid w:val="00FC56AC"/>
    <w:rsid w:val="00FC71A8"/>
    <w:rsid w:val="00FC7B83"/>
    <w:rsid w:val="00FD07D4"/>
    <w:rsid w:val="00FD1DE0"/>
    <w:rsid w:val="00FD4F1D"/>
    <w:rsid w:val="00FD5A8D"/>
    <w:rsid w:val="00FD65C5"/>
    <w:rsid w:val="00FD716B"/>
    <w:rsid w:val="00FE1DE5"/>
    <w:rsid w:val="00FE4741"/>
    <w:rsid w:val="00FE4AEB"/>
    <w:rsid w:val="00FE5611"/>
    <w:rsid w:val="00FE68D6"/>
    <w:rsid w:val="00FF1B40"/>
    <w:rsid w:val="00FF38B5"/>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colormenu v:ext="edit" fillcolor="none"/>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CD"/>
  </w:style>
  <w:style w:type="paragraph" w:styleId="1">
    <w:name w:val="heading 1"/>
    <w:basedOn w:val="a"/>
    <w:next w:val="a"/>
    <w:link w:val="10"/>
    <w:uiPriority w:val="9"/>
    <w:qFormat/>
    <w:rsid w:val="00A579E1"/>
    <w:pPr>
      <w:keepNext/>
      <w:widowControl w:val="0"/>
      <w:overflowPunct w:val="0"/>
      <w:autoSpaceDE w:val="0"/>
      <w:autoSpaceDN w:val="0"/>
      <w:adjustRightInd w:val="0"/>
      <w:spacing w:after="0" w:line="240" w:lineRule="auto"/>
      <w:ind w:firstLine="600"/>
      <w:jc w:val="both"/>
      <w:textAlignment w:val="baseline"/>
      <w:outlineLvl w:val="0"/>
    </w:pPr>
    <w:rPr>
      <w:rFonts w:ascii="Times New Roman" w:hAnsi="Times New Roman"/>
      <w:sz w:val="32"/>
      <w:szCs w:val="20"/>
    </w:rPr>
  </w:style>
  <w:style w:type="paragraph" w:styleId="2">
    <w:name w:val="heading 2"/>
    <w:basedOn w:val="a"/>
    <w:next w:val="a"/>
    <w:link w:val="20"/>
    <w:uiPriority w:val="9"/>
    <w:unhideWhenUsed/>
    <w:qFormat/>
    <w:rsid w:val="00A579E1"/>
    <w:pPr>
      <w:keepNext/>
      <w:keepLines/>
      <w:spacing w:before="200" w:after="0" w:line="360" w:lineRule="auto"/>
      <w:ind w:firstLine="709"/>
      <w:jc w:val="both"/>
      <w:outlineLvl w:val="1"/>
    </w:pPr>
    <w:rPr>
      <w:rFonts w:ascii="Cambria" w:hAnsi="Cambria"/>
      <w:b/>
      <w:bCs/>
      <w:color w:val="4F81BD"/>
      <w:sz w:val="26"/>
      <w:szCs w:val="26"/>
    </w:rPr>
  </w:style>
  <w:style w:type="paragraph" w:styleId="3">
    <w:name w:val="heading 3"/>
    <w:basedOn w:val="a"/>
    <w:next w:val="a"/>
    <w:link w:val="30"/>
    <w:uiPriority w:val="9"/>
    <w:unhideWhenUsed/>
    <w:qFormat/>
    <w:rsid w:val="00A579E1"/>
    <w:pPr>
      <w:keepNext/>
      <w:keepLines/>
      <w:spacing w:before="200" w:after="0" w:line="360" w:lineRule="auto"/>
      <w:ind w:firstLine="709"/>
      <w:jc w:val="both"/>
      <w:outlineLvl w:val="2"/>
    </w:pPr>
    <w:rPr>
      <w:rFonts w:ascii="Cambria" w:hAnsi="Cambria"/>
      <w:b/>
      <w:bCs/>
      <w:color w:val="4F81BD"/>
      <w:sz w:val="20"/>
      <w:szCs w:val="20"/>
    </w:rPr>
  </w:style>
  <w:style w:type="paragraph" w:styleId="4">
    <w:name w:val="heading 4"/>
    <w:basedOn w:val="a"/>
    <w:link w:val="40"/>
    <w:uiPriority w:val="9"/>
    <w:qFormat/>
    <w:rsid w:val="00A579E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79E1"/>
    <w:rPr>
      <w:rFonts w:ascii="Times New Roman" w:hAnsi="Times New Roman" w:cs="Times New Roman"/>
      <w:sz w:val="20"/>
      <w:szCs w:val="20"/>
      <w:lang w:val="x-none" w:eastAsia="x-none"/>
    </w:rPr>
  </w:style>
  <w:style w:type="character" w:customStyle="1" w:styleId="20">
    <w:name w:val="Заголовок 2 Знак"/>
    <w:basedOn w:val="a0"/>
    <w:link w:val="2"/>
    <w:uiPriority w:val="9"/>
    <w:locked/>
    <w:rsid w:val="00A579E1"/>
    <w:rPr>
      <w:rFonts w:ascii="Cambria" w:hAnsi="Cambria" w:cs="Times New Roman"/>
      <w:b/>
      <w:bCs/>
      <w:color w:val="4F81BD"/>
      <w:sz w:val="26"/>
      <w:szCs w:val="26"/>
      <w:lang w:val="x-none" w:eastAsia="x-none"/>
    </w:rPr>
  </w:style>
  <w:style w:type="character" w:customStyle="1" w:styleId="30">
    <w:name w:val="Заголовок 3 Знак"/>
    <w:basedOn w:val="a0"/>
    <w:link w:val="3"/>
    <w:uiPriority w:val="9"/>
    <w:locked/>
    <w:rsid w:val="00A579E1"/>
    <w:rPr>
      <w:rFonts w:ascii="Cambria" w:hAnsi="Cambria" w:cs="Times New Roman"/>
      <w:b/>
      <w:bCs/>
      <w:color w:val="4F81BD"/>
      <w:sz w:val="20"/>
      <w:szCs w:val="20"/>
      <w:lang w:val="x-none" w:eastAsia="x-none"/>
    </w:rPr>
  </w:style>
  <w:style w:type="character" w:customStyle="1" w:styleId="40">
    <w:name w:val="Заголовок 4 Знак"/>
    <w:basedOn w:val="a0"/>
    <w:link w:val="4"/>
    <w:uiPriority w:val="9"/>
    <w:locked/>
    <w:rsid w:val="00A579E1"/>
    <w:rPr>
      <w:rFonts w:ascii="Times New Roman" w:hAnsi="Times New Roman" w:cs="Times New Roman"/>
      <w:b/>
      <w:bCs/>
      <w:sz w:val="24"/>
      <w:szCs w:val="24"/>
      <w:lang w:val="x-none" w:eastAsia="x-none"/>
    </w:rPr>
  </w:style>
  <w:style w:type="paragraph" w:customStyle="1" w:styleId="a3">
    <w:name w:val="Рабочий"/>
    <w:basedOn w:val="a"/>
    <w:qFormat/>
    <w:rsid w:val="000F2315"/>
    <w:pPr>
      <w:spacing w:after="0" w:line="240" w:lineRule="auto"/>
      <w:ind w:firstLine="720"/>
      <w:contextualSpacing/>
      <w:jc w:val="both"/>
    </w:pPr>
    <w:rPr>
      <w:rFonts w:ascii="TimesET" w:hAnsi="TimesET"/>
      <w:sz w:val="24"/>
      <w:lang w:eastAsia="en-US"/>
    </w:rPr>
  </w:style>
  <w:style w:type="paragraph" w:styleId="a4">
    <w:name w:val="No Spacing"/>
    <w:uiPriority w:val="1"/>
    <w:qFormat/>
    <w:rsid w:val="00E41C43"/>
    <w:pPr>
      <w:spacing w:after="0" w:line="240" w:lineRule="auto"/>
    </w:pPr>
  </w:style>
  <w:style w:type="paragraph" w:styleId="a5">
    <w:name w:val="Body Text Indent"/>
    <w:basedOn w:val="a"/>
    <w:link w:val="a6"/>
    <w:uiPriority w:val="99"/>
    <w:unhideWhenUsed/>
    <w:rsid w:val="009C4A00"/>
    <w:pPr>
      <w:spacing w:after="120"/>
      <w:ind w:left="283"/>
    </w:pPr>
  </w:style>
  <w:style w:type="character" w:customStyle="1" w:styleId="a6">
    <w:name w:val="Основной текст с отступом Знак"/>
    <w:basedOn w:val="a0"/>
    <w:link w:val="a5"/>
    <w:uiPriority w:val="99"/>
    <w:locked/>
    <w:rsid w:val="009C4A00"/>
    <w:rPr>
      <w:rFonts w:cs="Times New Roman"/>
    </w:rPr>
  </w:style>
  <w:style w:type="paragraph" w:styleId="a7">
    <w:name w:val="Balloon Text"/>
    <w:basedOn w:val="a"/>
    <w:link w:val="a8"/>
    <w:uiPriority w:val="99"/>
    <w:semiHidden/>
    <w:unhideWhenUsed/>
    <w:rsid w:val="006C6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6E8"/>
    <w:rPr>
      <w:rFonts w:ascii="Tahoma" w:hAnsi="Tahoma" w:cs="Tahoma"/>
      <w:sz w:val="16"/>
      <w:szCs w:val="16"/>
    </w:rPr>
  </w:style>
  <w:style w:type="character" w:customStyle="1" w:styleId="11">
    <w:name w:val="Текст выноски Знак1"/>
    <w:uiPriority w:val="99"/>
    <w:semiHidden/>
    <w:rsid w:val="00A579E1"/>
    <w:rPr>
      <w:rFonts w:ascii="Tahoma" w:hAnsi="Tahoma"/>
      <w:sz w:val="16"/>
      <w:lang w:val="x-none" w:eastAsia="en-US"/>
    </w:rPr>
  </w:style>
  <w:style w:type="character" w:styleId="a9">
    <w:name w:val="Strong"/>
    <w:basedOn w:val="a0"/>
    <w:uiPriority w:val="22"/>
    <w:qFormat/>
    <w:rsid w:val="00A579E1"/>
    <w:rPr>
      <w:b/>
    </w:rPr>
  </w:style>
  <w:style w:type="paragraph" w:styleId="aa">
    <w:name w:val="Normal (Web)"/>
    <w:basedOn w:val="a"/>
    <w:uiPriority w:val="99"/>
    <w:unhideWhenUsed/>
    <w:rsid w:val="00A579E1"/>
    <w:pPr>
      <w:spacing w:before="240" w:after="240" w:line="240" w:lineRule="auto"/>
    </w:pPr>
    <w:rPr>
      <w:rFonts w:ascii="Times New Roman" w:hAnsi="Times New Roman"/>
      <w:sz w:val="24"/>
      <w:szCs w:val="24"/>
    </w:rPr>
  </w:style>
  <w:style w:type="character" w:customStyle="1" w:styleId="ab">
    <w:name w:val="Основной текст Знак"/>
    <w:link w:val="ac"/>
    <w:uiPriority w:val="99"/>
    <w:semiHidden/>
    <w:locked/>
    <w:rsid w:val="00A579E1"/>
    <w:rPr>
      <w:rFonts w:ascii="Times New Roman" w:hAnsi="Times New Roman"/>
      <w:sz w:val="24"/>
    </w:rPr>
  </w:style>
  <w:style w:type="paragraph" w:styleId="ac">
    <w:name w:val="Body Text"/>
    <w:basedOn w:val="a"/>
    <w:link w:val="ab"/>
    <w:uiPriority w:val="99"/>
    <w:semiHidden/>
    <w:rsid w:val="00A579E1"/>
    <w:pPr>
      <w:spacing w:after="0" w:line="240" w:lineRule="auto"/>
      <w:jc w:val="both"/>
    </w:pPr>
    <w:rPr>
      <w:rFonts w:ascii="Times New Roman" w:hAnsi="Times New Roman"/>
      <w:sz w:val="24"/>
    </w:rPr>
  </w:style>
  <w:style w:type="character" w:customStyle="1" w:styleId="12">
    <w:name w:val="Основной текст Знак1"/>
    <w:basedOn w:val="a0"/>
    <w:uiPriority w:val="99"/>
    <w:semiHidden/>
  </w:style>
  <w:style w:type="character" w:customStyle="1" w:styleId="110">
    <w:name w:val="Основной текст Знак11"/>
    <w:basedOn w:val="a0"/>
    <w:uiPriority w:val="99"/>
    <w:semiHidden/>
    <w:rsid w:val="00A579E1"/>
    <w:rPr>
      <w:rFonts w:cs="Times New Roman"/>
    </w:rPr>
  </w:style>
  <w:style w:type="character" w:customStyle="1" w:styleId="31">
    <w:name w:val="Основной текст 3 Знак"/>
    <w:link w:val="32"/>
    <w:locked/>
    <w:rsid w:val="00A579E1"/>
    <w:rPr>
      <w:rFonts w:ascii="Times New Roman" w:hAnsi="Times New Roman"/>
      <w:sz w:val="28"/>
    </w:rPr>
  </w:style>
  <w:style w:type="paragraph" w:styleId="32">
    <w:name w:val="Body Text 3"/>
    <w:basedOn w:val="a"/>
    <w:link w:val="31"/>
    <w:rsid w:val="00A579E1"/>
    <w:pPr>
      <w:overflowPunct w:val="0"/>
      <w:autoSpaceDE w:val="0"/>
      <w:autoSpaceDN w:val="0"/>
      <w:adjustRightInd w:val="0"/>
      <w:spacing w:after="0" w:line="288" w:lineRule="auto"/>
      <w:jc w:val="both"/>
      <w:textAlignment w:val="baseline"/>
    </w:pPr>
    <w:rPr>
      <w:rFonts w:ascii="Times New Roman" w:hAnsi="Times New Roman"/>
      <w:sz w:val="28"/>
    </w:rPr>
  </w:style>
  <w:style w:type="character" w:customStyle="1" w:styleId="310">
    <w:name w:val="Основной текст 3 Знак1"/>
    <w:basedOn w:val="a0"/>
    <w:uiPriority w:val="99"/>
    <w:semiHidden/>
    <w:rPr>
      <w:sz w:val="16"/>
      <w:szCs w:val="16"/>
    </w:rPr>
  </w:style>
  <w:style w:type="character" w:customStyle="1" w:styleId="311">
    <w:name w:val="Основной текст 3 Знак11"/>
    <w:basedOn w:val="a0"/>
    <w:uiPriority w:val="99"/>
    <w:semiHidden/>
    <w:rsid w:val="00A579E1"/>
    <w:rPr>
      <w:rFonts w:cs="Times New Roman"/>
      <w:sz w:val="16"/>
      <w:szCs w:val="16"/>
    </w:rPr>
  </w:style>
  <w:style w:type="paragraph" w:styleId="21">
    <w:name w:val="Body Text Indent 2"/>
    <w:basedOn w:val="a"/>
    <w:link w:val="22"/>
    <w:uiPriority w:val="99"/>
    <w:unhideWhenUsed/>
    <w:rsid w:val="00A579E1"/>
    <w:pPr>
      <w:spacing w:after="120" w:line="480" w:lineRule="auto"/>
      <w:ind w:left="283" w:firstLine="709"/>
      <w:jc w:val="both"/>
    </w:pPr>
    <w:rPr>
      <w:rFonts w:ascii="Times New Roman" w:eastAsia="Times New Roman" w:hAnsi="Times New Roman"/>
      <w:sz w:val="28"/>
      <w:szCs w:val="20"/>
    </w:rPr>
  </w:style>
  <w:style w:type="character" w:customStyle="1" w:styleId="22">
    <w:name w:val="Основной текст с отступом 2 Знак"/>
    <w:basedOn w:val="a0"/>
    <w:link w:val="21"/>
    <w:uiPriority w:val="99"/>
    <w:locked/>
    <w:rsid w:val="00A579E1"/>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A579E1"/>
    <w:pPr>
      <w:tabs>
        <w:tab w:val="center" w:pos="4677"/>
        <w:tab w:val="right" w:pos="9355"/>
      </w:tabs>
      <w:spacing w:after="0" w:line="240" w:lineRule="auto"/>
      <w:ind w:firstLine="709"/>
      <w:jc w:val="both"/>
    </w:pPr>
    <w:rPr>
      <w:rFonts w:ascii="Times New Roman" w:eastAsia="Times New Roman" w:hAnsi="Times New Roman"/>
      <w:sz w:val="28"/>
      <w:szCs w:val="20"/>
    </w:rPr>
  </w:style>
  <w:style w:type="character" w:customStyle="1" w:styleId="ae">
    <w:name w:val="Верхний колонтитул Знак"/>
    <w:basedOn w:val="a0"/>
    <w:link w:val="ad"/>
    <w:uiPriority w:val="99"/>
    <w:locked/>
    <w:rsid w:val="00A579E1"/>
    <w:rPr>
      <w:rFonts w:ascii="Times New Roman" w:eastAsia="Times New Roman" w:hAnsi="Times New Roman" w:cs="Times New Roman"/>
      <w:sz w:val="20"/>
      <w:szCs w:val="20"/>
      <w:lang w:val="x-none" w:eastAsia="x-none"/>
    </w:rPr>
  </w:style>
  <w:style w:type="character" w:customStyle="1" w:styleId="af">
    <w:name w:val="Нижний колонтитул Знак"/>
    <w:link w:val="af0"/>
    <w:uiPriority w:val="99"/>
    <w:locked/>
    <w:rsid w:val="00A579E1"/>
    <w:rPr>
      <w:rFonts w:ascii="Times New Roman" w:hAnsi="Times New Roman"/>
      <w:sz w:val="28"/>
    </w:rPr>
  </w:style>
  <w:style w:type="paragraph" w:styleId="af0">
    <w:name w:val="footer"/>
    <w:basedOn w:val="a"/>
    <w:link w:val="af"/>
    <w:uiPriority w:val="99"/>
    <w:unhideWhenUsed/>
    <w:rsid w:val="00A579E1"/>
    <w:pPr>
      <w:tabs>
        <w:tab w:val="center" w:pos="4677"/>
        <w:tab w:val="right" w:pos="9355"/>
      </w:tabs>
      <w:spacing w:after="0" w:line="240" w:lineRule="auto"/>
      <w:ind w:firstLine="709"/>
      <w:jc w:val="both"/>
    </w:pPr>
    <w:rPr>
      <w:rFonts w:ascii="Times New Roman" w:hAnsi="Times New Roman"/>
      <w:sz w:val="28"/>
    </w:rPr>
  </w:style>
  <w:style w:type="character" w:customStyle="1" w:styleId="13">
    <w:name w:val="Нижний колонтитул Знак1"/>
    <w:basedOn w:val="a0"/>
    <w:uiPriority w:val="99"/>
    <w:semiHidden/>
  </w:style>
  <w:style w:type="character" w:customStyle="1" w:styleId="111">
    <w:name w:val="Нижний колонтитул Знак11"/>
    <w:basedOn w:val="a0"/>
    <w:uiPriority w:val="99"/>
    <w:semiHidden/>
    <w:rsid w:val="00A579E1"/>
    <w:rPr>
      <w:rFonts w:cs="Times New Roman"/>
    </w:rPr>
  </w:style>
  <w:style w:type="paragraph" w:customStyle="1" w:styleId="Default">
    <w:name w:val="Default"/>
    <w:rsid w:val="00A579E1"/>
    <w:pPr>
      <w:autoSpaceDE w:val="0"/>
      <w:autoSpaceDN w:val="0"/>
      <w:adjustRightInd w:val="0"/>
      <w:spacing w:after="0" w:line="240" w:lineRule="auto"/>
    </w:pPr>
    <w:rPr>
      <w:rFonts w:ascii="Times New Roman" w:eastAsia="Times New Roman" w:hAnsi="Times New Roman"/>
      <w:color w:val="000000"/>
      <w:sz w:val="24"/>
      <w:szCs w:val="24"/>
    </w:rPr>
  </w:style>
  <w:style w:type="paragraph" w:styleId="33">
    <w:name w:val="Body Text Indent 3"/>
    <w:basedOn w:val="a"/>
    <w:link w:val="34"/>
    <w:uiPriority w:val="99"/>
    <w:rsid w:val="00A579E1"/>
    <w:pPr>
      <w:widowControl w:val="0"/>
      <w:suppressAutoHyphens/>
      <w:spacing w:after="120" w:line="360" w:lineRule="atLeast"/>
      <w:ind w:left="283"/>
      <w:jc w:val="both"/>
      <w:textAlignment w:val="baseline"/>
    </w:pPr>
    <w:rPr>
      <w:rFonts w:ascii="Times New Roman" w:hAnsi="Times New Roman"/>
      <w:sz w:val="16"/>
      <w:szCs w:val="16"/>
      <w:lang w:eastAsia="zh-CN"/>
    </w:rPr>
  </w:style>
  <w:style w:type="character" w:customStyle="1" w:styleId="34">
    <w:name w:val="Основной текст с отступом 3 Знак"/>
    <w:basedOn w:val="a0"/>
    <w:link w:val="33"/>
    <w:uiPriority w:val="99"/>
    <w:locked/>
    <w:rsid w:val="00A579E1"/>
    <w:rPr>
      <w:rFonts w:ascii="Times New Roman" w:hAnsi="Times New Roman" w:cs="Times New Roman"/>
      <w:sz w:val="16"/>
      <w:szCs w:val="16"/>
      <w:lang w:val="x-none" w:eastAsia="zh-CN"/>
    </w:rPr>
  </w:style>
  <w:style w:type="paragraph" w:styleId="af1">
    <w:name w:val="Title"/>
    <w:basedOn w:val="a"/>
    <w:link w:val="af2"/>
    <w:qFormat/>
    <w:rsid w:val="00A579E1"/>
    <w:pPr>
      <w:overflowPunct w:val="0"/>
      <w:autoSpaceDE w:val="0"/>
      <w:autoSpaceDN w:val="0"/>
      <w:adjustRightInd w:val="0"/>
      <w:spacing w:after="0" w:line="240" w:lineRule="auto"/>
      <w:jc w:val="center"/>
      <w:textAlignment w:val="baseline"/>
    </w:pPr>
    <w:rPr>
      <w:rFonts w:ascii="Times New Roman" w:hAnsi="Times New Roman"/>
      <w:i/>
      <w:iCs/>
      <w:sz w:val="24"/>
      <w:szCs w:val="20"/>
    </w:rPr>
  </w:style>
  <w:style w:type="character" w:customStyle="1" w:styleId="af2">
    <w:name w:val="Название Знак"/>
    <w:basedOn w:val="a0"/>
    <w:link w:val="af1"/>
    <w:locked/>
    <w:rsid w:val="00A579E1"/>
    <w:rPr>
      <w:rFonts w:ascii="Times New Roman" w:hAnsi="Times New Roman" w:cs="Times New Roman"/>
      <w:i/>
      <w:iCs/>
      <w:sz w:val="20"/>
      <w:szCs w:val="20"/>
      <w:lang w:val="x-none" w:eastAsia="x-none"/>
    </w:rPr>
  </w:style>
  <w:style w:type="paragraph" w:customStyle="1" w:styleId="style5">
    <w:name w:val="style5"/>
    <w:basedOn w:val="a"/>
    <w:rsid w:val="00A579E1"/>
    <w:pPr>
      <w:spacing w:before="100" w:beforeAutospacing="1" w:after="100" w:afterAutospacing="1" w:line="240" w:lineRule="auto"/>
    </w:pPr>
    <w:rPr>
      <w:rFonts w:ascii="Times New Roman" w:hAnsi="Times New Roman"/>
      <w:sz w:val="24"/>
      <w:szCs w:val="24"/>
    </w:rPr>
  </w:style>
  <w:style w:type="character" w:customStyle="1" w:styleId="fontstyle17">
    <w:name w:val="fontstyle17"/>
    <w:rsid w:val="00A579E1"/>
  </w:style>
  <w:style w:type="paragraph" w:customStyle="1" w:styleId="style3">
    <w:name w:val="style3"/>
    <w:basedOn w:val="a"/>
    <w:rsid w:val="00A579E1"/>
    <w:pPr>
      <w:spacing w:before="100" w:beforeAutospacing="1" w:after="100" w:afterAutospacing="1" w:line="240" w:lineRule="auto"/>
    </w:pPr>
    <w:rPr>
      <w:rFonts w:ascii="Times New Roman" w:hAnsi="Times New Roman"/>
      <w:sz w:val="24"/>
      <w:szCs w:val="24"/>
    </w:rPr>
  </w:style>
  <w:style w:type="character" w:customStyle="1" w:styleId="af3">
    <w:name w:val="Гипертекстовая ссылка"/>
    <w:uiPriority w:val="99"/>
    <w:rsid w:val="00A579E1"/>
    <w:rPr>
      <w:b/>
      <w:color w:val="106BBE"/>
      <w:sz w:val="20"/>
    </w:rPr>
  </w:style>
  <w:style w:type="character" w:styleId="af4">
    <w:name w:val="Hyperlink"/>
    <w:basedOn w:val="a0"/>
    <w:uiPriority w:val="99"/>
    <w:rsid w:val="00A579E1"/>
    <w:rPr>
      <w:color w:val="0000FF"/>
      <w:u w:val="single"/>
    </w:rPr>
  </w:style>
  <w:style w:type="character" w:styleId="af5">
    <w:name w:val="page number"/>
    <w:basedOn w:val="a0"/>
    <w:semiHidden/>
    <w:rsid w:val="00A579E1"/>
  </w:style>
  <w:style w:type="table" w:styleId="af6">
    <w:name w:val="Table Grid"/>
    <w:basedOn w:val="a1"/>
    <w:uiPriority w:val="59"/>
    <w:rsid w:val="00A579E1"/>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Прижатый влево"/>
    <w:basedOn w:val="a"/>
    <w:next w:val="a"/>
    <w:uiPriority w:val="99"/>
    <w:rsid w:val="00A579E1"/>
    <w:pPr>
      <w:autoSpaceDE w:val="0"/>
      <w:autoSpaceDN w:val="0"/>
      <w:adjustRightInd w:val="0"/>
      <w:spacing w:after="0" w:line="240" w:lineRule="auto"/>
    </w:pPr>
    <w:rPr>
      <w:rFonts w:ascii="Arial" w:eastAsia="Times New Roman" w:hAnsi="Arial" w:cs="Arial"/>
      <w:sz w:val="24"/>
      <w:szCs w:val="24"/>
    </w:rPr>
  </w:style>
  <w:style w:type="paragraph" w:customStyle="1" w:styleId="af8">
    <w:name w:val="Нормальный (таблица)"/>
    <w:basedOn w:val="a"/>
    <w:next w:val="a"/>
    <w:uiPriority w:val="99"/>
    <w:rsid w:val="00A579E1"/>
    <w:pPr>
      <w:autoSpaceDE w:val="0"/>
      <w:autoSpaceDN w:val="0"/>
      <w:adjustRightInd w:val="0"/>
      <w:spacing w:after="0" w:line="240" w:lineRule="auto"/>
      <w:jc w:val="both"/>
    </w:pPr>
    <w:rPr>
      <w:rFonts w:ascii="Arial" w:eastAsia="Times New Roman" w:hAnsi="Arial" w:cs="Arial"/>
      <w:sz w:val="24"/>
      <w:szCs w:val="24"/>
      <w:lang w:eastAsia="en-US"/>
    </w:rPr>
  </w:style>
  <w:style w:type="character" w:customStyle="1" w:styleId="af9">
    <w:name w:val="Цветовое выделение"/>
    <w:uiPriority w:val="99"/>
    <w:rsid w:val="00A579E1"/>
    <w:rPr>
      <w:b/>
      <w:color w:val="26282F"/>
    </w:rPr>
  </w:style>
  <w:style w:type="paragraph" w:customStyle="1" w:styleId="afa">
    <w:name w:val="Заголовок статьи"/>
    <w:basedOn w:val="a"/>
    <w:next w:val="a"/>
    <w:uiPriority w:val="99"/>
    <w:rsid w:val="00A579E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b">
    <w:name w:val="Комментарий"/>
    <w:basedOn w:val="a"/>
    <w:next w:val="a"/>
    <w:uiPriority w:val="99"/>
    <w:rsid w:val="00A579E1"/>
    <w:pPr>
      <w:autoSpaceDE w:val="0"/>
      <w:autoSpaceDN w:val="0"/>
      <w:adjustRightInd w:val="0"/>
      <w:spacing w:before="75" w:after="0" w:line="240" w:lineRule="auto"/>
      <w:ind w:left="170" w:firstLine="709"/>
      <w:jc w:val="both"/>
    </w:pPr>
    <w:rPr>
      <w:rFonts w:ascii="Arial" w:eastAsia="Times New Roman" w:hAnsi="Arial" w:cs="Arial"/>
      <w:color w:val="353842"/>
      <w:sz w:val="24"/>
      <w:szCs w:val="24"/>
      <w:shd w:val="clear" w:color="auto" w:fill="F0F0F0"/>
    </w:rPr>
  </w:style>
  <w:style w:type="paragraph" w:customStyle="1" w:styleId="afc">
    <w:name w:val="Информация об изменениях документа"/>
    <w:basedOn w:val="afb"/>
    <w:next w:val="a"/>
    <w:uiPriority w:val="99"/>
    <w:rsid w:val="00A579E1"/>
    <w:rPr>
      <w:i/>
      <w:iCs/>
    </w:rPr>
  </w:style>
  <w:style w:type="paragraph" w:styleId="afd">
    <w:name w:val="List Paragraph"/>
    <w:basedOn w:val="a"/>
    <w:link w:val="afe"/>
    <w:qFormat/>
    <w:rsid w:val="00A579E1"/>
    <w:pPr>
      <w:spacing w:after="0" w:line="360" w:lineRule="auto"/>
      <w:ind w:left="720" w:firstLine="709"/>
      <w:contextualSpacing/>
      <w:jc w:val="both"/>
    </w:pPr>
    <w:rPr>
      <w:rFonts w:ascii="Times New Roman" w:eastAsia="Times New Roman" w:hAnsi="Times New Roman"/>
      <w:sz w:val="28"/>
      <w:szCs w:val="20"/>
    </w:rPr>
  </w:style>
  <w:style w:type="character" w:customStyle="1" w:styleId="afe">
    <w:name w:val="Абзац списка Знак"/>
    <w:link w:val="afd"/>
    <w:locked/>
    <w:rsid w:val="00A579E1"/>
    <w:rPr>
      <w:rFonts w:ascii="Times New Roman" w:eastAsia="Times New Roman" w:hAnsi="Times New Roman"/>
      <w:sz w:val="20"/>
      <w:lang w:val="x-none" w:eastAsia="x-none"/>
    </w:rPr>
  </w:style>
  <w:style w:type="paragraph" w:customStyle="1" w:styleId="210">
    <w:name w:val="Основной текст с отступом 21"/>
    <w:basedOn w:val="a"/>
    <w:qFormat/>
    <w:rsid w:val="00A579E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rPr>
  </w:style>
  <w:style w:type="character" w:customStyle="1" w:styleId="mw-editsection">
    <w:name w:val="mw-editsection"/>
    <w:rsid w:val="00A579E1"/>
  </w:style>
  <w:style w:type="character" w:customStyle="1" w:styleId="mw-editsection-bracket">
    <w:name w:val="mw-editsection-bracket"/>
    <w:rsid w:val="00A579E1"/>
  </w:style>
  <w:style w:type="character" w:customStyle="1" w:styleId="mw-editsection-divider">
    <w:name w:val="mw-editsection-divider"/>
    <w:rsid w:val="00A579E1"/>
  </w:style>
  <w:style w:type="character" w:customStyle="1" w:styleId="no-wikidata">
    <w:name w:val="no-wikidata"/>
    <w:rsid w:val="00A579E1"/>
  </w:style>
  <w:style w:type="character" w:customStyle="1" w:styleId="flagicon">
    <w:name w:val="flagicon"/>
    <w:rsid w:val="00A579E1"/>
  </w:style>
  <w:style w:type="character" w:customStyle="1" w:styleId="tocnumber">
    <w:name w:val="tocnumber"/>
    <w:rsid w:val="00A579E1"/>
  </w:style>
  <w:style w:type="character" w:customStyle="1" w:styleId="toctext">
    <w:name w:val="toctext"/>
    <w:rsid w:val="00A579E1"/>
  </w:style>
  <w:style w:type="character" w:customStyle="1" w:styleId="mw-headline">
    <w:name w:val="mw-headline"/>
    <w:rsid w:val="00A579E1"/>
  </w:style>
  <w:style w:type="character" w:customStyle="1" w:styleId="mw-cite-backlink">
    <w:name w:val="mw-cite-backlink"/>
    <w:rsid w:val="00A579E1"/>
  </w:style>
  <w:style w:type="character" w:customStyle="1" w:styleId="reference-text">
    <w:name w:val="reference-text"/>
    <w:rsid w:val="00A579E1"/>
  </w:style>
  <w:style w:type="character" w:customStyle="1" w:styleId="citation">
    <w:name w:val="citation"/>
    <w:rsid w:val="00A579E1"/>
  </w:style>
  <w:style w:type="character" w:customStyle="1" w:styleId="tocnumber0">
    <w:name w:val="toc_number"/>
    <w:rsid w:val="00A579E1"/>
  </w:style>
  <w:style w:type="paragraph" w:customStyle="1" w:styleId="p1">
    <w:name w:val="p1"/>
    <w:basedOn w:val="a"/>
    <w:rsid w:val="00A579E1"/>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A579E1"/>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A579E1"/>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A579E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A579E1"/>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A579E1"/>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A579E1"/>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A579E1"/>
    <w:pPr>
      <w:spacing w:before="100" w:beforeAutospacing="1" w:after="100" w:afterAutospacing="1" w:line="240" w:lineRule="auto"/>
    </w:pPr>
    <w:rPr>
      <w:rFonts w:ascii="Times New Roman" w:hAnsi="Times New Roman"/>
      <w:sz w:val="24"/>
      <w:szCs w:val="24"/>
    </w:rPr>
  </w:style>
  <w:style w:type="character" w:styleId="aff">
    <w:name w:val="Emphasis"/>
    <w:basedOn w:val="a0"/>
    <w:uiPriority w:val="20"/>
    <w:qFormat/>
    <w:rsid w:val="00A579E1"/>
    <w:rPr>
      <w:i/>
    </w:rPr>
  </w:style>
  <w:style w:type="paragraph" w:customStyle="1" w:styleId="p9">
    <w:name w:val="p9"/>
    <w:basedOn w:val="a"/>
    <w:rsid w:val="00A579E1"/>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A579E1"/>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A579E1"/>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A579E1"/>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A579E1"/>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A579E1"/>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A579E1"/>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A579E1"/>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A579E1"/>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A579E1"/>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A579E1"/>
    <w:pPr>
      <w:spacing w:before="100" w:beforeAutospacing="1" w:after="100" w:afterAutospacing="1" w:line="240" w:lineRule="auto"/>
    </w:pPr>
    <w:rPr>
      <w:rFonts w:ascii="Times New Roman" w:hAnsi="Times New Roman"/>
      <w:sz w:val="24"/>
      <w:szCs w:val="24"/>
    </w:rPr>
  </w:style>
  <w:style w:type="paragraph" w:customStyle="1" w:styleId="p20">
    <w:name w:val="p20"/>
    <w:basedOn w:val="a"/>
    <w:rsid w:val="00A579E1"/>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A579E1"/>
    <w:pPr>
      <w:spacing w:before="100" w:beforeAutospacing="1" w:after="100" w:afterAutospacing="1" w:line="240" w:lineRule="auto"/>
    </w:pPr>
    <w:rPr>
      <w:rFonts w:ascii="Times New Roman" w:hAnsi="Times New Roman"/>
      <w:sz w:val="24"/>
      <w:szCs w:val="24"/>
    </w:rPr>
  </w:style>
  <w:style w:type="paragraph" w:customStyle="1" w:styleId="p22">
    <w:name w:val="p22"/>
    <w:basedOn w:val="a"/>
    <w:rsid w:val="00A579E1"/>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A579E1"/>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579E1"/>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A579E1"/>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A579E1"/>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A579E1"/>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A579E1"/>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A579E1"/>
    <w:pPr>
      <w:spacing w:before="100" w:beforeAutospacing="1" w:after="100" w:afterAutospacing="1" w:line="240" w:lineRule="auto"/>
    </w:pPr>
    <w:rPr>
      <w:rFonts w:ascii="Times New Roman" w:hAnsi="Times New Roman"/>
      <w:sz w:val="24"/>
      <w:szCs w:val="24"/>
    </w:rPr>
  </w:style>
  <w:style w:type="paragraph" w:customStyle="1" w:styleId="p30">
    <w:name w:val="p30"/>
    <w:basedOn w:val="a"/>
    <w:rsid w:val="00A579E1"/>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A579E1"/>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A579E1"/>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A579E1"/>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A579E1"/>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A579E1"/>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A579E1"/>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A579E1"/>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A579E1"/>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A579E1"/>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A579E1"/>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A579E1"/>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A579E1"/>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A579E1"/>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A579E1"/>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579E1"/>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A579E1"/>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A579E1"/>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579E1"/>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A579E1"/>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579E1"/>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579E1"/>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A579E1"/>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A579E1"/>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A579E1"/>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A579E1"/>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A579E1"/>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A579E1"/>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A579E1"/>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A579E1"/>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A579E1"/>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A579E1"/>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A579E1"/>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A579E1"/>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A579E1"/>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A579E1"/>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A579E1"/>
    <w:pPr>
      <w:spacing w:before="100" w:beforeAutospacing="1" w:after="100" w:afterAutospacing="1" w:line="240" w:lineRule="auto"/>
    </w:pPr>
    <w:rPr>
      <w:rFonts w:ascii="Times New Roman" w:hAnsi="Times New Roman"/>
      <w:sz w:val="24"/>
      <w:szCs w:val="24"/>
    </w:rPr>
  </w:style>
  <w:style w:type="paragraph" w:customStyle="1" w:styleId="p67">
    <w:name w:val="p67"/>
    <w:basedOn w:val="a"/>
    <w:rsid w:val="00A579E1"/>
    <w:pPr>
      <w:spacing w:before="100" w:beforeAutospacing="1" w:after="100" w:afterAutospacing="1" w:line="240" w:lineRule="auto"/>
    </w:pPr>
    <w:rPr>
      <w:rFonts w:ascii="Times New Roman" w:hAnsi="Times New Roman"/>
      <w:sz w:val="24"/>
      <w:szCs w:val="24"/>
    </w:rPr>
  </w:style>
  <w:style w:type="paragraph" w:customStyle="1" w:styleId="p68">
    <w:name w:val="p68"/>
    <w:basedOn w:val="a"/>
    <w:rsid w:val="00A579E1"/>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A579E1"/>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A579E1"/>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A579E1"/>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A579E1"/>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A579E1"/>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A579E1"/>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A579E1"/>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A579E1"/>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A579E1"/>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A579E1"/>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A579E1"/>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A579E1"/>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A579E1"/>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A579E1"/>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A579E1"/>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A579E1"/>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A579E1"/>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A579E1"/>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A579E1"/>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A579E1"/>
    <w:pPr>
      <w:spacing w:before="100" w:beforeAutospacing="1" w:after="100" w:afterAutospacing="1" w:line="240" w:lineRule="auto"/>
    </w:pPr>
    <w:rPr>
      <w:rFonts w:ascii="Times New Roman" w:hAnsi="Times New Roman"/>
      <w:sz w:val="24"/>
      <w:szCs w:val="24"/>
    </w:rPr>
  </w:style>
  <w:style w:type="paragraph" w:customStyle="1" w:styleId="p89">
    <w:name w:val="p89"/>
    <w:basedOn w:val="a"/>
    <w:rsid w:val="00A579E1"/>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A579E1"/>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A579E1"/>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A579E1"/>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A579E1"/>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A579E1"/>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A579E1"/>
    <w:pPr>
      <w:spacing w:before="100" w:beforeAutospacing="1" w:after="100" w:afterAutospacing="1" w:line="240" w:lineRule="auto"/>
    </w:pPr>
    <w:rPr>
      <w:rFonts w:ascii="Times New Roman" w:hAnsi="Times New Roman"/>
      <w:sz w:val="24"/>
      <w:szCs w:val="24"/>
    </w:rPr>
  </w:style>
  <w:style w:type="paragraph" w:customStyle="1" w:styleId="p96">
    <w:name w:val="p96"/>
    <w:basedOn w:val="a"/>
    <w:rsid w:val="00A579E1"/>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A579E1"/>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A579E1"/>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A579E1"/>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A579E1"/>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A579E1"/>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A579E1"/>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A579E1"/>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A579E1"/>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A579E1"/>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A579E1"/>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A579E1"/>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A579E1"/>
    <w:pPr>
      <w:spacing w:before="100" w:beforeAutospacing="1" w:after="100" w:afterAutospacing="1" w:line="240" w:lineRule="auto"/>
    </w:pPr>
    <w:rPr>
      <w:rFonts w:ascii="Times New Roman" w:hAnsi="Times New Roman"/>
      <w:sz w:val="24"/>
      <w:szCs w:val="24"/>
    </w:rPr>
  </w:style>
  <w:style w:type="paragraph" w:customStyle="1" w:styleId="p109">
    <w:name w:val="p109"/>
    <w:basedOn w:val="a"/>
    <w:rsid w:val="00A579E1"/>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A579E1"/>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A579E1"/>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A579E1"/>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A579E1"/>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A579E1"/>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A579E1"/>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A579E1"/>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A579E1"/>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A579E1"/>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A579E1"/>
    <w:pPr>
      <w:spacing w:before="100" w:beforeAutospacing="1" w:after="100" w:afterAutospacing="1" w:line="240" w:lineRule="auto"/>
    </w:pPr>
    <w:rPr>
      <w:rFonts w:ascii="Times New Roman" w:hAnsi="Times New Roman"/>
      <w:sz w:val="24"/>
      <w:szCs w:val="24"/>
    </w:rPr>
  </w:style>
  <w:style w:type="paragraph" w:customStyle="1" w:styleId="p120">
    <w:name w:val="p120"/>
    <w:basedOn w:val="a"/>
    <w:rsid w:val="00A579E1"/>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A579E1"/>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A579E1"/>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A579E1"/>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A579E1"/>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A579E1"/>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A579E1"/>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A579E1"/>
    <w:pPr>
      <w:spacing w:before="100" w:beforeAutospacing="1" w:after="100" w:afterAutospacing="1" w:line="240" w:lineRule="auto"/>
    </w:pPr>
    <w:rPr>
      <w:rFonts w:ascii="Times New Roman" w:hAnsi="Times New Roman"/>
      <w:sz w:val="24"/>
      <w:szCs w:val="24"/>
    </w:rPr>
  </w:style>
  <w:style w:type="paragraph" w:customStyle="1" w:styleId="p128">
    <w:name w:val="p128"/>
    <w:basedOn w:val="a"/>
    <w:rsid w:val="00A579E1"/>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A579E1"/>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A579E1"/>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A579E1"/>
    <w:pPr>
      <w:spacing w:before="100" w:beforeAutospacing="1" w:after="100" w:afterAutospacing="1" w:line="240" w:lineRule="auto"/>
    </w:pPr>
    <w:rPr>
      <w:rFonts w:ascii="Times New Roman" w:hAnsi="Times New Roman"/>
      <w:sz w:val="24"/>
      <w:szCs w:val="24"/>
    </w:rPr>
  </w:style>
  <w:style w:type="paragraph" w:customStyle="1" w:styleId="p132">
    <w:name w:val="p132"/>
    <w:basedOn w:val="a"/>
    <w:rsid w:val="00A579E1"/>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A579E1"/>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A579E1"/>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A579E1"/>
    <w:pPr>
      <w:spacing w:before="100" w:beforeAutospacing="1" w:after="100" w:afterAutospacing="1" w:line="240" w:lineRule="auto"/>
    </w:pPr>
    <w:rPr>
      <w:rFonts w:ascii="Times New Roman" w:hAnsi="Times New Roman"/>
      <w:sz w:val="24"/>
      <w:szCs w:val="24"/>
    </w:rPr>
  </w:style>
  <w:style w:type="paragraph" w:customStyle="1" w:styleId="p136">
    <w:name w:val="p136"/>
    <w:basedOn w:val="a"/>
    <w:rsid w:val="00A579E1"/>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A579E1"/>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A579E1"/>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A579E1"/>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A579E1"/>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A579E1"/>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A579E1"/>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A579E1"/>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A579E1"/>
    <w:pPr>
      <w:spacing w:before="100" w:beforeAutospacing="1" w:after="100" w:afterAutospacing="1" w:line="240" w:lineRule="auto"/>
    </w:pPr>
    <w:rPr>
      <w:rFonts w:ascii="Times New Roman" w:hAnsi="Times New Roman"/>
      <w:sz w:val="24"/>
      <w:szCs w:val="24"/>
    </w:rPr>
  </w:style>
  <w:style w:type="paragraph" w:customStyle="1" w:styleId="p145">
    <w:name w:val="p145"/>
    <w:basedOn w:val="a"/>
    <w:rsid w:val="00A579E1"/>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A579E1"/>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A579E1"/>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A579E1"/>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A579E1"/>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A579E1"/>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A579E1"/>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A579E1"/>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A579E1"/>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A579E1"/>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A579E1"/>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A579E1"/>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A579E1"/>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A579E1"/>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A579E1"/>
    <w:pPr>
      <w:spacing w:before="100" w:beforeAutospacing="1" w:after="100" w:afterAutospacing="1" w:line="240" w:lineRule="auto"/>
    </w:pPr>
    <w:rPr>
      <w:rFonts w:ascii="Times New Roman" w:hAnsi="Times New Roman"/>
      <w:sz w:val="24"/>
      <w:szCs w:val="24"/>
    </w:rPr>
  </w:style>
  <w:style w:type="paragraph" w:customStyle="1" w:styleId="p160">
    <w:name w:val="p160"/>
    <w:basedOn w:val="a"/>
    <w:rsid w:val="00A579E1"/>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A579E1"/>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A579E1"/>
    <w:pPr>
      <w:spacing w:before="100" w:beforeAutospacing="1" w:after="100" w:afterAutospacing="1" w:line="240" w:lineRule="auto"/>
    </w:pPr>
    <w:rPr>
      <w:rFonts w:ascii="Times New Roman" w:hAnsi="Times New Roman"/>
      <w:sz w:val="24"/>
      <w:szCs w:val="24"/>
    </w:rPr>
  </w:style>
  <w:style w:type="paragraph" w:customStyle="1" w:styleId="p163">
    <w:name w:val="p163"/>
    <w:basedOn w:val="a"/>
    <w:rsid w:val="00A579E1"/>
    <w:pPr>
      <w:spacing w:before="100" w:beforeAutospacing="1" w:after="100" w:afterAutospacing="1" w:line="240" w:lineRule="auto"/>
    </w:pPr>
    <w:rPr>
      <w:rFonts w:ascii="Times New Roman" w:hAnsi="Times New Roman"/>
      <w:sz w:val="24"/>
      <w:szCs w:val="24"/>
    </w:rPr>
  </w:style>
  <w:style w:type="paragraph" w:customStyle="1" w:styleId="p164">
    <w:name w:val="p164"/>
    <w:basedOn w:val="a"/>
    <w:rsid w:val="00A579E1"/>
    <w:pPr>
      <w:spacing w:before="100" w:beforeAutospacing="1" w:after="100" w:afterAutospacing="1" w:line="240" w:lineRule="auto"/>
    </w:pPr>
    <w:rPr>
      <w:rFonts w:ascii="Times New Roman" w:hAnsi="Times New Roman"/>
      <w:sz w:val="24"/>
      <w:szCs w:val="24"/>
    </w:rPr>
  </w:style>
  <w:style w:type="paragraph" w:customStyle="1" w:styleId="p165">
    <w:name w:val="p165"/>
    <w:basedOn w:val="a"/>
    <w:rsid w:val="00A579E1"/>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A579E1"/>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A579E1"/>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A579E1"/>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A579E1"/>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A579E1"/>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A579E1"/>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A579E1"/>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A579E1"/>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A579E1"/>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A579E1"/>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A579E1"/>
    <w:pPr>
      <w:spacing w:before="100" w:beforeAutospacing="1" w:after="100" w:afterAutospacing="1" w:line="240" w:lineRule="auto"/>
    </w:pPr>
    <w:rPr>
      <w:rFonts w:ascii="Times New Roman" w:hAnsi="Times New Roman"/>
      <w:sz w:val="24"/>
      <w:szCs w:val="24"/>
    </w:rPr>
  </w:style>
  <w:style w:type="paragraph" w:customStyle="1" w:styleId="p177">
    <w:name w:val="p177"/>
    <w:basedOn w:val="a"/>
    <w:rsid w:val="00A579E1"/>
    <w:pPr>
      <w:spacing w:before="100" w:beforeAutospacing="1" w:after="100" w:afterAutospacing="1" w:line="240" w:lineRule="auto"/>
    </w:pPr>
    <w:rPr>
      <w:rFonts w:ascii="Times New Roman" w:hAnsi="Times New Roman"/>
      <w:sz w:val="24"/>
      <w:szCs w:val="24"/>
    </w:rPr>
  </w:style>
  <w:style w:type="paragraph" w:customStyle="1" w:styleId="p178">
    <w:name w:val="p178"/>
    <w:basedOn w:val="a"/>
    <w:rsid w:val="00A579E1"/>
    <w:pPr>
      <w:spacing w:before="100" w:beforeAutospacing="1" w:after="100" w:afterAutospacing="1" w:line="240" w:lineRule="auto"/>
    </w:pPr>
    <w:rPr>
      <w:rFonts w:ascii="Times New Roman" w:hAnsi="Times New Roman"/>
      <w:sz w:val="24"/>
      <w:szCs w:val="24"/>
    </w:rPr>
  </w:style>
  <w:style w:type="character" w:customStyle="1" w:styleId="field-content">
    <w:name w:val="field-content"/>
    <w:rsid w:val="00A579E1"/>
  </w:style>
  <w:style w:type="paragraph" w:styleId="z-">
    <w:name w:val="HTML Top of Form"/>
    <w:basedOn w:val="a"/>
    <w:next w:val="a"/>
    <w:link w:val="z-0"/>
    <w:hidden/>
    <w:uiPriority w:val="99"/>
    <w:semiHidden/>
    <w:unhideWhenUsed/>
    <w:rsid w:val="00A579E1"/>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semiHidden/>
    <w:locked/>
    <w:rsid w:val="00A579E1"/>
    <w:rPr>
      <w:rFonts w:ascii="Arial" w:hAnsi="Arial" w:cs="Times New Roman"/>
      <w:vanish/>
      <w:sz w:val="16"/>
      <w:szCs w:val="16"/>
      <w:lang w:val="x-none" w:eastAsia="x-none"/>
    </w:rPr>
  </w:style>
  <w:style w:type="paragraph" w:styleId="z-1">
    <w:name w:val="HTML Bottom of Form"/>
    <w:basedOn w:val="a"/>
    <w:next w:val="a"/>
    <w:link w:val="z-2"/>
    <w:hidden/>
    <w:uiPriority w:val="99"/>
    <w:semiHidden/>
    <w:unhideWhenUsed/>
    <w:rsid w:val="00A579E1"/>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semiHidden/>
    <w:locked/>
    <w:rsid w:val="00A579E1"/>
    <w:rPr>
      <w:rFonts w:ascii="Arial" w:hAnsi="Arial" w:cs="Times New Roman"/>
      <w:vanish/>
      <w:sz w:val="16"/>
      <w:szCs w:val="16"/>
      <w:lang w:val="x-none" w:eastAsia="x-none"/>
    </w:rPr>
  </w:style>
  <w:style w:type="character" w:customStyle="1" w:styleId="tenderprice">
    <w:name w:val="tenderprice"/>
    <w:rsid w:val="00A579E1"/>
  </w:style>
  <w:style w:type="character" w:customStyle="1" w:styleId="cardmaininfocontent">
    <w:name w:val="cardmaininfo__content"/>
    <w:rsid w:val="00A579E1"/>
  </w:style>
  <w:style w:type="paragraph" w:styleId="23">
    <w:name w:val="Body Text First Indent 2"/>
    <w:basedOn w:val="a5"/>
    <w:link w:val="24"/>
    <w:uiPriority w:val="99"/>
    <w:semiHidden/>
    <w:unhideWhenUsed/>
    <w:rsid w:val="00A579E1"/>
    <w:pPr>
      <w:spacing w:line="240" w:lineRule="auto"/>
      <w:ind w:firstLine="210"/>
      <w:jc w:val="both"/>
    </w:pPr>
    <w:rPr>
      <w:rFonts w:ascii="Times New Roman" w:hAnsi="Times New Roman"/>
      <w:sz w:val="28"/>
      <w:lang w:eastAsia="en-US"/>
    </w:rPr>
  </w:style>
  <w:style w:type="character" w:customStyle="1" w:styleId="24">
    <w:name w:val="Красная строка 2 Знак"/>
    <w:basedOn w:val="a6"/>
    <w:link w:val="23"/>
    <w:uiPriority w:val="99"/>
    <w:semiHidden/>
    <w:locked/>
    <w:rsid w:val="00A579E1"/>
    <w:rPr>
      <w:rFonts w:ascii="Times New Roman" w:hAnsi="Times New Roman" w:cs="Times New Roman"/>
      <w:sz w:val="28"/>
      <w:lang w:val="x-none" w:eastAsia="en-US"/>
    </w:rPr>
  </w:style>
  <w:style w:type="paragraph" w:styleId="aff0">
    <w:name w:val="footnote text"/>
    <w:basedOn w:val="a"/>
    <w:link w:val="aff1"/>
    <w:uiPriority w:val="99"/>
    <w:semiHidden/>
    <w:rsid w:val="00A579E1"/>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aff0"/>
    <w:uiPriority w:val="99"/>
    <w:semiHidden/>
    <w:locked/>
    <w:rsid w:val="00A579E1"/>
    <w:rPr>
      <w:rFonts w:ascii="Times New Roman" w:hAnsi="Times New Roman" w:cs="Times New Roman"/>
      <w:sz w:val="20"/>
      <w:szCs w:val="20"/>
      <w:lang w:val="x-none" w:eastAsia="x-none"/>
    </w:rPr>
  </w:style>
  <w:style w:type="character" w:styleId="aff2">
    <w:name w:val="footnote reference"/>
    <w:basedOn w:val="a0"/>
    <w:uiPriority w:val="99"/>
    <w:semiHidden/>
    <w:rsid w:val="00A579E1"/>
    <w:rPr>
      <w:vertAlign w:val="superscript"/>
    </w:rPr>
  </w:style>
  <w:style w:type="paragraph" w:customStyle="1" w:styleId="ConsPlusNormal">
    <w:name w:val="ConsPlusNormal"/>
    <w:rsid w:val="00A579E1"/>
    <w:pPr>
      <w:autoSpaceDE w:val="0"/>
      <w:autoSpaceDN w:val="0"/>
      <w:adjustRightInd w:val="0"/>
      <w:spacing w:after="0" w:line="240" w:lineRule="auto"/>
    </w:pPr>
    <w:rPr>
      <w:rFonts w:ascii="Times New Roman" w:hAnsi="Times New Roman"/>
      <w:sz w:val="28"/>
      <w:szCs w:val="28"/>
    </w:rPr>
  </w:style>
  <w:style w:type="character" w:styleId="aff3">
    <w:name w:val="FollowedHyperlink"/>
    <w:basedOn w:val="a0"/>
    <w:uiPriority w:val="99"/>
    <w:semiHidden/>
    <w:unhideWhenUsed/>
    <w:rsid w:val="00A579E1"/>
    <w:rPr>
      <w:color w:val="800080"/>
      <w:u w:val="single"/>
    </w:rPr>
  </w:style>
  <w:style w:type="paragraph" w:styleId="25">
    <w:name w:val="Body Text 2"/>
    <w:basedOn w:val="a"/>
    <w:link w:val="26"/>
    <w:uiPriority w:val="99"/>
    <w:unhideWhenUsed/>
    <w:rsid w:val="002E3FEC"/>
    <w:pPr>
      <w:spacing w:after="120" w:line="480" w:lineRule="auto"/>
    </w:pPr>
  </w:style>
  <w:style w:type="character" w:customStyle="1" w:styleId="26">
    <w:name w:val="Основной текст 2 Знак"/>
    <w:basedOn w:val="a0"/>
    <w:link w:val="25"/>
    <w:uiPriority w:val="99"/>
    <w:rsid w:val="002E3FEC"/>
  </w:style>
  <w:style w:type="numbering" w:customStyle="1" w:styleId="14">
    <w:name w:val="Нет списка1"/>
    <w:next w:val="a2"/>
    <w:uiPriority w:val="99"/>
    <w:semiHidden/>
    <w:unhideWhenUsed/>
    <w:rsid w:val="002630DB"/>
  </w:style>
  <w:style w:type="numbering" w:customStyle="1" w:styleId="27">
    <w:name w:val="Нет списка2"/>
    <w:next w:val="a2"/>
    <w:uiPriority w:val="99"/>
    <w:semiHidden/>
    <w:unhideWhenUsed/>
    <w:rsid w:val="004B3A3C"/>
  </w:style>
  <w:style w:type="table" w:customStyle="1" w:styleId="15">
    <w:name w:val="Сетка таблицы1"/>
    <w:basedOn w:val="a1"/>
    <w:next w:val="af6"/>
    <w:uiPriority w:val="59"/>
    <w:rsid w:val="004B3A3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CD"/>
  </w:style>
  <w:style w:type="paragraph" w:styleId="1">
    <w:name w:val="heading 1"/>
    <w:basedOn w:val="a"/>
    <w:next w:val="a"/>
    <w:link w:val="10"/>
    <w:uiPriority w:val="9"/>
    <w:qFormat/>
    <w:rsid w:val="00A579E1"/>
    <w:pPr>
      <w:keepNext/>
      <w:widowControl w:val="0"/>
      <w:overflowPunct w:val="0"/>
      <w:autoSpaceDE w:val="0"/>
      <w:autoSpaceDN w:val="0"/>
      <w:adjustRightInd w:val="0"/>
      <w:spacing w:after="0" w:line="240" w:lineRule="auto"/>
      <w:ind w:firstLine="600"/>
      <w:jc w:val="both"/>
      <w:textAlignment w:val="baseline"/>
      <w:outlineLvl w:val="0"/>
    </w:pPr>
    <w:rPr>
      <w:rFonts w:ascii="Times New Roman" w:hAnsi="Times New Roman"/>
      <w:sz w:val="32"/>
      <w:szCs w:val="20"/>
    </w:rPr>
  </w:style>
  <w:style w:type="paragraph" w:styleId="2">
    <w:name w:val="heading 2"/>
    <w:basedOn w:val="a"/>
    <w:next w:val="a"/>
    <w:link w:val="20"/>
    <w:uiPriority w:val="9"/>
    <w:unhideWhenUsed/>
    <w:qFormat/>
    <w:rsid w:val="00A579E1"/>
    <w:pPr>
      <w:keepNext/>
      <w:keepLines/>
      <w:spacing w:before="200" w:after="0" w:line="360" w:lineRule="auto"/>
      <w:ind w:firstLine="709"/>
      <w:jc w:val="both"/>
      <w:outlineLvl w:val="1"/>
    </w:pPr>
    <w:rPr>
      <w:rFonts w:ascii="Cambria" w:hAnsi="Cambria"/>
      <w:b/>
      <w:bCs/>
      <w:color w:val="4F81BD"/>
      <w:sz w:val="26"/>
      <w:szCs w:val="26"/>
    </w:rPr>
  </w:style>
  <w:style w:type="paragraph" w:styleId="3">
    <w:name w:val="heading 3"/>
    <w:basedOn w:val="a"/>
    <w:next w:val="a"/>
    <w:link w:val="30"/>
    <w:uiPriority w:val="9"/>
    <w:unhideWhenUsed/>
    <w:qFormat/>
    <w:rsid w:val="00A579E1"/>
    <w:pPr>
      <w:keepNext/>
      <w:keepLines/>
      <w:spacing w:before="200" w:after="0" w:line="360" w:lineRule="auto"/>
      <w:ind w:firstLine="709"/>
      <w:jc w:val="both"/>
      <w:outlineLvl w:val="2"/>
    </w:pPr>
    <w:rPr>
      <w:rFonts w:ascii="Cambria" w:hAnsi="Cambria"/>
      <w:b/>
      <w:bCs/>
      <w:color w:val="4F81BD"/>
      <w:sz w:val="20"/>
      <w:szCs w:val="20"/>
    </w:rPr>
  </w:style>
  <w:style w:type="paragraph" w:styleId="4">
    <w:name w:val="heading 4"/>
    <w:basedOn w:val="a"/>
    <w:link w:val="40"/>
    <w:uiPriority w:val="9"/>
    <w:qFormat/>
    <w:rsid w:val="00A579E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79E1"/>
    <w:rPr>
      <w:rFonts w:ascii="Times New Roman" w:hAnsi="Times New Roman" w:cs="Times New Roman"/>
      <w:sz w:val="20"/>
      <w:szCs w:val="20"/>
      <w:lang w:val="x-none" w:eastAsia="x-none"/>
    </w:rPr>
  </w:style>
  <w:style w:type="character" w:customStyle="1" w:styleId="20">
    <w:name w:val="Заголовок 2 Знак"/>
    <w:basedOn w:val="a0"/>
    <w:link w:val="2"/>
    <w:uiPriority w:val="9"/>
    <w:locked/>
    <w:rsid w:val="00A579E1"/>
    <w:rPr>
      <w:rFonts w:ascii="Cambria" w:hAnsi="Cambria" w:cs="Times New Roman"/>
      <w:b/>
      <w:bCs/>
      <w:color w:val="4F81BD"/>
      <w:sz w:val="26"/>
      <w:szCs w:val="26"/>
      <w:lang w:val="x-none" w:eastAsia="x-none"/>
    </w:rPr>
  </w:style>
  <w:style w:type="character" w:customStyle="1" w:styleId="30">
    <w:name w:val="Заголовок 3 Знак"/>
    <w:basedOn w:val="a0"/>
    <w:link w:val="3"/>
    <w:uiPriority w:val="9"/>
    <w:locked/>
    <w:rsid w:val="00A579E1"/>
    <w:rPr>
      <w:rFonts w:ascii="Cambria" w:hAnsi="Cambria" w:cs="Times New Roman"/>
      <w:b/>
      <w:bCs/>
      <w:color w:val="4F81BD"/>
      <w:sz w:val="20"/>
      <w:szCs w:val="20"/>
      <w:lang w:val="x-none" w:eastAsia="x-none"/>
    </w:rPr>
  </w:style>
  <w:style w:type="character" w:customStyle="1" w:styleId="40">
    <w:name w:val="Заголовок 4 Знак"/>
    <w:basedOn w:val="a0"/>
    <w:link w:val="4"/>
    <w:uiPriority w:val="9"/>
    <w:locked/>
    <w:rsid w:val="00A579E1"/>
    <w:rPr>
      <w:rFonts w:ascii="Times New Roman" w:hAnsi="Times New Roman" w:cs="Times New Roman"/>
      <w:b/>
      <w:bCs/>
      <w:sz w:val="24"/>
      <w:szCs w:val="24"/>
      <w:lang w:val="x-none" w:eastAsia="x-none"/>
    </w:rPr>
  </w:style>
  <w:style w:type="paragraph" w:customStyle="1" w:styleId="a3">
    <w:name w:val="Рабочий"/>
    <w:basedOn w:val="a"/>
    <w:qFormat/>
    <w:rsid w:val="000F2315"/>
    <w:pPr>
      <w:spacing w:after="0" w:line="240" w:lineRule="auto"/>
      <w:ind w:firstLine="720"/>
      <w:contextualSpacing/>
      <w:jc w:val="both"/>
    </w:pPr>
    <w:rPr>
      <w:rFonts w:ascii="TimesET" w:hAnsi="TimesET"/>
      <w:sz w:val="24"/>
      <w:lang w:eastAsia="en-US"/>
    </w:rPr>
  </w:style>
  <w:style w:type="paragraph" w:styleId="a4">
    <w:name w:val="No Spacing"/>
    <w:uiPriority w:val="1"/>
    <w:qFormat/>
    <w:rsid w:val="00E41C43"/>
    <w:pPr>
      <w:spacing w:after="0" w:line="240" w:lineRule="auto"/>
    </w:pPr>
  </w:style>
  <w:style w:type="paragraph" w:styleId="a5">
    <w:name w:val="Body Text Indent"/>
    <w:basedOn w:val="a"/>
    <w:link w:val="a6"/>
    <w:uiPriority w:val="99"/>
    <w:unhideWhenUsed/>
    <w:rsid w:val="009C4A00"/>
    <w:pPr>
      <w:spacing w:after="120"/>
      <w:ind w:left="283"/>
    </w:pPr>
  </w:style>
  <w:style w:type="character" w:customStyle="1" w:styleId="a6">
    <w:name w:val="Основной текст с отступом Знак"/>
    <w:basedOn w:val="a0"/>
    <w:link w:val="a5"/>
    <w:uiPriority w:val="99"/>
    <w:locked/>
    <w:rsid w:val="009C4A00"/>
    <w:rPr>
      <w:rFonts w:cs="Times New Roman"/>
    </w:rPr>
  </w:style>
  <w:style w:type="paragraph" w:styleId="a7">
    <w:name w:val="Balloon Text"/>
    <w:basedOn w:val="a"/>
    <w:link w:val="a8"/>
    <w:uiPriority w:val="99"/>
    <w:semiHidden/>
    <w:unhideWhenUsed/>
    <w:rsid w:val="006C66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6C66E8"/>
    <w:rPr>
      <w:rFonts w:ascii="Tahoma" w:hAnsi="Tahoma" w:cs="Tahoma"/>
      <w:sz w:val="16"/>
      <w:szCs w:val="16"/>
    </w:rPr>
  </w:style>
  <w:style w:type="character" w:customStyle="1" w:styleId="11">
    <w:name w:val="Текст выноски Знак1"/>
    <w:uiPriority w:val="99"/>
    <w:semiHidden/>
    <w:rsid w:val="00A579E1"/>
    <w:rPr>
      <w:rFonts w:ascii="Tahoma" w:hAnsi="Tahoma"/>
      <w:sz w:val="16"/>
      <w:lang w:val="x-none" w:eastAsia="en-US"/>
    </w:rPr>
  </w:style>
  <w:style w:type="character" w:styleId="a9">
    <w:name w:val="Strong"/>
    <w:basedOn w:val="a0"/>
    <w:uiPriority w:val="22"/>
    <w:qFormat/>
    <w:rsid w:val="00A579E1"/>
    <w:rPr>
      <w:b/>
    </w:rPr>
  </w:style>
  <w:style w:type="paragraph" w:styleId="aa">
    <w:name w:val="Normal (Web)"/>
    <w:basedOn w:val="a"/>
    <w:uiPriority w:val="99"/>
    <w:unhideWhenUsed/>
    <w:rsid w:val="00A579E1"/>
    <w:pPr>
      <w:spacing w:before="240" w:after="240" w:line="240" w:lineRule="auto"/>
    </w:pPr>
    <w:rPr>
      <w:rFonts w:ascii="Times New Roman" w:hAnsi="Times New Roman"/>
      <w:sz w:val="24"/>
      <w:szCs w:val="24"/>
    </w:rPr>
  </w:style>
  <w:style w:type="character" w:customStyle="1" w:styleId="ab">
    <w:name w:val="Основной текст Знак"/>
    <w:link w:val="ac"/>
    <w:uiPriority w:val="99"/>
    <w:semiHidden/>
    <w:locked/>
    <w:rsid w:val="00A579E1"/>
    <w:rPr>
      <w:rFonts w:ascii="Times New Roman" w:hAnsi="Times New Roman"/>
      <w:sz w:val="24"/>
    </w:rPr>
  </w:style>
  <w:style w:type="paragraph" w:styleId="ac">
    <w:name w:val="Body Text"/>
    <w:basedOn w:val="a"/>
    <w:link w:val="ab"/>
    <w:uiPriority w:val="99"/>
    <w:semiHidden/>
    <w:rsid w:val="00A579E1"/>
    <w:pPr>
      <w:spacing w:after="0" w:line="240" w:lineRule="auto"/>
      <w:jc w:val="both"/>
    </w:pPr>
    <w:rPr>
      <w:rFonts w:ascii="Times New Roman" w:hAnsi="Times New Roman"/>
      <w:sz w:val="24"/>
    </w:rPr>
  </w:style>
  <w:style w:type="character" w:customStyle="1" w:styleId="12">
    <w:name w:val="Основной текст Знак1"/>
    <w:basedOn w:val="a0"/>
    <w:uiPriority w:val="99"/>
    <w:semiHidden/>
  </w:style>
  <w:style w:type="character" w:customStyle="1" w:styleId="110">
    <w:name w:val="Основной текст Знак11"/>
    <w:basedOn w:val="a0"/>
    <w:uiPriority w:val="99"/>
    <w:semiHidden/>
    <w:rsid w:val="00A579E1"/>
    <w:rPr>
      <w:rFonts w:cs="Times New Roman"/>
    </w:rPr>
  </w:style>
  <w:style w:type="character" w:customStyle="1" w:styleId="31">
    <w:name w:val="Основной текст 3 Знак"/>
    <w:link w:val="32"/>
    <w:locked/>
    <w:rsid w:val="00A579E1"/>
    <w:rPr>
      <w:rFonts w:ascii="Times New Roman" w:hAnsi="Times New Roman"/>
      <w:sz w:val="28"/>
    </w:rPr>
  </w:style>
  <w:style w:type="paragraph" w:styleId="32">
    <w:name w:val="Body Text 3"/>
    <w:basedOn w:val="a"/>
    <w:link w:val="31"/>
    <w:rsid w:val="00A579E1"/>
    <w:pPr>
      <w:overflowPunct w:val="0"/>
      <w:autoSpaceDE w:val="0"/>
      <w:autoSpaceDN w:val="0"/>
      <w:adjustRightInd w:val="0"/>
      <w:spacing w:after="0" w:line="288" w:lineRule="auto"/>
      <w:jc w:val="both"/>
      <w:textAlignment w:val="baseline"/>
    </w:pPr>
    <w:rPr>
      <w:rFonts w:ascii="Times New Roman" w:hAnsi="Times New Roman"/>
      <w:sz w:val="28"/>
    </w:rPr>
  </w:style>
  <w:style w:type="character" w:customStyle="1" w:styleId="310">
    <w:name w:val="Основной текст 3 Знак1"/>
    <w:basedOn w:val="a0"/>
    <w:uiPriority w:val="99"/>
    <w:semiHidden/>
    <w:rPr>
      <w:sz w:val="16"/>
      <w:szCs w:val="16"/>
    </w:rPr>
  </w:style>
  <w:style w:type="character" w:customStyle="1" w:styleId="311">
    <w:name w:val="Основной текст 3 Знак11"/>
    <w:basedOn w:val="a0"/>
    <w:uiPriority w:val="99"/>
    <w:semiHidden/>
    <w:rsid w:val="00A579E1"/>
    <w:rPr>
      <w:rFonts w:cs="Times New Roman"/>
      <w:sz w:val="16"/>
      <w:szCs w:val="16"/>
    </w:rPr>
  </w:style>
  <w:style w:type="paragraph" w:styleId="21">
    <w:name w:val="Body Text Indent 2"/>
    <w:basedOn w:val="a"/>
    <w:link w:val="22"/>
    <w:uiPriority w:val="99"/>
    <w:unhideWhenUsed/>
    <w:rsid w:val="00A579E1"/>
    <w:pPr>
      <w:spacing w:after="120" w:line="480" w:lineRule="auto"/>
      <w:ind w:left="283" w:firstLine="709"/>
      <w:jc w:val="both"/>
    </w:pPr>
    <w:rPr>
      <w:rFonts w:ascii="Times New Roman" w:eastAsia="Times New Roman" w:hAnsi="Times New Roman"/>
      <w:sz w:val="28"/>
      <w:szCs w:val="20"/>
    </w:rPr>
  </w:style>
  <w:style w:type="character" w:customStyle="1" w:styleId="22">
    <w:name w:val="Основной текст с отступом 2 Знак"/>
    <w:basedOn w:val="a0"/>
    <w:link w:val="21"/>
    <w:uiPriority w:val="99"/>
    <w:locked/>
    <w:rsid w:val="00A579E1"/>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A579E1"/>
    <w:pPr>
      <w:tabs>
        <w:tab w:val="center" w:pos="4677"/>
        <w:tab w:val="right" w:pos="9355"/>
      </w:tabs>
      <w:spacing w:after="0" w:line="240" w:lineRule="auto"/>
      <w:ind w:firstLine="709"/>
      <w:jc w:val="both"/>
    </w:pPr>
    <w:rPr>
      <w:rFonts w:ascii="Times New Roman" w:eastAsia="Times New Roman" w:hAnsi="Times New Roman"/>
      <w:sz w:val="28"/>
      <w:szCs w:val="20"/>
    </w:rPr>
  </w:style>
  <w:style w:type="character" w:customStyle="1" w:styleId="ae">
    <w:name w:val="Верхний колонтитул Знак"/>
    <w:basedOn w:val="a0"/>
    <w:link w:val="ad"/>
    <w:uiPriority w:val="99"/>
    <w:locked/>
    <w:rsid w:val="00A579E1"/>
    <w:rPr>
      <w:rFonts w:ascii="Times New Roman" w:eastAsia="Times New Roman" w:hAnsi="Times New Roman" w:cs="Times New Roman"/>
      <w:sz w:val="20"/>
      <w:szCs w:val="20"/>
      <w:lang w:val="x-none" w:eastAsia="x-none"/>
    </w:rPr>
  </w:style>
  <w:style w:type="character" w:customStyle="1" w:styleId="af">
    <w:name w:val="Нижний колонтитул Знак"/>
    <w:link w:val="af0"/>
    <w:uiPriority w:val="99"/>
    <w:locked/>
    <w:rsid w:val="00A579E1"/>
    <w:rPr>
      <w:rFonts w:ascii="Times New Roman" w:hAnsi="Times New Roman"/>
      <w:sz w:val="28"/>
    </w:rPr>
  </w:style>
  <w:style w:type="paragraph" w:styleId="af0">
    <w:name w:val="footer"/>
    <w:basedOn w:val="a"/>
    <w:link w:val="af"/>
    <w:uiPriority w:val="99"/>
    <w:unhideWhenUsed/>
    <w:rsid w:val="00A579E1"/>
    <w:pPr>
      <w:tabs>
        <w:tab w:val="center" w:pos="4677"/>
        <w:tab w:val="right" w:pos="9355"/>
      </w:tabs>
      <w:spacing w:after="0" w:line="240" w:lineRule="auto"/>
      <w:ind w:firstLine="709"/>
      <w:jc w:val="both"/>
    </w:pPr>
    <w:rPr>
      <w:rFonts w:ascii="Times New Roman" w:hAnsi="Times New Roman"/>
      <w:sz w:val="28"/>
    </w:rPr>
  </w:style>
  <w:style w:type="character" w:customStyle="1" w:styleId="13">
    <w:name w:val="Нижний колонтитул Знак1"/>
    <w:basedOn w:val="a0"/>
    <w:uiPriority w:val="99"/>
    <w:semiHidden/>
  </w:style>
  <w:style w:type="character" w:customStyle="1" w:styleId="111">
    <w:name w:val="Нижний колонтитул Знак11"/>
    <w:basedOn w:val="a0"/>
    <w:uiPriority w:val="99"/>
    <w:semiHidden/>
    <w:rsid w:val="00A579E1"/>
    <w:rPr>
      <w:rFonts w:cs="Times New Roman"/>
    </w:rPr>
  </w:style>
  <w:style w:type="paragraph" w:customStyle="1" w:styleId="Default">
    <w:name w:val="Default"/>
    <w:rsid w:val="00A579E1"/>
    <w:pPr>
      <w:autoSpaceDE w:val="0"/>
      <w:autoSpaceDN w:val="0"/>
      <w:adjustRightInd w:val="0"/>
      <w:spacing w:after="0" w:line="240" w:lineRule="auto"/>
    </w:pPr>
    <w:rPr>
      <w:rFonts w:ascii="Times New Roman" w:eastAsia="Times New Roman" w:hAnsi="Times New Roman"/>
      <w:color w:val="000000"/>
      <w:sz w:val="24"/>
      <w:szCs w:val="24"/>
    </w:rPr>
  </w:style>
  <w:style w:type="paragraph" w:styleId="33">
    <w:name w:val="Body Text Indent 3"/>
    <w:basedOn w:val="a"/>
    <w:link w:val="34"/>
    <w:uiPriority w:val="99"/>
    <w:rsid w:val="00A579E1"/>
    <w:pPr>
      <w:widowControl w:val="0"/>
      <w:suppressAutoHyphens/>
      <w:spacing w:after="120" w:line="360" w:lineRule="atLeast"/>
      <w:ind w:left="283"/>
      <w:jc w:val="both"/>
      <w:textAlignment w:val="baseline"/>
    </w:pPr>
    <w:rPr>
      <w:rFonts w:ascii="Times New Roman" w:hAnsi="Times New Roman"/>
      <w:sz w:val="16"/>
      <w:szCs w:val="16"/>
      <w:lang w:eastAsia="zh-CN"/>
    </w:rPr>
  </w:style>
  <w:style w:type="character" w:customStyle="1" w:styleId="34">
    <w:name w:val="Основной текст с отступом 3 Знак"/>
    <w:basedOn w:val="a0"/>
    <w:link w:val="33"/>
    <w:uiPriority w:val="99"/>
    <w:locked/>
    <w:rsid w:val="00A579E1"/>
    <w:rPr>
      <w:rFonts w:ascii="Times New Roman" w:hAnsi="Times New Roman" w:cs="Times New Roman"/>
      <w:sz w:val="16"/>
      <w:szCs w:val="16"/>
      <w:lang w:val="x-none" w:eastAsia="zh-CN"/>
    </w:rPr>
  </w:style>
  <w:style w:type="paragraph" w:styleId="af1">
    <w:name w:val="Title"/>
    <w:basedOn w:val="a"/>
    <w:link w:val="af2"/>
    <w:qFormat/>
    <w:rsid w:val="00A579E1"/>
    <w:pPr>
      <w:overflowPunct w:val="0"/>
      <w:autoSpaceDE w:val="0"/>
      <w:autoSpaceDN w:val="0"/>
      <w:adjustRightInd w:val="0"/>
      <w:spacing w:after="0" w:line="240" w:lineRule="auto"/>
      <w:jc w:val="center"/>
      <w:textAlignment w:val="baseline"/>
    </w:pPr>
    <w:rPr>
      <w:rFonts w:ascii="Times New Roman" w:hAnsi="Times New Roman"/>
      <w:i/>
      <w:iCs/>
      <w:sz w:val="24"/>
      <w:szCs w:val="20"/>
    </w:rPr>
  </w:style>
  <w:style w:type="character" w:customStyle="1" w:styleId="af2">
    <w:name w:val="Название Знак"/>
    <w:basedOn w:val="a0"/>
    <w:link w:val="af1"/>
    <w:locked/>
    <w:rsid w:val="00A579E1"/>
    <w:rPr>
      <w:rFonts w:ascii="Times New Roman" w:hAnsi="Times New Roman" w:cs="Times New Roman"/>
      <w:i/>
      <w:iCs/>
      <w:sz w:val="20"/>
      <w:szCs w:val="20"/>
      <w:lang w:val="x-none" w:eastAsia="x-none"/>
    </w:rPr>
  </w:style>
  <w:style w:type="paragraph" w:customStyle="1" w:styleId="style5">
    <w:name w:val="style5"/>
    <w:basedOn w:val="a"/>
    <w:rsid w:val="00A579E1"/>
    <w:pPr>
      <w:spacing w:before="100" w:beforeAutospacing="1" w:after="100" w:afterAutospacing="1" w:line="240" w:lineRule="auto"/>
    </w:pPr>
    <w:rPr>
      <w:rFonts w:ascii="Times New Roman" w:hAnsi="Times New Roman"/>
      <w:sz w:val="24"/>
      <w:szCs w:val="24"/>
    </w:rPr>
  </w:style>
  <w:style w:type="character" w:customStyle="1" w:styleId="fontstyle17">
    <w:name w:val="fontstyle17"/>
    <w:rsid w:val="00A579E1"/>
  </w:style>
  <w:style w:type="paragraph" w:customStyle="1" w:styleId="style3">
    <w:name w:val="style3"/>
    <w:basedOn w:val="a"/>
    <w:rsid w:val="00A579E1"/>
    <w:pPr>
      <w:spacing w:before="100" w:beforeAutospacing="1" w:after="100" w:afterAutospacing="1" w:line="240" w:lineRule="auto"/>
    </w:pPr>
    <w:rPr>
      <w:rFonts w:ascii="Times New Roman" w:hAnsi="Times New Roman"/>
      <w:sz w:val="24"/>
      <w:szCs w:val="24"/>
    </w:rPr>
  </w:style>
  <w:style w:type="character" w:customStyle="1" w:styleId="af3">
    <w:name w:val="Гипертекстовая ссылка"/>
    <w:uiPriority w:val="99"/>
    <w:rsid w:val="00A579E1"/>
    <w:rPr>
      <w:b/>
      <w:color w:val="106BBE"/>
      <w:sz w:val="20"/>
    </w:rPr>
  </w:style>
  <w:style w:type="character" w:styleId="af4">
    <w:name w:val="Hyperlink"/>
    <w:basedOn w:val="a0"/>
    <w:uiPriority w:val="99"/>
    <w:rsid w:val="00A579E1"/>
    <w:rPr>
      <w:color w:val="0000FF"/>
      <w:u w:val="single"/>
    </w:rPr>
  </w:style>
  <w:style w:type="character" w:styleId="af5">
    <w:name w:val="page number"/>
    <w:basedOn w:val="a0"/>
    <w:semiHidden/>
    <w:rsid w:val="00A579E1"/>
  </w:style>
  <w:style w:type="table" w:styleId="af6">
    <w:name w:val="Table Grid"/>
    <w:basedOn w:val="a1"/>
    <w:uiPriority w:val="59"/>
    <w:rsid w:val="00A579E1"/>
    <w:pPr>
      <w:spacing w:after="0" w:line="240" w:lineRule="auto"/>
    </w:pPr>
    <w:rPr>
      <w:rFonts w:ascii="Calibri" w:eastAsia="Times New Roman"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Прижатый влево"/>
    <w:basedOn w:val="a"/>
    <w:next w:val="a"/>
    <w:uiPriority w:val="99"/>
    <w:rsid w:val="00A579E1"/>
    <w:pPr>
      <w:autoSpaceDE w:val="0"/>
      <w:autoSpaceDN w:val="0"/>
      <w:adjustRightInd w:val="0"/>
      <w:spacing w:after="0" w:line="240" w:lineRule="auto"/>
    </w:pPr>
    <w:rPr>
      <w:rFonts w:ascii="Arial" w:eastAsia="Times New Roman" w:hAnsi="Arial" w:cs="Arial"/>
      <w:sz w:val="24"/>
      <w:szCs w:val="24"/>
    </w:rPr>
  </w:style>
  <w:style w:type="paragraph" w:customStyle="1" w:styleId="af8">
    <w:name w:val="Нормальный (таблица)"/>
    <w:basedOn w:val="a"/>
    <w:next w:val="a"/>
    <w:uiPriority w:val="99"/>
    <w:rsid w:val="00A579E1"/>
    <w:pPr>
      <w:autoSpaceDE w:val="0"/>
      <w:autoSpaceDN w:val="0"/>
      <w:adjustRightInd w:val="0"/>
      <w:spacing w:after="0" w:line="240" w:lineRule="auto"/>
      <w:jc w:val="both"/>
    </w:pPr>
    <w:rPr>
      <w:rFonts w:ascii="Arial" w:eastAsia="Times New Roman" w:hAnsi="Arial" w:cs="Arial"/>
      <w:sz w:val="24"/>
      <w:szCs w:val="24"/>
      <w:lang w:eastAsia="en-US"/>
    </w:rPr>
  </w:style>
  <w:style w:type="character" w:customStyle="1" w:styleId="af9">
    <w:name w:val="Цветовое выделение"/>
    <w:uiPriority w:val="99"/>
    <w:rsid w:val="00A579E1"/>
    <w:rPr>
      <w:b/>
      <w:color w:val="26282F"/>
    </w:rPr>
  </w:style>
  <w:style w:type="paragraph" w:customStyle="1" w:styleId="afa">
    <w:name w:val="Заголовок статьи"/>
    <w:basedOn w:val="a"/>
    <w:next w:val="a"/>
    <w:uiPriority w:val="99"/>
    <w:rsid w:val="00A579E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b">
    <w:name w:val="Комментарий"/>
    <w:basedOn w:val="a"/>
    <w:next w:val="a"/>
    <w:uiPriority w:val="99"/>
    <w:rsid w:val="00A579E1"/>
    <w:pPr>
      <w:autoSpaceDE w:val="0"/>
      <w:autoSpaceDN w:val="0"/>
      <w:adjustRightInd w:val="0"/>
      <w:spacing w:before="75" w:after="0" w:line="240" w:lineRule="auto"/>
      <w:ind w:left="170" w:firstLine="709"/>
      <w:jc w:val="both"/>
    </w:pPr>
    <w:rPr>
      <w:rFonts w:ascii="Arial" w:eastAsia="Times New Roman" w:hAnsi="Arial" w:cs="Arial"/>
      <w:color w:val="353842"/>
      <w:sz w:val="24"/>
      <w:szCs w:val="24"/>
      <w:shd w:val="clear" w:color="auto" w:fill="F0F0F0"/>
    </w:rPr>
  </w:style>
  <w:style w:type="paragraph" w:customStyle="1" w:styleId="afc">
    <w:name w:val="Информация об изменениях документа"/>
    <w:basedOn w:val="afb"/>
    <w:next w:val="a"/>
    <w:uiPriority w:val="99"/>
    <w:rsid w:val="00A579E1"/>
    <w:rPr>
      <w:i/>
      <w:iCs/>
    </w:rPr>
  </w:style>
  <w:style w:type="paragraph" w:styleId="afd">
    <w:name w:val="List Paragraph"/>
    <w:basedOn w:val="a"/>
    <w:link w:val="afe"/>
    <w:qFormat/>
    <w:rsid w:val="00A579E1"/>
    <w:pPr>
      <w:spacing w:after="0" w:line="360" w:lineRule="auto"/>
      <w:ind w:left="720" w:firstLine="709"/>
      <w:contextualSpacing/>
      <w:jc w:val="both"/>
    </w:pPr>
    <w:rPr>
      <w:rFonts w:ascii="Times New Roman" w:eastAsia="Times New Roman" w:hAnsi="Times New Roman"/>
      <w:sz w:val="28"/>
      <w:szCs w:val="20"/>
    </w:rPr>
  </w:style>
  <w:style w:type="character" w:customStyle="1" w:styleId="afe">
    <w:name w:val="Абзац списка Знак"/>
    <w:link w:val="afd"/>
    <w:locked/>
    <w:rsid w:val="00A579E1"/>
    <w:rPr>
      <w:rFonts w:ascii="Times New Roman" w:eastAsia="Times New Roman" w:hAnsi="Times New Roman"/>
      <w:sz w:val="20"/>
      <w:lang w:val="x-none" w:eastAsia="x-none"/>
    </w:rPr>
  </w:style>
  <w:style w:type="paragraph" w:customStyle="1" w:styleId="210">
    <w:name w:val="Основной текст с отступом 21"/>
    <w:basedOn w:val="a"/>
    <w:qFormat/>
    <w:rsid w:val="00A579E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4"/>
    </w:rPr>
  </w:style>
  <w:style w:type="character" w:customStyle="1" w:styleId="mw-editsection">
    <w:name w:val="mw-editsection"/>
    <w:rsid w:val="00A579E1"/>
  </w:style>
  <w:style w:type="character" w:customStyle="1" w:styleId="mw-editsection-bracket">
    <w:name w:val="mw-editsection-bracket"/>
    <w:rsid w:val="00A579E1"/>
  </w:style>
  <w:style w:type="character" w:customStyle="1" w:styleId="mw-editsection-divider">
    <w:name w:val="mw-editsection-divider"/>
    <w:rsid w:val="00A579E1"/>
  </w:style>
  <w:style w:type="character" w:customStyle="1" w:styleId="no-wikidata">
    <w:name w:val="no-wikidata"/>
    <w:rsid w:val="00A579E1"/>
  </w:style>
  <w:style w:type="character" w:customStyle="1" w:styleId="flagicon">
    <w:name w:val="flagicon"/>
    <w:rsid w:val="00A579E1"/>
  </w:style>
  <w:style w:type="character" w:customStyle="1" w:styleId="tocnumber">
    <w:name w:val="tocnumber"/>
    <w:rsid w:val="00A579E1"/>
  </w:style>
  <w:style w:type="character" w:customStyle="1" w:styleId="toctext">
    <w:name w:val="toctext"/>
    <w:rsid w:val="00A579E1"/>
  </w:style>
  <w:style w:type="character" w:customStyle="1" w:styleId="mw-headline">
    <w:name w:val="mw-headline"/>
    <w:rsid w:val="00A579E1"/>
  </w:style>
  <w:style w:type="character" w:customStyle="1" w:styleId="mw-cite-backlink">
    <w:name w:val="mw-cite-backlink"/>
    <w:rsid w:val="00A579E1"/>
  </w:style>
  <w:style w:type="character" w:customStyle="1" w:styleId="reference-text">
    <w:name w:val="reference-text"/>
    <w:rsid w:val="00A579E1"/>
  </w:style>
  <w:style w:type="character" w:customStyle="1" w:styleId="citation">
    <w:name w:val="citation"/>
    <w:rsid w:val="00A579E1"/>
  </w:style>
  <w:style w:type="character" w:customStyle="1" w:styleId="tocnumber0">
    <w:name w:val="toc_number"/>
    <w:rsid w:val="00A579E1"/>
  </w:style>
  <w:style w:type="paragraph" w:customStyle="1" w:styleId="p1">
    <w:name w:val="p1"/>
    <w:basedOn w:val="a"/>
    <w:rsid w:val="00A579E1"/>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A579E1"/>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A579E1"/>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A579E1"/>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A579E1"/>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A579E1"/>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A579E1"/>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A579E1"/>
    <w:pPr>
      <w:spacing w:before="100" w:beforeAutospacing="1" w:after="100" w:afterAutospacing="1" w:line="240" w:lineRule="auto"/>
    </w:pPr>
    <w:rPr>
      <w:rFonts w:ascii="Times New Roman" w:hAnsi="Times New Roman"/>
      <w:sz w:val="24"/>
      <w:szCs w:val="24"/>
    </w:rPr>
  </w:style>
  <w:style w:type="character" w:styleId="aff">
    <w:name w:val="Emphasis"/>
    <w:basedOn w:val="a0"/>
    <w:uiPriority w:val="20"/>
    <w:qFormat/>
    <w:rsid w:val="00A579E1"/>
    <w:rPr>
      <w:i/>
    </w:rPr>
  </w:style>
  <w:style w:type="paragraph" w:customStyle="1" w:styleId="p9">
    <w:name w:val="p9"/>
    <w:basedOn w:val="a"/>
    <w:rsid w:val="00A579E1"/>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A579E1"/>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A579E1"/>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A579E1"/>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A579E1"/>
    <w:pPr>
      <w:spacing w:before="100" w:beforeAutospacing="1" w:after="100" w:afterAutospacing="1" w:line="240" w:lineRule="auto"/>
    </w:pPr>
    <w:rPr>
      <w:rFonts w:ascii="Times New Roman" w:hAnsi="Times New Roman"/>
      <w:sz w:val="24"/>
      <w:szCs w:val="24"/>
    </w:rPr>
  </w:style>
  <w:style w:type="paragraph" w:customStyle="1" w:styleId="p14">
    <w:name w:val="p14"/>
    <w:basedOn w:val="a"/>
    <w:rsid w:val="00A579E1"/>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A579E1"/>
    <w:pPr>
      <w:spacing w:before="100" w:beforeAutospacing="1" w:after="100" w:afterAutospacing="1" w:line="240" w:lineRule="auto"/>
    </w:pPr>
    <w:rPr>
      <w:rFonts w:ascii="Times New Roman" w:hAnsi="Times New Roman"/>
      <w:sz w:val="24"/>
      <w:szCs w:val="24"/>
    </w:rPr>
  </w:style>
  <w:style w:type="paragraph" w:customStyle="1" w:styleId="p16">
    <w:name w:val="p16"/>
    <w:basedOn w:val="a"/>
    <w:rsid w:val="00A579E1"/>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A579E1"/>
    <w:pPr>
      <w:spacing w:before="100" w:beforeAutospacing="1" w:after="100" w:afterAutospacing="1" w:line="240" w:lineRule="auto"/>
    </w:pPr>
    <w:rPr>
      <w:rFonts w:ascii="Times New Roman" w:hAnsi="Times New Roman"/>
      <w:sz w:val="24"/>
      <w:szCs w:val="24"/>
    </w:rPr>
  </w:style>
  <w:style w:type="paragraph" w:customStyle="1" w:styleId="p18">
    <w:name w:val="p18"/>
    <w:basedOn w:val="a"/>
    <w:rsid w:val="00A579E1"/>
    <w:pPr>
      <w:spacing w:before="100" w:beforeAutospacing="1" w:after="100" w:afterAutospacing="1" w:line="240" w:lineRule="auto"/>
    </w:pPr>
    <w:rPr>
      <w:rFonts w:ascii="Times New Roman" w:hAnsi="Times New Roman"/>
      <w:sz w:val="24"/>
      <w:szCs w:val="24"/>
    </w:rPr>
  </w:style>
  <w:style w:type="paragraph" w:customStyle="1" w:styleId="p19">
    <w:name w:val="p19"/>
    <w:basedOn w:val="a"/>
    <w:rsid w:val="00A579E1"/>
    <w:pPr>
      <w:spacing w:before="100" w:beforeAutospacing="1" w:after="100" w:afterAutospacing="1" w:line="240" w:lineRule="auto"/>
    </w:pPr>
    <w:rPr>
      <w:rFonts w:ascii="Times New Roman" w:hAnsi="Times New Roman"/>
      <w:sz w:val="24"/>
      <w:szCs w:val="24"/>
    </w:rPr>
  </w:style>
  <w:style w:type="paragraph" w:customStyle="1" w:styleId="p20">
    <w:name w:val="p20"/>
    <w:basedOn w:val="a"/>
    <w:rsid w:val="00A579E1"/>
    <w:pPr>
      <w:spacing w:before="100" w:beforeAutospacing="1" w:after="100" w:afterAutospacing="1" w:line="240" w:lineRule="auto"/>
    </w:pPr>
    <w:rPr>
      <w:rFonts w:ascii="Times New Roman" w:hAnsi="Times New Roman"/>
      <w:sz w:val="24"/>
      <w:szCs w:val="24"/>
    </w:rPr>
  </w:style>
  <w:style w:type="paragraph" w:customStyle="1" w:styleId="p21">
    <w:name w:val="p21"/>
    <w:basedOn w:val="a"/>
    <w:rsid w:val="00A579E1"/>
    <w:pPr>
      <w:spacing w:before="100" w:beforeAutospacing="1" w:after="100" w:afterAutospacing="1" w:line="240" w:lineRule="auto"/>
    </w:pPr>
    <w:rPr>
      <w:rFonts w:ascii="Times New Roman" w:hAnsi="Times New Roman"/>
      <w:sz w:val="24"/>
      <w:szCs w:val="24"/>
    </w:rPr>
  </w:style>
  <w:style w:type="paragraph" w:customStyle="1" w:styleId="p22">
    <w:name w:val="p22"/>
    <w:basedOn w:val="a"/>
    <w:rsid w:val="00A579E1"/>
    <w:pPr>
      <w:spacing w:before="100" w:beforeAutospacing="1" w:after="100" w:afterAutospacing="1" w:line="240" w:lineRule="auto"/>
    </w:pPr>
    <w:rPr>
      <w:rFonts w:ascii="Times New Roman" w:hAnsi="Times New Roman"/>
      <w:sz w:val="24"/>
      <w:szCs w:val="24"/>
    </w:rPr>
  </w:style>
  <w:style w:type="paragraph" w:customStyle="1" w:styleId="p23">
    <w:name w:val="p23"/>
    <w:basedOn w:val="a"/>
    <w:rsid w:val="00A579E1"/>
    <w:pPr>
      <w:spacing w:before="100" w:beforeAutospacing="1" w:after="100" w:afterAutospacing="1" w:line="240" w:lineRule="auto"/>
    </w:pPr>
    <w:rPr>
      <w:rFonts w:ascii="Times New Roman" w:hAnsi="Times New Roman"/>
      <w:sz w:val="24"/>
      <w:szCs w:val="24"/>
    </w:rPr>
  </w:style>
  <w:style w:type="paragraph" w:customStyle="1" w:styleId="p24">
    <w:name w:val="p24"/>
    <w:basedOn w:val="a"/>
    <w:rsid w:val="00A579E1"/>
    <w:pPr>
      <w:spacing w:before="100" w:beforeAutospacing="1" w:after="100" w:afterAutospacing="1" w:line="240" w:lineRule="auto"/>
    </w:pPr>
    <w:rPr>
      <w:rFonts w:ascii="Times New Roman" w:hAnsi="Times New Roman"/>
      <w:sz w:val="24"/>
      <w:szCs w:val="24"/>
    </w:rPr>
  </w:style>
  <w:style w:type="paragraph" w:customStyle="1" w:styleId="p25">
    <w:name w:val="p25"/>
    <w:basedOn w:val="a"/>
    <w:rsid w:val="00A579E1"/>
    <w:pPr>
      <w:spacing w:before="100" w:beforeAutospacing="1" w:after="100" w:afterAutospacing="1" w:line="240" w:lineRule="auto"/>
    </w:pPr>
    <w:rPr>
      <w:rFonts w:ascii="Times New Roman" w:hAnsi="Times New Roman"/>
      <w:sz w:val="24"/>
      <w:szCs w:val="24"/>
    </w:rPr>
  </w:style>
  <w:style w:type="paragraph" w:customStyle="1" w:styleId="p26">
    <w:name w:val="p26"/>
    <w:basedOn w:val="a"/>
    <w:rsid w:val="00A579E1"/>
    <w:pPr>
      <w:spacing w:before="100" w:beforeAutospacing="1" w:after="100" w:afterAutospacing="1" w:line="240" w:lineRule="auto"/>
    </w:pPr>
    <w:rPr>
      <w:rFonts w:ascii="Times New Roman" w:hAnsi="Times New Roman"/>
      <w:sz w:val="24"/>
      <w:szCs w:val="24"/>
    </w:rPr>
  </w:style>
  <w:style w:type="paragraph" w:customStyle="1" w:styleId="p27">
    <w:name w:val="p27"/>
    <w:basedOn w:val="a"/>
    <w:rsid w:val="00A579E1"/>
    <w:pPr>
      <w:spacing w:before="100" w:beforeAutospacing="1" w:after="100" w:afterAutospacing="1" w:line="240" w:lineRule="auto"/>
    </w:pPr>
    <w:rPr>
      <w:rFonts w:ascii="Times New Roman" w:hAnsi="Times New Roman"/>
      <w:sz w:val="24"/>
      <w:szCs w:val="24"/>
    </w:rPr>
  </w:style>
  <w:style w:type="paragraph" w:customStyle="1" w:styleId="p28">
    <w:name w:val="p28"/>
    <w:basedOn w:val="a"/>
    <w:rsid w:val="00A579E1"/>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A579E1"/>
    <w:pPr>
      <w:spacing w:before="100" w:beforeAutospacing="1" w:after="100" w:afterAutospacing="1" w:line="240" w:lineRule="auto"/>
    </w:pPr>
    <w:rPr>
      <w:rFonts w:ascii="Times New Roman" w:hAnsi="Times New Roman"/>
      <w:sz w:val="24"/>
      <w:szCs w:val="24"/>
    </w:rPr>
  </w:style>
  <w:style w:type="paragraph" w:customStyle="1" w:styleId="p30">
    <w:name w:val="p30"/>
    <w:basedOn w:val="a"/>
    <w:rsid w:val="00A579E1"/>
    <w:pPr>
      <w:spacing w:before="100" w:beforeAutospacing="1" w:after="100" w:afterAutospacing="1" w:line="240" w:lineRule="auto"/>
    </w:pPr>
    <w:rPr>
      <w:rFonts w:ascii="Times New Roman" w:hAnsi="Times New Roman"/>
      <w:sz w:val="24"/>
      <w:szCs w:val="24"/>
    </w:rPr>
  </w:style>
  <w:style w:type="paragraph" w:customStyle="1" w:styleId="p31">
    <w:name w:val="p31"/>
    <w:basedOn w:val="a"/>
    <w:rsid w:val="00A579E1"/>
    <w:pPr>
      <w:spacing w:before="100" w:beforeAutospacing="1" w:after="100" w:afterAutospacing="1" w:line="240" w:lineRule="auto"/>
    </w:pPr>
    <w:rPr>
      <w:rFonts w:ascii="Times New Roman" w:hAnsi="Times New Roman"/>
      <w:sz w:val="24"/>
      <w:szCs w:val="24"/>
    </w:rPr>
  </w:style>
  <w:style w:type="paragraph" w:customStyle="1" w:styleId="p32">
    <w:name w:val="p32"/>
    <w:basedOn w:val="a"/>
    <w:rsid w:val="00A579E1"/>
    <w:pPr>
      <w:spacing w:before="100" w:beforeAutospacing="1" w:after="100" w:afterAutospacing="1" w:line="240" w:lineRule="auto"/>
    </w:pPr>
    <w:rPr>
      <w:rFonts w:ascii="Times New Roman" w:hAnsi="Times New Roman"/>
      <w:sz w:val="24"/>
      <w:szCs w:val="24"/>
    </w:rPr>
  </w:style>
  <w:style w:type="paragraph" w:customStyle="1" w:styleId="p33">
    <w:name w:val="p33"/>
    <w:basedOn w:val="a"/>
    <w:rsid w:val="00A579E1"/>
    <w:pPr>
      <w:spacing w:before="100" w:beforeAutospacing="1" w:after="100" w:afterAutospacing="1" w:line="240" w:lineRule="auto"/>
    </w:pPr>
    <w:rPr>
      <w:rFonts w:ascii="Times New Roman" w:hAnsi="Times New Roman"/>
      <w:sz w:val="24"/>
      <w:szCs w:val="24"/>
    </w:rPr>
  </w:style>
  <w:style w:type="paragraph" w:customStyle="1" w:styleId="p34">
    <w:name w:val="p34"/>
    <w:basedOn w:val="a"/>
    <w:rsid w:val="00A579E1"/>
    <w:pPr>
      <w:spacing w:before="100" w:beforeAutospacing="1" w:after="100" w:afterAutospacing="1" w:line="240" w:lineRule="auto"/>
    </w:pPr>
    <w:rPr>
      <w:rFonts w:ascii="Times New Roman" w:hAnsi="Times New Roman"/>
      <w:sz w:val="24"/>
      <w:szCs w:val="24"/>
    </w:rPr>
  </w:style>
  <w:style w:type="paragraph" w:customStyle="1" w:styleId="p35">
    <w:name w:val="p35"/>
    <w:basedOn w:val="a"/>
    <w:rsid w:val="00A579E1"/>
    <w:pPr>
      <w:spacing w:before="100" w:beforeAutospacing="1" w:after="100" w:afterAutospacing="1" w:line="240" w:lineRule="auto"/>
    </w:pPr>
    <w:rPr>
      <w:rFonts w:ascii="Times New Roman" w:hAnsi="Times New Roman"/>
      <w:sz w:val="24"/>
      <w:szCs w:val="24"/>
    </w:rPr>
  </w:style>
  <w:style w:type="paragraph" w:customStyle="1" w:styleId="p36">
    <w:name w:val="p36"/>
    <w:basedOn w:val="a"/>
    <w:rsid w:val="00A579E1"/>
    <w:pPr>
      <w:spacing w:before="100" w:beforeAutospacing="1" w:after="100" w:afterAutospacing="1" w:line="240" w:lineRule="auto"/>
    </w:pPr>
    <w:rPr>
      <w:rFonts w:ascii="Times New Roman" w:hAnsi="Times New Roman"/>
      <w:sz w:val="24"/>
      <w:szCs w:val="24"/>
    </w:rPr>
  </w:style>
  <w:style w:type="paragraph" w:customStyle="1" w:styleId="p37">
    <w:name w:val="p37"/>
    <w:basedOn w:val="a"/>
    <w:rsid w:val="00A579E1"/>
    <w:pPr>
      <w:spacing w:before="100" w:beforeAutospacing="1" w:after="100" w:afterAutospacing="1" w:line="240" w:lineRule="auto"/>
    </w:pPr>
    <w:rPr>
      <w:rFonts w:ascii="Times New Roman" w:hAnsi="Times New Roman"/>
      <w:sz w:val="24"/>
      <w:szCs w:val="24"/>
    </w:rPr>
  </w:style>
  <w:style w:type="paragraph" w:customStyle="1" w:styleId="p38">
    <w:name w:val="p38"/>
    <w:basedOn w:val="a"/>
    <w:rsid w:val="00A579E1"/>
    <w:pPr>
      <w:spacing w:before="100" w:beforeAutospacing="1" w:after="100" w:afterAutospacing="1" w:line="240" w:lineRule="auto"/>
    </w:pPr>
    <w:rPr>
      <w:rFonts w:ascii="Times New Roman" w:hAnsi="Times New Roman"/>
      <w:sz w:val="24"/>
      <w:szCs w:val="24"/>
    </w:rPr>
  </w:style>
  <w:style w:type="paragraph" w:customStyle="1" w:styleId="p39">
    <w:name w:val="p39"/>
    <w:basedOn w:val="a"/>
    <w:rsid w:val="00A579E1"/>
    <w:pPr>
      <w:spacing w:before="100" w:beforeAutospacing="1" w:after="100" w:afterAutospacing="1" w:line="240" w:lineRule="auto"/>
    </w:pPr>
    <w:rPr>
      <w:rFonts w:ascii="Times New Roman" w:hAnsi="Times New Roman"/>
      <w:sz w:val="24"/>
      <w:szCs w:val="24"/>
    </w:rPr>
  </w:style>
  <w:style w:type="paragraph" w:customStyle="1" w:styleId="p40">
    <w:name w:val="p40"/>
    <w:basedOn w:val="a"/>
    <w:rsid w:val="00A579E1"/>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A579E1"/>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A579E1"/>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A579E1"/>
    <w:pPr>
      <w:spacing w:before="100" w:beforeAutospacing="1" w:after="100" w:afterAutospacing="1" w:line="240" w:lineRule="auto"/>
    </w:pPr>
    <w:rPr>
      <w:rFonts w:ascii="Times New Roman" w:hAnsi="Times New Roman"/>
      <w:sz w:val="24"/>
      <w:szCs w:val="24"/>
    </w:rPr>
  </w:style>
  <w:style w:type="paragraph" w:customStyle="1" w:styleId="p44">
    <w:name w:val="p44"/>
    <w:basedOn w:val="a"/>
    <w:rsid w:val="00A579E1"/>
    <w:pPr>
      <w:spacing w:before="100" w:beforeAutospacing="1" w:after="100" w:afterAutospacing="1" w:line="240" w:lineRule="auto"/>
    </w:pPr>
    <w:rPr>
      <w:rFonts w:ascii="Times New Roman" w:hAnsi="Times New Roman"/>
      <w:sz w:val="24"/>
      <w:szCs w:val="24"/>
    </w:rPr>
  </w:style>
  <w:style w:type="paragraph" w:customStyle="1" w:styleId="p45">
    <w:name w:val="p45"/>
    <w:basedOn w:val="a"/>
    <w:rsid w:val="00A579E1"/>
    <w:pPr>
      <w:spacing w:before="100" w:beforeAutospacing="1" w:after="100" w:afterAutospacing="1" w:line="240" w:lineRule="auto"/>
    </w:pPr>
    <w:rPr>
      <w:rFonts w:ascii="Times New Roman" w:hAnsi="Times New Roman"/>
      <w:sz w:val="24"/>
      <w:szCs w:val="24"/>
    </w:rPr>
  </w:style>
  <w:style w:type="paragraph" w:customStyle="1" w:styleId="p46">
    <w:name w:val="p46"/>
    <w:basedOn w:val="a"/>
    <w:rsid w:val="00A579E1"/>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A579E1"/>
    <w:pPr>
      <w:spacing w:before="100" w:beforeAutospacing="1" w:after="100" w:afterAutospacing="1" w:line="240" w:lineRule="auto"/>
    </w:pPr>
    <w:rPr>
      <w:rFonts w:ascii="Times New Roman" w:hAnsi="Times New Roman"/>
      <w:sz w:val="24"/>
      <w:szCs w:val="24"/>
    </w:rPr>
  </w:style>
  <w:style w:type="paragraph" w:customStyle="1" w:styleId="p48">
    <w:name w:val="p48"/>
    <w:basedOn w:val="a"/>
    <w:rsid w:val="00A579E1"/>
    <w:pPr>
      <w:spacing w:before="100" w:beforeAutospacing="1" w:after="100" w:afterAutospacing="1" w:line="240" w:lineRule="auto"/>
    </w:pPr>
    <w:rPr>
      <w:rFonts w:ascii="Times New Roman" w:hAnsi="Times New Roman"/>
      <w:sz w:val="24"/>
      <w:szCs w:val="24"/>
    </w:rPr>
  </w:style>
  <w:style w:type="paragraph" w:customStyle="1" w:styleId="p49">
    <w:name w:val="p49"/>
    <w:basedOn w:val="a"/>
    <w:rsid w:val="00A579E1"/>
    <w:pPr>
      <w:spacing w:before="100" w:beforeAutospacing="1" w:after="100" w:afterAutospacing="1" w:line="240" w:lineRule="auto"/>
    </w:pPr>
    <w:rPr>
      <w:rFonts w:ascii="Times New Roman" w:hAnsi="Times New Roman"/>
      <w:sz w:val="24"/>
      <w:szCs w:val="24"/>
    </w:rPr>
  </w:style>
  <w:style w:type="paragraph" w:customStyle="1" w:styleId="p50">
    <w:name w:val="p50"/>
    <w:basedOn w:val="a"/>
    <w:rsid w:val="00A579E1"/>
    <w:pPr>
      <w:spacing w:before="100" w:beforeAutospacing="1" w:after="100" w:afterAutospacing="1" w:line="240" w:lineRule="auto"/>
    </w:pPr>
    <w:rPr>
      <w:rFonts w:ascii="Times New Roman" w:hAnsi="Times New Roman"/>
      <w:sz w:val="24"/>
      <w:szCs w:val="24"/>
    </w:rPr>
  </w:style>
  <w:style w:type="paragraph" w:customStyle="1" w:styleId="p51">
    <w:name w:val="p51"/>
    <w:basedOn w:val="a"/>
    <w:rsid w:val="00A579E1"/>
    <w:pPr>
      <w:spacing w:before="100" w:beforeAutospacing="1" w:after="100" w:afterAutospacing="1" w:line="240" w:lineRule="auto"/>
    </w:pPr>
    <w:rPr>
      <w:rFonts w:ascii="Times New Roman" w:hAnsi="Times New Roman"/>
      <w:sz w:val="24"/>
      <w:szCs w:val="24"/>
    </w:rPr>
  </w:style>
  <w:style w:type="paragraph" w:customStyle="1" w:styleId="p52">
    <w:name w:val="p52"/>
    <w:basedOn w:val="a"/>
    <w:rsid w:val="00A579E1"/>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A579E1"/>
    <w:pPr>
      <w:spacing w:before="100" w:beforeAutospacing="1" w:after="100" w:afterAutospacing="1" w:line="240" w:lineRule="auto"/>
    </w:pPr>
    <w:rPr>
      <w:rFonts w:ascii="Times New Roman" w:hAnsi="Times New Roman"/>
      <w:sz w:val="24"/>
      <w:szCs w:val="24"/>
    </w:rPr>
  </w:style>
  <w:style w:type="paragraph" w:customStyle="1" w:styleId="p54">
    <w:name w:val="p54"/>
    <w:basedOn w:val="a"/>
    <w:rsid w:val="00A579E1"/>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A579E1"/>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A579E1"/>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A579E1"/>
    <w:pPr>
      <w:spacing w:before="100" w:beforeAutospacing="1" w:after="100" w:afterAutospacing="1" w:line="240" w:lineRule="auto"/>
    </w:pPr>
    <w:rPr>
      <w:rFonts w:ascii="Times New Roman" w:hAnsi="Times New Roman"/>
      <w:sz w:val="24"/>
      <w:szCs w:val="24"/>
    </w:rPr>
  </w:style>
  <w:style w:type="paragraph" w:customStyle="1" w:styleId="p58">
    <w:name w:val="p58"/>
    <w:basedOn w:val="a"/>
    <w:rsid w:val="00A579E1"/>
    <w:pPr>
      <w:spacing w:before="100" w:beforeAutospacing="1" w:after="100" w:afterAutospacing="1" w:line="240" w:lineRule="auto"/>
    </w:pPr>
    <w:rPr>
      <w:rFonts w:ascii="Times New Roman" w:hAnsi="Times New Roman"/>
      <w:sz w:val="24"/>
      <w:szCs w:val="24"/>
    </w:rPr>
  </w:style>
  <w:style w:type="paragraph" w:customStyle="1" w:styleId="p59">
    <w:name w:val="p59"/>
    <w:basedOn w:val="a"/>
    <w:rsid w:val="00A579E1"/>
    <w:pPr>
      <w:spacing w:before="100" w:beforeAutospacing="1" w:after="100" w:afterAutospacing="1" w:line="240" w:lineRule="auto"/>
    </w:pPr>
    <w:rPr>
      <w:rFonts w:ascii="Times New Roman" w:hAnsi="Times New Roman"/>
      <w:sz w:val="24"/>
      <w:szCs w:val="24"/>
    </w:rPr>
  </w:style>
  <w:style w:type="paragraph" w:customStyle="1" w:styleId="p60">
    <w:name w:val="p60"/>
    <w:basedOn w:val="a"/>
    <w:rsid w:val="00A579E1"/>
    <w:pPr>
      <w:spacing w:before="100" w:beforeAutospacing="1" w:after="100" w:afterAutospacing="1" w:line="240" w:lineRule="auto"/>
    </w:pPr>
    <w:rPr>
      <w:rFonts w:ascii="Times New Roman" w:hAnsi="Times New Roman"/>
      <w:sz w:val="24"/>
      <w:szCs w:val="24"/>
    </w:rPr>
  </w:style>
  <w:style w:type="paragraph" w:customStyle="1" w:styleId="p61">
    <w:name w:val="p61"/>
    <w:basedOn w:val="a"/>
    <w:rsid w:val="00A579E1"/>
    <w:pPr>
      <w:spacing w:before="100" w:beforeAutospacing="1" w:after="100" w:afterAutospacing="1" w:line="240" w:lineRule="auto"/>
    </w:pPr>
    <w:rPr>
      <w:rFonts w:ascii="Times New Roman" w:hAnsi="Times New Roman"/>
      <w:sz w:val="24"/>
      <w:szCs w:val="24"/>
    </w:rPr>
  </w:style>
  <w:style w:type="paragraph" w:customStyle="1" w:styleId="p62">
    <w:name w:val="p62"/>
    <w:basedOn w:val="a"/>
    <w:rsid w:val="00A579E1"/>
    <w:pPr>
      <w:spacing w:before="100" w:beforeAutospacing="1" w:after="100" w:afterAutospacing="1" w:line="240" w:lineRule="auto"/>
    </w:pPr>
    <w:rPr>
      <w:rFonts w:ascii="Times New Roman" w:hAnsi="Times New Roman"/>
      <w:sz w:val="24"/>
      <w:szCs w:val="24"/>
    </w:rPr>
  </w:style>
  <w:style w:type="paragraph" w:customStyle="1" w:styleId="p63">
    <w:name w:val="p63"/>
    <w:basedOn w:val="a"/>
    <w:rsid w:val="00A579E1"/>
    <w:pPr>
      <w:spacing w:before="100" w:beforeAutospacing="1" w:after="100" w:afterAutospacing="1" w:line="240" w:lineRule="auto"/>
    </w:pPr>
    <w:rPr>
      <w:rFonts w:ascii="Times New Roman" w:hAnsi="Times New Roman"/>
      <w:sz w:val="24"/>
      <w:szCs w:val="24"/>
    </w:rPr>
  </w:style>
  <w:style w:type="paragraph" w:customStyle="1" w:styleId="p64">
    <w:name w:val="p64"/>
    <w:basedOn w:val="a"/>
    <w:rsid w:val="00A579E1"/>
    <w:pPr>
      <w:spacing w:before="100" w:beforeAutospacing="1" w:after="100" w:afterAutospacing="1" w:line="240" w:lineRule="auto"/>
    </w:pPr>
    <w:rPr>
      <w:rFonts w:ascii="Times New Roman" w:hAnsi="Times New Roman"/>
      <w:sz w:val="24"/>
      <w:szCs w:val="24"/>
    </w:rPr>
  </w:style>
  <w:style w:type="paragraph" w:customStyle="1" w:styleId="p65">
    <w:name w:val="p65"/>
    <w:basedOn w:val="a"/>
    <w:rsid w:val="00A579E1"/>
    <w:pPr>
      <w:spacing w:before="100" w:beforeAutospacing="1" w:after="100" w:afterAutospacing="1" w:line="240" w:lineRule="auto"/>
    </w:pPr>
    <w:rPr>
      <w:rFonts w:ascii="Times New Roman" w:hAnsi="Times New Roman"/>
      <w:sz w:val="24"/>
      <w:szCs w:val="24"/>
    </w:rPr>
  </w:style>
  <w:style w:type="paragraph" w:customStyle="1" w:styleId="p66">
    <w:name w:val="p66"/>
    <w:basedOn w:val="a"/>
    <w:rsid w:val="00A579E1"/>
    <w:pPr>
      <w:spacing w:before="100" w:beforeAutospacing="1" w:after="100" w:afterAutospacing="1" w:line="240" w:lineRule="auto"/>
    </w:pPr>
    <w:rPr>
      <w:rFonts w:ascii="Times New Roman" w:hAnsi="Times New Roman"/>
      <w:sz w:val="24"/>
      <w:szCs w:val="24"/>
    </w:rPr>
  </w:style>
  <w:style w:type="paragraph" w:customStyle="1" w:styleId="p67">
    <w:name w:val="p67"/>
    <w:basedOn w:val="a"/>
    <w:rsid w:val="00A579E1"/>
    <w:pPr>
      <w:spacing w:before="100" w:beforeAutospacing="1" w:after="100" w:afterAutospacing="1" w:line="240" w:lineRule="auto"/>
    </w:pPr>
    <w:rPr>
      <w:rFonts w:ascii="Times New Roman" w:hAnsi="Times New Roman"/>
      <w:sz w:val="24"/>
      <w:szCs w:val="24"/>
    </w:rPr>
  </w:style>
  <w:style w:type="paragraph" w:customStyle="1" w:styleId="p68">
    <w:name w:val="p68"/>
    <w:basedOn w:val="a"/>
    <w:rsid w:val="00A579E1"/>
    <w:pPr>
      <w:spacing w:before="100" w:beforeAutospacing="1" w:after="100" w:afterAutospacing="1" w:line="240" w:lineRule="auto"/>
    </w:pPr>
    <w:rPr>
      <w:rFonts w:ascii="Times New Roman" w:hAnsi="Times New Roman"/>
      <w:sz w:val="24"/>
      <w:szCs w:val="24"/>
    </w:rPr>
  </w:style>
  <w:style w:type="paragraph" w:customStyle="1" w:styleId="p69">
    <w:name w:val="p69"/>
    <w:basedOn w:val="a"/>
    <w:rsid w:val="00A579E1"/>
    <w:pPr>
      <w:spacing w:before="100" w:beforeAutospacing="1" w:after="100" w:afterAutospacing="1" w:line="240" w:lineRule="auto"/>
    </w:pPr>
    <w:rPr>
      <w:rFonts w:ascii="Times New Roman" w:hAnsi="Times New Roman"/>
      <w:sz w:val="24"/>
      <w:szCs w:val="24"/>
    </w:rPr>
  </w:style>
  <w:style w:type="paragraph" w:customStyle="1" w:styleId="p70">
    <w:name w:val="p70"/>
    <w:basedOn w:val="a"/>
    <w:rsid w:val="00A579E1"/>
    <w:pPr>
      <w:spacing w:before="100" w:beforeAutospacing="1" w:after="100" w:afterAutospacing="1" w:line="240" w:lineRule="auto"/>
    </w:pPr>
    <w:rPr>
      <w:rFonts w:ascii="Times New Roman" w:hAnsi="Times New Roman"/>
      <w:sz w:val="24"/>
      <w:szCs w:val="24"/>
    </w:rPr>
  </w:style>
  <w:style w:type="paragraph" w:customStyle="1" w:styleId="p71">
    <w:name w:val="p71"/>
    <w:basedOn w:val="a"/>
    <w:rsid w:val="00A579E1"/>
    <w:pPr>
      <w:spacing w:before="100" w:beforeAutospacing="1" w:after="100" w:afterAutospacing="1" w:line="240" w:lineRule="auto"/>
    </w:pPr>
    <w:rPr>
      <w:rFonts w:ascii="Times New Roman" w:hAnsi="Times New Roman"/>
      <w:sz w:val="24"/>
      <w:szCs w:val="24"/>
    </w:rPr>
  </w:style>
  <w:style w:type="paragraph" w:customStyle="1" w:styleId="p72">
    <w:name w:val="p72"/>
    <w:basedOn w:val="a"/>
    <w:rsid w:val="00A579E1"/>
    <w:pPr>
      <w:spacing w:before="100" w:beforeAutospacing="1" w:after="100" w:afterAutospacing="1" w:line="240" w:lineRule="auto"/>
    </w:pPr>
    <w:rPr>
      <w:rFonts w:ascii="Times New Roman" w:hAnsi="Times New Roman"/>
      <w:sz w:val="24"/>
      <w:szCs w:val="24"/>
    </w:rPr>
  </w:style>
  <w:style w:type="paragraph" w:customStyle="1" w:styleId="p73">
    <w:name w:val="p73"/>
    <w:basedOn w:val="a"/>
    <w:rsid w:val="00A579E1"/>
    <w:pPr>
      <w:spacing w:before="100" w:beforeAutospacing="1" w:after="100" w:afterAutospacing="1" w:line="240" w:lineRule="auto"/>
    </w:pPr>
    <w:rPr>
      <w:rFonts w:ascii="Times New Roman" w:hAnsi="Times New Roman"/>
      <w:sz w:val="24"/>
      <w:szCs w:val="24"/>
    </w:rPr>
  </w:style>
  <w:style w:type="paragraph" w:customStyle="1" w:styleId="p74">
    <w:name w:val="p74"/>
    <w:basedOn w:val="a"/>
    <w:rsid w:val="00A579E1"/>
    <w:pPr>
      <w:spacing w:before="100" w:beforeAutospacing="1" w:after="100" w:afterAutospacing="1" w:line="240" w:lineRule="auto"/>
    </w:pPr>
    <w:rPr>
      <w:rFonts w:ascii="Times New Roman" w:hAnsi="Times New Roman"/>
      <w:sz w:val="24"/>
      <w:szCs w:val="24"/>
    </w:rPr>
  </w:style>
  <w:style w:type="paragraph" w:customStyle="1" w:styleId="p75">
    <w:name w:val="p75"/>
    <w:basedOn w:val="a"/>
    <w:rsid w:val="00A579E1"/>
    <w:pPr>
      <w:spacing w:before="100" w:beforeAutospacing="1" w:after="100" w:afterAutospacing="1" w:line="240" w:lineRule="auto"/>
    </w:pPr>
    <w:rPr>
      <w:rFonts w:ascii="Times New Roman" w:hAnsi="Times New Roman"/>
      <w:sz w:val="24"/>
      <w:szCs w:val="24"/>
    </w:rPr>
  </w:style>
  <w:style w:type="paragraph" w:customStyle="1" w:styleId="p76">
    <w:name w:val="p76"/>
    <w:basedOn w:val="a"/>
    <w:rsid w:val="00A579E1"/>
    <w:pPr>
      <w:spacing w:before="100" w:beforeAutospacing="1" w:after="100" w:afterAutospacing="1" w:line="240" w:lineRule="auto"/>
    </w:pPr>
    <w:rPr>
      <w:rFonts w:ascii="Times New Roman" w:hAnsi="Times New Roman"/>
      <w:sz w:val="24"/>
      <w:szCs w:val="24"/>
    </w:rPr>
  </w:style>
  <w:style w:type="paragraph" w:customStyle="1" w:styleId="p77">
    <w:name w:val="p77"/>
    <w:basedOn w:val="a"/>
    <w:rsid w:val="00A579E1"/>
    <w:pPr>
      <w:spacing w:before="100" w:beforeAutospacing="1" w:after="100" w:afterAutospacing="1" w:line="240" w:lineRule="auto"/>
    </w:pPr>
    <w:rPr>
      <w:rFonts w:ascii="Times New Roman" w:hAnsi="Times New Roman"/>
      <w:sz w:val="24"/>
      <w:szCs w:val="24"/>
    </w:rPr>
  </w:style>
  <w:style w:type="paragraph" w:customStyle="1" w:styleId="p78">
    <w:name w:val="p78"/>
    <w:basedOn w:val="a"/>
    <w:rsid w:val="00A579E1"/>
    <w:pPr>
      <w:spacing w:before="100" w:beforeAutospacing="1" w:after="100" w:afterAutospacing="1" w:line="240" w:lineRule="auto"/>
    </w:pPr>
    <w:rPr>
      <w:rFonts w:ascii="Times New Roman" w:hAnsi="Times New Roman"/>
      <w:sz w:val="24"/>
      <w:szCs w:val="24"/>
    </w:rPr>
  </w:style>
  <w:style w:type="paragraph" w:customStyle="1" w:styleId="p79">
    <w:name w:val="p79"/>
    <w:basedOn w:val="a"/>
    <w:rsid w:val="00A579E1"/>
    <w:pPr>
      <w:spacing w:before="100" w:beforeAutospacing="1" w:after="100" w:afterAutospacing="1" w:line="240" w:lineRule="auto"/>
    </w:pPr>
    <w:rPr>
      <w:rFonts w:ascii="Times New Roman" w:hAnsi="Times New Roman"/>
      <w:sz w:val="24"/>
      <w:szCs w:val="24"/>
    </w:rPr>
  </w:style>
  <w:style w:type="paragraph" w:customStyle="1" w:styleId="p80">
    <w:name w:val="p80"/>
    <w:basedOn w:val="a"/>
    <w:rsid w:val="00A579E1"/>
    <w:pPr>
      <w:spacing w:before="100" w:beforeAutospacing="1" w:after="100" w:afterAutospacing="1" w:line="240" w:lineRule="auto"/>
    </w:pPr>
    <w:rPr>
      <w:rFonts w:ascii="Times New Roman" w:hAnsi="Times New Roman"/>
      <w:sz w:val="24"/>
      <w:szCs w:val="24"/>
    </w:rPr>
  </w:style>
  <w:style w:type="paragraph" w:customStyle="1" w:styleId="p81">
    <w:name w:val="p81"/>
    <w:basedOn w:val="a"/>
    <w:rsid w:val="00A579E1"/>
    <w:pPr>
      <w:spacing w:before="100" w:beforeAutospacing="1" w:after="100" w:afterAutospacing="1" w:line="240" w:lineRule="auto"/>
    </w:pPr>
    <w:rPr>
      <w:rFonts w:ascii="Times New Roman" w:hAnsi="Times New Roman"/>
      <w:sz w:val="24"/>
      <w:szCs w:val="24"/>
    </w:rPr>
  </w:style>
  <w:style w:type="paragraph" w:customStyle="1" w:styleId="p82">
    <w:name w:val="p82"/>
    <w:basedOn w:val="a"/>
    <w:rsid w:val="00A579E1"/>
    <w:pPr>
      <w:spacing w:before="100" w:beforeAutospacing="1" w:after="100" w:afterAutospacing="1" w:line="240" w:lineRule="auto"/>
    </w:pPr>
    <w:rPr>
      <w:rFonts w:ascii="Times New Roman" w:hAnsi="Times New Roman"/>
      <w:sz w:val="24"/>
      <w:szCs w:val="24"/>
    </w:rPr>
  </w:style>
  <w:style w:type="paragraph" w:customStyle="1" w:styleId="p83">
    <w:name w:val="p83"/>
    <w:basedOn w:val="a"/>
    <w:rsid w:val="00A579E1"/>
    <w:pPr>
      <w:spacing w:before="100" w:beforeAutospacing="1" w:after="100" w:afterAutospacing="1" w:line="240" w:lineRule="auto"/>
    </w:pPr>
    <w:rPr>
      <w:rFonts w:ascii="Times New Roman" w:hAnsi="Times New Roman"/>
      <w:sz w:val="24"/>
      <w:szCs w:val="24"/>
    </w:rPr>
  </w:style>
  <w:style w:type="paragraph" w:customStyle="1" w:styleId="p84">
    <w:name w:val="p84"/>
    <w:basedOn w:val="a"/>
    <w:rsid w:val="00A579E1"/>
    <w:pPr>
      <w:spacing w:before="100" w:beforeAutospacing="1" w:after="100" w:afterAutospacing="1" w:line="240" w:lineRule="auto"/>
    </w:pPr>
    <w:rPr>
      <w:rFonts w:ascii="Times New Roman" w:hAnsi="Times New Roman"/>
      <w:sz w:val="24"/>
      <w:szCs w:val="24"/>
    </w:rPr>
  </w:style>
  <w:style w:type="paragraph" w:customStyle="1" w:styleId="p85">
    <w:name w:val="p85"/>
    <w:basedOn w:val="a"/>
    <w:rsid w:val="00A579E1"/>
    <w:pPr>
      <w:spacing w:before="100" w:beforeAutospacing="1" w:after="100" w:afterAutospacing="1" w:line="240" w:lineRule="auto"/>
    </w:pPr>
    <w:rPr>
      <w:rFonts w:ascii="Times New Roman" w:hAnsi="Times New Roman"/>
      <w:sz w:val="24"/>
      <w:szCs w:val="24"/>
    </w:rPr>
  </w:style>
  <w:style w:type="paragraph" w:customStyle="1" w:styleId="p86">
    <w:name w:val="p86"/>
    <w:basedOn w:val="a"/>
    <w:rsid w:val="00A579E1"/>
    <w:pPr>
      <w:spacing w:before="100" w:beforeAutospacing="1" w:after="100" w:afterAutospacing="1" w:line="240" w:lineRule="auto"/>
    </w:pPr>
    <w:rPr>
      <w:rFonts w:ascii="Times New Roman" w:hAnsi="Times New Roman"/>
      <w:sz w:val="24"/>
      <w:szCs w:val="24"/>
    </w:rPr>
  </w:style>
  <w:style w:type="paragraph" w:customStyle="1" w:styleId="p87">
    <w:name w:val="p87"/>
    <w:basedOn w:val="a"/>
    <w:rsid w:val="00A579E1"/>
    <w:pPr>
      <w:spacing w:before="100" w:beforeAutospacing="1" w:after="100" w:afterAutospacing="1" w:line="240" w:lineRule="auto"/>
    </w:pPr>
    <w:rPr>
      <w:rFonts w:ascii="Times New Roman" w:hAnsi="Times New Roman"/>
      <w:sz w:val="24"/>
      <w:szCs w:val="24"/>
    </w:rPr>
  </w:style>
  <w:style w:type="paragraph" w:customStyle="1" w:styleId="p88">
    <w:name w:val="p88"/>
    <w:basedOn w:val="a"/>
    <w:rsid w:val="00A579E1"/>
    <w:pPr>
      <w:spacing w:before="100" w:beforeAutospacing="1" w:after="100" w:afterAutospacing="1" w:line="240" w:lineRule="auto"/>
    </w:pPr>
    <w:rPr>
      <w:rFonts w:ascii="Times New Roman" w:hAnsi="Times New Roman"/>
      <w:sz w:val="24"/>
      <w:szCs w:val="24"/>
    </w:rPr>
  </w:style>
  <w:style w:type="paragraph" w:customStyle="1" w:styleId="p89">
    <w:name w:val="p89"/>
    <w:basedOn w:val="a"/>
    <w:rsid w:val="00A579E1"/>
    <w:pPr>
      <w:spacing w:before="100" w:beforeAutospacing="1" w:after="100" w:afterAutospacing="1" w:line="240" w:lineRule="auto"/>
    </w:pPr>
    <w:rPr>
      <w:rFonts w:ascii="Times New Roman" w:hAnsi="Times New Roman"/>
      <w:sz w:val="24"/>
      <w:szCs w:val="24"/>
    </w:rPr>
  </w:style>
  <w:style w:type="paragraph" w:customStyle="1" w:styleId="p90">
    <w:name w:val="p90"/>
    <w:basedOn w:val="a"/>
    <w:rsid w:val="00A579E1"/>
    <w:pPr>
      <w:spacing w:before="100" w:beforeAutospacing="1" w:after="100" w:afterAutospacing="1" w:line="240" w:lineRule="auto"/>
    </w:pPr>
    <w:rPr>
      <w:rFonts w:ascii="Times New Roman" w:hAnsi="Times New Roman"/>
      <w:sz w:val="24"/>
      <w:szCs w:val="24"/>
    </w:rPr>
  </w:style>
  <w:style w:type="paragraph" w:customStyle="1" w:styleId="p91">
    <w:name w:val="p91"/>
    <w:basedOn w:val="a"/>
    <w:rsid w:val="00A579E1"/>
    <w:pPr>
      <w:spacing w:before="100" w:beforeAutospacing="1" w:after="100" w:afterAutospacing="1" w:line="240" w:lineRule="auto"/>
    </w:pPr>
    <w:rPr>
      <w:rFonts w:ascii="Times New Roman" w:hAnsi="Times New Roman"/>
      <w:sz w:val="24"/>
      <w:szCs w:val="24"/>
    </w:rPr>
  </w:style>
  <w:style w:type="paragraph" w:customStyle="1" w:styleId="p92">
    <w:name w:val="p92"/>
    <w:basedOn w:val="a"/>
    <w:rsid w:val="00A579E1"/>
    <w:pPr>
      <w:spacing w:before="100" w:beforeAutospacing="1" w:after="100" w:afterAutospacing="1" w:line="240" w:lineRule="auto"/>
    </w:pPr>
    <w:rPr>
      <w:rFonts w:ascii="Times New Roman" w:hAnsi="Times New Roman"/>
      <w:sz w:val="24"/>
      <w:szCs w:val="24"/>
    </w:rPr>
  </w:style>
  <w:style w:type="paragraph" w:customStyle="1" w:styleId="p93">
    <w:name w:val="p93"/>
    <w:basedOn w:val="a"/>
    <w:rsid w:val="00A579E1"/>
    <w:pPr>
      <w:spacing w:before="100" w:beforeAutospacing="1" w:after="100" w:afterAutospacing="1" w:line="240" w:lineRule="auto"/>
    </w:pPr>
    <w:rPr>
      <w:rFonts w:ascii="Times New Roman" w:hAnsi="Times New Roman"/>
      <w:sz w:val="24"/>
      <w:szCs w:val="24"/>
    </w:rPr>
  </w:style>
  <w:style w:type="paragraph" w:customStyle="1" w:styleId="p94">
    <w:name w:val="p94"/>
    <w:basedOn w:val="a"/>
    <w:rsid w:val="00A579E1"/>
    <w:pPr>
      <w:spacing w:before="100" w:beforeAutospacing="1" w:after="100" w:afterAutospacing="1" w:line="240" w:lineRule="auto"/>
    </w:pPr>
    <w:rPr>
      <w:rFonts w:ascii="Times New Roman" w:hAnsi="Times New Roman"/>
      <w:sz w:val="24"/>
      <w:szCs w:val="24"/>
    </w:rPr>
  </w:style>
  <w:style w:type="paragraph" w:customStyle="1" w:styleId="p95">
    <w:name w:val="p95"/>
    <w:basedOn w:val="a"/>
    <w:rsid w:val="00A579E1"/>
    <w:pPr>
      <w:spacing w:before="100" w:beforeAutospacing="1" w:after="100" w:afterAutospacing="1" w:line="240" w:lineRule="auto"/>
    </w:pPr>
    <w:rPr>
      <w:rFonts w:ascii="Times New Roman" w:hAnsi="Times New Roman"/>
      <w:sz w:val="24"/>
      <w:szCs w:val="24"/>
    </w:rPr>
  </w:style>
  <w:style w:type="paragraph" w:customStyle="1" w:styleId="p96">
    <w:name w:val="p96"/>
    <w:basedOn w:val="a"/>
    <w:rsid w:val="00A579E1"/>
    <w:pPr>
      <w:spacing w:before="100" w:beforeAutospacing="1" w:after="100" w:afterAutospacing="1" w:line="240" w:lineRule="auto"/>
    </w:pPr>
    <w:rPr>
      <w:rFonts w:ascii="Times New Roman" w:hAnsi="Times New Roman"/>
      <w:sz w:val="24"/>
      <w:szCs w:val="24"/>
    </w:rPr>
  </w:style>
  <w:style w:type="paragraph" w:customStyle="1" w:styleId="p97">
    <w:name w:val="p97"/>
    <w:basedOn w:val="a"/>
    <w:rsid w:val="00A579E1"/>
    <w:pPr>
      <w:spacing w:before="100" w:beforeAutospacing="1" w:after="100" w:afterAutospacing="1" w:line="240" w:lineRule="auto"/>
    </w:pPr>
    <w:rPr>
      <w:rFonts w:ascii="Times New Roman" w:hAnsi="Times New Roman"/>
      <w:sz w:val="24"/>
      <w:szCs w:val="24"/>
    </w:rPr>
  </w:style>
  <w:style w:type="paragraph" w:customStyle="1" w:styleId="p98">
    <w:name w:val="p98"/>
    <w:basedOn w:val="a"/>
    <w:rsid w:val="00A579E1"/>
    <w:pPr>
      <w:spacing w:before="100" w:beforeAutospacing="1" w:after="100" w:afterAutospacing="1" w:line="240" w:lineRule="auto"/>
    </w:pPr>
    <w:rPr>
      <w:rFonts w:ascii="Times New Roman" w:hAnsi="Times New Roman"/>
      <w:sz w:val="24"/>
      <w:szCs w:val="24"/>
    </w:rPr>
  </w:style>
  <w:style w:type="paragraph" w:customStyle="1" w:styleId="p99">
    <w:name w:val="p99"/>
    <w:basedOn w:val="a"/>
    <w:rsid w:val="00A579E1"/>
    <w:pPr>
      <w:spacing w:before="100" w:beforeAutospacing="1" w:after="100" w:afterAutospacing="1" w:line="240" w:lineRule="auto"/>
    </w:pPr>
    <w:rPr>
      <w:rFonts w:ascii="Times New Roman" w:hAnsi="Times New Roman"/>
      <w:sz w:val="24"/>
      <w:szCs w:val="24"/>
    </w:rPr>
  </w:style>
  <w:style w:type="paragraph" w:customStyle="1" w:styleId="p100">
    <w:name w:val="p100"/>
    <w:basedOn w:val="a"/>
    <w:rsid w:val="00A579E1"/>
    <w:pPr>
      <w:spacing w:before="100" w:beforeAutospacing="1" w:after="100" w:afterAutospacing="1" w:line="240" w:lineRule="auto"/>
    </w:pPr>
    <w:rPr>
      <w:rFonts w:ascii="Times New Roman" w:hAnsi="Times New Roman"/>
      <w:sz w:val="24"/>
      <w:szCs w:val="24"/>
    </w:rPr>
  </w:style>
  <w:style w:type="paragraph" w:customStyle="1" w:styleId="p101">
    <w:name w:val="p101"/>
    <w:basedOn w:val="a"/>
    <w:rsid w:val="00A579E1"/>
    <w:pPr>
      <w:spacing w:before="100" w:beforeAutospacing="1" w:after="100" w:afterAutospacing="1" w:line="240" w:lineRule="auto"/>
    </w:pPr>
    <w:rPr>
      <w:rFonts w:ascii="Times New Roman" w:hAnsi="Times New Roman"/>
      <w:sz w:val="24"/>
      <w:szCs w:val="24"/>
    </w:rPr>
  </w:style>
  <w:style w:type="paragraph" w:customStyle="1" w:styleId="p102">
    <w:name w:val="p102"/>
    <w:basedOn w:val="a"/>
    <w:rsid w:val="00A579E1"/>
    <w:pPr>
      <w:spacing w:before="100" w:beforeAutospacing="1" w:after="100" w:afterAutospacing="1" w:line="240" w:lineRule="auto"/>
    </w:pPr>
    <w:rPr>
      <w:rFonts w:ascii="Times New Roman" w:hAnsi="Times New Roman"/>
      <w:sz w:val="24"/>
      <w:szCs w:val="24"/>
    </w:rPr>
  </w:style>
  <w:style w:type="paragraph" w:customStyle="1" w:styleId="p103">
    <w:name w:val="p103"/>
    <w:basedOn w:val="a"/>
    <w:rsid w:val="00A579E1"/>
    <w:pPr>
      <w:spacing w:before="100" w:beforeAutospacing="1" w:after="100" w:afterAutospacing="1" w:line="240" w:lineRule="auto"/>
    </w:pPr>
    <w:rPr>
      <w:rFonts w:ascii="Times New Roman" w:hAnsi="Times New Roman"/>
      <w:sz w:val="24"/>
      <w:szCs w:val="24"/>
    </w:rPr>
  </w:style>
  <w:style w:type="paragraph" w:customStyle="1" w:styleId="p104">
    <w:name w:val="p104"/>
    <w:basedOn w:val="a"/>
    <w:rsid w:val="00A579E1"/>
    <w:pPr>
      <w:spacing w:before="100" w:beforeAutospacing="1" w:after="100" w:afterAutospacing="1" w:line="240" w:lineRule="auto"/>
    </w:pPr>
    <w:rPr>
      <w:rFonts w:ascii="Times New Roman" w:hAnsi="Times New Roman"/>
      <w:sz w:val="24"/>
      <w:szCs w:val="24"/>
    </w:rPr>
  </w:style>
  <w:style w:type="paragraph" w:customStyle="1" w:styleId="p105">
    <w:name w:val="p105"/>
    <w:basedOn w:val="a"/>
    <w:rsid w:val="00A579E1"/>
    <w:pPr>
      <w:spacing w:before="100" w:beforeAutospacing="1" w:after="100" w:afterAutospacing="1" w:line="240" w:lineRule="auto"/>
    </w:pPr>
    <w:rPr>
      <w:rFonts w:ascii="Times New Roman" w:hAnsi="Times New Roman"/>
      <w:sz w:val="24"/>
      <w:szCs w:val="24"/>
    </w:rPr>
  </w:style>
  <w:style w:type="paragraph" w:customStyle="1" w:styleId="p106">
    <w:name w:val="p106"/>
    <w:basedOn w:val="a"/>
    <w:rsid w:val="00A579E1"/>
    <w:pPr>
      <w:spacing w:before="100" w:beforeAutospacing="1" w:after="100" w:afterAutospacing="1" w:line="240" w:lineRule="auto"/>
    </w:pPr>
    <w:rPr>
      <w:rFonts w:ascii="Times New Roman" w:hAnsi="Times New Roman"/>
      <w:sz w:val="24"/>
      <w:szCs w:val="24"/>
    </w:rPr>
  </w:style>
  <w:style w:type="paragraph" w:customStyle="1" w:styleId="p107">
    <w:name w:val="p107"/>
    <w:basedOn w:val="a"/>
    <w:rsid w:val="00A579E1"/>
    <w:pPr>
      <w:spacing w:before="100" w:beforeAutospacing="1" w:after="100" w:afterAutospacing="1" w:line="240" w:lineRule="auto"/>
    </w:pPr>
    <w:rPr>
      <w:rFonts w:ascii="Times New Roman" w:hAnsi="Times New Roman"/>
      <w:sz w:val="24"/>
      <w:szCs w:val="24"/>
    </w:rPr>
  </w:style>
  <w:style w:type="paragraph" w:customStyle="1" w:styleId="p108">
    <w:name w:val="p108"/>
    <w:basedOn w:val="a"/>
    <w:rsid w:val="00A579E1"/>
    <w:pPr>
      <w:spacing w:before="100" w:beforeAutospacing="1" w:after="100" w:afterAutospacing="1" w:line="240" w:lineRule="auto"/>
    </w:pPr>
    <w:rPr>
      <w:rFonts w:ascii="Times New Roman" w:hAnsi="Times New Roman"/>
      <w:sz w:val="24"/>
      <w:szCs w:val="24"/>
    </w:rPr>
  </w:style>
  <w:style w:type="paragraph" w:customStyle="1" w:styleId="p109">
    <w:name w:val="p109"/>
    <w:basedOn w:val="a"/>
    <w:rsid w:val="00A579E1"/>
    <w:pPr>
      <w:spacing w:before="100" w:beforeAutospacing="1" w:after="100" w:afterAutospacing="1" w:line="240" w:lineRule="auto"/>
    </w:pPr>
    <w:rPr>
      <w:rFonts w:ascii="Times New Roman" w:hAnsi="Times New Roman"/>
      <w:sz w:val="24"/>
      <w:szCs w:val="24"/>
    </w:rPr>
  </w:style>
  <w:style w:type="paragraph" w:customStyle="1" w:styleId="p110">
    <w:name w:val="p110"/>
    <w:basedOn w:val="a"/>
    <w:rsid w:val="00A579E1"/>
    <w:pPr>
      <w:spacing w:before="100" w:beforeAutospacing="1" w:after="100" w:afterAutospacing="1" w:line="240" w:lineRule="auto"/>
    </w:pPr>
    <w:rPr>
      <w:rFonts w:ascii="Times New Roman" w:hAnsi="Times New Roman"/>
      <w:sz w:val="24"/>
      <w:szCs w:val="24"/>
    </w:rPr>
  </w:style>
  <w:style w:type="paragraph" w:customStyle="1" w:styleId="p111">
    <w:name w:val="p111"/>
    <w:basedOn w:val="a"/>
    <w:rsid w:val="00A579E1"/>
    <w:pPr>
      <w:spacing w:before="100" w:beforeAutospacing="1" w:after="100" w:afterAutospacing="1" w:line="240" w:lineRule="auto"/>
    </w:pPr>
    <w:rPr>
      <w:rFonts w:ascii="Times New Roman" w:hAnsi="Times New Roman"/>
      <w:sz w:val="24"/>
      <w:szCs w:val="24"/>
    </w:rPr>
  </w:style>
  <w:style w:type="paragraph" w:customStyle="1" w:styleId="p112">
    <w:name w:val="p112"/>
    <w:basedOn w:val="a"/>
    <w:rsid w:val="00A579E1"/>
    <w:pPr>
      <w:spacing w:before="100" w:beforeAutospacing="1" w:after="100" w:afterAutospacing="1" w:line="240" w:lineRule="auto"/>
    </w:pPr>
    <w:rPr>
      <w:rFonts w:ascii="Times New Roman" w:hAnsi="Times New Roman"/>
      <w:sz w:val="24"/>
      <w:szCs w:val="24"/>
    </w:rPr>
  </w:style>
  <w:style w:type="paragraph" w:customStyle="1" w:styleId="p113">
    <w:name w:val="p113"/>
    <w:basedOn w:val="a"/>
    <w:rsid w:val="00A579E1"/>
    <w:pPr>
      <w:spacing w:before="100" w:beforeAutospacing="1" w:after="100" w:afterAutospacing="1" w:line="240" w:lineRule="auto"/>
    </w:pPr>
    <w:rPr>
      <w:rFonts w:ascii="Times New Roman" w:hAnsi="Times New Roman"/>
      <w:sz w:val="24"/>
      <w:szCs w:val="24"/>
    </w:rPr>
  </w:style>
  <w:style w:type="paragraph" w:customStyle="1" w:styleId="p114">
    <w:name w:val="p114"/>
    <w:basedOn w:val="a"/>
    <w:rsid w:val="00A579E1"/>
    <w:pPr>
      <w:spacing w:before="100" w:beforeAutospacing="1" w:after="100" w:afterAutospacing="1" w:line="240" w:lineRule="auto"/>
    </w:pPr>
    <w:rPr>
      <w:rFonts w:ascii="Times New Roman" w:hAnsi="Times New Roman"/>
      <w:sz w:val="24"/>
      <w:szCs w:val="24"/>
    </w:rPr>
  </w:style>
  <w:style w:type="paragraph" w:customStyle="1" w:styleId="p115">
    <w:name w:val="p115"/>
    <w:basedOn w:val="a"/>
    <w:rsid w:val="00A579E1"/>
    <w:pPr>
      <w:spacing w:before="100" w:beforeAutospacing="1" w:after="100" w:afterAutospacing="1" w:line="240" w:lineRule="auto"/>
    </w:pPr>
    <w:rPr>
      <w:rFonts w:ascii="Times New Roman" w:hAnsi="Times New Roman"/>
      <w:sz w:val="24"/>
      <w:szCs w:val="24"/>
    </w:rPr>
  </w:style>
  <w:style w:type="paragraph" w:customStyle="1" w:styleId="p116">
    <w:name w:val="p116"/>
    <w:basedOn w:val="a"/>
    <w:rsid w:val="00A579E1"/>
    <w:pPr>
      <w:spacing w:before="100" w:beforeAutospacing="1" w:after="100" w:afterAutospacing="1" w:line="240" w:lineRule="auto"/>
    </w:pPr>
    <w:rPr>
      <w:rFonts w:ascii="Times New Roman" w:hAnsi="Times New Roman"/>
      <w:sz w:val="24"/>
      <w:szCs w:val="24"/>
    </w:rPr>
  </w:style>
  <w:style w:type="paragraph" w:customStyle="1" w:styleId="p117">
    <w:name w:val="p117"/>
    <w:basedOn w:val="a"/>
    <w:rsid w:val="00A579E1"/>
    <w:pPr>
      <w:spacing w:before="100" w:beforeAutospacing="1" w:after="100" w:afterAutospacing="1" w:line="240" w:lineRule="auto"/>
    </w:pPr>
    <w:rPr>
      <w:rFonts w:ascii="Times New Roman" w:hAnsi="Times New Roman"/>
      <w:sz w:val="24"/>
      <w:szCs w:val="24"/>
    </w:rPr>
  </w:style>
  <w:style w:type="paragraph" w:customStyle="1" w:styleId="p118">
    <w:name w:val="p118"/>
    <w:basedOn w:val="a"/>
    <w:rsid w:val="00A579E1"/>
    <w:pPr>
      <w:spacing w:before="100" w:beforeAutospacing="1" w:after="100" w:afterAutospacing="1" w:line="240" w:lineRule="auto"/>
    </w:pPr>
    <w:rPr>
      <w:rFonts w:ascii="Times New Roman" w:hAnsi="Times New Roman"/>
      <w:sz w:val="24"/>
      <w:szCs w:val="24"/>
    </w:rPr>
  </w:style>
  <w:style w:type="paragraph" w:customStyle="1" w:styleId="p119">
    <w:name w:val="p119"/>
    <w:basedOn w:val="a"/>
    <w:rsid w:val="00A579E1"/>
    <w:pPr>
      <w:spacing w:before="100" w:beforeAutospacing="1" w:after="100" w:afterAutospacing="1" w:line="240" w:lineRule="auto"/>
    </w:pPr>
    <w:rPr>
      <w:rFonts w:ascii="Times New Roman" w:hAnsi="Times New Roman"/>
      <w:sz w:val="24"/>
      <w:szCs w:val="24"/>
    </w:rPr>
  </w:style>
  <w:style w:type="paragraph" w:customStyle="1" w:styleId="p120">
    <w:name w:val="p120"/>
    <w:basedOn w:val="a"/>
    <w:rsid w:val="00A579E1"/>
    <w:pPr>
      <w:spacing w:before="100" w:beforeAutospacing="1" w:after="100" w:afterAutospacing="1" w:line="240" w:lineRule="auto"/>
    </w:pPr>
    <w:rPr>
      <w:rFonts w:ascii="Times New Roman" w:hAnsi="Times New Roman"/>
      <w:sz w:val="24"/>
      <w:szCs w:val="24"/>
    </w:rPr>
  </w:style>
  <w:style w:type="paragraph" w:customStyle="1" w:styleId="p121">
    <w:name w:val="p121"/>
    <w:basedOn w:val="a"/>
    <w:rsid w:val="00A579E1"/>
    <w:pPr>
      <w:spacing w:before="100" w:beforeAutospacing="1" w:after="100" w:afterAutospacing="1" w:line="240" w:lineRule="auto"/>
    </w:pPr>
    <w:rPr>
      <w:rFonts w:ascii="Times New Roman" w:hAnsi="Times New Roman"/>
      <w:sz w:val="24"/>
      <w:szCs w:val="24"/>
    </w:rPr>
  </w:style>
  <w:style w:type="paragraph" w:customStyle="1" w:styleId="p122">
    <w:name w:val="p122"/>
    <w:basedOn w:val="a"/>
    <w:rsid w:val="00A579E1"/>
    <w:pPr>
      <w:spacing w:before="100" w:beforeAutospacing="1" w:after="100" w:afterAutospacing="1" w:line="240" w:lineRule="auto"/>
    </w:pPr>
    <w:rPr>
      <w:rFonts w:ascii="Times New Roman" w:hAnsi="Times New Roman"/>
      <w:sz w:val="24"/>
      <w:szCs w:val="24"/>
    </w:rPr>
  </w:style>
  <w:style w:type="paragraph" w:customStyle="1" w:styleId="p123">
    <w:name w:val="p123"/>
    <w:basedOn w:val="a"/>
    <w:rsid w:val="00A579E1"/>
    <w:pPr>
      <w:spacing w:before="100" w:beforeAutospacing="1" w:after="100" w:afterAutospacing="1" w:line="240" w:lineRule="auto"/>
    </w:pPr>
    <w:rPr>
      <w:rFonts w:ascii="Times New Roman" w:hAnsi="Times New Roman"/>
      <w:sz w:val="24"/>
      <w:szCs w:val="24"/>
    </w:rPr>
  </w:style>
  <w:style w:type="paragraph" w:customStyle="1" w:styleId="p124">
    <w:name w:val="p124"/>
    <w:basedOn w:val="a"/>
    <w:rsid w:val="00A579E1"/>
    <w:pPr>
      <w:spacing w:before="100" w:beforeAutospacing="1" w:after="100" w:afterAutospacing="1" w:line="240" w:lineRule="auto"/>
    </w:pPr>
    <w:rPr>
      <w:rFonts w:ascii="Times New Roman" w:hAnsi="Times New Roman"/>
      <w:sz w:val="24"/>
      <w:szCs w:val="24"/>
    </w:rPr>
  </w:style>
  <w:style w:type="paragraph" w:customStyle="1" w:styleId="p125">
    <w:name w:val="p125"/>
    <w:basedOn w:val="a"/>
    <w:rsid w:val="00A579E1"/>
    <w:pPr>
      <w:spacing w:before="100" w:beforeAutospacing="1" w:after="100" w:afterAutospacing="1" w:line="240" w:lineRule="auto"/>
    </w:pPr>
    <w:rPr>
      <w:rFonts w:ascii="Times New Roman" w:hAnsi="Times New Roman"/>
      <w:sz w:val="24"/>
      <w:szCs w:val="24"/>
    </w:rPr>
  </w:style>
  <w:style w:type="paragraph" w:customStyle="1" w:styleId="p126">
    <w:name w:val="p126"/>
    <w:basedOn w:val="a"/>
    <w:rsid w:val="00A579E1"/>
    <w:pPr>
      <w:spacing w:before="100" w:beforeAutospacing="1" w:after="100" w:afterAutospacing="1" w:line="240" w:lineRule="auto"/>
    </w:pPr>
    <w:rPr>
      <w:rFonts w:ascii="Times New Roman" w:hAnsi="Times New Roman"/>
      <w:sz w:val="24"/>
      <w:szCs w:val="24"/>
    </w:rPr>
  </w:style>
  <w:style w:type="paragraph" w:customStyle="1" w:styleId="p127">
    <w:name w:val="p127"/>
    <w:basedOn w:val="a"/>
    <w:rsid w:val="00A579E1"/>
    <w:pPr>
      <w:spacing w:before="100" w:beforeAutospacing="1" w:after="100" w:afterAutospacing="1" w:line="240" w:lineRule="auto"/>
    </w:pPr>
    <w:rPr>
      <w:rFonts w:ascii="Times New Roman" w:hAnsi="Times New Roman"/>
      <w:sz w:val="24"/>
      <w:szCs w:val="24"/>
    </w:rPr>
  </w:style>
  <w:style w:type="paragraph" w:customStyle="1" w:styleId="p128">
    <w:name w:val="p128"/>
    <w:basedOn w:val="a"/>
    <w:rsid w:val="00A579E1"/>
    <w:pPr>
      <w:spacing w:before="100" w:beforeAutospacing="1" w:after="100" w:afterAutospacing="1" w:line="240" w:lineRule="auto"/>
    </w:pPr>
    <w:rPr>
      <w:rFonts w:ascii="Times New Roman" w:hAnsi="Times New Roman"/>
      <w:sz w:val="24"/>
      <w:szCs w:val="24"/>
    </w:rPr>
  </w:style>
  <w:style w:type="paragraph" w:customStyle="1" w:styleId="p129">
    <w:name w:val="p129"/>
    <w:basedOn w:val="a"/>
    <w:rsid w:val="00A579E1"/>
    <w:pPr>
      <w:spacing w:before="100" w:beforeAutospacing="1" w:after="100" w:afterAutospacing="1" w:line="240" w:lineRule="auto"/>
    </w:pPr>
    <w:rPr>
      <w:rFonts w:ascii="Times New Roman" w:hAnsi="Times New Roman"/>
      <w:sz w:val="24"/>
      <w:szCs w:val="24"/>
    </w:rPr>
  </w:style>
  <w:style w:type="paragraph" w:customStyle="1" w:styleId="p130">
    <w:name w:val="p130"/>
    <w:basedOn w:val="a"/>
    <w:rsid w:val="00A579E1"/>
    <w:pPr>
      <w:spacing w:before="100" w:beforeAutospacing="1" w:after="100" w:afterAutospacing="1" w:line="240" w:lineRule="auto"/>
    </w:pPr>
    <w:rPr>
      <w:rFonts w:ascii="Times New Roman" w:hAnsi="Times New Roman"/>
      <w:sz w:val="24"/>
      <w:szCs w:val="24"/>
    </w:rPr>
  </w:style>
  <w:style w:type="paragraph" w:customStyle="1" w:styleId="p131">
    <w:name w:val="p131"/>
    <w:basedOn w:val="a"/>
    <w:rsid w:val="00A579E1"/>
    <w:pPr>
      <w:spacing w:before="100" w:beforeAutospacing="1" w:after="100" w:afterAutospacing="1" w:line="240" w:lineRule="auto"/>
    </w:pPr>
    <w:rPr>
      <w:rFonts w:ascii="Times New Roman" w:hAnsi="Times New Roman"/>
      <w:sz w:val="24"/>
      <w:szCs w:val="24"/>
    </w:rPr>
  </w:style>
  <w:style w:type="paragraph" w:customStyle="1" w:styleId="p132">
    <w:name w:val="p132"/>
    <w:basedOn w:val="a"/>
    <w:rsid w:val="00A579E1"/>
    <w:pPr>
      <w:spacing w:before="100" w:beforeAutospacing="1" w:after="100" w:afterAutospacing="1" w:line="240" w:lineRule="auto"/>
    </w:pPr>
    <w:rPr>
      <w:rFonts w:ascii="Times New Roman" w:hAnsi="Times New Roman"/>
      <w:sz w:val="24"/>
      <w:szCs w:val="24"/>
    </w:rPr>
  </w:style>
  <w:style w:type="paragraph" w:customStyle="1" w:styleId="p133">
    <w:name w:val="p133"/>
    <w:basedOn w:val="a"/>
    <w:rsid w:val="00A579E1"/>
    <w:pPr>
      <w:spacing w:before="100" w:beforeAutospacing="1" w:after="100" w:afterAutospacing="1" w:line="240" w:lineRule="auto"/>
    </w:pPr>
    <w:rPr>
      <w:rFonts w:ascii="Times New Roman" w:hAnsi="Times New Roman"/>
      <w:sz w:val="24"/>
      <w:szCs w:val="24"/>
    </w:rPr>
  </w:style>
  <w:style w:type="paragraph" w:customStyle="1" w:styleId="p134">
    <w:name w:val="p134"/>
    <w:basedOn w:val="a"/>
    <w:rsid w:val="00A579E1"/>
    <w:pPr>
      <w:spacing w:before="100" w:beforeAutospacing="1" w:after="100" w:afterAutospacing="1" w:line="240" w:lineRule="auto"/>
    </w:pPr>
    <w:rPr>
      <w:rFonts w:ascii="Times New Roman" w:hAnsi="Times New Roman"/>
      <w:sz w:val="24"/>
      <w:szCs w:val="24"/>
    </w:rPr>
  </w:style>
  <w:style w:type="paragraph" w:customStyle="1" w:styleId="p135">
    <w:name w:val="p135"/>
    <w:basedOn w:val="a"/>
    <w:rsid w:val="00A579E1"/>
    <w:pPr>
      <w:spacing w:before="100" w:beforeAutospacing="1" w:after="100" w:afterAutospacing="1" w:line="240" w:lineRule="auto"/>
    </w:pPr>
    <w:rPr>
      <w:rFonts w:ascii="Times New Roman" w:hAnsi="Times New Roman"/>
      <w:sz w:val="24"/>
      <w:szCs w:val="24"/>
    </w:rPr>
  </w:style>
  <w:style w:type="paragraph" w:customStyle="1" w:styleId="p136">
    <w:name w:val="p136"/>
    <w:basedOn w:val="a"/>
    <w:rsid w:val="00A579E1"/>
    <w:pPr>
      <w:spacing w:before="100" w:beforeAutospacing="1" w:after="100" w:afterAutospacing="1" w:line="240" w:lineRule="auto"/>
    </w:pPr>
    <w:rPr>
      <w:rFonts w:ascii="Times New Roman" w:hAnsi="Times New Roman"/>
      <w:sz w:val="24"/>
      <w:szCs w:val="24"/>
    </w:rPr>
  </w:style>
  <w:style w:type="paragraph" w:customStyle="1" w:styleId="p137">
    <w:name w:val="p137"/>
    <w:basedOn w:val="a"/>
    <w:rsid w:val="00A579E1"/>
    <w:pPr>
      <w:spacing w:before="100" w:beforeAutospacing="1" w:after="100" w:afterAutospacing="1" w:line="240" w:lineRule="auto"/>
    </w:pPr>
    <w:rPr>
      <w:rFonts w:ascii="Times New Roman" w:hAnsi="Times New Roman"/>
      <w:sz w:val="24"/>
      <w:szCs w:val="24"/>
    </w:rPr>
  </w:style>
  <w:style w:type="paragraph" w:customStyle="1" w:styleId="p138">
    <w:name w:val="p138"/>
    <w:basedOn w:val="a"/>
    <w:rsid w:val="00A579E1"/>
    <w:pPr>
      <w:spacing w:before="100" w:beforeAutospacing="1" w:after="100" w:afterAutospacing="1" w:line="240" w:lineRule="auto"/>
    </w:pPr>
    <w:rPr>
      <w:rFonts w:ascii="Times New Roman" w:hAnsi="Times New Roman"/>
      <w:sz w:val="24"/>
      <w:szCs w:val="24"/>
    </w:rPr>
  </w:style>
  <w:style w:type="paragraph" w:customStyle="1" w:styleId="p139">
    <w:name w:val="p139"/>
    <w:basedOn w:val="a"/>
    <w:rsid w:val="00A579E1"/>
    <w:pPr>
      <w:spacing w:before="100" w:beforeAutospacing="1" w:after="100" w:afterAutospacing="1" w:line="240" w:lineRule="auto"/>
    </w:pPr>
    <w:rPr>
      <w:rFonts w:ascii="Times New Roman" w:hAnsi="Times New Roman"/>
      <w:sz w:val="24"/>
      <w:szCs w:val="24"/>
    </w:rPr>
  </w:style>
  <w:style w:type="paragraph" w:customStyle="1" w:styleId="p140">
    <w:name w:val="p140"/>
    <w:basedOn w:val="a"/>
    <w:rsid w:val="00A579E1"/>
    <w:pPr>
      <w:spacing w:before="100" w:beforeAutospacing="1" w:after="100" w:afterAutospacing="1" w:line="240" w:lineRule="auto"/>
    </w:pPr>
    <w:rPr>
      <w:rFonts w:ascii="Times New Roman" w:hAnsi="Times New Roman"/>
      <w:sz w:val="24"/>
      <w:szCs w:val="24"/>
    </w:rPr>
  </w:style>
  <w:style w:type="paragraph" w:customStyle="1" w:styleId="p141">
    <w:name w:val="p141"/>
    <w:basedOn w:val="a"/>
    <w:rsid w:val="00A579E1"/>
    <w:pPr>
      <w:spacing w:before="100" w:beforeAutospacing="1" w:after="100" w:afterAutospacing="1" w:line="240" w:lineRule="auto"/>
    </w:pPr>
    <w:rPr>
      <w:rFonts w:ascii="Times New Roman" w:hAnsi="Times New Roman"/>
      <w:sz w:val="24"/>
      <w:szCs w:val="24"/>
    </w:rPr>
  </w:style>
  <w:style w:type="paragraph" w:customStyle="1" w:styleId="p142">
    <w:name w:val="p142"/>
    <w:basedOn w:val="a"/>
    <w:rsid w:val="00A579E1"/>
    <w:pPr>
      <w:spacing w:before="100" w:beforeAutospacing="1" w:after="100" w:afterAutospacing="1" w:line="240" w:lineRule="auto"/>
    </w:pPr>
    <w:rPr>
      <w:rFonts w:ascii="Times New Roman" w:hAnsi="Times New Roman"/>
      <w:sz w:val="24"/>
      <w:szCs w:val="24"/>
    </w:rPr>
  </w:style>
  <w:style w:type="paragraph" w:customStyle="1" w:styleId="p143">
    <w:name w:val="p143"/>
    <w:basedOn w:val="a"/>
    <w:rsid w:val="00A579E1"/>
    <w:pPr>
      <w:spacing w:before="100" w:beforeAutospacing="1" w:after="100" w:afterAutospacing="1" w:line="240" w:lineRule="auto"/>
    </w:pPr>
    <w:rPr>
      <w:rFonts w:ascii="Times New Roman" w:hAnsi="Times New Roman"/>
      <w:sz w:val="24"/>
      <w:szCs w:val="24"/>
    </w:rPr>
  </w:style>
  <w:style w:type="paragraph" w:customStyle="1" w:styleId="p144">
    <w:name w:val="p144"/>
    <w:basedOn w:val="a"/>
    <w:rsid w:val="00A579E1"/>
    <w:pPr>
      <w:spacing w:before="100" w:beforeAutospacing="1" w:after="100" w:afterAutospacing="1" w:line="240" w:lineRule="auto"/>
    </w:pPr>
    <w:rPr>
      <w:rFonts w:ascii="Times New Roman" w:hAnsi="Times New Roman"/>
      <w:sz w:val="24"/>
      <w:szCs w:val="24"/>
    </w:rPr>
  </w:style>
  <w:style w:type="paragraph" w:customStyle="1" w:styleId="p145">
    <w:name w:val="p145"/>
    <w:basedOn w:val="a"/>
    <w:rsid w:val="00A579E1"/>
    <w:pPr>
      <w:spacing w:before="100" w:beforeAutospacing="1" w:after="100" w:afterAutospacing="1" w:line="240" w:lineRule="auto"/>
    </w:pPr>
    <w:rPr>
      <w:rFonts w:ascii="Times New Roman" w:hAnsi="Times New Roman"/>
      <w:sz w:val="24"/>
      <w:szCs w:val="24"/>
    </w:rPr>
  </w:style>
  <w:style w:type="paragraph" w:customStyle="1" w:styleId="p146">
    <w:name w:val="p146"/>
    <w:basedOn w:val="a"/>
    <w:rsid w:val="00A579E1"/>
    <w:pPr>
      <w:spacing w:before="100" w:beforeAutospacing="1" w:after="100" w:afterAutospacing="1" w:line="240" w:lineRule="auto"/>
    </w:pPr>
    <w:rPr>
      <w:rFonts w:ascii="Times New Roman" w:hAnsi="Times New Roman"/>
      <w:sz w:val="24"/>
      <w:szCs w:val="24"/>
    </w:rPr>
  </w:style>
  <w:style w:type="paragraph" w:customStyle="1" w:styleId="p147">
    <w:name w:val="p147"/>
    <w:basedOn w:val="a"/>
    <w:rsid w:val="00A579E1"/>
    <w:pPr>
      <w:spacing w:before="100" w:beforeAutospacing="1" w:after="100" w:afterAutospacing="1" w:line="240" w:lineRule="auto"/>
    </w:pPr>
    <w:rPr>
      <w:rFonts w:ascii="Times New Roman" w:hAnsi="Times New Roman"/>
      <w:sz w:val="24"/>
      <w:szCs w:val="24"/>
    </w:rPr>
  </w:style>
  <w:style w:type="paragraph" w:customStyle="1" w:styleId="p148">
    <w:name w:val="p148"/>
    <w:basedOn w:val="a"/>
    <w:rsid w:val="00A579E1"/>
    <w:pPr>
      <w:spacing w:before="100" w:beforeAutospacing="1" w:after="100" w:afterAutospacing="1" w:line="240" w:lineRule="auto"/>
    </w:pPr>
    <w:rPr>
      <w:rFonts w:ascii="Times New Roman" w:hAnsi="Times New Roman"/>
      <w:sz w:val="24"/>
      <w:szCs w:val="24"/>
    </w:rPr>
  </w:style>
  <w:style w:type="paragraph" w:customStyle="1" w:styleId="p149">
    <w:name w:val="p149"/>
    <w:basedOn w:val="a"/>
    <w:rsid w:val="00A579E1"/>
    <w:pPr>
      <w:spacing w:before="100" w:beforeAutospacing="1" w:after="100" w:afterAutospacing="1" w:line="240" w:lineRule="auto"/>
    </w:pPr>
    <w:rPr>
      <w:rFonts w:ascii="Times New Roman" w:hAnsi="Times New Roman"/>
      <w:sz w:val="24"/>
      <w:szCs w:val="24"/>
    </w:rPr>
  </w:style>
  <w:style w:type="paragraph" w:customStyle="1" w:styleId="p150">
    <w:name w:val="p150"/>
    <w:basedOn w:val="a"/>
    <w:rsid w:val="00A579E1"/>
    <w:pPr>
      <w:spacing w:before="100" w:beforeAutospacing="1" w:after="100" w:afterAutospacing="1" w:line="240" w:lineRule="auto"/>
    </w:pPr>
    <w:rPr>
      <w:rFonts w:ascii="Times New Roman" w:hAnsi="Times New Roman"/>
      <w:sz w:val="24"/>
      <w:szCs w:val="24"/>
    </w:rPr>
  </w:style>
  <w:style w:type="paragraph" w:customStyle="1" w:styleId="p151">
    <w:name w:val="p151"/>
    <w:basedOn w:val="a"/>
    <w:rsid w:val="00A579E1"/>
    <w:pPr>
      <w:spacing w:before="100" w:beforeAutospacing="1" w:after="100" w:afterAutospacing="1" w:line="240" w:lineRule="auto"/>
    </w:pPr>
    <w:rPr>
      <w:rFonts w:ascii="Times New Roman" w:hAnsi="Times New Roman"/>
      <w:sz w:val="24"/>
      <w:szCs w:val="24"/>
    </w:rPr>
  </w:style>
  <w:style w:type="paragraph" w:customStyle="1" w:styleId="p152">
    <w:name w:val="p152"/>
    <w:basedOn w:val="a"/>
    <w:rsid w:val="00A579E1"/>
    <w:pPr>
      <w:spacing w:before="100" w:beforeAutospacing="1" w:after="100" w:afterAutospacing="1" w:line="240" w:lineRule="auto"/>
    </w:pPr>
    <w:rPr>
      <w:rFonts w:ascii="Times New Roman" w:hAnsi="Times New Roman"/>
      <w:sz w:val="24"/>
      <w:szCs w:val="24"/>
    </w:rPr>
  </w:style>
  <w:style w:type="paragraph" w:customStyle="1" w:styleId="p153">
    <w:name w:val="p153"/>
    <w:basedOn w:val="a"/>
    <w:rsid w:val="00A579E1"/>
    <w:pPr>
      <w:spacing w:before="100" w:beforeAutospacing="1" w:after="100" w:afterAutospacing="1" w:line="240" w:lineRule="auto"/>
    </w:pPr>
    <w:rPr>
      <w:rFonts w:ascii="Times New Roman" w:hAnsi="Times New Roman"/>
      <w:sz w:val="24"/>
      <w:szCs w:val="24"/>
    </w:rPr>
  </w:style>
  <w:style w:type="paragraph" w:customStyle="1" w:styleId="p154">
    <w:name w:val="p154"/>
    <w:basedOn w:val="a"/>
    <w:rsid w:val="00A579E1"/>
    <w:pPr>
      <w:spacing w:before="100" w:beforeAutospacing="1" w:after="100" w:afterAutospacing="1" w:line="240" w:lineRule="auto"/>
    </w:pPr>
    <w:rPr>
      <w:rFonts w:ascii="Times New Roman" w:hAnsi="Times New Roman"/>
      <w:sz w:val="24"/>
      <w:szCs w:val="24"/>
    </w:rPr>
  </w:style>
  <w:style w:type="paragraph" w:customStyle="1" w:styleId="p155">
    <w:name w:val="p155"/>
    <w:basedOn w:val="a"/>
    <w:rsid w:val="00A579E1"/>
    <w:pPr>
      <w:spacing w:before="100" w:beforeAutospacing="1" w:after="100" w:afterAutospacing="1" w:line="240" w:lineRule="auto"/>
    </w:pPr>
    <w:rPr>
      <w:rFonts w:ascii="Times New Roman" w:hAnsi="Times New Roman"/>
      <w:sz w:val="24"/>
      <w:szCs w:val="24"/>
    </w:rPr>
  </w:style>
  <w:style w:type="paragraph" w:customStyle="1" w:styleId="p156">
    <w:name w:val="p156"/>
    <w:basedOn w:val="a"/>
    <w:rsid w:val="00A579E1"/>
    <w:pPr>
      <w:spacing w:before="100" w:beforeAutospacing="1" w:after="100" w:afterAutospacing="1" w:line="240" w:lineRule="auto"/>
    </w:pPr>
    <w:rPr>
      <w:rFonts w:ascii="Times New Roman" w:hAnsi="Times New Roman"/>
      <w:sz w:val="24"/>
      <w:szCs w:val="24"/>
    </w:rPr>
  </w:style>
  <w:style w:type="paragraph" w:customStyle="1" w:styleId="p157">
    <w:name w:val="p157"/>
    <w:basedOn w:val="a"/>
    <w:rsid w:val="00A579E1"/>
    <w:pPr>
      <w:spacing w:before="100" w:beforeAutospacing="1" w:after="100" w:afterAutospacing="1" w:line="240" w:lineRule="auto"/>
    </w:pPr>
    <w:rPr>
      <w:rFonts w:ascii="Times New Roman" w:hAnsi="Times New Roman"/>
      <w:sz w:val="24"/>
      <w:szCs w:val="24"/>
    </w:rPr>
  </w:style>
  <w:style w:type="paragraph" w:customStyle="1" w:styleId="p158">
    <w:name w:val="p158"/>
    <w:basedOn w:val="a"/>
    <w:rsid w:val="00A579E1"/>
    <w:pPr>
      <w:spacing w:before="100" w:beforeAutospacing="1" w:after="100" w:afterAutospacing="1" w:line="240" w:lineRule="auto"/>
    </w:pPr>
    <w:rPr>
      <w:rFonts w:ascii="Times New Roman" w:hAnsi="Times New Roman"/>
      <w:sz w:val="24"/>
      <w:szCs w:val="24"/>
    </w:rPr>
  </w:style>
  <w:style w:type="paragraph" w:customStyle="1" w:styleId="p159">
    <w:name w:val="p159"/>
    <w:basedOn w:val="a"/>
    <w:rsid w:val="00A579E1"/>
    <w:pPr>
      <w:spacing w:before="100" w:beforeAutospacing="1" w:after="100" w:afterAutospacing="1" w:line="240" w:lineRule="auto"/>
    </w:pPr>
    <w:rPr>
      <w:rFonts w:ascii="Times New Roman" w:hAnsi="Times New Roman"/>
      <w:sz w:val="24"/>
      <w:szCs w:val="24"/>
    </w:rPr>
  </w:style>
  <w:style w:type="paragraph" w:customStyle="1" w:styleId="p160">
    <w:name w:val="p160"/>
    <w:basedOn w:val="a"/>
    <w:rsid w:val="00A579E1"/>
    <w:pPr>
      <w:spacing w:before="100" w:beforeAutospacing="1" w:after="100" w:afterAutospacing="1" w:line="240" w:lineRule="auto"/>
    </w:pPr>
    <w:rPr>
      <w:rFonts w:ascii="Times New Roman" w:hAnsi="Times New Roman"/>
      <w:sz w:val="24"/>
      <w:szCs w:val="24"/>
    </w:rPr>
  </w:style>
  <w:style w:type="paragraph" w:customStyle="1" w:styleId="p161">
    <w:name w:val="p161"/>
    <w:basedOn w:val="a"/>
    <w:rsid w:val="00A579E1"/>
    <w:pPr>
      <w:spacing w:before="100" w:beforeAutospacing="1" w:after="100" w:afterAutospacing="1" w:line="240" w:lineRule="auto"/>
    </w:pPr>
    <w:rPr>
      <w:rFonts w:ascii="Times New Roman" w:hAnsi="Times New Roman"/>
      <w:sz w:val="24"/>
      <w:szCs w:val="24"/>
    </w:rPr>
  </w:style>
  <w:style w:type="paragraph" w:customStyle="1" w:styleId="p162">
    <w:name w:val="p162"/>
    <w:basedOn w:val="a"/>
    <w:rsid w:val="00A579E1"/>
    <w:pPr>
      <w:spacing w:before="100" w:beforeAutospacing="1" w:after="100" w:afterAutospacing="1" w:line="240" w:lineRule="auto"/>
    </w:pPr>
    <w:rPr>
      <w:rFonts w:ascii="Times New Roman" w:hAnsi="Times New Roman"/>
      <w:sz w:val="24"/>
      <w:szCs w:val="24"/>
    </w:rPr>
  </w:style>
  <w:style w:type="paragraph" w:customStyle="1" w:styleId="p163">
    <w:name w:val="p163"/>
    <w:basedOn w:val="a"/>
    <w:rsid w:val="00A579E1"/>
    <w:pPr>
      <w:spacing w:before="100" w:beforeAutospacing="1" w:after="100" w:afterAutospacing="1" w:line="240" w:lineRule="auto"/>
    </w:pPr>
    <w:rPr>
      <w:rFonts w:ascii="Times New Roman" w:hAnsi="Times New Roman"/>
      <w:sz w:val="24"/>
      <w:szCs w:val="24"/>
    </w:rPr>
  </w:style>
  <w:style w:type="paragraph" w:customStyle="1" w:styleId="p164">
    <w:name w:val="p164"/>
    <w:basedOn w:val="a"/>
    <w:rsid w:val="00A579E1"/>
    <w:pPr>
      <w:spacing w:before="100" w:beforeAutospacing="1" w:after="100" w:afterAutospacing="1" w:line="240" w:lineRule="auto"/>
    </w:pPr>
    <w:rPr>
      <w:rFonts w:ascii="Times New Roman" w:hAnsi="Times New Roman"/>
      <w:sz w:val="24"/>
      <w:szCs w:val="24"/>
    </w:rPr>
  </w:style>
  <w:style w:type="paragraph" w:customStyle="1" w:styleId="p165">
    <w:name w:val="p165"/>
    <w:basedOn w:val="a"/>
    <w:rsid w:val="00A579E1"/>
    <w:pPr>
      <w:spacing w:before="100" w:beforeAutospacing="1" w:after="100" w:afterAutospacing="1" w:line="240" w:lineRule="auto"/>
    </w:pPr>
    <w:rPr>
      <w:rFonts w:ascii="Times New Roman" w:hAnsi="Times New Roman"/>
      <w:sz w:val="24"/>
      <w:szCs w:val="24"/>
    </w:rPr>
  </w:style>
  <w:style w:type="paragraph" w:customStyle="1" w:styleId="p166">
    <w:name w:val="p166"/>
    <w:basedOn w:val="a"/>
    <w:rsid w:val="00A579E1"/>
    <w:pPr>
      <w:spacing w:before="100" w:beforeAutospacing="1" w:after="100" w:afterAutospacing="1" w:line="240" w:lineRule="auto"/>
    </w:pPr>
    <w:rPr>
      <w:rFonts w:ascii="Times New Roman" w:hAnsi="Times New Roman"/>
      <w:sz w:val="24"/>
      <w:szCs w:val="24"/>
    </w:rPr>
  </w:style>
  <w:style w:type="paragraph" w:customStyle="1" w:styleId="p167">
    <w:name w:val="p167"/>
    <w:basedOn w:val="a"/>
    <w:rsid w:val="00A579E1"/>
    <w:pPr>
      <w:spacing w:before="100" w:beforeAutospacing="1" w:after="100" w:afterAutospacing="1" w:line="240" w:lineRule="auto"/>
    </w:pPr>
    <w:rPr>
      <w:rFonts w:ascii="Times New Roman" w:hAnsi="Times New Roman"/>
      <w:sz w:val="24"/>
      <w:szCs w:val="24"/>
    </w:rPr>
  </w:style>
  <w:style w:type="paragraph" w:customStyle="1" w:styleId="p168">
    <w:name w:val="p168"/>
    <w:basedOn w:val="a"/>
    <w:rsid w:val="00A579E1"/>
    <w:pPr>
      <w:spacing w:before="100" w:beforeAutospacing="1" w:after="100" w:afterAutospacing="1" w:line="240" w:lineRule="auto"/>
    </w:pPr>
    <w:rPr>
      <w:rFonts w:ascii="Times New Roman" w:hAnsi="Times New Roman"/>
      <w:sz w:val="24"/>
      <w:szCs w:val="24"/>
    </w:rPr>
  </w:style>
  <w:style w:type="paragraph" w:customStyle="1" w:styleId="p169">
    <w:name w:val="p169"/>
    <w:basedOn w:val="a"/>
    <w:rsid w:val="00A579E1"/>
    <w:pPr>
      <w:spacing w:before="100" w:beforeAutospacing="1" w:after="100" w:afterAutospacing="1" w:line="240" w:lineRule="auto"/>
    </w:pPr>
    <w:rPr>
      <w:rFonts w:ascii="Times New Roman" w:hAnsi="Times New Roman"/>
      <w:sz w:val="24"/>
      <w:szCs w:val="24"/>
    </w:rPr>
  </w:style>
  <w:style w:type="paragraph" w:customStyle="1" w:styleId="p170">
    <w:name w:val="p170"/>
    <w:basedOn w:val="a"/>
    <w:rsid w:val="00A579E1"/>
    <w:pPr>
      <w:spacing w:before="100" w:beforeAutospacing="1" w:after="100" w:afterAutospacing="1" w:line="240" w:lineRule="auto"/>
    </w:pPr>
    <w:rPr>
      <w:rFonts w:ascii="Times New Roman" w:hAnsi="Times New Roman"/>
      <w:sz w:val="24"/>
      <w:szCs w:val="24"/>
    </w:rPr>
  </w:style>
  <w:style w:type="paragraph" w:customStyle="1" w:styleId="p171">
    <w:name w:val="p171"/>
    <w:basedOn w:val="a"/>
    <w:rsid w:val="00A579E1"/>
    <w:pPr>
      <w:spacing w:before="100" w:beforeAutospacing="1" w:after="100" w:afterAutospacing="1" w:line="240" w:lineRule="auto"/>
    </w:pPr>
    <w:rPr>
      <w:rFonts w:ascii="Times New Roman" w:hAnsi="Times New Roman"/>
      <w:sz w:val="24"/>
      <w:szCs w:val="24"/>
    </w:rPr>
  </w:style>
  <w:style w:type="paragraph" w:customStyle="1" w:styleId="p172">
    <w:name w:val="p172"/>
    <w:basedOn w:val="a"/>
    <w:rsid w:val="00A579E1"/>
    <w:pPr>
      <w:spacing w:before="100" w:beforeAutospacing="1" w:after="100" w:afterAutospacing="1" w:line="240" w:lineRule="auto"/>
    </w:pPr>
    <w:rPr>
      <w:rFonts w:ascii="Times New Roman" w:hAnsi="Times New Roman"/>
      <w:sz w:val="24"/>
      <w:szCs w:val="24"/>
    </w:rPr>
  </w:style>
  <w:style w:type="paragraph" w:customStyle="1" w:styleId="p173">
    <w:name w:val="p173"/>
    <w:basedOn w:val="a"/>
    <w:rsid w:val="00A579E1"/>
    <w:pPr>
      <w:spacing w:before="100" w:beforeAutospacing="1" w:after="100" w:afterAutospacing="1" w:line="240" w:lineRule="auto"/>
    </w:pPr>
    <w:rPr>
      <w:rFonts w:ascii="Times New Roman" w:hAnsi="Times New Roman"/>
      <w:sz w:val="24"/>
      <w:szCs w:val="24"/>
    </w:rPr>
  </w:style>
  <w:style w:type="paragraph" w:customStyle="1" w:styleId="p174">
    <w:name w:val="p174"/>
    <w:basedOn w:val="a"/>
    <w:rsid w:val="00A579E1"/>
    <w:pPr>
      <w:spacing w:before="100" w:beforeAutospacing="1" w:after="100" w:afterAutospacing="1" w:line="240" w:lineRule="auto"/>
    </w:pPr>
    <w:rPr>
      <w:rFonts w:ascii="Times New Roman" w:hAnsi="Times New Roman"/>
      <w:sz w:val="24"/>
      <w:szCs w:val="24"/>
    </w:rPr>
  </w:style>
  <w:style w:type="paragraph" w:customStyle="1" w:styleId="p175">
    <w:name w:val="p175"/>
    <w:basedOn w:val="a"/>
    <w:rsid w:val="00A579E1"/>
    <w:pPr>
      <w:spacing w:before="100" w:beforeAutospacing="1" w:after="100" w:afterAutospacing="1" w:line="240" w:lineRule="auto"/>
    </w:pPr>
    <w:rPr>
      <w:rFonts w:ascii="Times New Roman" w:hAnsi="Times New Roman"/>
      <w:sz w:val="24"/>
      <w:szCs w:val="24"/>
    </w:rPr>
  </w:style>
  <w:style w:type="paragraph" w:customStyle="1" w:styleId="p176">
    <w:name w:val="p176"/>
    <w:basedOn w:val="a"/>
    <w:rsid w:val="00A579E1"/>
    <w:pPr>
      <w:spacing w:before="100" w:beforeAutospacing="1" w:after="100" w:afterAutospacing="1" w:line="240" w:lineRule="auto"/>
    </w:pPr>
    <w:rPr>
      <w:rFonts w:ascii="Times New Roman" w:hAnsi="Times New Roman"/>
      <w:sz w:val="24"/>
      <w:szCs w:val="24"/>
    </w:rPr>
  </w:style>
  <w:style w:type="paragraph" w:customStyle="1" w:styleId="p177">
    <w:name w:val="p177"/>
    <w:basedOn w:val="a"/>
    <w:rsid w:val="00A579E1"/>
    <w:pPr>
      <w:spacing w:before="100" w:beforeAutospacing="1" w:after="100" w:afterAutospacing="1" w:line="240" w:lineRule="auto"/>
    </w:pPr>
    <w:rPr>
      <w:rFonts w:ascii="Times New Roman" w:hAnsi="Times New Roman"/>
      <w:sz w:val="24"/>
      <w:szCs w:val="24"/>
    </w:rPr>
  </w:style>
  <w:style w:type="paragraph" w:customStyle="1" w:styleId="p178">
    <w:name w:val="p178"/>
    <w:basedOn w:val="a"/>
    <w:rsid w:val="00A579E1"/>
    <w:pPr>
      <w:spacing w:before="100" w:beforeAutospacing="1" w:after="100" w:afterAutospacing="1" w:line="240" w:lineRule="auto"/>
    </w:pPr>
    <w:rPr>
      <w:rFonts w:ascii="Times New Roman" w:hAnsi="Times New Roman"/>
      <w:sz w:val="24"/>
      <w:szCs w:val="24"/>
    </w:rPr>
  </w:style>
  <w:style w:type="character" w:customStyle="1" w:styleId="field-content">
    <w:name w:val="field-content"/>
    <w:rsid w:val="00A579E1"/>
  </w:style>
  <w:style w:type="paragraph" w:styleId="z-">
    <w:name w:val="HTML Top of Form"/>
    <w:basedOn w:val="a"/>
    <w:next w:val="a"/>
    <w:link w:val="z-0"/>
    <w:hidden/>
    <w:uiPriority w:val="99"/>
    <w:semiHidden/>
    <w:unhideWhenUsed/>
    <w:rsid w:val="00A579E1"/>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semiHidden/>
    <w:locked/>
    <w:rsid w:val="00A579E1"/>
    <w:rPr>
      <w:rFonts w:ascii="Arial" w:hAnsi="Arial" w:cs="Times New Roman"/>
      <w:vanish/>
      <w:sz w:val="16"/>
      <w:szCs w:val="16"/>
      <w:lang w:val="x-none" w:eastAsia="x-none"/>
    </w:rPr>
  </w:style>
  <w:style w:type="paragraph" w:styleId="z-1">
    <w:name w:val="HTML Bottom of Form"/>
    <w:basedOn w:val="a"/>
    <w:next w:val="a"/>
    <w:link w:val="z-2"/>
    <w:hidden/>
    <w:uiPriority w:val="99"/>
    <w:semiHidden/>
    <w:unhideWhenUsed/>
    <w:rsid w:val="00A579E1"/>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semiHidden/>
    <w:locked/>
    <w:rsid w:val="00A579E1"/>
    <w:rPr>
      <w:rFonts w:ascii="Arial" w:hAnsi="Arial" w:cs="Times New Roman"/>
      <w:vanish/>
      <w:sz w:val="16"/>
      <w:szCs w:val="16"/>
      <w:lang w:val="x-none" w:eastAsia="x-none"/>
    </w:rPr>
  </w:style>
  <w:style w:type="character" w:customStyle="1" w:styleId="tenderprice">
    <w:name w:val="tenderprice"/>
    <w:rsid w:val="00A579E1"/>
  </w:style>
  <w:style w:type="character" w:customStyle="1" w:styleId="cardmaininfocontent">
    <w:name w:val="cardmaininfo__content"/>
    <w:rsid w:val="00A579E1"/>
  </w:style>
  <w:style w:type="paragraph" w:styleId="23">
    <w:name w:val="Body Text First Indent 2"/>
    <w:basedOn w:val="a5"/>
    <w:link w:val="24"/>
    <w:uiPriority w:val="99"/>
    <w:semiHidden/>
    <w:unhideWhenUsed/>
    <w:rsid w:val="00A579E1"/>
    <w:pPr>
      <w:spacing w:line="240" w:lineRule="auto"/>
      <w:ind w:firstLine="210"/>
      <w:jc w:val="both"/>
    </w:pPr>
    <w:rPr>
      <w:rFonts w:ascii="Times New Roman" w:hAnsi="Times New Roman"/>
      <w:sz w:val="28"/>
      <w:lang w:eastAsia="en-US"/>
    </w:rPr>
  </w:style>
  <w:style w:type="character" w:customStyle="1" w:styleId="24">
    <w:name w:val="Красная строка 2 Знак"/>
    <w:basedOn w:val="a6"/>
    <w:link w:val="23"/>
    <w:uiPriority w:val="99"/>
    <w:semiHidden/>
    <w:locked/>
    <w:rsid w:val="00A579E1"/>
    <w:rPr>
      <w:rFonts w:ascii="Times New Roman" w:hAnsi="Times New Roman" w:cs="Times New Roman"/>
      <w:sz w:val="28"/>
      <w:lang w:val="x-none" w:eastAsia="en-US"/>
    </w:rPr>
  </w:style>
  <w:style w:type="paragraph" w:styleId="aff0">
    <w:name w:val="footnote text"/>
    <w:basedOn w:val="a"/>
    <w:link w:val="aff1"/>
    <w:uiPriority w:val="99"/>
    <w:semiHidden/>
    <w:rsid w:val="00A579E1"/>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aff0"/>
    <w:uiPriority w:val="99"/>
    <w:semiHidden/>
    <w:locked/>
    <w:rsid w:val="00A579E1"/>
    <w:rPr>
      <w:rFonts w:ascii="Times New Roman" w:hAnsi="Times New Roman" w:cs="Times New Roman"/>
      <w:sz w:val="20"/>
      <w:szCs w:val="20"/>
      <w:lang w:val="x-none" w:eastAsia="x-none"/>
    </w:rPr>
  </w:style>
  <w:style w:type="character" w:styleId="aff2">
    <w:name w:val="footnote reference"/>
    <w:basedOn w:val="a0"/>
    <w:uiPriority w:val="99"/>
    <w:semiHidden/>
    <w:rsid w:val="00A579E1"/>
    <w:rPr>
      <w:vertAlign w:val="superscript"/>
    </w:rPr>
  </w:style>
  <w:style w:type="paragraph" w:customStyle="1" w:styleId="ConsPlusNormal">
    <w:name w:val="ConsPlusNormal"/>
    <w:rsid w:val="00A579E1"/>
    <w:pPr>
      <w:autoSpaceDE w:val="0"/>
      <w:autoSpaceDN w:val="0"/>
      <w:adjustRightInd w:val="0"/>
      <w:spacing w:after="0" w:line="240" w:lineRule="auto"/>
    </w:pPr>
    <w:rPr>
      <w:rFonts w:ascii="Times New Roman" w:hAnsi="Times New Roman"/>
      <w:sz w:val="28"/>
      <w:szCs w:val="28"/>
    </w:rPr>
  </w:style>
  <w:style w:type="character" w:styleId="aff3">
    <w:name w:val="FollowedHyperlink"/>
    <w:basedOn w:val="a0"/>
    <w:uiPriority w:val="99"/>
    <w:semiHidden/>
    <w:unhideWhenUsed/>
    <w:rsid w:val="00A579E1"/>
    <w:rPr>
      <w:color w:val="800080"/>
      <w:u w:val="single"/>
    </w:rPr>
  </w:style>
  <w:style w:type="paragraph" w:styleId="25">
    <w:name w:val="Body Text 2"/>
    <w:basedOn w:val="a"/>
    <w:link w:val="26"/>
    <w:uiPriority w:val="99"/>
    <w:unhideWhenUsed/>
    <w:rsid w:val="002E3FEC"/>
    <w:pPr>
      <w:spacing w:after="120" w:line="480" w:lineRule="auto"/>
    </w:pPr>
  </w:style>
  <w:style w:type="character" w:customStyle="1" w:styleId="26">
    <w:name w:val="Основной текст 2 Знак"/>
    <w:basedOn w:val="a0"/>
    <w:link w:val="25"/>
    <w:uiPriority w:val="99"/>
    <w:rsid w:val="002E3FEC"/>
  </w:style>
  <w:style w:type="numbering" w:customStyle="1" w:styleId="14">
    <w:name w:val="Нет списка1"/>
    <w:next w:val="a2"/>
    <w:uiPriority w:val="99"/>
    <w:semiHidden/>
    <w:unhideWhenUsed/>
    <w:rsid w:val="002630DB"/>
  </w:style>
  <w:style w:type="numbering" w:customStyle="1" w:styleId="27">
    <w:name w:val="Нет списка2"/>
    <w:next w:val="a2"/>
    <w:uiPriority w:val="99"/>
    <w:semiHidden/>
    <w:unhideWhenUsed/>
    <w:rsid w:val="004B3A3C"/>
  </w:style>
  <w:style w:type="table" w:customStyle="1" w:styleId="15">
    <w:name w:val="Сетка таблицы1"/>
    <w:basedOn w:val="a1"/>
    <w:next w:val="af6"/>
    <w:uiPriority w:val="59"/>
    <w:rsid w:val="004B3A3C"/>
    <w:pPr>
      <w:spacing w:after="0" w:line="240" w:lineRule="auto"/>
    </w:pPr>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7476">
      <w:bodyDiv w:val="1"/>
      <w:marLeft w:val="0"/>
      <w:marRight w:val="0"/>
      <w:marTop w:val="0"/>
      <w:marBottom w:val="0"/>
      <w:divBdr>
        <w:top w:val="none" w:sz="0" w:space="0" w:color="auto"/>
        <w:left w:val="none" w:sz="0" w:space="0" w:color="auto"/>
        <w:bottom w:val="none" w:sz="0" w:space="0" w:color="auto"/>
        <w:right w:val="none" w:sz="0" w:space="0" w:color="auto"/>
      </w:divBdr>
    </w:div>
    <w:div w:id="12476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oleObject" Target="file:///\\GOSSOVET\GOSSOVET\&#1050;&#1057;&#1055;\_&#1044;&#1086;&#1082;&#1091;&#1084;&#1077;&#1085;&#1090;&#1099;\01.%20&#1047;&#1072;&#1082;&#1083;&#1102;&#1095;&#1077;&#1085;&#1080;&#1103;\01.%20&#1056;&#1077;&#1089;&#1087;.&#1073;&#1102;&#1076;&#1078;&#1077;&#1090;\2022%20&#1075;&#1086;&#1076;\&#1048;&#1089;&#1087;&#1086;&#1083;&#1085;&#1077;&#1085;&#1080;&#1077;%20&#1073;&#1102;&#1076;&#1078;&#1077;&#1090;&#1072;%202022\&#1055;&#1086;&#1082;&#1072;&#1079;&#1072;&#1090;&#1077;&#1083;&#1080;%20&#1089;&#1086;&#1094;&#1080;&#1072;&#1083;&#1100;&#1085;&#1086;-&#1101;&#1082;&#1086;&#1085;&#1086;&#1084;.&#1088;&#1072;&#1079;&#1074;&#1080;&#1090;&#1080;&#1103;%20&#1063;&#1056;%20&#1079;&#1072;%202022.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Лист4!$B$4</c:f>
              <c:strCache>
                <c:ptCount val="1"/>
                <c:pt idx="0">
                  <c:v>2021</c:v>
                </c:pt>
              </c:strCache>
            </c:strRef>
          </c:tx>
          <c:invertIfNegative val="0"/>
          <c:dLbls>
            <c:spPr>
              <a:noFill/>
              <a:ln>
                <a:noFill/>
              </a:ln>
              <a:effectLst/>
            </c:spPr>
            <c:txPr>
              <a:bodyPr/>
              <a:lstStyle/>
              <a:p>
                <a:pPr>
                  <a:defRPr sz="95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Лист4!$A$5:$A$11</c:f>
              <c:strCache>
                <c:ptCount val="7"/>
                <c:pt idx="0">
                  <c:v>Промышленность</c:v>
                </c:pt>
                <c:pt idx="1">
                  <c:v>Сельское хозяйство</c:v>
                </c:pt>
                <c:pt idx="2">
                  <c:v>Строительство</c:v>
                </c:pt>
                <c:pt idx="3">
                  <c:v>Ввод жилья</c:v>
                </c:pt>
                <c:pt idx="4">
                  <c:v>Оборот розничной торговли</c:v>
                </c:pt>
                <c:pt idx="5">
                  <c:v>Номинальная заработная плата</c:v>
                </c:pt>
                <c:pt idx="6">
                  <c:v>Инфляция (декабрь к декабрю)</c:v>
                </c:pt>
              </c:strCache>
            </c:strRef>
          </c:cat>
          <c:val>
            <c:numRef>
              <c:f>Лист4!$B$5:$B$11</c:f>
              <c:numCache>
                <c:formatCode>General</c:formatCode>
                <c:ptCount val="7"/>
                <c:pt idx="0">
                  <c:v>98.5</c:v>
                </c:pt>
                <c:pt idx="1">
                  <c:v>91.1</c:v>
                </c:pt>
                <c:pt idx="2">
                  <c:v>112</c:v>
                </c:pt>
                <c:pt idx="3">
                  <c:v>124.1</c:v>
                </c:pt>
                <c:pt idx="4">
                  <c:v>108.6</c:v>
                </c:pt>
                <c:pt idx="5">
                  <c:v>112.4</c:v>
                </c:pt>
                <c:pt idx="6">
                  <c:v>8.9</c:v>
                </c:pt>
              </c:numCache>
            </c:numRef>
          </c:val>
          <c:extLst xmlns:c16r2="http://schemas.microsoft.com/office/drawing/2015/06/chart">
            <c:ext xmlns:c16="http://schemas.microsoft.com/office/drawing/2014/chart" uri="{C3380CC4-5D6E-409C-BE32-E72D297353CC}">
              <c16:uniqueId val="{00000000-9426-418F-BC2F-B6A296FD9FA0}"/>
            </c:ext>
          </c:extLst>
        </c:ser>
        <c:ser>
          <c:idx val="1"/>
          <c:order val="1"/>
          <c:tx>
            <c:strRef>
              <c:f>Лист4!$C$4</c:f>
              <c:strCache>
                <c:ptCount val="1"/>
                <c:pt idx="0">
                  <c:v>2022</c:v>
                </c:pt>
              </c:strCache>
            </c:strRef>
          </c:tx>
          <c:invertIfNegative val="0"/>
          <c:dLbls>
            <c:spPr>
              <a:noFill/>
              <a:ln>
                <a:noFill/>
              </a:ln>
              <a:effectLst/>
            </c:spPr>
            <c:txPr>
              <a:bodyPr/>
              <a:lstStyle/>
              <a:p>
                <a:pPr>
                  <a:defRPr sz="95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Лист4!$A$5:$A$11</c:f>
              <c:strCache>
                <c:ptCount val="7"/>
                <c:pt idx="0">
                  <c:v>Промышленность</c:v>
                </c:pt>
                <c:pt idx="1">
                  <c:v>Сельское хозяйство</c:v>
                </c:pt>
                <c:pt idx="2">
                  <c:v>Строительство</c:v>
                </c:pt>
                <c:pt idx="3">
                  <c:v>Ввод жилья</c:v>
                </c:pt>
                <c:pt idx="4">
                  <c:v>Оборот розничной торговли</c:v>
                </c:pt>
                <c:pt idx="5">
                  <c:v>Номинальная заработная плата</c:v>
                </c:pt>
                <c:pt idx="6">
                  <c:v>Инфляция (декабрь к декабрю)</c:v>
                </c:pt>
              </c:strCache>
            </c:strRef>
          </c:cat>
          <c:val>
            <c:numRef>
              <c:f>Лист4!$C$5:$C$11</c:f>
              <c:numCache>
                <c:formatCode>General</c:formatCode>
                <c:ptCount val="7"/>
                <c:pt idx="0">
                  <c:v>99.6</c:v>
                </c:pt>
                <c:pt idx="1">
                  <c:v>117.6</c:v>
                </c:pt>
                <c:pt idx="2">
                  <c:v>105.7</c:v>
                </c:pt>
                <c:pt idx="3">
                  <c:v>118.7</c:v>
                </c:pt>
                <c:pt idx="4">
                  <c:v>94.8</c:v>
                </c:pt>
                <c:pt idx="5">
                  <c:v>114.9</c:v>
                </c:pt>
                <c:pt idx="6">
                  <c:v>12.2</c:v>
                </c:pt>
              </c:numCache>
            </c:numRef>
          </c:val>
          <c:extLst xmlns:c16r2="http://schemas.microsoft.com/office/drawing/2015/06/chart">
            <c:ext xmlns:c16="http://schemas.microsoft.com/office/drawing/2014/chart" uri="{C3380CC4-5D6E-409C-BE32-E72D297353CC}">
              <c16:uniqueId val="{00000001-9426-418F-BC2F-B6A296FD9FA0}"/>
            </c:ext>
          </c:extLst>
        </c:ser>
        <c:dLbls>
          <c:showLegendKey val="0"/>
          <c:showVal val="0"/>
          <c:showCatName val="0"/>
          <c:showSerName val="0"/>
          <c:showPercent val="0"/>
          <c:showBubbleSize val="0"/>
        </c:dLbls>
        <c:gapWidth val="34"/>
        <c:axId val="30996736"/>
        <c:axId val="58152832"/>
      </c:barChart>
      <c:catAx>
        <c:axId val="30996736"/>
        <c:scaling>
          <c:orientation val="minMax"/>
        </c:scaling>
        <c:delete val="0"/>
        <c:axPos val="b"/>
        <c:numFmt formatCode="General" sourceLinked="1"/>
        <c:majorTickMark val="out"/>
        <c:minorTickMark val="none"/>
        <c:tickLblPos val="nextTo"/>
        <c:txPr>
          <a:bodyPr rot="-2700000" vert="horz"/>
          <a:lstStyle/>
          <a:p>
            <a:pPr>
              <a:defRPr sz="951" b="0" i="0" u="none" strike="noStrike" baseline="0">
                <a:solidFill>
                  <a:srgbClr val="000000"/>
                </a:solidFill>
                <a:latin typeface="Calibri"/>
                <a:ea typeface="Calibri"/>
                <a:cs typeface="Calibri"/>
              </a:defRPr>
            </a:pPr>
            <a:endParaRPr lang="ru-RU"/>
          </a:p>
        </c:txPr>
        <c:crossAx val="58152832"/>
        <c:crosses val="autoZero"/>
        <c:auto val="1"/>
        <c:lblAlgn val="ctr"/>
        <c:lblOffset val="100"/>
        <c:noMultiLvlLbl val="0"/>
      </c:catAx>
      <c:valAx>
        <c:axId val="58152832"/>
        <c:scaling>
          <c:orientation val="minMax"/>
        </c:scaling>
        <c:delete val="0"/>
        <c:axPos val="l"/>
        <c:majorGridlines/>
        <c:numFmt formatCode="General" sourceLinked="1"/>
        <c:majorTickMark val="out"/>
        <c:minorTickMark val="none"/>
        <c:tickLblPos val="nextTo"/>
        <c:txPr>
          <a:bodyPr rot="0" vert="horz"/>
          <a:lstStyle/>
          <a:p>
            <a:pPr>
              <a:defRPr sz="951" b="0" i="0" u="none" strike="noStrike" baseline="0">
                <a:solidFill>
                  <a:srgbClr val="000000"/>
                </a:solidFill>
                <a:latin typeface="Calibri"/>
                <a:ea typeface="Calibri"/>
                <a:cs typeface="Calibri"/>
              </a:defRPr>
            </a:pPr>
            <a:endParaRPr lang="ru-RU"/>
          </a:p>
        </c:txPr>
        <c:crossAx val="30996736"/>
        <c:crosses val="autoZero"/>
        <c:crossBetween val="between"/>
      </c:valAx>
    </c:plotArea>
    <c:legend>
      <c:legendPos val="r"/>
      <c:layout/>
      <c:overlay val="0"/>
      <c:txPr>
        <a:bodyPr/>
        <a:lstStyle/>
        <a:p>
          <a:pPr>
            <a:defRPr sz="87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5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290717477109257E-2"/>
          <c:y val="4.0404100430842374E-2"/>
          <c:w val="0.86125190839694654"/>
          <c:h val="0.5909354726885554"/>
        </c:manualLayout>
      </c:layout>
      <c:lineChart>
        <c:grouping val="stacked"/>
        <c:varyColors val="0"/>
        <c:ser>
          <c:idx val="0"/>
          <c:order val="0"/>
          <c:tx>
            <c:strRef>
              <c:f>Лист6!$B$22</c:f>
              <c:strCache>
                <c:ptCount val="1"/>
                <c:pt idx="0">
                  <c:v>Налог на прибыль организаций</c:v>
                </c:pt>
              </c:strCache>
            </c:strRef>
          </c:tx>
          <c:dLbls>
            <c:dLbl>
              <c:idx val="0"/>
              <c:layout>
                <c:manualLayout>
                  <c:x val="-9.4562647754137114E-3"/>
                  <c:y val="4.4338864635790391E-2"/>
                </c:manualLayout>
              </c:layout>
              <c:showLegendKey val="0"/>
              <c:showVal val="1"/>
              <c:showCatName val="0"/>
              <c:showSerName val="0"/>
              <c:showPercent val="0"/>
              <c:showBubbleSize val="0"/>
            </c:dLbl>
            <c:dLbl>
              <c:idx val="1"/>
              <c:layout>
                <c:manualLayout>
                  <c:x val="-1.8912529550827422E-3"/>
                  <c:y val="3.483767935669245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Закона ЧР от 25.11.2021 №86</c:v>
                </c:pt>
                <c:pt idx="1">
                  <c:v>Закона ЧР от 24.03.2022 №5</c:v>
                </c:pt>
                <c:pt idx="2">
                  <c:v>Закона ЧР от 28.10.2022 №85 </c:v>
                </c:pt>
              </c:strCache>
            </c:strRef>
          </c:cat>
          <c:val>
            <c:numRef>
              <c:f>Лист6!$C$22:$E$22</c:f>
              <c:numCache>
                <c:formatCode>#,##0.0</c:formatCode>
                <c:ptCount val="3"/>
                <c:pt idx="0">
                  <c:v>11174.2</c:v>
                </c:pt>
                <c:pt idx="1">
                  <c:v>11879.3</c:v>
                </c:pt>
                <c:pt idx="2">
                  <c:v>12907</c:v>
                </c:pt>
              </c:numCache>
            </c:numRef>
          </c:val>
          <c:smooth val="0"/>
        </c:ser>
        <c:ser>
          <c:idx val="1"/>
          <c:order val="1"/>
          <c:tx>
            <c:strRef>
              <c:f>Лист6!$B$23</c:f>
              <c:strCache>
                <c:ptCount val="1"/>
                <c:pt idx="0">
                  <c:v>НДФЛ</c:v>
                </c:pt>
              </c:strCache>
            </c:strRef>
          </c:tx>
          <c:dLbls>
            <c:dLbl>
              <c:idx val="0"/>
              <c:layout>
                <c:manualLayout>
                  <c:x val="-1.3238770685579196E-2"/>
                  <c:y val="5.0672988155189017E-2"/>
                </c:manualLayout>
              </c:layout>
              <c:showLegendKey val="0"/>
              <c:showVal val="1"/>
              <c:showCatName val="0"/>
              <c:showSerName val="0"/>
              <c:showPercent val="0"/>
              <c:showBubbleSize val="0"/>
            </c:dLbl>
            <c:dLbl>
              <c:idx val="1"/>
              <c:layout>
                <c:manualLayout>
                  <c:x val="0"/>
                  <c:y val="3.1670617596993134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Закона ЧР от 25.11.2021 №86</c:v>
                </c:pt>
                <c:pt idx="1">
                  <c:v>Закона ЧР от 24.03.2022 №5</c:v>
                </c:pt>
                <c:pt idx="2">
                  <c:v>Закона ЧР от 28.10.2022 №85 </c:v>
                </c:pt>
              </c:strCache>
            </c:strRef>
          </c:cat>
          <c:val>
            <c:numRef>
              <c:f>Лист6!$C$23:$E$23</c:f>
              <c:numCache>
                <c:formatCode>#,##0.0</c:formatCode>
                <c:ptCount val="3"/>
                <c:pt idx="0">
                  <c:v>9149.5</c:v>
                </c:pt>
                <c:pt idx="1">
                  <c:v>9964</c:v>
                </c:pt>
                <c:pt idx="2">
                  <c:v>9966.5</c:v>
                </c:pt>
              </c:numCache>
            </c:numRef>
          </c:val>
          <c:smooth val="0"/>
        </c:ser>
        <c:ser>
          <c:idx val="2"/>
          <c:order val="2"/>
          <c:tx>
            <c:strRef>
              <c:f>Лист6!$B$24</c:f>
              <c:strCache>
                <c:ptCount val="1"/>
                <c:pt idx="0">
                  <c:v>Акцизы</c:v>
                </c:pt>
              </c:strCache>
            </c:strRef>
          </c:tx>
          <c:dLbls>
            <c:dLbl>
              <c:idx val="0"/>
              <c:layout>
                <c:manualLayout>
                  <c:x val="-1.1347517730496455E-2"/>
                  <c:y val="4.1171802876091075E-2"/>
                </c:manualLayout>
              </c:layout>
              <c:showLegendKey val="0"/>
              <c:showVal val="1"/>
              <c:showCatName val="0"/>
              <c:showSerName val="0"/>
              <c:showPercent val="0"/>
              <c:showBubbleSize val="0"/>
            </c:dLbl>
            <c:dLbl>
              <c:idx val="1"/>
              <c:layout>
                <c:manualLayout>
                  <c:x val="0"/>
                  <c:y val="2.5336494077594508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Закона ЧР от 25.11.2021 №86</c:v>
                </c:pt>
                <c:pt idx="1">
                  <c:v>Закона ЧР от 24.03.2022 №5</c:v>
                </c:pt>
                <c:pt idx="2">
                  <c:v>Закона ЧР от 28.10.2022 №85 </c:v>
                </c:pt>
              </c:strCache>
            </c:strRef>
          </c:cat>
          <c:val>
            <c:numRef>
              <c:f>Лист6!$C$24:$E$24</c:f>
              <c:numCache>
                <c:formatCode>#,##0.0</c:formatCode>
                <c:ptCount val="3"/>
                <c:pt idx="0">
                  <c:v>5972.5</c:v>
                </c:pt>
                <c:pt idx="1">
                  <c:v>6099</c:v>
                </c:pt>
                <c:pt idx="2">
                  <c:v>6435.8</c:v>
                </c:pt>
              </c:numCache>
            </c:numRef>
          </c:val>
          <c:smooth val="0"/>
        </c:ser>
        <c:ser>
          <c:idx val="3"/>
          <c:order val="3"/>
          <c:tx>
            <c:strRef>
              <c:f>Лист6!$B$25</c:f>
              <c:strCache>
                <c:ptCount val="1"/>
                <c:pt idx="0">
                  <c:v>Налог на имущество организаций</c:v>
                </c:pt>
              </c:strCache>
            </c:strRef>
          </c:tx>
          <c:dLbls>
            <c:dLbl>
              <c:idx val="0"/>
              <c:layout>
                <c:manualLayout>
                  <c:x val="-1.8912529550827423E-2"/>
                  <c:y val="-4.7505926395489707E-2"/>
                </c:manualLayout>
              </c:layout>
              <c:showLegendKey val="0"/>
              <c:showVal val="1"/>
              <c:showCatName val="0"/>
              <c:showSerName val="0"/>
              <c:showPercent val="0"/>
              <c:showBubbleSize val="0"/>
            </c:dLbl>
            <c:dLbl>
              <c:idx val="1"/>
              <c:layout>
                <c:manualLayout>
                  <c:x val="-9.4562647754137114E-3"/>
                  <c:y val="-3.8004741116391766E-2"/>
                </c:manualLayout>
              </c:layout>
              <c:showLegendKey val="0"/>
              <c:showVal val="1"/>
              <c:showCatName val="0"/>
              <c:showSerName val="0"/>
              <c:showPercent val="0"/>
              <c:showBubbleSize val="0"/>
            </c:dLbl>
            <c:txPr>
              <a:bodyPr/>
              <a:lstStyle/>
              <a:p>
                <a:pPr>
                  <a:defRPr sz="1100" baseline="0"/>
                </a:pPr>
                <a:endParaRPr lang="ru-RU"/>
              </a:p>
            </c:txPr>
            <c:showLegendKey val="0"/>
            <c:showVal val="1"/>
            <c:showCatName val="0"/>
            <c:showSerName val="0"/>
            <c:showPercent val="0"/>
            <c:showBubbleSize val="0"/>
            <c:showLeaderLines val="0"/>
          </c:dLbls>
          <c:cat>
            <c:strRef>
              <c:f>Лист6!$C$21:$E$21</c:f>
              <c:strCache>
                <c:ptCount val="3"/>
                <c:pt idx="0">
                  <c:v>Закона ЧР от 25.11.2021 №86</c:v>
                </c:pt>
                <c:pt idx="1">
                  <c:v>Закона ЧР от 24.03.2022 №5</c:v>
                </c:pt>
                <c:pt idx="2">
                  <c:v>Закона ЧР от 28.10.2022 №85 </c:v>
                </c:pt>
              </c:strCache>
            </c:strRef>
          </c:cat>
          <c:val>
            <c:numRef>
              <c:f>Лист6!$C$25:$E$25</c:f>
              <c:numCache>
                <c:formatCode>#,##0.0</c:formatCode>
                <c:ptCount val="3"/>
                <c:pt idx="0">
                  <c:v>2737.6</c:v>
                </c:pt>
                <c:pt idx="1">
                  <c:v>2682.9</c:v>
                </c:pt>
                <c:pt idx="2">
                  <c:v>3217.7</c:v>
                </c:pt>
              </c:numCache>
            </c:numRef>
          </c:val>
          <c:smooth val="0"/>
        </c:ser>
        <c:dLbls>
          <c:showLegendKey val="0"/>
          <c:showVal val="0"/>
          <c:showCatName val="0"/>
          <c:showSerName val="0"/>
          <c:showPercent val="0"/>
          <c:showBubbleSize val="0"/>
        </c:dLbls>
        <c:marker val="1"/>
        <c:smooth val="0"/>
        <c:axId val="64482304"/>
        <c:axId val="88215936"/>
      </c:lineChart>
      <c:catAx>
        <c:axId val="64482304"/>
        <c:scaling>
          <c:orientation val="minMax"/>
        </c:scaling>
        <c:delete val="0"/>
        <c:axPos val="b"/>
        <c:majorTickMark val="out"/>
        <c:minorTickMark val="none"/>
        <c:tickLblPos val="nextTo"/>
        <c:txPr>
          <a:bodyPr/>
          <a:lstStyle/>
          <a:p>
            <a:pPr>
              <a:defRPr sz="1100" baseline="0"/>
            </a:pPr>
            <a:endParaRPr lang="ru-RU"/>
          </a:p>
        </c:txPr>
        <c:crossAx val="88215936"/>
        <c:crosses val="autoZero"/>
        <c:auto val="1"/>
        <c:lblAlgn val="ctr"/>
        <c:lblOffset val="100"/>
        <c:noMultiLvlLbl val="0"/>
      </c:catAx>
      <c:valAx>
        <c:axId val="88215936"/>
        <c:scaling>
          <c:orientation val="minMax"/>
        </c:scaling>
        <c:delete val="1"/>
        <c:axPos val="l"/>
        <c:majorGridlines/>
        <c:numFmt formatCode="#,##0.0" sourceLinked="1"/>
        <c:majorTickMark val="out"/>
        <c:minorTickMark val="none"/>
        <c:tickLblPos val="nextTo"/>
        <c:crossAx val="64482304"/>
        <c:crosses val="autoZero"/>
        <c:crossBetween val="between"/>
      </c:valAx>
      <c:spPr>
        <a:solidFill>
          <a:schemeClr val="bg1">
            <a:lumMod val="85000"/>
          </a:schemeClr>
        </a:solidFill>
      </c:spPr>
    </c:plotArea>
    <c:legend>
      <c:legendPos val="r"/>
      <c:layout>
        <c:manualLayout>
          <c:xMode val="edge"/>
          <c:yMode val="edge"/>
          <c:x val="3.5677965786191618E-2"/>
          <c:y val="0.796057681421517"/>
          <c:w val="0.93790300125527792"/>
          <c:h val="0.15183918673498478"/>
        </c:manualLayout>
      </c:layout>
      <c:overlay val="0"/>
      <c:txPr>
        <a:bodyPr/>
        <a:lstStyle/>
        <a:p>
          <a:pPr>
            <a:defRPr sz="1100" baseline="0"/>
          </a:pPr>
          <a:endParaRPr lang="ru-RU"/>
        </a:p>
      </c:txPr>
    </c:legend>
    <c:plotVisOnly val="1"/>
    <c:dispBlanksAs val="zero"/>
    <c:showDLblsOverMax val="0"/>
  </c:chart>
  <c:spPr>
    <a:solidFill>
      <a:schemeClr val="bg1">
        <a:lumMod val="85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Лист5!$C$12</c:f>
              <c:strCache>
                <c:ptCount val="1"/>
                <c:pt idx="0">
                  <c:v>2020</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Лист5!$B$13:$B$16</c:f>
              <c:strCache>
                <c:ptCount val="4"/>
                <c:pt idx="0">
                  <c:v>1 квартал, %</c:v>
                </c:pt>
                <c:pt idx="1">
                  <c:v>2 квартал, %</c:v>
                </c:pt>
                <c:pt idx="2">
                  <c:v>3 квартал, %</c:v>
                </c:pt>
                <c:pt idx="3">
                  <c:v>4 квартал, %</c:v>
                </c:pt>
              </c:strCache>
            </c:strRef>
          </c:cat>
          <c:val>
            <c:numRef>
              <c:f>Лист5!$C$13:$C$16</c:f>
              <c:numCache>
                <c:formatCode>General</c:formatCode>
                <c:ptCount val="4"/>
                <c:pt idx="0">
                  <c:v>16.100000000000001</c:v>
                </c:pt>
                <c:pt idx="1">
                  <c:v>23.5</c:v>
                </c:pt>
                <c:pt idx="2">
                  <c:v>23.2</c:v>
                </c:pt>
                <c:pt idx="3">
                  <c:v>32.700000000000003</c:v>
                </c:pt>
              </c:numCache>
            </c:numRef>
          </c:val>
          <c:extLst xmlns:c16r2="http://schemas.microsoft.com/office/drawing/2015/06/chart">
            <c:ext xmlns:c16="http://schemas.microsoft.com/office/drawing/2014/chart" uri="{C3380CC4-5D6E-409C-BE32-E72D297353CC}">
              <c16:uniqueId val="{00000000-D192-4B75-8ABA-5B2C47AA0967}"/>
            </c:ext>
          </c:extLst>
        </c:ser>
        <c:ser>
          <c:idx val="1"/>
          <c:order val="1"/>
          <c:tx>
            <c:strRef>
              <c:f>Лист5!$D$12</c:f>
              <c:strCache>
                <c:ptCount val="1"/>
                <c:pt idx="0">
                  <c:v>2021</c:v>
                </c:pt>
              </c:strCache>
            </c:strRef>
          </c:tx>
          <c:spPr>
            <a:solidFill>
              <a:schemeClr val="tx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Лист5!$B$13:$B$16</c:f>
              <c:strCache>
                <c:ptCount val="4"/>
                <c:pt idx="0">
                  <c:v>1 квартал, %</c:v>
                </c:pt>
                <c:pt idx="1">
                  <c:v>2 квартал, %</c:v>
                </c:pt>
                <c:pt idx="2">
                  <c:v>3 квартал, %</c:v>
                </c:pt>
                <c:pt idx="3">
                  <c:v>4 квартал, %</c:v>
                </c:pt>
              </c:strCache>
            </c:strRef>
          </c:cat>
          <c:val>
            <c:numRef>
              <c:f>Лист5!$D$13:$D$16</c:f>
              <c:numCache>
                <c:formatCode>General</c:formatCode>
                <c:ptCount val="4"/>
                <c:pt idx="0">
                  <c:v>18.399999999999999</c:v>
                </c:pt>
                <c:pt idx="1">
                  <c:v>24.3</c:v>
                </c:pt>
                <c:pt idx="2">
                  <c:v>22.4</c:v>
                </c:pt>
                <c:pt idx="3">
                  <c:v>30.3</c:v>
                </c:pt>
              </c:numCache>
            </c:numRef>
          </c:val>
          <c:extLst xmlns:c16r2="http://schemas.microsoft.com/office/drawing/2015/06/chart">
            <c:ext xmlns:c16="http://schemas.microsoft.com/office/drawing/2014/chart" uri="{C3380CC4-5D6E-409C-BE32-E72D297353CC}">
              <c16:uniqueId val="{00000001-D192-4B75-8ABA-5B2C47AA0967}"/>
            </c:ext>
          </c:extLst>
        </c:ser>
        <c:ser>
          <c:idx val="2"/>
          <c:order val="2"/>
          <c:tx>
            <c:strRef>
              <c:f>Лист5!$E$12</c:f>
              <c:strCache>
                <c:ptCount val="1"/>
                <c:pt idx="0">
                  <c:v>2022</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Лист5!$B$13:$B$16</c:f>
              <c:strCache>
                <c:ptCount val="4"/>
                <c:pt idx="0">
                  <c:v>1 квартал, %</c:v>
                </c:pt>
                <c:pt idx="1">
                  <c:v>2 квартал, %</c:v>
                </c:pt>
                <c:pt idx="2">
                  <c:v>3 квартал, %</c:v>
                </c:pt>
                <c:pt idx="3">
                  <c:v>4 квартал, %</c:v>
                </c:pt>
              </c:strCache>
            </c:strRef>
          </c:cat>
          <c:val>
            <c:numRef>
              <c:f>Лист5!$E$13:$E$16</c:f>
              <c:numCache>
                <c:formatCode>General</c:formatCode>
                <c:ptCount val="4"/>
                <c:pt idx="0">
                  <c:v>16.3</c:v>
                </c:pt>
                <c:pt idx="1">
                  <c:v>25.4</c:v>
                </c:pt>
                <c:pt idx="2">
                  <c:v>24.6</c:v>
                </c:pt>
                <c:pt idx="3">
                  <c:v>30.7</c:v>
                </c:pt>
              </c:numCache>
            </c:numRef>
          </c:val>
          <c:extLst xmlns:c16r2="http://schemas.microsoft.com/office/drawing/2015/06/chart">
            <c:ext xmlns:c16="http://schemas.microsoft.com/office/drawing/2014/chart" uri="{C3380CC4-5D6E-409C-BE32-E72D297353CC}">
              <c16:uniqueId val="{00000002-D192-4B75-8ABA-5B2C47AA0967}"/>
            </c:ext>
          </c:extLst>
        </c:ser>
        <c:dLbls>
          <c:showLegendKey val="0"/>
          <c:showVal val="0"/>
          <c:showCatName val="0"/>
          <c:showSerName val="0"/>
          <c:showPercent val="0"/>
          <c:showBubbleSize val="0"/>
        </c:dLbls>
        <c:gapWidth val="82"/>
        <c:axId val="114759936"/>
        <c:axId val="114815360"/>
      </c:barChart>
      <c:catAx>
        <c:axId val="114759936"/>
        <c:scaling>
          <c:orientation val="minMax"/>
        </c:scaling>
        <c:delete val="0"/>
        <c:axPos val="b"/>
        <c:numFmt formatCode="General" sourceLinked="0"/>
        <c:majorTickMark val="out"/>
        <c:minorTickMark val="none"/>
        <c:tickLblPos val="nextTo"/>
        <c:crossAx val="114815360"/>
        <c:crosses val="autoZero"/>
        <c:auto val="1"/>
        <c:lblAlgn val="ctr"/>
        <c:lblOffset val="100"/>
        <c:noMultiLvlLbl val="0"/>
      </c:catAx>
      <c:valAx>
        <c:axId val="114815360"/>
        <c:scaling>
          <c:orientation val="minMax"/>
        </c:scaling>
        <c:delete val="0"/>
        <c:axPos val="l"/>
        <c:majorGridlines/>
        <c:numFmt formatCode="General" sourceLinked="1"/>
        <c:majorTickMark val="out"/>
        <c:minorTickMark val="none"/>
        <c:tickLblPos val="nextTo"/>
        <c:crossAx val="11475993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170"/>
      <c:rAngAx val="0"/>
      <c:perspective val="10"/>
    </c:view3D>
    <c:floor>
      <c:thickness val="0"/>
    </c:floor>
    <c:sideWall>
      <c:thickness val="0"/>
    </c:sideWall>
    <c:backWall>
      <c:thickness val="0"/>
    </c:backWall>
    <c:plotArea>
      <c:layout>
        <c:manualLayout>
          <c:layoutTarget val="inner"/>
          <c:xMode val="edge"/>
          <c:yMode val="edge"/>
          <c:x val="1.4514667174783864E-3"/>
          <c:y val="0.15933070282907166"/>
          <c:w val="0.73148681624615874"/>
          <c:h val="0.70355456372099301"/>
        </c:manualLayout>
      </c:layout>
      <c:pie3DChart>
        <c:varyColors val="1"/>
        <c:ser>
          <c:idx val="0"/>
          <c:order val="0"/>
          <c:tx>
            <c:strRef>
              <c:f>Лист1!$B$2</c:f>
              <c:strCache>
                <c:ptCount val="1"/>
                <c:pt idx="0">
                  <c:v>Столбец2</c:v>
                </c:pt>
              </c:strCache>
            </c:strRef>
          </c:tx>
          <c:explosion val="14"/>
          <c:dPt>
            <c:idx val="0"/>
            <c:bubble3D val="0"/>
            <c:explosion val="13"/>
            <c:extLst xmlns:c16r2="http://schemas.microsoft.com/office/drawing/2015/06/chart">
              <c:ext xmlns:c16="http://schemas.microsoft.com/office/drawing/2014/chart" uri="{C3380CC4-5D6E-409C-BE32-E72D297353CC}">
                <c16:uniqueId val="{00000000-6D8C-4E92-8A55-E09323FC5EEE}"/>
              </c:ext>
            </c:extLst>
          </c:dPt>
          <c:dPt>
            <c:idx val="1"/>
            <c:bubble3D val="0"/>
            <c:explosion val="15"/>
            <c:extLst xmlns:c16r2="http://schemas.microsoft.com/office/drawing/2015/06/chart">
              <c:ext xmlns:c16="http://schemas.microsoft.com/office/drawing/2014/chart" uri="{C3380CC4-5D6E-409C-BE32-E72D297353CC}">
                <c16:uniqueId val="{00000001-6D8C-4E92-8A55-E09323FC5EEE}"/>
              </c:ext>
            </c:extLst>
          </c:dPt>
          <c:dPt>
            <c:idx val="2"/>
            <c:bubble3D val="0"/>
            <c:explosion val="9"/>
            <c:extLst xmlns:c16r2="http://schemas.microsoft.com/office/drawing/2015/06/chart">
              <c:ext xmlns:c16="http://schemas.microsoft.com/office/drawing/2014/chart" uri="{C3380CC4-5D6E-409C-BE32-E72D297353CC}">
                <c16:uniqueId val="{00000002-6D8C-4E92-8A55-E09323FC5EEE}"/>
              </c:ext>
            </c:extLst>
          </c:dPt>
          <c:dPt>
            <c:idx val="3"/>
            <c:bubble3D val="0"/>
            <c:explosion val="5"/>
            <c:extLst xmlns:c16r2="http://schemas.microsoft.com/office/drawing/2015/06/chart">
              <c:ext xmlns:c16="http://schemas.microsoft.com/office/drawing/2014/chart" uri="{C3380CC4-5D6E-409C-BE32-E72D297353CC}">
                <c16:uniqueId val="{00000003-6D8C-4E92-8A55-E09323FC5EEE}"/>
              </c:ext>
            </c:extLst>
          </c:dPt>
          <c:dPt>
            <c:idx val="4"/>
            <c:bubble3D val="0"/>
            <c:explosion val="4"/>
            <c:extLst xmlns:c16r2="http://schemas.microsoft.com/office/drawing/2015/06/chart">
              <c:ext xmlns:c16="http://schemas.microsoft.com/office/drawing/2014/chart" uri="{C3380CC4-5D6E-409C-BE32-E72D297353CC}">
                <c16:uniqueId val="{00000004-6D8C-4E92-8A55-E09323FC5EEE}"/>
              </c:ext>
            </c:extLst>
          </c:dPt>
          <c:dPt>
            <c:idx val="5"/>
            <c:bubble3D val="0"/>
            <c:explosion val="6"/>
            <c:extLst xmlns:c16r2="http://schemas.microsoft.com/office/drawing/2015/06/chart">
              <c:ext xmlns:c16="http://schemas.microsoft.com/office/drawing/2014/chart" uri="{C3380CC4-5D6E-409C-BE32-E72D297353CC}">
                <c16:uniqueId val="{00000005-6D8C-4E92-8A55-E09323FC5EEE}"/>
              </c:ext>
            </c:extLst>
          </c:dPt>
          <c:dPt>
            <c:idx val="6"/>
            <c:bubble3D val="0"/>
            <c:explosion val="11"/>
            <c:extLst xmlns:c16r2="http://schemas.microsoft.com/office/drawing/2015/06/chart">
              <c:ext xmlns:c16="http://schemas.microsoft.com/office/drawing/2014/chart" uri="{C3380CC4-5D6E-409C-BE32-E72D297353CC}">
                <c16:uniqueId val="{00000006-6D8C-4E92-8A55-E09323FC5EEE}"/>
              </c:ext>
            </c:extLst>
          </c:dPt>
          <c:dPt>
            <c:idx val="7"/>
            <c:bubble3D val="0"/>
            <c:explosion val="12"/>
            <c:extLst xmlns:c16r2="http://schemas.microsoft.com/office/drawing/2015/06/chart">
              <c:ext xmlns:c16="http://schemas.microsoft.com/office/drawing/2014/chart" uri="{C3380CC4-5D6E-409C-BE32-E72D297353CC}">
                <c16:uniqueId val="{00000007-6D8C-4E92-8A55-E09323FC5EEE}"/>
              </c:ext>
            </c:extLst>
          </c:dPt>
          <c:dPt>
            <c:idx val="8"/>
            <c:bubble3D val="0"/>
            <c:explosion val="12"/>
            <c:extLst xmlns:c16r2="http://schemas.microsoft.com/office/drawing/2015/06/chart">
              <c:ext xmlns:c16="http://schemas.microsoft.com/office/drawing/2014/chart" uri="{C3380CC4-5D6E-409C-BE32-E72D297353CC}">
                <c16:uniqueId val="{00000008-6D8C-4E92-8A55-E09323FC5EEE}"/>
              </c:ext>
            </c:extLst>
          </c:dPt>
          <c:dPt>
            <c:idx val="9"/>
            <c:bubble3D val="0"/>
            <c:explosion val="9"/>
            <c:extLst xmlns:c16r2="http://schemas.microsoft.com/office/drawing/2015/06/chart">
              <c:ext xmlns:c16="http://schemas.microsoft.com/office/drawing/2014/chart" uri="{C3380CC4-5D6E-409C-BE32-E72D297353CC}">
                <c16:uniqueId val="{00000009-6D8C-4E92-8A55-E09323FC5EEE}"/>
              </c:ext>
            </c:extLst>
          </c:dPt>
          <c:dPt>
            <c:idx val="10"/>
            <c:bubble3D val="0"/>
            <c:extLst xmlns:c16r2="http://schemas.microsoft.com/office/drawing/2015/06/chart">
              <c:ext xmlns:c16="http://schemas.microsoft.com/office/drawing/2014/chart" uri="{C3380CC4-5D6E-409C-BE32-E72D297353CC}">
                <c16:uniqueId val="{0000000A-6D8C-4E92-8A55-E09323FC5EEE}"/>
              </c:ext>
            </c:extLst>
          </c:dPt>
          <c:dLbls>
            <c:dLbl>
              <c:idx val="0"/>
              <c:layout>
                <c:manualLayout>
                  <c:x val="8.6679070770271528E-3"/>
                  <c:y val="6.0620615901322672E-2"/>
                </c:manualLayout>
              </c:layout>
              <c:tx>
                <c:rich>
                  <a:bodyPr/>
                  <a:lstStyle/>
                  <a:p>
                    <a:r>
                      <a:rPr lang="ru-RU">
                        <a:latin typeface="Times New Roman" pitchFamily="18" charset="0"/>
                        <a:cs typeface="Times New Roman" pitchFamily="18" charset="0"/>
                      </a:rPr>
                      <a:t>"Управление общественными финансами и государственным долгом Чувашской Республики"
</a:t>
                    </a:r>
                    <a:r>
                      <a:rPr lang="ru-RU" b="1">
                        <a:latin typeface="Times New Roman" pitchFamily="18" charset="0"/>
                        <a:cs typeface="Times New Roman" pitchFamily="18" charset="0"/>
                      </a:rPr>
                      <a:t>4%</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D8C-4E92-8A55-E09323FC5EEE}"/>
                </c:ext>
              </c:extLst>
            </c:dLbl>
            <c:dLbl>
              <c:idx val="1"/>
              <c:layout>
                <c:manualLayout>
                  <c:x val="4.2311769023060164E-2"/>
                  <c:y val="6.5967986280143401E-2"/>
                </c:manualLayout>
              </c:layout>
              <c:tx>
                <c:rich>
                  <a:bodyPr/>
                  <a:lstStyle/>
                  <a:p>
                    <a:r>
                      <a:rPr lang="ru-RU">
                        <a:latin typeface="Times New Roman" pitchFamily="18" charset="0"/>
                        <a:cs typeface="Times New Roman" pitchFamily="18" charset="0"/>
                      </a:rPr>
                      <a:t>"Развитие физческой культуры и спорта"
</a:t>
                    </a:r>
                    <a:r>
                      <a:rPr lang="ru-RU" b="1">
                        <a:latin typeface="Times New Roman" pitchFamily="18" charset="0"/>
                        <a:cs typeface="Times New Roman" pitchFamily="18" charset="0"/>
                      </a:rPr>
                      <a:t>2%</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D8C-4E92-8A55-E09323FC5EEE}"/>
                </c:ext>
              </c:extLst>
            </c:dLbl>
            <c:dLbl>
              <c:idx val="2"/>
              <c:layout>
                <c:manualLayout>
                  <c:x val="1.1647376909211651E-2"/>
                  <c:y val="0.14798078005486334"/>
                </c:manualLayout>
              </c:layout>
              <c:tx>
                <c:rich>
                  <a:bodyPr/>
                  <a:lstStyle/>
                  <a:p>
                    <a:r>
                      <a:rPr lang="ru-RU">
                        <a:latin typeface="Times New Roman" pitchFamily="18" charset="0"/>
                        <a:cs typeface="Times New Roman" pitchFamily="18" charset="0"/>
                      </a:rPr>
                      <a:t>"Развитие здравоохранения"
</a:t>
                    </a:r>
                    <a:r>
                      <a:rPr lang="ru-RU" b="1">
                        <a:latin typeface="Times New Roman" pitchFamily="18" charset="0"/>
                        <a:cs typeface="Times New Roman" pitchFamily="18" charset="0"/>
                      </a:rPr>
                      <a:t>16%</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D8C-4E92-8A55-E09323FC5EEE}"/>
                </c:ext>
              </c:extLst>
            </c:dLbl>
            <c:dLbl>
              <c:idx val="3"/>
              <c:layout>
                <c:manualLayout>
                  <c:x val="2.7096363798388565E-4"/>
                  <c:y val="5.1752233747949538E-4"/>
                </c:manualLayout>
              </c:layout>
              <c:tx>
                <c:rich>
                  <a:bodyPr/>
                  <a:lstStyle/>
                  <a:p>
                    <a:r>
                      <a:rPr lang="ru-RU">
                        <a:latin typeface="Times New Roman" pitchFamily="18" charset="0"/>
                        <a:cs typeface="Times New Roman" pitchFamily="18" charset="0"/>
                      </a:rPr>
                      <a:t>"Социальная поддержка граждан"
</a:t>
                    </a:r>
                    <a:r>
                      <a:rPr lang="ru-RU" b="1">
                        <a:latin typeface="Times New Roman" pitchFamily="18" charset="0"/>
                        <a:cs typeface="Times New Roman" pitchFamily="18" charset="0"/>
                      </a:rPr>
                      <a:t>15%</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D8C-4E92-8A55-E09323FC5EEE}"/>
                </c:ext>
              </c:extLst>
            </c:dLbl>
            <c:dLbl>
              <c:idx val="4"/>
              <c:layout>
                <c:manualLayout>
                  <c:x val="3.7602218134422605E-2"/>
                  <c:y val="-3.9102024133020323E-2"/>
                </c:manualLayout>
              </c:layout>
              <c:tx>
                <c:rich>
                  <a:bodyPr/>
                  <a:lstStyle/>
                  <a:p>
                    <a:r>
                      <a:rPr lang="ru-RU">
                        <a:latin typeface="Times New Roman" pitchFamily="18" charset="0"/>
                        <a:cs typeface="Times New Roman" pitchFamily="18" charset="0"/>
                      </a:rPr>
                      <a:t>"Развитие культуры и туризма"
</a:t>
                    </a:r>
                    <a:r>
                      <a:rPr lang="ru-RU" b="1">
                        <a:latin typeface="Times New Roman" pitchFamily="18" charset="0"/>
                        <a:cs typeface="Times New Roman" pitchFamily="18" charset="0"/>
                      </a:rPr>
                      <a:t>3%</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D8C-4E92-8A55-E09323FC5EEE}"/>
                </c:ext>
              </c:extLst>
            </c:dLbl>
            <c:dLbl>
              <c:idx val="5"/>
              <c:layout>
                <c:manualLayout>
                  <c:x val="1.2129172858137494E-2"/>
                  <c:y val="-5.9542967005518005E-2"/>
                </c:manualLayout>
              </c:layout>
              <c:tx>
                <c:rich>
                  <a:bodyPr/>
                  <a:lstStyle/>
                  <a:p>
                    <a:r>
                      <a:rPr lang="ru-RU">
                        <a:latin typeface="Times New Roman" pitchFamily="18" charset="0"/>
                        <a:cs typeface="Times New Roman" pitchFamily="18" charset="0"/>
                      </a:rPr>
                      <a:t>"Развитие образования"
</a:t>
                    </a:r>
                    <a:r>
                      <a:rPr lang="ru-RU" b="1">
                        <a:latin typeface="Times New Roman" pitchFamily="18" charset="0"/>
                        <a:cs typeface="Times New Roman" pitchFamily="18" charset="0"/>
                      </a:rPr>
                      <a:t>26%</a:t>
                    </a:r>
                    <a:endParaRPr lang="ru-RU" b="1"/>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D8C-4E92-8A55-E09323FC5EEE}"/>
                </c:ext>
              </c:extLst>
            </c:dLbl>
            <c:dLbl>
              <c:idx val="6"/>
              <c:layout>
                <c:manualLayout>
                  <c:x val="-0.11048274273161769"/>
                  <c:y val="-0.15557698982797194"/>
                </c:manualLayout>
              </c:layout>
              <c:tx>
                <c:rich>
                  <a:bodyPr/>
                  <a:lstStyle/>
                  <a:p>
                    <a:r>
                      <a:rPr lang="ru-RU">
                        <a:latin typeface="Times New Roman" pitchFamily="18" charset="0"/>
                        <a:cs typeface="Times New Roman" pitchFamily="18" charset="0"/>
                      </a:rPr>
                      <a:t>"Развитие с/х и регулирование рынка с/х продукции, сырья и продовольствия ЧР"
</a:t>
                    </a:r>
                    <a:r>
                      <a:rPr lang="ru-RU" b="1">
                        <a:latin typeface="Times New Roman" pitchFamily="18" charset="0"/>
                        <a:cs typeface="Times New Roman" pitchFamily="18" charset="0"/>
                      </a:rPr>
                      <a:t>4%</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D8C-4E92-8A55-E09323FC5EEE}"/>
                </c:ext>
              </c:extLst>
            </c:dLbl>
            <c:dLbl>
              <c:idx val="7"/>
              <c:layout>
                <c:manualLayout>
                  <c:x val="-2.08740473705847E-3"/>
                  <c:y val="-7.7256595747202006E-2"/>
                </c:manualLayout>
              </c:layout>
              <c:tx>
                <c:rich>
                  <a:bodyPr/>
                  <a:lstStyle/>
                  <a:p>
                    <a:r>
                      <a:rPr lang="ru-RU">
                        <a:latin typeface="Times New Roman" pitchFamily="18" charset="0"/>
                        <a:cs typeface="Times New Roman" pitchFamily="18" charset="0"/>
                      </a:rPr>
                      <a:t>"Обеспечение гр-н в ЧР доступным и комфортным жильем"
</a:t>
                    </a:r>
                    <a:r>
                      <a:rPr lang="ru-RU" b="1">
                        <a:latin typeface="Times New Roman" pitchFamily="18" charset="0"/>
                        <a:cs typeface="Times New Roman" pitchFamily="18" charset="0"/>
                      </a:rPr>
                      <a:t>5%</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D8C-4E92-8A55-E09323FC5EEE}"/>
                </c:ext>
              </c:extLst>
            </c:dLbl>
            <c:dLbl>
              <c:idx val="8"/>
              <c:layout>
                <c:manualLayout>
                  <c:x val="-2.8884635876783786E-3"/>
                  <c:y val="5.9795132089304499E-3"/>
                </c:manualLayout>
              </c:layout>
              <c:tx>
                <c:rich>
                  <a:bodyPr/>
                  <a:lstStyle/>
                  <a:p>
                    <a:r>
                      <a:rPr lang="ru-RU">
                        <a:latin typeface="Times New Roman" pitchFamily="18" charset="0"/>
                        <a:cs typeface="Times New Roman" pitchFamily="18" charset="0"/>
                      </a:rPr>
                      <a:t>"Экономическое развитие ЧР"
</a:t>
                    </a:r>
                    <a:r>
                      <a:rPr lang="ru-RU" b="1">
                        <a:latin typeface="Times New Roman" pitchFamily="18" charset="0"/>
                        <a:cs typeface="Times New Roman" pitchFamily="18" charset="0"/>
                      </a:rPr>
                      <a:t>3%</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6D8C-4E92-8A55-E09323FC5EEE}"/>
                </c:ext>
              </c:extLst>
            </c:dLbl>
            <c:dLbl>
              <c:idx val="9"/>
              <c:layout>
                <c:manualLayout>
                  <c:x val="4.7850439663860191E-3"/>
                  <c:y val="-1.7060719665308161E-2"/>
                </c:manualLayout>
              </c:layout>
              <c:tx>
                <c:rich>
                  <a:bodyPr/>
                  <a:lstStyle/>
                  <a:p>
                    <a:r>
                      <a:rPr lang="ru-RU">
                        <a:latin typeface="Times New Roman" pitchFamily="18" charset="0"/>
                        <a:cs typeface="Times New Roman" pitchFamily="18" charset="0"/>
                      </a:rPr>
                      <a:t>"Развитие транспортной системы Чувашской Республики"
</a:t>
                    </a:r>
                    <a:r>
                      <a:rPr lang="ru-RU" b="1">
                        <a:latin typeface="Times New Roman" pitchFamily="18" charset="0"/>
                        <a:cs typeface="Times New Roman" pitchFamily="18" charset="0"/>
                      </a:rPr>
                      <a:t>9%</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D8C-4E92-8A55-E09323FC5EEE}"/>
                </c:ext>
              </c:extLst>
            </c:dLbl>
            <c:dLbl>
              <c:idx val="10"/>
              <c:layout>
                <c:manualLayout>
                  <c:x val="7.7297987332875365E-2"/>
                  <c:y val="1.7771150454535131E-2"/>
                </c:manualLayout>
              </c:layout>
              <c:tx>
                <c:rich>
                  <a:bodyPr/>
                  <a:lstStyle/>
                  <a:p>
                    <a:r>
                      <a:rPr lang="ru-RU">
                        <a:latin typeface="Times New Roman" pitchFamily="18" charset="0"/>
                        <a:cs typeface="Times New Roman" pitchFamily="18" charset="0"/>
                      </a:rPr>
                      <a:t>Иные* государственные программы ЧР
</a:t>
                    </a:r>
                    <a:r>
                      <a:rPr lang="ru-RU" b="1">
                        <a:latin typeface="Times New Roman" pitchFamily="18" charset="0"/>
                        <a:cs typeface="Times New Roman" pitchFamily="18" charset="0"/>
                      </a:rPr>
                      <a:t>13%</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6D8C-4E92-8A55-E09323FC5EEE}"/>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Лист1!$A$3:$A$13</c:f>
              <c:strCache>
                <c:ptCount val="11"/>
                <c:pt idx="0">
                  <c:v>"Управление общественными финансами и государственным долгом Чувашской Республики"</c:v>
                </c:pt>
                <c:pt idx="1">
                  <c:v>"Развитие физческой культуры и спорта"</c:v>
                </c:pt>
                <c:pt idx="2">
                  <c:v>"Развитие здравоохранения"</c:v>
                </c:pt>
                <c:pt idx="3">
                  <c:v>"Социальная поддержка граждан"</c:v>
                </c:pt>
                <c:pt idx="4">
                  <c:v>"Развитие культуры и туризма"</c:v>
                </c:pt>
                <c:pt idx="5">
                  <c:v>"Развитие образования"</c:v>
                </c:pt>
                <c:pt idx="6">
                  <c:v>"Развитие с/х и регулирование рынка с/х продукции, сырья и продовольствия Чувашской Республики"</c:v>
                </c:pt>
                <c:pt idx="7">
                  <c:v>"Обеспечение гр-н в ЧР доступным и комфортным жильем"</c:v>
                </c:pt>
                <c:pt idx="8">
                  <c:v>"Экономическое развитие ЧР"</c:v>
                </c:pt>
                <c:pt idx="9">
                  <c:v>"Развитие транспортной системы Чувашской Республики"</c:v>
                </c:pt>
                <c:pt idx="10">
                  <c:v>Иные государственные программы</c:v>
                </c:pt>
              </c:strCache>
            </c:strRef>
          </c:cat>
          <c:val>
            <c:numRef>
              <c:f>Лист1!$B$3:$B$13</c:f>
              <c:numCache>
                <c:formatCode>General</c:formatCode>
                <c:ptCount val="11"/>
                <c:pt idx="0">
                  <c:v>2878465</c:v>
                </c:pt>
                <c:pt idx="1">
                  <c:v>2032632.1</c:v>
                </c:pt>
                <c:pt idx="2">
                  <c:v>12904855.9</c:v>
                </c:pt>
                <c:pt idx="3">
                  <c:v>12180548.699999999</c:v>
                </c:pt>
                <c:pt idx="4">
                  <c:v>2345425.4</c:v>
                </c:pt>
                <c:pt idx="5">
                  <c:v>21004421.800000001</c:v>
                </c:pt>
                <c:pt idx="6">
                  <c:v>3466002.1</c:v>
                </c:pt>
                <c:pt idx="7">
                  <c:v>3976891.5</c:v>
                </c:pt>
                <c:pt idx="8">
                  <c:v>2397408.5</c:v>
                </c:pt>
                <c:pt idx="9">
                  <c:v>7075382.7999999998</c:v>
                </c:pt>
                <c:pt idx="10">
                  <c:v>10165639.699999999</c:v>
                </c:pt>
              </c:numCache>
            </c:numRef>
          </c:val>
          <c:extLst xmlns:c16r2="http://schemas.microsoft.com/office/drawing/2015/06/chart">
            <c:ext xmlns:c16="http://schemas.microsoft.com/office/drawing/2014/chart" uri="{C3380CC4-5D6E-409C-BE32-E72D297353CC}">
              <c16:uniqueId val="{0000000B-6D8C-4E92-8A55-E09323FC5EEE}"/>
            </c:ext>
          </c:extLst>
        </c:ser>
        <c:dLbls>
          <c:showLegendKey val="0"/>
          <c:showVal val="0"/>
          <c:showCatName val="0"/>
          <c:showSerName val="0"/>
          <c:showPercent val="0"/>
          <c:showBubbleSize val="0"/>
          <c:showLeaderLines val="1"/>
        </c:dLbls>
      </c:pie3DChart>
      <c:spPr>
        <a:noFill/>
        <a:ln w="25462">
          <a:noFill/>
        </a:ln>
      </c:spPr>
    </c:plotArea>
    <c:plotVisOnly val="1"/>
    <c:dispBlanksAs val="gap"/>
    <c:showDLblsOverMax val="0"/>
  </c:chart>
  <c:spPr>
    <a:ln>
      <a:noFill/>
    </a:ln>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982400884100015"/>
          <c:y val="4.9706853310002908E-2"/>
          <c:w val="0.52390055409740444"/>
          <c:h val="0.7974807588797701"/>
        </c:manualLayout>
      </c:layout>
      <c:doughnutChart>
        <c:varyColors val="1"/>
        <c:ser>
          <c:idx val="0"/>
          <c:order val="0"/>
          <c:tx>
            <c:strRef>
              <c:f>Лист1!$B$1</c:f>
              <c:strCache>
                <c:ptCount val="1"/>
                <c:pt idx="0">
                  <c:v>Столбец1</c:v>
                </c:pt>
              </c:strCache>
            </c:strRef>
          </c:tx>
          <c:explosion val="1"/>
          <c:dPt>
            <c:idx val="0"/>
            <c:bubble3D val="0"/>
            <c:extLst xmlns:c16r2="http://schemas.microsoft.com/office/drawing/2015/06/chart">
              <c:ext xmlns:c16="http://schemas.microsoft.com/office/drawing/2014/chart" uri="{C3380CC4-5D6E-409C-BE32-E72D297353CC}">
                <c16:uniqueId val="{00000000-03AF-4A03-845B-432C0EF99781}"/>
              </c:ext>
            </c:extLst>
          </c:dPt>
          <c:dPt>
            <c:idx val="1"/>
            <c:bubble3D val="0"/>
            <c:extLst xmlns:c16r2="http://schemas.microsoft.com/office/drawing/2015/06/chart">
              <c:ext xmlns:c16="http://schemas.microsoft.com/office/drawing/2014/chart" uri="{C3380CC4-5D6E-409C-BE32-E72D297353CC}">
                <c16:uniqueId val="{00000001-03AF-4A03-845B-432C0EF99781}"/>
              </c:ext>
            </c:extLst>
          </c:dPt>
          <c:dPt>
            <c:idx val="2"/>
            <c:bubble3D val="0"/>
            <c:extLst xmlns:c16r2="http://schemas.microsoft.com/office/drawing/2015/06/chart">
              <c:ext xmlns:c16="http://schemas.microsoft.com/office/drawing/2014/chart" uri="{C3380CC4-5D6E-409C-BE32-E72D297353CC}">
                <c16:uniqueId val="{00000002-03AF-4A03-845B-432C0EF99781}"/>
              </c:ext>
            </c:extLst>
          </c:dPt>
          <c:dPt>
            <c:idx val="3"/>
            <c:bubble3D val="0"/>
            <c:extLst xmlns:c16r2="http://schemas.microsoft.com/office/drawing/2015/06/chart">
              <c:ext xmlns:c16="http://schemas.microsoft.com/office/drawing/2014/chart" uri="{C3380CC4-5D6E-409C-BE32-E72D297353CC}">
                <c16:uniqueId val="{00000003-03AF-4A03-845B-432C0EF99781}"/>
              </c:ext>
            </c:extLst>
          </c:dPt>
          <c:dPt>
            <c:idx val="4"/>
            <c:bubble3D val="0"/>
            <c:extLst xmlns:c16r2="http://schemas.microsoft.com/office/drawing/2015/06/chart">
              <c:ext xmlns:c16="http://schemas.microsoft.com/office/drawing/2014/chart" uri="{C3380CC4-5D6E-409C-BE32-E72D297353CC}">
                <c16:uniqueId val="{00000004-03AF-4A03-845B-432C0EF99781}"/>
              </c:ext>
            </c:extLst>
          </c:dPt>
          <c:dPt>
            <c:idx val="5"/>
            <c:bubble3D val="0"/>
            <c:explosion val="2"/>
            <c:extLst xmlns:c16r2="http://schemas.microsoft.com/office/drawing/2015/06/chart">
              <c:ext xmlns:c16="http://schemas.microsoft.com/office/drawing/2014/chart" uri="{C3380CC4-5D6E-409C-BE32-E72D297353CC}">
                <c16:uniqueId val="{00000005-03AF-4A03-845B-432C0EF99781}"/>
              </c:ext>
            </c:extLst>
          </c:dPt>
          <c:dPt>
            <c:idx val="6"/>
            <c:bubble3D val="0"/>
            <c:extLst xmlns:c16r2="http://schemas.microsoft.com/office/drawing/2015/06/chart">
              <c:ext xmlns:c16="http://schemas.microsoft.com/office/drawing/2014/chart" uri="{C3380CC4-5D6E-409C-BE32-E72D297353CC}">
                <c16:uniqueId val="{00000006-03AF-4A03-845B-432C0EF99781}"/>
              </c:ext>
            </c:extLst>
          </c:dPt>
          <c:dLbls>
            <c:dLbl>
              <c:idx val="0"/>
              <c:layout>
                <c:manualLayout>
                  <c:x val="9.9537037037037118E-2"/>
                  <c:y val="-0.15079365079365081"/>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Федеральный бюджет </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17,5%</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03AF-4A03-845B-432C0EF99781}"/>
                </c:ext>
              </c:extLst>
            </c:dLbl>
            <c:dLbl>
              <c:idx val="1"/>
              <c:layout>
                <c:manualLayout>
                  <c:x val="0.1493266612578539"/>
                  <c:y val="0.12536453480728668"/>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Республиканский  бюджет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37,9%</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3AF-4A03-845B-432C0EF99781}"/>
                </c:ext>
              </c:extLst>
            </c:dLbl>
            <c:dLbl>
              <c:idx val="2"/>
              <c:layout>
                <c:manualLayout>
                  <c:x val="-6.6008702859510979E-2"/>
                  <c:y val="0.19001714785651794"/>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Средства местных бюджетов</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03AF-4A03-845B-432C0EF99781}"/>
                </c:ext>
              </c:extLst>
            </c:dLbl>
            <c:dLbl>
              <c:idx val="3"/>
              <c:layout>
                <c:manualLayout>
                  <c:x val="-0.12541442188147534"/>
                  <c:y val="9.3373228346456699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ТФОМС по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13,1%</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03AF-4A03-845B-432C0EF99781}"/>
                </c:ext>
              </c:extLst>
            </c:dLbl>
            <c:dLbl>
              <c:idx val="4"/>
              <c:layout>
                <c:manualLayout>
                  <c:x val="-9.4395772896808949E-2"/>
                  <c:y val="8.4083289588801402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ФСС по ЧР</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0,5%</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03AF-4A03-845B-432C0EF99781}"/>
                </c:ext>
              </c:extLst>
            </c:dLbl>
            <c:dLbl>
              <c:idx val="5"/>
              <c:layout>
                <c:manualLayout>
                  <c:x val="-0.15822986600359165"/>
                  <c:y val="2.0476173811606883E-2"/>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прочие безвозмездные поступления</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0,3%</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3AF-4A03-845B-432C0EF99781}"/>
                </c:ext>
              </c:extLst>
            </c:dLbl>
            <c:dLbl>
              <c:idx val="6"/>
              <c:layout>
                <c:manualLayout>
                  <c:x val="-0.10526315789473684"/>
                  <c:y val="-0.14518518518518517"/>
                </c:manualLayout>
              </c:layout>
              <c:tx>
                <c:rich>
                  <a:bodyPr/>
                  <a:lstStyle/>
                  <a:p>
                    <a:pPr>
                      <a:defRPr sz="996" b="0" i="0" u="none" strike="noStrike" baseline="0">
                        <a:solidFill>
                          <a:srgbClr val="000000"/>
                        </a:solidFill>
                        <a:latin typeface="Calibri"/>
                        <a:ea typeface="Calibri"/>
                        <a:cs typeface="Calibri"/>
                      </a:defRPr>
                    </a:pPr>
                    <a:r>
                      <a:rPr lang="ru-RU" sz="998" b="0" i="0" u="none" strike="noStrike" baseline="0">
                        <a:solidFill>
                          <a:srgbClr val="000000"/>
                        </a:solidFill>
                        <a:latin typeface="Times New Roman"/>
                        <a:cs typeface="Times New Roman"/>
                      </a:rPr>
                      <a:t>Внебюджетные источники</a:t>
                    </a:r>
                  </a:p>
                  <a:p>
                    <a:pPr>
                      <a:defRPr sz="996" b="0" i="0" u="none" strike="noStrike" baseline="0">
                        <a:solidFill>
                          <a:srgbClr val="000000"/>
                        </a:solidFill>
                        <a:latin typeface="Calibri"/>
                        <a:ea typeface="Calibri"/>
                        <a:cs typeface="Calibri"/>
                      </a:defRPr>
                    </a:pPr>
                    <a:r>
                      <a:rPr lang="ru-RU" sz="998" b="1" i="0" u="none" strike="noStrike" baseline="0">
                        <a:solidFill>
                          <a:srgbClr val="000000"/>
                        </a:solidFill>
                        <a:latin typeface="Times New Roman"/>
                        <a:cs typeface="Times New Roman"/>
                      </a:rPr>
                      <a:t>29,7%</a:t>
                    </a:r>
                  </a:p>
                </c:rich>
              </c:tx>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03AF-4A03-845B-432C0EF99781}"/>
                </c:ext>
              </c:extLst>
            </c:dLbl>
            <c:spPr>
              <a:noFill/>
              <a:ln>
                <a:noFill/>
              </a:ln>
              <a:effectLst/>
            </c:spPr>
            <c:txPr>
              <a:bodyPr/>
              <a:lstStyle/>
              <a:p>
                <a:pPr>
                  <a:defRPr sz="998" b="0" i="0" u="none" strike="noStrike" baseline="0">
                    <a:solidFill>
                      <a:srgbClr val="000000"/>
                    </a:solidFill>
                    <a:latin typeface="Times New Roman" pitchFamily="18" charset="0"/>
                    <a:ea typeface="Calibri"/>
                    <a:cs typeface="Times New Roman" pitchFamily="18" charset="0"/>
                  </a:defRPr>
                </a:pPr>
                <a:endParaRPr lang="ru-RU"/>
              </a:p>
            </c:tx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Лист1!$A$2:$A$8</c:f>
              <c:strCache>
                <c:ptCount val="7"/>
                <c:pt idx="0">
                  <c:v>Федеральный бюджет </c:v>
                </c:pt>
                <c:pt idx="1">
                  <c:v>Республиканский  бюджет ЧР</c:v>
                </c:pt>
                <c:pt idx="2">
                  <c:v>Средства местных бюджетов</c:v>
                </c:pt>
                <c:pt idx="3">
                  <c:v>ТФОМС по ЧР</c:v>
                </c:pt>
                <c:pt idx="4">
                  <c:v>ФСС по ЧР</c:v>
                </c:pt>
                <c:pt idx="5">
                  <c:v>прочие безвозмездные поступления</c:v>
                </c:pt>
                <c:pt idx="6">
                  <c:v>Внебюджетные источники</c:v>
                </c:pt>
              </c:strCache>
            </c:strRef>
          </c:cat>
          <c:val>
            <c:numRef>
              <c:f>Лист1!$B$2:$B$8</c:f>
              <c:numCache>
                <c:formatCode>_-* #,##0.0\ _₽_-;\-* #,##0.0\ _₽_-;_-* "-"??\ _₽_-;_-@_-</c:formatCode>
                <c:ptCount val="7"/>
                <c:pt idx="0">
                  <c:v>23510315.199999999</c:v>
                </c:pt>
                <c:pt idx="1">
                  <c:v>50747085.600000001</c:v>
                </c:pt>
                <c:pt idx="2">
                  <c:v>1402809.8</c:v>
                </c:pt>
                <c:pt idx="3">
                  <c:v>17571368.600000001</c:v>
                </c:pt>
                <c:pt idx="4">
                  <c:v>658474.4</c:v>
                </c:pt>
                <c:pt idx="5">
                  <c:v>361315.2</c:v>
                </c:pt>
                <c:pt idx="6">
                  <c:v>39838627.200000003</c:v>
                </c:pt>
              </c:numCache>
            </c:numRef>
          </c:val>
          <c:extLst xmlns:c16r2="http://schemas.microsoft.com/office/drawing/2015/06/chart">
            <c:ext xmlns:c16="http://schemas.microsoft.com/office/drawing/2014/chart" uri="{C3380CC4-5D6E-409C-BE32-E72D297353CC}">
              <c16:uniqueId val="{00000007-03AF-4A03-845B-432C0EF99781}"/>
            </c:ext>
          </c:extLst>
        </c:ser>
        <c:dLbls>
          <c:showLegendKey val="0"/>
          <c:showVal val="0"/>
          <c:showCatName val="0"/>
          <c:showSerName val="0"/>
          <c:showPercent val="0"/>
          <c:showBubbleSize val="0"/>
          <c:showLeaderLines val="0"/>
        </c:dLbls>
        <c:firstSliceAng val="0"/>
        <c:holeSize val="50"/>
      </c:doughnutChart>
      <c:spPr>
        <a:noFill/>
        <a:ln w="25341">
          <a:noFill/>
        </a:ln>
      </c:spPr>
    </c:plotArea>
    <c:plotVisOnly val="1"/>
    <c:dispBlanksAs val="gap"/>
    <c:showDLblsOverMax val="0"/>
  </c:chart>
  <c:spPr>
    <a:ln>
      <a:noFill/>
    </a:ln>
  </c:spPr>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0.61127</cdr:x>
      <cdr:y>0.65826</cdr:y>
    </cdr:from>
    <cdr:to>
      <cdr:x>0.68367</cdr:x>
      <cdr:y>0.79387</cdr:y>
    </cdr:to>
    <cdr:sp macro="" textlink="">
      <cdr:nvSpPr>
        <cdr:cNvPr id="2" name="Поле 1"/>
        <cdr:cNvSpPr txBox="1"/>
      </cdr:nvSpPr>
      <cdr:spPr>
        <a:xfrm xmlns:a="http://schemas.openxmlformats.org/drawingml/2006/main">
          <a:off x="3733799" y="2105891"/>
          <a:ext cx="443345" cy="436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0.69898</cdr:x>
      <cdr:y>0.52098</cdr:y>
    </cdr:from>
    <cdr:to>
      <cdr:x>0.77188</cdr:x>
      <cdr:y>0.65609</cdr:y>
    </cdr:to>
    <cdr:sp macro="" textlink="">
      <cdr:nvSpPr>
        <cdr:cNvPr id="3" name="Поле 2"/>
        <cdr:cNvSpPr txBox="1"/>
      </cdr:nvSpPr>
      <cdr:spPr>
        <a:xfrm xmlns:a="http://schemas.openxmlformats.org/drawingml/2006/main">
          <a:off x="4385169" y="1662545"/>
          <a:ext cx="454885" cy="436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D31D0-82D8-4683-B954-EE206ACF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8200</TotalTime>
  <Pages>120</Pages>
  <Words>42661</Words>
  <Characters>271782</Characters>
  <Application>Microsoft Office Word</Application>
  <DocSecurity>0</DocSecurity>
  <Lines>2264</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kondratieva 08.02.2022 09:07:37; РР·РјРµРЅРµРЅ: batmanova 11.05.2022 16:56:37</dc:subject>
  <dc:creator>Keysystems.DWH2.ReportDesigner</dc:creator>
  <cp:lastModifiedBy>Власова ММ</cp:lastModifiedBy>
  <cp:revision>654</cp:revision>
  <cp:lastPrinted>2023-05-15T13:44:00Z</cp:lastPrinted>
  <dcterms:created xsi:type="dcterms:W3CDTF">2023-04-13T14:45:00Z</dcterms:created>
  <dcterms:modified xsi:type="dcterms:W3CDTF">2023-05-15T13:58:00Z</dcterms:modified>
</cp:coreProperties>
</file>