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187" w:rsidRDefault="00DC0187">
      <w:pPr>
        <w:pStyle w:val="ConsPlusNormal"/>
        <w:jc w:val="right"/>
        <w:outlineLvl w:val="0"/>
      </w:pPr>
      <w:r>
        <w:t>Приложение 5</w:t>
      </w:r>
    </w:p>
    <w:p w:rsidR="00DC0187" w:rsidRDefault="00DC0187">
      <w:pPr>
        <w:pStyle w:val="ConsPlusNormal"/>
        <w:jc w:val="right"/>
      </w:pPr>
      <w:r>
        <w:t>к Закону Чувашской Республики</w:t>
      </w:r>
    </w:p>
    <w:p w:rsidR="00DC0187" w:rsidRDefault="00DC0187">
      <w:pPr>
        <w:pStyle w:val="ConsPlusNormal"/>
        <w:jc w:val="right"/>
      </w:pPr>
      <w:r>
        <w:t>"О республиканском бюджете</w:t>
      </w:r>
    </w:p>
    <w:p w:rsidR="00DC0187" w:rsidRDefault="00DC0187">
      <w:pPr>
        <w:pStyle w:val="ConsPlusNormal"/>
        <w:jc w:val="right"/>
      </w:pPr>
      <w:r>
        <w:t>Чувашской Республики на 2020 год</w:t>
      </w:r>
    </w:p>
    <w:p w:rsidR="00DC0187" w:rsidRDefault="00DC0187">
      <w:pPr>
        <w:pStyle w:val="ConsPlusNormal"/>
        <w:jc w:val="right"/>
      </w:pPr>
      <w:r>
        <w:t>и на плановый период 2021 и 2022 годов"</w:t>
      </w:r>
    </w:p>
    <w:p w:rsidR="00DC0187" w:rsidRDefault="00DC0187">
      <w:pPr>
        <w:pStyle w:val="ConsPlusNormal"/>
        <w:jc w:val="both"/>
      </w:pPr>
    </w:p>
    <w:p w:rsidR="00DC0187" w:rsidRDefault="00DC0187">
      <w:pPr>
        <w:pStyle w:val="ConsPlusTitle"/>
        <w:jc w:val="center"/>
      </w:pPr>
      <w:bookmarkStart w:id="0" w:name="P3214"/>
      <w:bookmarkEnd w:id="0"/>
      <w:r>
        <w:t>ПРОГНОЗИРУЕМЫЕ ОБЪЕМЫ</w:t>
      </w:r>
    </w:p>
    <w:p w:rsidR="00DC0187" w:rsidRDefault="00DC0187">
      <w:pPr>
        <w:pStyle w:val="ConsPlusTitle"/>
        <w:jc w:val="center"/>
      </w:pPr>
      <w:r>
        <w:t>ПОСТУПЛЕНИЙ ДОХОДОВ В РЕСПУБЛИКАНСКИЙ БЮДЖЕТ</w:t>
      </w:r>
    </w:p>
    <w:p w:rsidR="00DC0187" w:rsidRDefault="00DC0187">
      <w:pPr>
        <w:pStyle w:val="ConsPlusTitle"/>
        <w:jc w:val="center"/>
      </w:pPr>
      <w:r>
        <w:t>ЧУВАШСКОЙ РЕСПУБЛИКИ НА 2020 ГОД</w:t>
      </w:r>
    </w:p>
    <w:p w:rsidR="00DC0187" w:rsidRDefault="00DC018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C018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C0187" w:rsidRDefault="00DC018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0187" w:rsidRDefault="00DC018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18.11.2020 N 95)</w:t>
            </w:r>
          </w:p>
        </w:tc>
      </w:tr>
    </w:tbl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jc w:val="right"/>
      </w:pPr>
      <w:r>
        <w:t>(тыс. рублей)</w:t>
      </w:r>
    </w:p>
    <w:p w:rsidR="00DC0187" w:rsidRDefault="00DC0187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57"/>
        <w:gridCol w:w="4989"/>
        <w:gridCol w:w="1701"/>
      </w:tblGrid>
      <w:tr w:rsidR="00DC0187">
        <w:tc>
          <w:tcPr>
            <w:tcW w:w="2357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4989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Наименование доходов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Сумма</w:t>
            </w:r>
          </w:p>
        </w:tc>
      </w:tr>
      <w:tr w:rsidR="00DC0187">
        <w:tc>
          <w:tcPr>
            <w:tcW w:w="23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187" w:rsidRDefault="00DC018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187" w:rsidRDefault="00DC018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10000000000000000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НАЛОГОВЫЕ И НЕНАЛОГОВЫЕ ДОХОДЫ, 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30371134,5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10100000000000000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НАЛОГИ НА ПРИБЫЛЬ, ДОХОДЫ,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18632951,1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10101000000000110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8429620,0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10102000010000110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10203331,1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10300000000000000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4463425,8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10302000010000110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4463425,8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10500000000000000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2725314,5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10501000000000110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2725314,5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10600000000000000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НАЛОГИ НА ИМУЩЕСТВО,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3461194,1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10602000020000110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2584223,0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10604000020000110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876970,4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10605000020000110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налог на игорный бизнес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10800000000000000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82342,1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10900000000000000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11100000000000000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191029,2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11101000000000120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45295,6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11103000000000120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11105000000000120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95588,8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11107000000000120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11109000000000120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42840,8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11200000000000000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ПЛАТЕЖИ ПРИ ПОЛЬЗОВАНИИ ПРИРОДНЫМИ РЕСУРСАМИ,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47539,7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11201000010000120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16237,8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11202000000000120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платежи при пользовании недрами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11204000000000120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31127,4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11300000000000000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59982,5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11400000000000000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215423,0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11500000000000000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11600000000000000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532586,6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11700000000000000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-41237,4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20000000000000000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БЕЗВОЗМЕЗДНЫЕ ПОСТУПЛЕНИЯ,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39494861,6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20200000000000000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Безвозмездные поступления от других бюджетов бюджетной системы Российской Федерации,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37581620,9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20210000000000150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Дотации бюджетам бюджетной системы Российской Федерации,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16096690,7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20215001020000150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12226345,1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20220000000000150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11369342,6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20230000000000150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 бюджетам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4367688,8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20240000000000150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5747898,8</w:t>
            </w:r>
          </w:p>
        </w:tc>
      </w:tr>
    </w:tbl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jc w:val="both"/>
      </w:pPr>
    </w:p>
    <w:p w:rsidR="006D33DE" w:rsidRDefault="006D33DE">
      <w:bookmarkStart w:id="1" w:name="_GoBack"/>
      <w:bookmarkEnd w:id="1"/>
    </w:p>
    <w:sectPr w:rsidR="006D33DE" w:rsidSect="00F33AE5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187"/>
    <w:rsid w:val="001E2A48"/>
    <w:rsid w:val="006D33DE"/>
    <w:rsid w:val="00785785"/>
    <w:rsid w:val="00B06C2F"/>
    <w:rsid w:val="00DC0187"/>
    <w:rsid w:val="00FD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C018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C018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625EE39DCF40D0AA3522A5E7C4C7DC6B2B497CD5665142EE813C03E3E2D741435A993444CC8675E4483DF1EBA027D0F6D5D5FC6F3CF5852CB859507u6rC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2020-12-21T06:28:00Z</dcterms:created>
  <dcterms:modified xsi:type="dcterms:W3CDTF">2020-12-21T06:28:00Z</dcterms:modified>
</cp:coreProperties>
</file>