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A3" w:rsidRDefault="00EE73A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73A3" w:rsidRDefault="00EE73A3">
      <w:pPr>
        <w:pStyle w:val="ConsPlusNormal"/>
        <w:jc w:val="both"/>
        <w:outlineLvl w:val="0"/>
      </w:pPr>
    </w:p>
    <w:p w:rsidR="00EE73A3" w:rsidRDefault="00EE73A3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EE73A3" w:rsidRDefault="00EE73A3">
      <w:pPr>
        <w:pStyle w:val="ConsPlusTitle"/>
        <w:jc w:val="center"/>
      </w:pPr>
    </w:p>
    <w:p w:rsidR="00EE73A3" w:rsidRDefault="00EE73A3">
      <w:pPr>
        <w:pStyle w:val="ConsPlusTitle"/>
        <w:jc w:val="center"/>
      </w:pPr>
      <w:r>
        <w:t>ПОСТАНОВЛЕНИЕ</w:t>
      </w:r>
    </w:p>
    <w:p w:rsidR="00EE73A3" w:rsidRDefault="00EE73A3">
      <w:pPr>
        <w:pStyle w:val="ConsPlusTitle"/>
        <w:jc w:val="center"/>
      </w:pPr>
      <w:r>
        <w:t>от 28 марта 2008 г. N 74</w:t>
      </w:r>
    </w:p>
    <w:p w:rsidR="00EE73A3" w:rsidRDefault="00EE73A3">
      <w:pPr>
        <w:pStyle w:val="ConsPlusTitle"/>
        <w:jc w:val="center"/>
      </w:pPr>
    </w:p>
    <w:p w:rsidR="00EE73A3" w:rsidRDefault="00EE73A3">
      <w:pPr>
        <w:pStyle w:val="ConsPlusTitle"/>
        <w:jc w:val="center"/>
      </w:pPr>
      <w:r>
        <w:t>О ПОРЯДКЕ ПРЕДСТАВЛЕНИЯ ДОКУМЕНТОВ И МАТЕРИАЛОВ,</w:t>
      </w:r>
    </w:p>
    <w:p w:rsidR="00EE73A3" w:rsidRDefault="00EE73A3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ПОДГОТОВКИ ЗАКЛЮЧЕНИЯ О СООТВЕТСТВИИ</w:t>
      </w:r>
    </w:p>
    <w:p w:rsidR="00EE73A3" w:rsidRDefault="00EE73A3">
      <w:pPr>
        <w:pStyle w:val="ConsPlusTitle"/>
        <w:jc w:val="center"/>
      </w:pPr>
      <w:r>
        <w:t>ТРЕБОВАНИЯМ БЮДЖЕТНОГО ЗАКОНОДАТЕЛЬСТВА</w:t>
      </w:r>
    </w:p>
    <w:p w:rsidR="00EE73A3" w:rsidRDefault="00EE73A3">
      <w:pPr>
        <w:pStyle w:val="ConsPlusTitle"/>
        <w:jc w:val="center"/>
      </w:pPr>
      <w:r>
        <w:t xml:space="preserve">РОССИЙСКОЙ ФЕДЕРАЦИИ </w:t>
      </w:r>
      <w:proofErr w:type="gramStart"/>
      <w:r>
        <w:t>ВНЕСЕННОГО</w:t>
      </w:r>
      <w:proofErr w:type="gramEnd"/>
      <w:r>
        <w:t xml:space="preserve"> В ПРЕДСТАВИТЕЛЬНЫЙ ОРГАН</w:t>
      </w:r>
    </w:p>
    <w:p w:rsidR="00EE73A3" w:rsidRDefault="00EE73A3">
      <w:pPr>
        <w:pStyle w:val="ConsPlusTitle"/>
        <w:jc w:val="center"/>
      </w:pPr>
      <w:r>
        <w:t>МУНИЦИПАЛЬНОГО ОБРАЗОВАНИЯ ПРОЕКТА МЕСТНОГО БЮДЖЕТА</w:t>
      </w:r>
    </w:p>
    <w:p w:rsidR="00EE73A3" w:rsidRDefault="00EE73A3">
      <w:pPr>
        <w:pStyle w:val="ConsPlusTitle"/>
        <w:jc w:val="center"/>
      </w:pPr>
      <w:proofErr w:type="gramStart"/>
      <w:r>
        <w:t>НА ОЧЕРЕДНОЙ ФИНАНСОВЫЙ ГОД (ОЧЕРЕДНОЙ ФИНАНСОВЫЙ ГОД</w:t>
      </w:r>
      <w:proofErr w:type="gramEnd"/>
    </w:p>
    <w:p w:rsidR="00EE73A3" w:rsidRDefault="00EE73A3">
      <w:pPr>
        <w:pStyle w:val="ConsPlusTitle"/>
        <w:jc w:val="center"/>
      </w:pPr>
      <w:proofErr w:type="gramStart"/>
      <w:r>
        <w:t>И ПЛАНОВЫЙ ПЕРИОД)</w:t>
      </w:r>
      <w:proofErr w:type="gramEnd"/>
    </w:p>
    <w:p w:rsidR="00EE73A3" w:rsidRDefault="00EE7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7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A3" w:rsidRDefault="00EE73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3A3" w:rsidRDefault="00EE73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EE73A3" w:rsidRDefault="00EE7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26.02.2009 </w:t>
            </w:r>
            <w:hyperlink r:id="rId6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15.03.2010 </w:t>
            </w:r>
            <w:hyperlink r:id="rId7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23.04.2014 </w:t>
            </w:r>
            <w:hyperlink r:id="rId8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EE73A3" w:rsidRDefault="00EE7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27.05.2015 </w:t>
            </w:r>
            <w:hyperlink r:id="rId9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23.10.2019 </w:t>
            </w:r>
            <w:hyperlink r:id="rId10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136</w:t>
        </w:r>
      </w:hyperlink>
      <w:r>
        <w:t xml:space="preserve"> Бюджетного кодекса Российской Федерации Кабинет Министров Чувашской Республики постановляет: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(далее - перечень).</w:t>
      </w:r>
    </w:p>
    <w:p w:rsidR="00EE73A3" w:rsidRDefault="00EE7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7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A3" w:rsidRDefault="00EE73A3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Положение пункта 2 в редакции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23.10.2019 N 432 </w:t>
            </w:r>
            <w:hyperlink r:id="rId13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возникающим при составлении и исполнении местных бюджетов, начиная с местных бюджетов на 2020 год (на 2020 год и на плановый период 2021 и 2022 годов).</w:t>
            </w:r>
          </w:p>
        </w:tc>
      </w:tr>
    </w:tbl>
    <w:p w:rsidR="00EE73A3" w:rsidRDefault="00EE73A3">
      <w:pPr>
        <w:pStyle w:val="ConsPlusNormal"/>
        <w:spacing w:before="280"/>
        <w:ind w:firstLine="540"/>
        <w:jc w:val="both"/>
      </w:pPr>
      <w:bookmarkStart w:id="0" w:name="P21"/>
      <w:bookmarkEnd w:id="0"/>
      <w:r>
        <w:t xml:space="preserve">2. </w:t>
      </w:r>
      <w:proofErr w:type="gramStart"/>
      <w:r>
        <w:t>В соответствии с законодательством Российской Федерации 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</w:t>
      </w:r>
      <w:proofErr w:type="gramEnd"/>
      <w:r>
        <w:t xml:space="preserve"> </w:t>
      </w:r>
      <w:proofErr w:type="gramStart"/>
      <w:r>
        <w:t>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а также муниципальные образования, не имеющие годовой отчетности об исполнении местного бюджета за один год и более из трех последних отчетных финансовых лет, начиная с очередного финансового года, одновременно с внесением</w:t>
      </w:r>
      <w:proofErr w:type="gramEnd"/>
      <w:r>
        <w:t xml:space="preserve">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 представляют в Кабинет Министров Чувашской Республики документы и материалы в соответствии с </w:t>
      </w:r>
      <w:hyperlink w:anchor="P43" w:history="1">
        <w:r>
          <w:rPr>
            <w:color w:val="0000FF"/>
          </w:rPr>
          <w:t>перечнем</w:t>
        </w:r>
      </w:hyperlink>
      <w:r>
        <w:t>.</w:t>
      </w:r>
    </w:p>
    <w:p w:rsidR="00EE73A3" w:rsidRDefault="00EE73A3">
      <w:pPr>
        <w:pStyle w:val="ConsPlusNormal"/>
        <w:jc w:val="both"/>
      </w:pPr>
      <w:r>
        <w:t xml:space="preserve">(в ред. Постановлений Кабинета Министров ЧР от 27.05.2015 </w:t>
      </w:r>
      <w:hyperlink r:id="rId14" w:history="1">
        <w:r>
          <w:rPr>
            <w:color w:val="0000FF"/>
          </w:rPr>
          <w:t>N 198</w:t>
        </w:r>
      </w:hyperlink>
      <w:r>
        <w:t xml:space="preserve">, от 23.10.2019 </w:t>
      </w:r>
      <w:hyperlink r:id="rId15" w:history="1">
        <w:r>
          <w:rPr>
            <w:color w:val="0000FF"/>
          </w:rPr>
          <w:t>N 432</w:t>
        </w:r>
      </w:hyperlink>
      <w:r>
        <w:t>)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lastRenderedPageBreak/>
        <w:t xml:space="preserve">3. Документы и материалы, представленные в соответствии с </w:t>
      </w:r>
      <w:hyperlink w:anchor="P21" w:history="1">
        <w:r>
          <w:rPr>
            <w:color w:val="0000FF"/>
          </w:rPr>
          <w:t>пунктом 2</w:t>
        </w:r>
      </w:hyperlink>
      <w:r>
        <w:t xml:space="preserve"> настоящего постановления, направляются в Министерство финансов Чувашской Республики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4. Министерство финансов Чувашской Республики в течение 15 рабочих дней подготавливает заключение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 и направляет его в администрацию и представительный орган соответствующего муниципального образования.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23.10.2019 N 432.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26.02.2009 N 51.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jc w:val="right"/>
      </w:pPr>
      <w:r>
        <w:t>Председатель Кабинета Министров</w:t>
      </w:r>
    </w:p>
    <w:p w:rsidR="00EE73A3" w:rsidRDefault="00EE73A3">
      <w:pPr>
        <w:pStyle w:val="ConsPlusNormal"/>
        <w:jc w:val="right"/>
      </w:pPr>
      <w:r>
        <w:t>Чувашской Республики</w:t>
      </w:r>
    </w:p>
    <w:p w:rsidR="00EE73A3" w:rsidRDefault="00EE73A3">
      <w:pPr>
        <w:pStyle w:val="ConsPlusNormal"/>
        <w:jc w:val="right"/>
      </w:pPr>
      <w:r>
        <w:t>С.ГАПЛИКОВ</w:t>
      </w: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jc w:val="right"/>
        <w:outlineLvl w:val="0"/>
      </w:pPr>
      <w:r>
        <w:t>Утвержден</w:t>
      </w:r>
    </w:p>
    <w:p w:rsidR="00EE73A3" w:rsidRDefault="00EE73A3">
      <w:pPr>
        <w:pStyle w:val="ConsPlusNormal"/>
        <w:jc w:val="right"/>
      </w:pPr>
      <w:r>
        <w:t>постановлением</w:t>
      </w:r>
    </w:p>
    <w:p w:rsidR="00EE73A3" w:rsidRDefault="00EE73A3">
      <w:pPr>
        <w:pStyle w:val="ConsPlusNormal"/>
        <w:jc w:val="right"/>
      </w:pPr>
      <w:r>
        <w:t>Кабинета Министров</w:t>
      </w:r>
    </w:p>
    <w:p w:rsidR="00EE73A3" w:rsidRDefault="00EE73A3">
      <w:pPr>
        <w:pStyle w:val="ConsPlusNormal"/>
        <w:jc w:val="right"/>
      </w:pPr>
      <w:r>
        <w:t>Чувашской Республики</w:t>
      </w:r>
    </w:p>
    <w:p w:rsidR="00EE73A3" w:rsidRDefault="00EE73A3">
      <w:pPr>
        <w:pStyle w:val="ConsPlusNormal"/>
        <w:jc w:val="right"/>
      </w:pPr>
      <w:r>
        <w:t>от 28.03.2008 N 74</w:t>
      </w: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Title"/>
        <w:jc w:val="center"/>
      </w:pPr>
      <w:bookmarkStart w:id="1" w:name="P43"/>
      <w:bookmarkEnd w:id="1"/>
      <w:r>
        <w:t>ПЕРЕЧЕНЬ</w:t>
      </w:r>
    </w:p>
    <w:p w:rsidR="00EE73A3" w:rsidRDefault="00EE73A3">
      <w:pPr>
        <w:pStyle w:val="ConsPlusTitle"/>
        <w:jc w:val="center"/>
      </w:pPr>
      <w:r>
        <w:t>ДОКУМЕНТОВ И МАТЕРИАЛОВ, НЕОБХОДИМЫХ ДЛЯ ПОДГОТОВКИ</w:t>
      </w:r>
    </w:p>
    <w:p w:rsidR="00EE73A3" w:rsidRDefault="00EE73A3">
      <w:pPr>
        <w:pStyle w:val="ConsPlusTitle"/>
        <w:jc w:val="center"/>
      </w:pPr>
      <w:r>
        <w:t>ЗАКЛЮЧЕНИЯ О СООТВЕТСТВИИ ТРЕБОВАНИЯМ БЮДЖЕТНОГО</w:t>
      </w:r>
    </w:p>
    <w:p w:rsidR="00EE73A3" w:rsidRDefault="00EE73A3">
      <w:pPr>
        <w:pStyle w:val="ConsPlusTitle"/>
        <w:jc w:val="center"/>
      </w:pPr>
      <w:r>
        <w:t>ЗАКОНОДАТЕЛЬСТВА РОССИЙСКОЙ ФЕДЕРАЦИИ ВНЕСЕННОГО</w:t>
      </w:r>
    </w:p>
    <w:p w:rsidR="00EE73A3" w:rsidRDefault="00EE73A3">
      <w:pPr>
        <w:pStyle w:val="ConsPlusTitle"/>
        <w:jc w:val="center"/>
      </w:pPr>
      <w:r>
        <w:t>В ПРЕДСТАВИТЕЛЬНЫЙ ОРГАН МУНИЦИПАЛЬНОГО ОБРАЗОВАНИЯ</w:t>
      </w:r>
    </w:p>
    <w:p w:rsidR="00EE73A3" w:rsidRDefault="00EE73A3">
      <w:pPr>
        <w:pStyle w:val="ConsPlusTitle"/>
        <w:jc w:val="center"/>
      </w:pPr>
      <w:r>
        <w:t>ПРОЕКТА МЕСТНОГО БЮДЖЕТА НА ОЧЕРЕДНОЙ ФИНАНСОВЫЙ ГОД</w:t>
      </w:r>
    </w:p>
    <w:p w:rsidR="00EE73A3" w:rsidRDefault="00EE73A3">
      <w:pPr>
        <w:pStyle w:val="ConsPlusTitle"/>
        <w:jc w:val="center"/>
      </w:pPr>
      <w:r>
        <w:t>(ОЧЕРЕДНОЙ ФИНАНСОВЫЙ ГОД И ПЛАНОВЫЙ ПЕРИОД)</w:t>
      </w:r>
    </w:p>
    <w:p w:rsidR="00EE73A3" w:rsidRDefault="00EE7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7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A3" w:rsidRDefault="00EE73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3A3" w:rsidRDefault="00EE73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EE73A3" w:rsidRDefault="00EE7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23.04.2014 </w:t>
            </w:r>
            <w:hyperlink r:id="rId18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27.05.2015 </w:t>
            </w:r>
            <w:hyperlink r:id="rId19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23.10.2019 </w:t>
            </w:r>
            <w:hyperlink r:id="rId20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ind w:firstLine="540"/>
        <w:jc w:val="both"/>
      </w:pPr>
      <w:r>
        <w:t>1. Проект решения о местном бюджете на очередной финансовый год (очередной финансовый год и плановый период).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2. Основные направления бюджетной и налоговой политики муниципального образования на очередной финансовый год (очередной финансовый год и плановый период).</w:t>
      </w:r>
    </w:p>
    <w:p w:rsidR="00EE73A3" w:rsidRDefault="00EE73A3">
      <w:pPr>
        <w:pStyle w:val="ConsPlusNormal"/>
        <w:jc w:val="both"/>
      </w:pPr>
      <w:r>
        <w:t xml:space="preserve">(в ред. Постановлений Кабинета Министров ЧР от 27.05.2015 </w:t>
      </w:r>
      <w:hyperlink r:id="rId21" w:history="1">
        <w:r>
          <w:rPr>
            <w:color w:val="0000FF"/>
          </w:rPr>
          <w:t>N 198</w:t>
        </w:r>
      </w:hyperlink>
      <w:r>
        <w:t xml:space="preserve">, от 23.10.2019 </w:t>
      </w:r>
      <w:hyperlink r:id="rId22" w:history="1">
        <w:r>
          <w:rPr>
            <w:color w:val="0000FF"/>
          </w:rPr>
          <w:t>N 432</w:t>
        </w:r>
      </w:hyperlink>
      <w:r>
        <w:t>)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3.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</w:t>
      </w:r>
      <w:r>
        <w:lastRenderedPageBreak/>
        <w:t>экономического развития соответствующей территории за текущий финансовый год.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соответствующей территории на очередной финансовый год (очередной финансовый год и плановый период).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5. Прогноз основных характеристик (общий объем доходов, общий объем расходов, дефицита (профицита) бюджета) бюджета (консолидированного бюджета) соответствующей территории на очередной финансовый год и плановый период либо утвержденный среднесрочный финансовый план.</w:t>
      </w:r>
    </w:p>
    <w:p w:rsidR="00EE73A3" w:rsidRDefault="00EE73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23.04.2014 N 129)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6. Пояснительная записка к проекту решения о местном бюджете на очередной финансовый год (очередной финансовый год и плановый период).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 xml:space="preserve">7 </w:t>
      </w:r>
      <w:hyperlink w:anchor="P64" w:history="1">
        <w:r>
          <w:rPr>
            <w:color w:val="0000FF"/>
          </w:rPr>
          <w:t>&lt;*&gt;</w:t>
        </w:r>
      </w:hyperlink>
      <w:r>
        <w:t>. Методики (проекты методик) и расчеты распределения межбюджетных трансфертов.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73A3" w:rsidRDefault="00EE73A3">
      <w:pPr>
        <w:pStyle w:val="ConsPlusNormal"/>
        <w:spacing w:before="220"/>
        <w:ind w:firstLine="540"/>
        <w:jc w:val="both"/>
      </w:pPr>
      <w:bookmarkStart w:id="2" w:name="P64"/>
      <w:bookmarkEnd w:id="2"/>
      <w:r>
        <w:t>&lt;*&gt; Представляются администрациями муниципальных районов.</w:t>
      </w:r>
    </w:p>
    <w:p w:rsidR="00EE73A3" w:rsidRDefault="00EE73A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7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A3" w:rsidRDefault="00EE73A3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Положение пункта 8 в редакции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23.10.2019 N 432 </w:t>
            </w:r>
            <w:hyperlink r:id="rId25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возникающим при составлении, утверждении и исполнении местных бюджетов, начиная с местных бюджетов на 2020 год (на 2020 год и на плановый период 2021 и 2022 годов).</w:t>
            </w:r>
          </w:p>
        </w:tc>
      </w:tr>
    </w:tbl>
    <w:p w:rsidR="00EE73A3" w:rsidRDefault="00EE73A3">
      <w:pPr>
        <w:pStyle w:val="ConsPlusNormal"/>
        <w:spacing w:before="280"/>
        <w:ind w:firstLine="540"/>
        <w:jc w:val="both"/>
      </w:pPr>
      <w:r>
        <w:t>8. Сведения о верхнем пределе муниципального внутреннего долга и (или) верхнем пределе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годом).</w:t>
      </w:r>
    </w:p>
    <w:p w:rsidR="00EE73A3" w:rsidRDefault="00EE73A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23.10.2019 N 432)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 xml:space="preserve">9 - 11.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23.04.2014 N 129.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12. Оценка ожидаемого исполнения местного бюджета на текущий финансовый год.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13. Иные документы и материалы, вносимые одновременно с проектом решения о местном бюджете на очередной финансовый год (очередной финансовый год и плановый период).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14. Нормативный правовой акт органа местного самоуправления, определяющий порядок формирования расходов на оплату труда муниципальных служащих муниципального образования и (или) содержание органов местного самоуправления.</w:t>
      </w:r>
    </w:p>
    <w:p w:rsidR="00EE73A3" w:rsidRDefault="00EE73A3">
      <w:pPr>
        <w:pStyle w:val="ConsPlusNormal"/>
        <w:spacing w:before="220"/>
        <w:ind w:firstLine="540"/>
        <w:jc w:val="both"/>
      </w:pPr>
      <w:r>
        <w:t>15. Реестр расходных обязательств муниципального образования (действующих и принимаемых).</w:t>
      </w: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jc w:val="both"/>
      </w:pPr>
    </w:p>
    <w:p w:rsidR="00EE73A3" w:rsidRDefault="00EE73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291" w:rsidRDefault="007B2291">
      <w:bookmarkStart w:id="3" w:name="_GoBack"/>
      <w:bookmarkEnd w:id="3"/>
    </w:p>
    <w:sectPr w:rsidR="007B2291" w:rsidSect="00D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3"/>
    <w:rsid w:val="007B2291"/>
    <w:rsid w:val="00E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D89126A88DC39AC5A6BB508E9D08260AC97A827B706F17963B804DCBEF431370E03813F0A4B4FF6C60F4D8B675571F2FDC147A66B93AE506FF8FAa5G" TargetMode="External"/><Relationship Id="rId13" Type="http://schemas.openxmlformats.org/officeDocument/2006/relationships/hyperlink" Target="consultantplus://offline/ref=C07D89126A88DC39AC5A6BB508E9D08260AC97A820B006FE796AE50ED4E7F83330015C963843474EF6C60F4983385064E3A5CC40BF7597B44C6DFAA7F4a5G" TargetMode="External"/><Relationship Id="rId18" Type="http://schemas.openxmlformats.org/officeDocument/2006/relationships/hyperlink" Target="consultantplus://offline/ref=C07D89126A88DC39AC5A6BB508E9D08260AC97A827B706F17963B804DCBEF431370E03813F0A4B4FF6C60F408B675571F2FDC147A66B93AE506FF8FAa5G" TargetMode="External"/><Relationship Id="rId26" Type="http://schemas.openxmlformats.org/officeDocument/2006/relationships/hyperlink" Target="consultantplus://offline/ref=C07D89126A88DC39AC5A6BB508E9D08260AC97A820B006FE796AE50ED4E7F83330015C963843474EF6C60F4980385064E3A5CC40BF7597B44C6DFAA7F4a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7D89126A88DC39AC5A6BB508E9D08260AC97A820B107F77A6FE50ED4E7F83330015C963843474EF6C60F4889385064E3A5CC40BF7597B44C6DFAA7F4a5G" TargetMode="External"/><Relationship Id="rId7" Type="http://schemas.openxmlformats.org/officeDocument/2006/relationships/hyperlink" Target="consultantplus://offline/ref=C07D89126A88DC39AC5A6BB508E9D08260AC97A822B70EF17263B804DCBEF431370E03813F0A4B4FF6C60F4D8B675571F2FDC147A66B93AE506FF8FAa5G" TargetMode="External"/><Relationship Id="rId12" Type="http://schemas.openxmlformats.org/officeDocument/2006/relationships/hyperlink" Target="consultantplus://offline/ref=C07D89126A88DC39AC5A6BB508E9D08260AC97A820B006FE796AE50ED4E7F83330015C963843474EF6C60F4886385064E3A5CC40BF7597B44C6DFAA7F4a5G" TargetMode="External"/><Relationship Id="rId17" Type="http://schemas.openxmlformats.org/officeDocument/2006/relationships/hyperlink" Target="consultantplus://offline/ref=C07D89126A88DC39AC5A6BB508E9D08260AC97A822B10CF67E63B804DCBEF431370E03813F0A4B4FF6C60F4F8B675571F2FDC147A66B93AE506FF8FAa5G" TargetMode="External"/><Relationship Id="rId25" Type="http://schemas.openxmlformats.org/officeDocument/2006/relationships/hyperlink" Target="consultantplus://offline/ref=C07D89126A88DC39AC5A6BB508E9D08260AC97A820B006FE796AE50ED4E7F83330015C963843474EF6C60F4984385064E3A5CC40BF7597B44C6DFAA7F4a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7D89126A88DC39AC5A6BB508E9D08260AC97A820B006FE796AE50ED4E7F83330015C963843474EF6C60F4887385064E3A5CC40BF7597B44C6DFAA7F4a5G" TargetMode="External"/><Relationship Id="rId20" Type="http://schemas.openxmlformats.org/officeDocument/2006/relationships/hyperlink" Target="consultantplus://offline/ref=C07D89126A88DC39AC5A6BB508E9D08260AC97A820B006FE796AE50ED4E7F83330015C963843474EF6C60F4888385064E3A5CC40BF7597B44C6DFAA7F4a5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D89126A88DC39AC5A6BB508E9D08260AC97A822B10CF67E63B804DCBEF431370E03813F0A4B4FF6C60F4E8B675571F2FDC147A66B93AE506FF8FAa5G" TargetMode="External"/><Relationship Id="rId11" Type="http://schemas.openxmlformats.org/officeDocument/2006/relationships/hyperlink" Target="consultantplus://offline/ref=C07D89126A88DC39AC5A75B81E858E866BA5CEAC24B905A1273CE3598BB7FE6670415AC77A05411BA7825A4580341A35A3EEC340BAF6aBG" TargetMode="External"/><Relationship Id="rId24" Type="http://schemas.openxmlformats.org/officeDocument/2006/relationships/hyperlink" Target="consultantplus://offline/ref=C07D89126A88DC39AC5A6BB508E9D08260AC97A820B006FE796AE50ED4E7F83330015C963843474EF6C60F4980385064E3A5CC40BF7597B44C6DFAA7F4a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07D89126A88DC39AC5A6BB508E9D08260AC97A820B006FE796AE50ED4E7F83330015C963843474EF6C60F4886385064E3A5CC40BF7597B44C6DFAA7F4a5G" TargetMode="External"/><Relationship Id="rId23" Type="http://schemas.openxmlformats.org/officeDocument/2006/relationships/hyperlink" Target="consultantplus://offline/ref=C07D89126A88DC39AC5A6BB508E9D08260AC97A827B706F17963B804DCBEF431370E03813F0A4B4FF6C60F418B675571F2FDC147A66B93AE506FF8FAa5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07D89126A88DC39AC5A6BB508E9D08260AC97A820B006FE796AE50ED4E7F83330015C963843474EF6C60F4885385064E3A5CC40BF7597B44C6DFAA7F4a5G" TargetMode="External"/><Relationship Id="rId19" Type="http://schemas.openxmlformats.org/officeDocument/2006/relationships/hyperlink" Target="consultantplus://offline/ref=C07D89126A88DC39AC5A6BB508E9D08260AC97A820B107F77A6FE50ED4E7F83330015C963843474EF6C60F4889385064E3A5CC40BF7597B44C6DFAA7F4a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D89126A88DC39AC5A6BB508E9D08260AC97A820B107F77A6FE50ED4E7F83330015C963843474EF6C60F4886385064E3A5CC40BF7597B44C6DFAA7F4a5G" TargetMode="External"/><Relationship Id="rId14" Type="http://schemas.openxmlformats.org/officeDocument/2006/relationships/hyperlink" Target="consultantplus://offline/ref=C07D89126A88DC39AC5A6BB508E9D08260AC97A820B107F77A6FE50ED4E7F83330015C963843474EF6C60F4887385064E3A5CC40BF7597B44C6DFAA7F4a5G" TargetMode="External"/><Relationship Id="rId22" Type="http://schemas.openxmlformats.org/officeDocument/2006/relationships/hyperlink" Target="consultantplus://offline/ref=C07D89126A88DC39AC5A6BB508E9D08260AC97A820B006FE796AE50ED4E7F83330015C963843474EF6C60F4889385064E3A5CC40BF7597B44C6DFAA7F4a5G" TargetMode="External"/><Relationship Id="rId27" Type="http://schemas.openxmlformats.org/officeDocument/2006/relationships/hyperlink" Target="consultantplus://offline/ref=C07D89126A88DC39AC5A6BB508E9D08260AC97A827B706F17963B804DCBEF431370E03813F0A4B4FF6C60E4A8B675571F2FDC147A66B93AE506FF8FA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Георгиевна</dc:creator>
  <cp:lastModifiedBy>Николаева Елена Георгиевна</cp:lastModifiedBy>
  <cp:revision>1</cp:revision>
  <dcterms:created xsi:type="dcterms:W3CDTF">2020-04-07T06:26:00Z</dcterms:created>
  <dcterms:modified xsi:type="dcterms:W3CDTF">2020-04-07T06:26:00Z</dcterms:modified>
</cp:coreProperties>
</file>