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1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530"/>
      <w:bookmarkEnd w:id="0"/>
      <w:r>
        <w:t>НОРМАТИВЫ</w:t>
      </w:r>
    </w:p>
    <w:p w:rsidR="00D3163F" w:rsidRDefault="00D3163F">
      <w:pPr>
        <w:pStyle w:val="ConsPlusTitle"/>
        <w:jc w:val="center"/>
      </w:pPr>
      <w:r>
        <w:t>РАСПРЕДЕЛЕНИЯ ДОХОДОВ МЕЖДУ БЮДЖЕТАМИ</w:t>
      </w:r>
    </w:p>
    <w:p w:rsidR="00D3163F" w:rsidRDefault="00D3163F">
      <w:pPr>
        <w:pStyle w:val="ConsPlusTitle"/>
        <w:jc w:val="center"/>
      </w:pPr>
      <w:r>
        <w:t>БЮДЖЕТНОЙ СИСТЕМЫ ЧУВАШСКОЙ РЕСПУБЛИКИ</w:t>
      </w:r>
    </w:p>
    <w:p w:rsidR="00D3163F" w:rsidRDefault="00D3163F">
      <w:pPr>
        <w:pStyle w:val="ConsPlusTitle"/>
        <w:jc w:val="center"/>
      </w:pPr>
      <w:r>
        <w:t>НА 2020 ГОД И НА ПЛАНОВЫЙ ПЕРИОД 2021</w:t>
      </w:r>
      <w:proofErr w:type="gramStart"/>
      <w:r>
        <w:t xml:space="preserve"> И</w:t>
      </w:r>
      <w:proofErr w:type="gramEnd"/>
      <w:r>
        <w:t xml:space="preserve"> 2022 ГОДОВ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(в процентах)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118"/>
        <w:gridCol w:w="567"/>
        <w:gridCol w:w="510"/>
        <w:gridCol w:w="510"/>
        <w:gridCol w:w="510"/>
        <w:gridCol w:w="510"/>
        <w:gridCol w:w="794"/>
      </w:tblGrid>
      <w:tr w:rsidR="00D3163F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D3163F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</w:tr>
      <w:tr w:rsidR="00D3163F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</w:t>
            </w:r>
            <w:r>
              <w:lastRenderedPageBreak/>
              <w:t>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1 08 07160 01 0000 110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1 09 00000 00 0000 000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1 09 01020 04 0000 110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1 09 03083 02 0000 110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</w:t>
            </w:r>
            <w:r>
              <w:lastRenderedPageBreak/>
              <w:t>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1 09 04010 02 0000 110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с имущества, переходящего в порядке наследования или дарения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1 09 06010 02 0000 110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налоги и сборы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1 09 06050 02 0000 110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1 09 07053 05 0000 110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1 09 11010 02 0000 110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1 09 11020 02 0000 110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Проценты, полученные от предоставления бюджетных </w:t>
            </w:r>
            <w:r>
              <w:lastRenderedPageBreak/>
              <w:t>кредитов внутри страны за счет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1 11 05022 02 0000 120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</w:t>
            </w:r>
            <w:r>
              <w:lastRenderedPageBreak/>
              <w:t>предприятий субъектов Российской Федерации,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1 11 09049 09 0000 120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при пользовании природными ресурсами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Прочие доходы от оказания платных услуг (работ) </w:t>
            </w:r>
            <w:r>
              <w:lastRenderedPageBreak/>
              <w:t>получателями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1 13 01999 09 0000 130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1 13 02999 09 0000 130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</w:t>
            </w:r>
            <w:r>
              <w:lastRenderedPageBreak/>
              <w:t>Федерации),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1 14 02022 02 0000 440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1 14 02023 02 0000 440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Доходы от реализации </w:t>
            </w:r>
            <w:r>
              <w:lastRenderedPageBreak/>
              <w:t>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1 14 02090 09 0000 440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от распоряжения и реализации выморочного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1 14 03020 02 0000 440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от распоряжения и реализации выморочного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1 14 04020 02 0000 420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платежи и </w:t>
            </w:r>
            <w:r>
              <w:lastRenderedPageBreak/>
              <w:t>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1 15 02020 02 0000 140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1 15 07020 01 0000 140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1 16 01156 01 0000 140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Административные штрафы, установленные </w:t>
            </w:r>
            <w:hyperlink r:id="rId5" w:history="1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>
              <w:t>неперечислением</w:t>
            </w:r>
            <w:proofErr w:type="spellEnd"/>
            <w: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</w:t>
            </w:r>
            <w:r>
              <w:lastRenderedPageBreak/>
              <w:t>юридическим лицам</w:t>
            </w:r>
            <w:proofErr w:type="gramEnd"/>
            <w: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1 16 07010 02 0000 140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 (казенным учреждением субъекта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1 16 07010 09 0000 140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1 16 10056 02 0000 140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1 16 10057 02 0000 140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Платежи в целях возмещения убытков, причиненных уклонением от заключения с государственным органом </w:t>
            </w:r>
            <w:r>
              <w:lastRenderedPageBreak/>
              <w:t>субъекта Российской Федерации (казенным учреждением субъекта Российской Федерации) государственного контракта, финансируемого за счет средств дорожного фонда субъекта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1 16 10058 09 0000 140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2 18 02030 02 0000 150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2 18 60010 02 0000 150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2 18 71030 02 0000 150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2 18 51360 09 0000 150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2 18 73000 09 0000 150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1" w:name="_GoBack"/>
      <w:bookmarkEnd w:id="1"/>
    </w:p>
    <w:sectPr w:rsidR="00D3163F" w:rsidSect="00BD6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6056F2"/>
    <w:rsid w:val="007F51B6"/>
    <w:rsid w:val="00BD6215"/>
    <w:rsid w:val="00D3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FAEF0A557C51CEC63560D83424C3E322A1AD7AB8E0D8C452590166CE203146669F4CD92231C4EF23F302B0CB1194F533D8DE0655D5EX3a6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2647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2020-03-20T14:32:00Z</dcterms:created>
  <dcterms:modified xsi:type="dcterms:W3CDTF">2020-03-20T14:32:00Z</dcterms:modified>
</cp:coreProperties>
</file>