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63F" w:rsidRDefault="00D3163F">
      <w:pPr>
        <w:pStyle w:val="ConsPlusNormal"/>
        <w:jc w:val="right"/>
        <w:outlineLvl w:val="0"/>
      </w:pPr>
      <w:r>
        <w:t>Приложение 4</w:t>
      </w:r>
    </w:p>
    <w:p w:rsidR="00D3163F" w:rsidRDefault="00D3163F">
      <w:pPr>
        <w:pStyle w:val="ConsPlusNormal"/>
        <w:jc w:val="right"/>
      </w:pPr>
      <w:r>
        <w:t>к Закону Чувашской Республики</w:t>
      </w:r>
    </w:p>
    <w:p w:rsidR="00D3163F" w:rsidRDefault="00D3163F">
      <w:pPr>
        <w:pStyle w:val="ConsPlusNormal"/>
        <w:jc w:val="right"/>
      </w:pPr>
      <w:r>
        <w:t>"О республиканском бюджете</w:t>
      </w:r>
    </w:p>
    <w:p w:rsidR="00D3163F" w:rsidRDefault="00D3163F">
      <w:pPr>
        <w:pStyle w:val="ConsPlusNormal"/>
        <w:jc w:val="right"/>
      </w:pPr>
      <w:r>
        <w:t>Чувашской Республики на 2020 год</w:t>
      </w:r>
    </w:p>
    <w:p w:rsidR="00D3163F" w:rsidRDefault="00D3163F">
      <w:pPr>
        <w:pStyle w:val="ConsPlusNormal"/>
        <w:jc w:val="right"/>
      </w:pPr>
      <w:r>
        <w:t>и на плановый период 2021 и 2022 годов"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Title"/>
        <w:jc w:val="center"/>
      </w:pPr>
      <w:bookmarkStart w:id="0" w:name="P3000"/>
      <w:bookmarkEnd w:id="0"/>
      <w:r>
        <w:t>ПЕРЕЧЕНЬ</w:t>
      </w:r>
    </w:p>
    <w:p w:rsidR="00D3163F" w:rsidRDefault="00D3163F">
      <w:pPr>
        <w:pStyle w:val="ConsPlusTitle"/>
        <w:jc w:val="center"/>
      </w:pPr>
      <w:r>
        <w:t>ГЛАВНЫХ АДМИНИСТРАТОРОВ ИСТОЧНИКОВ ФИНАНСИРОВАНИЯ ДЕФИЦИТА</w:t>
      </w:r>
    </w:p>
    <w:p w:rsidR="00D3163F" w:rsidRDefault="00D3163F">
      <w:pPr>
        <w:pStyle w:val="ConsPlusTitle"/>
        <w:jc w:val="center"/>
      </w:pPr>
      <w:r>
        <w:t>РЕСПУБЛИКАНСКОГО БЮДЖЕТА ЧУВАШСКОЙ РЕСПУБЛИКИ</w:t>
      </w:r>
    </w:p>
    <w:p w:rsidR="00D3163F" w:rsidRDefault="00D3163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721"/>
        <w:gridCol w:w="5613"/>
      </w:tblGrid>
      <w:tr w:rsidR="00D3163F"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61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 xml:space="preserve">Наименование главного </w:t>
            </w:r>
            <w:proofErr w:type="gramStart"/>
            <w:r>
              <w:t>администратора источников финансирования дефицита республиканского бюджета Чувашской Республики</w:t>
            </w:r>
            <w:proofErr w:type="gramEnd"/>
          </w:p>
        </w:tc>
      </w:tr>
      <w:tr w:rsidR="00D3163F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главного администратора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 xml:space="preserve">группы, подгруппы, статьи и вида </w:t>
            </w:r>
            <w:proofErr w:type="gramStart"/>
            <w:r>
              <w:t>источников финансирования дефицита республиканского бюджета Чувашской Республики</w:t>
            </w:r>
            <w:proofErr w:type="gramEnd"/>
          </w:p>
        </w:tc>
        <w:tc>
          <w:tcPr>
            <w:tcW w:w="56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</w:tr>
      <w:tr w:rsidR="00D3163F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3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01 06 01 00 02 0000 630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Министерство финансов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01 01 00 00 02 0000 710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Размещение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01 01 00 00 02 0000 810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01 02 00 00 02 0000 710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01 02 00 00 02 0000 810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01 03 01 00 02 0000 710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01 03 01 00 02 0000 810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01 03 02 00 02 0000 710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Получение бюджетами субъектов Российской Федерации бюджетных кредитов в иностранной валюте, </w:t>
            </w:r>
            <w:r>
              <w:lastRenderedPageBreak/>
              <w:t>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01 03 02 00 02 0000 810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Погашение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01 04 00 00 02 0000 710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Получение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01 04 00 00 02 0000 810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Погашение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01 05 01 01 02 0000 510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Увеличение </w:t>
            </w:r>
            <w:proofErr w:type="gramStart"/>
            <w:r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01 05 01 01 02 0000 610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Уменьшение </w:t>
            </w:r>
            <w:proofErr w:type="gramStart"/>
            <w:r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01 06 03 00 02 0000 171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Курсовая разница по средствам бюджетов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01 06 04 01 02 0000 810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субъектов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01 06 04 02 02 0000 820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Исполнение государственных гарантий субъекта Российской Федерации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01 06 05 02 02 0000 640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01 06 05 02 02 0000 540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Источники финансирования дефицита республиканского бюджета Чувашской Республики, закрепляемые за всеми администраторами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  <w:bookmarkStart w:id="1" w:name="_GoBack"/>
      <w:bookmarkEnd w:id="1"/>
    </w:p>
    <w:sectPr w:rsidR="00D3163F" w:rsidSect="00BB42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63F"/>
    <w:rsid w:val="006056F2"/>
    <w:rsid w:val="006C0F1E"/>
    <w:rsid w:val="007F51B6"/>
    <w:rsid w:val="00BB4215"/>
    <w:rsid w:val="00D3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16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16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2020-03-20T14:36:00Z</dcterms:created>
  <dcterms:modified xsi:type="dcterms:W3CDTF">2020-03-20T14:36:00Z</dcterms:modified>
</cp:coreProperties>
</file>