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5B" w:rsidRDefault="00045C5B">
      <w:pPr>
        <w:pStyle w:val="ConsPlusNormal"/>
        <w:jc w:val="right"/>
        <w:outlineLvl w:val="0"/>
      </w:pPr>
      <w:r>
        <w:t>Приложение 18</w:t>
      </w:r>
    </w:p>
    <w:p w:rsidR="00045C5B" w:rsidRDefault="00045C5B">
      <w:pPr>
        <w:pStyle w:val="ConsPlusNormal"/>
        <w:jc w:val="right"/>
      </w:pPr>
      <w:r>
        <w:t>к Закону Чувашской Республики</w:t>
      </w:r>
    </w:p>
    <w:p w:rsidR="00045C5B" w:rsidRDefault="00045C5B">
      <w:pPr>
        <w:pStyle w:val="ConsPlusNormal"/>
        <w:jc w:val="right"/>
      </w:pPr>
      <w:r>
        <w:t>"О республиканском бюджете</w:t>
      </w:r>
    </w:p>
    <w:p w:rsidR="00045C5B" w:rsidRDefault="00045C5B">
      <w:pPr>
        <w:pStyle w:val="ConsPlusNormal"/>
        <w:jc w:val="right"/>
      </w:pPr>
      <w:r>
        <w:t>Чувашской Республики на 2019 год</w:t>
      </w:r>
    </w:p>
    <w:p w:rsidR="00045C5B" w:rsidRDefault="00045C5B">
      <w:pPr>
        <w:pStyle w:val="ConsPlusNormal"/>
        <w:jc w:val="right"/>
      </w:pPr>
      <w:r>
        <w:t>и на плановый период 2020 и 2021 годов"</w:t>
      </w:r>
    </w:p>
    <w:p w:rsidR="00045C5B" w:rsidRDefault="00045C5B">
      <w:pPr>
        <w:pStyle w:val="ConsPlusNormal"/>
        <w:jc w:val="both"/>
      </w:pPr>
    </w:p>
    <w:p w:rsidR="00045C5B" w:rsidRDefault="00045C5B">
      <w:pPr>
        <w:pStyle w:val="ConsPlusTitle"/>
        <w:jc w:val="center"/>
      </w:pPr>
      <w:bookmarkStart w:id="0" w:name="P273076"/>
      <w:bookmarkEnd w:id="0"/>
      <w:r>
        <w:t>МЕТОДИКА</w:t>
      </w:r>
    </w:p>
    <w:p w:rsidR="00045C5B" w:rsidRDefault="00045C5B">
      <w:pPr>
        <w:pStyle w:val="ConsPlusTitle"/>
        <w:jc w:val="center"/>
      </w:pPr>
      <w:r>
        <w:t>РАСЧЕТА ОБЪЕМА ДОТАЦИЙ НА ПОДДЕРЖКУ МЕР ПО ОБЕСПЕЧЕНИЮ</w:t>
      </w:r>
    </w:p>
    <w:p w:rsidR="00045C5B" w:rsidRDefault="00045C5B">
      <w:pPr>
        <w:pStyle w:val="ConsPlusTitle"/>
        <w:jc w:val="center"/>
      </w:pPr>
      <w:r>
        <w:t>СБАЛАНСИРОВАННОСТИ БЮДЖЕТОВ МУНИЦИПАЛЬНЫХ РАЙОНОВ</w:t>
      </w:r>
    </w:p>
    <w:p w:rsidR="00045C5B" w:rsidRDefault="00045C5B">
      <w:pPr>
        <w:pStyle w:val="ConsPlusTitle"/>
        <w:jc w:val="center"/>
      </w:pPr>
      <w:r>
        <w:t>(ГОРОДСКИХ ОКРУГОВ) НА 2019 ГОД</w:t>
      </w:r>
    </w:p>
    <w:p w:rsidR="00045C5B" w:rsidRDefault="00045C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5C5B">
        <w:trPr>
          <w:jc w:val="center"/>
        </w:trPr>
        <w:tc>
          <w:tcPr>
            <w:tcW w:w="9294" w:type="dxa"/>
            <w:tcBorders>
              <w:top w:val="nil"/>
              <w:left w:val="single" w:sz="24" w:space="0" w:color="CED3F1"/>
              <w:bottom w:val="nil"/>
              <w:right w:val="single" w:sz="24" w:space="0" w:color="F4F3F8"/>
            </w:tcBorders>
            <w:shd w:val="clear" w:color="auto" w:fill="F4F3F8"/>
          </w:tcPr>
          <w:p w:rsidR="00045C5B" w:rsidRDefault="00045C5B">
            <w:pPr>
              <w:pStyle w:val="ConsPlusNormal"/>
              <w:jc w:val="center"/>
            </w:pPr>
            <w:r>
              <w:rPr>
                <w:color w:val="392C69"/>
              </w:rPr>
              <w:t>Список изменяющих документов</w:t>
            </w:r>
          </w:p>
          <w:p w:rsidR="00045C5B" w:rsidRDefault="00045C5B">
            <w:pPr>
              <w:pStyle w:val="ConsPlusNormal"/>
              <w:jc w:val="center"/>
            </w:pPr>
            <w:r>
              <w:rPr>
                <w:color w:val="392C69"/>
              </w:rPr>
              <w:t xml:space="preserve">(в ред. </w:t>
            </w:r>
            <w:hyperlink r:id="rId5" w:history="1">
              <w:r>
                <w:rPr>
                  <w:color w:val="0000FF"/>
                </w:rPr>
                <w:t>Закона</w:t>
              </w:r>
            </w:hyperlink>
            <w:r>
              <w:rPr>
                <w:color w:val="392C69"/>
              </w:rPr>
              <w:t xml:space="preserve"> ЧР от 30.04.2019 N 29)</w:t>
            </w:r>
          </w:p>
        </w:tc>
      </w:tr>
    </w:tbl>
    <w:p w:rsidR="00045C5B" w:rsidRDefault="00045C5B">
      <w:pPr>
        <w:pStyle w:val="ConsPlusNormal"/>
        <w:jc w:val="both"/>
      </w:pPr>
    </w:p>
    <w:p w:rsidR="00045C5B" w:rsidRDefault="00045C5B">
      <w:pPr>
        <w:pStyle w:val="ConsPlusNormal"/>
        <w:ind w:firstLine="540"/>
        <w:jc w:val="both"/>
      </w:pPr>
      <w:proofErr w:type="gramStart"/>
      <w:r>
        <w:t>Дотации на поддержку мер по обеспечению сбалансированности бюджетов муниципальных районов (городских округов) предоставляются в случае, если расчетный объем доходов бюджета муниципального района (городского округа) без учета межбюджетных трансфертов (за исключением дотаций на выравнивание бюджетной обеспеченности муниципальных районов (городских округов) и ранее предоставленных в текущем финансовом году дотаций на поддержку мер по обеспечению сбалансированности бюджетов муниципальных районов (городских округов) меньше суммы</w:t>
      </w:r>
      <w:proofErr w:type="gramEnd"/>
      <w:r>
        <w:t xml:space="preserve"> минимальных расходов бюджета муниципального района (городского округа), а также для осуществления расходных обязательств, вызванных объективными факторами, не обеспеченных доходными источниками и источниками финансирования дефицита консолидированного бюджета муниципального района (бюджета городского округа), в 2019 году.</w:t>
      </w:r>
    </w:p>
    <w:p w:rsidR="00045C5B" w:rsidRDefault="00045C5B">
      <w:pPr>
        <w:pStyle w:val="ConsPlusNormal"/>
        <w:jc w:val="both"/>
      </w:pPr>
      <w:r>
        <w:t xml:space="preserve">(в ред. </w:t>
      </w:r>
      <w:hyperlink r:id="rId6" w:history="1">
        <w:r>
          <w:rPr>
            <w:color w:val="0000FF"/>
          </w:rPr>
          <w:t>Закона</w:t>
        </w:r>
      </w:hyperlink>
      <w:r>
        <w:t xml:space="preserve"> ЧР от 30.04.2019 N 29)</w:t>
      </w:r>
    </w:p>
    <w:p w:rsidR="00045C5B" w:rsidRDefault="00045C5B">
      <w:pPr>
        <w:pStyle w:val="ConsPlusNormal"/>
        <w:spacing w:before="220"/>
        <w:ind w:firstLine="540"/>
        <w:jc w:val="both"/>
      </w:pPr>
      <w:r>
        <w:t>1. Объем дотации на поддержку мер по обеспечению сбалансированности бюджета муниципального района (городского округа) определяется по формуле:</w:t>
      </w:r>
    </w:p>
    <w:p w:rsidR="00045C5B" w:rsidRDefault="00045C5B">
      <w:pPr>
        <w:pStyle w:val="ConsPlusNormal"/>
        <w:jc w:val="both"/>
      </w:pPr>
    </w:p>
    <w:p w:rsidR="00045C5B" w:rsidRDefault="00045C5B">
      <w:pPr>
        <w:pStyle w:val="ConsPlusNormal"/>
        <w:ind w:firstLine="540"/>
        <w:jc w:val="both"/>
      </w:pPr>
      <w:r>
        <w:t xml:space="preserve">Д = </w:t>
      </w:r>
      <w:proofErr w:type="spellStart"/>
      <w:r>
        <w:t>Дсб</w:t>
      </w:r>
      <w:proofErr w:type="spellEnd"/>
      <w:r>
        <w:t xml:space="preserve"> j1 + </w:t>
      </w:r>
      <w:proofErr w:type="spellStart"/>
      <w:r>
        <w:t>Дсб</w:t>
      </w:r>
      <w:proofErr w:type="spellEnd"/>
      <w:r>
        <w:t xml:space="preserve"> j2, где:</w:t>
      </w:r>
    </w:p>
    <w:p w:rsidR="00045C5B" w:rsidRDefault="00045C5B">
      <w:pPr>
        <w:pStyle w:val="ConsPlusNormal"/>
        <w:jc w:val="both"/>
      </w:pPr>
      <w:r>
        <w:t xml:space="preserve">(абзац введен </w:t>
      </w:r>
      <w:hyperlink r:id="rId7" w:history="1">
        <w:r>
          <w:rPr>
            <w:color w:val="0000FF"/>
          </w:rPr>
          <w:t>Законом</w:t>
        </w:r>
      </w:hyperlink>
      <w:r>
        <w:t xml:space="preserve"> ЧР от 30.04.2019 N 29)</w:t>
      </w:r>
    </w:p>
    <w:p w:rsidR="00045C5B" w:rsidRDefault="00045C5B">
      <w:pPr>
        <w:pStyle w:val="ConsPlusNormal"/>
        <w:jc w:val="both"/>
      </w:pPr>
    </w:p>
    <w:p w:rsidR="00045C5B" w:rsidRDefault="00045C5B">
      <w:pPr>
        <w:pStyle w:val="ConsPlusNormal"/>
        <w:ind w:firstLine="540"/>
        <w:jc w:val="both"/>
      </w:pPr>
      <w:proofErr w:type="spellStart"/>
      <w:proofErr w:type="gramStart"/>
      <w:r>
        <w:t>Дсб</w:t>
      </w:r>
      <w:proofErr w:type="spellEnd"/>
      <w:r>
        <w:t xml:space="preserve"> j1 - часть дотаций на поддержку мер по обеспечению сбалансированности консолидированного бюджета j-</w:t>
      </w:r>
      <w:proofErr w:type="spellStart"/>
      <w:r>
        <w:t>го</w:t>
      </w:r>
      <w:proofErr w:type="spellEnd"/>
      <w:r>
        <w:t xml:space="preserve"> муниципального района (бюджета городского округа) в случае, если расчетный объем доходов бюджета муниципального района (городского округа) без учета межбюджетных трансфертов (за исключением дотаций на выравнивание бюджетной обеспеченности муниципальных районов (городских округов) и ранее предоставленных в текущем финансовом году дотаций на поддержку мер по обеспечению сбалансированности бюджетов муниципальных</w:t>
      </w:r>
      <w:proofErr w:type="gramEnd"/>
      <w:r>
        <w:t xml:space="preserve"> районов (городских округов) меньше суммы минимальных расходов бюджета муниципального района (городского округа), определенной при утверждении республиканского бюджета Чувашской Республики на очередной финансовый год;</w:t>
      </w:r>
    </w:p>
    <w:p w:rsidR="00045C5B" w:rsidRDefault="00045C5B">
      <w:pPr>
        <w:pStyle w:val="ConsPlusNormal"/>
        <w:jc w:val="both"/>
      </w:pPr>
      <w:r>
        <w:t xml:space="preserve">(абзац введен </w:t>
      </w:r>
      <w:hyperlink r:id="rId8" w:history="1">
        <w:r>
          <w:rPr>
            <w:color w:val="0000FF"/>
          </w:rPr>
          <w:t>Законом</w:t>
        </w:r>
      </w:hyperlink>
      <w:r>
        <w:t xml:space="preserve"> ЧР от 30.04.2019 N 29)</w:t>
      </w:r>
    </w:p>
    <w:p w:rsidR="00045C5B" w:rsidRDefault="00045C5B">
      <w:pPr>
        <w:pStyle w:val="ConsPlusNormal"/>
        <w:spacing w:before="220"/>
        <w:ind w:firstLine="540"/>
        <w:jc w:val="both"/>
      </w:pPr>
      <w:proofErr w:type="spellStart"/>
      <w:r>
        <w:t>Дсб</w:t>
      </w:r>
      <w:proofErr w:type="spellEnd"/>
      <w:r>
        <w:t xml:space="preserve"> j2 - часть дотаций на поддержку мер по обеспечению сбалансированности консолидированного бюджета j-</w:t>
      </w:r>
      <w:proofErr w:type="spellStart"/>
      <w:r>
        <w:t>го</w:t>
      </w:r>
      <w:proofErr w:type="spellEnd"/>
      <w:r>
        <w:t xml:space="preserve"> муниципального района (бюджета городского округа), необходимых для исполнения расходных обязательств, вызванных объективными факторами, не обеспеченных доходными источниками и источниками финансирования дефицита консолидированного бюджета j-</w:t>
      </w:r>
      <w:proofErr w:type="spellStart"/>
      <w:r>
        <w:t>го</w:t>
      </w:r>
      <w:proofErr w:type="spellEnd"/>
      <w:r>
        <w:t xml:space="preserve"> муниципального района (бюджета городского округа), в 2019 году.</w:t>
      </w:r>
    </w:p>
    <w:p w:rsidR="00045C5B" w:rsidRDefault="00045C5B">
      <w:pPr>
        <w:pStyle w:val="ConsPlusNormal"/>
        <w:jc w:val="both"/>
      </w:pPr>
      <w:r>
        <w:t xml:space="preserve">(абзац введен </w:t>
      </w:r>
      <w:hyperlink r:id="rId9" w:history="1">
        <w:r>
          <w:rPr>
            <w:color w:val="0000FF"/>
          </w:rPr>
          <w:t>Законом</w:t>
        </w:r>
      </w:hyperlink>
      <w:r>
        <w:t xml:space="preserve"> ЧР от 30.04.2019 N 29)</w:t>
      </w:r>
    </w:p>
    <w:p w:rsidR="00045C5B" w:rsidRDefault="00045C5B">
      <w:pPr>
        <w:pStyle w:val="ConsPlusNormal"/>
        <w:spacing w:before="220"/>
        <w:ind w:firstLine="540"/>
        <w:jc w:val="both"/>
      </w:pPr>
      <w:proofErr w:type="gramStart"/>
      <w:r>
        <w:t xml:space="preserve">Часть дотаций на поддержку мер по обеспечению сбалансированности бюджетов муниципальных районов (городских округов) в случае, если расчетный объем доходов бюджета </w:t>
      </w:r>
      <w:r>
        <w:lastRenderedPageBreak/>
        <w:t>муниципального района (городского округа) без учета межбюджетных трансфертов (за исключением дотаций на выравнивание бюджетной обеспеченности муниципальных районов (городских округов) и ранее предоставленных в текущем финансовом году дотаций на поддержку мер по обеспечению сбалансированности бюджетов муниципальных районов (городских округов) меньше суммы</w:t>
      </w:r>
      <w:proofErr w:type="gramEnd"/>
      <w:r>
        <w:t xml:space="preserve"> минимальных расходов бюджета муниципального района (городского округа), определяется по формуле:</w:t>
      </w:r>
    </w:p>
    <w:p w:rsidR="00045C5B" w:rsidRDefault="00045C5B">
      <w:pPr>
        <w:pStyle w:val="ConsPlusNormal"/>
        <w:jc w:val="both"/>
      </w:pPr>
      <w:r>
        <w:t xml:space="preserve">(абзац введен </w:t>
      </w:r>
      <w:hyperlink r:id="rId10" w:history="1">
        <w:r>
          <w:rPr>
            <w:color w:val="0000FF"/>
          </w:rPr>
          <w:t>Законом</w:t>
        </w:r>
      </w:hyperlink>
      <w:r>
        <w:t xml:space="preserve"> ЧР от 30.04.2019 N 29)</w:t>
      </w:r>
    </w:p>
    <w:p w:rsidR="00045C5B" w:rsidRDefault="00045C5B">
      <w:pPr>
        <w:pStyle w:val="ConsPlusNormal"/>
        <w:jc w:val="both"/>
      </w:pPr>
    </w:p>
    <w:p w:rsidR="00045C5B" w:rsidRDefault="00045C5B">
      <w:pPr>
        <w:pStyle w:val="ConsPlusNormal"/>
        <w:ind w:firstLine="540"/>
        <w:jc w:val="both"/>
      </w:pPr>
      <w:proofErr w:type="spellStart"/>
      <w:r>
        <w:t>Дсб</w:t>
      </w:r>
      <w:proofErr w:type="spellEnd"/>
      <w:r>
        <w:t xml:space="preserve"> j1 = </w:t>
      </w:r>
      <w:proofErr w:type="spellStart"/>
      <w:r>
        <w:t>Р</w:t>
      </w:r>
      <w:proofErr w:type="gramStart"/>
      <w:r>
        <w:t>j</w:t>
      </w:r>
      <w:proofErr w:type="spellEnd"/>
      <w:proofErr w:type="gramEnd"/>
      <w:r>
        <w:t xml:space="preserve"> - (Дох j + </w:t>
      </w:r>
      <w:proofErr w:type="spellStart"/>
      <w:r>
        <w:t>Дj</w:t>
      </w:r>
      <w:proofErr w:type="spellEnd"/>
      <w:r>
        <w:t xml:space="preserve"> + </w:t>
      </w:r>
      <w:proofErr w:type="spellStart"/>
      <w:r>
        <w:t>Дндфл</w:t>
      </w:r>
      <w:proofErr w:type="spellEnd"/>
      <w:r>
        <w:t xml:space="preserve"> j), где:</w:t>
      </w:r>
    </w:p>
    <w:p w:rsidR="00045C5B" w:rsidRDefault="00045C5B">
      <w:pPr>
        <w:pStyle w:val="ConsPlusNormal"/>
        <w:jc w:val="both"/>
      </w:pPr>
      <w:r>
        <w:t xml:space="preserve">(в ред. </w:t>
      </w:r>
      <w:hyperlink r:id="rId11" w:history="1">
        <w:r>
          <w:rPr>
            <w:color w:val="0000FF"/>
          </w:rPr>
          <w:t>Закона</w:t>
        </w:r>
      </w:hyperlink>
      <w:r>
        <w:t xml:space="preserve"> ЧР от 30.04.2019 N 29)</w:t>
      </w:r>
    </w:p>
    <w:p w:rsidR="00045C5B" w:rsidRDefault="00045C5B">
      <w:pPr>
        <w:pStyle w:val="ConsPlusNormal"/>
        <w:jc w:val="both"/>
      </w:pPr>
    </w:p>
    <w:p w:rsidR="00045C5B" w:rsidRDefault="00045C5B">
      <w:pPr>
        <w:pStyle w:val="ConsPlusNormal"/>
        <w:ind w:firstLine="540"/>
        <w:jc w:val="both"/>
      </w:pPr>
      <w:proofErr w:type="spellStart"/>
      <w:proofErr w:type="gramStart"/>
      <w:r>
        <w:t>Дсб</w:t>
      </w:r>
      <w:proofErr w:type="spellEnd"/>
      <w:r>
        <w:t xml:space="preserve"> j1 - часть дотаций на поддержку мер по обеспечению сбалансированности консолидированного бюджета j-</w:t>
      </w:r>
      <w:proofErr w:type="spellStart"/>
      <w:r>
        <w:t>го</w:t>
      </w:r>
      <w:proofErr w:type="spellEnd"/>
      <w:r>
        <w:t xml:space="preserve"> муниципального района (бюджета городского округа) в случае, если расчетный объем доходов бюджета муниципального района (городского округа) без учета межбюджетных трансфертов (за исключением дотаций на выравнивание бюджетной обеспеченности муниципальных районов (городских округов) и ранее предоставленных в текущем финансовом году дотаций на поддержку мер по обеспечению сбалансированности бюджетов муниципальных</w:t>
      </w:r>
      <w:proofErr w:type="gramEnd"/>
      <w:r>
        <w:t xml:space="preserve"> районов (городских округов) меньше суммы минимальных расходов бюджета муниципального района (городского округа);</w:t>
      </w:r>
    </w:p>
    <w:p w:rsidR="00045C5B" w:rsidRDefault="00045C5B">
      <w:pPr>
        <w:pStyle w:val="ConsPlusNormal"/>
        <w:jc w:val="both"/>
      </w:pPr>
      <w:r>
        <w:t xml:space="preserve">(в ред. </w:t>
      </w:r>
      <w:hyperlink r:id="rId12" w:history="1">
        <w:r>
          <w:rPr>
            <w:color w:val="0000FF"/>
          </w:rPr>
          <w:t>Закона</w:t>
        </w:r>
      </w:hyperlink>
      <w:r>
        <w:t xml:space="preserve"> ЧР от 30.04.2019 N 29)</w:t>
      </w:r>
    </w:p>
    <w:p w:rsidR="00045C5B" w:rsidRDefault="00045C5B">
      <w:pPr>
        <w:pStyle w:val="ConsPlusNormal"/>
        <w:spacing w:before="220"/>
        <w:ind w:firstLine="540"/>
        <w:jc w:val="both"/>
      </w:pPr>
      <w:proofErr w:type="spellStart"/>
      <w:r>
        <w:t>Р</w:t>
      </w:r>
      <w:proofErr w:type="gramStart"/>
      <w:r>
        <w:t>j</w:t>
      </w:r>
      <w:proofErr w:type="spellEnd"/>
      <w:proofErr w:type="gramEnd"/>
      <w:r>
        <w:t xml:space="preserve"> - оценка расходных обязательств консолидированного бюджета j-</w:t>
      </w:r>
      <w:proofErr w:type="spellStart"/>
      <w:r>
        <w:t>го</w:t>
      </w:r>
      <w:proofErr w:type="spellEnd"/>
      <w:r>
        <w:t xml:space="preserve"> муниципального района (бюджета городского округа) по вопросам местного значения;</w:t>
      </w:r>
    </w:p>
    <w:p w:rsidR="00045C5B" w:rsidRDefault="00045C5B">
      <w:pPr>
        <w:pStyle w:val="ConsPlusNormal"/>
        <w:spacing w:before="220"/>
        <w:ind w:firstLine="540"/>
        <w:jc w:val="both"/>
      </w:pPr>
      <w:proofErr w:type="gramStart"/>
      <w:r>
        <w:t xml:space="preserve">Дох j - расчетные налоговые и неналоговые доходы, определенные при расчете дотаций на выравнивание бюджетной обеспеченности муниципального района (городского округа) на текущий финансовый год в соответствии с </w:t>
      </w:r>
      <w:hyperlink r:id="rId13" w:history="1">
        <w:r>
          <w:rPr>
            <w:color w:val="0000FF"/>
          </w:rPr>
          <w:t>Методикой</w:t>
        </w:r>
      </w:hyperlink>
      <w:r>
        <w:t xml:space="preserve"> формирования прогноза доходного потенциала муниципальных районов (городских округов) (приложение 2 к Закону Чувашской Республики от 23 июля 2001 года N 36 "О регулировании бюджетных правоотношений в Чувашской Республике");</w:t>
      </w:r>
      <w:proofErr w:type="gramEnd"/>
    </w:p>
    <w:p w:rsidR="00045C5B" w:rsidRDefault="00045C5B">
      <w:pPr>
        <w:pStyle w:val="ConsPlusNormal"/>
        <w:spacing w:before="220"/>
        <w:ind w:firstLine="540"/>
        <w:jc w:val="both"/>
      </w:pPr>
      <w:proofErr w:type="spellStart"/>
      <w:r>
        <w:t>Д</w:t>
      </w:r>
      <w:proofErr w:type="gramStart"/>
      <w:r>
        <w:t>j</w:t>
      </w:r>
      <w:proofErr w:type="spellEnd"/>
      <w:proofErr w:type="gramEnd"/>
      <w:r>
        <w:t xml:space="preserve"> - объем дотации на выравнивание бюджетной обеспеченности, предоставляемой бюджету j-</w:t>
      </w:r>
      <w:proofErr w:type="spellStart"/>
      <w:r>
        <w:t>го</w:t>
      </w:r>
      <w:proofErr w:type="spellEnd"/>
      <w:r>
        <w:t xml:space="preserve"> муниципального района (городского округа), определяемый на очередной финансовый год в соответствии с </w:t>
      </w:r>
      <w:hyperlink r:id="rId14" w:history="1">
        <w:r>
          <w:rPr>
            <w:color w:val="0000FF"/>
          </w:rPr>
          <w:t>Законом</w:t>
        </w:r>
      </w:hyperlink>
      <w:r>
        <w:t xml:space="preserve"> Чувашской Республики от 23 июля 2001 года N 36 "О регулировании бюджетных правоотношений в Чувашской Республике";</w:t>
      </w:r>
    </w:p>
    <w:p w:rsidR="00045C5B" w:rsidRDefault="00045C5B">
      <w:pPr>
        <w:pStyle w:val="ConsPlusNormal"/>
        <w:spacing w:before="220"/>
        <w:ind w:firstLine="540"/>
        <w:jc w:val="both"/>
      </w:pPr>
      <w:proofErr w:type="spellStart"/>
      <w:r>
        <w:t>Дндфл</w:t>
      </w:r>
      <w:proofErr w:type="spellEnd"/>
      <w:r>
        <w:t xml:space="preserve"> j - объем дотации на выравнивание бюджетной обеспеченности муниципальных районов (городских округов), определяемой на очередной финансовый год в соответствии с </w:t>
      </w:r>
      <w:hyperlink r:id="rId15" w:history="1">
        <w:r>
          <w:rPr>
            <w:color w:val="0000FF"/>
          </w:rPr>
          <w:t>Законом</w:t>
        </w:r>
      </w:hyperlink>
      <w:r>
        <w:t xml:space="preserve"> Чувашской Республики от 23 июля 2001 года N 36 "О регулировании бюджетных правоотношений в Чувашской Республике", замененный дополнительным нормативом отчислений от налога на доходы физических лиц.</w:t>
      </w:r>
    </w:p>
    <w:p w:rsidR="00045C5B" w:rsidRDefault="00045C5B">
      <w:pPr>
        <w:pStyle w:val="ConsPlusNormal"/>
        <w:spacing w:before="220"/>
        <w:ind w:firstLine="540"/>
        <w:jc w:val="both"/>
      </w:pPr>
      <w:r>
        <w:t>В случае</w:t>
      </w:r>
      <w:proofErr w:type="gramStart"/>
      <w:r>
        <w:t>,</w:t>
      </w:r>
      <w:proofErr w:type="gramEnd"/>
      <w:r>
        <w:t xml:space="preserve"> если расчетный объем дотации на поддержку мер по обеспечению сбалансированности бюджета муниципального района (городского округа) имеет отрицательное значение, то размер указанной дотации принимается равным нулю.</w:t>
      </w:r>
    </w:p>
    <w:p w:rsidR="00045C5B" w:rsidRDefault="00045C5B">
      <w:pPr>
        <w:pStyle w:val="ConsPlusNormal"/>
        <w:spacing w:before="220"/>
        <w:ind w:firstLine="540"/>
        <w:jc w:val="both"/>
      </w:pPr>
      <w:r>
        <w:t>2. Оценка расходных обязательств консолидированного бюджета j-</w:t>
      </w:r>
      <w:proofErr w:type="spellStart"/>
      <w:r>
        <w:t>го</w:t>
      </w:r>
      <w:proofErr w:type="spellEnd"/>
      <w:r>
        <w:t xml:space="preserve"> муниципального района (бюджета городского округа) определяется по формуле:</w:t>
      </w:r>
    </w:p>
    <w:p w:rsidR="00045C5B" w:rsidRDefault="00045C5B">
      <w:pPr>
        <w:pStyle w:val="ConsPlusNormal"/>
        <w:jc w:val="both"/>
      </w:pPr>
    </w:p>
    <w:p w:rsidR="00045C5B" w:rsidRDefault="00045C5B">
      <w:pPr>
        <w:pStyle w:val="ConsPlusNormal"/>
        <w:ind w:firstLine="540"/>
        <w:jc w:val="both"/>
      </w:pPr>
      <w:proofErr w:type="spellStart"/>
      <w:r>
        <w:t>Р</w:t>
      </w:r>
      <w:proofErr w:type="gramStart"/>
      <w:r>
        <w:t>j</w:t>
      </w:r>
      <w:proofErr w:type="spellEnd"/>
      <w:proofErr w:type="gramEnd"/>
      <w:r>
        <w:t xml:space="preserve"> = </w:t>
      </w:r>
      <w:proofErr w:type="spellStart"/>
      <w:r>
        <w:t>Рср</w:t>
      </w:r>
      <w:proofErr w:type="spellEnd"/>
      <w:r>
        <w:t xml:space="preserve"> * </w:t>
      </w:r>
      <w:proofErr w:type="spellStart"/>
      <w:r>
        <w:t>Нj</w:t>
      </w:r>
      <w:proofErr w:type="spellEnd"/>
      <w:r>
        <w:t xml:space="preserve"> * </w:t>
      </w:r>
      <w:proofErr w:type="spellStart"/>
      <w:r>
        <w:t>Кj</w:t>
      </w:r>
      <w:proofErr w:type="spellEnd"/>
      <w:r>
        <w:t>, где:</w:t>
      </w:r>
    </w:p>
    <w:p w:rsidR="00045C5B" w:rsidRDefault="00045C5B">
      <w:pPr>
        <w:pStyle w:val="ConsPlusNormal"/>
        <w:jc w:val="both"/>
      </w:pPr>
    </w:p>
    <w:p w:rsidR="00045C5B" w:rsidRDefault="00045C5B">
      <w:pPr>
        <w:pStyle w:val="ConsPlusNormal"/>
        <w:ind w:firstLine="540"/>
        <w:jc w:val="both"/>
      </w:pPr>
      <w:proofErr w:type="spellStart"/>
      <w:r>
        <w:t>Р</w:t>
      </w:r>
      <w:proofErr w:type="gramStart"/>
      <w:r>
        <w:t>j</w:t>
      </w:r>
      <w:proofErr w:type="spellEnd"/>
      <w:proofErr w:type="gramEnd"/>
      <w:r>
        <w:t xml:space="preserve"> - оценка расходных обязательств консолидированного бюджета j-</w:t>
      </w:r>
      <w:proofErr w:type="spellStart"/>
      <w:r>
        <w:t>го</w:t>
      </w:r>
      <w:proofErr w:type="spellEnd"/>
      <w:r>
        <w:t xml:space="preserve"> муниципального района (бюджета городского округа);</w:t>
      </w:r>
    </w:p>
    <w:p w:rsidR="00045C5B" w:rsidRDefault="00045C5B">
      <w:pPr>
        <w:pStyle w:val="ConsPlusNormal"/>
        <w:spacing w:before="220"/>
        <w:ind w:firstLine="540"/>
        <w:jc w:val="both"/>
      </w:pPr>
      <w:proofErr w:type="spellStart"/>
      <w:r>
        <w:t>Рср</w:t>
      </w:r>
      <w:proofErr w:type="spellEnd"/>
      <w:r>
        <w:t xml:space="preserve"> - расходы на душу населения консолидированных бюджетов муниципальных районов </w:t>
      </w:r>
      <w:r>
        <w:lastRenderedPageBreak/>
        <w:t>(городских округов);</w:t>
      </w:r>
    </w:p>
    <w:p w:rsidR="00045C5B" w:rsidRDefault="00045C5B">
      <w:pPr>
        <w:pStyle w:val="ConsPlusNormal"/>
        <w:spacing w:before="220"/>
        <w:ind w:firstLine="540"/>
        <w:jc w:val="both"/>
      </w:pPr>
      <w:proofErr w:type="spellStart"/>
      <w:r>
        <w:t>Н</w:t>
      </w:r>
      <w:proofErr w:type="gramStart"/>
      <w:r>
        <w:t>j</w:t>
      </w:r>
      <w:proofErr w:type="spellEnd"/>
      <w:proofErr w:type="gramEnd"/>
      <w:r>
        <w:t xml:space="preserve"> - численность населения j-</w:t>
      </w:r>
      <w:proofErr w:type="spellStart"/>
      <w:r>
        <w:t>го</w:t>
      </w:r>
      <w:proofErr w:type="spellEnd"/>
      <w:r>
        <w:t xml:space="preserve"> муниципального района (городского округа) на начало текущего финансового года;</w:t>
      </w:r>
    </w:p>
    <w:p w:rsidR="00045C5B" w:rsidRDefault="00045C5B">
      <w:pPr>
        <w:pStyle w:val="ConsPlusNormal"/>
        <w:spacing w:before="220"/>
        <w:ind w:firstLine="540"/>
        <w:jc w:val="both"/>
      </w:pPr>
      <w:proofErr w:type="spellStart"/>
      <w:r>
        <w:t>К</w:t>
      </w:r>
      <w:proofErr w:type="gramStart"/>
      <w:r>
        <w:t>j</w:t>
      </w:r>
      <w:proofErr w:type="spellEnd"/>
      <w:proofErr w:type="gramEnd"/>
      <w:r>
        <w:t xml:space="preserve"> - поправочный коэффициент, применяемый для оценки расходных обязательств j-</w:t>
      </w:r>
      <w:proofErr w:type="spellStart"/>
      <w:r>
        <w:t>го</w:t>
      </w:r>
      <w:proofErr w:type="spellEnd"/>
      <w:r>
        <w:t xml:space="preserve"> муниципального района (городского округа).</w:t>
      </w:r>
    </w:p>
    <w:p w:rsidR="00045C5B" w:rsidRDefault="00045C5B">
      <w:pPr>
        <w:pStyle w:val="ConsPlusNormal"/>
        <w:spacing w:before="220"/>
        <w:ind w:firstLine="540"/>
        <w:jc w:val="both"/>
      </w:pPr>
      <w:r>
        <w:t>2.1. Расходы на душу населения консолидированных бюджетов муниципальных районов (бюджетов городских округов) определяются по формуле:</w:t>
      </w:r>
    </w:p>
    <w:p w:rsidR="00045C5B" w:rsidRDefault="00045C5B">
      <w:pPr>
        <w:pStyle w:val="ConsPlusNormal"/>
        <w:jc w:val="both"/>
      </w:pPr>
    </w:p>
    <w:p w:rsidR="00045C5B" w:rsidRDefault="00045C5B">
      <w:pPr>
        <w:pStyle w:val="ConsPlusNormal"/>
        <w:ind w:firstLine="540"/>
        <w:jc w:val="both"/>
      </w:pPr>
      <w:proofErr w:type="spellStart"/>
      <w:r>
        <w:t>Рср</w:t>
      </w:r>
      <w:proofErr w:type="spellEnd"/>
      <w:r>
        <w:t xml:space="preserve"> = (Дох + </w:t>
      </w:r>
      <w:proofErr w:type="spellStart"/>
      <w:r>
        <w:t>Дтек</w:t>
      </w:r>
      <w:proofErr w:type="spellEnd"/>
      <w:r>
        <w:t xml:space="preserve"> + </w:t>
      </w:r>
      <w:proofErr w:type="spellStart"/>
      <w:r>
        <w:t>Дндфл</w:t>
      </w:r>
      <w:proofErr w:type="spellEnd"/>
      <w:r>
        <w:t xml:space="preserve"> </w:t>
      </w:r>
      <w:proofErr w:type="gramStart"/>
      <w:r>
        <w:t xml:space="preserve">тек + </w:t>
      </w:r>
      <w:proofErr w:type="spellStart"/>
      <w:r>
        <w:t>Дсб</w:t>
      </w:r>
      <w:proofErr w:type="spellEnd"/>
      <w:r>
        <w:t xml:space="preserve"> тек</w:t>
      </w:r>
      <w:proofErr w:type="gramEnd"/>
      <w:r>
        <w:t>) / Н, где:</w:t>
      </w:r>
    </w:p>
    <w:p w:rsidR="00045C5B" w:rsidRDefault="00045C5B">
      <w:pPr>
        <w:pStyle w:val="ConsPlusNormal"/>
        <w:jc w:val="both"/>
      </w:pPr>
    </w:p>
    <w:p w:rsidR="00045C5B" w:rsidRDefault="00045C5B">
      <w:pPr>
        <w:pStyle w:val="ConsPlusNormal"/>
        <w:ind w:firstLine="540"/>
        <w:jc w:val="both"/>
      </w:pPr>
      <w:proofErr w:type="spellStart"/>
      <w:r>
        <w:t>Рср</w:t>
      </w:r>
      <w:proofErr w:type="spellEnd"/>
      <w:r>
        <w:t xml:space="preserve"> - расходы на душу населения консолидированных бюджетов муниципальных районов (бюджетов городских округов);</w:t>
      </w:r>
    </w:p>
    <w:p w:rsidR="00045C5B" w:rsidRDefault="00045C5B">
      <w:pPr>
        <w:pStyle w:val="ConsPlusNormal"/>
        <w:spacing w:before="220"/>
        <w:ind w:firstLine="540"/>
        <w:jc w:val="both"/>
      </w:pPr>
      <w:proofErr w:type="gramStart"/>
      <w:r>
        <w:t xml:space="preserve">Дох - расчетные налоговые и неналоговые доходы, определенные при расчете дотаций на выравнивание бюджетной обеспеченности муниципального района (городского округа) на текущий финансовый год в соответствии с </w:t>
      </w:r>
      <w:hyperlink r:id="rId16" w:history="1">
        <w:r>
          <w:rPr>
            <w:color w:val="0000FF"/>
          </w:rPr>
          <w:t>Методикой</w:t>
        </w:r>
      </w:hyperlink>
      <w:r>
        <w:t xml:space="preserve"> формирования прогноза доходного потенциала муниципальных районов (городских округов) (приложение 2 к Закону Чувашской Республики от 23 июля 2001 года N 36 "О регулировании бюджетных правоотношений в Чувашской Республике");</w:t>
      </w:r>
      <w:proofErr w:type="gramEnd"/>
    </w:p>
    <w:p w:rsidR="00045C5B" w:rsidRDefault="00045C5B">
      <w:pPr>
        <w:pStyle w:val="ConsPlusNormal"/>
        <w:spacing w:before="220"/>
        <w:ind w:firstLine="540"/>
        <w:jc w:val="both"/>
      </w:pPr>
      <w:proofErr w:type="spellStart"/>
      <w:r>
        <w:t>Дтек</w:t>
      </w:r>
      <w:proofErr w:type="spellEnd"/>
      <w:r>
        <w:t xml:space="preserve"> - объем дотаций на выравнивание бюджетной обеспеченности муниципальных районов (городских округов), определенный в соответствии с </w:t>
      </w:r>
      <w:hyperlink r:id="rId17" w:history="1">
        <w:r>
          <w:rPr>
            <w:color w:val="0000FF"/>
          </w:rPr>
          <w:t>Законом</w:t>
        </w:r>
      </w:hyperlink>
      <w:r>
        <w:t xml:space="preserve"> Чувашской Республики от 23 июля 2001 года N 36 "О регулировании бюджетных правоотношений в Чувашской Республике" на текущий финансовый год;</w:t>
      </w:r>
    </w:p>
    <w:p w:rsidR="00045C5B" w:rsidRDefault="00045C5B">
      <w:pPr>
        <w:pStyle w:val="ConsPlusNormal"/>
        <w:spacing w:before="220"/>
        <w:ind w:firstLine="540"/>
        <w:jc w:val="both"/>
      </w:pPr>
      <w:proofErr w:type="spellStart"/>
      <w:r>
        <w:t>Дндфл</w:t>
      </w:r>
      <w:proofErr w:type="spellEnd"/>
      <w:r>
        <w:t xml:space="preserve"> тек - объем дотаций на выравнивание бюджетной обеспеченности муниципальных районов (городских округов), замененный дополнительным нормативом отчислений от налога на доходы физических лиц, определенный в соответствии с </w:t>
      </w:r>
      <w:hyperlink r:id="rId18" w:history="1">
        <w:r>
          <w:rPr>
            <w:color w:val="0000FF"/>
          </w:rPr>
          <w:t>Законом</w:t>
        </w:r>
      </w:hyperlink>
      <w:r>
        <w:t xml:space="preserve"> Чувашской Республики от 23 июля 2001 года N 36 "О регулировании бюджетных правоотношений в Чувашской Республике" на текущий финансовый год;</w:t>
      </w:r>
    </w:p>
    <w:p w:rsidR="00045C5B" w:rsidRDefault="00045C5B">
      <w:pPr>
        <w:pStyle w:val="ConsPlusNormal"/>
        <w:spacing w:before="220"/>
        <w:ind w:firstLine="540"/>
        <w:jc w:val="both"/>
      </w:pPr>
      <w:proofErr w:type="spellStart"/>
      <w:r>
        <w:t>Дсб</w:t>
      </w:r>
      <w:proofErr w:type="spellEnd"/>
      <w:r>
        <w:t xml:space="preserve"> тек - объем дотации на поддержку мер по обеспечению сбалансированности бюджетов муниципальных районов (городских округов) в текущем финансовом году;</w:t>
      </w:r>
    </w:p>
    <w:p w:rsidR="00045C5B" w:rsidRDefault="00045C5B">
      <w:pPr>
        <w:pStyle w:val="ConsPlusNormal"/>
        <w:spacing w:before="220"/>
        <w:ind w:firstLine="540"/>
        <w:jc w:val="both"/>
      </w:pPr>
      <w:r>
        <w:t>Н - численность населения Чувашской Республики на начало текущего финансового года.</w:t>
      </w:r>
    </w:p>
    <w:p w:rsidR="00045C5B" w:rsidRDefault="00045C5B">
      <w:pPr>
        <w:pStyle w:val="ConsPlusNormal"/>
        <w:spacing w:before="220"/>
        <w:ind w:firstLine="540"/>
        <w:jc w:val="both"/>
      </w:pPr>
      <w:r>
        <w:t>2.2. Поправочный коэффициент, применяемый для оценки расходных обязательств j-</w:t>
      </w:r>
      <w:proofErr w:type="spellStart"/>
      <w:r>
        <w:t>го</w:t>
      </w:r>
      <w:proofErr w:type="spellEnd"/>
      <w:r>
        <w:t xml:space="preserve"> муниципального района (городского округа), определяется по формуле:</w:t>
      </w:r>
    </w:p>
    <w:p w:rsidR="00045C5B" w:rsidRDefault="00045C5B">
      <w:pPr>
        <w:pStyle w:val="ConsPlusNormal"/>
        <w:jc w:val="both"/>
      </w:pPr>
    </w:p>
    <w:p w:rsidR="00045C5B" w:rsidRDefault="00045C5B">
      <w:pPr>
        <w:pStyle w:val="ConsPlusNormal"/>
        <w:ind w:firstLine="540"/>
        <w:jc w:val="both"/>
      </w:pPr>
      <w:proofErr w:type="spellStart"/>
      <w:r>
        <w:t>К</w:t>
      </w:r>
      <w:proofErr w:type="gramStart"/>
      <w:r>
        <w:t>j</w:t>
      </w:r>
      <w:proofErr w:type="spellEnd"/>
      <w:proofErr w:type="gramEnd"/>
      <w:r>
        <w:t xml:space="preserve"> = (</w:t>
      </w:r>
      <w:proofErr w:type="spellStart"/>
      <w:r>
        <w:t>Рср</w:t>
      </w:r>
      <w:proofErr w:type="spellEnd"/>
      <w:r>
        <w:t xml:space="preserve"> j / </w:t>
      </w:r>
      <w:proofErr w:type="spellStart"/>
      <w:r>
        <w:t>Рср</w:t>
      </w:r>
      <w:proofErr w:type="spellEnd"/>
      <w:r>
        <w:t>), где:</w:t>
      </w:r>
    </w:p>
    <w:p w:rsidR="00045C5B" w:rsidRDefault="00045C5B">
      <w:pPr>
        <w:pStyle w:val="ConsPlusNormal"/>
        <w:jc w:val="both"/>
      </w:pPr>
    </w:p>
    <w:p w:rsidR="00045C5B" w:rsidRDefault="00045C5B">
      <w:pPr>
        <w:pStyle w:val="ConsPlusNormal"/>
        <w:ind w:firstLine="540"/>
        <w:jc w:val="both"/>
      </w:pPr>
      <w:proofErr w:type="spellStart"/>
      <w:r>
        <w:t>К</w:t>
      </w:r>
      <w:proofErr w:type="gramStart"/>
      <w:r>
        <w:t>j</w:t>
      </w:r>
      <w:proofErr w:type="spellEnd"/>
      <w:proofErr w:type="gramEnd"/>
      <w:r>
        <w:t xml:space="preserve"> - поправочный коэффициент, применяемый для оценки расходных обязательств j-</w:t>
      </w:r>
      <w:proofErr w:type="spellStart"/>
      <w:r>
        <w:t>го</w:t>
      </w:r>
      <w:proofErr w:type="spellEnd"/>
      <w:r>
        <w:t xml:space="preserve"> муниципального района (городского округа);</w:t>
      </w:r>
    </w:p>
    <w:p w:rsidR="00045C5B" w:rsidRDefault="00045C5B">
      <w:pPr>
        <w:pStyle w:val="ConsPlusNormal"/>
        <w:spacing w:before="220"/>
        <w:ind w:firstLine="540"/>
        <w:jc w:val="both"/>
      </w:pPr>
      <w:proofErr w:type="spellStart"/>
      <w:r>
        <w:t>Рср</w:t>
      </w:r>
      <w:proofErr w:type="spellEnd"/>
      <w:r>
        <w:t xml:space="preserve"> j - расходы на душу населения консолидированного бюджета j-</w:t>
      </w:r>
      <w:proofErr w:type="spellStart"/>
      <w:r>
        <w:t>го</w:t>
      </w:r>
      <w:proofErr w:type="spellEnd"/>
      <w:r>
        <w:t xml:space="preserve"> муниципального района (бюджета городского округа);</w:t>
      </w:r>
    </w:p>
    <w:p w:rsidR="00045C5B" w:rsidRDefault="00045C5B">
      <w:pPr>
        <w:pStyle w:val="ConsPlusNormal"/>
        <w:spacing w:before="220"/>
        <w:ind w:firstLine="540"/>
        <w:jc w:val="both"/>
      </w:pPr>
      <w:proofErr w:type="spellStart"/>
      <w:r>
        <w:t>Рср</w:t>
      </w:r>
      <w:proofErr w:type="spellEnd"/>
      <w:r>
        <w:t xml:space="preserve"> - расходы на душу населения консолидированных бюджетов муниципальных районов и бюджетов городских округов.</w:t>
      </w:r>
    </w:p>
    <w:p w:rsidR="00045C5B" w:rsidRDefault="00045C5B">
      <w:pPr>
        <w:pStyle w:val="ConsPlusNormal"/>
        <w:spacing w:before="220"/>
        <w:ind w:firstLine="540"/>
        <w:jc w:val="both"/>
      </w:pPr>
      <w:r>
        <w:t>2.3. Расходы на душу населения консолидированного бюджета j-</w:t>
      </w:r>
      <w:proofErr w:type="spellStart"/>
      <w:r>
        <w:t>го</w:t>
      </w:r>
      <w:proofErr w:type="spellEnd"/>
      <w:r>
        <w:t xml:space="preserve"> муниципального района (бюджета городского округа) определяются по формуле:</w:t>
      </w:r>
    </w:p>
    <w:p w:rsidR="00045C5B" w:rsidRDefault="00045C5B">
      <w:pPr>
        <w:pStyle w:val="ConsPlusNormal"/>
        <w:jc w:val="both"/>
      </w:pPr>
    </w:p>
    <w:p w:rsidR="00045C5B" w:rsidRDefault="00045C5B">
      <w:pPr>
        <w:pStyle w:val="ConsPlusNormal"/>
        <w:ind w:firstLine="540"/>
        <w:jc w:val="both"/>
      </w:pPr>
      <w:proofErr w:type="spellStart"/>
      <w:r>
        <w:lastRenderedPageBreak/>
        <w:t>Рср</w:t>
      </w:r>
      <w:proofErr w:type="spellEnd"/>
      <w:r>
        <w:t xml:space="preserve"> j = (Дох j + </w:t>
      </w:r>
      <w:proofErr w:type="spellStart"/>
      <w:r>
        <w:t>Дтек</w:t>
      </w:r>
      <w:proofErr w:type="spellEnd"/>
      <w:r>
        <w:t xml:space="preserve"> j + </w:t>
      </w:r>
      <w:proofErr w:type="spellStart"/>
      <w:r>
        <w:t>Дндфл</w:t>
      </w:r>
      <w:proofErr w:type="spellEnd"/>
      <w:r>
        <w:t xml:space="preserve"> j + </w:t>
      </w:r>
      <w:proofErr w:type="spellStart"/>
      <w:r>
        <w:t>Дсб</w:t>
      </w:r>
      <w:proofErr w:type="spellEnd"/>
      <w:r>
        <w:t xml:space="preserve"> тек j) / </w:t>
      </w:r>
      <w:proofErr w:type="spellStart"/>
      <w:r>
        <w:t>Н</w:t>
      </w:r>
      <w:proofErr w:type="gramStart"/>
      <w:r>
        <w:t>j</w:t>
      </w:r>
      <w:proofErr w:type="spellEnd"/>
      <w:proofErr w:type="gramEnd"/>
      <w:r>
        <w:t>, где:</w:t>
      </w:r>
    </w:p>
    <w:p w:rsidR="00045C5B" w:rsidRDefault="00045C5B">
      <w:pPr>
        <w:pStyle w:val="ConsPlusNormal"/>
        <w:jc w:val="both"/>
      </w:pPr>
    </w:p>
    <w:p w:rsidR="00045C5B" w:rsidRDefault="00045C5B">
      <w:pPr>
        <w:pStyle w:val="ConsPlusNormal"/>
        <w:ind w:firstLine="540"/>
        <w:jc w:val="both"/>
      </w:pPr>
      <w:proofErr w:type="gramStart"/>
      <w:r>
        <w:t>Дох j - расчетные налоговые и неналоговые доходы, определенные при расчете дотаций на выравнивание бюджетной обеспеченности j-</w:t>
      </w:r>
      <w:proofErr w:type="spellStart"/>
      <w:r>
        <w:t>го</w:t>
      </w:r>
      <w:proofErr w:type="spellEnd"/>
      <w:r>
        <w:t xml:space="preserve"> муниципального района (городского округа) на текущий финансовый год в соответствии с </w:t>
      </w:r>
      <w:hyperlink r:id="rId19" w:history="1">
        <w:r>
          <w:rPr>
            <w:color w:val="0000FF"/>
          </w:rPr>
          <w:t>Методикой</w:t>
        </w:r>
      </w:hyperlink>
      <w:r>
        <w:t xml:space="preserve"> формирования прогноза доходного потенциала муниципальных районов (городских округов) (приложение 2 к Закону Чувашской Республики от 23 июля 2001 года N 36 "О регулировании бюджетных правоотношений в Чувашской Республике");</w:t>
      </w:r>
      <w:proofErr w:type="gramEnd"/>
    </w:p>
    <w:p w:rsidR="00045C5B" w:rsidRDefault="00045C5B">
      <w:pPr>
        <w:pStyle w:val="ConsPlusNormal"/>
        <w:spacing w:before="220"/>
        <w:ind w:firstLine="540"/>
        <w:jc w:val="both"/>
      </w:pPr>
      <w:proofErr w:type="spellStart"/>
      <w:r>
        <w:t>Дтек</w:t>
      </w:r>
      <w:proofErr w:type="spellEnd"/>
      <w:r>
        <w:t xml:space="preserve"> j - объем дотаций на выравнивание бюджетной обеспеченности j-</w:t>
      </w:r>
      <w:proofErr w:type="spellStart"/>
      <w:r>
        <w:t>го</w:t>
      </w:r>
      <w:proofErr w:type="spellEnd"/>
      <w:r>
        <w:t xml:space="preserve"> муниципального района (городского округа), определенный в соответствии с </w:t>
      </w:r>
      <w:hyperlink r:id="rId20" w:history="1">
        <w:r>
          <w:rPr>
            <w:color w:val="0000FF"/>
          </w:rPr>
          <w:t>Законом</w:t>
        </w:r>
      </w:hyperlink>
      <w:r>
        <w:t xml:space="preserve"> Чувашской Республики от 23 июля 2001 года N 36 "О регулировании бюджетных правоотношений в Чувашской Республике" на текущий финансовый год;</w:t>
      </w:r>
    </w:p>
    <w:p w:rsidR="00045C5B" w:rsidRDefault="00045C5B">
      <w:pPr>
        <w:pStyle w:val="ConsPlusNormal"/>
        <w:spacing w:before="220"/>
        <w:ind w:firstLine="540"/>
        <w:jc w:val="both"/>
      </w:pPr>
      <w:proofErr w:type="spellStart"/>
      <w:r>
        <w:t>Дндфл</w:t>
      </w:r>
      <w:proofErr w:type="spellEnd"/>
      <w:r>
        <w:t xml:space="preserve"> j - объем дотаций на выравнивание бюджетной обеспеченности j-</w:t>
      </w:r>
      <w:proofErr w:type="spellStart"/>
      <w:r>
        <w:t>го</w:t>
      </w:r>
      <w:proofErr w:type="spellEnd"/>
      <w:r>
        <w:t xml:space="preserve"> муниципального района (городского округа), замененный дополнительным нормативом отчислений от налога на доходы физических лиц, определенный в соответствии с </w:t>
      </w:r>
      <w:hyperlink r:id="rId21" w:history="1">
        <w:r>
          <w:rPr>
            <w:color w:val="0000FF"/>
          </w:rPr>
          <w:t>Законом</w:t>
        </w:r>
      </w:hyperlink>
      <w:r>
        <w:t xml:space="preserve"> Чувашской Республики от 23 июля 2001 года N 36 "О регулировании бюджетных правоотношений в Чувашской Республике" на текущий финансовый год;</w:t>
      </w:r>
    </w:p>
    <w:p w:rsidR="00045C5B" w:rsidRDefault="00045C5B">
      <w:pPr>
        <w:pStyle w:val="ConsPlusNormal"/>
        <w:spacing w:before="220"/>
        <w:ind w:firstLine="540"/>
        <w:jc w:val="both"/>
      </w:pPr>
      <w:proofErr w:type="spellStart"/>
      <w:r>
        <w:t>Дсб</w:t>
      </w:r>
      <w:proofErr w:type="spellEnd"/>
      <w:r>
        <w:t xml:space="preserve"> тек j - объем дотации на поддержку мер по обеспечению сбалансированности бюджета j-</w:t>
      </w:r>
      <w:proofErr w:type="spellStart"/>
      <w:r>
        <w:t>го</w:t>
      </w:r>
      <w:proofErr w:type="spellEnd"/>
      <w:r>
        <w:t xml:space="preserve"> муниципального района (городского округа) на текущий финансовый год;</w:t>
      </w:r>
    </w:p>
    <w:p w:rsidR="00045C5B" w:rsidRDefault="00045C5B">
      <w:pPr>
        <w:pStyle w:val="ConsPlusNormal"/>
        <w:spacing w:before="220"/>
        <w:ind w:firstLine="540"/>
        <w:jc w:val="both"/>
      </w:pPr>
      <w:proofErr w:type="spellStart"/>
      <w:r>
        <w:t>Н</w:t>
      </w:r>
      <w:proofErr w:type="gramStart"/>
      <w:r>
        <w:t>j</w:t>
      </w:r>
      <w:proofErr w:type="spellEnd"/>
      <w:proofErr w:type="gramEnd"/>
      <w:r>
        <w:t xml:space="preserve"> - численность постоянного населения j-</w:t>
      </w:r>
      <w:proofErr w:type="spellStart"/>
      <w:r>
        <w:t>го</w:t>
      </w:r>
      <w:proofErr w:type="spellEnd"/>
      <w:r>
        <w:t xml:space="preserve"> муниципального района (городского округа) на начало текущего финансового года.</w:t>
      </w:r>
    </w:p>
    <w:p w:rsidR="00045C5B" w:rsidRDefault="00045C5B">
      <w:pPr>
        <w:pStyle w:val="ConsPlusNormal"/>
        <w:spacing w:before="220"/>
        <w:ind w:firstLine="540"/>
        <w:jc w:val="both"/>
      </w:pPr>
      <w:r>
        <w:t>3. Часть дотаций на поддержку мер по обеспечению сбалансированности консолидированного бюджета j-</w:t>
      </w:r>
      <w:proofErr w:type="spellStart"/>
      <w:r>
        <w:t>го</w:t>
      </w:r>
      <w:proofErr w:type="spellEnd"/>
      <w:r>
        <w:t xml:space="preserve"> муниципального района (бюджета городского округа), необходимых для осуществления расходных обязательств, вызванных объективными факторами, не обеспеченных доходными источниками и источниками финансирования дефицита консолидированного бюджета j-</w:t>
      </w:r>
      <w:proofErr w:type="spellStart"/>
      <w:r>
        <w:t>го</w:t>
      </w:r>
      <w:proofErr w:type="spellEnd"/>
      <w:r>
        <w:t xml:space="preserve"> муниципального района (бюджета городского округа), в 2019 году, определяется по формуле:</w:t>
      </w:r>
    </w:p>
    <w:p w:rsidR="00045C5B" w:rsidRDefault="00045C5B">
      <w:pPr>
        <w:pStyle w:val="ConsPlusNormal"/>
        <w:jc w:val="both"/>
      </w:pPr>
    </w:p>
    <w:p w:rsidR="00045C5B" w:rsidRDefault="00045C5B">
      <w:pPr>
        <w:pStyle w:val="ConsPlusNormal"/>
        <w:ind w:firstLine="540"/>
        <w:jc w:val="both"/>
      </w:pPr>
      <w:proofErr w:type="spellStart"/>
      <w:r>
        <w:t>Дсб</w:t>
      </w:r>
      <w:proofErr w:type="spellEnd"/>
      <w:r>
        <w:t xml:space="preserve"> j2 = (</w:t>
      </w:r>
      <w:proofErr w:type="spellStart"/>
      <w:r>
        <w:t>Роценка</w:t>
      </w:r>
      <w:proofErr w:type="spellEnd"/>
      <w:r>
        <w:t xml:space="preserve"> j + </w:t>
      </w:r>
      <w:proofErr w:type="spellStart"/>
      <w:r>
        <w:t>Рдоп</w:t>
      </w:r>
      <w:proofErr w:type="spellEnd"/>
      <w:r>
        <w:t xml:space="preserve"> j) - (</w:t>
      </w:r>
      <w:proofErr w:type="spellStart"/>
      <w:r>
        <w:t>Доценка</w:t>
      </w:r>
      <w:proofErr w:type="spellEnd"/>
      <w:r>
        <w:t xml:space="preserve"> j + </w:t>
      </w:r>
      <w:proofErr w:type="spellStart"/>
      <w:r>
        <w:t>О</w:t>
      </w:r>
      <w:proofErr w:type="gramStart"/>
      <w:r>
        <w:t>j</w:t>
      </w:r>
      <w:proofErr w:type="spellEnd"/>
      <w:proofErr w:type="gramEnd"/>
      <w:r>
        <w:t xml:space="preserve"> + </w:t>
      </w:r>
      <w:proofErr w:type="spellStart"/>
      <w:r>
        <w:t>Иплан</w:t>
      </w:r>
      <w:proofErr w:type="spellEnd"/>
      <w:r>
        <w:t xml:space="preserve"> j), где:</w:t>
      </w:r>
    </w:p>
    <w:p w:rsidR="00045C5B" w:rsidRDefault="00045C5B">
      <w:pPr>
        <w:pStyle w:val="ConsPlusNormal"/>
        <w:jc w:val="both"/>
      </w:pPr>
    </w:p>
    <w:p w:rsidR="00045C5B" w:rsidRDefault="00045C5B">
      <w:pPr>
        <w:pStyle w:val="ConsPlusNormal"/>
        <w:ind w:firstLine="540"/>
        <w:jc w:val="both"/>
      </w:pPr>
      <w:proofErr w:type="spellStart"/>
      <w:proofErr w:type="gramStart"/>
      <w:r>
        <w:t>Роценка</w:t>
      </w:r>
      <w:proofErr w:type="spellEnd"/>
      <w:r>
        <w:t xml:space="preserve"> j - оценка расходных обязательств консолидированного бюджета j-</w:t>
      </w:r>
      <w:proofErr w:type="spellStart"/>
      <w:r>
        <w:t>го</w:t>
      </w:r>
      <w:proofErr w:type="spellEnd"/>
      <w:r>
        <w:t xml:space="preserve"> муниципального района (бюджета городского округа) по вопросам местного значения, определенная на основании предусмотренных в консолидированном бюджете j-</w:t>
      </w:r>
      <w:proofErr w:type="spellStart"/>
      <w:r>
        <w:t>го</w:t>
      </w:r>
      <w:proofErr w:type="spellEnd"/>
      <w:r>
        <w:t xml:space="preserve"> муниципального района (бюджете городского округа) плановых назначений по расходам (за исключением целевых межбюджетных трансфертов из республиканского бюджета Чувашской Республики и прочих бюджетных поступлений) по состоянию на 1 апреля 2019 года (по данным отчетов об исполнении</w:t>
      </w:r>
      <w:proofErr w:type="gramEnd"/>
      <w:r>
        <w:t xml:space="preserve"> бюджетов муниципальных образований);</w:t>
      </w:r>
    </w:p>
    <w:p w:rsidR="00045C5B" w:rsidRDefault="00045C5B">
      <w:pPr>
        <w:pStyle w:val="ConsPlusNormal"/>
        <w:spacing w:before="220"/>
        <w:ind w:firstLine="540"/>
        <w:jc w:val="both"/>
      </w:pPr>
      <w:proofErr w:type="spellStart"/>
      <w:r>
        <w:t>Рдоп</w:t>
      </w:r>
      <w:proofErr w:type="spellEnd"/>
      <w:r>
        <w:t xml:space="preserve"> j - оценка дополнительных расходных обязательств консолидированного бюджета j-</w:t>
      </w:r>
      <w:proofErr w:type="spellStart"/>
      <w:r>
        <w:t>го</w:t>
      </w:r>
      <w:proofErr w:type="spellEnd"/>
      <w:r>
        <w:t xml:space="preserve"> муниципального района (бюджета городского округа), вызванных объективными факторами, влияющими на объемы бюджетных обязательств консолидированного бюджета j-</w:t>
      </w:r>
      <w:proofErr w:type="spellStart"/>
      <w:r>
        <w:t>го</w:t>
      </w:r>
      <w:proofErr w:type="spellEnd"/>
      <w:r>
        <w:t xml:space="preserve"> муниципального района (бюджета городского округа).</w:t>
      </w:r>
    </w:p>
    <w:p w:rsidR="00045C5B" w:rsidRDefault="00045C5B">
      <w:pPr>
        <w:pStyle w:val="ConsPlusNormal"/>
        <w:spacing w:before="220"/>
        <w:ind w:firstLine="540"/>
        <w:jc w:val="both"/>
      </w:pPr>
      <w:r>
        <w:t>Оценка дополнительных расходных обязательств определяется на основании решений о бюджетах муниципальных образований, отчетов об исполнении бюджетов муниципальных образований, а также другой информации, предоставляемой органами местного самоуправления;</w:t>
      </w:r>
    </w:p>
    <w:p w:rsidR="00045C5B" w:rsidRDefault="00045C5B">
      <w:pPr>
        <w:pStyle w:val="ConsPlusNormal"/>
        <w:spacing w:before="220"/>
        <w:ind w:firstLine="540"/>
        <w:jc w:val="both"/>
      </w:pPr>
      <w:proofErr w:type="spellStart"/>
      <w:proofErr w:type="gramStart"/>
      <w:r>
        <w:t>Доценка</w:t>
      </w:r>
      <w:proofErr w:type="spellEnd"/>
      <w:r>
        <w:t xml:space="preserve"> j - оценка поступлений налоговых и неналоговых доходов консолидированного бюджета j-</w:t>
      </w:r>
      <w:proofErr w:type="spellStart"/>
      <w:r>
        <w:t>го</w:t>
      </w:r>
      <w:proofErr w:type="spellEnd"/>
      <w:r>
        <w:t xml:space="preserve"> муниципального района (бюджета городского округа), определенная на основании предусмотренных в консолидированном бюджете j-</w:t>
      </w:r>
      <w:proofErr w:type="spellStart"/>
      <w:r>
        <w:t>го</w:t>
      </w:r>
      <w:proofErr w:type="spellEnd"/>
      <w:r>
        <w:t xml:space="preserve"> муниципального района (бюджете </w:t>
      </w:r>
      <w:r>
        <w:lastRenderedPageBreak/>
        <w:t>городского округа) плановых назначений по налоговым и неналоговым доходам по состоянию на 1 апреля 2019 года (по данным отчетов об исполнении бюджетов муниципальных образований) и дотаций из республиканского бюджета Чувашской Республики;</w:t>
      </w:r>
      <w:proofErr w:type="gramEnd"/>
    </w:p>
    <w:p w:rsidR="00045C5B" w:rsidRDefault="00045C5B">
      <w:pPr>
        <w:pStyle w:val="ConsPlusNormal"/>
        <w:spacing w:before="220"/>
        <w:ind w:firstLine="540"/>
        <w:jc w:val="both"/>
      </w:pPr>
      <w:proofErr w:type="spellStart"/>
      <w:r>
        <w:t>О</w:t>
      </w:r>
      <w:proofErr w:type="gramStart"/>
      <w:r>
        <w:t>j</w:t>
      </w:r>
      <w:proofErr w:type="spellEnd"/>
      <w:proofErr w:type="gramEnd"/>
      <w:r>
        <w:t xml:space="preserve"> - остатки собственных средств консолидированного бюджета j-</w:t>
      </w:r>
      <w:proofErr w:type="spellStart"/>
      <w:r>
        <w:t>го</w:t>
      </w:r>
      <w:proofErr w:type="spellEnd"/>
      <w:r>
        <w:t xml:space="preserve"> муниципального района (бюджета городского округа) по состоянию на 1 января 2019 года;</w:t>
      </w:r>
    </w:p>
    <w:p w:rsidR="00045C5B" w:rsidRDefault="00045C5B">
      <w:pPr>
        <w:pStyle w:val="ConsPlusNormal"/>
        <w:spacing w:before="220"/>
        <w:ind w:firstLine="540"/>
        <w:jc w:val="both"/>
      </w:pPr>
      <w:proofErr w:type="spellStart"/>
      <w:r>
        <w:t>Иплан</w:t>
      </w:r>
      <w:proofErr w:type="spellEnd"/>
      <w:r>
        <w:t xml:space="preserve"> j - источники финансирования дефицита консолидированного бюджета j-</w:t>
      </w:r>
      <w:proofErr w:type="spellStart"/>
      <w:r>
        <w:t>го</w:t>
      </w:r>
      <w:proofErr w:type="spellEnd"/>
      <w:r>
        <w:t xml:space="preserve"> муниципального района (бюджета городского округа), за исключением изменения остатков средств на счетах по учету средств бюджета, предусмотренные в консолидированном бюджете j-</w:t>
      </w:r>
      <w:proofErr w:type="spellStart"/>
      <w:r>
        <w:t>го</w:t>
      </w:r>
      <w:proofErr w:type="spellEnd"/>
      <w:r>
        <w:t xml:space="preserve"> муниципального района (бюджете городского округа) по состоянию на 1 апреля 2019 года (по данным отчетов об исполнении бюджетов муниципальных образований).</w:t>
      </w:r>
    </w:p>
    <w:p w:rsidR="00045C5B" w:rsidRDefault="00045C5B">
      <w:pPr>
        <w:pStyle w:val="ConsPlusNormal"/>
        <w:spacing w:before="220"/>
        <w:ind w:firstLine="540"/>
        <w:jc w:val="both"/>
      </w:pPr>
      <w:r>
        <w:t>Требование о возврате в республиканский бюджет Чувашской Республики средств дотации, которое предъявлено Министерством финансов Чувашской Республики (далее - Министерство), подлежит исполнению органами местного самоуправления в течение 10 рабочих дней со дня получения такого требования.</w:t>
      </w:r>
    </w:p>
    <w:p w:rsidR="00045C5B" w:rsidRDefault="00045C5B">
      <w:pPr>
        <w:pStyle w:val="ConsPlusNormal"/>
        <w:spacing w:before="220"/>
        <w:ind w:firstLine="540"/>
        <w:jc w:val="both"/>
      </w:pPr>
      <w:r>
        <w:t>Органы местного самоуправления вправе осуществить возврат в республиканский бюджет Чувашской Республики дотации, подлежащей возврату, до получения соответствующего требования.</w:t>
      </w:r>
    </w:p>
    <w:p w:rsidR="00045C5B" w:rsidRDefault="00045C5B">
      <w:pPr>
        <w:pStyle w:val="ConsPlusNormal"/>
        <w:spacing w:before="220"/>
        <w:ind w:firstLine="540"/>
        <w:jc w:val="both"/>
      </w:pPr>
      <w:r>
        <w:t>В случае если органы местного самоуправления не осуществят возврат сре</w:t>
      </w:r>
      <w:proofErr w:type="gramStart"/>
      <w:r>
        <w:t>дств в р</w:t>
      </w:r>
      <w:proofErr w:type="gramEnd"/>
      <w:r>
        <w:t>еспубликанский бюджет Чувашской Республики после получения требования, они взыскиваются Министерством в судебном порядке.</w:t>
      </w:r>
    </w:p>
    <w:p w:rsidR="00045C5B" w:rsidRDefault="00045C5B">
      <w:pPr>
        <w:pStyle w:val="ConsPlusNormal"/>
        <w:spacing w:before="220"/>
        <w:ind w:firstLine="540"/>
        <w:jc w:val="both"/>
      </w:pPr>
      <w:proofErr w:type="gramStart"/>
      <w:r>
        <w:t>Часть дотаций на поддержку мер по обеспечению сбалансированности консолидированного бюджета j-</w:t>
      </w:r>
      <w:proofErr w:type="spellStart"/>
      <w:r>
        <w:t>го</w:t>
      </w:r>
      <w:proofErr w:type="spellEnd"/>
      <w:r>
        <w:t xml:space="preserve"> муниципального района (бюджета городского округа), необходимых для осуществления расходных обязательств, вызванных объективными факторами, не обеспеченных доходными источниками и источниками финансирования дефицита консолидированного бюджета j-</w:t>
      </w:r>
      <w:proofErr w:type="spellStart"/>
      <w:r>
        <w:t>го</w:t>
      </w:r>
      <w:proofErr w:type="spellEnd"/>
      <w:r>
        <w:t xml:space="preserve"> муниципального района (бюджета городского округа), в 2019 году (</w:t>
      </w:r>
      <w:proofErr w:type="spellStart"/>
      <w:r>
        <w:t>Дсб</w:t>
      </w:r>
      <w:proofErr w:type="spellEnd"/>
      <w:r>
        <w:t xml:space="preserve"> j2), предоставляется бюджетам муниципальных районов (бюджетам городских округов) при условии заключения соглашения между Министерством и органом</w:t>
      </w:r>
      <w:proofErr w:type="gramEnd"/>
      <w:r>
        <w:t xml:space="preserve"> местного самоуправления муниципального района (городского округа) (далее - Соглашение).</w:t>
      </w:r>
    </w:p>
    <w:p w:rsidR="00045C5B" w:rsidRDefault="00045C5B">
      <w:pPr>
        <w:pStyle w:val="ConsPlusNormal"/>
        <w:spacing w:before="220"/>
        <w:ind w:firstLine="540"/>
        <w:jc w:val="both"/>
      </w:pPr>
      <w:r>
        <w:t>Со стороны органов местного самоуправления Соглашение подписывается главой администрации муниципального района (городского округа) и главой муниципального района (городского округа).</w:t>
      </w:r>
    </w:p>
    <w:p w:rsidR="00045C5B" w:rsidRDefault="00045C5B">
      <w:pPr>
        <w:pStyle w:val="ConsPlusNormal"/>
        <w:spacing w:before="220"/>
        <w:ind w:firstLine="540"/>
        <w:jc w:val="both"/>
      </w:pPr>
      <w:r>
        <w:t>Соглашение должно предусматривать:</w:t>
      </w:r>
    </w:p>
    <w:p w:rsidR="00045C5B" w:rsidRDefault="00045C5B">
      <w:pPr>
        <w:pStyle w:val="ConsPlusNormal"/>
        <w:spacing w:before="220"/>
        <w:ind w:firstLine="540"/>
        <w:jc w:val="both"/>
      </w:pPr>
      <w:r>
        <w:t xml:space="preserve">1) обязательство муниципального образования, получающего дотацию, </w:t>
      </w:r>
      <w:proofErr w:type="gramStart"/>
      <w:r>
        <w:t>по</w:t>
      </w:r>
      <w:proofErr w:type="gramEnd"/>
      <w:r>
        <w:t>:</w:t>
      </w:r>
    </w:p>
    <w:p w:rsidR="00045C5B" w:rsidRDefault="00045C5B">
      <w:pPr>
        <w:pStyle w:val="ConsPlusNormal"/>
        <w:spacing w:before="220"/>
        <w:ind w:firstLine="540"/>
        <w:jc w:val="both"/>
      </w:pPr>
      <w:r>
        <w:t xml:space="preserve">1.1) </w:t>
      </w:r>
      <w:proofErr w:type="spellStart"/>
      <w:r>
        <w:t>неустановлению</w:t>
      </w:r>
      <w:proofErr w:type="spellEnd"/>
      <w:r>
        <w:t xml:space="preserve"> и неисполнению расходных обязательств муниципального образования (включая муниципальные контракты), в том числе расходных обязательств муниципальных учреждений, не включенных в перечень первоочередных расходов, без согласования с Министерством. Перечень первоочередных расходов бюджетов муниципальных районов (городских округов) устанавливается приложением к Соглашению;</w:t>
      </w:r>
    </w:p>
    <w:p w:rsidR="00045C5B" w:rsidRDefault="00045C5B">
      <w:pPr>
        <w:pStyle w:val="ConsPlusNormal"/>
        <w:spacing w:before="220"/>
        <w:ind w:firstLine="540"/>
        <w:jc w:val="both"/>
      </w:pPr>
      <w:proofErr w:type="gramStart"/>
      <w:r>
        <w:t xml:space="preserve">1.2) обеспечению </w:t>
      </w:r>
      <w:proofErr w:type="spellStart"/>
      <w:r>
        <w:t>неувеличения</w:t>
      </w:r>
      <w:proofErr w:type="spellEnd"/>
      <w:r>
        <w:t xml:space="preserve"> численности работников органов местного самоуправления, а также направления на согласование в Министерство проектов нормативных правовых актов органов местного самоуправления об увеличении численности работников муниципальных учреждений до их принятия в случае необходимости увеличения численности работников муниципальных учреждений в результате разграничения полномочий между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а также</w:t>
      </w:r>
      <w:proofErr w:type="gramEnd"/>
      <w:r>
        <w:t xml:space="preserve"> в результате ввода в </w:t>
      </w:r>
      <w:r>
        <w:lastRenderedPageBreak/>
        <w:t>эксплуатацию объектов, находящихся в муниципальной собственности;</w:t>
      </w:r>
    </w:p>
    <w:p w:rsidR="00045C5B" w:rsidRDefault="00045C5B">
      <w:pPr>
        <w:pStyle w:val="ConsPlusNormal"/>
        <w:spacing w:before="220"/>
        <w:ind w:firstLine="540"/>
        <w:jc w:val="both"/>
      </w:pPr>
      <w:r>
        <w:t>1.3) недопущению принятия решений о повышении оплаты труда муниципальных служащих, кроме случаев, когда решения о повышении оплаты труда принимаются органами государственной власти Чувашской Республики;</w:t>
      </w:r>
    </w:p>
    <w:p w:rsidR="00045C5B" w:rsidRDefault="00045C5B">
      <w:pPr>
        <w:pStyle w:val="ConsPlusNormal"/>
        <w:spacing w:before="220"/>
        <w:ind w:firstLine="540"/>
        <w:jc w:val="both"/>
      </w:pPr>
      <w:r>
        <w:t>1.4) обеспечению внесения изменений в решение о бюджете муниципального образования с учетом рекомендаций Министерства, изложенных в заключении о соответствии требованиям бюджетного законодательства Российской Федерации внесенного в представительный орган местного самоуправления проекта бюджета муниципального образования на 2019 год и на плановый период 2020 и 2021 годов;</w:t>
      </w:r>
    </w:p>
    <w:p w:rsidR="00045C5B" w:rsidRDefault="00045C5B">
      <w:pPr>
        <w:pStyle w:val="ConsPlusNormal"/>
        <w:spacing w:before="220"/>
        <w:ind w:firstLine="540"/>
        <w:jc w:val="both"/>
      </w:pPr>
      <w:r>
        <w:t>1.5) обеспечению снижения (отсутствия) общего объема кредиторской задолженности консолидированного бюджета муниципального района (бюджета городского округа) по итогам текущего финансового года и недопущению возникновения новой кредиторской задолженности;</w:t>
      </w:r>
    </w:p>
    <w:p w:rsidR="00045C5B" w:rsidRDefault="00045C5B">
      <w:pPr>
        <w:pStyle w:val="ConsPlusNormal"/>
        <w:spacing w:before="220"/>
        <w:ind w:firstLine="540"/>
        <w:jc w:val="both"/>
      </w:pPr>
      <w:r>
        <w:t>1.6) обеспечению соблюдения норматива формирования расходов на содержание органов местного самоуправления на 2019 год, утвержденного Кабинетом Министров Чувашской Республики;</w:t>
      </w:r>
    </w:p>
    <w:p w:rsidR="00045C5B" w:rsidRDefault="00045C5B">
      <w:pPr>
        <w:pStyle w:val="ConsPlusNormal"/>
        <w:spacing w:before="220"/>
        <w:ind w:firstLine="540"/>
        <w:jc w:val="both"/>
      </w:pPr>
      <w:r>
        <w:t>1.7) утверждению согласованного с Министерством плана мероприятий ("дорожной карты") по погашению (реструктуризации) кредиторской задолженности консолидированного бюджета муниципального района (бюджета городского округа);</w:t>
      </w:r>
    </w:p>
    <w:p w:rsidR="00045C5B" w:rsidRDefault="00045C5B">
      <w:pPr>
        <w:pStyle w:val="ConsPlusNormal"/>
        <w:spacing w:before="220"/>
        <w:ind w:firstLine="540"/>
        <w:jc w:val="both"/>
      </w:pPr>
      <w:r>
        <w:t>1.8) утверждению графика погашения кредиторской задолженности консолидированного бюджета муниципального района (бюджета городского округа) до определенной Соглашением даты;</w:t>
      </w:r>
    </w:p>
    <w:p w:rsidR="00045C5B" w:rsidRDefault="00045C5B">
      <w:pPr>
        <w:pStyle w:val="ConsPlusNormal"/>
        <w:spacing w:before="220"/>
        <w:ind w:firstLine="540"/>
        <w:jc w:val="both"/>
      </w:pPr>
      <w:r>
        <w:t>1.9) установлению обязательства муниципального образования в случае невыполнения обязательств, предусмотренных в Соглашении, по применению главой администрации муниципального района (городского округа) мер дисциплинарной ответственности в соответствии с законодательством Российской Федерации к должностным лицам органа местного самоуправления, чьи действия (бездействие) привели к нарушению указанных обязательств;</w:t>
      </w:r>
    </w:p>
    <w:p w:rsidR="00045C5B" w:rsidRDefault="00045C5B">
      <w:pPr>
        <w:pStyle w:val="ConsPlusNormal"/>
        <w:spacing w:before="220"/>
        <w:ind w:firstLine="540"/>
        <w:jc w:val="both"/>
      </w:pPr>
      <w:r>
        <w:t>1.10) обеспечению согласования с Министерством до установленной Соглашением даты или наступления определенного события:</w:t>
      </w:r>
    </w:p>
    <w:p w:rsidR="00045C5B" w:rsidRDefault="00045C5B">
      <w:pPr>
        <w:pStyle w:val="ConsPlusNormal"/>
        <w:spacing w:before="220"/>
        <w:ind w:firstLine="540"/>
        <w:jc w:val="both"/>
      </w:pPr>
      <w:r>
        <w:t>проекта плана оздоровления муниципальных финансов, предусматривающих мероприятия по увеличению налоговых и неналоговых доходов, оптимизации бюджетных расходов и снижению долговой нагрузки консолидированного бюджета муниципального района (бюджета городского округа);</w:t>
      </w:r>
    </w:p>
    <w:p w:rsidR="00045C5B" w:rsidRDefault="00045C5B">
      <w:pPr>
        <w:pStyle w:val="ConsPlusNormal"/>
        <w:spacing w:before="220"/>
        <w:ind w:firstLine="540"/>
        <w:jc w:val="both"/>
      </w:pPr>
      <w:r>
        <w:t>графика погашения кредиторской задолженности консолидированного бюджета муниципального района (бюджета городского округа);</w:t>
      </w:r>
    </w:p>
    <w:p w:rsidR="00045C5B" w:rsidRDefault="00045C5B">
      <w:pPr>
        <w:pStyle w:val="ConsPlusNormal"/>
        <w:spacing w:before="220"/>
        <w:ind w:firstLine="540"/>
        <w:jc w:val="both"/>
      </w:pPr>
      <w:r>
        <w:t>проекта решения о внесении изменений в бюджет муниципального образования на 2019 год и на плановый период 2020 и 2021 годов до внесения его в представительный орган местного самоуправления;</w:t>
      </w:r>
    </w:p>
    <w:p w:rsidR="00045C5B" w:rsidRDefault="00045C5B">
      <w:pPr>
        <w:pStyle w:val="ConsPlusNormal"/>
        <w:spacing w:before="220"/>
        <w:ind w:firstLine="540"/>
        <w:jc w:val="both"/>
      </w:pPr>
      <w:r>
        <w:t>проектов нормативных правовых актов органов местного самоуправления, направленных на установление (увеличение расходов на выполнение) публичных нормативных обязательств муниципального образования, осуществляемых за счет средств местного бюджета, до их принятия органами местного самоуправления;</w:t>
      </w:r>
    </w:p>
    <w:p w:rsidR="00045C5B" w:rsidRDefault="00045C5B">
      <w:pPr>
        <w:pStyle w:val="ConsPlusNormal"/>
        <w:spacing w:before="220"/>
        <w:ind w:firstLine="540"/>
        <w:jc w:val="both"/>
      </w:pPr>
      <w:r>
        <w:t xml:space="preserve">заявки </w:t>
      </w:r>
      <w:proofErr w:type="gramStart"/>
      <w:r>
        <w:t>о планируемом направлении средств на первоочередные расходы на очередной месяц по установленной в Соглашении</w:t>
      </w:r>
      <w:proofErr w:type="gramEnd"/>
      <w:r>
        <w:t xml:space="preserve"> форме ежемесячно до 26 числа месяца, следующего за </w:t>
      </w:r>
      <w:r>
        <w:lastRenderedPageBreak/>
        <w:t>отчетным месяцем, а в случаях возникновения объективных факторов - изменения в указанные заявки;</w:t>
      </w:r>
    </w:p>
    <w:p w:rsidR="00045C5B" w:rsidRDefault="00045C5B">
      <w:pPr>
        <w:pStyle w:val="ConsPlusNormal"/>
        <w:spacing w:before="220"/>
        <w:ind w:firstLine="540"/>
        <w:jc w:val="both"/>
      </w:pPr>
      <w:r>
        <w:t>1.11) представлению в Министерство:</w:t>
      </w:r>
    </w:p>
    <w:p w:rsidR="00045C5B" w:rsidRDefault="00045C5B">
      <w:pPr>
        <w:pStyle w:val="ConsPlusNormal"/>
        <w:spacing w:before="220"/>
        <w:ind w:firstLine="540"/>
        <w:jc w:val="both"/>
      </w:pPr>
      <w:r>
        <w:t>утвержденного плана мероприятий ("дорожной карты") по погашению (реструктуризации) кредиторской задолженности консолидированного бюджета муниципального района (бюджета городского округа);</w:t>
      </w:r>
    </w:p>
    <w:p w:rsidR="00045C5B" w:rsidRDefault="00045C5B">
      <w:pPr>
        <w:pStyle w:val="ConsPlusNormal"/>
        <w:spacing w:before="220"/>
        <w:ind w:firstLine="540"/>
        <w:jc w:val="both"/>
      </w:pPr>
      <w:r>
        <w:t>утвержденного графика погашения кредиторской задолженности консолидированного бюджета муниципального района (бюджета городского округа);</w:t>
      </w:r>
    </w:p>
    <w:p w:rsidR="00045C5B" w:rsidRDefault="00045C5B">
      <w:pPr>
        <w:pStyle w:val="ConsPlusNormal"/>
        <w:spacing w:before="220"/>
        <w:ind w:firstLine="540"/>
        <w:jc w:val="both"/>
      </w:pPr>
      <w:r>
        <w:t>утвержденного плана оздоровления муниципальных финансов;</w:t>
      </w:r>
    </w:p>
    <w:p w:rsidR="00045C5B" w:rsidRDefault="00045C5B">
      <w:pPr>
        <w:pStyle w:val="ConsPlusNormal"/>
        <w:spacing w:before="220"/>
        <w:ind w:firstLine="540"/>
        <w:jc w:val="both"/>
      </w:pPr>
      <w:r>
        <w:t>отчета об исполнении плана оздоровления муниципальных финансов - ежемесячно до 10 числа месяца, следующего за отчетным месяцем;</w:t>
      </w:r>
    </w:p>
    <w:p w:rsidR="00045C5B" w:rsidRDefault="00045C5B">
      <w:pPr>
        <w:pStyle w:val="ConsPlusNormal"/>
        <w:spacing w:before="220"/>
        <w:ind w:firstLine="540"/>
        <w:jc w:val="both"/>
      </w:pPr>
      <w:r>
        <w:t>утвержденного решения о внесении изменений в бюджет муниципального образования на 2019 год и на плановый период 2020 и 2021 годов в течение трех рабочих дней после его утверждения;</w:t>
      </w:r>
    </w:p>
    <w:p w:rsidR="00045C5B" w:rsidRDefault="00045C5B">
      <w:pPr>
        <w:pStyle w:val="ConsPlusNormal"/>
        <w:spacing w:before="220"/>
        <w:ind w:firstLine="540"/>
        <w:jc w:val="both"/>
      </w:pPr>
      <w:r>
        <w:t>отчета о фактическом направлении средств по установленной в Соглашении форме за отчетный месяц ежемесячно до 10 числа месяца, следующего за отчетным месяцем;</w:t>
      </w:r>
    </w:p>
    <w:p w:rsidR="00045C5B" w:rsidRDefault="00045C5B">
      <w:pPr>
        <w:pStyle w:val="ConsPlusNormal"/>
        <w:spacing w:before="220"/>
        <w:ind w:firstLine="540"/>
        <w:jc w:val="both"/>
      </w:pPr>
      <w:r>
        <w:t>отчета о выполнении плана мероприятий ("дорожной карты") по погашению (реструктуризации) кредиторской задолженности консолидированного бюджета муниципального района (бюджета городского округа) ежемесячно до 10 числа месяца, следующего за отчетным месяцем;</w:t>
      </w:r>
    </w:p>
    <w:p w:rsidR="00045C5B" w:rsidRDefault="00045C5B">
      <w:pPr>
        <w:pStyle w:val="ConsPlusNormal"/>
        <w:spacing w:before="220"/>
        <w:ind w:firstLine="540"/>
        <w:jc w:val="both"/>
      </w:pPr>
      <w:r>
        <w:t>информации о применении главой администрации муниципального образования мер дисциплинарной ответственности в соответствии с законодательством Российской Федерации к должностным лицам органа местного самоуправления, чьи действия (бездействие) привели к нарушению обязательств, предусмотренных в Соглашении;</w:t>
      </w:r>
    </w:p>
    <w:p w:rsidR="00045C5B" w:rsidRDefault="00045C5B">
      <w:pPr>
        <w:pStyle w:val="ConsPlusNormal"/>
        <w:spacing w:before="220"/>
        <w:ind w:firstLine="540"/>
        <w:jc w:val="both"/>
      </w:pPr>
      <w:r>
        <w:t>2) обязанность муниципального образования, получающего дотацию:</w:t>
      </w:r>
    </w:p>
    <w:p w:rsidR="00045C5B" w:rsidRDefault="00045C5B">
      <w:pPr>
        <w:pStyle w:val="ConsPlusNormal"/>
        <w:spacing w:before="220"/>
        <w:ind w:firstLine="540"/>
        <w:jc w:val="both"/>
      </w:pPr>
      <w:proofErr w:type="gramStart"/>
      <w:r>
        <w:t>2.1) в случае невыполнения органами местного самоуправления обязательств муниципального образования, получающего дотацию, включенных в Соглашение, по возврату дотации в республиканский бюджет Чувашской Республики в объеме расходных обязательств, установленных и исполненных муниципальным образованием (включая муниципальные контракты), в том числе расходных обязательств муниципальных учреждений, не включенных в перечень первоочередных расходов, без согласования с Министерством, но не более общего объема дотации, в сроки</w:t>
      </w:r>
      <w:proofErr w:type="gramEnd"/>
      <w:r>
        <w:t xml:space="preserve">, </w:t>
      </w:r>
      <w:proofErr w:type="gramStart"/>
      <w:r>
        <w:t>установленные</w:t>
      </w:r>
      <w:proofErr w:type="gramEnd"/>
      <w:r>
        <w:t xml:space="preserve"> в Соглашении;</w:t>
      </w:r>
    </w:p>
    <w:p w:rsidR="00045C5B" w:rsidRDefault="00045C5B">
      <w:pPr>
        <w:pStyle w:val="ConsPlusNormal"/>
        <w:spacing w:before="220"/>
        <w:ind w:firstLine="540"/>
        <w:jc w:val="both"/>
      </w:pPr>
      <w:proofErr w:type="gramStart"/>
      <w:r>
        <w:t>2.2) в случае невыполнения органами местного самоуправления иных обязательств муниципального образования, получающего дотацию, установленных настоящей Методикой расчета объема дотаций на поддержку мер по обеспечению сбалансированности бюджетов муниципальных районов (городских округов) на 2019 год и включенных в Соглашение, по возврату дотации в республиканский бюджет Чувашской Республики в размере 3 процентов от перечисленной суммы дотации в бюджет муниципального района (городского округа) за</w:t>
      </w:r>
      <w:proofErr w:type="gramEnd"/>
      <w:r>
        <w:t xml:space="preserve"> каждое невыполненное обязательство не позднее 15 марта 2020 года.</w:t>
      </w:r>
    </w:p>
    <w:p w:rsidR="00045C5B" w:rsidRDefault="00045C5B">
      <w:pPr>
        <w:pStyle w:val="ConsPlusNormal"/>
        <w:jc w:val="both"/>
      </w:pPr>
      <w:r>
        <w:t xml:space="preserve">(п. 3 </w:t>
      </w:r>
      <w:proofErr w:type="gramStart"/>
      <w:r>
        <w:t>введен</w:t>
      </w:r>
      <w:proofErr w:type="gramEnd"/>
      <w:r>
        <w:t xml:space="preserve"> </w:t>
      </w:r>
      <w:hyperlink r:id="rId22" w:history="1">
        <w:r>
          <w:rPr>
            <w:color w:val="0000FF"/>
          </w:rPr>
          <w:t>Законом</w:t>
        </w:r>
      </w:hyperlink>
      <w:r>
        <w:t xml:space="preserve"> ЧР от 30.04.2019 N 29)</w:t>
      </w: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bookmarkStart w:id="1" w:name="_GoBack"/>
      <w:bookmarkEnd w:id="1"/>
    </w:p>
    <w:sectPr w:rsidR="00045C5B" w:rsidSect="00F55E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B"/>
    <w:rsid w:val="00045C5B"/>
    <w:rsid w:val="001B7426"/>
    <w:rsid w:val="0024043F"/>
    <w:rsid w:val="00296667"/>
    <w:rsid w:val="002C66E8"/>
    <w:rsid w:val="00687C79"/>
    <w:rsid w:val="007A7DCA"/>
    <w:rsid w:val="00891A1B"/>
    <w:rsid w:val="00A22A90"/>
    <w:rsid w:val="00A47B3E"/>
    <w:rsid w:val="00CB1238"/>
    <w:rsid w:val="00CB1F5B"/>
    <w:rsid w:val="00D46105"/>
    <w:rsid w:val="00FD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E5B986EA97609381EAE57A80D0433D9401D87DD47B34A304EB1FE32FF7F0BA7DAED5AB8FED2FE0E9B04BA90F45BA8D7487CB1BA5E7456C2241AF79x4y9H" TargetMode="External"/><Relationship Id="rId13" Type="http://schemas.openxmlformats.org/officeDocument/2006/relationships/hyperlink" Target="consultantplus://offline/ref=A0E5B986EA97609381EAE57A80D0433D9401D87DD47B33A104EF1FE32FF7F0BA7DAED5AB8FED2FE8E6B042FF570ABBD131D1D81AAFE747653Dx4yAH" TargetMode="External"/><Relationship Id="rId18" Type="http://schemas.openxmlformats.org/officeDocument/2006/relationships/hyperlink" Target="consultantplus://offline/ref=A0E5B986EA97609381EAE57A80D0433D9401D87DD47B33A104EF1FE32FF7F0BA7DAED5AB9DED77ECE0B457AB0F50ECDC31xDyBH" TargetMode="External"/><Relationship Id="rId3" Type="http://schemas.openxmlformats.org/officeDocument/2006/relationships/settings" Target="settings.xml"/><Relationship Id="rId21" Type="http://schemas.openxmlformats.org/officeDocument/2006/relationships/hyperlink" Target="consultantplus://offline/ref=A0E5B986EA97609381EAE57A80D0433D9401D87DD47B33A104EF1FE32FF7F0BA7DAED5AB9DED77ECE0B457AB0F50ECDC31xDyBH" TargetMode="External"/><Relationship Id="rId7" Type="http://schemas.openxmlformats.org/officeDocument/2006/relationships/hyperlink" Target="consultantplus://offline/ref=A0E5B986EA97609381EAE57A80D0433D9401D87DD47B34A304EB1FE32FF7F0BA7DAED5AB8FED2FE0E9B04BA90145BA8D7487CB1BA5E7456C2241AF79x4y9H" TargetMode="External"/><Relationship Id="rId12" Type="http://schemas.openxmlformats.org/officeDocument/2006/relationships/hyperlink" Target="consultantplus://offline/ref=A0E5B986EA97609381EAE57A80D0433D9401D87DD47B34A304EB1FE32FF7F0BA7DAED5AB8FED2FE0E9B04BA80545BA8D7487CB1BA5E7456C2241AF79x4y9H" TargetMode="External"/><Relationship Id="rId17" Type="http://schemas.openxmlformats.org/officeDocument/2006/relationships/hyperlink" Target="consultantplus://offline/ref=A0E5B986EA97609381EAE57A80D0433D9401D87DD47B33A104EF1FE32FF7F0BA7DAED5AB9DED77ECE0B457AB0F50ECDC31xDyBH" TargetMode="External"/><Relationship Id="rId2" Type="http://schemas.microsoft.com/office/2007/relationships/stylesWithEffects" Target="stylesWithEffects.xml"/><Relationship Id="rId16" Type="http://schemas.openxmlformats.org/officeDocument/2006/relationships/hyperlink" Target="consultantplus://offline/ref=A0E5B986EA97609381EAE57A80D0433D9401D87DD47B33A104EF1FE32FF7F0BA7DAED5AB8FED2FE8E6B042FF570ABBD131D1D81AAFE747653Dx4yAH" TargetMode="External"/><Relationship Id="rId20" Type="http://schemas.openxmlformats.org/officeDocument/2006/relationships/hyperlink" Target="consultantplus://offline/ref=A0E5B986EA97609381EAE57A80D0433D9401D87DD47B33A104EF1FE32FF7F0BA7DAED5AB9DED77ECE0B457AB0F50ECDC31xDyBH" TargetMode="External"/><Relationship Id="rId1" Type="http://schemas.openxmlformats.org/officeDocument/2006/relationships/styles" Target="styles.xml"/><Relationship Id="rId6" Type="http://schemas.openxmlformats.org/officeDocument/2006/relationships/hyperlink" Target="consultantplus://offline/ref=A0E5B986EA97609381EAE57A80D0433D9401D87DD47B34A304EB1FE32FF7F0BA7DAED5AB8FED2FE0E9B04BA90345BA8D7487CB1BA5E7456C2241AF79x4y9H" TargetMode="External"/><Relationship Id="rId11" Type="http://schemas.openxmlformats.org/officeDocument/2006/relationships/hyperlink" Target="consultantplus://offline/ref=A0E5B986EA97609381EAE57A80D0433D9401D87DD47B34A304EB1FE32FF7F0BA7DAED5AB8FED2FE0E9B04BA80445BA8D7487CB1BA5E7456C2241AF79x4y9H" TargetMode="External"/><Relationship Id="rId24" Type="http://schemas.openxmlformats.org/officeDocument/2006/relationships/theme" Target="theme/theme1.xml"/><Relationship Id="rId5" Type="http://schemas.openxmlformats.org/officeDocument/2006/relationships/hyperlink" Target="consultantplus://offline/ref=A0E5B986EA97609381EAE57A80D0433D9401D87DD47B34A304EB1FE32FF7F0BA7DAED5AB8FED2FE0E9B04BA90245BA8D7487CB1BA5E7456C2241AF79x4y9H" TargetMode="External"/><Relationship Id="rId15" Type="http://schemas.openxmlformats.org/officeDocument/2006/relationships/hyperlink" Target="consultantplus://offline/ref=A0E5B986EA97609381EAE57A80D0433D9401D87DD47B33A104EF1FE32FF7F0BA7DAED5AB9DED77ECE0B457AB0F50ECDC31xDyBH" TargetMode="External"/><Relationship Id="rId23" Type="http://schemas.openxmlformats.org/officeDocument/2006/relationships/fontTable" Target="fontTable.xml"/><Relationship Id="rId10" Type="http://schemas.openxmlformats.org/officeDocument/2006/relationships/hyperlink" Target="consultantplus://offline/ref=A0E5B986EA97609381EAE57A80D0433D9401D87DD47B34A304EB1FE32FF7F0BA7DAED5AB8FED2FE0E9B04BA80745BA8D7487CB1BA5E7456C2241AF79x4y9H" TargetMode="External"/><Relationship Id="rId19" Type="http://schemas.openxmlformats.org/officeDocument/2006/relationships/hyperlink" Target="consultantplus://offline/ref=A0E5B986EA97609381EAE57A80D0433D9401D87DD47B33A104EF1FE32FF7F0BA7DAED5AB8FED2FE8E6B042FF570ABBD131D1D81AAFE747653Dx4yAH" TargetMode="External"/><Relationship Id="rId4" Type="http://schemas.openxmlformats.org/officeDocument/2006/relationships/webSettings" Target="webSettings.xml"/><Relationship Id="rId9" Type="http://schemas.openxmlformats.org/officeDocument/2006/relationships/hyperlink" Target="consultantplus://offline/ref=A0E5B986EA97609381EAE57A80D0433D9401D87DD47B34A304EB1FE32FF7F0BA7DAED5AB8FED2FE0E9B04BA80645BA8D7487CB1BA5E7456C2241AF79x4y9H" TargetMode="External"/><Relationship Id="rId14" Type="http://schemas.openxmlformats.org/officeDocument/2006/relationships/hyperlink" Target="consultantplus://offline/ref=A0E5B986EA97609381EAE57A80D0433D9401D87DD47B33A104EF1FE32FF7F0BA7DAED5AB9DED77ECE0B457AB0F50ECDC31xDyBH" TargetMode="External"/><Relationship Id="rId22" Type="http://schemas.openxmlformats.org/officeDocument/2006/relationships/hyperlink" Target="consultantplus://offline/ref=A0E5B986EA97609381EAE57A80D0433D9401D87DD47B34A304EB1FE32FF7F0BA7DAED5AB8FED2FE0E9B04BA80045BA8D7487CB1BA5E7456C2241AF79x4y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3576</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2019-09-16T06:27:00Z</dcterms:created>
  <dcterms:modified xsi:type="dcterms:W3CDTF">2019-09-16T06:27:00Z</dcterms:modified>
</cp:coreProperties>
</file>