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24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82457"/>
      <w:bookmarkEnd w:id="0"/>
      <w:r>
        <w:t>ИСТОЧНИКИ</w:t>
      </w:r>
    </w:p>
    <w:p w:rsidR="00045C5B" w:rsidRDefault="00045C5B">
      <w:pPr>
        <w:pStyle w:val="ConsPlusTitle"/>
        <w:jc w:val="center"/>
      </w:pPr>
      <w:r>
        <w:t>ВНУТРЕННЕГО ФИНАНСИРОВАНИЯ ДЕФИЦИТА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499"/>
        <w:gridCol w:w="1234"/>
        <w:gridCol w:w="1304"/>
      </w:tblGrid>
      <w:tr w:rsidR="00045C5B">
        <w:tc>
          <w:tcPr>
            <w:tcW w:w="30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349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300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34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000 01 02 00 00 00 0000 000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535422,5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582561,2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000 01 03 00 00 00 0000 000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-672316,3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-1344632,6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000 01 05 01 00 00 0000 000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Изменение остатков средств Резервного фонда Чувашской Республики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-1277233,0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-1277233,0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000 01 05 02 00 00 0000 000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1277233,0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1277233,0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000 01 06 05 00 00 0000 000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-52000,0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-188893,8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-832071,4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F55E7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1B7426"/>
    <w:rsid w:val="0024043F"/>
    <w:rsid w:val="00296667"/>
    <w:rsid w:val="002C66E8"/>
    <w:rsid w:val="003623D4"/>
    <w:rsid w:val="00656E16"/>
    <w:rsid w:val="00687C79"/>
    <w:rsid w:val="007A7DCA"/>
    <w:rsid w:val="00891A1B"/>
    <w:rsid w:val="008C616A"/>
    <w:rsid w:val="00A22A90"/>
    <w:rsid w:val="00A47B3E"/>
    <w:rsid w:val="00A64B42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908FA8788B0344F0D9E3928EF655ED358D8CACA6EF1D4D2676EBE578841856C5F2AA7093A1A820A5D7135067BDB7AE0791390DE03EE16D72BBB6686y4y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2019-09-16T06:31:00Z</dcterms:created>
  <dcterms:modified xsi:type="dcterms:W3CDTF">2019-09-16T06:31:00Z</dcterms:modified>
</cp:coreProperties>
</file>