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428" w:rsidRDefault="00C40428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40428" w:rsidRDefault="00C40428">
      <w:pPr>
        <w:pStyle w:val="ConsPlusNormal"/>
        <w:jc w:val="both"/>
        <w:outlineLvl w:val="0"/>
      </w:pPr>
    </w:p>
    <w:p w:rsidR="00C40428" w:rsidRDefault="00C40428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C40428" w:rsidRDefault="00C40428">
      <w:pPr>
        <w:pStyle w:val="ConsPlusTitle"/>
        <w:jc w:val="center"/>
      </w:pPr>
    </w:p>
    <w:p w:rsidR="00C40428" w:rsidRDefault="00C40428">
      <w:pPr>
        <w:pStyle w:val="ConsPlusTitle"/>
        <w:jc w:val="center"/>
      </w:pPr>
      <w:r>
        <w:t>ПОСТАНОВЛЕНИЕ</w:t>
      </w:r>
    </w:p>
    <w:p w:rsidR="00C40428" w:rsidRDefault="00C40428">
      <w:pPr>
        <w:pStyle w:val="ConsPlusTitle"/>
        <w:jc w:val="center"/>
      </w:pPr>
      <w:r>
        <w:t>от 26 июля 2017 г. N 287</w:t>
      </w:r>
    </w:p>
    <w:p w:rsidR="00C40428" w:rsidRDefault="00C40428">
      <w:pPr>
        <w:pStyle w:val="ConsPlusTitle"/>
        <w:jc w:val="center"/>
      </w:pPr>
    </w:p>
    <w:p w:rsidR="00C40428" w:rsidRDefault="00C40428">
      <w:pPr>
        <w:pStyle w:val="ConsPlusTitle"/>
        <w:jc w:val="center"/>
      </w:pPr>
      <w:r>
        <w:t>О ПЕРЕЧНЕ ПРИОРИТЕТНЫХ РАСХОДНЫХ ОБЯЗАТЕЛЬСТВ</w:t>
      </w:r>
    </w:p>
    <w:p w:rsidR="00C40428" w:rsidRDefault="00C40428">
      <w:pPr>
        <w:pStyle w:val="ConsPlusTitle"/>
        <w:jc w:val="center"/>
      </w:pPr>
      <w:r>
        <w:t>МУНИЦИПАЛЬНЫХ ОБРАЗОВАНИЙ ЧУВАШСКОЙ РЕСПУБЛИКИ,</w:t>
      </w:r>
    </w:p>
    <w:p w:rsidR="00C40428" w:rsidRDefault="00C40428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C40428" w:rsidRDefault="00C40428">
      <w:pPr>
        <w:pStyle w:val="ConsPlusTitle"/>
        <w:jc w:val="center"/>
      </w:pPr>
      <w:r>
        <w:t>ЧУВАШСКОЙ РЕСПУБЛИКИ, НА 2018 ГОД И НА ПЛАНОВЫЙ ПЕРИОД</w:t>
      </w:r>
    </w:p>
    <w:p w:rsidR="00C40428" w:rsidRDefault="00C40428">
      <w:pPr>
        <w:pStyle w:val="ConsPlusTitle"/>
        <w:jc w:val="center"/>
      </w:pPr>
      <w:r>
        <w:t>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C40428" w:rsidRDefault="00C4042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042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0428" w:rsidRDefault="00C404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0428" w:rsidRDefault="00C404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Кабинета Министров ЧР от 23.05.2018 </w:t>
            </w:r>
            <w:hyperlink r:id="rId6" w:history="1">
              <w:r>
                <w:rPr>
                  <w:color w:val="0000FF"/>
                </w:rPr>
                <w:t>N 198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40428" w:rsidRDefault="00C404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28.12.2018 </w:t>
            </w:r>
            <w:hyperlink r:id="rId7" w:history="1">
              <w:r>
                <w:rPr>
                  <w:color w:val="0000FF"/>
                </w:rPr>
                <w:t>N 586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ind w:firstLine="540"/>
        <w:jc w:val="both"/>
      </w:pPr>
      <w:r>
        <w:t>Кабинет Министров Чувашской Республики постановляет:</w:t>
      </w:r>
    </w:p>
    <w:p w:rsidR="00C40428" w:rsidRDefault="00C4042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приоритетных расходных обязательств муниципальных образований Чувашской Республики, </w:t>
      </w:r>
      <w:proofErr w:type="spellStart"/>
      <w:r>
        <w:t>софинансируемых</w:t>
      </w:r>
      <w:proofErr w:type="spellEnd"/>
      <w:r>
        <w:t xml:space="preserve"> за счет средств республиканского бюджета Чувашской Республики, на 2018 год и на плановый период 2019 и 2020 годов.</w:t>
      </w:r>
    </w:p>
    <w:p w:rsidR="00C40428" w:rsidRDefault="00C4042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right"/>
      </w:pPr>
      <w:r>
        <w:t>Председатель Кабинета Министров</w:t>
      </w:r>
    </w:p>
    <w:p w:rsidR="00C40428" w:rsidRDefault="00C40428">
      <w:pPr>
        <w:pStyle w:val="ConsPlusNormal"/>
        <w:jc w:val="right"/>
      </w:pPr>
      <w:r>
        <w:t>Чувашской Республики</w:t>
      </w:r>
    </w:p>
    <w:p w:rsidR="00C40428" w:rsidRDefault="00C40428">
      <w:pPr>
        <w:pStyle w:val="ConsPlusNormal"/>
        <w:jc w:val="right"/>
      </w:pPr>
      <w:r>
        <w:t>И.МОТОРИН</w:t>
      </w: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right"/>
        <w:outlineLvl w:val="0"/>
      </w:pPr>
      <w:r>
        <w:t>Утвержден</w:t>
      </w:r>
    </w:p>
    <w:p w:rsidR="00C40428" w:rsidRDefault="00C40428">
      <w:pPr>
        <w:pStyle w:val="ConsPlusNormal"/>
        <w:jc w:val="right"/>
      </w:pPr>
      <w:r>
        <w:t>постановлением</w:t>
      </w:r>
    </w:p>
    <w:p w:rsidR="00C40428" w:rsidRDefault="00C40428">
      <w:pPr>
        <w:pStyle w:val="ConsPlusNormal"/>
        <w:jc w:val="right"/>
      </w:pPr>
      <w:r>
        <w:t>Кабинета Министров</w:t>
      </w:r>
    </w:p>
    <w:p w:rsidR="00C40428" w:rsidRDefault="00C40428">
      <w:pPr>
        <w:pStyle w:val="ConsPlusNormal"/>
        <w:jc w:val="right"/>
      </w:pPr>
      <w:r>
        <w:t>Чувашской Республики</w:t>
      </w:r>
    </w:p>
    <w:p w:rsidR="00C40428" w:rsidRDefault="00C40428">
      <w:pPr>
        <w:pStyle w:val="ConsPlusNormal"/>
        <w:jc w:val="right"/>
      </w:pPr>
      <w:r>
        <w:t>от 26.07.2017 N 287</w:t>
      </w: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Title"/>
        <w:jc w:val="center"/>
      </w:pPr>
      <w:bookmarkStart w:id="0" w:name="P33"/>
      <w:bookmarkEnd w:id="0"/>
      <w:r>
        <w:t>ПЕРЕЧЕНЬ</w:t>
      </w:r>
    </w:p>
    <w:p w:rsidR="00C40428" w:rsidRDefault="00C40428">
      <w:pPr>
        <w:pStyle w:val="ConsPlusTitle"/>
        <w:jc w:val="center"/>
      </w:pPr>
      <w:r>
        <w:t>ПРИОРИТЕТНЫХ РАСХОДНЫХ ОБЯЗАТЕЛЬСТВ</w:t>
      </w:r>
    </w:p>
    <w:p w:rsidR="00C40428" w:rsidRDefault="00C40428">
      <w:pPr>
        <w:pStyle w:val="ConsPlusTitle"/>
        <w:jc w:val="center"/>
      </w:pPr>
      <w:r>
        <w:t>МУНИЦИПАЛЬНЫХ ОБРАЗОВАНИЙ ЧУВАШСКОЙ РЕСПУБЛИКИ,</w:t>
      </w:r>
    </w:p>
    <w:p w:rsidR="00C40428" w:rsidRDefault="00C40428">
      <w:pPr>
        <w:pStyle w:val="ConsPlusTitle"/>
        <w:jc w:val="center"/>
      </w:pPr>
      <w:r>
        <w:t>СОФИНАНСИРУЕМЫХ ЗА СЧЕТ СРЕДСТВ РЕСПУБЛИКАНСКОГО БЮДЖЕТА</w:t>
      </w:r>
    </w:p>
    <w:p w:rsidR="00C40428" w:rsidRDefault="00C40428">
      <w:pPr>
        <w:pStyle w:val="ConsPlusTitle"/>
        <w:jc w:val="center"/>
      </w:pPr>
      <w:r>
        <w:t>ЧУВАШСКОЙ РЕСПУБЛИКИ, НА 2018 ГОД И НА ПЛАНОВЫЙ ПЕРИОД</w:t>
      </w:r>
    </w:p>
    <w:p w:rsidR="00C40428" w:rsidRDefault="00C40428">
      <w:pPr>
        <w:pStyle w:val="ConsPlusTitle"/>
        <w:jc w:val="center"/>
      </w:pPr>
      <w:r>
        <w:t>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C40428" w:rsidRDefault="00C4042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042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0428" w:rsidRDefault="00C4042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0428" w:rsidRDefault="00C4042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Кабинета Министров ЧР от 23.05.2018 </w:t>
            </w:r>
            <w:hyperlink r:id="rId8" w:history="1">
              <w:r>
                <w:rPr>
                  <w:color w:val="0000FF"/>
                </w:rPr>
                <w:t>N 198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40428" w:rsidRDefault="00C4042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28.12.2018 </w:t>
            </w:r>
            <w:hyperlink r:id="rId9" w:history="1">
              <w:r>
                <w:rPr>
                  <w:color w:val="0000FF"/>
                </w:rPr>
                <w:t>N 586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40428" w:rsidRDefault="00C40428">
      <w:pPr>
        <w:pStyle w:val="ConsPlusNormal"/>
        <w:jc w:val="both"/>
      </w:pPr>
    </w:p>
    <w:p w:rsidR="00C40428" w:rsidRDefault="00C40428">
      <w:pPr>
        <w:sectPr w:rsidR="00C40428" w:rsidSect="009227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1" w:name="_GoBack"/>
      <w:bookmarkEnd w:id="1"/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551"/>
        <w:gridCol w:w="1814"/>
        <w:gridCol w:w="1191"/>
        <w:gridCol w:w="2551"/>
        <w:gridCol w:w="737"/>
        <w:gridCol w:w="1336"/>
        <w:gridCol w:w="1336"/>
        <w:gridCol w:w="1336"/>
      </w:tblGrid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N</w:t>
            </w:r>
          </w:p>
          <w:p w:rsidR="00C40428" w:rsidRDefault="00C40428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Приоритетные расходные обязательства муниципальных образований Чувашской Республики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Наименование государственной программы Чувашской Республики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Главный распорядитель средств республиканского бюджета Чувашской Республики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Целевые показатели результативности предоставления субсидии из республиканского бюджета Чувашской Республики</w:t>
            </w:r>
          </w:p>
        </w:tc>
        <w:tc>
          <w:tcPr>
            <w:tcW w:w="737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008" w:type="dxa"/>
            <w:gridSpan w:val="3"/>
          </w:tcPr>
          <w:p w:rsidR="00C40428" w:rsidRDefault="00C40428">
            <w:pPr>
              <w:pStyle w:val="ConsPlusNormal"/>
              <w:jc w:val="center"/>
            </w:pPr>
            <w:r>
              <w:t>Значения целевого показателя результативности предоставления субсидии из республиканского бюджета Чувашской Республики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737" w:type="dxa"/>
            <w:vMerge/>
          </w:tcPr>
          <w:p w:rsidR="00C40428" w:rsidRDefault="00C40428"/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2020 год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10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поддержку в форме социальных выплат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2,6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3,3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3,2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23.05.2018 </w:t>
            </w:r>
            <w:hyperlink r:id="rId11" w:history="1">
              <w:r>
                <w:rPr>
                  <w:color w:val="0000FF"/>
                </w:rPr>
                <w:t>N 198</w:t>
              </w:r>
            </w:hyperlink>
            <w:r>
              <w:t>, от 28.12.2018</w:t>
            </w:r>
            <w:proofErr w:type="gramEnd"/>
          </w:p>
          <w:p w:rsidR="00C40428" w:rsidRDefault="00C40428">
            <w:pPr>
              <w:pStyle w:val="ConsPlusNormal"/>
              <w:jc w:val="both"/>
            </w:pPr>
            <w:hyperlink r:id="rId12" w:history="1">
              <w:proofErr w:type="gramStart"/>
              <w:r>
                <w:rPr>
                  <w:color w:val="0000FF"/>
                </w:rPr>
                <w:t>N 586</w:t>
              </w:r>
            </w:hyperlink>
            <w:r>
              <w:t>)</w:t>
            </w:r>
            <w:proofErr w:type="gramEnd"/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13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</w:t>
            </w:r>
            <w:r>
              <w:lastRenderedPageBreak/>
              <w:t>нной продукции, сырья и продовольствия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Минсельхоз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количество населенных пунктов, расположенных в сельской местности, в которых реализованы проекты комплексного обустройства площадок </w:t>
            </w:r>
            <w:r>
              <w:lastRenderedPageBreak/>
              <w:t>под компактную жилищную застройку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единиц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4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15" w:history="1">
              <w:r>
                <w:rPr>
                  <w:color w:val="0000FF"/>
                </w:rPr>
                <w:t>Развитие сельского хозяйства и регулирование</w:t>
              </w:r>
            </w:hyperlink>
            <w:r>
              <w:t xml:space="preserve"> рынка сельскохозяйственной продукции, сырья и продовольствия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Минсельхоз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количество реализованных проектов местных инициатив граждан, проживающих в сельской местности, получивших </w:t>
            </w:r>
            <w:proofErr w:type="spellStart"/>
            <w:r>
              <w:t>грантовую</w:t>
            </w:r>
            <w:proofErr w:type="spellEnd"/>
            <w:r>
              <w:t xml:space="preserve"> поддержку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proofErr w:type="gramStart"/>
            <w:r>
              <w:t xml:space="preserve">(в ред. Постановлений Кабинета Министров ЧР от 23.05.2018 </w:t>
            </w:r>
            <w:hyperlink r:id="rId16" w:history="1">
              <w:r>
                <w:rPr>
                  <w:color w:val="0000FF"/>
                </w:rPr>
                <w:t>N 198</w:t>
              </w:r>
            </w:hyperlink>
            <w:r>
              <w:t>, от 28.12.2018</w:t>
            </w:r>
            <w:proofErr w:type="gramEnd"/>
          </w:p>
          <w:p w:rsidR="00C40428" w:rsidRDefault="00C40428">
            <w:pPr>
              <w:pStyle w:val="ConsPlusNormal"/>
              <w:jc w:val="both"/>
            </w:pPr>
            <w:hyperlink r:id="rId17" w:history="1">
              <w:proofErr w:type="gramStart"/>
              <w:r>
                <w:rPr>
                  <w:color w:val="0000FF"/>
                </w:rPr>
                <w:t>N 586</w:t>
              </w:r>
            </w:hyperlink>
            <w:r>
              <w:t>)</w:t>
            </w:r>
            <w:proofErr w:type="gramEnd"/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18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51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доля гидротехнических сооружений с </w:t>
            </w:r>
            <w:r>
              <w:lastRenderedPageBreak/>
              <w:t>неудовлетворительным и опасным уровнем безопасности, приведенных в безопасное техническое состояние, в общем количестве гидротехнических сооружений с неудовлетворительным и опасным уровнем безопасности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9,96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10,4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20" w:history="1">
              <w:r>
                <w:rPr>
                  <w:color w:val="0000FF"/>
                </w:rPr>
                <w:t>Развитие потенциала природно-сырьевых ресурсов</w:t>
              </w:r>
            </w:hyperlink>
            <w:r>
              <w:t xml:space="preserve"> и обеспечение экологической безопасности"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Минприроды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численность населения, качество жизни которого улучшится в связи с ликвидацией и рекультивацией объектов накопленного вреда окружающей среде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тыс. чел.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500,1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500,1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500,1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общая площадь восстановленных, в том числе </w:t>
            </w:r>
            <w:proofErr w:type="spellStart"/>
            <w:r>
              <w:t>рекультивированных</w:t>
            </w:r>
            <w:proofErr w:type="spellEnd"/>
            <w:r>
              <w:t>, земель, подверженных негативному воздействию накопленного экологического ущерба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ликвидированных объектов накопленного экологического ущерба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площадь вовлеченных в хозяйственный оборот </w:t>
            </w:r>
            <w:proofErr w:type="spellStart"/>
            <w:r>
              <w:t>рекультивированных</w:t>
            </w:r>
            <w:proofErr w:type="spellEnd"/>
            <w:r>
              <w:t xml:space="preserve"> земель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га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30,0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созданных объектов переработки и размещения твердых коммунальных отходов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переработанных и размещенных твердых коммунальных отходов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переработанных отходов, вовлеченных в хозяйственный оборот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5 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22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</w:t>
            </w:r>
            <w:r>
              <w:lastRenderedPageBreak/>
              <w:t>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обеспеченность сельского населения учреждениями культурно-досугового типа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единиц на 1 тыс. человек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1,41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1,41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23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охват детей, проживающих в сельской местности, художественным образованием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13,0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24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охват детей, проживающих в сельской местности, художественным образованием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13,0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7.1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28.12.2018 N 586)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26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количество посещений общедоступных библиотек (на 1 жителя в год) на селе</w:t>
            </w:r>
          </w:p>
        </w:tc>
        <w:tc>
          <w:tcPr>
            <w:tcW w:w="737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посещений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9,92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9,93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9,94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</w:t>
            </w:r>
            <w:r>
              <w:lastRenderedPageBreak/>
              <w:t>образований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27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  <w:vMerge/>
          </w:tcPr>
          <w:p w:rsidR="00C40428" w:rsidRDefault="00C40428"/>
        </w:tc>
        <w:tc>
          <w:tcPr>
            <w:tcW w:w="737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лиц, размещенных в коллективных средствах размещения в Чувашской Республике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420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440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туристов, обслуженных туристскими организациями в Чувашской Республике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240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Государственная поддержка лучших муниципальных учреждений культуры, находящихся на территориях сельских поселений, и их работников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удельный вес населения, участвующего в платных культурно-досуговых мероприятиях и клубных формированиях на селе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157,7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157,7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 в населенных пунктах с числом жителей до 50 тыс. человек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30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современной материально-технической базы в сельских учреждениях культуры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22,2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22,6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23,0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(в ред. </w:t>
            </w:r>
            <w:hyperlink r:id="rId3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Мероприятия, связанные с подготовкой и проведением празднования 100-летия образования Чувашской автономной области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32" w:history="1">
              <w:r>
                <w:rPr>
                  <w:color w:val="0000FF"/>
                </w:rPr>
                <w:t>"Развитие культуры и туризма"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Минкультуры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уровень удовлетворенности населения качеством предоставления государственных и муниципальных услуг в сфере культуры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12.1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Развитие спортивной инфраструктуры и материально-технической базы для занятий физической культурой и массовым спортом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hyperlink r:id="rId34" w:history="1">
              <w:r>
                <w:rPr>
                  <w:color w:val="0000FF"/>
                </w:rPr>
                <w:t>"Развитие физической культуры и спорта"</w:t>
              </w:r>
            </w:hyperlink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proofErr w:type="spellStart"/>
            <w:r>
              <w:t>Минспорт</w:t>
            </w:r>
            <w:proofErr w:type="spellEnd"/>
            <w:r>
              <w:t xml:space="preserve">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уровень обеспеченности спортивными сооружениями исходя из единовременной пропускной способности объектов спорта, в том числе на сельских территориях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73,3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73,8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74,5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единовременная пропускная способность спортивных сооружений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тыс. человек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102,2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103,0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104,0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(в ред. </w:t>
            </w:r>
            <w:hyperlink r:id="rId3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Адаптация учреждений физической культуры и спорта к обслуживанию инвалидов и других маломобильных групп населения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"Социальная поддержка граждан"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proofErr w:type="spellStart"/>
            <w:r>
              <w:t>Минспорт</w:t>
            </w:r>
            <w:proofErr w:type="spellEnd"/>
            <w:r>
              <w:t xml:space="preserve">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доля приоритетных объектов, доступных для инвалидов и других маломобильных групп населения в сфере физической культуры и спорта, в общем количестве приоритетных объектов в сфере физической </w:t>
            </w:r>
            <w:r>
              <w:lastRenderedPageBreak/>
              <w:t>культуры и спорта в Чувашской Республике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69,4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71,5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73,6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(п. 13.1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6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37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прирост протяженности автомобильных дорог общего пользования местного значения на территории Чувашской Республики,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>
              <w:t>ремонта</w:t>
            </w:r>
            <w:proofErr w:type="gramEnd"/>
            <w:r>
              <w:t xml:space="preserve">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57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(в ред. </w:t>
            </w:r>
            <w:hyperlink r:id="rId3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</w:t>
            </w:r>
            <w:r>
              <w:lastRenderedPageBreak/>
              <w:t>местного значения в границах населенных пунктов поселения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"</w:t>
            </w:r>
            <w:hyperlink r:id="rId39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границах населенных пунктов </w:t>
            </w:r>
            <w:r>
              <w:lastRenderedPageBreak/>
              <w:t>поселений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67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41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7296" w:type="dxa"/>
            <w:gridSpan w:val="5"/>
          </w:tcPr>
          <w:p w:rsidR="00C40428" w:rsidRDefault="00C40428">
            <w:pPr>
              <w:pStyle w:val="ConsPlusNormal"/>
              <w:jc w:val="both"/>
            </w:pPr>
            <w:r>
              <w:t>целевой показатель результативности предоставления субсидии определяется в соглашениях, заключаемых с муниципальными образованиями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42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шт./кв. метров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150/58268,0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150/58268,0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43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7296" w:type="dxa"/>
            <w:gridSpan w:val="5"/>
          </w:tcPr>
          <w:p w:rsidR="00C40428" w:rsidRDefault="00C40428">
            <w:pPr>
              <w:pStyle w:val="ConsPlusNormal"/>
              <w:jc w:val="both"/>
            </w:pPr>
            <w:r>
              <w:t>целевой показатель результативности предоставления субсидии определяется в соглашениях, заключаемых с муниципальными образованиями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44" w:history="1">
              <w:r>
                <w:rPr>
                  <w:color w:val="0000FF"/>
                </w:rPr>
                <w:t>Развитие транспортной системы</w:t>
              </w:r>
            </w:hyperlink>
            <w:r>
              <w:t xml:space="preserve"> Чувашской Республики"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доля протяженности дорожной сети Чебоксарской агломерации, соответствующей нормативным требованиям к ее </w:t>
            </w:r>
            <w:r>
              <w:lastRenderedPageBreak/>
              <w:t>транспортно-эксплуатационному состоянию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71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мест концентрации ДТП (аварийно-опасных участков) на дорожной сети Чебоксарской агломерации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18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протяженности дорожной сети Чебоксарской агломерации, работающей в режиме перегрузки в "час пик"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58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граждан, отметивших улучшение ситуации на дорожной сети Чебоксарской агломерации (в части состояния дорожной сети и уровня безопасности дорожного движения)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55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общая протяженность объектов, в отношении которых проведены работы по строительству или реконструкции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proofErr w:type="gramStart"/>
            <w:r>
              <w:t>км</w:t>
            </w:r>
            <w:proofErr w:type="gramEnd"/>
            <w:r>
              <w:t>/год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1,72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2,1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общая площадь </w:t>
            </w:r>
            <w:r>
              <w:lastRenderedPageBreak/>
              <w:t>объектов, в отношении которых проведены работы по строительству или реконструкции объектов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 xml:space="preserve">кв. </w:t>
            </w:r>
            <w:r>
              <w:lastRenderedPageBreak/>
              <w:t>м/год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12360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12600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общая протяженность объектов, в отношении которых проведены работы по капитальному ремонту или ремонту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proofErr w:type="gramStart"/>
            <w:r>
              <w:t>км</w:t>
            </w:r>
            <w:proofErr w:type="gramEnd"/>
            <w:r>
              <w:t>/год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143,1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59,1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24,7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общая площадь объектов, в отношении которых проведены работы по капитальному ремонту или ремонту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кв. м/год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1208920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569053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172900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ликвидированных очагов аварийности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шт./год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19 в ред. </w:t>
            </w:r>
            <w:hyperlink r:id="rId4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</w:t>
            </w:r>
            <w:r>
              <w:lastRenderedPageBreak/>
              <w:t>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"</w:t>
            </w:r>
            <w:hyperlink r:id="rId46" w:history="1">
              <w:r>
                <w:rPr>
                  <w:color w:val="0000FF"/>
                </w:rPr>
                <w:t>Развитие сельского хозяйства</w:t>
              </w:r>
            </w:hyperlink>
            <w:r>
              <w:t xml:space="preserve">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Минтранс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ввод в эксплуатацию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</w:t>
            </w:r>
            <w:r>
              <w:lastRenderedPageBreak/>
              <w:t>также к объектам производства и переработки сельскохозяйственной продукции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тыс. км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0,0145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0,007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0,008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Строительство (приобретение) и реконструкция зданий муниципальных общеобразовательных организаций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48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удельный вес численности обучающихся, занимающихся в одну смену,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образовательных организациях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95,5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96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Строительство (приобретение), </w:t>
            </w:r>
            <w:r>
              <w:lastRenderedPageBreak/>
              <w:t>реконструкция объектов капитального строительства дошкольных образовательных организаций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49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Минобразования </w:t>
            </w:r>
            <w:r>
              <w:lastRenderedPageBreak/>
              <w:t>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охват детей дошкольного возраста </w:t>
            </w:r>
            <w:r>
              <w:lastRenderedPageBreak/>
              <w:t>образовательными программами дошкольного образования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82,8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82,8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муниципальных общеобразовательных организаций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50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удовлетворенность населения качеством начального общего, основного общего и среднего общего образования, профессионального образования</w:t>
            </w:r>
          </w:p>
        </w:tc>
        <w:tc>
          <w:tcPr>
            <w:tcW w:w="737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1336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85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Капитальный ремонт муниципальных дошкольных образовательных организаций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51" w:history="1">
              <w:r>
                <w:rPr>
                  <w:color w:val="0000FF"/>
                </w:rPr>
                <w:t>"Развитие образования"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  <w:vMerge/>
          </w:tcPr>
          <w:p w:rsidR="00C40428" w:rsidRDefault="00C40428"/>
        </w:tc>
        <w:tc>
          <w:tcPr>
            <w:tcW w:w="737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  <w:tc>
          <w:tcPr>
            <w:tcW w:w="1336" w:type="dxa"/>
            <w:vMerge/>
          </w:tcPr>
          <w:p w:rsidR="00C40428" w:rsidRDefault="00C40428"/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24.1.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hyperlink r:id="rId52" w:history="1">
              <w:r>
                <w:rPr>
                  <w:color w:val="0000FF"/>
                </w:rPr>
                <w:t>"Социальная поддержка граждан"</w:t>
              </w:r>
            </w:hyperlink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детей-инвалидов, которым созданы условия для получения качественного начального общего, основного общего и среднего общего образования, в общей численности детей-инвалидов школьного возраста, процентов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24.1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24.2.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 xml:space="preserve">Капитальный ремонт </w:t>
            </w:r>
            <w:r>
              <w:lastRenderedPageBreak/>
              <w:t>зданий муниципальных общеобразовательных организаций, имеющих износ 50 процентов и выше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hyperlink r:id="rId54" w:history="1">
              <w:r>
                <w:rPr>
                  <w:color w:val="0000FF"/>
                </w:rPr>
                <w:t xml:space="preserve">"Развитие </w:t>
              </w:r>
              <w:r>
                <w:rPr>
                  <w:color w:val="0000FF"/>
                </w:rPr>
                <w:lastRenderedPageBreak/>
                <w:t>образования"</w:t>
              </w:r>
            </w:hyperlink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Минобраз</w:t>
            </w:r>
            <w:r>
              <w:lastRenderedPageBreak/>
              <w:t>ования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удельный вес </w:t>
            </w:r>
            <w:r>
              <w:lastRenderedPageBreak/>
              <w:t>государственных и муниципальных общеобразовательных организаций, имеющих учебные здания с износом 49 процентов и ниже, в общем количестве общеобразовательных организаций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</w:t>
            </w:r>
            <w:r>
              <w:lastRenderedPageBreak/>
              <w:t>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82,3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83,3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86,2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>
              <w:t>численности</w:t>
            </w:r>
            <w:proofErr w:type="gramEnd"/>
            <w:r>
              <w:t xml:space="preserve"> обучающихся в общеобразовательных организациях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18,5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16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24.2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55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Предоставление субсидии на обеспечение жильем молодых семей в рамках основного мероприятия "Обеспечение жильем молодых семей"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</w:t>
            </w:r>
            <w:r>
              <w:lastRenderedPageBreak/>
              <w:t>Федерации "Обеспечение доступным и комфортным жильем и коммунальными услугами граждан Российской Федерации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"</w:t>
            </w:r>
            <w:hyperlink r:id="rId57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молодых семей, улучшивших жилищные условия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семей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370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365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360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Развитие систем водоснабжения муниципальных образований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59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уличной водопроводной сети, нуждающейся в замене, в общем протяжении водопроводной сети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33,0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31,0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28,5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заемных средств в общем объеме капитальных вложений в системы водоснабжения, водоотведения и очистки сточных вод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обеспеченность </w:t>
            </w:r>
            <w:r>
              <w:lastRenderedPageBreak/>
              <w:t>населения централизованными услугами водоснабжения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</w:t>
            </w:r>
            <w:r>
              <w:lastRenderedPageBreak/>
              <w:t>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84,0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86,0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населения, обеспеченного питьевой водой, соответствующей нормативному уровню качества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83,5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85,0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сельского населения, обеспеченного питьевой водой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63,0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65,0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Водоотведение и очистка бытовых сточных вод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60" w:history="1">
              <w:r>
                <w:rPr>
                  <w:color w:val="0000FF"/>
                </w:rPr>
                <w:t>Развитие жилищного строительства</w:t>
              </w:r>
            </w:hyperlink>
            <w:r>
              <w:t xml:space="preserve"> и сферы жилищно-коммунального хозяйства"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уличной канализационной сети, нуждающейся в замене, в общем протяжении водопроводной сети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29,0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27,0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капитальных вложений в системы водоснабжения, водоотведения и очистки сточных вод в общем объеме выручки организаций сектора водоснабжения, водоотведения и очистки сточных вод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27,5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28,5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доля заемных средств в общем объеме капитальных вложений в </w:t>
            </w:r>
            <w:r>
              <w:lastRenderedPageBreak/>
              <w:t>системы водоснабжения, водоотведения и очистки сточных вод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25,0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обеспеченность населения централизованными услугами водоотведения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81,0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82,0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83,0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объема сточных вод, пропущенных через очистные сооружения, в общем объеме сточных вод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98,0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доля объема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53,0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54,0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55,0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12852" w:type="dxa"/>
            <w:gridSpan w:val="8"/>
          </w:tcPr>
          <w:p w:rsidR="00C40428" w:rsidRDefault="00C40428">
            <w:pPr>
              <w:pStyle w:val="ConsPlusNormal"/>
              <w:jc w:val="both"/>
            </w:pPr>
            <w:r>
              <w:t xml:space="preserve">Утратил силу. - </w:t>
            </w:r>
            <w:hyperlink r:id="rId6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Кабинета Министров ЧР от 23.05.2018 N 198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62" w:history="1">
              <w:r>
                <w:rPr>
                  <w:color w:val="0000FF"/>
                </w:rPr>
                <w:t>Формирование современной городской среды</w:t>
              </w:r>
            </w:hyperlink>
            <w:r>
              <w:t xml:space="preserve"> на территории Чувашской Республики" на 2018 - 2022 годы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Минстрой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городов Чувашской Республики, улучшивших эстетический облик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3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29 в ред. </w:t>
            </w:r>
            <w:hyperlink r:id="rId6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  <w:vMerge w:val="restart"/>
          </w:tcPr>
          <w:p w:rsidR="00C40428" w:rsidRDefault="00C40428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55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t xml:space="preserve">Формирование </w:t>
            </w:r>
            <w:r>
              <w:lastRenderedPageBreak/>
              <w:t>комфортной городской среды</w:t>
            </w:r>
          </w:p>
        </w:tc>
        <w:tc>
          <w:tcPr>
            <w:tcW w:w="1814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>"</w:t>
            </w:r>
            <w:hyperlink r:id="rId64" w:history="1">
              <w:r>
                <w:rPr>
                  <w:color w:val="0000FF"/>
                </w:rPr>
                <w:t xml:space="preserve">Формирование </w:t>
              </w:r>
              <w:r>
                <w:rPr>
                  <w:color w:val="0000FF"/>
                </w:rPr>
                <w:lastRenderedPageBreak/>
                <w:t>современной городской среды</w:t>
              </w:r>
            </w:hyperlink>
            <w:r>
              <w:t xml:space="preserve"> на территории Чувашской Республики" на 2018 - 2022 годы</w:t>
            </w:r>
          </w:p>
        </w:tc>
        <w:tc>
          <w:tcPr>
            <w:tcW w:w="1191" w:type="dxa"/>
            <w:vMerge w:val="restart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Минстрой </w:t>
            </w:r>
            <w:r>
              <w:lastRenderedPageBreak/>
              <w:t>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количество </w:t>
            </w:r>
            <w:r>
              <w:lastRenderedPageBreak/>
              <w:t>благоустроенных дворовых территорий (оборудованных местами для проведения досуга и отдыха разными группами населения (спортивные, детские площадки и т.д.), малыми архитектурными формами)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ед.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</w:t>
            </w:r>
          </w:p>
        </w:tc>
      </w:tr>
      <w:tr w:rsidR="00C40428" w:rsidTr="00C40428">
        <w:tc>
          <w:tcPr>
            <w:tcW w:w="680" w:type="dxa"/>
            <w:vMerge/>
          </w:tcPr>
          <w:p w:rsidR="00C40428" w:rsidRDefault="00C40428"/>
        </w:tc>
        <w:tc>
          <w:tcPr>
            <w:tcW w:w="2551" w:type="dxa"/>
            <w:vMerge/>
          </w:tcPr>
          <w:p w:rsidR="00C40428" w:rsidRDefault="00C40428"/>
        </w:tc>
        <w:tc>
          <w:tcPr>
            <w:tcW w:w="1814" w:type="dxa"/>
            <w:vMerge/>
          </w:tcPr>
          <w:p w:rsidR="00C40428" w:rsidRDefault="00C40428"/>
        </w:tc>
        <w:tc>
          <w:tcPr>
            <w:tcW w:w="1191" w:type="dxa"/>
            <w:vMerge/>
          </w:tcPr>
          <w:p w:rsidR="00C40428" w:rsidRDefault="00C40428"/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количество благоустроенных общественных территорий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ед.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10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30 в ред. </w:t>
            </w:r>
            <w:hyperlink r:id="rId6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66" w:history="1">
              <w:r>
                <w:rPr>
                  <w:color w:val="0000FF"/>
                </w:rPr>
                <w:t>Управление общественными финансами</w:t>
              </w:r>
            </w:hyperlink>
            <w:r>
              <w:t xml:space="preserve"> и государственным долгом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Минстрой Чувашии, Минсельхоз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 xml:space="preserve">доля проектов развития общественной инфраструктуры, основанных на местных инициативах, уровень </w:t>
            </w:r>
            <w:proofErr w:type="spellStart"/>
            <w:r>
              <w:t>софинансирования</w:t>
            </w:r>
            <w:proofErr w:type="spellEnd"/>
            <w:r>
              <w:t xml:space="preserve"> по которым со стороны населения, территориальных общественных самоуправлений, товариществ собственников жилья, юридических лиц, индивидуальных предпринимателей </w:t>
            </w:r>
            <w:r>
              <w:lastRenderedPageBreak/>
              <w:t>составляет не менее одного процента от стоимости проекта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0,0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lastRenderedPageBreak/>
              <w:t xml:space="preserve">(п. 31 в ред. </w:t>
            </w:r>
            <w:hyperlink r:id="rId6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Мероприятия по профилактике и соблюдению правопорядка на улицах и в других общественных местах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</w:t>
            </w:r>
            <w:hyperlink r:id="rId68" w:history="1">
              <w:r>
                <w:rPr>
                  <w:color w:val="0000FF"/>
                </w:rPr>
                <w:t>Повышение безопасности жизнедеятельности населения</w:t>
              </w:r>
            </w:hyperlink>
            <w:r>
              <w:t xml:space="preserve"> и территорий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ГКЧС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уровень раскрытия преступлений, совершенных на улицах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55,5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32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69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23.05.2018 N 198)</w:t>
            </w:r>
          </w:p>
        </w:tc>
      </w:tr>
      <w:tr w:rsidR="00C40428" w:rsidTr="00C40428">
        <w:tc>
          <w:tcPr>
            <w:tcW w:w="680" w:type="dxa"/>
          </w:tcPr>
          <w:p w:rsidR="00C40428" w:rsidRDefault="00C4042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управлением, в целях содействия достижению и (или) поощрения достижения высоких темпов наращивания экономического (налогового) потенциала Чувашской Республики</w:t>
            </w:r>
          </w:p>
        </w:tc>
        <w:tc>
          <w:tcPr>
            <w:tcW w:w="1814" w:type="dxa"/>
          </w:tcPr>
          <w:p w:rsidR="00C40428" w:rsidRDefault="00C40428">
            <w:pPr>
              <w:pStyle w:val="ConsPlusNormal"/>
              <w:jc w:val="both"/>
            </w:pPr>
            <w:r>
              <w:t>"Управление общественными финансами и государственным долгом Чувашской Республики"</w:t>
            </w:r>
          </w:p>
        </w:tc>
        <w:tc>
          <w:tcPr>
            <w:tcW w:w="1191" w:type="dxa"/>
          </w:tcPr>
          <w:p w:rsidR="00C40428" w:rsidRDefault="00C40428">
            <w:pPr>
              <w:pStyle w:val="ConsPlusNormal"/>
              <w:jc w:val="both"/>
            </w:pPr>
            <w:r>
              <w:t>Минфин Чувашии</w:t>
            </w:r>
          </w:p>
        </w:tc>
        <w:tc>
          <w:tcPr>
            <w:tcW w:w="2551" w:type="dxa"/>
          </w:tcPr>
          <w:p w:rsidR="00C40428" w:rsidRDefault="00C40428">
            <w:pPr>
              <w:pStyle w:val="ConsPlusNormal"/>
              <w:jc w:val="both"/>
            </w:pPr>
            <w:r>
              <w:t>объем просроченной кредиторской задолженности по оплате труда работников органов местного самоуправления, замещающих муниципальные должности и должности муниципальной службы</w:t>
            </w:r>
          </w:p>
        </w:tc>
        <w:tc>
          <w:tcPr>
            <w:tcW w:w="737" w:type="dxa"/>
          </w:tcPr>
          <w:p w:rsidR="00C40428" w:rsidRDefault="00C40428">
            <w:pPr>
              <w:pStyle w:val="ConsPlusNormal"/>
              <w:jc w:val="center"/>
            </w:pPr>
            <w:r>
              <w:t>тыс. рублей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336" w:type="dxa"/>
          </w:tcPr>
          <w:p w:rsidR="00C40428" w:rsidRDefault="00C40428">
            <w:pPr>
              <w:pStyle w:val="ConsPlusNormal"/>
              <w:jc w:val="center"/>
            </w:pPr>
            <w:r>
              <w:t>0</w:t>
            </w:r>
          </w:p>
        </w:tc>
      </w:tr>
      <w:tr w:rsidR="00C40428" w:rsidTr="00C40428">
        <w:tc>
          <w:tcPr>
            <w:tcW w:w="13532" w:type="dxa"/>
            <w:gridSpan w:val="9"/>
          </w:tcPr>
          <w:p w:rsidR="00C40428" w:rsidRDefault="00C40428">
            <w:pPr>
              <w:pStyle w:val="ConsPlusNormal"/>
              <w:jc w:val="both"/>
            </w:pPr>
            <w:r>
              <w:t xml:space="preserve">(п. 33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70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Кабинета Министров ЧР от 28.12.2018 N 586)</w:t>
            </w:r>
          </w:p>
        </w:tc>
      </w:tr>
    </w:tbl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jc w:val="both"/>
      </w:pPr>
    </w:p>
    <w:p w:rsidR="00C40428" w:rsidRDefault="00C404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0218" w:rsidRDefault="00F50218"/>
    <w:sectPr w:rsidR="00F50218" w:rsidSect="004523B8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428"/>
    <w:rsid w:val="00C40428"/>
    <w:rsid w:val="00F5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0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04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04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042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0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0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04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04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04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042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21" Type="http://schemas.openxmlformats.org/officeDocument/2006/relationships/hyperlink" Target="consultantplus://offline/ref=A3A201024403510915BB86C8B202249D9723961705354CF49DFA15D53CB3591DE559D0E05D66A2DB7A234F3033981AE63A5EC87A1FC3970C0FF6F306WBi4M" TargetMode="External"/><Relationship Id="rId42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47" Type="http://schemas.openxmlformats.org/officeDocument/2006/relationships/hyperlink" Target="consultantplus://offline/ref=A3A201024403510915BB86C8B202249D9723961705354CF49DFA15D53CB3591DE559D0E05D66A2DB7A234E3A30981AE63A5EC87A1FC3970C0FF6F306WBi4M" TargetMode="External"/><Relationship Id="rId63" Type="http://schemas.openxmlformats.org/officeDocument/2006/relationships/hyperlink" Target="consultantplus://offline/ref=A3A201024403510915BB86C8B202249D9723961705354CF49DFA15D53CB3591DE559D0E05D66A2DB7A234D3033981AE63A5EC87A1FC3970C0FF6F306WBi4M" TargetMode="External"/><Relationship Id="rId68" Type="http://schemas.openxmlformats.org/officeDocument/2006/relationships/hyperlink" Target="consultantplus://offline/ref=A3A201024403510915BB86C8B202249D97239617053546F59BF915D53CB3591DE559D0E05D66A2DB78244F3B33981AE63A5EC87A1FC3970C0FF6F306WBi4M" TargetMode="External"/><Relationship Id="rId7" Type="http://schemas.openxmlformats.org/officeDocument/2006/relationships/hyperlink" Target="consultantplus://offline/ref=A3A201024403510915BB86C8B202249D9723961705344FFC9FFB15D53CB3591DE559D0E05D66A2DB7A234F3234981AE63A5EC87A1FC3970C0FF6F306WBi4M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A201024403510915BB86C8B202249D9723961705354CF49DFA15D53CB3591DE559D0E05D66A2DB7A234F3334981AE63A5EC87A1FC3970C0FF6F306WBi4M" TargetMode="External"/><Relationship Id="rId29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11" Type="http://schemas.openxmlformats.org/officeDocument/2006/relationships/hyperlink" Target="consultantplus://offline/ref=A3A201024403510915BB86C8B202249D9723961705354CF49DFA15D53CB3591DE559D0E05D66A2DB7A234F3331981AE63A5EC87A1FC3970C0FF6F306WBi4M" TargetMode="External"/><Relationship Id="rId24" Type="http://schemas.openxmlformats.org/officeDocument/2006/relationships/hyperlink" Target="consultantplus://offline/ref=A3A201024403510915BB86C8B202249D97239617053547FF92F815D53CB3591DE559D0E05D66A2DB7A234F3333981AE63A5EC87A1FC3970C0FF6F306WBi4M" TargetMode="External"/><Relationship Id="rId32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37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40" Type="http://schemas.openxmlformats.org/officeDocument/2006/relationships/hyperlink" Target="consultantplus://offline/ref=A3A201024403510915BB86C8B202249D9723961705354CF49DFA15D53CB3591DE559D0E05D66A2DB7A234E3339981AE63A5EC87A1FC3970C0FF6F306WBi4M" TargetMode="External"/><Relationship Id="rId45" Type="http://schemas.openxmlformats.org/officeDocument/2006/relationships/hyperlink" Target="consultantplus://offline/ref=A3A201024403510915BB86C8B202249D9723961705354CF49DFA15D53CB3591DE559D0E05D66A2DB7A234E3033981AE63A5EC87A1FC3970C0FF6F306WBi4M" TargetMode="External"/><Relationship Id="rId53" Type="http://schemas.openxmlformats.org/officeDocument/2006/relationships/hyperlink" Target="consultantplus://offline/ref=A3A201024403510915BB86C8B202249D9723961705354CF49DFA15D53CB3591DE559D0E05D66A2DB7A234E3A33981AE63A5EC87A1FC3970C0FF6F306WBi4M" TargetMode="External"/><Relationship Id="rId58" Type="http://schemas.openxmlformats.org/officeDocument/2006/relationships/hyperlink" Target="consultantplus://offline/ref=A3A201024403510915BB86C8B202249D9723961705354CF49DFA15D53CB3591DE559D0E05D66A2DB7A234D3334981AE63A5EC87A1FC3970C0FF6F306WBi4M" TargetMode="External"/><Relationship Id="rId66" Type="http://schemas.openxmlformats.org/officeDocument/2006/relationships/hyperlink" Target="consultantplus://offline/ref=A3A201024403510915BB86C8B202249D9723961705354AFD9CF315D53CB3591DE559D0E05D66A2DB79274C3736981AE63A5EC87A1FC3970C0FF6F306WBi4M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hyperlink" Target="consultantplus://offline/ref=A3A201024403510915BB86C8B202249D9723961705354CF49DFA15D53CB3591DE559D0E05D66A2DB7A234D3030981AE63A5EC87A1FC3970C0FF6F306WBi4M" TargetMode="External"/><Relationship Id="rId19" Type="http://schemas.openxmlformats.org/officeDocument/2006/relationships/hyperlink" Target="consultantplus://offline/ref=A3A201024403510915BB86C8B202249D9723961705354CF49DFA15D53CB3591DE559D0E05D66A2DB7A234F3339981AE63A5EC87A1FC3970C0FF6F306WBi4M" TargetMode="External"/><Relationship Id="rId14" Type="http://schemas.openxmlformats.org/officeDocument/2006/relationships/hyperlink" Target="consultantplus://offline/ref=A3A201024403510915BB86C8B202249D9723961705354CF49DFA15D53CB3591DE559D0E05D66A2DB7A234F3335981AE63A5EC87A1FC3970C0FF6F306WBi4M" TargetMode="External"/><Relationship Id="rId22" Type="http://schemas.openxmlformats.org/officeDocument/2006/relationships/hyperlink" Target="consultantplus://offline/ref=A3A201024403510915BB86C8B202249D97239617053549FB99FC15D53CB3591DE559D0E05D66A2DB7C204F3533981AE63A5EC87A1FC3970C0FF6F306WBi4M" TargetMode="External"/><Relationship Id="rId27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30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35" Type="http://schemas.openxmlformats.org/officeDocument/2006/relationships/hyperlink" Target="consultantplus://offline/ref=A3A201024403510915BB86C8B202249D9723961705354CF49DFA15D53CB3591DE559D0E05D66A2DB7A234F3B30981AE63A5EC87A1FC3970C0FF6F306WBi4M" TargetMode="External"/><Relationship Id="rId43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48" Type="http://schemas.openxmlformats.org/officeDocument/2006/relationships/hyperlink" Target="consultantplus://offline/ref=A3A201024403510915BB86C8B202249D97239617053547FF9BF815D53CB3591DE559D0E05D66A2DB7C2B4F3232981AE63A5EC87A1FC3970C0FF6F306WBi4M" TargetMode="External"/><Relationship Id="rId56" Type="http://schemas.openxmlformats.org/officeDocument/2006/relationships/hyperlink" Target="consultantplus://offline/ref=A3A201024403510915BB98C5A46E7A999C29C91C0D3044ABC7AE138263E35F48A519D6B51E27A8D27A281B6375C643B57B15C57B04DF970EW1i8M" TargetMode="External"/><Relationship Id="rId64" Type="http://schemas.openxmlformats.org/officeDocument/2006/relationships/hyperlink" Target="consultantplus://offline/ref=A3A201024403510915BB86C8B202249D9723961705354CFC9EF215D53CB3591DE559D0E05D66A2DB7A234F3333981AE63A5EC87A1FC3970C0FF6F306WBi4M" TargetMode="External"/><Relationship Id="rId69" Type="http://schemas.openxmlformats.org/officeDocument/2006/relationships/hyperlink" Target="consultantplus://offline/ref=A3A201024403510915BB86C8B202249D9723961705354CF49DFA15D53CB3591DE559D0E05D66A2DB7A234D3535981AE63A5EC87A1FC3970C0FF6F306WBi4M" TargetMode="External"/><Relationship Id="rId8" Type="http://schemas.openxmlformats.org/officeDocument/2006/relationships/hyperlink" Target="consultantplus://offline/ref=A3A201024403510915BB86C8B202249D9723961705354CF49DFA15D53CB3591DE559D0E05D66A2DB7A234F3234981AE63A5EC87A1FC3970C0FF6F306WBi4M" TargetMode="External"/><Relationship Id="rId51" Type="http://schemas.openxmlformats.org/officeDocument/2006/relationships/hyperlink" Target="consultantplus://offline/ref=A3A201024403510915BB86C8B202249D97239617053547FF9BF815D53CB3591DE559D0E05D66A2DB7C2B4F3232981AE63A5EC87A1FC3970C0FF6F306WBi4M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3A201024403510915BB86C8B202249D9723961705344FFC9FFB15D53CB3591DE559D0E05D66A2DB7A234F3331981AE63A5EC87A1FC3970C0FF6F306WBi4M" TargetMode="External"/><Relationship Id="rId17" Type="http://schemas.openxmlformats.org/officeDocument/2006/relationships/hyperlink" Target="consultantplus://offline/ref=A3A201024403510915BB86C8B202249D9723961705344FFC9FFB15D53CB3591DE559D0E05D66A2DB7A234F3330981AE63A5EC87A1FC3970C0FF6F306WBi4M" TargetMode="External"/><Relationship Id="rId25" Type="http://schemas.openxmlformats.org/officeDocument/2006/relationships/hyperlink" Target="consultantplus://offline/ref=A3A201024403510915BB86C8B202249D9723961705344FFC9FFB15D53CB3591DE559D0E05D66A2DB7A234F3333981AE63A5EC87A1FC3970C0FF6F306WBi4M" TargetMode="External"/><Relationship Id="rId33" Type="http://schemas.openxmlformats.org/officeDocument/2006/relationships/hyperlink" Target="consultantplus://offline/ref=A3A201024403510915BB86C8B202249D9723961705354CF49DFA15D53CB3591DE559D0E05D66A2DB7A234F3533981AE63A5EC87A1FC3970C0FF6F306WBi4M" TargetMode="External"/><Relationship Id="rId38" Type="http://schemas.openxmlformats.org/officeDocument/2006/relationships/hyperlink" Target="consultantplus://offline/ref=A3A201024403510915BB86C8B202249D9723961705354CF49DFA15D53CB3591DE559D0E05D66A2DB7A234E3335981AE63A5EC87A1FC3970C0FF6F306WBi4M" TargetMode="External"/><Relationship Id="rId46" Type="http://schemas.openxmlformats.org/officeDocument/2006/relationships/hyperlink" Target="consultantplus://offline/ref=A3A201024403510915BB86C8B202249D97239617053549FB99FC15D53CB3591DE559D0E05D66A2DB7C204F3533981AE63A5EC87A1FC3970C0FF6F306WBi4M" TargetMode="External"/><Relationship Id="rId59" Type="http://schemas.openxmlformats.org/officeDocument/2006/relationships/hyperlink" Target="consultantplus://offline/ref=A3A201024403510915BB86C8B202249D97239617053549F89EFB15D53CB3591DE559D0E05D66A2DB72254F3233981AE63A5EC87A1FC3970C0FF6F306WBi4M" TargetMode="External"/><Relationship Id="rId67" Type="http://schemas.openxmlformats.org/officeDocument/2006/relationships/hyperlink" Target="consultantplus://offline/ref=A3A201024403510915BB86C8B202249D9723961705354CF49DFA15D53CB3591DE559D0E05D66A2DB7A234D3734981AE63A5EC87A1FC3970C0FF6F306WBi4M" TargetMode="External"/><Relationship Id="rId20" Type="http://schemas.openxmlformats.org/officeDocument/2006/relationships/hyperlink" Target="consultantplus://offline/ref=A3A201024403510915BB86C8B202249D97239617053548F99DF915D53CB3591DE559D0E05D66A2DB79244F3A35981AE63A5EC87A1FC3970C0FF6F306WBi4M" TargetMode="External"/><Relationship Id="rId41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54" Type="http://schemas.openxmlformats.org/officeDocument/2006/relationships/hyperlink" Target="consultantplus://offline/ref=A3A201024403510915BB86C8B202249D97239617053547FF9BF815D53CB3591DE559D0E05D66A2DB7C2B4F3232981AE63A5EC87A1FC3970C0FF6F306WBi4M" TargetMode="External"/><Relationship Id="rId62" Type="http://schemas.openxmlformats.org/officeDocument/2006/relationships/hyperlink" Target="consultantplus://offline/ref=A3A201024403510915BB86C8B202249D9723961705354CFC9EF215D53CB3591DE559D0E05D66A2DB7A234F3333981AE63A5EC87A1FC3970C0FF6F306WBi4M" TargetMode="External"/><Relationship Id="rId70" Type="http://schemas.openxmlformats.org/officeDocument/2006/relationships/hyperlink" Target="consultantplus://offline/ref=A3A201024403510915BB86C8B202249D9723961705344FFC9FFB15D53CB3591DE559D0E05D66A2DB7A234F3130981AE63A5EC87A1FC3970C0FF6F306WBi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3A201024403510915BB86C8B202249D9723961705354CF49DFA15D53CB3591DE559D0E05D66A2DB7A234F3234981AE63A5EC87A1FC3970C0FF6F306WBi4M" TargetMode="External"/><Relationship Id="rId15" Type="http://schemas.openxmlformats.org/officeDocument/2006/relationships/hyperlink" Target="consultantplus://offline/ref=A3A201024403510915BB86C8B202249D97239617053549FB99FC15D53CB3591DE559D0E05D66A2DB7C204F3533981AE63A5EC87A1FC3970C0FF6F306WBi4M" TargetMode="External"/><Relationship Id="rId23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28" Type="http://schemas.openxmlformats.org/officeDocument/2006/relationships/hyperlink" Target="consultantplus://offline/ref=A3A201024403510915BB86C8B202249D97239617053546F89EFC15D53CB3591DE559D0E05D66A2DB7F254D3A39981AE63A5EC87A1FC3970C0FF6F306WBi4M" TargetMode="External"/><Relationship Id="rId36" Type="http://schemas.openxmlformats.org/officeDocument/2006/relationships/hyperlink" Target="consultantplus://offline/ref=A3A201024403510915BB86C8B202249D9723961705354CF49DFA15D53CB3591DE559D0E05D66A2DB7A234F3B34981AE63A5EC87A1FC3970C0FF6F306WBi4M" TargetMode="External"/><Relationship Id="rId49" Type="http://schemas.openxmlformats.org/officeDocument/2006/relationships/hyperlink" Target="consultantplus://offline/ref=A3A201024403510915BB86C8B202249D97239617053547FF9BF815D53CB3591DE559D0E05D66A2DB7C2B4F3232981AE63A5EC87A1FC3970C0FF6F306WBi4M" TargetMode="External"/><Relationship Id="rId57" Type="http://schemas.openxmlformats.org/officeDocument/2006/relationships/hyperlink" Target="consultantplus://offline/ref=A3A201024403510915BB86C8B202249D97239617053549F89EFB15D53CB3591DE559D0E05D66A2DB72254F3233981AE63A5EC87A1FC3970C0FF6F306WBi4M" TargetMode="External"/><Relationship Id="rId10" Type="http://schemas.openxmlformats.org/officeDocument/2006/relationships/hyperlink" Target="consultantplus://offline/ref=A3A201024403510915BB86C8B202249D97239617053549FB99FC15D53CB3591DE559D0E05D66A2DB7C204F3533981AE63A5EC87A1FC3970C0FF6F306WBi4M" TargetMode="External"/><Relationship Id="rId31" Type="http://schemas.openxmlformats.org/officeDocument/2006/relationships/hyperlink" Target="consultantplus://offline/ref=A3A201024403510915BB86C8B202249D9723961705354CF49DFA15D53CB3591DE559D0E05D66A2DB7A234F3530981AE63A5EC87A1FC3970C0FF6F306WBi4M" TargetMode="External"/><Relationship Id="rId44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52" Type="http://schemas.openxmlformats.org/officeDocument/2006/relationships/hyperlink" Target="consultantplus://offline/ref=A3A201024403510915BB86C8B202249D97239617053548F99DF815D53CB3591DE559D0E05D66A2DB792A483231981AE63A5EC87A1FC3970C0FF6F306WBi4M" TargetMode="External"/><Relationship Id="rId60" Type="http://schemas.openxmlformats.org/officeDocument/2006/relationships/hyperlink" Target="consultantplus://offline/ref=A3A201024403510915BB86C8B202249D97239617053549F89EFB15D53CB3591DE559D0E05D66A2DB72254F3233981AE63A5EC87A1FC3970C0FF6F306WBi4M" TargetMode="External"/><Relationship Id="rId65" Type="http://schemas.openxmlformats.org/officeDocument/2006/relationships/hyperlink" Target="consultantplus://offline/ref=A3A201024403510915BB86C8B202249D9723961705354CF49DFA15D53CB3591DE559D0E05D66A2DB7A234D3630981AE63A5EC87A1FC3970C0FF6F306WBi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A201024403510915BB86C8B202249D9723961705344FFC9FFB15D53CB3591DE559D0E05D66A2DB7A234F3238981AE63A5EC87A1FC3970C0FF6F306WBi4M" TargetMode="External"/><Relationship Id="rId13" Type="http://schemas.openxmlformats.org/officeDocument/2006/relationships/hyperlink" Target="consultantplus://offline/ref=A3A201024403510915BB86C8B202249D97239617053549FB99FC15D53CB3591DE559D0E05D66A2DB7C204F3533981AE63A5EC87A1FC3970C0FF6F306WBi4M" TargetMode="External"/><Relationship Id="rId18" Type="http://schemas.openxmlformats.org/officeDocument/2006/relationships/hyperlink" Target="consultantplus://offline/ref=A3A201024403510915BB86C8B202249D97239617053548F99DF915D53CB3591DE559D0E05D66A2DB79244F3A35981AE63A5EC87A1FC3970C0FF6F306WBi4M" TargetMode="External"/><Relationship Id="rId39" Type="http://schemas.openxmlformats.org/officeDocument/2006/relationships/hyperlink" Target="consultantplus://offline/ref=A3A201024403510915BB86C8B202249D9723961705354BFF9FFC15D53CB3591DE559D0E05D66A2DB7B214C3A39981AE63A5EC87A1FC3970C0FF6F306WBi4M" TargetMode="External"/><Relationship Id="rId34" Type="http://schemas.openxmlformats.org/officeDocument/2006/relationships/hyperlink" Target="consultantplus://offline/ref=A3A201024403510915BB86C8B202249D97239617053548FC99FD15D53CB3591DE559D0E05D66A2DB78224F3538981AE63A5EC87A1FC3970C0FF6F306WBi4M" TargetMode="External"/><Relationship Id="rId50" Type="http://schemas.openxmlformats.org/officeDocument/2006/relationships/hyperlink" Target="consultantplus://offline/ref=A3A201024403510915BB86C8B202249D97239617053547FF9BF815D53CB3591DE559D0E05D66A2DB7C2B4F3232981AE63A5EC87A1FC3970C0FF6F306WBi4M" TargetMode="External"/><Relationship Id="rId55" Type="http://schemas.openxmlformats.org/officeDocument/2006/relationships/hyperlink" Target="consultantplus://offline/ref=A3A201024403510915BB86C8B202249D9723961705354CF49DFA15D53CB3591DE559D0E05D66A2DB7A234D3230981AE63A5EC87A1FC3970C0FF6F306WBi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4800</Words>
  <Characters>27362</Characters>
  <Application>Microsoft Office Word</Application>
  <DocSecurity>0</DocSecurity>
  <Lines>228</Lines>
  <Paragraphs>64</Paragraphs>
  <ScaleCrop>false</ScaleCrop>
  <Company/>
  <LinksUpToDate>false</LinksUpToDate>
  <CharactersWithSpaces>32098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Елена Георгиевна</dc:creator>
  <cp:lastModifiedBy>Николаева Елена Георгиевна</cp:lastModifiedBy>
  <cp:revision>1</cp:revision>
  <dcterms:created xsi:type="dcterms:W3CDTF">2019-03-25T12:34:00Z</dcterms:created>
  <dcterms:modified xsi:type="dcterms:W3CDTF">2019-03-25T12:37:00Z</dcterms:modified>
</cp:coreProperties>
</file>