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652" w:rsidRDefault="008E7652">
      <w:pPr>
        <w:pStyle w:val="ConsPlusNormal"/>
        <w:jc w:val="right"/>
        <w:outlineLvl w:val="0"/>
      </w:pPr>
      <w:bookmarkStart w:id="0" w:name="_GoBack"/>
      <w:bookmarkEnd w:id="0"/>
      <w:r>
        <w:t>Приложение 1</w:t>
      </w:r>
    </w:p>
    <w:p w:rsidR="008E7652" w:rsidRDefault="008E7652">
      <w:pPr>
        <w:pStyle w:val="ConsPlusNormal"/>
        <w:jc w:val="right"/>
      </w:pPr>
      <w:r>
        <w:t>к Закону Чувашской Республики</w:t>
      </w:r>
    </w:p>
    <w:p w:rsidR="008E7652" w:rsidRDefault="008E7652">
      <w:pPr>
        <w:pStyle w:val="ConsPlusNormal"/>
        <w:jc w:val="right"/>
      </w:pPr>
      <w:r>
        <w:t>"О республиканском бюджете</w:t>
      </w:r>
    </w:p>
    <w:p w:rsidR="008E7652" w:rsidRDefault="008E7652">
      <w:pPr>
        <w:pStyle w:val="ConsPlusNormal"/>
        <w:jc w:val="right"/>
      </w:pPr>
      <w:r>
        <w:t>Чувашской Республики на 2019 год</w:t>
      </w:r>
    </w:p>
    <w:p w:rsidR="008E7652" w:rsidRDefault="008E7652">
      <w:pPr>
        <w:pStyle w:val="ConsPlusNormal"/>
        <w:jc w:val="right"/>
      </w:pPr>
      <w:r>
        <w:t>и на плановый период 2020 и 2021 годов"</w:t>
      </w: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Title"/>
        <w:jc w:val="center"/>
      </w:pPr>
      <w:bookmarkStart w:id="1" w:name="P498"/>
      <w:bookmarkEnd w:id="1"/>
      <w:r>
        <w:t>НОРМАТИВЫ</w:t>
      </w:r>
    </w:p>
    <w:p w:rsidR="008E7652" w:rsidRDefault="008E7652">
      <w:pPr>
        <w:pStyle w:val="ConsPlusTitle"/>
        <w:jc w:val="center"/>
      </w:pPr>
      <w:r>
        <w:t>РАСПРЕДЕЛЕНИЯ ДОХОДОВ МЕЖДУ БЮДЖЕТАМИ</w:t>
      </w:r>
    </w:p>
    <w:p w:rsidR="008E7652" w:rsidRDefault="008E7652">
      <w:pPr>
        <w:pStyle w:val="ConsPlusTitle"/>
        <w:jc w:val="center"/>
      </w:pPr>
      <w:r>
        <w:t>БЮДЖЕТНОЙ СИСТЕМЫ ЧУВАШСКОЙ РЕСПУБЛИКИ</w:t>
      </w:r>
    </w:p>
    <w:p w:rsidR="008E7652" w:rsidRDefault="008E7652">
      <w:pPr>
        <w:pStyle w:val="ConsPlusTitle"/>
        <w:jc w:val="center"/>
      </w:pPr>
      <w:r>
        <w:t>НА 2019 ГОД И НА ПЛАНОВЫЙ ПЕРИОД 2020</w:t>
      </w:r>
      <w:proofErr w:type="gramStart"/>
      <w:r>
        <w:t xml:space="preserve"> И</w:t>
      </w:r>
      <w:proofErr w:type="gramEnd"/>
      <w:r>
        <w:t xml:space="preserve"> 2021 ГОДОВ</w:t>
      </w:r>
    </w:p>
    <w:p w:rsidR="008E7652" w:rsidRDefault="008E7652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E7652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8E7652" w:rsidRDefault="008E7652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 w:history="1">
              <w:r>
                <w:rPr>
                  <w:color w:val="0000FF"/>
                </w:rPr>
                <w:t>Закона</w:t>
              </w:r>
            </w:hyperlink>
            <w:r>
              <w:rPr>
                <w:color w:val="392C69"/>
              </w:rP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right"/>
      </w:pPr>
      <w:r>
        <w:t xml:space="preserve">(в </w:t>
      </w:r>
      <w:proofErr w:type="gramStart"/>
      <w:r>
        <w:t>процентах</w:t>
      </w:r>
      <w:proofErr w:type="gramEnd"/>
      <w:r>
        <w:t>)</w:t>
      </w:r>
    </w:p>
    <w:p w:rsidR="008E7652" w:rsidRDefault="008E7652">
      <w:pPr>
        <w:spacing w:after="1"/>
      </w:pPr>
    </w:p>
    <w:tbl>
      <w:tblPr>
        <w:tblW w:w="0" w:type="auto"/>
        <w:tblInd w:w="62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2551"/>
        <w:gridCol w:w="3118"/>
        <w:gridCol w:w="567"/>
        <w:gridCol w:w="510"/>
        <w:gridCol w:w="510"/>
        <w:gridCol w:w="510"/>
        <w:gridCol w:w="510"/>
        <w:gridCol w:w="794"/>
      </w:tblGrid>
      <w:tr w:rsidR="008E7652">
        <w:tc>
          <w:tcPr>
            <w:tcW w:w="2551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Коды бюджетной классификации Российской Федерации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Наименование дохода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Республиканский бюджет Чувашской Республики</w:t>
            </w:r>
          </w:p>
        </w:tc>
        <w:tc>
          <w:tcPr>
            <w:tcW w:w="2040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Местные бюджеты, в том числе</w:t>
            </w:r>
          </w:p>
        </w:tc>
        <w:tc>
          <w:tcPr>
            <w:tcW w:w="794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Бюджет Территориального фонда обязательного медицинского страхования Чувашской Республики</w:t>
            </w:r>
          </w:p>
        </w:tc>
      </w:tr>
      <w:tr w:rsidR="008E7652">
        <w:tc>
          <w:tcPr>
            <w:tcW w:w="2551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3118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бюджеты городских округов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бюджеты муниципальных районов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бюджеты сельских поселений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бюджеты городских поселений</w:t>
            </w:r>
          </w:p>
        </w:tc>
        <w:tc>
          <w:tcPr>
            <w:tcW w:w="794" w:type="dxa"/>
            <w:vMerge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/>
        </w:tc>
      </w:tr>
      <w:tr w:rsidR="008E7652"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510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794" w:type="dxa"/>
            <w:tcBorders>
              <w:top w:val="single" w:sz="4" w:space="0" w:color="auto"/>
              <w:bottom w:val="single" w:sz="4" w:space="0" w:color="auto"/>
            </w:tcBorders>
          </w:tcPr>
          <w:p w:rsidR="008E7652" w:rsidRDefault="008E7652">
            <w:pPr>
              <w:pStyle w:val="ConsPlusNormal"/>
              <w:jc w:val="center"/>
            </w:pPr>
            <w:r>
              <w:t>8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1 08 00000 00 0000 000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пошлина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1 08 07142 01 0000 110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Государственная пошлина за совершение действий уполномоченными органами исполнительной власти субъектов Российской Федерации, связанных с выдачей документов о проведении государственного технического осмотра тракторов, самоходных дорожно-строительных и иных самоходных машин и прицепов к ним, государственной </w:t>
            </w:r>
            <w:r>
              <w:lastRenderedPageBreak/>
              <w:t xml:space="preserve">регистрацией </w:t>
            </w:r>
            <w:proofErr w:type="spellStart"/>
            <w:r>
              <w:t>мототранспортных</w:t>
            </w:r>
            <w:proofErr w:type="spellEnd"/>
            <w:r>
              <w:t xml:space="preserve"> средств, прицепов, тракторов, самоходных дорожно-строительных и иных самоходных машин, выдачей удостоверений тракториста-машиниста (тракториста), временных удостоверений на право управления самоходными машинами, в том числе взамен утраченных</w:t>
            </w:r>
            <w:proofErr w:type="gramEnd"/>
            <w:r>
              <w:t xml:space="preserve"> или пришедших в негодность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1 08 07160 01 0000 110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Государственная пошлина за выдачу уполномоченными органами исполнительной власти субъектов Российской Федерации учебным учреждениям образовательных свидетельств о соответствии требованиям оборудования и оснащенности образовательного процесса для рассмотрения соответствующими органами вопроса об аккредитации и выдачи указанным учреждениям лицензии на право подготовки трактористов и машинистов самоходных машин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1 08 07262 01 0000 110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пошлина за выдачу разрешения на выброс вредных (загрязняющих) веществ в атмосферный воздух стационарных источников, находящихся на объектах хозяйственной и иной деятельности, не подлежащих </w:t>
            </w:r>
            <w:proofErr w:type="gramStart"/>
            <w:r>
              <w:t>федеральному</w:t>
            </w:r>
            <w:proofErr w:type="gramEnd"/>
            <w:r>
              <w:t xml:space="preserve"> государственному экологическому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1 08 07282 01 0000 110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Государственная пошлина за выдачу исполнительными органами государственной власти субъектов Российской Федерации документа об утверждении нормативов образования отходов производства и потребления и лимитов на их размещение, а </w:t>
            </w:r>
            <w:r>
              <w:lastRenderedPageBreak/>
              <w:t>также за переоформление и выдачу дубликата указанного документа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1 09 00000 00 0000 000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Задолженность и перерасчеты по отмененным налогам, сборам и иным обязательным платежам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1 09 01020 04 0000 110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1 09 01030 05 0000 110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1 09 03021 04 0000 110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1 09 03021 05 0000 110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1 09 03023 01 0000 110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Платежи за добычу подземных вод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60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1 09 03082 02 0000 110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1 09 03083 02 0000 110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Отчисления на воспроизводство минерально-сырьевой базы при добыче общераспространенных полезных ископаемых и </w:t>
            </w:r>
            <w:r>
              <w:lastRenderedPageBreak/>
              <w:t>подземных вод, используемых для местных нужд,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1 09 04010 02 0000 110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имущество предприятий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1 09 04020 02 0000 110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с владельцев транспортных средств и налог на приобретение автотранспортных средств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1 09 04030 01 0000 110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пользователей автомобильных дорог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1 09 04040 01 0000 110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Налог с имущества, переходящего в </w:t>
            </w:r>
            <w:proofErr w:type="gramStart"/>
            <w:r>
              <w:t>порядке</w:t>
            </w:r>
            <w:proofErr w:type="gramEnd"/>
            <w:r>
              <w:t xml:space="preserve"> наследования или дарения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1 09 04052 04 0000 110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1 09 04053 10 0000 110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1 09 04053 13 0000 110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Земельный налог (по обязательствам, возникшим до 1 января 2006 года), мобилизуемый на территориях городских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1 09 05040 01 0000 110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на покупку иностранных денежных знаков и платежных документов, выраженных в иностранной валюте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40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1 09 06010 02 0000 110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Налог с продаж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1 09 06020 02 0000 110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 на нужды образовательных учреждений, взимаемый с юридических лиц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1 09 06030 02 0000 110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налоги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1 09 06041 02 0000 110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Сборы за выдачу органами государственной власти субъектов Российской Федерации лицензий на </w:t>
            </w:r>
            <w:r>
              <w:lastRenderedPageBreak/>
              <w:t>розничную продажу алкогольной продукции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1 09 06050 02 0000 110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Сборы за выдачу лицензий на пользование недрами по участкам недр, содержащим месторождения общераспространенных полезных ископаемых, или участкам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1 09 07032 04 0000 110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1 09 07033 05 0000 110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Целевые сборы с граждан и предприятий, учреждений, организаций на содержание милиции, на благоустройство территорий, на нужды образования и другие цели,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1 09 07052 04 0000 110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местные налоги и сборы, мобилизуемые на территориях городских округов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1 09 07053 05 0000 110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местные налоги и сборы, мобилизуемые на территориях муниципальных районов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1 09 11010 02 0000 110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Налог, взимаемый в </w:t>
            </w:r>
            <w:proofErr w:type="gramStart"/>
            <w:r>
              <w:t>виде</w:t>
            </w:r>
            <w:proofErr w:type="gramEnd"/>
            <w:r>
              <w:t xml:space="preserve"> стоимости патента в связи с применением упрощенной системы налогообложения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1 11 03020 02 0000 120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Проценты, полученные от предоставления бюджетных кредитов внутри страны за счет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1 11 05022 02 0000 120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1 11 05032 02 0000 120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 от сдачи в аренду имущества, находящегося в оперативном управлении органов государственной власти субъектов Российской Федерации и созданных ими учреждений (за исключением имущества бюджетных и автономных учреждений субъектов Российской Федерации)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1 11 07012 02 0000 120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перечисления части прибыли, остающейся после уплаты налогов и иных обязательных платежей государственных унитарных предприятий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1 11 09032 02 0000 120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эксплуатации и использования имущества автомобильных дорог,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1 11 09042 02 0000 120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использования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1 11 09049 09 0000 120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Прочие поступления от использования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1 12 00000 00 0000 000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Платежи при </w:t>
            </w:r>
            <w:proofErr w:type="gramStart"/>
            <w:r>
              <w:t>пользовании</w:t>
            </w:r>
            <w:proofErr w:type="gramEnd"/>
            <w:r>
              <w:t xml:space="preserve"> природными ресурсами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1 12 02052 01 0000 120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Плата за проведение государственной экспертизы запасов полезных ископаемых, геологической, экономической и экологической информации о предоставляемых в пользование участках недр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1 12 04080 02 0000 120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доходы от использования лесного фонда Российской Федерации и лесов иных категорий (по обязательствам, возникшим до 1 января 2007 года)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оказания платных услуг и компенсации затрат государства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1 13 01072 02 0000 130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оказания информационных услуг государственными органами субъектов Российской Федерации, казенными учреждениями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1 13 01520 02 0000 130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Плата за оказание услуг по присоединению объектов дорожного сервиса к автомобильным дорогам общего пользования регионального или межмуниципального значения, зачисляемая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1 13 01992 02 0000 130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доходы от оказания платных услуг (работ) получателями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1 13 01999 09 0000 130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доходы бюджетов территориальных фондов обязательного медицинского страхования от оказания платных услуг (работ)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1 13 02040 01 0000 130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бюджету субъекта Российской Федерации расходов, направленных на покрытие процессуальных издержек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1 13 02062 02 0000 130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Доходы, поступающие в </w:t>
            </w:r>
            <w:proofErr w:type="gramStart"/>
            <w:r>
              <w:t>порядке</w:t>
            </w:r>
            <w:proofErr w:type="gramEnd"/>
            <w:r>
              <w:t xml:space="preserve"> возмещения расходов, понесенных в связи с эксплуатацией имущества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1 13 02992 02 0000 130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доходы от компенсации затрат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1 13 02999 09 0000 130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доходы от компенсации затрат бюджетов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продажи материальных и нематериальных активов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1 14 01020 02 0000 410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продажи квартир,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1 14 02022 02 0000 410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основных средств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1 14 02022 02 0000 440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>Доходы от реализации имущества, находящегося в оперативном управлении учреждений, находящихся в ведении органов государственной власти субъектов Российской Федерации (за исключением имущества бюджетных и автономных учреждений субъектов Российской Федерации), в части реализации материальных запасов по указанному имуществу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1 14 02023 02 0000 410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основных средств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1 14 02023 02 0000 440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реализации иного имущества, находящегося в собственности субъектов Российской Федерации (за исключением имущества бюджетных и автономных учреждений субъектов Российской Федерации, а также имущества государственных унитарных предприятий субъектов Российской Федерации, в том числе казенных), в части реализации материальных запасов по указанному имуществу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1 14 02090 09 0000 410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</w:t>
            </w:r>
            <w:r>
              <w:lastRenderedPageBreak/>
              <w:t>страхования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1 14 02090 09 0000 440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 от реализации имущества, находящегося в оперативном </w:t>
            </w:r>
            <w:proofErr w:type="gramStart"/>
            <w:r>
              <w:t>управлении</w:t>
            </w:r>
            <w:proofErr w:type="gramEnd"/>
            <w:r>
              <w:t xml:space="preserve"> территориальных фондов обязательного медицинского страхования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1 14 03020 02 0000 410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основных средств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1 14 03020 02 0000 440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Средства от распоряжения и реализации конфискованного и иного имущества, обращенного в доходы субъектов Российской Федерации (в части реализации материальных запасов по указанному имуществу)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1 14 04020 02 0000 420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продажи нематериальных активов, находящихся в собственности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1 14 06022 02 0000 430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от продажи земельных участков, находящихся в собственности субъектов Российской Федерации (за исключением земельных участков бюджетных и автономных учреждений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1 15 00000 00 0000 000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Административные платежи и сборы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1 15 02020 02 0000 140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Платежи, взимаемые государственными органами (организациями) субъектов </w:t>
            </w:r>
            <w:r>
              <w:lastRenderedPageBreak/>
              <w:t>Российской Федерации за выполнение определенных функций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1 15 07020 01 0000 140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Сборы, вносимые заказчиками документации, подлежащей государственной экологической экспертизе, организация и проведение которой осуществляются органами государственной власти субъектов Российской Федерации, рассчитанные в соответствии со сметой расходов на проведение государственной экологической экспертизы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Штрафы, санкции, возмещение ущерба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1 16 21020 02 0000 140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1 16 23021 02 0000 140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 от возмещения ущерба при </w:t>
            </w:r>
            <w:proofErr w:type="gramStart"/>
            <w:r>
              <w:t>возникновении</w:t>
            </w:r>
            <w:proofErr w:type="gramEnd"/>
            <w:r>
              <w:t xml:space="preserve">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1 16 32000 02 0000 140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Денежные взыскания, налагаемые в возмещение ущерба, причиненного в </w:t>
            </w:r>
            <w:proofErr w:type="gramStart"/>
            <w:r>
              <w:t>результате</w:t>
            </w:r>
            <w:proofErr w:type="gramEnd"/>
            <w:r>
              <w:t xml:space="preserve"> незаконного или нецелевого использования бюджетных средств (в части бюджетов субъектов Российской Федерации)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1 16 32000 09 0000 140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proofErr w:type="gramStart"/>
            <w:r>
              <w:t xml:space="preserve">Денежные взыскания, налагаемые в возмещение ущерба, причиненного в результате незаконного или нецелевого использования </w:t>
            </w:r>
            <w:r>
              <w:lastRenderedPageBreak/>
              <w:t>бюджетных средств (в части территориальных фондов обязательного медицинского страхования)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1 16 33020 02 0000 140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 для нужд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1 16 33090 09 0000 140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Денежные взыскания (штрафы)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1 16 37020 02 0000 140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Поступления сумм в возмещение вреда, причиняемого автомобильным дорогам регионального или межмуниципального значения транспортными средствами, осуществляющими перевозки тяжеловесных и (или) крупногабаритных грузов,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1 16 90020 02 0000 140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1 16 90090 09 0000 140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Прочие поступления от денежных взысканий (штрафов) и иных сумм в возмещение ущерба, </w:t>
            </w:r>
            <w:r>
              <w:lastRenderedPageBreak/>
              <w:t>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1 17 00000 00 0000 000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неналоговые доходы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1 17 01020 02 0000 180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Невыясненные поступления, зачисляемые в бюджеты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1 17 01090 09 0000 180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Невыясненные поступления, зачисляемые в бюджеты территориальных фондов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1 17 05020 02 0000 180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неналоговые доходы бюджетов субъектов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1 17 06040 09 0000 180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Прочие неналоговые поступления в территориальные фонды обязательного медицинского страхования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2 18 00000 00 0000 000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бюджетов бюджетной системы Российской Федерации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2 18 02030 02 0000 150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бюджетов субъектов Российской Федерации от возврата иными организациями остатков субсидий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2 18 60010 02 0000 150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бюджетов субъектов Российской Федерации от возврата прочих остатков субсидий, субвенций и иных межбюджетных трансфертов, имеющих целевое назначение, прошлых лет из бюджетов муниципальных образований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2 18 71030 02 0000 150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Доходы бюджетов субъектов Российской Федерации от возврата прочих остатков </w:t>
            </w:r>
            <w:r>
              <w:lastRenderedPageBreak/>
              <w:t>субсидий, субвенций и иных межбюджетных трансфертов, имеющих целевое назначение, прошлых лет из бюджетов государственных внебюджетных фондов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100</w:t>
            </w: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lastRenderedPageBreak/>
              <w:t>2 18 51360 09 0000 150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бюджета территориального фонда обязательного медицинского страхования от возврата остатков межбюджетных трансфертов прошлых лет на осуществление единовременных выплат медицинским работникам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(позиция в ред. </w:t>
            </w:r>
            <w:hyperlink r:id="rId6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center"/>
            </w:pPr>
            <w:r>
              <w:t>2 18 73000 09 0000 150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>Доходы бюджетов территориальных фондов обязательного медицинского страхования от возврата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51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</w:pPr>
          </w:p>
        </w:tc>
        <w:tc>
          <w:tcPr>
            <w:tcW w:w="79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8E7652" w:rsidRDefault="008E7652">
            <w:pPr>
              <w:pStyle w:val="ConsPlusNormal"/>
              <w:jc w:val="center"/>
            </w:pPr>
            <w:r>
              <w:t>100</w:t>
            </w:r>
          </w:p>
        </w:tc>
      </w:tr>
      <w:tr w:rsidR="008E7652">
        <w:tblPrEx>
          <w:tblBorders>
            <w:left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907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8E7652" w:rsidRDefault="008E7652">
            <w:pPr>
              <w:pStyle w:val="ConsPlusNormal"/>
              <w:jc w:val="both"/>
            </w:pPr>
            <w:r>
              <w:t xml:space="preserve">(позиция в ред. </w:t>
            </w:r>
            <w:hyperlink r:id="rId7" w:history="1">
              <w:r>
                <w:rPr>
                  <w:color w:val="0000FF"/>
                </w:rPr>
                <w:t>Закона</w:t>
              </w:r>
            </w:hyperlink>
            <w:r>
              <w:t xml:space="preserve"> ЧР от 13.02.2019 N 1)</w:t>
            </w:r>
          </w:p>
        </w:tc>
      </w:tr>
    </w:tbl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p w:rsidR="008E7652" w:rsidRDefault="008E7652">
      <w:pPr>
        <w:pStyle w:val="ConsPlusNormal"/>
        <w:jc w:val="both"/>
      </w:pPr>
    </w:p>
    <w:sectPr w:rsidR="008E7652" w:rsidSect="00AA4C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652"/>
    <w:rsid w:val="00160CFA"/>
    <w:rsid w:val="008E7652"/>
    <w:rsid w:val="00AA4C88"/>
    <w:rsid w:val="00B525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8E765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8E7652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8E7652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8E7652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8DD19AFD30B0FE46C5A9D141002F0E7C94D797EDEE269CFF7AB1ED4D7444AAC46A3C742EC290F2A4BB26F1CF67AD16ABC2A80DA3EF235509274432BFi256F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DD19AFD30B0FE46C5A9D141002F0E7C94D797EDEE269CFF7AB1ED4D7444AAC46A3C742EC290F2A4BB26F1CC61AD16ABC2A80DA3EF235509274432BFi256F" TargetMode="External"/><Relationship Id="rId5" Type="http://schemas.openxmlformats.org/officeDocument/2006/relationships/hyperlink" Target="consultantplus://offline/ref=8DD19AFD30B0FE46C5A9D141002F0E7C94D797EDEE269CFF7AB1ED4D7444AAC46A3C742EC290F2A4BB26F0C467AD16ABC2A80DA3EF235509274432BFi256F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14</Pages>
  <Words>2685</Words>
  <Characters>15308</Characters>
  <Application>Microsoft Office Word</Application>
  <DocSecurity>0</DocSecurity>
  <Lines>127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Смирнов Игорь Николаевич</dc:creator>
  <cp:lastModifiedBy>Смирнов Игорь Николаевич</cp:lastModifiedBy>
  <cp:revision>2</cp:revision>
  <dcterms:created xsi:type="dcterms:W3CDTF">2019-02-21T11:24:00Z</dcterms:created>
  <dcterms:modified xsi:type="dcterms:W3CDTF">2019-02-21T11:24:00Z</dcterms:modified>
</cp:coreProperties>
</file>