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bookmarkStart w:id="0" w:name="_GoBack"/>
      <w:bookmarkEnd w:id="0"/>
      <w:r>
        <w:t>Приложение 28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1" w:name="P206216"/>
      <w:bookmarkEnd w:id="1"/>
      <w:r>
        <w:t>ПРОГРАММА</w:t>
      </w:r>
    </w:p>
    <w:p w:rsidR="008E7652" w:rsidRDefault="008E7652">
      <w:pPr>
        <w:pStyle w:val="ConsPlusTitle"/>
        <w:jc w:val="center"/>
      </w:pPr>
      <w:r>
        <w:t>ГОСУДАРСТВЕННЫХ ГАРАНТИЙ ЧУВАШСКОЙ РЕСПУБЛИКИ</w:t>
      </w:r>
    </w:p>
    <w:p w:rsidR="008E7652" w:rsidRDefault="008E7652">
      <w:pPr>
        <w:pStyle w:val="ConsPlusTitle"/>
        <w:jc w:val="center"/>
      </w:pPr>
      <w:r>
        <w:t>В ВАЛЮТЕ РОССИЙСКОЙ ФЕДЕРАЦИИ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ind w:firstLine="540"/>
        <w:jc w:val="both"/>
        <w:outlineLvl w:val="1"/>
      </w:pPr>
      <w:r>
        <w:t>Перечень подлежащих исполнению в 2020 и 2021 годах государственных гарантий Чувашской Республики</w:t>
      </w:r>
    </w:p>
    <w:p w:rsidR="008E7652" w:rsidRDefault="008E765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72"/>
        <w:gridCol w:w="3345"/>
        <w:gridCol w:w="924"/>
        <w:gridCol w:w="924"/>
        <w:gridCol w:w="1339"/>
      </w:tblGrid>
      <w:tr w:rsidR="008E7652">
        <w:tc>
          <w:tcPr>
            <w:tcW w:w="454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72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Наименование принципала</w:t>
            </w:r>
          </w:p>
        </w:tc>
        <w:tc>
          <w:tcPr>
            <w:tcW w:w="3345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Цель гарантирования</w:t>
            </w:r>
          </w:p>
        </w:tc>
        <w:tc>
          <w:tcPr>
            <w:tcW w:w="1848" w:type="dxa"/>
            <w:gridSpan w:val="2"/>
          </w:tcPr>
          <w:p w:rsidR="008E7652" w:rsidRDefault="008E7652">
            <w:pPr>
              <w:pStyle w:val="ConsPlusNormal"/>
              <w:jc w:val="center"/>
            </w:pPr>
            <w:r>
              <w:t>Сумма государственной гарантии Чувашской Республики, тыс. рублей</w:t>
            </w:r>
          </w:p>
        </w:tc>
        <w:tc>
          <w:tcPr>
            <w:tcW w:w="1339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Наличие права регрессного требования</w:t>
            </w:r>
          </w:p>
        </w:tc>
      </w:tr>
      <w:tr w:rsidR="008E7652">
        <w:tc>
          <w:tcPr>
            <w:tcW w:w="454" w:type="dxa"/>
            <w:vMerge/>
          </w:tcPr>
          <w:p w:rsidR="008E7652" w:rsidRDefault="008E7652"/>
        </w:tc>
        <w:tc>
          <w:tcPr>
            <w:tcW w:w="2072" w:type="dxa"/>
            <w:vMerge/>
          </w:tcPr>
          <w:p w:rsidR="008E7652" w:rsidRDefault="008E7652"/>
        </w:tc>
        <w:tc>
          <w:tcPr>
            <w:tcW w:w="3345" w:type="dxa"/>
            <w:vMerge/>
          </w:tcPr>
          <w:p w:rsidR="008E7652" w:rsidRDefault="008E7652"/>
        </w:tc>
        <w:tc>
          <w:tcPr>
            <w:tcW w:w="924" w:type="dxa"/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924" w:type="dxa"/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339" w:type="dxa"/>
            <w:vMerge/>
          </w:tcPr>
          <w:p w:rsidR="008E7652" w:rsidRDefault="008E7652"/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il"/>
            <w:insideV w:val="nil"/>
          </w:tblBorders>
        </w:tblPrEx>
        <w:tc>
          <w:tcPr>
            <w:tcW w:w="454" w:type="dxa"/>
            <w:tcBorders>
              <w:bottom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72" w:type="dxa"/>
            <w:tcBorders>
              <w:bottom w:val="nil"/>
            </w:tcBorders>
          </w:tcPr>
          <w:p w:rsidR="008E7652" w:rsidRDefault="008E7652">
            <w:pPr>
              <w:pStyle w:val="ConsPlusNormal"/>
              <w:ind w:left="32"/>
              <w:jc w:val="both"/>
            </w:pPr>
            <w:r>
              <w:t>ГУП Чувашской Республики "</w:t>
            </w:r>
            <w:proofErr w:type="spellStart"/>
            <w:r>
              <w:t>Чувашгаз</w:t>
            </w:r>
            <w:proofErr w:type="spellEnd"/>
            <w:r>
              <w:t>" Министерства строительства, архитектуры и жилищно-коммунального хозяйства Чувашской Республики</w:t>
            </w:r>
          </w:p>
        </w:tc>
        <w:tc>
          <w:tcPr>
            <w:tcW w:w="3345" w:type="dxa"/>
            <w:tcBorders>
              <w:bottom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для обеспечения исполнения обязательств по контракту от 1 декабря 2017 г. N 22-023, заключенному между Публичным акционерным обществом "Сбербанк России" и ГУП Чувашской Республики "</w:t>
            </w:r>
            <w:proofErr w:type="spellStart"/>
            <w:r>
              <w:t>Чувашгаз</w:t>
            </w:r>
            <w:proofErr w:type="spellEnd"/>
            <w:r>
              <w:t xml:space="preserve">" Министерства строительства, архитектуры и жилищно-коммунального хозяйства Чувашской Республики в рамках реализации </w:t>
            </w:r>
            <w:hyperlink r:id="rId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хозяйства", утвержденной постановлением Кабинета Министров Чувашской</w:t>
            </w:r>
            <w:proofErr w:type="gramEnd"/>
            <w:r>
              <w:t xml:space="preserve"> Республики от 30 ноября 2011 г. N 530</w:t>
            </w:r>
          </w:p>
        </w:tc>
        <w:tc>
          <w:tcPr>
            <w:tcW w:w="924" w:type="dxa"/>
            <w:tcBorders>
              <w:bottom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25200,0</w:t>
            </w:r>
          </w:p>
        </w:tc>
        <w:tc>
          <w:tcPr>
            <w:tcW w:w="924" w:type="dxa"/>
            <w:tcBorders>
              <w:bottom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25200,0</w:t>
            </w:r>
          </w:p>
        </w:tc>
        <w:tc>
          <w:tcPr>
            <w:tcW w:w="1339" w:type="dxa"/>
            <w:tcBorders>
              <w:bottom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нет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il"/>
            <w:insideV w:val="nil"/>
          </w:tblBorders>
        </w:tblPrEx>
        <w:tc>
          <w:tcPr>
            <w:tcW w:w="5871" w:type="dxa"/>
            <w:gridSpan w:val="3"/>
            <w:tcBorders>
              <w:top w:val="nil"/>
              <w:bottom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Общий объем исполнения государственных гарантий Чувашской Республики</w:t>
            </w:r>
          </w:p>
        </w:tc>
        <w:tc>
          <w:tcPr>
            <w:tcW w:w="924" w:type="dxa"/>
            <w:tcBorders>
              <w:top w:val="nil"/>
              <w:bottom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25200,0</w:t>
            </w:r>
          </w:p>
        </w:tc>
        <w:tc>
          <w:tcPr>
            <w:tcW w:w="924" w:type="dxa"/>
            <w:tcBorders>
              <w:top w:val="nil"/>
              <w:bottom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25200,0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-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ind w:firstLine="540"/>
        <w:jc w:val="both"/>
        <w:outlineLvl w:val="1"/>
      </w:pPr>
      <w:r>
        <w:t xml:space="preserve">Общий объем бюджетных ассигнований, предусмотренных на исполнение государственных гарантий Чувашской Республики по возможным гарантийным случаям в 2020 </w:t>
      </w:r>
      <w:r>
        <w:lastRenderedPageBreak/>
        <w:t xml:space="preserve">и 2021 </w:t>
      </w:r>
      <w:proofErr w:type="gramStart"/>
      <w:r>
        <w:t>годах</w:t>
      </w:r>
      <w:proofErr w:type="gramEnd"/>
    </w:p>
    <w:p w:rsidR="008E7652" w:rsidRDefault="008E765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2268"/>
        <w:gridCol w:w="2268"/>
      </w:tblGrid>
      <w:tr w:rsidR="008E7652">
        <w:tc>
          <w:tcPr>
            <w:tcW w:w="4479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Исполнение государственных гарантий Чувашской Республики</w:t>
            </w:r>
          </w:p>
        </w:tc>
        <w:tc>
          <w:tcPr>
            <w:tcW w:w="4536" w:type="dxa"/>
            <w:gridSpan w:val="2"/>
          </w:tcPr>
          <w:p w:rsidR="008E7652" w:rsidRDefault="008E7652">
            <w:pPr>
              <w:pStyle w:val="ConsPlusNormal"/>
              <w:jc w:val="center"/>
            </w:pPr>
            <w:r>
              <w:t>Объем бюджетных ассигнований на исполнение государственных гарантий Чувашской Республики по возможным гарантийным случаям, тыс. рублей</w:t>
            </w:r>
          </w:p>
        </w:tc>
      </w:tr>
      <w:tr w:rsidR="008E7652">
        <w:tc>
          <w:tcPr>
            <w:tcW w:w="4479" w:type="dxa"/>
            <w:vMerge/>
          </w:tcPr>
          <w:p w:rsidR="008E7652" w:rsidRDefault="008E7652"/>
        </w:tc>
        <w:tc>
          <w:tcPr>
            <w:tcW w:w="2268" w:type="dxa"/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268" w:type="dxa"/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il"/>
            <w:right w:val="nil"/>
            <w:insideV w:val="nil"/>
          </w:tblBorders>
        </w:tblPrEx>
        <w:tc>
          <w:tcPr>
            <w:tcW w:w="4479" w:type="dxa"/>
            <w:tcBorders>
              <w:bottom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 счет расходов республиканского бюджета Чувашской Республики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25200,0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25200,0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2536" w:rsidRDefault="00B52536"/>
    <w:sectPr w:rsidR="00B52536" w:rsidSect="005B69C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467FAA"/>
    <w:rsid w:val="004B686F"/>
    <w:rsid w:val="0053717A"/>
    <w:rsid w:val="00575AA9"/>
    <w:rsid w:val="005B7FC2"/>
    <w:rsid w:val="006675B7"/>
    <w:rsid w:val="00682849"/>
    <w:rsid w:val="008E7652"/>
    <w:rsid w:val="009F6F10"/>
    <w:rsid w:val="00B2438D"/>
    <w:rsid w:val="00B52536"/>
    <w:rsid w:val="00BB0F7E"/>
    <w:rsid w:val="00C70816"/>
    <w:rsid w:val="00E26319"/>
    <w:rsid w:val="00EE47DD"/>
    <w:rsid w:val="00F9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471704DC5E87FE67CD760780AB52B567722C4F4119A92240028043A3F01EE53E97E66DA49524DF2BDDE6435D1841AC3A462A437C7AF0D45B1FE8E58vC5B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17</cp:revision>
  <dcterms:created xsi:type="dcterms:W3CDTF">2019-02-20T05:57:00Z</dcterms:created>
  <dcterms:modified xsi:type="dcterms:W3CDTF">2019-02-21T12:02:00Z</dcterms:modified>
</cp:coreProperties>
</file>