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567"/>
      <w:bookmarkEnd w:id="0"/>
      <w:r>
        <w:t>НОРМАТИВЫ</w:t>
      </w:r>
    </w:p>
    <w:p w:rsidR="00825385" w:rsidRDefault="00825385">
      <w:pPr>
        <w:pStyle w:val="ConsPlusTitle"/>
        <w:jc w:val="center"/>
      </w:pPr>
      <w:r>
        <w:t>РАСПРЕДЕЛЕНИЯ ДОХОДОВ МЕЖДУ БЮДЖЕТАМИ</w:t>
      </w:r>
    </w:p>
    <w:p w:rsidR="00825385" w:rsidRDefault="00825385">
      <w:pPr>
        <w:pStyle w:val="ConsPlusTitle"/>
        <w:jc w:val="center"/>
      </w:pPr>
      <w:r>
        <w:t>БЮДЖЕТНОЙ СИСТЕМЫ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825385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825385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</w:tr>
      <w:tr w:rsidR="00825385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Позиции исключены. - </w:t>
            </w:r>
            <w:hyperlink r:id="rId6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08.02.2018 N 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</w:t>
            </w:r>
            <w:r>
              <w:lastRenderedPageBreak/>
              <w:t xml:space="preserve">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(позиция введена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08.02.2018 N 1)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</w:t>
            </w:r>
            <w:proofErr w:type="gramStart"/>
            <w:r>
              <w:t>федеральному</w:t>
            </w:r>
            <w:proofErr w:type="gramEnd"/>
            <w:r>
              <w:t xml:space="preserve">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</w:t>
            </w:r>
            <w:r>
              <w:lastRenderedPageBreak/>
              <w:t>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1 08 07420 01 0000 110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(позиция введена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08.02.2018 N 1)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Отчисления на воспроизводство минерально-</w:t>
            </w:r>
            <w:r>
              <w:lastRenderedPageBreak/>
              <w:t>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Налог с имущества, переходящего в </w:t>
            </w:r>
            <w:proofErr w:type="gramStart"/>
            <w:r>
              <w:t>порядке</w:t>
            </w:r>
            <w:proofErr w:type="gramEnd"/>
            <w:r>
              <w:t xml:space="preserve">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Налог на покупку иностранных </w:t>
            </w:r>
            <w:r>
              <w:lastRenderedPageBreak/>
              <w:t>денежных знаков и платежных 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1 09 07012 04 0000 110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1 09 07013 05 0000 110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рекламу,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Прочие местные налоги и </w:t>
            </w:r>
            <w:r>
              <w:lastRenderedPageBreak/>
              <w:t>сборы,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Налог, взимаемый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Налоги, взимаемые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Прочие доходы от </w:t>
            </w:r>
            <w:r>
              <w:lastRenderedPageBreak/>
              <w:t>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</w:t>
            </w:r>
            <w:r>
              <w:lastRenderedPageBreak/>
              <w:t>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Средства от распоряжения и реализации конфискованного и </w:t>
            </w:r>
            <w:r>
              <w:lastRenderedPageBreak/>
              <w:t>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Денежные взыскания (штрафы) и иные суммы, взыскиваемые с лиц, виновных в совершении преступлений, и в возмещение </w:t>
            </w:r>
            <w:r>
              <w:lastRenderedPageBreak/>
              <w:t>ущерба имуществу,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1 16 23021 02 0000 140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1 16 23022 02 0000 140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Денежные взыскания (штрафы) </w:t>
            </w:r>
            <w:r>
              <w:lastRenderedPageBreak/>
              <w:t>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1 16 37020 02 0000 140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2 18 60010 02 0000 151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2 18 71030 02 0000 151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2 18 51360 09 0000 151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2 18 73000 09 0000 151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 бюджетов территориальных фондов обязательного медицинского </w:t>
            </w:r>
            <w:r>
              <w:lastRenderedPageBreak/>
              <w:t>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2 18 02030 02 0000 180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CE5921" w:rsidRDefault="00CE5921">
      <w:bookmarkStart w:id="1" w:name="_GoBack"/>
      <w:bookmarkEnd w:id="1"/>
    </w:p>
    <w:sectPr w:rsidR="00CE5921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6A25F2"/>
    <w:rsid w:val="00825385"/>
    <w:rsid w:val="00CE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195F6377F02CD7250296F4B87947032D9AFABD4D2615CD405FBE9D1F4DDECCBAFE49929D70B6D2BA96E53D947E54A5FCD2A73472E10F96CB6A167Cn6GC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195F6377F02CD7250296F4B87947032D9AFABD4D2615CD405FBE9D1F4DDECCBAFE49929D70B6D2BA96E53A967E54A5FCD2A73472E10F96CB6A167Cn6GC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195F6377F02CD7250296F4B87947032D9AFABD4D2615CD405FBE9D1F4DDECCBAFE49929D70B6D2BA96E53B957E54A5FCD2A73472E10F96CB6A167Cn6GCO" TargetMode="External"/><Relationship Id="rId5" Type="http://schemas.openxmlformats.org/officeDocument/2006/relationships/hyperlink" Target="consultantplus://offline/ref=47195F6377F02CD7250296F4B87947032D9AFABD4D2615CD405FBE9D1F4DDECCBAFE49929D70B6D2BA96E539967E54A5FCD2A73472E10F96CB6A167Cn6GC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2853</Words>
  <Characters>16264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2018-12-26T14:14:00Z</dcterms:created>
  <dcterms:modified xsi:type="dcterms:W3CDTF">2018-12-26T14:14:00Z</dcterms:modified>
</cp:coreProperties>
</file>