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15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38904"/>
      <w:bookmarkEnd w:id="0"/>
      <w:r>
        <w:t>РЕСПУБЛИКАНСКАЯ АДРЕСНАЯ ИНВЕСТИЦИОННАЯ ПРОГРАММА</w:t>
      </w:r>
    </w:p>
    <w:p w:rsidR="00825385" w:rsidRDefault="00825385">
      <w:pPr>
        <w:pStyle w:val="ConsPlusTitle"/>
        <w:jc w:val="center"/>
      </w:pPr>
      <w:r>
        <w:t>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1701"/>
        <w:gridCol w:w="1701"/>
      </w:tblGrid>
      <w:tr w:rsidR="00825385"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867909,2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452548,1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81320,8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14725,5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2564,0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15312,2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600383,6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433595,2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2000,3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2292,3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5136,4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right"/>
            </w:pPr>
            <w:r>
              <w:t>1574,0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1701"/>
        <w:gridCol w:w="1134"/>
        <w:gridCol w:w="1134"/>
      </w:tblGrid>
      <w:tr w:rsidR="00825385">
        <w:tc>
          <w:tcPr>
            <w:tcW w:w="50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825385">
        <w:tc>
          <w:tcPr>
            <w:tcW w:w="50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81320,8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14725,5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81320,8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14725,5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62717,5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 xml:space="preserve">Министерство образования и молодежной </w:t>
            </w:r>
            <w:r>
              <w:lastRenderedPageBreak/>
              <w:t>политики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lastRenderedPageBreak/>
              <w:t>администрация Комсомольского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Ц7116R1592</w:t>
            </w:r>
          </w:p>
          <w:p w:rsidR="00825385" w:rsidRDefault="00825385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1807,3</w:t>
            </w:r>
          </w:p>
          <w:p w:rsidR="00825385" w:rsidRDefault="00825385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Ц7116R1594</w:t>
            </w:r>
          </w:p>
          <w:p w:rsidR="00825385" w:rsidRDefault="00825385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1617,0</w:t>
            </w:r>
          </w:p>
          <w:p w:rsidR="00825385" w:rsidRDefault="00825385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администрация г. Канаша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Ц7116R1591</w:t>
            </w:r>
          </w:p>
          <w:p w:rsidR="00825385" w:rsidRDefault="00825385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2619,8</w:t>
            </w:r>
          </w:p>
          <w:p w:rsidR="00825385" w:rsidRDefault="00825385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администрация 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23 в </w:t>
            </w:r>
            <w:proofErr w:type="gramStart"/>
            <w:r>
              <w:t>микрорайоне</w:t>
            </w:r>
            <w:proofErr w:type="gramEnd"/>
            <w:r>
              <w:t xml:space="preserve">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Ц7116R1593</w:t>
            </w:r>
          </w:p>
          <w:p w:rsidR="00825385" w:rsidRDefault="00825385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1714,6</w:t>
            </w:r>
          </w:p>
          <w:p w:rsidR="00825385" w:rsidRDefault="00825385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5 в </w:t>
            </w:r>
            <w:proofErr w:type="gramStart"/>
            <w:r>
              <w:t>микрорайоне</w:t>
            </w:r>
            <w:proofErr w:type="gramEnd"/>
            <w:r>
              <w:t xml:space="preserve"> N 1 жилого района "Новый город" г. Чебоксары (вариант 2)"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Ц7116R1595</w:t>
            </w:r>
          </w:p>
          <w:p w:rsidR="00825385" w:rsidRDefault="00825385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2025,4</w:t>
            </w:r>
          </w:p>
          <w:p w:rsidR="00825385" w:rsidRDefault="00825385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6 в </w:t>
            </w:r>
            <w:proofErr w:type="gramStart"/>
            <w:r>
              <w:t>микрорайоне</w:t>
            </w:r>
            <w:proofErr w:type="gramEnd"/>
            <w:r>
              <w:t xml:space="preserve">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Кувшинка, г. Чебоксары"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Ц7116R1596</w:t>
            </w:r>
          </w:p>
          <w:p w:rsidR="00825385" w:rsidRDefault="00825385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1110,8</w:t>
            </w:r>
          </w:p>
          <w:p w:rsidR="00825385" w:rsidRDefault="00825385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38 в </w:t>
            </w:r>
            <w:proofErr w:type="gramStart"/>
            <w:r>
              <w:t>микрорайоне</w:t>
            </w:r>
            <w:proofErr w:type="gramEnd"/>
            <w:r>
              <w:t xml:space="preserve">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Ц7116R1597</w:t>
            </w:r>
          </w:p>
          <w:p w:rsidR="00825385" w:rsidRDefault="00825385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1604,4</w:t>
            </w:r>
          </w:p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поз. 30 в </w:t>
            </w:r>
            <w:proofErr w:type="gramStart"/>
            <w:r>
              <w:t>микрорайоне</w:t>
            </w:r>
            <w:proofErr w:type="gramEnd"/>
            <w:r>
              <w:t xml:space="preserve"> "Университетский-2" г. Чебоксары (II очередь)"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Ц7116R1598</w:t>
            </w:r>
          </w:p>
          <w:p w:rsidR="00825385" w:rsidRDefault="00825385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2172,1</w:t>
            </w:r>
          </w:p>
          <w:p w:rsidR="00825385" w:rsidRDefault="00825385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в пос. Сосновка г. Чебоксары"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Ц7116R1599</w:t>
            </w:r>
          </w:p>
          <w:p w:rsidR="00825385" w:rsidRDefault="00825385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1295,9</w:t>
            </w:r>
          </w:p>
          <w:p w:rsidR="00825385" w:rsidRDefault="00825385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в </w:t>
            </w:r>
            <w:proofErr w:type="gramStart"/>
            <w:r>
              <w:t>микрорайоне</w:t>
            </w:r>
            <w:proofErr w:type="gramEnd"/>
            <w:r>
              <w:t xml:space="preserve"> N 2 жилого района "Новый город" г. Чебоксары"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Ц7116R159А</w:t>
            </w:r>
          </w:p>
          <w:p w:rsidR="00825385" w:rsidRDefault="00825385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1604,5</w:t>
            </w:r>
          </w:p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с ясельными группами поз. 23 в </w:t>
            </w:r>
            <w:proofErr w:type="gramStart"/>
            <w:r>
              <w:t>микрорайоне</w:t>
            </w:r>
            <w:proofErr w:type="gramEnd"/>
            <w:r>
              <w:t xml:space="preserve"> "Солнечный" (2 </w:t>
            </w:r>
            <w:r>
              <w:lastRenderedPageBreak/>
              <w:t>этап) г. Чебоксары"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Ц7116R159Б</w:t>
            </w:r>
          </w:p>
          <w:p w:rsidR="00825385" w:rsidRDefault="00825385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1604,4</w:t>
            </w:r>
          </w:p>
          <w:p w:rsidR="00825385" w:rsidRDefault="00825385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</w:t>
            </w:r>
            <w:proofErr w:type="gramStart"/>
            <w:r w:rsidR="00825385">
              <w:t>организациях</w:t>
            </w:r>
            <w:proofErr w:type="gramEnd"/>
            <w:r w:rsidR="00825385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18603,3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14725,5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администрация 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"Волжский-3" 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6126,0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12477,3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14725,5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администрация Канашского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6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модульных фельдшерско-акушерских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160984,8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  <w:p w:rsidR="00825385" w:rsidRDefault="00825385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3711,9</w:t>
            </w:r>
          </w:p>
          <w:p w:rsidR="00825385" w:rsidRDefault="00825385">
            <w:pPr>
              <w:pStyle w:val="ConsPlusNormal"/>
              <w:jc w:val="right"/>
            </w:pPr>
            <w:r>
              <w:t>11489,4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ДОРОЖНОЕ ХОЗЯЙСТВО,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600383,6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433595,2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52824,1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150032,8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153595,2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150032,8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153595,2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(приложение 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</w:t>
            </w:r>
            <w:r>
              <w:lastRenderedPageBreak/>
              <w:t>площадок под компактную жилищную застройку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Ц9902R5675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3595,2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397526,7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280000,0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2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367526,7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 (приложение 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  <w:r>
              <w:t xml:space="preserve"> (приложение 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267526,7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117526,7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2292,3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водоснабжения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1247,2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1493,1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090FF5">
            <w:pPr>
              <w:pStyle w:val="ConsPlusNormal"/>
              <w:jc w:val="both"/>
            </w:pPr>
            <w:hyperlink r:id="rId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1574,0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1574,0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Приложение 1</w:t>
      </w:r>
    </w:p>
    <w:p w:rsidR="00825385" w:rsidRDefault="00825385">
      <w:pPr>
        <w:pStyle w:val="ConsPlusNormal"/>
        <w:jc w:val="right"/>
      </w:pPr>
      <w:r>
        <w:t>к Республиканской адресной</w:t>
      </w:r>
    </w:p>
    <w:p w:rsidR="00825385" w:rsidRDefault="00825385">
      <w:pPr>
        <w:pStyle w:val="ConsPlusNormal"/>
        <w:jc w:val="right"/>
      </w:pPr>
      <w:r>
        <w:t>инвестиционной программе</w:t>
      </w:r>
    </w:p>
    <w:p w:rsidR="00825385" w:rsidRDefault="00825385">
      <w:pPr>
        <w:pStyle w:val="ConsPlusNormal"/>
        <w:jc w:val="right"/>
      </w:pPr>
      <w:r>
        <w:t>на 2019 и 2020 годы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>на проектирование, строительство, реконструкцию</w:t>
      </w:r>
    </w:p>
    <w:p w:rsidR="00825385" w:rsidRDefault="00825385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825385" w:rsidRDefault="00825385">
      <w:pPr>
        <w:pStyle w:val="ConsPlusTitle"/>
        <w:jc w:val="center"/>
      </w:pPr>
      <w:r>
        <w:t xml:space="preserve">вне границ населенных пунктов в </w:t>
      </w:r>
      <w:proofErr w:type="gramStart"/>
      <w:r>
        <w:t>границах</w:t>
      </w:r>
      <w:proofErr w:type="gramEnd"/>
    </w:p>
    <w:p w:rsidR="00825385" w:rsidRDefault="00825385">
      <w:pPr>
        <w:pStyle w:val="ConsPlusTitle"/>
        <w:jc w:val="center"/>
      </w:pPr>
      <w:proofErr w:type="gramStart"/>
      <w:r>
        <w:t>муниципального</w:t>
      </w:r>
      <w:proofErr w:type="gramEnd"/>
      <w:r>
        <w:t xml:space="preserve"> района и в границах населенных</w:t>
      </w:r>
    </w:p>
    <w:p w:rsidR="00825385" w:rsidRDefault="00825385">
      <w:pPr>
        <w:pStyle w:val="ConsPlusTitle"/>
        <w:jc w:val="center"/>
      </w:pPr>
      <w:r>
        <w:t>пунктов поселений на 2019 и 2020 годы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ind w:left="737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3222,1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автомобильных дорог по ул. Николаева, </w:t>
            </w:r>
            <w:proofErr w:type="gramStart"/>
            <w:r>
              <w:t>Школьная</w:t>
            </w:r>
            <w:proofErr w:type="gramEnd"/>
            <w:r>
              <w:t xml:space="preserve"> и Октябрьская в с. Старые </w:t>
            </w:r>
            <w:proofErr w:type="spellStart"/>
            <w:r>
              <w:t>Айбеси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3222,1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11884,0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Восточная в д. Новая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Чебоксарская в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15064,5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Овражная в с. </w:t>
            </w:r>
            <w:proofErr w:type="spellStart"/>
            <w:r>
              <w:t>Абызово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8872,8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Калинина в с. Шихазаны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Альбусь-Сюрбеево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подъездной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</w:t>
            </w:r>
            <w:proofErr w:type="spellStart"/>
            <w:r>
              <w:t>Синьял-Чурино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Красноармейская в с. </w:t>
            </w:r>
            <w:proofErr w:type="spellStart"/>
            <w:r>
              <w:t>Тогаево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протяженностью 1,355 км в д. </w:t>
            </w:r>
            <w:proofErr w:type="spellStart"/>
            <w:r>
              <w:t>Мижули</w:t>
            </w:r>
            <w:proofErr w:type="spellEnd"/>
            <w:r>
              <w:t xml:space="preserve"> по ул. Лесная с примыканием к автодороге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- Первое </w:t>
            </w:r>
            <w:proofErr w:type="spellStart"/>
            <w:r>
              <w:t>Чурашево</w:t>
            </w:r>
            <w:proofErr w:type="spellEnd"/>
            <w:r>
              <w:t xml:space="preserve"> - </w:t>
            </w:r>
            <w:proofErr w:type="spellStart"/>
            <w:r>
              <w:t>Марпосад</w:t>
            </w:r>
            <w:proofErr w:type="spellEnd"/>
            <w:r>
              <w:t xml:space="preserve"> - </w:t>
            </w:r>
            <w:proofErr w:type="spellStart"/>
            <w:r>
              <w:t>Аксарино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15243,4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Николаева в с. Первое Степаново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11169,5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в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11169,5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14872,8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Чапаева, ул. Горького в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Садовая</w:t>
            </w:r>
            <w:proofErr w:type="gramEnd"/>
            <w:r>
              <w:t xml:space="preserve"> в д. </w:t>
            </w:r>
            <w:proofErr w:type="spellStart"/>
            <w:r>
              <w:t>Хирле</w:t>
            </w:r>
            <w:proofErr w:type="spellEnd"/>
            <w:r>
              <w:t>-Сиры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в с. </w:t>
            </w:r>
            <w:proofErr w:type="spellStart"/>
            <w:r>
              <w:t>Алдиарово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t>Приложение 2</w:t>
      </w:r>
    </w:p>
    <w:p w:rsidR="00825385" w:rsidRDefault="00825385">
      <w:pPr>
        <w:pStyle w:val="ConsPlusNormal"/>
        <w:jc w:val="right"/>
      </w:pPr>
      <w:r>
        <w:t>к Республиканской адресной</w:t>
      </w:r>
    </w:p>
    <w:p w:rsidR="00825385" w:rsidRDefault="00825385">
      <w:pPr>
        <w:pStyle w:val="ConsPlusNormal"/>
        <w:jc w:val="right"/>
      </w:pPr>
      <w:r>
        <w:t>инвестиционной программе</w:t>
      </w:r>
    </w:p>
    <w:p w:rsidR="00825385" w:rsidRDefault="00825385">
      <w:pPr>
        <w:pStyle w:val="ConsPlusNormal"/>
        <w:jc w:val="right"/>
      </w:pPr>
      <w:r>
        <w:t>на 2019 и 2020 годы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825385" w:rsidRDefault="00825385">
      <w:pPr>
        <w:pStyle w:val="ConsPlusTitle"/>
        <w:jc w:val="center"/>
      </w:pPr>
      <w:r>
        <w:t>на развитие и увеличение пропускной способности сети</w:t>
      </w:r>
    </w:p>
    <w:p w:rsidR="00825385" w:rsidRDefault="00825385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825385" w:rsidRDefault="00825385">
      <w:pPr>
        <w:pStyle w:val="ConsPlusTitle"/>
        <w:jc w:val="center"/>
      </w:pPr>
      <w:r>
        <w:t>(межмуниципального) значения на 2019 и 2020 годы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417"/>
        <w:gridCol w:w="1250"/>
      </w:tblGrid>
      <w:tr w:rsidR="008253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8253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6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94000,0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37+900 - км 40+385 в Алатырском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3407,4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Алатырь - </w:t>
            </w:r>
            <w:proofErr w:type="spellStart"/>
            <w:r>
              <w:t>Ахматово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4+555 - км 6+987 (выборочно) в Алатырском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10236,2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57+170 - км 57+975 с пешеходным переходом вблизи образовательного учреждения км 57+680 в Аликовском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8200,0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участках </w:t>
            </w:r>
            <w:proofErr w:type="gramStart"/>
            <w:r>
              <w:t>км</w:t>
            </w:r>
            <w:proofErr w:type="gramEnd"/>
            <w:r>
              <w:t xml:space="preserve"> 0+035 - км 22+480 (выборочно) с устройством пешеходных переходов вблизи образовательного учреждения км 11+320, км 16+060 и км 21+869 в Батыревском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0+040 - км 1+500 (справа) в с. Калинино Вурнарского района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10885,0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7+320 - км 8+677 в Канашском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6230,0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"Цивильск - Ульяновск" - </w:t>
            </w:r>
            <w:proofErr w:type="spellStart"/>
            <w:r>
              <w:t>Ачакасы</w:t>
            </w:r>
            <w:proofErr w:type="spellEnd"/>
            <w:r>
              <w:t xml:space="preserve"> - </w:t>
            </w:r>
            <w:proofErr w:type="spellStart"/>
            <w:r>
              <w:t>Янгорчино</w:t>
            </w:r>
            <w:proofErr w:type="spellEnd"/>
            <w:r>
              <w:t xml:space="preserve"> - "Вурнары - </w:t>
            </w:r>
            <w:proofErr w:type="spellStart"/>
            <w:r>
              <w:t>Убеево</w:t>
            </w:r>
            <w:proofErr w:type="spellEnd"/>
            <w:r>
              <w:t xml:space="preserve"> - Красноармейское" на участке </w:t>
            </w:r>
            <w:proofErr w:type="gramStart"/>
            <w:r>
              <w:t>км</w:t>
            </w:r>
            <w:proofErr w:type="gramEnd"/>
            <w:r>
              <w:t xml:space="preserve"> 5+236 - км 6+271 (выборочно) в Канашском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2312,2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4520,4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"Сура" на участках </w:t>
            </w:r>
            <w:proofErr w:type="gramStart"/>
            <w:r>
              <w:t>км</w:t>
            </w:r>
            <w:proofErr w:type="gramEnd"/>
            <w:r>
              <w:t xml:space="preserve"> 41+660 - км 42+850, км 52+465 - км 53+235, км 57+050 - 57+750 (выборочно) с </w:t>
            </w:r>
            <w:r>
              <w:lastRenderedPageBreak/>
              <w:t>устройством пешеходных переходов км 57+382, км 42+758, км 52+800 в Красночетайском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7190,0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остановочного пункта на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17+150 (справа, слева) с устройством тротуаров в Мариинско-Посадском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11375,6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</w:t>
            </w:r>
            <w:proofErr w:type="spellStart"/>
            <w:r>
              <w:t>Атлашево</w:t>
            </w:r>
            <w:proofErr w:type="spellEnd"/>
            <w:r>
              <w:t xml:space="preserve"> - автомобильная дорога "Волга" - </w:t>
            </w:r>
            <w:proofErr w:type="spellStart"/>
            <w:r>
              <w:t>Марпосад</w:t>
            </w:r>
            <w:proofErr w:type="spellEnd"/>
            <w:r>
              <w:t xml:space="preserve"> на участках </w:t>
            </w:r>
            <w:proofErr w:type="gramStart"/>
            <w:r>
              <w:t>км</w:t>
            </w:r>
            <w:proofErr w:type="gramEnd"/>
            <w:r>
              <w:t xml:space="preserve"> 5+250 - км 5+985 (слева, выборочно), км 5+686 - км 5+740 (справа) в Мариинско-Посадском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2063,2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Моргаушском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3199,0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площадки для передвижных постов весового контроля на автомобильной дороге "Волга" - Большой Сундырь - пристань </w:t>
            </w:r>
            <w:proofErr w:type="spellStart"/>
            <w:r>
              <w:t>Шешкары</w:t>
            </w:r>
            <w:proofErr w:type="spellEnd"/>
            <w:r>
              <w:t xml:space="preserve"> км 11+000 в Моргаушском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5256,0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"Чебоксары - Сурское" - </w:t>
            </w:r>
            <w:proofErr w:type="spellStart"/>
            <w:r>
              <w:t>Мишуково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2+315 - км 25+910 (выборочно) с пешеходными переходами км 5+800 и км 15+264 в Порецком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9225,0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остановочных пунктов и тротуаров на автомобильной дороге "Вятка" - пос. Северный на участке </w:t>
            </w:r>
            <w:proofErr w:type="gramStart"/>
            <w:r>
              <w:t>км</w:t>
            </w:r>
            <w:proofErr w:type="gramEnd"/>
            <w:r>
              <w:t xml:space="preserve"> 16+600 (справа и слева) в Чебоксарском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6700,0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Ядрин - Николаевское - Новые </w:t>
            </w:r>
            <w:proofErr w:type="spellStart"/>
            <w:r>
              <w:t>Атаи</w:t>
            </w:r>
            <w:proofErr w:type="spellEnd"/>
            <w:r>
              <w:t xml:space="preserve"> с км 2+855 - км 5+190 и км 13+455 - км 15+200 с пешеходными переходами вблизи образовательного учреждения км 13+756, км 3+527 в Ядринском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наружного освещения на автомобильной дороге Чебоксары - Сурское в населенных пунктах (выборочно) с обустройством пешеходных переходов у детских и юношеских учебно-воспитательных и образовательных учреждений по территории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34799,8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  <w:outlineLvl w:val="1"/>
      </w:pPr>
      <w:r>
        <w:lastRenderedPageBreak/>
        <w:t>Приложение 3</w:t>
      </w:r>
    </w:p>
    <w:p w:rsidR="00825385" w:rsidRDefault="00825385">
      <w:pPr>
        <w:pStyle w:val="ConsPlusNormal"/>
        <w:jc w:val="right"/>
      </w:pPr>
      <w:r>
        <w:t>к Республиканской адресной</w:t>
      </w:r>
    </w:p>
    <w:p w:rsidR="00825385" w:rsidRDefault="00825385">
      <w:pPr>
        <w:pStyle w:val="ConsPlusNormal"/>
        <w:jc w:val="right"/>
      </w:pPr>
      <w:r>
        <w:t>инвестиционной программе</w:t>
      </w:r>
    </w:p>
    <w:p w:rsidR="00825385" w:rsidRDefault="00825385">
      <w:pPr>
        <w:pStyle w:val="ConsPlusNormal"/>
        <w:jc w:val="right"/>
      </w:pPr>
      <w:r>
        <w:t>на 2019 и 2020 годы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r>
        <w:t>Распределение</w:t>
      </w:r>
    </w:p>
    <w:p w:rsidR="00825385" w:rsidRDefault="00825385">
      <w:pPr>
        <w:pStyle w:val="ConsPlusTitle"/>
        <w:jc w:val="center"/>
      </w:pPr>
      <w:r>
        <w:t>субсидий бюджетам городских округов</w:t>
      </w:r>
    </w:p>
    <w:p w:rsidR="00825385" w:rsidRDefault="00825385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825385" w:rsidRDefault="00825385">
      <w:pPr>
        <w:pStyle w:val="ConsPlusTitle"/>
        <w:jc w:val="center"/>
      </w:pPr>
      <w:r>
        <w:t xml:space="preserve">в городских </w:t>
      </w:r>
      <w:proofErr w:type="gramStart"/>
      <w:r>
        <w:t>округах</w:t>
      </w:r>
      <w:proofErr w:type="gramEnd"/>
      <w:r>
        <w:t xml:space="preserve"> на 2019 и 2020 годы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825385" w:rsidRDefault="0082538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82538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N</w:t>
            </w:r>
          </w:p>
          <w:p w:rsidR="00825385" w:rsidRDefault="0082538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</w:tr>
      <w:tr w:rsidR="0082538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2020 год</w:t>
            </w:r>
          </w:p>
        </w:tc>
      </w:tr>
      <w:tr w:rsidR="0082538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г. Алатыря (участок по ул. </w:t>
            </w:r>
            <w:proofErr w:type="gramStart"/>
            <w:r>
              <w:t>Кленовая</w:t>
            </w:r>
            <w:proofErr w:type="gram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Стрелецкая</w:t>
            </w:r>
            <w:proofErr w:type="gramEnd"/>
            <w:r>
              <w:t xml:space="preserve"> в 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автомобильной дороги просп. Ленина в </w:t>
            </w:r>
            <w:proofErr w:type="gramStart"/>
            <w:r>
              <w:t>городе</w:t>
            </w:r>
            <w:proofErr w:type="gramEnd"/>
            <w:r>
              <w:t xml:space="preserve"> Канаш (2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9878,9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город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автомобильной дороги общего пользования по ул. Винокурова (участок от площади Победы до ул. Воинов-интернационалистов)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24305,9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автомобильной дороги по ул. Интернациональная (ул. Жукова - ул. </w:t>
            </w:r>
            <w:proofErr w:type="spellStart"/>
            <w:r>
              <w:t>Урукова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Пушкина (ул. Щорса - ул. Чернова)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209943,2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перекрестка ул. Гагарина - ул. Цивильская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28160,0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автодороги по </w:t>
            </w:r>
            <w:proofErr w:type="spellStart"/>
            <w:r>
              <w:t>Лапсарскому</w:t>
            </w:r>
            <w:proofErr w:type="spellEnd"/>
            <w:r>
              <w:t xml:space="preserve"> проезду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64256,5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92416,5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 (разработка проектно-сметной документации)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117526,7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267526,7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036F78"/>
    <w:rsid w:val="000622CF"/>
    <w:rsid w:val="00090FF5"/>
    <w:rsid w:val="003D58EA"/>
    <w:rsid w:val="004A2E90"/>
    <w:rsid w:val="004F0635"/>
    <w:rsid w:val="005F5465"/>
    <w:rsid w:val="00825385"/>
    <w:rsid w:val="009252E0"/>
    <w:rsid w:val="00B938F0"/>
    <w:rsid w:val="00C560B9"/>
    <w:rsid w:val="00CA287C"/>
    <w:rsid w:val="00CE5921"/>
    <w:rsid w:val="00D14D0E"/>
    <w:rsid w:val="00E476D5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124080A1E4F00C35700E0615701284F5BBB5F88B66FE98249BE78279AF7749494699C0B52D35F6175849E8064E97189D14433801F25C7C61C705E210GDO" TargetMode="External"/><Relationship Id="rId13" Type="http://schemas.openxmlformats.org/officeDocument/2006/relationships/hyperlink" Target="consultantplus://offline/ref=2E124080A1E4F00C35700E0615701284F5BBB5F88B66F19E229BE78279AF7749494699C0B52D35F5125746E0064E97189D14433801F25C7C61C705E210GDO" TargetMode="External"/><Relationship Id="rId18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26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2E124080A1E4F00C35700E0615701284F5BBB5F88B66FE98249BE78279AF7749494699C0B52D35F5165C45E4014E97189D14433801F25C7C61C705E210GDO" TargetMode="External"/><Relationship Id="rId12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17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25" Type="http://schemas.openxmlformats.org/officeDocument/2006/relationships/hyperlink" Target="consultantplus://offline/ref=2E124080A1E4F00C35700E0615701284F5BBB5F88B66F298209FE78279AF7749494699C0B52D35F5105644E90E4E97189D14433801F25C7C61C705E210GD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124080A1E4F00C35700E0615701284F5BBB5F88B66F19B269EE78279AF7749494699C0B52D35F5115C44E20E4E97189D14433801F25C7C61C705E210GDO" TargetMode="External"/><Relationship Id="rId20" Type="http://schemas.openxmlformats.org/officeDocument/2006/relationships/hyperlink" Target="consultantplus://offline/ref=2E124080A1E4F00C35700E0615701284F5BBB5F88B66FF9F219FE78279AF7749494699C0B52D35F5155A40E10F4E97189D14433801F25C7C61C705E210GDO" TargetMode="External"/><Relationship Id="rId29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124080A1E4F00C35700E0615701284F5BBB5F88B66FE98249BE78279AF7749494699C0B52D35F5175641E0054E97189D14433801F25C7C61C705E210GDO" TargetMode="External"/><Relationship Id="rId11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24" Type="http://schemas.openxmlformats.org/officeDocument/2006/relationships/hyperlink" Target="consultantplus://offline/ref=2E124080A1E4F00C35700E0615701284F5BBB5F88B66F298209FE78279AF7749494699C0B52D35F5105B49E1074E97189D14433801F25C7C61C705E210GDO" TargetMode="External"/><Relationship Id="rId32" Type="http://schemas.openxmlformats.org/officeDocument/2006/relationships/hyperlink" Target="consultantplus://offline/ref=2E124080A1E4F00C35700E0615701284F5BBB5F88B66FE92259CE78279AF7749494699C0B52D35F5175943E60F4E97189D14433801F25C7C61C705E210GDO" TargetMode="External"/><Relationship Id="rId5" Type="http://schemas.openxmlformats.org/officeDocument/2006/relationships/hyperlink" Target="consultantplus://offline/ref=2E124080A1E4F00C35700E0615701284F5BBB5F88B66FE92259CE78279AF7749494699C0B52D35F5175849E4034E97189D14433801F25C7C61C705E210GDO" TargetMode="External"/><Relationship Id="rId15" Type="http://schemas.openxmlformats.org/officeDocument/2006/relationships/hyperlink" Target="consultantplus://offline/ref=2E124080A1E4F00C35700E0615701284F5BBB5F88B66F19B269EE78279AF7749494699C0B52D35F5135F41E70F4E97189D14433801F25C7C61C705E210GDO" TargetMode="External"/><Relationship Id="rId23" Type="http://schemas.openxmlformats.org/officeDocument/2006/relationships/hyperlink" Target="consultantplus://offline/ref=2E124080A1E4F00C35700E0615701284F5BBB5F88B66F298209FE78279AF7749494699C0B52D35F5105C42E80E4E97189D14433801F25C7C61C705E210GDO" TargetMode="External"/><Relationship Id="rId28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10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19" Type="http://schemas.openxmlformats.org/officeDocument/2006/relationships/hyperlink" Target="consultantplus://offline/ref=2E124080A1E4F00C35700E0615701284F5BBB5F88B66FF9F219FE78279AF7749494699C0B52D35F5145843E80E4E97189D14433801F25C7C61C705E210GDO" TargetMode="External"/><Relationship Id="rId31" Type="http://schemas.openxmlformats.org/officeDocument/2006/relationships/hyperlink" Target="consultantplus://offline/ref=2E124080A1E4F00C35700E0615701284F5BBB5F88B66F29F2D91E78279AF7749494699C0B52D35F5175844E5074E97189D14433801F25C7C61C705E210G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124080A1E4F00C35700E0615701284F5BBB5F88B66F09C269FE78279AF7749494699C0B52D35F5175D41E7044E97189D14433801F25C7C61C705E210GDO" TargetMode="External"/><Relationship Id="rId14" Type="http://schemas.openxmlformats.org/officeDocument/2006/relationships/hyperlink" Target="consultantplus://offline/ref=2E124080A1E4F00C35700E0615701284F5BBB5F88B66F19E229BE78279AF7749494699C0B52D35F5155C47E60E4E97189D14433801F25C7C61C705E210GDO" TargetMode="External"/><Relationship Id="rId22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27" Type="http://schemas.openxmlformats.org/officeDocument/2006/relationships/hyperlink" Target="consultantplus://offline/ref=2E124080A1E4F00C35700E0615701284F5BBB5F88B66F09C269FE78279AF7749494699C0B52D35F5165F41E6064E97189D14433801F25C7C61C705E210GDO" TargetMode="External"/><Relationship Id="rId30" Type="http://schemas.openxmlformats.org/officeDocument/2006/relationships/hyperlink" Target="consultantplus://offline/ref=2E124080A1E4F00C35700E0615701284F5BBB5F88B66FE92259CE78279AF7749494699C0B52D35F5175940E3024E97189D14433801F25C7C61C705E210G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3643</Words>
  <Characters>20767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2018-12-26T15:03:00Z</dcterms:created>
  <dcterms:modified xsi:type="dcterms:W3CDTF">2018-12-26T15:03:00Z</dcterms:modified>
</cp:coreProperties>
</file>