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1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567"/>
      <w:bookmarkEnd w:id="0"/>
      <w:r>
        <w:t>НОРМАТИВЫ</w:t>
      </w:r>
      <w:bookmarkStart w:id="1" w:name="_GoBack"/>
      <w:bookmarkEnd w:id="1"/>
    </w:p>
    <w:p w:rsidR="002F06F7" w:rsidRDefault="002F06F7">
      <w:pPr>
        <w:pStyle w:val="ConsPlusTitle"/>
        <w:jc w:val="center"/>
      </w:pPr>
      <w:r>
        <w:t>РАСПРЕДЕЛЕНИЯ ДОХОДОВ МЕЖДУ БЮДЖЕТАМИ</w:t>
      </w:r>
    </w:p>
    <w:p w:rsidR="002F06F7" w:rsidRDefault="002F06F7">
      <w:pPr>
        <w:pStyle w:val="ConsPlusTitle"/>
        <w:jc w:val="center"/>
      </w:pPr>
      <w:r>
        <w:t>БЮДЖЕТНОЙ СИСТЕМЫ ЧУВАШСКОЙ РЕСПУБЛИКИ</w:t>
      </w:r>
    </w:p>
    <w:p w:rsidR="002F06F7" w:rsidRDefault="002F06F7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2F06F7" w:rsidRDefault="002F06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2F06F7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2F06F7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</w:tr>
      <w:tr w:rsidR="002F06F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Позиции исключены. - </w:t>
            </w:r>
            <w:hyperlink r:id="rId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08.02.2018 N 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</w:t>
            </w:r>
            <w:r>
              <w:lastRenderedPageBreak/>
              <w:t xml:space="preserve">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(позиция введена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</w:t>
            </w:r>
            <w:proofErr w:type="gramStart"/>
            <w:r>
              <w:t>федеральному</w:t>
            </w:r>
            <w:proofErr w:type="gramEnd"/>
            <w:r>
              <w:t xml:space="preserve">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</w:t>
            </w:r>
            <w:r>
              <w:lastRenderedPageBreak/>
              <w:t>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1 08 07420 01 0000 110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Отчисления на воспроизводство минерально-</w:t>
            </w:r>
            <w:r>
              <w:lastRenderedPageBreak/>
              <w:t>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Налог на покупку иностранных </w:t>
            </w:r>
            <w:r>
              <w:lastRenderedPageBreak/>
              <w:t>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Прочие местные налоги и </w:t>
            </w:r>
            <w:r>
              <w:lastRenderedPageBreak/>
              <w:t>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</w:t>
            </w:r>
            <w:r>
              <w:lastRenderedPageBreak/>
              <w:t>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</w:t>
            </w:r>
            <w:r>
              <w:lastRenderedPageBreak/>
              <w:t>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Денежные взыскания (штрафы) и иные суммы, взыскиваемые с лиц, виновных в совершении преступлений, и в возмещение </w:t>
            </w:r>
            <w:r>
              <w:lastRenderedPageBreak/>
              <w:t>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Денежные взыскания (штрафы) </w:t>
            </w:r>
            <w:r>
              <w:lastRenderedPageBreak/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2 18 71030 02 0000 151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 бюджетов территориальных фондов обязательного медицинского </w:t>
            </w:r>
            <w:r>
              <w:lastRenderedPageBreak/>
              <w:t>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2 18 02030 02 0000 180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B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20D46616FF6A47702F85CF342A0A63715D1BB4AD21EB09152A1E23E9D8904E20F8F76489BCF84DD034FEFBD7C27DB45D939DFE6BD3C35094578EC2G5g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20D46616FF6A47702F85CF342A0A63715D1BB4AD21EB09152A1E23E9D8904E20F8F76489BCF84DD034FEFCD5C27DB45D939DFE6BD3C35094578EC2G5g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20D46616FF6A47702F85CF342A0A63715D1BB4AD21EB09152A1E23E9D8904E20F8F76489BCF84DD034FEFDD6C27DB45D939DFE6BD3C35094578EC2G5gFM" TargetMode="External"/><Relationship Id="rId5" Type="http://schemas.openxmlformats.org/officeDocument/2006/relationships/hyperlink" Target="consultantplus://offline/ref=2920D46616FF6A47702F85CF342A0A63715D1BB4AD21EB09152A1E23E9D8904E20F8F76489BCF84DD034FEFFD5C27DB45D939DFE6BD3C35094578EC2G5gF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2853</Words>
  <Characters>16266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2018-12-13T13:02:00Z</dcterms:created>
  <dcterms:modified xsi:type="dcterms:W3CDTF">2018-12-13T13:02:00Z</dcterms:modified>
</cp:coreProperties>
</file>