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7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0" w:name="P3349"/>
      <w:bookmarkEnd w:id="0"/>
      <w:r>
        <w:t>ПРОГНОЗИРУЕМЫЕ ОБЪЕМЫ</w:t>
      </w:r>
    </w:p>
    <w:p w:rsidR="002F06F7" w:rsidRDefault="002F06F7">
      <w:pPr>
        <w:pStyle w:val="ConsPlusTitle"/>
        <w:jc w:val="center"/>
      </w:pPr>
      <w:r>
        <w:t>ПОСТУПЛЕНИЙ ДОХОДОВ В РЕСПУБЛИКАНСКИЙ БЮДЖЕТ</w:t>
      </w:r>
    </w:p>
    <w:p w:rsidR="002F06F7" w:rsidRDefault="002F06F7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2F06F7" w:rsidRDefault="002F06F7">
      <w:pPr>
        <w:spacing w:after="1"/>
      </w:pPr>
      <w:bookmarkStart w:id="1" w:name="_GoBack"/>
      <w:bookmarkEnd w:id="1"/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F06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>(тыс. рублей)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3969"/>
        <w:gridCol w:w="1361"/>
        <w:gridCol w:w="1417"/>
      </w:tblGrid>
      <w:tr w:rsidR="002F06F7">
        <w:tc>
          <w:tcPr>
            <w:tcW w:w="2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Сумма</w:t>
            </w:r>
          </w:p>
        </w:tc>
      </w:tr>
      <w:tr w:rsidR="002F06F7">
        <w:tc>
          <w:tcPr>
            <w:tcW w:w="2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2020 год</w:t>
            </w:r>
          </w:p>
        </w:tc>
      </w:tr>
      <w:tr w:rsidR="002F06F7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28316471,0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29783532,4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17703572,4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18761832,7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8166897,5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8509907,2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9536674,9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10251925,5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3787559,0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3975274,9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3787559,0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3975274,9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2153148,0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2243580,2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2153148,0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2243580,2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3663212,0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3741910,0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2815006,0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2857231,1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843016,3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879266,0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10605000020000110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5412,9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125588,9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126776,0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169479,1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166829,1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2470,2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114700,0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46178,9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43658,9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24624,3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24624,3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13855,3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13855,3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10769,0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38131,6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160177,3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210577,3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787,7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490173,4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495075,2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12286241,7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11662809,3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12286241,7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11662809,3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6211683,0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6300572,3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6211683,0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6300572,3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2807402,5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2594427,9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1984037,5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2001374,9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1283118,7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766434,2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0930E4"/>
    <w:rsid w:val="0026323D"/>
    <w:rsid w:val="002F06F7"/>
    <w:rsid w:val="003B3492"/>
    <w:rsid w:val="005038E3"/>
    <w:rsid w:val="00830B87"/>
    <w:rsid w:val="0098598E"/>
    <w:rsid w:val="00AB4F72"/>
    <w:rsid w:val="00C248BE"/>
    <w:rsid w:val="00CD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920D46616FF6A47702F85CF342A0A63715D1BB4AD21EE0E18231E23E9D8904E20F8F76489BCF84DD034FDF7D6C27DB45D939DFE6BD3C35094578EC2G5g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2018-12-13T13:26:00Z</dcterms:created>
  <dcterms:modified xsi:type="dcterms:W3CDTF">2018-12-13T13:26:00Z</dcterms:modified>
</cp:coreProperties>
</file>