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4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2875"/>
      <w:bookmarkEnd w:id="0"/>
      <w:r>
        <w:t>ПЕРЕЧЕНЬ</w:t>
      </w:r>
      <w:bookmarkStart w:id="1" w:name="_GoBack"/>
      <w:bookmarkEnd w:id="1"/>
    </w:p>
    <w:p w:rsidR="006E6ADE" w:rsidRDefault="006E6ADE">
      <w:pPr>
        <w:pStyle w:val="ConsPlusTitle"/>
        <w:jc w:val="center"/>
      </w:pPr>
      <w:r>
        <w:t>ГЛАВНЫХ АДМИНИСТРАТОРОВ ИСТОЧНИКОВ ФИНАНСИРОВАНИЯ ДЕФИЦИТА</w:t>
      </w:r>
    </w:p>
    <w:p w:rsidR="006E6ADE" w:rsidRDefault="006E6ADE">
      <w:pPr>
        <w:pStyle w:val="ConsPlusTitle"/>
        <w:jc w:val="center"/>
      </w:pPr>
      <w:r>
        <w:t>РЕСПУБЛИКАНСКОГО БЮДЖЕТА ЧУВАШСКОЙ РЕСПУБЛИКИ</w:t>
      </w:r>
    </w:p>
    <w:p w:rsidR="006E6ADE" w:rsidRDefault="006E6ADE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6E6ADE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 xml:space="preserve">Наименование главного </w:t>
            </w:r>
            <w:proofErr w:type="gramStart"/>
            <w:r>
              <w:t>администратора источников финансирования дефицита республиканского бюджета</w:t>
            </w:r>
            <w:proofErr w:type="gramEnd"/>
            <w:r>
              <w:t xml:space="preserve"> Чувашской Республики</w:t>
            </w:r>
          </w:p>
        </w:tc>
      </w:tr>
      <w:tr w:rsidR="006E6ADE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главного администратора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группы, подгруппы, статьи и вида источников финансирования дефицита республиканского бюджета Чувашской Республики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</w:tr>
      <w:tr w:rsidR="006E6ADE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01 06 01 00 02 0000 630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Министерство сельского хозяйства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Министерство финансов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01 01 00 00 02 0000 710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Размещение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01 01 00 00 02 0000 810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Погашение государственных ценных бумаг субъектов Российской Федерации, номинальная стоимость которых указана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01 02 00 00 02 0000 710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01 02 00 00 02 0000 810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01 03 01 00 02 0000 710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01 03 01 00 02 0000 810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01 03 02 00 02 0000 710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Получение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01 03 02 00 02 0000 810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Погашение бюджетами субъектов Российской Федерации бюджетных кредитов в иностранной валюте, предоставленных из федерального бюджета в рамках использования целевых иностранных кредитов (заимствований)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01 04 00 00 02 0000 710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Получение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01 04 00 00 02 0000 810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Погашение субъектами Российской Федерации кредитов международных финансовых организаций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01 05 01 01 02 0000 510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Увеличение остатков денежных средств Резервного фонда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01 05 01 01 02 0000 610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Уменьшение остатков денежных средств Резервного фонда Чувашской Республики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01 06 03 00 02 0000 171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Курсовая разница по средствам бюджетов субъектов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01 06 04 01 02 0000 810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субъектов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01 06 04 02 02 0000 820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государственных гарантий субъекта Российской Федерации в иностранной валюте, предоставленных Российской Федерации в рамках использования целевых иностранных кредитов (заимствований),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01 06 05 01 02 0000 640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01 06 05 02 02 0000 640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01 06 05 02 02 0000 540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Источники финансирования дефицита республиканского бюджета Чувашской Республики, закрепляемые за всеми администраторами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01 05 02 01 02 0000 510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Увеличение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center"/>
            </w:pPr>
            <w:r>
              <w:t>01 05 02 01 02 0000 610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Уменьшение прочих </w:t>
            </w:r>
            <w:proofErr w:type="gramStart"/>
            <w:r>
              <w:t>остатков денежных средств бюджетов субъектов Российской Федерации</w:t>
            </w:r>
            <w:proofErr w:type="gramEnd"/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143602"/>
    <w:rsid w:val="006857C5"/>
    <w:rsid w:val="006E6ADE"/>
    <w:rsid w:val="007541A2"/>
    <w:rsid w:val="00810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2018-06-27T11:38:00Z</dcterms:created>
  <dcterms:modified xsi:type="dcterms:W3CDTF">2018-06-27T11:38:00Z</dcterms:modified>
</cp:coreProperties>
</file>