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24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208355"/>
      <w:bookmarkEnd w:id="0"/>
      <w:r>
        <w:t>ПРОГРАММА</w:t>
      </w:r>
    </w:p>
    <w:p w:rsidR="006E6ADE" w:rsidRDefault="006E6ADE">
      <w:pPr>
        <w:pStyle w:val="ConsPlusTitle"/>
        <w:jc w:val="center"/>
      </w:pPr>
      <w:r>
        <w:t>ГОСУДАРСТВЕННЫХ ВНУТРЕННИХ ЗАИМСТВОВАНИЙ</w:t>
      </w:r>
    </w:p>
    <w:p w:rsidR="006E6ADE" w:rsidRDefault="006E6AD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948"/>
        <w:gridCol w:w="1474"/>
        <w:gridCol w:w="1264"/>
        <w:gridCol w:w="1459"/>
        <w:gridCol w:w="1417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погашение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погашение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займы, осуществляемые путем выпуска от имени Чувашской Республики государственных ценных бумаг, номинальная стоимость которых указана в валюте Российской Федерации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20712889,2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23519450,0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19515739,7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18782209,0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Федерации, всего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3136158,2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3672316,3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566"/>
              <w:jc w:val="both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2800000,0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26512889,2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26655608,2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22515739,7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22454525,3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  <w:bookmarkStart w:id="1" w:name="_GoBack"/>
      <w:bookmarkEnd w:id="1"/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1D2ED9"/>
    <w:rsid w:val="002272F9"/>
    <w:rsid w:val="002E6680"/>
    <w:rsid w:val="002F57F6"/>
    <w:rsid w:val="00432C20"/>
    <w:rsid w:val="004D6DC6"/>
    <w:rsid w:val="00513EDF"/>
    <w:rsid w:val="0051474F"/>
    <w:rsid w:val="0058215F"/>
    <w:rsid w:val="00655BB1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32FC9"/>
    <w:rsid w:val="00BF3865"/>
    <w:rsid w:val="00C50053"/>
    <w:rsid w:val="00C82E04"/>
    <w:rsid w:val="00CE7D8A"/>
    <w:rsid w:val="00E52BB1"/>
    <w:rsid w:val="00EF365E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AD5C1EF3079B433AD912E2F7795FD5D674B371904BCGC72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2018-06-27T13:07:00Z</dcterms:created>
  <dcterms:modified xsi:type="dcterms:W3CDTF">2018-06-27T13:07:00Z</dcterms:modified>
</cp:coreProperties>
</file>