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569" w:rsidRDefault="0007256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2569" w:rsidRDefault="00072569">
      <w:pPr>
        <w:pStyle w:val="ConsPlusNormal"/>
        <w:jc w:val="both"/>
        <w:outlineLvl w:val="0"/>
      </w:pPr>
    </w:p>
    <w:p w:rsidR="00072569" w:rsidRDefault="00072569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072569" w:rsidRDefault="00072569">
      <w:pPr>
        <w:pStyle w:val="ConsPlusTitle"/>
        <w:jc w:val="center"/>
      </w:pPr>
    </w:p>
    <w:p w:rsidR="00072569" w:rsidRDefault="00072569">
      <w:pPr>
        <w:pStyle w:val="ConsPlusTitle"/>
        <w:jc w:val="center"/>
      </w:pPr>
      <w:r>
        <w:t>ПОСТАНОВЛЕНИЕ</w:t>
      </w:r>
    </w:p>
    <w:p w:rsidR="00072569" w:rsidRDefault="00072569">
      <w:pPr>
        <w:pStyle w:val="ConsPlusTitle"/>
        <w:jc w:val="center"/>
      </w:pPr>
      <w:r>
        <w:t>от 25 июня 2015 г. N 231</w:t>
      </w:r>
    </w:p>
    <w:p w:rsidR="00072569" w:rsidRDefault="00072569">
      <w:pPr>
        <w:pStyle w:val="ConsPlusTitle"/>
        <w:jc w:val="center"/>
      </w:pPr>
    </w:p>
    <w:p w:rsidR="00072569" w:rsidRDefault="00072569">
      <w:pPr>
        <w:pStyle w:val="ConsPlusTitle"/>
        <w:jc w:val="center"/>
      </w:pPr>
      <w:r>
        <w:t>ОБ ОСУЩЕСТВЛЕНИИ МОНИТОРИНГА И ОЦЕНКИ КАЧЕСТВА</w:t>
      </w:r>
    </w:p>
    <w:p w:rsidR="00072569" w:rsidRDefault="00072569">
      <w:pPr>
        <w:pStyle w:val="ConsPlusTitle"/>
        <w:jc w:val="center"/>
      </w:pPr>
      <w:r>
        <w:t>УПРАВЛЕНИЯ ФИНАНСАМИ МУНИЦИПАЛЬНЫХ ОБРАЗОВАНИЙ</w:t>
      </w:r>
    </w:p>
    <w:p w:rsidR="00072569" w:rsidRDefault="00072569">
      <w:pPr>
        <w:pStyle w:val="ConsPlusTitle"/>
        <w:jc w:val="center"/>
      </w:pPr>
      <w:r>
        <w:t>ЧУВАШСКОЙ РЕСПУБЛИКИ</w:t>
      </w:r>
    </w:p>
    <w:p w:rsidR="00072569" w:rsidRDefault="000725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72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569" w:rsidRDefault="0007256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6" w:history="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28.12.2016 </w:t>
            </w:r>
            <w:hyperlink r:id="rId7" w:history="1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 xml:space="preserve">, от 11.04.2018 </w:t>
            </w:r>
            <w:hyperlink r:id="rId8" w:history="1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9" w:history="1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В целях формирования стимулов к повышению качества управления муниципальными финансами органами местного самоуправления муниципальных образований Чувашской Республики Кабинет Министров Чувашской Республики постановляет: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2" w:history="1">
        <w:r>
          <w:rPr>
            <w:color w:val="0000FF"/>
          </w:rPr>
          <w:t>Порядок</w:t>
        </w:r>
      </w:hyperlink>
      <w:r>
        <w:t xml:space="preserve"> осуществления мониторинга и оценки качества управления финансами муниципальных образований Чувашской Республики (далее - Порядок).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2. Министерству финансов Чувашской Республики обеспечить: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ежегодное проведение мониторинга и оценки качества управления финансами муниципальных образований Чувашской Республики в соответствии с </w:t>
      </w:r>
      <w:hyperlink w:anchor="P42" w:history="1">
        <w:r>
          <w:rPr>
            <w:color w:val="0000FF"/>
          </w:rPr>
          <w:t>Порядком</w:t>
        </w:r>
      </w:hyperlink>
      <w:r>
        <w:t>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размещение на официальном сайте Министерства финансов Чувашской Республики на Портале органов власти Чувашской Республики в информационно-телекоммуникационной сети "Интернет" результатов мониторинга и оценки качества управления финансами муниципальных образований Чувашской Республики.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3. Министерству экономического развития и имущественных отношений Чувашской Республики обеспечить представление в Министерство финансов Чувашской Республики значений индикаторов, характеризующих качество управления муниципальной собственностью, указанных в </w:t>
      </w:r>
      <w:hyperlink w:anchor="P493" w:history="1">
        <w:r>
          <w:rPr>
            <w:color w:val="0000FF"/>
          </w:rPr>
          <w:t>пунктах 4.1</w:t>
        </w:r>
      </w:hyperlink>
      <w:r>
        <w:t xml:space="preserve">, </w:t>
      </w:r>
      <w:hyperlink w:anchor="P507" w:history="1">
        <w:r>
          <w:rPr>
            <w:color w:val="0000FF"/>
          </w:rPr>
          <w:t>4.3</w:t>
        </w:r>
      </w:hyperlink>
      <w:r>
        <w:t xml:space="preserve">, </w:t>
      </w:r>
      <w:hyperlink w:anchor="P522" w:history="1">
        <w:r>
          <w:rPr>
            <w:color w:val="0000FF"/>
          </w:rPr>
          <w:t>4.4</w:t>
        </w:r>
      </w:hyperlink>
      <w:r>
        <w:t xml:space="preserve"> приложения N 1 к Порядку, в разрезе муниципальных образований Чувашской Республики до 20 марта текущего финансового года.</w:t>
      </w:r>
    </w:p>
    <w:p w:rsidR="00072569" w:rsidRDefault="0007256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Кабинета Министров ЧР от 11.11.2015 </w:t>
      </w:r>
      <w:hyperlink r:id="rId10" w:history="1">
        <w:r>
          <w:rPr>
            <w:color w:val="0000FF"/>
          </w:rPr>
          <w:t>N 407</w:t>
        </w:r>
      </w:hyperlink>
      <w:r>
        <w:t xml:space="preserve">, от 28.12.2016 </w:t>
      </w:r>
      <w:hyperlink r:id="rId11" w:history="1">
        <w:r>
          <w:rPr>
            <w:color w:val="0000FF"/>
          </w:rPr>
          <w:t>N 576</w:t>
        </w:r>
      </w:hyperlink>
      <w:r>
        <w:t xml:space="preserve">, от 10.06.2020 </w:t>
      </w:r>
      <w:hyperlink r:id="rId12" w:history="1">
        <w:r>
          <w:rPr>
            <w:color w:val="0000FF"/>
          </w:rPr>
          <w:t>N 294</w:t>
        </w:r>
      </w:hyperlink>
      <w:r>
        <w:t>)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4. Рекомендовать органам местного самоуправления муниципальных районов и городских округов Чувашской Республики представлять в Министерство финансов Чувашской Республики до 10 апреля текущего финансового года информацию согласно </w:t>
      </w:r>
      <w:hyperlink w:anchor="P152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678" w:history="1">
        <w:r>
          <w:rPr>
            <w:color w:val="0000FF"/>
          </w:rPr>
          <w:t>2</w:t>
        </w:r>
      </w:hyperlink>
      <w:r>
        <w:t xml:space="preserve"> к Порядку.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5. Признать утратившими силу:</w:t>
      </w:r>
    </w:p>
    <w:p w:rsidR="00072569" w:rsidRDefault="00072569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постановление</w:t>
        </w:r>
      </w:hyperlink>
      <w:r>
        <w:t xml:space="preserve"> Кабинета Министров Чувашской Республики от 16 декабря 2011 г. N 590 "Об утверждении Методики годовой и оперативной оценки качества управления финансами муниципальных образований Чувашской Республики";</w:t>
      </w:r>
    </w:p>
    <w:p w:rsidR="00072569" w:rsidRDefault="00072569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подпункт 2 пункта 1</w:t>
        </w:r>
      </w:hyperlink>
      <w:r>
        <w:t xml:space="preserve"> постановления Кабинета Министров Чувашской Республики от 21 декабря 2012 г. N 572 "О внесении изменений в некоторые постановления Кабинета Министров Чувашской Республики".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возложить на Министерство финансов Чувашской Республики.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right"/>
      </w:pPr>
      <w:r>
        <w:t>Председатель Кабинета Министров</w:t>
      </w:r>
    </w:p>
    <w:p w:rsidR="00072569" w:rsidRDefault="00072569">
      <w:pPr>
        <w:pStyle w:val="ConsPlusNormal"/>
        <w:jc w:val="right"/>
      </w:pPr>
      <w:r>
        <w:t>Чувашской Республики</w:t>
      </w:r>
    </w:p>
    <w:p w:rsidR="00072569" w:rsidRDefault="00072569">
      <w:pPr>
        <w:pStyle w:val="ConsPlusNormal"/>
        <w:jc w:val="right"/>
      </w:pPr>
      <w:r>
        <w:t>И.МОТОРИН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right"/>
        <w:outlineLvl w:val="0"/>
      </w:pPr>
      <w:r>
        <w:t>Утвержден</w:t>
      </w:r>
    </w:p>
    <w:p w:rsidR="00072569" w:rsidRDefault="00072569">
      <w:pPr>
        <w:pStyle w:val="ConsPlusNormal"/>
        <w:jc w:val="right"/>
      </w:pPr>
      <w:r>
        <w:t>постановлением</w:t>
      </w:r>
    </w:p>
    <w:p w:rsidR="00072569" w:rsidRDefault="00072569">
      <w:pPr>
        <w:pStyle w:val="ConsPlusNormal"/>
        <w:jc w:val="right"/>
      </w:pPr>
      <w:r>
        <w:t>Кабинета Министров</w:t>
      </w:r>
    </w:p>
    <w:p w:rsidR="00072569" w:rsidRDefault="00072569">
      <w:pPr>
        <w:pStyle w:val="ConsPlusNormal"/>
        <w:jc w:val="right"/>
      </w:pPr>
      <w:r>
        <w:t>Чувашской Республики</w:t>
      </w:r>
    </w:p>
    <w:p w:rsidR="00072569" w:rsidRDefault="00072569">
      <w:pPr>
        <w:pStyle w:val="ConsPlusNormal"/>
        <w:jc w:val="right"/>
      </w:pPr>
      <w:r>
        <w:t>от 25.06.2015 N 231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Title"/>
        <w:jc w:val="center"/>
      </w:pPr>
      <w:bookmarkStart w:id="0" w:name="P42"/>
      <w:bookmarkEnd w:id="0"/>
      <w:r>
        <w:t>ПОРЯДОК</w:t>
      </w:r>
    </w:p>
    <w:p w:rsidR="00072569" w:rsidRDefault="00072569">
      <w:pPr>
        <w:pStyle w:val="ConsPlusTitle"/>
        <w:jc w:val="center"/>
      </w:pPr>
      <w:r>
        <w:t>ОСУЩЕСТВЛЕНИЯ МОНИТОРИНГА И ОЦЕНКИ КАЧЕСТВА</w:t>
      </w:r>
    </w:p>
    <w:p w:rsidR="00072569" w:rsidRDefault="00072569">
      <w:pPr>
        <w:pStyle w:val="ConsPlusTitle"/>
        <w:jc w:val="center"/>
      </w:pPr>
      <w:r>
        <w:t>УПРАВЛЕНИЯ ФИНАНСАМИ МУНИЦИПАЛЬНЫХ ОБРАЗОВАНИЙ</w:t>
      </w:r>
    </w:p>
    <w:p w:rsidR="00072569" w:rsidRDefault="00072569">
      <w:pPr>
        <w:pStyle w:val="ConsPlusTitle"/>
        <w:jc w:val="center"/>
      </w:pPr>
      <w:r>
        <w:t>ЧУВАШСКОЙ РЕСПУБЛИКИ</w:t>
      </w:r>
    </w:p>
    <w:p w:rsidR="00072569" w:rsidRDefault="000725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72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569" w:rsidRDefault="0007256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15" w:history="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28.12.2016 </w:t>
            </w:r>
            <w:hyperlink r:id="rId16" w:history="1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 xml:space="preserve">, от 11.04.2018 </w:t>
            </w:r>
            <w:hyperlink r:id="rId17" w:history="1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18" w:history="1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1. Настоящий Порядок определяет процедуру мониторинга и оценки качества управления финансами муниципальных образований Чувашской Республики (далее соответственно - оценка качества, муниципальные образования).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2. Оценка качества ежегодно проводится Министерством финансов Чувашской Республики до 25 апреля текущего финансового года по </w:t>
      </w:r>
      <w:hyperlink w:anchor="P152" w:history="1">
        <w:r>
          <w:rPr>
            <w:color w:val="0000FF"/>
          </w:rPr>
          <w:t>индикаторам</w:t>
        </w:r>
      </w:hyperlink>
      <w:r>
        <w:t xml:space="preserve"> качества управления финансами муниципальных образований Чувашской Республики, указанным в приложении N 1 к настоящему Порядку.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Оценка качества проводится на основании данных Территориального органа Федеральной службы государственной статистики по Чувашской Республике - Чувашии, Управления Федеральной налоговой службы по Чувашской Республике, Министерства экономического развития и имущественных отношений Чувашской Республики, показателей, утвержденных решениями представительных органов муниципальных образований о бюджете муниципальных образований, данных отчетности об исполнении бюджетов муниципальных образований и иной информации, находящейся в распоряжении Министерства финансов Чувашской Республики.</w:t>
      </w:r>
      <w:proofErr w:type="gramEnd"/>
    </w:p>
    <w:p w:rsidR="00072569" w:rsidRDefault="0007256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Кабинета Министров ЧР от 11.11.2015 </w:t>
      </w:r>
      <w:hyperlink r:id="rId19" w:history="1">
        <w:r>
          <w:rPr>
            <w:color w:val="0000FF"/>
          </w:rPr>
          <w:t>N 407</w:t>
        </w:r>
      </w:hyperlink>
      <w:r>
        <w:t xml:space="preserve">, от 28.12.2016 </w:t>
      </w:r>
      <w:hyperlink r:id="rId20" w:history="1">
        <w:r>
          <w:rPr>
            <w:color w:val="0000FF"/>
          </w:rPr>
          <w:t>N 576</w:t>
        </w:r>
      </w:hyperlink>
      <w:r>
        <w:t xml:space="preserve">, от 10.06.2020 </w:t>
      </w:r>
      <w:hyperlink r:id="rId21" w:history="1">
        <w:r>
          <w:rPr>
            <w:color w:val="0000FF"/>
          </w:rPr>
          <w:t>N 294</w:t>
        </w:r>
      </w:hyperlink>
      <w:r>
        <w:t>)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4. Оценка качества характеризует следующие аспекты управления финансами муниципальных образований (далее - направления):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1) бюджетное планирование;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2) исполнение местного бюджета;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3) управление муниципальным долгом;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4) управление муниципальной собственностью и оказание муниципальных услуг;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5) прозрачность бюджетного процесса.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5. Комплексная оценка качества определяется по формуле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 w:rsidRPr="00826F3A">
        <w:rPr>
          <w:position w:val="-27"/>
        </w:rPr>
        <w:pict>
          <v:shape id="_x0000_i1025" style="width:79.3pt;height:38.85pt" coordsize="" o:spt="100" adj="0,,0" path="" filled="f" stroked="f">
            <v:stroke joinstyle="miter"/>
            <v:imagedata r:id="rId22" o:title="base_23650_127115_32768"/>
            <v:formulas/>
            <v:path o:connecttype="segments"/>
          </v:shape>
        </w:pic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О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- комплексная оценка качества для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j</w:t>
      </w:r>
      <w:proofErr w:type="spellEnd"/>
      <w:r>
        <w:t xml:space="preserve"> - удельный вес j-</w:t>
      </w:r>
      <w:proofErr w:type="spellStart"/>
      <w:r>
        <w:t>го</w:t>
      </w:r>
      <w:proofErr w:type="spellEnd"/>
      <w:r>
        <w:t xml:space="preserve"> направления в соответствии с </w:t>
      </w:r>
      <w:hyperlink w:anchor="P152" w:history="1">
        <w:r>
          <w:rPr>
            <w:color w:val="0000FF"/>
          </w:rPr>
          <w:t>приложением N 1</w:t>
        </w:r>
      </w:hyperlink>
      <w:r>
        <w:t xml:space="preserve"> к настоящему Порядку;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О</w:t>
      </w:r>
      <w:proofErr w:type="gramStart"/>
      <w:r>
        <w:rPr>
          <w:vertAlign w:val="subscript"/>
        </w:rPr>
        <w:t>j</w:t>
      </w:r>
      <w:proofErr w:type="spellEnd"/>
      <w:proofErr w:type="gramEnd"/>
      <w:r>
        <w:t xml:space="preserve"> - оценка качества по j-</w:t>
      </w:r>
      <w:proofErr w:type="spellStart"/>
      <w:r>
        <w:t>му</w:t>
      </w:r>
      <w:proofErr w:type="spellEnd"/>
      <w:r>
        <w:t xml:space="preserve"> направлению для i-</w:t>
      </w:r>
      <w:proofErr w:type="spellStart"/>
      <w:r>
        <w:t>го</w:t>
      </w:r>
      <w:proofErr w:type="spellEnd"/>
      <w:r>
        <w:t xml:space="preserve"> муниципального образования, определяемая по формуле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 w:rsidRPr="00826F3A">
        <w:rPr>
          <w:position w:val="-28"/>
        </w:rPr>
        <w:pict>
          <v:shape id="_x0000_i1026" style="width:83.35pt;height:39.65pt" coordsize="" o:spt="100" adj="0,,0" path="" filled="f" stroked="f">
            <v:stroke joinstyle="miter"/>
            <v:imagedata r:id="rId23" o:title="base_23650_127115_32769"/>
            <v:formulas/>
            <v:path o:connecttype="segments"/>
          </v:shape>
        </w:pic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n</w:t>
      </w:r>
      <w:proofErr w:type="spellEnd"/>
      <w:r>
        <w:t xml:space="preserve"> - удельный вес n-</w:t>
      </w:r>
      <w:proofErr w:type="spellStart"/>
      <w:r>
        <w:t>го</w:t>
      </w:r>
      <w:proofErr w:type="spellEnd"/>
      <w:r>
        <w:t xml:space="preserve"> индикатора в соответствии с </w:t>
      </w:r>
      <w:hyperlink w:anchor="P152" w:history="1">
        <w:r>
          <w:rPr>
            <w:color w:val="0000FF"/>
          </w:rPr>
          <w:t>приложением N 1</w:t>
        </w:r>
      </w:hyperlink>
      <w:r>
        <w:t xml:space="preserve"> к настоящему Порядку;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ni</w:t>
      </w:r>
      <w:proofErr w:type="spellEnd"/>
      <w:r>
        <w:t xml:space="preserve"> - оценка по n-</w:t>
      </w:r>
      <w:proofErr w:type="spellStart"/>
      <w:r>
        <w:t>му</w:t>
      </w:r>
      <w:proofErr w:type="spellEnd"/>
      <w:r>
        <w:t xml:space="preserve"> индикатору для i-</w:t>
      </w:r>
      <w:proofErr w:type="spellStart"/>
      <w:r>
        <w:t>го</w:t>
      </w:r>
      <w:proofErr w:type="spellEnd"/>
      <w:r>
        <w:t xml:space="preserve"> муниципального образования;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N</w:t>
      </w:r>
      <w:r>
        <w:rPr>
          <w:vertAlign w:val="subscript"/>
        </w:rPr>
        <w:t>j</w:t>
      </w:r>
      <w:proofErr w:type="spellEnd"/>
      <w:r>
        <w:t xml:space="preserve"> - количество индикаторов j-</w:t>
      </w:r>
      <w:proofErr w:type="spellStart"/>
      <w:r>
        <w:t>го</w:t>
      </w:r>
      <w:proofErr w:type="spellEnd"/>
      <w:r>
        <w:t xml:space="preserve"> направления.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gramStart"/>
      <w:r>
        <w:t>выявления несоответствия значений индикаторов соблюдения</w:t>
      </w:r>
      <w:proofErr w:type="gramEnd"/>
      <w:r>
        <w:t xml:space="preserve">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 (</w:t>
      </w:r>
      <w:hyperlink w:anchor="P678" w:history="1">
        <w:r>
          <w:rPr>
            <w:color w:val="0000FF"/>
          </w:rPr>
          <w:t>приложение N 2</w:t>
        </w:r>
      </w:hyperlink>
      <w:r>
        <w:t xml:space="preserve"> к настоящему Порядку) комплексная оценка качества уменьшается на 5 процентов за каждый случай такого несоответствия.</w:t>
      </w:r>
    </w:p>
    <w:p w:rsidR="00072569" w:rsidRDefault="00072569">
      <w:pPr>
        <w:pStyle w:val="ConsPlusNormal"/>
        <w:jc w:val="both"/>
      </w:pPr>
      <w:r>
        <w:t xml:space="preserve">(в ред. Постановлений Кабинета Министров ЧР от 11.04.2018 </w:t>
      </w:r>
      <w:hyperlink r:id="rId24" w:history="1">
        <w:r>
          <w:rPr>
            <w:color w:val="0000FF"/>
          </w:rPr>
          <w:t>N 118</w:t>
        </w:r>
      </w:hyperlink>
      <w:r>
        <w:t xml:space="preserve">, от 10.06.2020 </w:t>
      </w:r>
      <w:hyperlink r:id="rId25" w:history="1">
        <w:r>
          <w:rPr>
            <w:color w:val="0000FF"/>
          </w:rPr>
          <w:t>N 294</w:t>
        </w:r>
      </w:hyperlink>
      <w:r>
        <w:t>)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В случае снижения поступлений налоговых и неналоговых доходов в бюджет муниципального образования относительно поступлений соответствующего периода предыдущего года (</w:t>
      </w:r>
      <w:hyperlink w:anchor="P349" w:history="1">
        <w:r>
          <w:rPr>
            <w:color w:val="0000FF"/>
          </w:rPr>
          <w:t>пункт 2.12</w:t>
        </w:r>
      </w:hyperlink>
      <w:r>
        <w:t xml:space="preserve"> приложения N 1 к настоящему Порядку):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до 5 процентов - комплексная оценка качества уменьшается на 3 процента;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от 5 до 10 процентов - комплексная оценка качества уменьшается на 5 процентов;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свыше 10 процентов - комплексная оценка качества уменьшается на 10 процентов.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Абзацы семнадцатый - двадцатый утратили силу. - </w:t>
      </w:r>
      <w:hyperlink r:id="rId26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11.04.2018 N 118.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6. Оценка качества осуществляется в баллах и проводится по единым для всех муниципальных образований методологическим принципам на основе значений индикаторов следующим образом: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 xml:space="preserve">а) в части индикаторов, увеличение значения которых свидетельствует о повышении качества управления (указанных в </w:t>
      </w:r>
      <w:hyperlink w:anchor="P177" w:history="1">
        <w:r>
          <w:rPr>
            <w:color w:val="0000FF"/>
          </w:rPr>
          <w:t>пунктах 1.1</w:t>
        </w:r>
      </w:hyperlink>
      <w:r>
        <w:t xml:space="preserve">, </w:t>
      </w:r>
      <w:hyperlink w:anchor="P230" w:history="1">
        <w:r>
          <w:rPr>
            <w:color w:val="0000FF"/>
          </w:rPr>
          <w:t>1.7</w:t>
        </w:r>
      </w:hyperlink>
      <w:r>
        <w:t xml:space="preserve">, </w:t>
      </w:r>
      <w:hyperlink w:anchor="P248" w:history="1">
        <w:r>
          <w:rPr>
            <w:color w:val="0000FF"/>
          </w:rPr>
          <w:t>1.9</w:t>
        </w:r>
      </w:hyperlink>
      <w:r>
        <w:t xml:space="preserve">, </w:t>
      </w:r>
      <w:hyperlink w:anchor="P261" w:history="1">
        <w:r>
          <w:rPr>
            <w:color w:val="0000FF"/>
          </w:rPr>
          <w:t>2.1</w:t>
        </w:r>
      </w:hyperlink>
      <w:r>
        <w:t xml:space="preserve">, </w:t>
      </w:r>
      <w:hyperlink w:anchor="P321" w:history="1">
        <w:r>
          <w:rPr>
            <w:color w:val="0000FF"/>
          </w:rPr>
          <w:t>2.9</w:t>
        </w:r>
      </w:hyperlink>
      <w:r>
        <w:t xml:space="preserve">, </w:t>
      </w:r>
      <w:hyperlink w:anchor="P349" w:history="1">
        <w:r>
          <w:rPr>
            <w:color w:val="0000FF"/>
          </w:rPr>
          <w:t>2.12</w:t>
        </w:r>
      </w:hyperlink>
      <w:r>
        <w:t xml:space="preserve">, </w:t>
      </w:r>
      <w:hyperlink w:anchor="P360" w:history="1">
        <w:r>
          <w:rPr>
            <w:color w:val="0000FF"/>
          </w:rPr>
          <w:t>2.14</w:t>
        </w:r>
      </w:hyperlink>
      <w:r>
        <w:t xml:space="preserve"> - </w:t>
      </w:r>
      <w:hyperlink w:anchor="P387" w:history="1">
        <w:r>
          <w:rPr>
            <w:color w:val="0000FF"/>
          </w:rPr>
          <w:t>2.17</w:t>
        </w:r>
      </w:hyperlink>
      <w:r>
        <w:t xml:space="preserve">, </w:t>
      </w:r>
      <w:hyperlink w:anchor="P533" w:history="1">
        <w:r>
          <w:rPr>
            <w:color w:val="0000FF"/>
          </w:rPr>
          <w:t>4.5</w:t>
        </w:r>
      </w:hyperlink>
      <w:r>
        <w:t xml:space="preserve"> - </w:t>
      </w:r>
      <w:hyperlink w:anchor="P562" w:history="1">
        <w:r>
          <w:rPr>
            <w:color w:val="0000FF"/>
          </w:rPr>
          <w:t>4.8</w:t>
        </w:r>
      </w:hyperlink>
      <w:r>
        <w:t xml:space="preserve">, </w:t>
      </w:r>
      <w:hyperlink w:anchor="P577" w:history="1">
        <w:r>
          <w:rPr>
            <w:color w:val="0000FF"/>
          </w:rPr>
          <w:t>4.10</w:t>
        </w:r>
      </w:hyperlink>
      <w:r>
        <w:t xml:space="preserve">, </w:t>
      </w:r>
      <w:hyperlink w:anchor="P617" w:history="1">
        <w:r>
          <w:rPr>
            <w:color w:val="0000FF"/>
          </w:rPr>
          <w:t>5.4</w:t>
        </w:r>
      </w:hyperlink>
      <w:r>
        <w:t xml:space="preserve">, </w:t>
      </w:r>
      <w:hyperlink w:anchor="P637" w:history="1">
        <w:r>
          <w:rPr>
            <w:color w:val="0000FF"/>
          </w:rPr>
          <w:t>5.7</w:t>
        </w:r>
      </w:hyperlink>
      <w:r>
        <w:t xml:space="preserve">, </w:t>
      </w:r>
      <w:hyperlink w:anchor="P645" w:history="1">
        <w:r>
          <w:rPr>
            <w:color w:val="0000FF"/>
          </w:rPr>
          <w:t>5.8</w:t>
        </w:r>
      </w:hyperlink>
      <w:r>
        <w:t xml:space="preserve"> приложения N 1 к настоящему Порядку), по формуле</w:t>
      </w:r>
    </w:p>
    <w:p w:rsidR="00072569" w:rsidRDefault="00072569">
      <w:pPr>
        <w:pStyle w:val="ConsPlusNormal"/>
        <w:jc w:val="both"/>
      </w:pPr>
      <w:r>
        <w:t xml:space="preserve">(в ред. Постановлений Кабинета Министров ЧР от 11.04.2018 </w:t>
      </w:r>
      <w:hyperlink r:id="rId27" w:history="1">
        <w:r>
          <w:rPr>
            <w:color w:val="0000FF"/>
          </w:rPr>
          <w:t>N 118</w:t>
        </w:r>
      </w:hyperlink>
      <w:r>
        <w:t xml:space="preserve">, от 10.06.2020 </w:t>
      </w:r>
      <w:hyperlink r:id="rId28" w:history="1">
        <w:r>
          <w:rPr>
            <w:color w:val="0000FF"/>
          </w:rPr>
          <w:t>N 294</w:t>
        </w:r>
      </w:hyperlink>
      <w:r>
        <w:t>)</w:t>
      </w:r>
    </w:p>
    <w:p w:rsidR="00072569" w:rsidRDefault="00072569">
      <w:pPr>
        <w:pStyle w:val="ConsPlusNormal"/>
        <w:jc w:val="both"/>
      </w:pPr>
    </w:p>
    <w:p w:rsidR="00072569" w:rsidRPr="00072569" w:rsidRDefault="00072569">
      <w:pPr>
        <w:pStyle w:val="ConsPlusNormal"/>
        <w:ind w:firstLine="540"/>
        <w:jc w:val="both"/>
        <w:rPr>
          <w:lang w:val="en-US"/>
        </w:rPr>
      </w:pPr>
      <w:proofErr w:type="spellStart"/>
      <w:r w:rsidRPr="00072569">
        <w:rPr>
          <w:lang w:val="en-US"/>
        </w:rPr>
        <w:t>E</w:t>
      </w:r>
      <w:r w:rsidRPr="00072569">
        <w:rPr>
          <w:vertAlign w:val="subscript"/>
          <w:lang w:val="en-US"/>
        </w:rPr>
        <w:t>i</w:t>
      </w:r>
      <w:proofErr w:type="spellEnd"/>
      <w:r w:rsidRPr="00072569">
        <w:rPr>
          <w:lang w:val="en-US"/>
        </w:rPr>
        <w:t xml:space="preserve"> = (</w:t>
      </w:r>
      <w:proofErr w:type="spellStart"/>
      <w:r w:rsidRPr="00072569">
        <w:rPr>
          <w:lang w:val="en-US"/>
        </w:rPr>
        <w:t>U</w:t>
      </w:r>
      <w:r w:rsidRPr="00072569">
        <w:rPr>
          <w:vertAlign w:val="subscript"/>
          <w:lang w:val="en-US"/>
        </w:rPr>
        <w:t>i</w:t>
      </w:r>
      <w:proofErr w:type="spellEnd"/>
      <w:r w:rsidRPr="00072569">
        <w:rPr>
          <w:lang w:val="en-US"/>
        </w:rPr>
        <w:t xml:space="preserve"> - </w:t>
      </w:r>
      <w:proofErr w:type="spellStart"/>
      <w:r w:rsidRPr="00072569">
        <w:rPr>
          <w:lang w:val="en-US"/>
        </w:rPr>
        <w:t>U</w:t>
      </w:r>
      <w:r w:rsidRPr="00072569">
        <w:rPr>
          <w:vertAlign w:val="subscript"/>
          <w:lang w:val="en-US"/>
        </w:rPr>
        <w:t>min</w:t>
      </w:r>
      <w:proofErr w:type="spellEnd"/>
      <w:r w:rsidRPr="00072569">
        <w:rPr>
          <w:lang w:val="en-US"/>
        </w:rPr>
        <w:t>) / (</w:t>
      </w:r>
      <w:proofErr w:type="spellStart"/>
      <w:r w:rsidRPr="00072569">
        <w:rPr>
          <w:lang w:val="en-US"/>
        </w:rPr>
        <w:t>U</w:t>
      </w:r>
      <w:r w:rsidRPr="00072569">
        <w:rPr>
          <w:vertAlign w:val="subscript"/>
          <w:lang w:val="en-US"/>
        </w:rPr>
        <w:t>max</w:t>
      </w:r>
      <w:proofErr w:type="spellEnd"/>
      <w:r w:rsidRPr="00072569">
        <w:rPr>
          <w:lang w:val="en-US"/>
        </w:rPr>
        <w:t xml:space="preserve"> - </w:t>
      </w:r>
      <w:proofErr w:type="spellStart"/>
      <w:r w:rsidRPr="00072569">
        <w:rPr>
          <w:lang w:val="en-US"/>
        </w:rPr>
        <w:t>U</w:t>
      </w:r>
      <w:r w:rsidRPr="00072569">
        <w:rPr>
          <w:vertAlign w:val="subscript"/>
          <w:lang w:val="en-US"/>
        </w:rPr>
        <w:t>min</w:t>
      </w:r>
      <w:proofErr w:type="spellEnd"/>
      <w:r w:rsidRPr="00072569">
        <w:rPr>
          <w:lang w:val="en-US"/>
        </w:rPr>
        <w:t>),</w:t>
      </w:r>
    </w:p>
    <w:p w:rsidR="00072569" w:rsidRPr="00072569" w:rsidRDefault="00072569">
      <w:pPr>
        <w:pStyle w:val="ConsPlusNormal"/>
        <w:jc w:val="both"/>
        <w:rPr>
          <w:lang w:val="en-US"/>
        </w:rPr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- оценка значения соответствующего индикатора, увеличение значения которого свидетельствует о повышении качества управления финансами в i-м муниципальном образовании;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U</w:t>
      </w:r>
      <w:r>
        <w:rPr>
          <w:vertAlign w:val="subscript"/>
        </w:rPr>
        <w:t>i</w:t>
      </w:r>
      <w:proofErr w:type="spellEnd"/>
      <w:r>
        <w:t xml:space="preserve"> - значение соответствующего индикатора в i-м муниципальном образовании;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U</w:t>
      </w:r>
      <w:r>
        <w:rPr>
          <w:vertAlign w:val="subscript"/>
        </w:rPr>
        <w:t>min</w:t>
      </w:r>
      <w:proofErr w:type="spellEnd"/>
      <w:r>
        <w:t xml:space="preserve"> - минимальное значение соответствующего индикатора в муниципальных образованиях;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U</w:t>
      </w:r>
      <w:r>
        <w:rPr>
          <w:vertAlign w:val="subscript"/>
        </w:rPr>
        <w:t>max</w:t>
      </w:r>
      <w:proofErr w:type="spellEnd"/>
      <w:r>
        <w:t xml:space="preserve"> - максимальное значение соответствующего индикатора в муниципальных образованиях;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 xml:space="preserve">б) в части индикаторов, снижение значения которых свидетельствует о повышении качества управления (указанных в </w:t>
      </w:r>
      <w:hyperlink w:anchor="P193" w:history="1">
        <w:r>
          <w:rPr>
            <w:color w:val="0000FF"/>
          </w:rPr>
          <w:t>пунктах 1.3</w:t>
        </w:r>
      </w:hyperlink>
      <w:r>
        <w:t xml:space="preserve">, </w:t>
      </w:r>
      <w:hyperlink w:anchor="P210" w:history="1">
        <w:r>
          <w:rPr>
            <w:color w:val="0000FF"/>
          </w:rPr>
          <w:t>1.5</w:t>
        </w:r>
      </w:hyperlink>
      <w:r>
        <w:t xml:space="preserve">, </w:t>
      </w:r>
      <w:hyperlink w:anchor="P221" w:history="1">
        <w:r>
          <w:rPr>
            <w:color w:val="0000FF"/>
          </w:rPr>
          <w:t>1.6</w:t>
        </w:r>
      </w:hyperlink>
      <w:r>
        <w:t xml:space="preserve">, </w:t>
      </w:r>
      <w:hyperlink w:anchor="P239" w:history="1">
        <w:r>
          <w:rPr>
            <w:color w:val="0000FF"/>
          </w:rPr>
          <w:t>1.8</w:t>
        </w:r>
      </w:hyperlink>
      <w:r>
        <w:t xml:space="preserve">, </w:t>
      </w:r>
      <w:hyperlink w:anchor="P270" w:history="1">
        <w:r>
          <w:rPr>
            <w:color w:val="0000FF"/>
          </w:rPr>
          <w:t>2.2</w:t>
        </w:r>
      </w:hyperlink>
      <w:r>
        <w:t xml:space="preserve">, </w:t>
      </w:r>
      <w:hyperlink w:anchor="P298" w:history="1">
        <w:r>
          <w:rPr>
            <w:color w:val="0000FF"/>
          </w:rPr>
          <w:t>2.6</w:t>
        </w:r>
      </w:hyperlink>
      <w:r>
        <w:t xml:space="preserve">, </w:t>
      </w:r>
      <w:hyperlink w:anchor="P340" w:history="1">
        <w:r>
          <w:rPr>
            <w:color w:val="0000FF"/>
          </w:rPr>
          <w:t>2.11</w:t>
        </w:r>
      </w:hyperlink>
      <w:r>
        <w:t xml:space="preserve">, </w:t>
      </w:r>
      <w:hyperlink w:anchor="P396" w:history="1">
        <w:r>
          <w:rPr>
            <w:color w:val="0000FF"/>
          </w:rPr>
          <w:t>2.18</w:t>
        </w:r>
      </w:hyperlink>
      <w:r>
        <w:t xml:space="preserve">, </w:t>
      </w:r>
      <w:hyperlink w:anchor="P406" w:history="1">
        <w:r>
          <w:rPr>
            <w:color w:val="0000FF"/>
          </w:rPr>
          <w:t>2.19</w:t>
        </w:r>
      </w:hyperlink>
      <w:r>
        <w:t xml:space="preserve">, </w:t>
      </w:r>
      <w:hyperlink w:anchor="P425" w:history="1">
        <w:r>
          <w:rPr>
            <w:color w:val="0000FF"/>
          </w:rPr>
          <w:t>3.1</w:t>
        </w:r>
      </w:hyperlink>
      <w:r>
        <w:t xml:space="preserve">, </w:t>
      </w:r>
      <w:hyperlink w:anchor="P450" w:history="1">
        <w:r>
          <w:rPr>
            <w:color w:val="0000FF"/>
          </w:rPr>
          <w:t>3.3</w:t>
        </w:r>
      </w:hyperlink>
      <w:r>
        <w:t xml:space="preserve"> - </w:t>
      </w:r>
      <w:hyperlink w:anchor="P480" w:history="1">
        <w:r>
          <w:rPr>
            <w:color w:val="0000FF"/>
          </w:rPr>
          <w:t>3.6</w:t>
        </w:r>
      </w:hyperlink>
      <w:r>
        <w:t xml:space="preserve">, </w:t>
      </w:r>
      <w:hyperlink w:anchor="P586" w:history="1">
        <w:r>
          <w:rPr>
            <w:color w:val="0000FF"/>
          </w:rPr>
          <w:t>4.11</w:t>
        </w:r>
      </w:hyperlink>
      <w:r>
        <w:t xml:space="preserve"> приложения N 1 к настоящему Порядку), по формуле</w:t>
      </w:r>
    </w:p>
    <w:p w:rsidR="00072569" w:rsidRDefault="00072569">
      <w:pPr>
        <w:pStyle w:val="ConsPlusNormal"/>
        <w:jc w:val="both"/>
      </w:pPr>
      <w:r>
        <w:t xml:space="preserve">(в ред. Постановлений Кабинета Министров ЧР от 11.04.2018 </w:t>
      </w:r>
      <w:hyperlink r:id="rId29" w:history="1">
        <w:r>
          <w:rPr>
            <w:color w:val="0000FF"/>
          </w:rPr>
          <w:t>N 118</w:t>
        </w:r>
      </w:hyperlink>
      <w:r>
        <w:t xml:space="preserve">, от 10.06.2020 </w:t>
      </w:r>
      <w:hyperlink r:id="rId30" w:history="1">
        <w:r>
          <w:rPr>
            <w:color w:val="0000FF"/>
          </w:rPr>
          <w:t>N 294</w:t>
        </w:r>
      </w:hyperlink>
      <w:r>
        <w:t>)</w:t>
      </w:r>
    </w:p>
    <w:p w:rsidR="00072569" w:rsidRDefault="00072569">
      <w:pPr>
        <w:pStyle w:val="ConsPlusNormal"/>
        <w:jc w:val="both"/>
      </w:pPr>
    </w:p>
    <w:p w:rsidR="00072569" w:rsidRPr="00072569" w:rsidRDefault="00072569">
      <w:pPr>
        <w:pStyle w:val="ConsPlusNormal"/>
        <w:ind w:firstLine="540"/>
        <w:jc w:val="both"/>
        <w:rPr>
          <w:lang w:val="en-US"/>
        </w:rPr>
      </w:pPr>
      <w:r w:rsidRPr="00072569">
        <w:rPr>
          <w:lang w:val="en-US"/>
        </w:rPr>
        <w:t>E</w:t>
      </w:r>
      <w:r w:rsidRPr="00072569">
        <w:rPr>
          <w:vertAlign w:val="subscript"/>
          <w:lang w:val="en-US"/>
        </w:rPr>
        <w:t>i</w:t>
      </w:r>
      <w:r w:rsidRPr="00072569">
        <w:rPr>
          <w:lang w:val="en-US"/>
        </w:rPr>
        <w:t xml:space="preserve"> = (U</w:t>
      </w:r>
      <w:r w:rsidRPr="00072569">
        <w:rPr>
          <w:vertAlign w:val="subscript"/>
          <w:lang w:val="en-US"/>
        </w:rPr>
        <w:t>max</w:t>
      </w:r>
      <w:r w:rsidRPr="00072569">
        <w:rPr>
          <w:lang w:val="en-US"/>
        </w:rPr>
        <w:t xml:space="preserve"> - U</w:t>
      </w:r>
      <w:r w:rsidRPr="00072569">
        <w:rPr>
          <w:vertAlign w:val="subscript"/>
          <w:lang w:val="en-US"/>
        </w:rPr>
        <w:t>i</w:t>
      </w:r>
      <w:r w:rsidRPr="00072569">
        <w:rPr>
          <w:lang w:val="en-US"/>
        </w:rPr>
        <w:t>) / (U</w:t>
      </w:r>
      <w:r w:rsidRPr="00072569">
        <w:rPr>
          <w:vertAlign w:val="subscript"/>
          <w:lang w:val="en-US"/>
        </w:rPr>
        <w:t>max</w:t>
      </w:r>
      <w:r w:rsidRPr="00072569">
        <w:rPr>
          <w:lang w:val="en-US"/>
        </w:rPr>
        <w:t xml:space="preserve"> - U</w:t>
      </w:r>
      <w:r w:rsidRPr="00072569">
        <w:rPr>
          <w:vertAlign w:val="subscript"/>
          <w:lang w:val="en-US"/>
        </w:rPr>
        <w:t>min</w:t>
      </w:r>
      <w:r w:rsidRPr="00072569">
        <w:rPr>
          <w:lang w:val="en-US"/>
        </w:rPr>
        <w:t>),</w:t>
      </w:r>
    </w:p>
    <w:p w:rsidR="00072569" w:rsidRPr="00072569" w:rsidRDefault="00072569">
      <w:pPr>
        <w:pStyle w:val="ConsPlusNormal"/>
        <w:jc w:val="both"/>
        <w:rPr>
          <w:lang w:val="en-US"/>
        </w:rPr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- оценка значения соответствующего индикатора, снижение значения которого свидетельствует о повышении качества управления финансами;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в) в части индикаторов, по которым установлены целевые значения, по формуле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proofErr w:type="spellStart"/>
      <w:r>
        <w:t>E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A</w:t>
      </w:r>
      <w:r>
        <w:rPr>
          <w:vertAlign w:val="subscript"/>
        </w:rPr>
        <w:t>i</w:t>
      </w:r>
      <w:proofErr w:type="spellEnd"/>
      <w:r>
        <w:t>,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= 1 в случае, если значение индикатора соответствует его целевому значению;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A</w:t>
      </w:r>
      <w:r>
        <w:rPr>
          <w:vertAlign w:val="subscript"/>
        </w:rPr>
        <w:t>i</w:t>
      </w:r>
      <w:proofErr w:type="spellEnd"/>
      <w:r>
        <w:t xml:space="preserve"> = 0 в случае, если значение индикатора не соответствует его целевому значению.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 xml:space="preserve">Значения индикаторов, используемые для целей настоящего Порядка, определяются в соответствии с </w:t>
      </w:r>
      <w:hyperlink w:anchor="P152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Для муниципальных образований, у которых значение индикатора более чем в 5 раз отклоняется от среднего по всем муниципальным образованиям значения, принимается среднее по всем муниципальным образованиям значение индикатора, умноженное (разделенное) на 5.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7. На основании комплексной оценки качества муниципальному образованию присваивается степень качества управления финансами муниципальных образований (далее - степень качества):</w:t>
      </w:r>
    </w:p>
    <w:p w:rsidR="00072569" w:rsidRDefault="0007256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60"/>
        <w:gridCol w:w="4164"/>
      </w:tblGrid>
      <w:tr w:rsidR="00072569"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Интервалы оценок</w:t>
            </w:r>
          </w:p>
        </w:tc>
        <w:tc>
          <w:tcPr>
            <w:tcW w:w="416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Степень качества управления финансами муниципальных образований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 w:rsidRPr="00826F3A">
              <w:rPr>
                <w:position w:val="-26"/>
              </w:rPr>
              <w:pict>
                <v:shape id="_x0000_i1027" style="width:76.85pt;height:37.2pt" coordsize="" o:spt="100" adj="0,,0" path="" filled="f" stroked="f">
                  <v:stroke joinstyle="miter"/>
                  <v:imagedata r:id="rId31" o:title="base_23650_127115_32770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I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 w:rsidRPr="00826F3A">
              <w:rPr>
                <w:position w:val="-26"/>
              </w:rPr>
              <w:pict>
                <v:shape id="_x0000_i1028" style="width:91.4pt;height:37.2pt" coordsize="" o:spt="100" adj="0,,0" path="" filled="f" stroked="f">
                  <v:stroke joinstyle="miter"/>
                  <v:imagedata r:id="rId32" o:title="base_23650_127115_32771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II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 w:rsidRPr="00826F3A">
              <w:rPr>
                <w:position w:val="-26"/>
              </w:rPr>
              <w:pict>
                <v:shape id="_x0000_i1029" style="width:62.3pt;height:37.2pt" coordsize="" o:spt="100" adj="0,,0" path="" filled="f" stroked="f">
                  <v:stroke joinstyle="miter"/>
                  <v:imagedata r:id="rId33" o:title="base_23650_127115_32772"/>
                  <v:formulas/>
                  <v:path o:connecttype="segments"/>
                </v:shape>
              </w:pict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III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r w:rsidRPr="00826F3A">
        <w:rPr>
          <w:position w:val="-5"/>
        </w:rPr>
        <w:pict>
          <v:shape id="_x0000_i1030" style="width:12.95pt;height:16.2pt" coordsize="" o:spt="100" adj="0,,0" path="" filled="f" stroked="f">
            <v:stroke joinstyle="miter"/>
            <v:imagedata r:id="rId34" o:title="base_23650_127115_32773"/>
            <v:formulas/>
            <v:path o:connecttype="segments"/>
          </v:shape>
        </w:pict>
      </w:r>
      <w:r>
        <w:t xml:space="preserve"> - среднее арифметическое значение комплексной оценки качества по всем муниципальным образованиям;</w:t>
      </w:r>
    </w:p>
    <w:p w:rsidR="00072569" w:rsidRDefault="00072569">
      <w:pPr>
        <w:pStyle w:val="ConsPlusNormal"/>
        <w:spacing w:before="220"/>
        <w:ind w:firstLine="540"/>
        <w:jc w:val="both"/>
      </w:pPr>
      <w:r w:rsidRPr="00826F3A">
        <w:rPr>
          <w:position w:val="-1"/>
        </w:rPr>
        <w:pict>
          <v:shape id="_x0000_i1031" style="width:10.5pt;height:12.15pt" coordsize="" o:spt="100" adj="0,,0" path="" filled="f" stroked="f">
            <v:stroke joinstyle="miter"/>
            <v:imagedata r:id="rId35" o:title="base_23650_127115_32774"/>
            <v:formulas/>
            <v:path o:connecttype="segments"/>
          </v:shape>
        </w:pict>
      </w:r>
      <w:r>
        <w:t xml:space="preserve"> - среднеквадратическое отклонение значений комплексной оценки качества от среднего значения, рассчитанное по формуле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 w:rsidRPr="00826F3A">
        <w:rPr>
          <w:position w:val="-31"/>
        </w:rPr>
        <w:pict>
          <v:shape id="_x0000_i1032" style="width:98.7pt;height:42.05pt" coordsize="" o:spt="100" adj="0,,0" path="" filled="f" stroked="f">
            <v:stroke joinstyle="miter"/>
            <v:imagedata r:id="rId36" o:title="base_23650_127115_32775"/>
            <v:formulas/>
            <v:path o:connecttype="segments"/>
          </v:shape>
        </w:pic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где: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n - количество муниципальных образований;</w:t>
      </w:r>
    </w:p>
    <w:p w:rsidR="00072569" w:rsidRDefault="00072569">
      <w:pPr>
        <w:pStyle w:val="ConsPlusNormal"/>
        <w:spacing w:before="220"/>
        <w:ind w:firstLine="540"/>
        <w:jc w:val="both"/>
      </w:pPr>
      <w:proofErr w:type="spellStart"/>
      <w:r>
        <w:t>O</w:t>
      </w:r>
      <w:r>
        <w:rPr>
          <w:vertAlign w:val="subscript"/>
        </w:rPr>
        <w:t>i</w:t>
      </w:r>
      <w:proofErr w:type="spellEnd"/>
      <w:r>
        <w:t xml:space="preserve"> - значение комплексной оценки качества i-</w:t>
      </w:r>
      <w:proofErr w:type="spellStart"/>
      <w:r>
        <w:t>го</w:t>
      </w:r>
      <w:proofErr w:type="spellEnd"/>
      <w:r>
        <w:t xml:space="preserve"> муниципального образования.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 xml:space="preserve">В случае </w:t>
      </w:r>
      <w:proofErr w:type="gramStart"/>
      <w:r>
        <w:t>выявления несоответствия значений индикаторов соблюдения</w:t>
      </w:r>
      <w:proofErr w:type="gramEnd"/>
      <w:r>
        <w:t xml:space="preserve">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 (</w:t>
      </w:r>
      <w:hyperlink w:anchor="P678" w:history="1">
        <w:r>
          <w:rPr>
            <w:color w:val="0000FF"/>
          </w:rPr>
          <w:t>приложение N 2</w:t>
        </w:r>
      </w:hyperlink>
      <w:r>
        <w:t xml:space="preserve"> к настоящему Порядку) указанному муниципальному образованию не может быть присвоена I степень качества независимо от комплексной оценки качества. </w:t>
      </w:r>
      <w:proofErr w:type="gramStart"/>
      <w:r>
        <w:t xml:space="preserve">При выявлении несоответствия значений индикаторов соблюдения органами местного самоуправления муниципального района (городского округа) требований бюджетного законодательства Российской Федерации нормативным значениям, указанным в </w:t>
      </w:r>
      <w:hyperlink w:anchor="P710" w:history="1">
        <w:r>
          <w:rPr>
            <w:color w:val="0000FF"/>
          </w:rPr>
          <w:t>пунктах 2</w:t>
        </w:r>
      </w:hyperlink>
      <w:r>
        <w:t xml:space="preserve">, </w:t>
      </w:r>
      <w:hyperlink w:anchor="P721" w:history="1">
        <w:r>
          <w:rPr>
            <w:color w:val="0000FF"/>
          </w:rPr>
          <w:t>3</w:t>
        </w:r>
      </w:hyperlink>
      <w:r>
        <w:t xml:space="preserve">, </w:t>
      </w:r>
      <w:hyperlink w:anchor="P732" w:history="1">
        <w:r>
          <w:rPr>
            <w:color w:val="0000FF"/>
          </w:rPr>
          <w:t>4 приложения N 2</w:t>
        </w:r>
      </w:hyperlink>
      <w:r>
        <w:t xml:space="preserve"> к настоящему Порядку, а также несоответствия значений индикаторов качества управления финансами муниципальных образований Чувашской Республики целевым значениям, указанным в </w:t>
      </w:r>
      <w:hyperlink w:anchor="P280" w:history="1">
        <w:r>
          <w:rPr>
            <w:color w:val="0000FF"/>
          </w:rPr>
          <w:t>пунктах 2.3</w:t>
        </w:r>
      </w:hyperlink>
      <w:r>
        <w:t xml:space="preserve">, </w:t>
      </w:r>
      <w:hyperlink w:anchor="P289" w:history="1">
        <w:r>
          <w:rPr>
            <w:color w:val="0000FF"/>
          </w:rPr>
          <w:t>2.4</w:t>
        </w:r>
      </w:hyperlink>
      <w:r>
        <w:t xml:space="preserve">, </w:t>
      </w:r>
      <w:hyperlink w:anchor="P311" w:history="1">
        <w:r>
          <w:rPr>
            <w:color w:val="0000FF"/>
          </w:rPr>
          <w:t>2.7</w:t>
        </w:r>
      </w:hyperlink>
      <w:r>
        <w:t xml:space="preserve">, </w:t>
      </w:r>
      <w:hyperlink w:anchor="P414" w:history="1">
        <w:r>
          <w:rPr>
            <w:color w:val="0000FF"/>
          </w:rPr>
          <w:t>2.20</w:t>
        </w:r>
      </w:hyperlink>
      <w:r>
        <w:t xml:space="preserve"> приложения N 1 к настоящему Порядку, муниципальному</w:t>
      </w:r>
      <w:proofErr w:type="gramEnd"/>
      <w:r>
        <w:t xml:space="preserve"> образованию присваивается III степень качества независимо от комплексной оценки качества.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8. По результатам оценки качества составляется рейтинг качества управления финансами муниципальных образований, в котором муниципальные образования ранжируются в соответствии с полученными значениями комплексной оценки качества.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9. Муниципальное образование, комплексная оценка качества которого соответствует I степени качества, характеризуется высоким качеством управления финансами муниципальных образований.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Муниципальное образование, комплексная оценка качества которого соответствует II степени качества, характеризуется надлежащим качеством управления финансами муниципальных образований.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Муниципальное образование, комплексная оценка качества которого соответствует III степени качества, характеризуется ненадлежащим качеством управления финансами муниципальных образований.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10. Министерство финансов Чувашской Республики направляет муниципальным образованиям информацию о результатах оценки качества и рекомендации по повышению качества управления финансами муниципальных образований.</w:t>
      </w:r>
    </w:p>
    <w:p w:rsidR="00072569" w:rsidRDefault="00072569">
      <w:pPr>
        <w:pStyle w:val="ConsPlusNormal"/>
        <w:spacing w:before="220"/>
        <w:ind w:firstLine="540"/>
        <w:jc w:val="both"/>
      </w:pPr>
      <w:r>
        <w:t>Указанные информация и рекомендации направляются в муниципальные образования не позднее 20 рабочих дней со дня размещения рейтинга качества управления финансами муниципальных образований на официальном сайте Министерства финансов Чувашской Республики на Портале органов власти Чувашской Республики в информационно-телекоммуникационной сети "Интернет".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right"/>
        <w:outlineLvl w:val="1"/>
      </w:pPr>
      <w:r>
        <w:t>Приложение N 1</w:t>
      </w:r>
    </w:p>
    <w:p w:rsidR="00072569" w:rsidRDefault="00072569">
      <w:pPr>
        <w:pStyle w:val="ConsPlusNormal"/>
        <w:jc w:val="right"/>
      </w:pPr>
      <w:r>
        <w:t>к Порядку осуществления мониторинга</w:t>
      </w:r>
    </w:p>
    <w:p w:rsidR="00072569" w:rsidRDefault="00072569">
      <w:pPr>
        <w:pStyle w:val="ConsPlusNormal"/>
        <w:jc w:val="right"/>
      </w:pPr>
      <w:r>
        <w:t>и оценки качества управления</w:t>
      </w:r>
    </w:p>
    <w:p w:rsidR="00072569" w:rsidRDefault="00072569">
      <w:pPr>
        <w:pStyle w:val="ConsPlusNormal"/>
        <w:jc w:val="right"/>
      </w:pPr>
      <w:r>
        <w:t>финансами муниципальных образований</w:t>
      </w:r>
    </w:p>
    <w:p w:rsidR="00072569" w:rsidRDefault="00072569">
      <w:pPr>
        <w:pStyle w:val="ConsPlusNormal"/>
        <w:jc w:val="right"/>
      </w:pPr>
      <w:r>
        <w:t>Чувашской Республики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Title"/>
        <w:jc w:val="center"/>
      </w:pPr>
      <w:bookmarkStart w:id="1" w:name="P152"/>
      <w:bookmarkEnd w:id="1"/>
      <w:r>
        <w:t>ИНДИКАТОРЫ</w:t>
      </w:r>
    </w:p>
    <w:p w:rsidR="00072569" w:rsidRDefault="00072569">
      <w:pPr>
        <w:pStyle w:val="ConsPlusTitle"/>
        <w:jc w:val="center"/>
      </w:pPr>
      <w:r>
        <w:t>КАЧЕСТВА УПРАВЛЕНИЯ ФИНАНСАМИ МУНИЦИПАЛЬНЫХ ОБРАЗОВАНИЙ</w:t>
      </w:r>
    </w:p>
    <w:p w:rsidR="00072569" w:rsidRDefault="00072569">
      <w:pPr>
        <w:pStyle w:val="ConsPlusTitle"/>
        <w:jc w:val="center"/>
      </w:pPr>
      <w:r>
        <w:t>ЧУВАШСКОЙ РЕСПУБЛИКИ</w:t>
      </w:r>
    </w:p>
    <w:p w:rsidR="00072569" w:rsidRDefault="000725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72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569" w:rsidRDefault="0007256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Кабинета Министров ЧР</w:t>
            </w:r>
            <w:proofErr w:type="gramEnd"/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37" w:history="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28.12.2016 </w:t>
            </w:r>
            <w:hyperlink r:id="rId38" w:history="1">
              <w:r>
                <w:rPr>
                  <w:color w:val="0000FF"/>
                </w:rPr>
                <w:t>N 576</w:t>
              </w:r>
            </w:hyperlink>
            <w:r>
              <w:rPr>
                <w:color w:val="392C69"/>
              </w:rPr>
              <w:t xml:space="preserve">, от 11.04.2018 </w:t>
            </w:r>
            <w:hyperlink r:id="rId39" w:history="1">
              <w:r>
                <w:rPr>
                  <w:color w:val="0000FF"/>
                </w:rPr>
                <w:t>N 118</w:t>
              </w:r>
            </w:hyperlink>
            <w:r>
              <w:rPr>
                <w:color w:val="392C69"/>
              </w:rPr>
              <w:t>,</w:t>
            </w:r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10.06.2020 </w:t>
            </w:r>
            <w:hyperlink r:id="rId40" w:history="1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sectPr w:rsidR="00072569" w:rsidSect="00FB3B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515"/>
        <w:gridCol w:w="3969"/>
        <w:gridCol w:w="3118"/>
        <w:gridCol w:w="1020"/>
        <w:gridCol w:w="1304"/>
      </w:tblGrid>
      <w:tr w:rsidR="00072569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N</w:t>
            </w:r>
          </w:p>
          <w:p w:rsidR="00072569" w:rsidRDefault="00072569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Наименование индикатора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Формула расчета значения индикатора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База для расчета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Удельный вес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Целевое значение</w:t>
            </w:r>
          </w:p>
        </w:tc>
      </w:tr>
      <w:tr w:rsidR="00072569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6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106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Индикаторы, характеризующие качество бюджетного планирования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" w:name="P177"/>
            <w:bookmarkEnd w:id="2"/>
            <w:r>
              <w:t>1.1.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Удельный вес расходов бюджета муниципального образования, формируемых в рамках муниципальных программ, в общем объеме расходов бюджета в отчетном финансовом году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1.1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формируемых в рамках муниципальных программ,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Министерства финансов Чувашской Республики (далее - Минфин Чувашии)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Утверждение бюджета муниципального образования на очередной финансовый год и плановый период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1.2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представительного органа муниципального образования о бюджете муниципального образования (далее - решение о бюджете муниципального образования)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утвержден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" w:name="P193"/>
            <w:bookmarkEnd w:id="3"/>
            <w:r>
              <w:t>1.3.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Исполнение бюджета муниципального образования по доходам без учета безвозмездных поступлений к первоначально утвержденному уровню </w:t>
            </w:r>
            <w:hyperlink w:anchor="P65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1.3</w:t>
            </w:r>
            <w:r w:rsidRPr="00072569">
              <w:rPr>
                <w:lang w:val="en-US"/>
              </w:rPr>
              <w:t xml:space="preserve"> =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без учета безвозмездных поступлений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первоначально утвержденный решением о бюджете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объем доходов без учета безвозмездных поступлений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4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4" w:name="P204"/>
            <w:bookmarkEnd w:id="4"/>
            <w:r>
              <w:t>1.4.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Наличие результатов ежегодной оценки эффективности предоставляемых налоговых льгот и ставок налогов, установленных представительным органом муниципального образования в соответствии с порядком, утвержденным муниципальным правовым актом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имеются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5" w:name="P210"/>
            <w:bookmarkEnd w:id="5"/>
            <w:r>
              <w:t>1.5.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Отношение недополученных доходов по местным налогам в результате действия налоговых льгот, установленных представительным органом муниципального образования, за исключением налоговых льгот, предоставленных учреждениям, финансируемым из местных бюджетов, к общему объему поступивших местных налогов </w:t>
            </w:r>
            <w:hyperlink w:anchor="P657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1.5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недополученных доходов по местным налогам в результате действия налоговых льгот, установленных представительными органами муниципального образования, за исключением налоговых льгот, предоставленных учреждениям, финансируемым из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общий объем доходов от поступления местных налогов в i-м муниципальном образовании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данные Управления Федеральной налоговой службы по Чувашской Республике;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4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6" w:name="P221"/>
            <w:bookmarkEnd w:id="6"/>
            <w:r>
              <w:t>1.6.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Отклонение утвержденного объема расходов бюджета муниципального образования </w:t>
            </w:r>
            <w:proofErr w:type="gramStart"/>
            <w:r>
              <w:t>на очередной финансовый год от объема расходов соответствующего года при его утверждении на первый год планового периода в год</w:t>
            </w:r>
            <w:proofErr w:type="gramEnd"/>
            <w:r>
              <w:t>, предшествующий отчетному году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1.6</w:t>
            </w:r>
            <w:r w:rsidRPr="00072569">
              <w:rPr>
                <w:lang w:val="en-US"/>
              </w:rPr>
              <w:t xml:space="preserve"> =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(без учета расходов, осуществляемых за счет субсидий, субвенций и иных межбюджетных трансфертов, имеющих целевое назначение), первоначально утвержденный на очередной финансовый год;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(без учета расходов, осуществляемых за счет субсидий, субвенций и иных межбюджетных трансфертов, имеющих целевое назначение), первоначально утвержденный на первый год планового периода в год, предшествующий отчетному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7" w:name="P230"/>
            <w:bookmarkEnd w:id="7"/>
            <w:r>
              <w:t>1.7.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Доля расходов на увеличение стоимости основных сре</w:t>
            </w:r>
            <w:proofErr w:type="gramStart"/>
            <w:r>
              <w:t>дств в р</w:t>
            </w:r>
            <w:proofErr w:type="gramEnd"/>
            <w:r>
              <w:t>асходах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1.7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на увеличение стоимости основных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расходы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расходов, осуществляемых за счет субвенций и целевых субсидий из республиканского бюджета Чувашской Республики (далее - республиканский бюджет)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8" w:name="P239"/>
            <w:bookmarkEnd w:id="8"/>
            <w:r>
              <w:t>1.8.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Доля финансовой помощи из республиканского бюджета в общем объеме собственных доходов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1.8</w:t>
            </w:r>
            <w:r w:rsidRPr="00072569">
              <w:rPr>
                <w:lang w:val="en-US"/>
              </w:rPr>
              <w:t xml:space="preserve"> = 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/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финансовой помощи (дотация на выравнивание бюджетной обеспеченности и дотация на поддержку мер по обеспечению сбалансированности) i-</w:t>
            </w:r>
            <w:proofErr w:type="spellStart"/>
            <w:r>
              <w:t>му</w:t>
            </w:r>
            <w:proofErr w:type="spellEnd"/>
            <w:r>
              <w:t xml:space="preserve"> муниципальному образованию из республиканского бюджета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доходы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без учета безвозмездных перечислений из республиканского бюджета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9" w:name="P248"/>
            <w:bookmarkEnd w:id="9"/>
            <w:r>
              <w:t>1.9.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Количество внесенных изменений в решение о бюджете муниципального образования </w:t>
            </w:r>
            <w:hyperlink w:anchor="P65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1.9</w:t>
            </w:r>
            <w:r>
              <w:t xml:space="preserve"> = 1 - [0,05 x (4 - </w:t>
            </w:r>
            <w:proofErr w:type="spellStart"/>
            <w:r>
              <w:t>А</w:t>
            </w:r>
            <w:proofErr w:type="gramStart"/>
            <w:r>
              <w:rPr>
                <w:vertAlign w:val="subscript"/>
              </w:rPr>
              <w:t>i</w:t>
            </w:r>
            <w:proofErr w:type="spellEnd"/>
            <w:proofErr w:type="gramEnd"/>
            <w:r>
              <w:t>)],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А</w:t>
            </w:r>
            <w:proofErr w:type="gramStart"/>
            <w:r>
              <w:rPr>
                <w:vertAlign w:val="subscript"/>
              </w:rPr>
              <w:t>i</w:t>
            </w:r>
            <w:proofErr w:type="spellEnd"/>
            <w:proofErr w:type="gramEnd"/>
            <w:r>
              <w:t xml:space="preserve"> - количество внесенных изменений в решение о бюджете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(п. 1.9 в ред. </w:t>
            </w:r>
            <w:hyperlink r:id="rId4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Индикаторы, характеризующие качество исполнения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0" w:name="P261"/>
            <w:bookmarkEnd w:id="10"/>
            <w:r>
              <w:t>2.1.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Удельный вес резервного фонда муниципального образования в общем объеме расходов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резервного фонда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фактических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1" w:name="P270"/>
            <w:bookmarkEnd w:id="11"/>
            <w:r>
              <w:t>2.2.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просроченной кредиторской задолженности муниципального образования и муниципальных учреждений к объему расходов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2.2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и муниципальных учреждений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2" w:name="P280"/>
            <w:bookmarkEnd w:id="12"/>
            <w:r>
              <w:t>2.3.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просроченной кредиторской задолженности по выплате заработной платы с начислениями за счет средств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2.3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выплате заработной платы с начислениями на 1 января текущего финансового года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= 0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3" w:name="P289"/>
            <w:bookmarkEnd w:id="13"/>
            <w:r>
              <w:t>2.4.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просроченной кредиторской задолженности по оплате коммунальных услуг за счет средств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просроченной кредиторской задолженности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оплате коммунальных услуг на 1 января текущего финансового года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= 0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2.5. Утратил силу. - </w:t>
            </w:r>
            <w:hyperlink r:id="rId4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10.06.2020 N 294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4" w:name="P298"/>
            <w:bookmarkEnd w:id="14"/>
            <w:r>
              <w:t>2.6.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Отношение прироста расходов бюджета муниципального образования в отчетном финансовом году, не обеспеченных соответствующим приростом доходов бюджета, к объему расходов бюджета муниципального образования </w:t>
            </w:r>
            <w:hyperlink w:anchor="P661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2.6</w:t>
            </w:r>
            <w:r w:rsidRPr="00072569">
              <w:rPr>
                <w:lang w:val="en-US"/>
              </w:rPr>
              <w:t xml:space="preserve"> = ((A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(C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D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)) / 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фактически произведенных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(без учета расходов, осуществляемых за счет безвозмездных поступлений из республиканского бюджета, и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ситуаций);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первоначально утвержденный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расходов, осуществляемых за счет безвозмездных поступлений из республиканского бюджета;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безвозмездных поступлений из республиканского бюджета;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D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первоначально утвержденный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без учета безвозмездных поступлений из республиканского бюджета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5" w:name="P311"/>
            <w:bookmarkEnd w:id="15"/>
            <w:r>
              <w:t>2.7.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Наличие уведомлений </w:t>
            </w:r>
            <w:proofErr w:type="gramStart"/>
            <w:r>
              <w:t>о приостановлении операций по расходованию средств на лицевых счетах должников в связи с неисполнением</w:t>
            </w:r>
            <w:proofErr w:type="gramEnd"/>
            <w:r>
              <w:t xml:space="preserve"> требований исполнительного документа </w:t>
            </w:r>
            <w:hyperlink w:anchor="P663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2.7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072569" w:rsidRDefault="00072569">
            <w:pPr>
              <w:pStyle w:val="ConsPlusNormal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= 0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11.04.2018 </w:t>
            </w:r>
            <w:hyperlink r:id="rId46" w:history="1">
              <w:r>
                <w:rPr>
                  <w:color w:val="0000FF"/>
                </w:rPr>
                <w:t>N 118</w:t>
              </w:r>
            </w:hyperlink>
            <w:r>
              <w:t>, от 10.06.2020</w:t>
            </w:r>
            <w:proofErr w:type="gramEnd"/>
          </w:p>
          <w:p w:rsidR="00072569" w:rsidRDefault="00072569">
            <w:pPr>
              <w:pStyle w:val="ConsPlusNormal"/>
              <w:jc w:val="both"/>
            </w:pPr>
            <w:hyperlink r:id="rId47" w:history="1">
              <w:proofErr w:type="gramStart"/>
              <w:r>
                <w:rPr>
                  <w:color w:val="0000FF"/>
                </w:rPr>
                <w:t>N 294</w:t>
              </w:r>
            </w:hyperlink>
            <w:r>
              <w:t>)</w:t>
            </w:r>
            <w:proofErr w:type="gramEnd"/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2.8. Утратил силу. - </w:t>
            </w:r>
            <w:hyperlink r:id="rId4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10.06.2020 N 294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6" w:name="P321"/>
            <w:bookmarkEnd w:id="16"/>
            <w:r>
              <w:t>2.9.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Коэффициент покрытия расходов бюджета муниципального образования собственными средствами без привлечения заемных средств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2.9</w:t>
            </w:r>
            <w:r w:rsidRPr="00072569">
              <w:rPr>
                <w:lang w:val="en-US"/>
              </w:rPr>
              <w:t xml:space="preserve"> =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C</w:t>
            </w:r>
            <w:r w:rsidRPr="00072569">
              <w:rPr>
                <w:vertAlign w:val="subscript"/>
                <w:lang w:val="en-US"/>
              </w:rPr>
              <w:t>i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и (или) снижения остатков средств на счетах по учету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</w:t>
            </w:r>
            <w:hyperlink w:anchor="P665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11.04.2018 </w:t>
            </w:r>
            <w:hyperlink r:id="rId49" w:history="1">
              <w:r>
                <w:rPr>
                  <w:color w:val="0000FF"/>
                </w:rPr>
                <w:t>N 118</w:t>
              </w:r>
            </w:hyperlink>
            <w:r>
              <w:t>, от 10.06.2020</w:t>
            </w:r>
            <w:proofErr w:type="gramEnd"/>
          </w:p>
          <w:p w:rsidR="00072569" w:rsidRDefault="00072569">
            <w:pPr>
              <w:pStyle w:val="ConsPlusNormal"/>
              <w:jc w:val="both"/>
            </w:pPr>
            <w:hyperlink r:id="rId50" w:history="1">
              <w:proofErr w:type="gramStart"/>
              <w:r>
                <w:rPr>
                  <w:color w:val="0000FF"/>
                </w:rPr>
                <w:t>N 294</w:t>
              </w:r>
            </w:hyperlink>
            <w:r>
              <w:t>)</w:t>
            </w:r>
            <w:proofErr w:type="gramEnd"/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7" w:name="P334"/>
            <w:bookmarkEnd w:id="17"/>
            <w:r>
              <w:t>2.10.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Наличие </w:t>
            </w:r>
            <w:proofErr w:type="gramStart"/>
            <w:r>
              <w:t>результатов оценки качества финансового менеджмента главных распорядителей средств бюджета муниципального образования</w:t>
            </w:r>
            <w:proofErr w:type="gramEnd"/>
            <w:r>
              <w:t xml:space="preserve"> и формирование их ежегодного рейтинга на основе методики, утвержденной муниципальным правовым актом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2.10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имеются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8" w:name="P340"/>
            <w:bookmarkEnd w:id="18"/>
            <w:r>
              <w:t>2.11.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прироста недоимки по местным налогам в бюджет муниципального образования к объему поступлений местных налогов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2.11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прирост недоимки по местным налогам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местных налогов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19" w:name="P349"/>
            <w:bookmarkEnd w:id="19"/>
            <w:r>
              <w:t>2.12.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Темп роста налоговых и неналоговых доходов бюджета муниципального образования к соответствующему периоду прошлого года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2.12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налоговых и неналоговых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налоговых и неналоговых доходов (за исключением дополнительного норматива отчислений от налога на доходы физических лиц)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за предыдущий отчетный финансовый год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5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11.04.2018 N 118)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2.13. Утратил силу. - </w:t>
            </w:r>
            <w:hyperlink r:id="rId5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11.04.2018 N 118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0" w:name="P360"/>
            <w:bookmarkEnd w:id="20"/>
            <w:r>
              <w:t>2.14.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поступлений налоговых и неналоговых доходов в расчете на одного жителя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налоговых и неналоговых доходов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2.15.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поступлений налоговых доходов в расчете на одного жителя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2.15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налоговых доходов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2.16.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поступлений налога на доходы физических лиц в расчете на одного жителя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2.16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налога на доходы физических лиц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1" w:name="P387"/>
            <w:bookmarkEnd w:id="21"/>
            <w:r>
              <w:t>2.17.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Объем поступлений налога на имущество физических лиц в расчете на одного жителя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2.17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налога на имущество физических лиц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конец отчетного периода;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численность постоянного населения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2" w:name="P396"/>
            <w:bookmarkEnd w:id="22"/>
            <w:r>
              <w:t>2.18.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прироста задолженности по арендной плате за муниципальное имущество и земельные участки, находящиеся в распоряжении органов местного самоуправления, к объему доходов, полученных в виде арендной платы за муниципальное имущество и земельные участки, находящиеся в распоряжении органов местного самоуправления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2.18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задолженности по арендной плате за муниципальное имущество и земельные участки, находящиеся в распоряжении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доходы, полученные в виде арендной платы за муниципальное имущество и земельные участки, находящиеся в распоряжении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3" w:name="P406"/>
            <w:bookmarkEnd w:id="23"/>
            <w:r>
              <w:t>2.19.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Отклонение объема расходов бюджета муниципального образования в IV квартале от среднего объема расходов за I - III кварталы отчетного финансового года (без учета субсидий, субвенций и иных межбюджетных трансфертов, имеющих целевое назначение, поступивших из республиканского бюджета)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2.19</w:t>
            </w:r>
            <w:r w:rsidRPr="00072569">
              <w:rPr>
                <w:lang w:val="en-US"/>
              </w:rPr>
              <w:t xml:space="preserve"> = AIV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/ (AIII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AII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AI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3,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r>
              <w:t xml:space="preserve">AI, AII, AIII, </w:t>
            </w:r>
            <w:proofErr w:type="spellStart"/>
            <w:r>
              <w:t>AIV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I, II, III и IV кварталах отчетного финансового года соответственно (без учета субсидий, субвенций и иных межбюджетных трансфертов, имеющих целевое назначение, поступивших из республиканского бюджета)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4" w:name="P414"/>
            <w:bookmarkEnd w:id="24"/>
            <w:r>
              <w:t>2.20.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Применение к муниципальному образованию бюджетной меры принуждения, предусмотренной Бюджетным </w:t>
            </w:r>
            <w:hyperlink r:id="rId53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2.20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отсутствует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5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Индикаторы, характеризующие качество управления долговыми обязательствами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5" w:name="P425"/>
            <w:bookmarkEnd w:id="25"/>
            <w:r>
              <w:t>3.1.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Коэффициент увеличения долговой нагрузки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3.1</w:t>
            </w:r>
            <w:r w:rsidRPr="00072569">
              <w:rPr>
                <w:lang w:val="en-US"/>
              </w:rPr>
              <w:t xml:space="preserve"> =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(D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E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прирост объема муниципального долга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прирост налоговых и неналоговых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прирост дотаций на выравнивание бюджетной обеспеченности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D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налоговых и неналоговых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году, предшествующем отчетному финансовому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E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дотаций на выравнивание бюджетной обеспеченности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году, предшествующем отчетному финансовому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(п. 3.1 в ред. </w:t>
            </w:r>
            <w:hyperlink r:id="rId5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11.04.2018 N 118)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3.2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просроченная задолженность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по состоянию на 1 января текущего финансового года </w:t>
            </w:r>
            <w:proofErr w:type="gramStart"/>
            <w:r>
              <w:t>по</w:t>
            </w:r>
            <w:proofErr w:type="gramEnd"/>
            <w:r>
              <w:t>:</w:t>
            </w:r>
          </w:p>
          <w:p w:rsidR="00072569" w:rsidRDefault="00072569">
            <w:pPr>
              <w:pStyle w:val="ConsPlusNormal"/>
              <w:jc w:val="both"/>
            </w:pPr>
            <w:r>
              <w:t>предоставленным из республиканского бюджета бюджетным кредитам;</w:t>
            </w:r>
          </w:p>
          <w:p w:rsidR="00072569" w:rsidRDefault="00072569">
            <w:pPr>
              <w:pStyle w:val="ConsPlusNormal"/>
              <w:jc w:val="both"/>
            </w:pPr>
            <w:r>
              <w:t>кредитам, полученным муниципальным образованием от кредитных организаций;</w:t>
            </w:r>
          </w:p>
          <w:p w:rsidR="00072569" w:rsidRDefault="00072569">
            <w:pPr>
              <w:pStyle w:val="ConsPlusNormal"/>
              <w:jc w:val="both"/>
            </w:pPr>
            <w:r>
              <w:t>муниципальным гарантиям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= 0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6" w:name="P450"/>
            <w:bookmarkEnd w:id="26"/>
            <w:r>
              <w:t>3.3.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выплат по муниципальным гарантиям к общему объему предоставленных муниципальным образованием муниципальных гарантий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3.3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выплат по муниципальным гарантиям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муниципального долга по предоставленным i-м муниципальным образованием муниципальным гарантиям на 1 января отчетного финансового года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Уровень долговой нагрузки на бюджет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3.4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(без учета безвозмездных поступлений из республиканского бюджета)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5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11.04.2018 N 118)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выданных от имени муниципального образования гарантий (поручительств) к объему доходов бюджета муниципального образования (за исключением субвенций из республиканского бюджета)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3.5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выданных i-м муниципальным образованием гарантий (поручительств)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(за исключением субвенций из республиканского бюджета)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находящаяся в распоряжении Минфина Чувашии;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7" w:name="P480"/>
            <w:bookmarkEnd w:id="27"/>
            <w:r>
              <w:t>3.6.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долговых обязательств муниципальных унитарных предприятий муниципального образования к объему доходов бюджета муниципального образования (за исключением субвенций из республиканского бюджета)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3.6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долговых обязательств муниципальных унитарных предприятий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1 января текущего финансового года;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 (за исключением субвенций из республиканского бюджета)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8" w:name="P493"/>
            <w:bookmarkEnd w:id="28"/>
            <w:r>
              <w:t>4.1.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Организация учета объектов муниципальной собственности в единой автоматизированной информационной системе реестра имущества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U</w:t>
            </w:r>
            <w:r w:rsidRPr="00072569">
              <w:rPr>
                <w:vertAlign w:val="subscript"/>
                <w:lang w:val="en-US"/>
              </w:rPr>
              <w:t>4.1</w:t>
            </w:r>
            <w:r w:rsidRPr="00072569">
              <w:rPr>
                <w:lang w:val="en-US"/>
              </w:rPr>
              <w:t xml:space="preserve"> = (Ar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Br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 /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+ 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Ar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объектов недвижимого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внесенных в автоматизированную систему ведения учета муниципального имущества, за отчетный период;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общее количество объектов недвижимости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Br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объектов 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внесенных в автоматизированную систему ведения учета муниципального имущества, за отчетный период;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общее количество объектов движимого имущества муниципальной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Министерством экономического развития и имущественных отношений Чувашской Республики (далее - Минэкономразвития Чувашии)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100 процентов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11.11.2015 </w:t>
            </w:r>
            <w:hyperlink r:id="rId57" w:history="1">
              <w:r>
                <w:rPr>
                  <w:color w:val="0000FF"/>
                </w:rPr>
                <w:t>N 407</w:t>
              </w:r>
            </w:hyperlink>
            <w:r>
              <w:t>, от 28.12.2016</w:t>
            </w:r>
            <w:proofErr w:type="gramEnd"/>
          </w:p>
          <w:p w:rsidR="00072569" w:rsidRDefault="00072569">
            <w:pPr>
              <w:pStyle w:val="ConsPlusNormal"/>
              <w:jc w:val="both"/>
            </w:pPr>
            <w:hyperlink r:id="rId58" w:history="1">
              <w:proofErr w:type="gramStart"/>
              <w:r>
                <w:rPr>
                  <w:color w:val="0000FF"/>
                </w:rPr>
                <w:t>N 576</w:t>
              </w:r>
            </w:hyperlink>
            <w:r>
              <w:t xml:space="preserve">, от 10.06.2020 </w:t>
            </w:r>
            <w:hyperlink r:id="rId59" w:history="1">
              <w:r>
                <w:rPr>
                  <w:color w:val="0000FF"/>
                </w:rPr>
                <w:t>N 294</w:t>
              </w:r>
            </w:hyperlink>
            <w:r>
              <w:t>)</w:t>
            </w:r>
            <w:proofErr w:type="gramEnd"/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4.2. Утратил силу. - </w:t>
            </w:r>
            <w:hyperlink r:id="rId60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10.06.2020 N 294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29" w:name="P507"/>
            <w:bookmarkEnd w:id="29"/>
            <w:r>
              <w:t>4.3.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Налоговый потенциал земельных ресурсов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4.3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фактически облагаемых земельным налогом;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подлежащих обложению земельным налогом, которая определяется по формуле</w:t>
            </w:r>
          </w:p>
          <w:p w:rsidR="00072569" w:rsidRDefault="00072569">
            <w:pPr>
              <w:pStyle w:val="ConsPlusNormal"/>
              <w:jc w:val="center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= </w:t>
            </w:r>
            <w:proofErr w:type="spellStart"/>
            <w:proofErr w:type="gramStart"/>
            <w:r>
              <w:t>B</w:t>
            </w:r>
            <w:proofErr w:type="gramEnd"/>
            <w:r>
              <w:t>общ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</w:t>
            </w:r>
            <w:proofErr w:type="spellStart"/>
            <w:r>
              <w:t>Bосв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proofErr w:type="gramStart"/>
            <w:r>
              <w:t>B</w:t>
            </w:r>
            <w:proofErr w:type="gramEnd"/>
            <w:r>
              <w:t>общ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общая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proofErr w:type="gramStart"/>
            <w:r>
              <w:t>B</w:t>
            </w:r>
            <w:proofErr w:type="gramEnd"/>
            <w:r>
              <w:t>осв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площадь земель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не подлежащих обложению земельным налогом в соответствии с Налоговым </w:t>
            </w:r>
            <w:hyperlink r:id="rId61" w:history="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Минэкономразвития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75 процентов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11.11.2015 </w:t>
            </w:r>
            <w:hyperlink r:id="rId62" w:history="1">
              <w:r>
                <w:rPr>
                  <w:color w:val="0000FF"/>
                </w:rPr>
                <w:t>N 407</w:t>
              </w:r>
            </w:hyperlink>
            <w:r>
              <w:t>, от 28.12.2016</w:t>
            </w:r>
            <w:proofErr w:type="gramEnd"/>
          </w:p>
          <w:p w:rsidR="00072569" w:rsidRDefault="00072569">
            <w:pPr>
              <w:pStyle w:val="ConsPlusNormal"/>
              <w:jc w:val="both"/>
            </w:pPr>
            <w:hyperlink r:id="rId63" w:history="1">
              <w:proofErr w:type="gramStart"/>
              <w:r>
                <w:rPr>
                  <w:color w:val="0000FF"/>
                </w:rPr>
                <w:t>N 576</w:t>
              </w:r>
            </w:hyperlink>
            <w:r>
              <w:t xml:space="preserve">, от 10.06.2020 </w:t>
            </w:r>
            <w:hyperlink r:id="rId64" w:history="1">
              <w:r>
                <w:rPr>
                  <w:color w:val="0000FF"/>
                </w:rPr>
                <w:t>N 294</w:t>
              </w:r>
            </w:hyperlink>
            <w:r>
              <w:t>)</w:t>
            </w:r>
            <w:proofErr w:type="gramEnd"/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0" w:name="P522"/>
            <w:bookmarkEnd w:id="30"/>
            <w:r>
              <w:t>4.4.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Эффективность передачи муниципального имущества в аренду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объектов, переданных в аренду на основе рыночной оценки права аренды;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общее количество объектов, переданных в аренду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Минэкономразвития Чувашии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100 процентов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11.11.2015 </w:t>
            </w:r>
            <w:hyperlink r:id="rId65" w:history="1">
              <w:r>
                <w:rPr>
                  <w:color w:val="0000FF"/>
                </w:rPr>
                <w:t>N 407</w:t>
              </w:r>
            </w:hyperlink>
            <w:r>
              <w:t>, от 28.12.2016</w:t>
            </w:r>
            <w:proofErr w:type="gramEnd"/>
          </w:p>
          <w:p w:rsidR="00072569" w:rsidRDefault="00072569">
            <w:pPr>
              <w:pStyle w:val="ConsPlusNormal"/>
              <w:jc w:val="both"/>
            </w:pPr>
            <w:hyperlink r:id="rId66" w:history="1">
              <w:proofErr w:type="gramStart"/>
              <w:r>
                <w:rPr>
                  <w:color w:val="0000FF"/>
                </w:rPr>
                <w:t>N 576</w:t>
              </w:r>
            </w:hyperlink>
            <w:r>
              <w:t xml:space="preserve">, от 10.06.2020 </w:t>
            </w:r>
            <w:hyperlink r:id="rId67" w:history="1">
              <w:r>
                <w:rPr>
                  <w:color w:val="0000FF"/>
                </w:rPr>
                <w:t>N 294</w:t>
              </w:r>
            </w:hyperlink>
            <w:r>
              <w:t>)</w:t>
            </w:r>
            <w:proofErr w:type="gramEnd"/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1" w:name="P533"/>
            <w:bookmarkEnd w:id="31"/>
            <w:r>
              <w:t>4.5.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Доля руководителей органов местного самоуправления, руководителей казенных, бюджетных и автономных учреждений, главных распорядителей и распорядителей средств бюджета муниципального образования, оплата труда которых определяется с учетом результатов их профессиональной деятельности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4.5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руководителей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руководителей казенных, бюджетных и автономных учреждений, главных распорядителей и распорядителей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оплата труда которых определяется с учетом результатов их профессиональной деятельности;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руководителей органов местного самоуправления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руководителей казенных, бюджетных и автономных учреждений, главных распорядителей и распорядителей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Удельный вес муниципальных учреждений, выполнивших муниципальные задания на 100%, в общем количестве муниципальных учреждений, которым установлены муниципальные задания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4.6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выполнивших муниципальное задание на 100%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общее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которым установлены муниципальные задания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6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Доля муниципальных учреждений муниципального образования, для которых установлены количественно измеримые финансовые санкции (штрафы, изъятия) за нарушение условий выполнения муниципальных заданий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4.7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для которых установлены количественно измеримые финансовые санкции (штрафы, изъятия) за нарушение условий выполнения муниципальных заданий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общее количество муниципальных учреждений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которым установлены муниципальные задания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(в ред. </w:t>
            </w:r>
            <w:hyperlink r:id="rId6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2" w:name="P562"/>
            <w:bookmarkEnd w:id="32"/>
            <w:r>
              <w:t>4.8.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Эффективность управления финансовыми вложениями, осуществляемыми за счет средств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4.8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доходы в виде прибыли, приходящейся на доли в уставных (складочных) капиталах хозяйственных товариществ и обществ, или по дивидендам по акциям, принадлежащим i-</w:t>
            </w:r>
            <w:proofErr w:type="spellStart"/>
            <w:r>
              <w:t>му</w:t>
            </w:r>
            <w:proofErr w:type="spellEnd"/>
            <w:r>
              <w:t xml:space="preserve"> муниципальному образованию,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балансовая стоимость акций, находящихся в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и иных форм участия в капитале на начало отчетного финансового года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Размещение в региональной информационной системе Чувашской Республики "Портал государственных и муниципальных услуг (функций) Чувашской Республики" сведений об услугах, оказываемых органами местного самоуправления муниципальных образований в электронном виде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4.9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имеется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3" w:name="P577"/>
            <w:bookmarkEnd w:id="33"/>
            <w:r>
              <w:t>4.10.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доходов автономных и бюджетных учреждений от приносящей доход деятельности к объему расходов бюджета муниципального образования на оказание (выполнение) муниципальных услуг (работ) в соответствии с муниципальным заданием в отчетном финансовом году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4.10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автономных и бюджетных учреждений от приносящей доход деятельности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оказание (выполнение) муниципальных услуг (работ) в соответствии с муниципальным заданием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4" w:name="P586"/>
            <w:bookmarkEnd w:id="34"/>
            <w:r>
              <w:t>4.11.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Эффективность использования муниципальными унитарными предприятиями средств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4.11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безвозмездных и безвозвратных перечислений из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муниципальным унитарным предприятиям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от перечисления части прибыли муниципальных унитарных предприятий, остающейся после уплаты налогов и иных обязательных платежей,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106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Индикаторы, характеризующие степень прозрачности бюджетного процесса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Размещение на официальном сайте муниципального образования на Портале органов власти Чувашской Республики в информационно-телекоммуникационной сети "Интернет" (далее - официальный сайт муниципального образования) решения о бюджете муниципального образования и отчета о результатах деятельности финансового органа муниципального образования за отчетный финансовый год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5.1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Размещение на официальном сайте муниципального образования информации о муниципальных программах и фактических результатах их реализации, а также о соответствии целей и задач этих программ программе социально-экономического развития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5.2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Ежемесячное размещение на официальном сайте муниципального образования отчетов об исполнении бюджета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5.3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5" w:name="P617"/>
            <w:bookmarkEnd w:id="35"/>
            <w:r>
              <w:t>5.4.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Размещение муниципальных правовых актов, документов и материалов, указанных в </w:t>
            </w:r>
            <w:hyperlink w:anchor="P204" w:history="1">
              <w:r>
                <w:rPr>
                  <w:color w:val="0000FF"/>
                </w:rPr>
                <w:t>пунктах 1.4</w:t>
              </w:r>
            </w:hyperlink>
            <w:r>
              <w:t xml:space="preserve">, </w:t>
            </w:r>
            <w:hyperlink w:anchor="P321" w:history="1">
              <w:r>
                <w:rPr>
                  <w:color w:val="0000FF"/>
                </w:rPr>
                <w:t>2.9</w:t>
              </w:r>
            </w:hyperlink>
            <w:r>
              <w:t xml:space="preserve">, </w:t>
            </w:r>
            <w:hyperlink w:anchor="P334" w:history="1">
              <w:r>
                <w:rPr>
                  <w:color w:val="0000FF"/>
                </w:rPr>
                <w:t>2.10</w:t>
              </w:r>
            </w:hyperlink>
            <w:r>
              <w:t xml:space="preserve">, </w:t>
            </w:r>
            <w:hyperlink w:anchor="P625" w:history="1">
              <w:r>
                <w:rPr>
                  <w:color w:val="0000FF"/>
                </w:rPr>
                <w:t>5.5</w:t>
              </w:r>
            </w:hyperlink>
            <w:r>
              <w:t xml:space="preserve">, </w:t>
            </w:r>
            <w:hyperlink w:anchor="P631" w:history="1">
              <w:r>
                <w:rPr>
                  <w:color w:val="0000FF"/>
                </w:rPr>
                <w:t>5.6</w:t>
              </w:r>
            </w:hyperlink>
            <w:r>
              <w:t xml:space="preserve"> настоящего приложения, на официальном сайте муниципального образования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5.4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5,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число муниципальных правовых актов, указанных в </w:t>
            </w:r>
            <w:hyperlink w:anchor="P204" w:history="1">
              <w:r>
                <w:rPr>
                  <w:color w:val="0000FF"/>
                </w:rPr>
                <w:t>пунктах 1.4</w:t>
              </w:r>
            </w:hyperlink>
            <w:r>
              <w:t xml:space="preserve">, </w:t>
            </w:r>
            <w:hyperlink w:anchor="P321" w:history="1">
              <w:r>
                <w:rPr>
                  <w:color w:val="0000FF"/>
                </w:rPr>
                <w:t>2.9</w:t>
              </w:r>
            </w:hyperlink>
            <w:r>
              <w:t xml:space="preserve">, </w:t>
            </w:r>
            <w:hyperlink w:anchor="P334" w:history="1">
              <w:r>
                <w:rPr>
                  <w:color w:val="0000FF"/>
                </w:rPr>
                <w:t>2.10</w:t>
              </w:r>
            </w:hyperlink>
            <w:r>
              <w:t xml:space="preserve">, </w:t>
            </w:r>
            <w:hyperlink w:anchor="P625" w:history="1">
              <w:r>
                <w:rPr>
                  <w:color w:val="0000FF"/>
                </w:rPr>
                <w:t>5.5</w:t>
              </w:r>
            </w:hyperlink>
            <w:r>
              <w:t xml:space="preserve">, </w:t>
            </w:r>
            <w:hyperlink w:anchor="P631" w:history="1">
              <w:r>
                <w:rPr>
                  <w:color w:val="0000FF"/>
                </w:rPr>
                <w:t>5.6</w:t>
              </w:r>
            </w:hyperlink>
            <w:r>
              <w:t xml:space="preserve"> настоящего приложения, размещенных на официальных сайтах муниципальных образований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6" w:name="P625"/>
            <w:bookmarkEnd w:id="36"/>
            <w:r>
              <w:t>5.5.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Размещение на официальном сайте муниципального </w:t>
            </w:r>
            <w:proofErr w:type="gramStart"/>
            <w:r>
              <w:t>образования проектов муниципальных правовых актов финансового органа муниципального образования</w:t>
            </w:r>
            <w:proofErr w:type="gramEnd"/>
            <w:r>
              <w:t xml:space="preserve"> в соответствии с порядком проведения независимой антикоррупционной экспертизы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5.5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7" w:name="P631"/>
            <w:bookmarkEnd w:id="37"/>
            <w:r>
              <w:t>5.6.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Проведение публичных слушаний по проекту бюджета муниципального образования и проекту годового отчета об исполнении бюджета муниципального образования в соответствии с установленным порядком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5.6</w:t>
            </w:r>
            <w:r>
              <w:t xml:space="preserve">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осуществляется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8" w:name="P637"/>
            <w:bookmarkEnd w:id="38"/>
            <w:r>
              <w:t>5.7.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Своевременность представления отчета об исполнении бюджета муниципального образования в Минфин Чувашии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5.7</w:t>
            </w:r>
            <w:r>
              <w:t xml:space="preserve"> = 1 -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12,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месяцев в отчетном финансовом году, за которые отчет об исполнении бюджета муниципального образования представлен позже установленного Минфином Чувашии срока представления отчетности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предоставляемая муниципальными образованиями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39" w:name="P645"/>
            <w:bookmarkEnd w:id="39"/>
            <w:r>
              <w:t>5.8.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Качество бюджетной отчетности, представленной в Минфин Чувашии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U</w:t>
            </w:r>
            <w:r>
              <w:rPr>
                <w:vertAlign w:val="subscript"/>
              </w:rPr>
              <w:t>5.8</w:t>
            </w:r>
            <w:r>
              <w:t xml:space="preserve"> = 1 -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12,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количество обращений о необходимости внесения корректировок (исправлений) в представленную бюджетную отчетность в отчетном финансовом году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наличие письменных обращений о необходимости внесения корректировок (исправлений) в представленную бюджетную отчетность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</w:tr>
    </w:tbl>
    <w:p w:rsidR="00072569" w:rsidRDefault="00072569">
      <w:pPr>
        <w:sectPr w:rsidR="0007256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--------------------------------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0" w:name="P655"/>
      <w:bookmarkEnd w:id="40"/>
      <w:r>
        <w:t>&lt;1</w:t>
      </w:r>
      <w:proofErr w:type="gramStart"/>
      <w:r>
        <w:t>&gt; В</w:t>
      </w:r>
      <w:proofErr w:type="gramEnd"/>
      <w:r>
        <w:t xml:space="preserve"> случае если объем доходов бюджета i-</w:t>
      </w:r>
      <w:proofErr w:type="spellStart"/>
      <w:r>
        <w:t>го</w:t>
      </w:r>
      <w:proofErr w:type="spellEnd"/>
      <w:r>
        <w:t xml:space="preserve"> муниципального образования без учета безвозмездных поступлений в отчетном финансовом году ниже первоначально утвержденного решением о бюджете i-</w:t>
      </w:r>
      <w:proofErr w:type="spellStart"/>
      <w:r>
        <w:t>го</w:t>
      </w:r>
      <w:proofErr w:type="spellEnd"/>
      <w:r>
        <w:t xml:space="preserve"> муниципального образования объема доходов без учета безвозмездных поступлений, значение индикатора принимается равным 0.</w:t>
      </w:r>
    </w:p>
    <w:p w:rsidR="00072569" w:rsidRDefault="00072569">
      <w:pPr>
        <w:pStyle w:val="ConsPlusNormal"/>
        <w:jc w:val="both"/>
      </w:pPr>
      <w:r>
        <w:t xml:space="preserve">(сноска 1 введена </w:t>
      </w:r>
      <w:hyperlink r:id="rId70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1" w:name="P657"/>
      <w:bookmarkEnd w:id="41"/>
      <w:r>
        <w:t>&lt;2</w:t>
      </w:r>
      <w:proofErr w:type="gramStart"/>
      <w:r>
        <w:t>&gt; В</w:t>
      </w:r>
      <w:proofErr w:type="gramEnd"/>
      <w:r>
        <w:t xml:space="preserve"> случае отсутствия на момент оценки информации об объеме недополученных доходов по местным налогам в результате действия налоговых льгот, установленных представительным органом муниципального образования за отчетный финансовый год, учитывается информация за финансовый год, предшествующий отчетному финансовому году.</w:t>
      </w:r>
    </w:p>
    <w:p w:rsidR="00072569" w:rsidRDefault="00072569">
      <w:pPr>
        <w:pStyle w:val="ConsPlusNormal"/>
        <w:jc w:val="both"/>
      </w:pPr>
      <w:r>
        <w:t xml:space="preserve">(сноска 2 введена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2" w:name="P659"/>
      <w:bookmarkEnd w:id="42"/>
      <w:r>
        <w:t>&lt;3</w:t>
      </w:r>
      <w:proofErr w:type="gramStart"/>
      <w:r>
        <w:t>&gt; В</w:t>
      </w:r>
      <w:proofErr w:type="gramEnd"/>
      <w:r>
        <w:t xml:space="preserve"> случае если количество внесенных изменений в решение о бюджете муниципального образования равно либо не превышает предельное количество внесенных изменений в закон о республиканском бюджете Чувашской Республики, значение индикатора принимается равным 1.</w:t>
      </w:r>
    </w:p>
    <w:p w:rsidR="00072569" w:rsidRDefault="00072569">
      <w:pPr>
        <w:pStyle w:val="ConsPlusNormal"/>
        <w:jc w:val="both"/>
      </w:pPr>
      <w:r>
        <w:t xml:space="preserve">(сноска 3 введена </w:t>
      </w:r>
      <w:hyperlink r:id="rId72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3" w:name="P661"/>
      <w:bookmarkEnd w:id="43"/>
      <w:proofErr w:type="gramStart"/>
      <w:r>
        <w:t>&lt;4&gt; Значение индикатора рассчитывается по муниципальным образованиям, в которых объем фактически произведенных расходов (без учета расходов, осуществляемых за счет безвозмездных поступлений из республиканского бюджета, и расходов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ситуаций) (далее - фактически произведенные расходы) превышает первоначально утвержденный объем расходов (без учета расходов, осуществляемых за счет безвозмездных поступлений</w:t>
      </w:r>
      <w:proofErr w:type="gramEnd"/>
      <w:r>
        <w:t xml:space="preserve"> из республиканского бюджета) (далее - утвержденные расходы) и прирост фактически произведенных расходов по сравнению с утвержденными расходами превышает прирост доходов (без учета безвозмездных поступлений из республиканского бюджета) по сравнению с первоначально утвержденным объемом доходов (без учета безвозмездных поступлений из республиканского бюджета). Для прочих муниципальных образований оценка принимается </w:t>
      </w:r>
      <w:proofErr w:type="gramStart"/>
      <w:r>
        <w:t>равной</w:t>
      </w:r>
      <w:proofErr w:type="gramEnd"/>
      <w:r>
        <w:t xml:space="preserve"> 1.</w:t>
      </w:r>
    </w:p>
    <w:p w:rsidR="00072569" w:rsidRDefault="00072569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4" w:name="P663"/>
      <w:bookmarkEnd w:id="44"/>
      <w:r>
        <w:t>&lt;5</w:t>
      </w:r>
      <w:proofErr w:type="gramStart"/>
      <w:r>
        <w:t>&gt; З</w:t>
      </w:r>
      <w:proofErr w:type="gramEnd"/>
      <w:r>
        <w:t xml:space="preserve">а исключением исполнительных документов о взыскании в солидарном порядке денежных средств с администрации муниципального образования по обязательствам </w:t>
      </w:r>
      <w:proofErr w:type="spellStart"/>
      <w:r>
        <w:t>ресурсоснабжающих</w:t>
      </w:r>
      <w:proofErr w:type="spellEnd"/>
      <w:r>
        <w:t xml:space="preserve"> организаций по контрактам для обеспечения муниципальных нужд.</w:t>
      </w:r>
    </w:p>
    <w:p w:rsidR="00072569" w:rsidRDefault="00072569">
      <w:pPr>
        <w:pStyle w:val="ConsPlusNormal"/>
        <w:jc w:val="both"/>
      </w:pPr>
      <w:r>
        <w:t xml:space="preserve">(сноска введена </w:t>
      </w:r>
      <w:hyperlink r:id="rId74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11.04.2018 N 118; 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45" w:name="P665"/>
      <w:bookmarkEnd w:id="45"/>
      <w:r>
        <w:t>&lt;6</w:t>
      </w:r>
      <w:proofErr w:type="gramStart"/>
      <w:r>
        <w:t>&gt; В</w:t>
      </w:r>
      <w:proofErr w:type="gramEnd"/>
      <w:r>
        <w:t xml:space="preserve"> случае, если значение коэффициента больше 1, для муниципальных образований применяется значение, равное 1.</w:t>
      </w:r>
    </w:p>
    <w:p w:rsidR="00072569" w:rsidRDefault="00072569">
      <w:pPr>
        <w:pStyle w:val="ConsPlusNormal"/>
        <w:jc w:val="both"/>
      </w:pPr>
      <w:r>
        <w:t xml:space="preserve">(сноска введена </w:t>
      </w:r>
      <w:hyperlink r:id="rId76" w:history="1">
        <w:r>
          <w:rPr>
            <w:color w:val="0000FF"/>
          </w:rPr>
          <w:t>Постановлением</w:t>
        </w:r>
      </w:hyperlink>
      <w:r>
        <w:t xml:space="preserve"> Кабинета Министров ЧР от 11.04.2018 N 118; 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10.06.2020 N 294)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right"/>
        <w:outlineLvl w:val="1"/>
      </w:pPr>
      <w:r>
        <w:t>Приложение N 2</w:t>
      </w:r>
    </w:p>
    <w:p w:rsidR="00072569" w:rsidRDefault="00072569">
      <w:pPr>
        <w:pStyle w:val="ConsPlusNormal"/>
        <w:jc w:val="right"/>
      </w:pPr>
      <w:r>
        <w:t>к Порядку осуществления мониторинга</w:t>
      </w:r>
    </w:p>
    <w:p w:rsidR="00072569" w:rsidRDefault="00072569">
      <w:pPr>
        <w:pStyle w:val="ConsPlusNormal"/>
        <w:jc w:val="right"/>
      </w:pPr>
      <w:r>
        <w:t>и оценки качества управления</w:t>
      </w:r>
    </w:p>
    <w:p w:rsidR="00072569" w:rsidRDefault="00072569">
      <w:pPr>
        <w:pStyle w:val="ConsPlusNormal"/>
        <w:jc w:val="right"/>
      </w:pPr>
      <w:r>
        <w:t>финансами муниципальных образований</w:t>
      </w:r>
    </w:p>
    <w:p w:rsidR="00072569" w:rsidRDefault="00072569">
      <w:pPr>
        <w:pStyle w:val="ConsPlusNormal"/>
        <w:jc w:val="right"/>
      </w:pPr>
      <w:r>
        <w:t>Чувашской Республики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Title"/>
        <w:jc w:val="center"/>
      </w:pPr>
      <w:bookmarkStart w:id="46" w:name="P678"/>
      <w:bookmarkEnd w:id="46"/>
      <w:r>
        <w:t>ИНДИКАТОРЫ</w:t>
      </w:r>
    </w:p>
    <w:p w:rsidR="00072569" w:rsidRDefault="00072569">
      <w:pPr>
        <w:pStyle w:val="ConsPlusTitle"/>
        <w:jc w:val="center"/>
      </w:pPr>
      <w:r>
        <w:t>СОБЛЮДЕНИЯ ОРГАНАМИ МЕСТНОГО САМОУПРАВЛЕНИЯ</w:t>
      </w:r>
    </w:p>
    <w:p w:rsidR="00072569" w:rsidRDefault="00072569">
      <w:pPr>
        <w:pStyle w:val="ConsPlusTitle"/>
        <w:jc w:val="center"/>
      </w:pPr>
      <w:r>
        <w:t>МУНИЦИПАЛЬНОГО РАЙОНА (ГОРОДСКОГО ОКРУГА)</w:t>
      </w:r>
    </w:p>
    <w:p w:rsidR="00072569" w:rsidRDefault="00072569">
      <w:pPr>
        <w:pStyle w:val="ConsPlusTitle"/>
        <w:jc w:val="center"/>
      </w:pPr>
      <w:r>
        <w:t>ТРЕБОВАНИЙ БЮДЖЕТНОГО ЗАКОНОДАТЕЛЬСТВА РОССИЙСКОЙ ФЕДЕРАЦИИ</w:t>
      </w:r>
    </w:p>
    <w:p w:rsidR="00072569" w:rsidRDefault="00072569">
      <w:pPr>
        <w:pStyle w:val="ConsPlusTitle"/>
        <w:jc w:val="center"/>
      </w:pPr>
      <w:r>
        <w:t>ПРИ ОСУЩЕСТВЛЕНИИ ИМИ БЮДЖЕТНОГО ПРОЦЕССА</w:t>
      </w:r>
    </w:p>
    <w:p w:rsidR="00072569" w:rsidRDefault="0007256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7256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2569" w:rsidRDefault="0007256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Кабинета Министров ЧР от 10.06.2020 N 294)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sectPr w:rsidR="00072569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345"/>
        <w:gridCol w:w="4195"/>
        <w:gridCol w:w="2551"/>
        <w:gridCol w:w="1531"/>
        <w:gridCol w:w="1531"/>
      </w:tblGrid>
      <w:tr w:rsidR="00072569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N</w:t>
            </w:r>
          </w:p>
          <w:p w:rsidR="00072569" w:rsidRDefault="00072569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Содержание индикатора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Формула расчета значения индикатора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База для расчета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Нормативное значение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 xml:space="preserve">Нормативное значение </w:t>
            </w:r>
            <w:hyperlink w:anchor="P78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072569"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72569" w:rsidRDefault="0007256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6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и (или) погашение долговых обязательств бюджета муниципального образования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P = 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/ (B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заимствований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в отчетном финансовом году;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представительного органа муниципального образования о бюджете муниципального образования (далее - решение о бюджете муниципального образования);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1,00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1,00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47" w:name="P710"/>
            <w:bookmarkEnd w:id="47"/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 и (или) поступлений налоговых доходов по дополнительным нормативам отчислений </w:t>
            </w:r>
            <w:hyperlink w:anchor="P78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P = 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/ (B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конец отчетного периода;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общий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безвозмездных поступлений и (или) поступлений налоговых доходов по дополнительным нормативам отчислений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1,00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0,5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48" w:name="P721"/>
            <w:bookmarkEnd w:id="48"/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P = 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/ (B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 на обслуживание муниципального долга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общий объем расходов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0,15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0,15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bookmarkStart w:id="49" w:name="P732"/>
            <w:bookmarkEnd w:id="49"/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Отношение дефицита бюджета муниципального образования к общему объему доходов бюджета муниципального образования без учета объема безвозмездных поступлений в отчетном финансовом году и (или) поступлений налоговых доходов по дополнительным нормативам отчислений </w:t>
            </w:r>
            <w:hyperlink w:anchor="P78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Pr="00072569" w:rsidRDefault="00072569">
            <w:pPr>
              <w:pStyle w:val="ConsPlusNormal"/>
              <w:jc w:val="center"/>
              <w:rPr>
                <w:lang w:val="en-US"/>
              </w:rPr>
            </w:pPr>
            <w:r w:rsidRPr="00072569">
              <w:rPr>
                <w:lang w:val="en-US"/>
              </w:rPr>
              <w:t>P = (A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B</w:t>
            </w:r>
            <w:r w:rsidRPr="00072569">
              <w:rPr>
                <w:vertAlign w:val="subscript"/>
                <w:lang w:val="en-US"/>
              </w:rPr>
              <w:t>i)</w:t>
            </w:r>
            <w:r w:rsidRPr="00072569">
              <w:rPr>
                <w:lang w:val="en-US"/>
              </w:rPr>
              <w:t xml:space="preserve"> / (C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 xml:space="preserve"> - D</w:t>
            </w:r>
            <w:r w:rsidRPr="00072569">
              <w:rPr>
                <w:vertAlign w:val="subscript"/>
                <w:lang w:val="en-US"/>
              </w:rPr>
              <w:t>i</w:t>
            </w:r>
            <w:r w:rsidRPr="00072569">
              <w:rPr>
                <w:lang w:val="en-US"/>
              </w:rPr>
              <w:t>),</w:t>
            </w:r>
          </w:p>
          <w:p w:rsidR="00072569" w:rsidRPr="00072569" w:rsidRDefault="00072569">
            <w:pPr>
              <w:pStyle w:val="ConsPlusNormal"/>
              <w:jc w:val="both"/>
              <w:rPr>
                <w:lang w:val="en-US"/>
              </w:rPr>
            </w:pPr>
            <w:r>
              <w:t>где</w:t>
            </w:r>
            <w:r w:rsidRPr="00072569">
              <w:rPr>
                <w:lang w:val="en-US"/>
              </w:rPr>
              <w:t>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размер дефицита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образования, и снижения остатков средств на счетах по учету средств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C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доходов бюджета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D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объем безвозмездных поступлений и (или) поступлений налоговых доходов по дополнительным нормативам отчислений i-</w:t>
            </w:r>
            <w:proofErr w:type="spellStart"/>
            <w:r>
              <w:t>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r>
              <w:t>годовой отчет об исполнении бюджета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&lt;= 0,05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Соблюдение установленных Кабинетом Министров Чувашской Республики нормативов формирования расходов на содержание органов местного самоуправления Чувашской Республики </w:t>
            </w:r>
            <w:hyperlink w:anchor="P784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proofErr w:type="spellStart"/>
            <w:r>
              <w:t>А</w:t>
            </w:r>
            <w:proofErr w:type="gramStart"/>
            <w:r>
              <w:rPr>
                <w:vertAlign w:val="subscript"/>
              </w:rPr>
              <w:t>i</w:t>
            </w:r>
            <w:proofErr w:type="spellEnd"/>
            <w:proofErr w:type="gramEnd"/>
            <w:r>
              <w:t xml:space="preserve"> &lt;=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А</w:t>
            </w:r>
            <w:proofErr w:type="gramStart"/>
            <w:r>
              <w:rPr>
                <w:vertAlign w:val="subscript"/>
              </w:rPr>
              <w:t>i</w:t>
            </w:r>
            <w:proofErr w:type="spellEnd"/>
            <w:proofErr w:type="gramEnd"/>
            <w:r>
              <w:t xml:space="preserve"> - размер расходов на содержание органов местного самоуправления муниципальных образований;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норматив формирования расходов на содержание органов местного самоуправления муниципальных образований, установленный Кабинетом Министров Чувашской Республики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информация, представляемая муниципальными образованиями;</w:t>
            </w:r>
          </w:p>
          <w:p w:rsidR="00072569" w:rsidRDefault="00072569">
            <w:pPr>
              <w:pStyle w:val="ConsPlusNormal"/>
              <w:jc w:val="both"/>
            </w:pPr>
            <w:r>
              <w:t>установленные Кабинетом Министров Чувашской Республики нормативы формирования расходов на содержание органов местного самоуправления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выполняется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выполняется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(п. 5 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Доля условно утвержденных на плановый период расходов бюджета муниципального образования в общем объеме расходов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 xml:space="preserve">P = </w:t>
            </w: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/ </w:t>
            </w: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>,</w:t>
            </w:r>
          </w:p>
          <w:p w:rsidR="00072569" w:rsidRDefault="00072569">
            <w:pPr>
              <w:pStyle w:val="ConsPlusNormal"/>
              <w:jc w:val="both"/>
            </w:pPr>
            <w:r>
              <w:t>где: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A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утвержденный на плановый период объем условно утвержденных расходов бюджета муниципального образования;</w:t>
            </w:r>
          </w:p>
          <w:p w:rsidR="00072569" w:rsidRDefault="00072569">
            <w:pPr>
              <w:pStyle w:val="ConsPlusNormal"/>
              <w:jc w:val="both"/>
            </w:pPr>
            <w:proofErr w:type="spellStart"/>
            <w:r>
              <w:t>B</w:t>
            </w:r>
            <w:r>
              <w:rPr>
                <w:vertAlign w:val="subscript"/>
              </w:rPr>
              <w:t>i</w:t>
            </w:r>
            <w:proofErr w:type="spellEnd"/>
            <w:r>
              <w:t xml:space="preserve"> - утвержденный на плановый период объем расходов бюджета муниципального образования без учета расходов, осуществляемых за счет субвенций и целевых субсидий из республиканского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решение о бюджете муниципального образования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&gt;= 0,025 - на первый год планового периода;</w:t>
            </w:r>
          </w:p>
          <w:p w:rsidR="00072569" w:rsidRDefault="00072569">
            <w:pPr>
              <w:pStyle w:val="ConsPlusNormal"/>
              <w:jc w:val="center"/>
            </w:pPr>
            <w:r>
              <w:t>&gt;= 0,05 - на второй год планового периода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&gt;= 0,025 - на первый год планового периода;</w:t>
            </w:r>
          </w:p>
          <w:p w:rsidR="00072569" w:rsidRDefault="00072569">
            <w:pPr>
              <w:pStyle w:val="ConsPlusNormal"/>
              <w:jc w:val="both"/>
            </w:pPr>
            <w:r>
              <w:t>&gt;= 0,05 - на второй год планового периода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Наличие финансовых нарушений, выявленных по результатам финансового контроля, осуществленного Минфином Чувашии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</w:pPr>
            <w:r>
              <w:t>информация, находящаяся в распоряжении Минфина Чувашии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не выявлено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Выполнение условий соглашения, которым предусматриваются меры по социально-экономическому развитию и оздоровлению муниципальных финансов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>отчет об исполнении обязательств муниципального образования, предусмотренных соглашением, которым предусматриваются меры по социально-экономическому развитию и оздоровлению муниципальных финансов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все условия соблюдены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center"/>
            </w:pPr>
            <w:r>
              <w:t>все условия соблюдены</w:t>
            </w:r>
          </w:p>
        </w:tc>
      </w:tr>
      <w:tr w:rsidR="0007256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72569" w:rsidRDefault="00072569">
            <w:pPr>
              <w:pStyle w:val="ConsPlusNormal"/>
              <w:jc w:val="both"/>
            </w:pPr>
            <w:r>
              <w:t xml:space="preserve">(п. 8 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10.06.2020 N 294)</w:t>
            </w:r>
          </w:p>
        </w:tc>
      </w:tr>
    </w:tbl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ind w:firstLine="540"/>
        <w:jc w:val="both"/>
      </w:pPr>
      <w:r>
        <w:t>--------------------------------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50" w:name="P781"/>
      <w:bookmarkEnd w:id="50"/>
      <w:r>
        <w:t>&lt;1</w:t>
      </w:r>
      <w:proofErr w:type="gramStart"/>
      <w:r>
        <w:t>&gt; Д</w:t>
      </w:r>
      <w:proofErr w:type="gramEnd"/>
      <w:r>
        <w:t xml:space="preserve">ля муниципальных образований, в отношении которых осуществляются меры, предусмотренные </w:t>
      </w:r>
      <w:hyperlink r:id="rId81" w:history="1">
        <w:r>
          <w:rPr>
            <w:color w:val="0000FF"/>
          </w:rPr>
          <w:t>пунктом 4 статьи 136</w:t>
        </w:r>
      </w:hyperlink>
      <w:r>
        <w:t xml:space="preserve"> Бюджетного кодекса Российской Федерации.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51" w:name="P782"/>
      <w:bookmarkEnd w:id="51"/>
      <w:r>
        <w:t>&lt;2</w:t>
      </w:r>
      <w:proofErr w:type="gramStart"/>
      <w:r>
        <w:t>&gt; Д</w:t>
      </w:r>
      <w:proofErr w:type="gramEnd"/>
      <w:r>
        <w:t xml:space="preserve">о 1 января 2017 г. с учетом положений </w:t>
      </w:r>
      <w:hyperlink r:id="rId82" w:history="1">
        <w:r>
          <w:rPr>
            <w:color w:val="0000FF"/>
          </w:rPr>
          <w:t>пункта 9 статьи 7</w:t>
        </w:r>
      </w:hyperlink>
      <w:r>
        <w:t xml:space="preserve"> Федерального закона от 9 апреля 2009 г. N 58-ФЗ "О внесении изменений в Бюджетный кодекс Российской Федерации и отдельные законодательные акты Российской Федерации".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52" w:name="P783"/>
      <w:bookmarkEnd w:id="52"/>
      <w:r>
        <w:t xml:space="preserve">&lt;3&gt; До 1 января 2017 г. с учетом положений </w:t>
      </w:r>
      <w:hyperlink r:id="rId83" w:history="1">
        <w:r>
          <w:rPr>
            <w:color w:val="0000FF"/>
          </w:rPr>
          <w:t>пункта 8 статьи 7</w:t>
        </w:r>
      </w:hyperlink>
      <w:r>
        <w:t xml:space="preserve"> Федерального закона от 9 апреля 2009 г. N 58-ФЗ "О внесении изменений в Бюджетный кодекс Российской Федерации и отдельные законодательные акты Российской Федерации".</w:t>
      </w:r>
    </w:p>
    <w:p w:rsidR="00072569" w:rsidRDefault="00072569">
      <w:pPr>
        <w:pStyle w:val="ConsPlusNormal"/>
        <w:spacing w:before="220"/>
        <w:ind w:firstLine="540"/>
        <w:jc w:val="both"/>
      </w:pPr>
      <w:bookmarkStart w:id="53" w:name="P784"/>
      <w:bookmarkEnd w:id="53"/>
      <w:r>
        <w:t xml:space="preserve">&lt;4&gt; Для муниципальных образований, в отношении которых осуществляются меры, предусмотренные </w:t>
      </w:r>
      <w:hyperlink r:id="rId84" w:history="1">
        <w:r>
          <w:rPr>
            <w:color w:val="0000FF"/>
          </w:rPr>
          <w:t>пунктом 2 статьи 136</w:t>
        </w:r>
      </w:hyperlink>
      <w:r>
        <w:t xml:space="preserve"> Бюджетного кодекса Российской Федерации.</w:t>
      </w: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jc w:val="both"/>
      </w:pPr>
    </w:p>
    <w:p w:rsidR="00072569" w:rsidRDefault="0007256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41EB" w:rsidRDefault="002241EB"/>
    <w:sectPr w:rsidR="002241EB" w:rsidSect="00826F3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569"/>
    <w:rsid w:val="00072569"/>
    <w:rsid w:val="0022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25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725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72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2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256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25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725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72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72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25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256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B43246EEE5A5522A85347FA0D5A9CBB434598D24882759D03BB6E7DFF140C4D4CECE6FAE6D8F461E04BD88582C9AB4573578E845838A4B59DA39EC13BB0I" TargetMode="External"/><Relationship Id="rId21" Type="http://schemas.openxmlformats.org/officeDocument/2006/relationships/hyperlink" Target="consultantplus://offline/ref=2B43246EEE5A5522A85347FA0D5A9CBB434598D24880709508B06E7DFF140C4D4CECE6FAE6D8F461E04BD88582C9AB4573578E845838A4B59DA39EC13BB0I" TargetMode="External"/><Relationship Id="rId42" Type="http://schemas.openxmlformats.org/officeDocument/2006/relationships/hyperlink" Target="consultantplus://offline/ref=2B43246EEE5A5522A85347FA0D5A9CBB434598D24880709508B06E7DFF140C4D4CECE6FAE6D8F461E04BD8848CC9AB4573578E845838A4B59DA39EC13BB0I" TargetMode="External"/><Relationship Id="rId47" Type="http://schemas.openxmlformats.org/officeDocument/2006/relationships/hyperlink" Target="consultantplus://offline/ref=2B43246EEE5A5522A85347FA0D5A9CBB434598D24880709508B06E7DFF140C4D4CECE6FAE6D8F461E04BD8868CC9AB4573578E845838A4B59DA39EC13BB0I" TargetMode="External"/><Relationship Id="rId63" Type="http://schemas.openxmlformats.org/officeDocument/2006/relationships/hyperlink" Target="consultantplus://offline/ref=2B43246EEE5A5522A85347FA0D5A9CBB434598D24881749208B26E7DFF140C4D4CECE6FAE6D8F461E04BD88683C9AB4573578E845838A4B59DA39EC13BB0I" TargetMode="External"/><Relationship Id="rId68" Type="http://schemas.openxmlformats.org/officeDocument/2006/relationships/hyperlink" Target="consultantplus://offline/ref=2B43246EEE5A5522A85347FA0D5A9CBB434598D24880709508B06E7DFF140C4D4CECE6FAE6D8F461E04BD8808BC9AB4573578E845838A4B59DA39EC13BB0I" TargetMode="External"/><Relationship Id="rId84" Type="http://schemas.openxmlformats.org/officeDocument/2006/relationships/hyperlink" Target="consultantplus://offline/ref=2B43246EEE5A5522A85359F71B36C2BF484BC3D64E857CC356E6682AA0440A180CACE0AAA59DF86BB41A9CD087C2FA0A37069D865D243AB5I" TargetMode="External"/><Relationship Id="rId16" Type="http://schemas.openxmlformats.org/officeDocument/2006/relationships/hyperlink" Target="consultantplus://offline/ref=2B43246EEE5A5522A85347FA0D5A9CBB434598D24881749208B26E7DFF140C4D4CECE6FAE6D8F461E04BD8868FC9AB4573578E845838A4B59DA39EC13BB0I" TargetMode="External"/><Relationship Id="rId11" Type="http://schemas.openxmlformats.org/officeDocument/2006/relationships/hyperlink" Target="consultantplus://offline/ref=2B43246EEE5A5522A85347FA0D5A9CBB434598D24881749208B26E7DFF140C4D4CECE6FAE6D8F461E04BD8868EC9AB4573578E845838A4B59DA39EC13BB0I" TargetMode="External"/><Relationship Id="rId32" Type="http://schemas.openxmlformats.org/officeDocument/2006/relationships/image" Target="media/image4.wmf"/><Relationship Id="rId37" Type="http://schemas.openxmlformats.org/officeDocument/2006/relationships/hyperlink" Target="consultantplus://offline/ref=2B43246EEE5A5522A85347FA0D5A9CBB434598D2488174920BB56E7DFF140C4D4CECE6FAE6D8F461E04BD8818CC9AB4573578E845838A4B59DA39EC13BB0I" TargetMode="External"/><Relationship Id="rId53" Type="http://schemas.openxmlformats.org/officeDocument/2006/relationships/hyperlink" Target="consultantplus://offline/ref=2B43246EEE5A5522A85359F71B36C2BF484BC3D64E857CC356E6682AA0440A181EACB8A3A599E760E455DA85883CB3I" TargetMode="External"/><Relationship Id="rId58" Type="http://schemas.openxmlformats.org/officeDocument/2006/relationships/hyperlink" Target="consultantplus://offline/ref=2B43246EEE5A5522A85347FA0D5A9CBB434598D24881749208B26E7DFF140C4D4CECE6FAE6D8F461E04BD88682C9AB4573578E845838A4B59DA39EC13BB0I" TargetMode="External"/><Relationship Id="rId74" Type="http://schemas.openxmlformats.org/officeDocument/2006/relationships/hyperlink" Target="consultantplus://offline/ref=2B43246EEE5A5522A85347FA0D5A9CBB434598D24882759D03BB6E7DFF140C4D4CECE6FAE6D8F461E04BD88182C9AB4573578E845838A4B59DA39EC13BB0I" TargetMode="External"/><Relationship Id="rId79" Type="http://schemas.openxmlformats.org/officeDocument/2006/relationships/hyperlink" Target="consultantplus://offline/ref=2B43246EEE5A5522A85347FA0D5A9CBB434598D24880709508B06E7DFF140C4D4CECE6FAE6D8F461E04BD8838BC9AB4573578E845838A4B59DA39EC13BB0I" TargetMode="External"/><Relationship Id="rId5" Type="http://schemas.openxmlformats.org/officeDocument/2006/relationships/hyperlink" Target="https://www.consultant.ru" TargetMode="External"/><Relationship Id="rId19" Type="http://schemas.openxmlformats.org/officeDocument/2006/relationships/hyperlink" Target="consultantplus://offline/ref=2B43246EEE5A5522A85347FA0D5A9CBB434598D2488174920BB56E7DFF140C4D4CECE6FAE6D8F461E04BD8818FC9AB4573578E845838A4B59DA39EC13BB0I" TargetMode="External"/><Relationship Id="rId14" Type="http://schemas.openxmlformats.org/officeDocument/2006/relationships/hyperlink" Target="consultantplus://offline/ref=2B43246EEE5A5522A85347FA0D5A9CBB434598D24C86779303B93377F74D004F4BE3B9EDE191F860E04BD9848196AE50620F83814326A0AF81A19C3CB2I" TargetMode="External"/><Relationship Id="rId22" Type="http://schemas.openxmlformats.org/officeDocument/2006/relationships/image" Target="media/image1.wmf"/><Relationship Id="rId27" Type="http://schemas.openxmlformats.org/officeDocument/2006/relationships/hyperlink" Target="consultantplus://offline/ref=2B43246EEE5A5522A85347FA0D5A9CBB434598D24882759D03BB6E7DFF140C4D4CECE6FAE6D8F461E04BD8848AC9AB4573578E845838A4B59DA39EC13BB0I" TargetMode="External"/><Relationship Id="rId30" Type="http://schemas.openxmlformats.org/officeDocument/2006/relationships/hyperlink" Target="consultantplus://offline/ref=2B43246EEE5A5522A85347FA0D5A9CBB434598D24880709508B06E7DFF140C4D4CECE6FAE6D8F461E04BD88488C9AB4573578E845838A4B59DA39EC13BB0I" TargetMode="External"/><Relationship Id="rId35" Type="http://schemas.openxmlformats.org/officeDocument/2006/relationships/image" Target="media/image7.wmf"/><Relationship Id="rId43" Type="http://schemas.openxmlformats.org/officeDocument/2006/relationships/hyperlink" Target="consultantplus://offline/ref=2B43246EEE5A5522A85347FA0D5A9CBB434598D24880709508B06E7DFF140C4D4CECE6FAE6D8F461E04BD8848DC9AB4573578E845838A4B59DA39EC13BB0I" TargetMode="External"/><Relationship Id="rId48" Type="http://schemas.openxmlformats.org/officeDocument/2006/relationships/hyperlink" Target="consultantplus://offline/ref=2B43246EEE5A5522A85347FA0D5A9CBB434598D24880709508B06E7DFF140C4D4CECE6FAE6D8F461E04BD8818AC9AB4573578E845838A4B59DA39EC13BB0I" TargetMode="External"/><Relationship Id="rId56" Type="http://schemas.openxmlformats.org/officeDocument/2006/relationships/hyperlink" Target="consultantplus://offline/ref=2B43246EEE5A5522A85347FA0D5A9CBB434598D24882759D03BB6E7DFF140C4D4CECE6FAE6D8F461E04BD8818CC9AB4573578E845838A4B59DA39EC13BB0I" TargetMode="External"/><Relationship Id="rId64" Type="http://schemas.openxmlformats.org/officeDocument/2006/relationships/hyperlink" Target="consultantplus://offline/ref=2B43246EEE5A5522A85347FA0D5A9CBB434598D24880709508B06E7DFF140C4D4CECE6FAE6D8F461E04BD8808AC9AB4573578E845838A4B59DA39EC13BB0I" TargetMode="External"/><Relationship Id="rId69" Type="http://schemas.openxmlformats.org/officeDocument/2006/relationships/hyperlink" Target="consultantplus://offline/ref=2B43246EEE5A5522A85347FA0D5A9CBB434598D24880709508B06E7DFF140C4D4CECE6FAE6D8F461E04BD8808BC9AB4573578E845838A4B59DA39EC13BB0I" TargetMode="External"/><Relationship Id="rId77" Type="http://schemas.openxmlformats.org/officeDocument/2006/relationships/hyperlink" Target="consultantplus://offline/ref=2B43246EEE5A5522A85347FA0D5A9CBB434598D24880709508B06E7DFF140C4D4CECE6FAE6D8F461E04BD88083C9AB4573578E845838A4B59DA39EC13BB0I" TargetMode="External"/><Relationship Id="rId8" Type="http://schemas.openxmlformats.org/officeDocument/2006/relationships/hyperlink" Target="consultantplus://offline/ref=2B43246EEE5A5522A85347FA0D5A9CBB434598D24882759D03BB6E7DFF140C4D4CECE6FAE6D8F461E04BD8858FC9AB4573578E845838A4B59DA39EC13BB0I" TargetMode="External"/><Relationship Id="rId51" Type="http://schemas.openxmlformats.org/officeDocument/2006/relationships/hyperlink" Target="consultantplus://offline/ref=2B43246EEE5A5522A85347FA0D5A9CBB434598D24882759D03BB6E7DFF140C4D4CECE6FAE6D8F461E04BD88783C9AB4573578E845838A4B59DA39EC13BB0I" TargetMode="External"/><Relationship Id="rId72" Type="http://schemas.openxmlformats.org/officeDocument/2006/relationships/hyperlink" Target="consultantplus://offline/ref=2B43246EEE5A5522A85347FA0D5A9CBB434598D24880709508B06E7DFF140C4D4CECE6FAE6D8F461E04BD8808CC9AB4573578E845838A4B59DA39EC13BB0I" TargetMode="External"/><Relationship Id="rId80" Type="http://schemas.openxmlformats.org/officeDocument/2006/relationships/hyperlink" Target="consultantplus://offline/ref=2B43246EEE5A5522A85347FA0D5A9CBB434598D24880709508B06E7DFF140C4D4CECE6FAE6D8F461E04BD8828EC9AB4573578E845838A4B59DA39EC13BB0I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B43246EEE5A5522A85347FA0D5A9CBB434598D24880709508B06E7DFF140C4D4CECE6FAE6D8F461E04BD8858CC9AB4573578E845838A4B59DA39EC13BB0I" TargetMode="External"/><Relationship Id="rId17" Type="http://schemas.openxmlformats.org/officeDocument/2006/relationships/hyperlink" Target="consultantplus://offline/ref=2B43246EEE5A5522A85347FA0D5A9CBB434598D24882759D03BB6E7DFF140C4D4CECE6FAE6D8F461E04BD8858FC9AB4573578E845838A4B59DA39EC13BB0I" TargetMode="External"/><Relationship Id="rId25" Type="http://schemas.openxmlformats.org/officeDocument/2006/relationships/hyperlink" Target="consultantplus://offline/ref=2B43246EEE5A5522A85347FA0D5A9CBB434598D24880709508B06E7DFF140C4D4CECE6FAE6D8F461E04BD88583C9AB4573578E845838A4B59DA39EC13BB0I" TargetMode="External"/><Relationship Id="rId33" Type="http://schemas.openxmlformats.org/officeDocument/2006/relationships/image" Target="media/image5.wmf"/><Relationship Id="rId38" Type="http://schemas.openxmlformats.org/officeDocument/2006/relationships/hyperlink" Target="consultantplus://offline/ref=2B43246EEE5A5522A85347FA0D5A9CBB434598D24881749208B26E7DFF140C4D4CECE6FAE6D8F461E04BD8868DC9AB4573578E845838A4B59DA39EC13BB0I" TargetMode="External"/><Relationship Id="rId46" Type="http://schemas.openxmlformats.org/officeDocument/2006/relationships/hyperlink" Target="consultantplus://offline/ref=2B43246EEE5A5522A85347FA0D5A9CBB434598D24882759D03BB6E7DFF140C4D4CECE6FAE6D8F461E04BD8848EC9AB4573578E845838A4B59DA39EC13BB0I" TargetMode="External"/><Relationship Id="rId59" Type="http://schemas.openxmlformats.org/officeDocument/2006/relationships/hyperlink" Target="consultantplus://offline/ref=2B43246EEE5A5522A85347FA0D5A9CBB434598D24880709508B06E7DFF140C4D4CECE6FAE6D8F461E04BD88182C9AB4573578E845838A4B59DA39EC13BB0I" TargetMode="External"/><Relationship Id="rId67" Type="http://schemas.openxmlformats.org/officeDocument/2006/relationships/hyperlink" Target="consultantplus://offline/ref=2B43246EEE5A5522A85347FA0D5A9CBB434598D24880709508B06E7DFF140C4D4CECE6FAE6D8F461E04BD8808AC9AB4573578E845838A4B59DA39EC13BB0I" TargetMode="External"/><Relationship Id="rId20" Type="http://schemas.openxmlformats.org/officeDocument/2006/relationships/hyperlink" Target="consultantplus://offline/ref=2B43246EEE5A5522A85347FA0D5A9CBB434598D24881749208B26E7DFF140C4D4CECE6FAE6D8F461E04BD8868CC9AB4573578E845838A4B59DA39EC13BB0I" TargetMode="External"/><Relationship Id="rId41" Type="http://schemas.openxmlformats.org/officeDocument/2006/relationships/hyperlink" Target="consultantplus://offline/ref=2B43246EEE5A5522A85347FA0D5A9CBB434598D24880709508B06E7DFF140C4D4CECE6FAE6D8F461E04BD8848FC9AB4573578E845838A4B59DA39EC13BB0I" TargetMode="External"/><Relationship Id="rId54" Type="http://schemas.openxmlformats.org/officeDocument/2006/relationships/hyperlink" Target="consultantplus://offline/ref=2B43246EEE5A5522A85347FA0D5A9CBB434598D24880709508B06E7DFF140C4D4CECE6FAE6D8F461E04BD88188C9AB4573578E845838A4B59DA39EC13BB0I" TargetMode="External"/><Relationship Id="rId62" Type="http://schemas.openxmlformats.org/officeDocument/2006/relationships/hyperlink" Target="consultantplus://offline/ref=2B43246EEE5A5522A85347FA0D5A9CBB434598D2488174920BB56E7DFF140C4D4CECE6FAE6D8F461E04BD88182C9AB4573578E845838A4B59DA39EC13BB0I" TargetMode="External"/><Relationship Id="rId70" Type="http://schemas.openxmlformats.org/officeDocument/2006/relationships/hyperlink" Target="consultantplus://offline/ref=2B43246EEE5A5522A85347FA0D5A9CBB434598D24880709508B06E7DFF140C4D4CECE6FAE6D8F461E04BD88089C9AB4573578E845838A4B59DA39EC13BB0I" TargetMode="External"/><Relationship Id="rId75" Type="http://schemas.openxmlformats.org/officeDocument/2006/relationships/hyperlink" Target="consultantplus://offline/ref=2B43246EEE5A5522A85347FA0D5A9CBB434598D24880709508B06E7DFF140C4D4CECE6FAE6D8F461E04BD88082C9AB4573578E845838A4B59DA39EC13BB0I" TargetMode="External"/><Relationship Id="rId83" Type="http://schemas.openxmlformats.org/officeDocument/2006/relationships/hyperlink" Target="consultantplus://offline/ref=2B43246EEE5A5522A85359F71B36C2BF484DC6D74A8A7CC356E6682AA0440A180CACE0A8AEC8A824B546D88094C2FB0A35028138B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43246EEE5A5522A85347FA0D5A9CBB434598D2488174920BB56E7DFF140C4D4CECE6FAE6D8F461E04BD88188C9AB4573578E845838A4B59DA39EC13BB0I" TargetMode="External"/><Relationship Id="rId15" Type="http://schemas.openxmlformats.org/officeDocument/2006/relationships/hyperlink" Target="consultantplus://offline/ref=2B43246EEE5A5522A85347FA0D5A9CBB434598D2488174920BB56E7DFF140C4D4CECE6FAE6D8F461E04BD8818EC9AB4573578E845838A4B59DA39EC13BB0I" TargetMode="External"/><Relationship Id="rId23" Type="http://schemas.openxmlformats.org/officeDocument/2006/relationships/image" Target="media/image2.wmf"/><Relationship Id="rId28" Type="http://schemas.openxmlformats.org/officeDocument/2006/relationships/hyperlink" Target="consultantplus://offline/ref=2B43246EEE5A5522A85347FA0D5A9CBB434598D24880709508B06E7DFF140C4D4CECE6FAE6D8F461E04BD8848BC9AB4573578E845838A4B59DA39EC13BB0I" TargetMode="External"/><Relationship Id="rId36" Type="http://schemas.openxmlformats.org/officeDocument/2006/relationships/image" Target="media/image8.wmf"/><Relationship Id="rId49" Type="http://schemas.openxmlformats.org/officeDocument/2006/relationships/hyperlink" Target="consultantplus://offline/ref=2B43246EEE5A5522A85347FA0D5A9CBB434598D24882759D03BB6E7DFF140C4D4CECE6FAE6D8F461E04BD8848CC9AB4573578E845838A4B59DA39EC13BB0I" TargetMode="External"/><Relationship Id="rId57" Type="http://schemas.openxmlformats.org/officeDocument/2006/relationships/hyperlink" Target="consultantplus://offline/ref=2B43246EEE5A5522A85347FA0D5A9CBB434598D2488174920BB56E7DFF140C4D4CECE6FAE6D8F461E04BD8818DC9AB4573578E845838A4B59DA39EC13BB0I" TargetMode="External"/><Relationship Id="rId10" Type="http://schemas.openxmlformats.org/officeDocument/2006/relationships/hyperlink" Target="consultantplus://offline/ref=2B43246EEE5A5522A85347FA0D5A9CBB434598D2488174920BB56E7DFF140C4D4CECE6FAE6D8F461E04BD88189C9AB4573578E845838A4B59DA39EC13BB0I" TargetMode="External"/><Relationship Id="rId31" Type="http://schemas.openxmlformats.org/officeDocument/2006/relationships/image" Target="media/image3.wmf"/><Relationship Id="rId44" Type="http://schemas.openxmlformats.org/officeDocument/2006/relationships/hyperlink" Target="consultantplus://offline/ref=2B43246EEE5A5522A85347FA0D5A9CBB434598D24880709508B06E7DFF140C4D4CECE6FAE6D8F461E04BD8868BC9AB4573578E845838A4B59DA39EC13BB0I" TargetMode="External"/><Relationship Id="rId52" Type="http://schemas.openxmlformats.org/officeDocument/2006/relationships/hyperlink" Target="consultantplus://offline/ref=2B43246EEE5A5522A85347FA0D5A9CBB434598D24882759D03BB6E7DFF140C4D4CECE6FAE6D8F461E04BD8868BC9AB4573578E845838A4B59DA39EC13BB0I" TargetMode="External"/><Relationship Id="rId60" Type="http://schemas.openxmlformats.org/officeDocument/2006/relationships/hyperlink" Target="consultantplus://offline/ref=2B43246EEE5A5522A85347FA0D5A9CBB434598D24880709508B06E7DFF140C4D4CECE6FAE6D8F461E04BD88183C9AB4573578E845838A4B59DA39EC13BB0I" TargetMode="External"/><Relationship Id="rId65" Type="http://schemas.openxmlformats.org/officeDocument/2006/relationships/hyperlink" Target="consultantplus://offline/ref=2B43246EEE5A5522A85347FA0D5A9CBB434598D2488174920BB56E7DFF140C4D4CECE6FAE6D8F461E04BD88182C9AB4573578E845838A4B59DA39EC13BB0I" TargetMode="External"/><Relationship Id="rId73" Type="http://schemas.openxmlformats.org/officeDocument/2006/relationships/hyperlink" Target="consultantplus://offline/ref=2B43246EEE5A5522A85347FA0D5A9CBB434598D24880709508B06E7DFF140C4D4CECE6FAE6D8F461E04BD8808DC9AB4573578E845838A4B59DA39EC13BB0I" TargetMode="External"/><Relationship Id="rId78" Type="http://schemas.openxmlformats.org/officeDocument/2006/relationships/hyperlink" Target="consultantplus://offline/ref=2B43246EEE5A5522A85347FA0D5A9CBB434598D24880709508B06E7DFF140C4D4CECE6FAE6D8F461E04BD8838AC9AB4573578E845838A4B59DA39EC13BB0I" TargetMode="External"/><Relationship Id="rId81" Type="http://schemas.openxmlformats.org/officeDocument/2006/relationships/hyperlink" Target="consultantplus://offline/ref=2B43246EEE5A5522A85359F71B36C2BF484BC3D64E857CC356E6682AA0440A180CACE0AAA59DFA6BB41A9CD087C2FA0A37069D865D243AB5I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43246EEE5A5522A85347FA0D5A9CBB434598D24880709508B06E7DFF140C4D4CECE6FAE6D8F461E04BD8858FC9AB4573578E845838A4B59DA39EC13BB0I" TargetMode="External"/><Relationship Id="rId13" Type="http://schemas.openxmlformats.org/officeDocument/2006/relationships/hyperlink" Target="consultantplus://offline/ref=2B43246EEE5A5522A85347FA0D5A9CBB434598D24C86779C02B93377F74D004F4BE3B9FFE1C9F460E555D88194C0FF1633B6I" TargetMode="External"/><Relationship Id="rId18" Type="http://schemas.openxmlformats.org/officeDocument/2006/relationships/hyperlink" Target="consultantplus://offline/ref=2B43246EEE5A5522A85347FA0D5A9CBB434598D24880709508B06E7DFF140C4D4CECE6FAE6D8F461E04BD8858DC9AB4573578E845838A4B59DA39EC13BB0I" TargetMode="External"/><Relationship Id="rId39" Type="http://schemas.openxmlformats.org/officeDocument/2006/relationships/hyperlink" Target="consultantplus://offline/ref=2B43246EEE5A5522A85347FA0D5A9CBB434598D24882759D03BB6E7DFF140C4D4CECE6FAE6D8F461E04BD88488C9AB4573578E845838A4B59DA39EC13BB0I" TargetMode="External"/><Relationship Id="rId34" Type="http://schemas.openxmlformats.org/officeDocument/2006/relationships/image" Target="media/image6.wmf"/><Relationship Id="rId50" Type="http://schemas.openxmlformats.org/officeDocument/2006/relationships/hyperlink" Target="consultantplus://offline/ref=2B43246EEE5A5522A85347FA0D5A9CBB434598D24880709508B06E7DFF140C4D4CECE6FAE6D8F461E04BD8818BC9AB4573578E845838A4B59DA39EC13BB0I" TargetMode="External"/><Relationship Id="rId55" Type="http://schemas.openxmlformats.org/officeDocument/2006/relationships/hyperlink" Target="consultantplus://offline/ref=2B43246EEE5A5522A85347FA0D5A9CBB434598D24882759D03BB6E7DFF140C4D4CECE6FAE6D8F461E04BD88689C9AB4573578E845838A4B59DA39EC13BB0I" TargetMode="External"/><Relationship Id="rId76" Type="http://schemas.openxmlformats.org/officeDocument/2006/relationships/hyperlink" Target="consultantplus://offline/ref=2B43246EEE5A5522A85347FA0D5A9CBB434598D24882759D03BB6E7DFF140C4D4CECE6FAE6D8F461E04BD8808AC9AB4573578E845838A4B59DA39EC13BB0I" TargetMode="External"/><Relationship Id="rId7" Type="http://schemas.openxmlformats.org/officeDocument/2006/relationships/hyperlink" Target="consultantplus://offline/ref=2B43246EEE5A5522A85347FA0D5A9CBB434598D24881749208B26E7DFF140C4D4CECE6FAE6D8F461E04BD88689C9AB4573578E845838A4B59DA39EC13BB0I" TargetMode="External"/><Relationship Id="rId71" Type="http://schemas.openxmlformats.org/officeDocument/2006/relationships/hyperlink" Target="consultantplus://offline/ref=2B43246EEE5A5522A85347FA0D5A9CBB434598D24880709508B06E7DFF140C4D4CECE6FAE6D8F461E04BD8808FC9AB4573578E845838A4B59DA39EC13BB0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2B43246EEE5A5522A85347FA0D5A9CBB434598D24882759D03BB6E7DFF140C4D4CECE6FAE6D8F461E04BD8848BC9AB4573578E845838A4B59DA39EC13BB0I" TargetMode="External"/><Relationship Id="rId24" Type="http://schemas.openxmlformats.org/officeDocument/2006/relationships/hyperlink" Target="consultantplus://offline/ref=2B43246EEE5A5522A85347FA0D5A9CBB434598D24882759D03BB6E7DFF140C4D4CECE6FAE6D8F461E04BD8858DC9AB4573578E845838A4B59DA39EC13BB0I" TargetMode="External"/><Relationship Id="rId40" Type="http://schemas.openxmlformats.org/officeDocument/2006/relationships/hyperlink" Target="consultantplus://offline/ref=2B43246EEE5A5522A85347FA0D5A9CBB434598D24880709508B06E7DFF140C4D4CECE6FAE6D8F461E04BD88489C9AB4573578E845838A4B59DA39EC13BB0I" TargetMode="External"/><Relationship Id="rId45" Type="http://schemas.openxmlformats.org/officeDocument/2006/relationships/hyperlink" Target="consultantplus://offline/ref=2B43246EEE5A5522A85347FA0D5A9CBB434598D24880709508B06E7DFF140C4D4CECE6FAE6D8F461E04BD88688C9AB4573578E845838A4B59DA39EC13BB0I" TargetMode="External"/><Relationship Id="rId66" Type="http://schemas.openxmlformats.org/officeDocument/2006/relationships/hyperlink" Target="consultantplus://offline/ref=2B43246EEE5A5522A85347FA0D5A9CBB434598D24881749208B26E7DFF140C4D4CECE6FAE6D8F461E04BD88683C9AB4573578E845838A4B59DA39EC13BB0I" TargetMode="External"/><Relationship Id="rId61" Type="http://schemas.openxmlformats.org/officeDocument/2006/relationships/hyperlink" Target="consultantplus://offline/ref=2B43246EEE5A5522A85359F71B36C2BF4849C1DC4E827CC356E6682AA0440A181EACB8A3A599E760E455DA85883CB3I" TargetMode="External"/><Relationship Id="rId82" Type="http://schemas.openxmlformats.org/officeDocument/2006/relationships/hyperlink" Target="consultantplus://offline/ref=2B43246EEE5A5522A85359F71B36C2BF484DC6D74A8A7CC356E6682AA0440A180CACE0A9AEC8A824B546D88094C2FB0A35028138B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9391</Words>
  <Characters>53530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 Дамир Рушанович</dc:creator>
  <cp:keywords/>
  <dc:description/>
  <cp:lastModifiedBy/>
  <cp:revision>1</cp:revision>
  <dcterms:created xsi:type="dcterms:W3CDTF">2021-04-05T08:01:00Z</dcterms:created>
</cp:coreProperties>
</file>