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69" w:rsidRDefault="0007256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72569" w:rsidRDefault="00072569">
      <w:pPr>
        <w:pStyle w:val="ConsPlusNormal"/>
        <w:jc w:val="both"/>
        <w:outlineLvl w:val="0"/>
      </w:pPr>
    </w:p>
    <w:p w:rsidR="00072569" w:rsidRDefault="00072569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072569" w:rsidRDefault="00072569">
      <w:pPr>
        <w:pStyle w:val="ConsPlusTitle"/>
        <w:jc w:val="center"/>
      </w:pPr>
    </w:p>
    <w:p w:rsidR="00072569" w:rsidRDefault="00072569">
      <w:pPr>
        <w:pStyle w:val="ConsPlusTitle"/>
        <w:jc w:val="center"/>
      </w:pPr>
      <w:r>
        <w:t>ПОСТАНОВЛЕНИЕ</w:t>
      </w:r>
    </w:p>
    <w:p w:rsidR="00072569" w:rsidRDefault="00072569">
      <w:pPr>
        <w:pStyle w:val="ConsPlusTitle"/>
        <w:jc w:val="center"/>
      </w:pPr>
      <w:r>
        <w:t>от 25 июня 2015 г. N 231</w:t>
      </w:r>
    </w:p>
    <w:p w:rsidR="00072569" w:rsidRDefault="00072569">
      <w:pPr>
        <w:pStyle w:val="ConsPlusTitle"/>
        <w:jc w:val="center"/>
      </w:pPr>
    </w:p>
    <w:p w:rsidR="00072569" w:rsidRDefault="00072569">
      <w:pPr>
        <w:pStyle w:val="ConsPlusTitle"/>
        <w:jc w:val="center"/>
      </w:pPr>
      <w:r>
        <w:t>ОБ ОСУЩЕСТВЛЕНИИ МОНИТОРИНГА И ОЦЕНКИ КАЧЕСТВА</w:t>
      </w:r>
    </w:p>
    <w:p w:rsidR="00072569" w:rsidRDefault="00072569">
      <w:pPr>
        <w:pStyle w:val="ConsPlusTitle"/>
        <w:jc w:val="center"/>
      </w:pPr>
      <w:r>
        <w:t>УПРАВЛЕНИЯ ФИНАНСАМИ МУНИЦИПАЛЬНЫХ ОБРАЗОВАНИЙ</w:t>
      </w:r>
    </w:p>
    <w:p w:rsidR="00072569" w:rsidRDefault="00072569">
      <w:pPr>
        <w:pStyle w:val="ConsPlusTitle"/>
        <w:jc w:val="center"/>
      </w:pPr>
      <w:r>
        <w:t>ЧУВАШСКОЙ РЕСПУБЛИКИ</w:t>
      </w:r>
    </w:p>
    <w:p w:rsidR="00072569" w:rsidRDefault="000725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725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569" w:rsidRDefault="000725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2569" w:rsidRDefault="000725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072569" w:rsidRDefault="000725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11.11.2015 </w:t>
            </w:r>
            <w:hyperlink r:id="rId6" w:history="1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 xml:space="preserve">, от 28.12.2016 </w:t>
            </w:r>
            <w:hyperlink r:id="rId7" w:history="1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11.04.2018 </w:t>
            </w:r>
            <w:hyperlink r:id="rId8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>,</w:t>
            </w:r>
          </w:p>
          <w:p w:rsidR="00072569" w:rsidRDefault="000725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10.06.2020 </w:t>
            </w:r>
            <w:hyperlink r:id="rId9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ind w:firstLine="540"/>
        <w:jc w:val="both"/>
      </w:pPr>
      <w:r>
        <w:t>В целях формирования стимулов к повышению качества управления муниципальными финансами органами местного самоуправления муниципальных образований Чувашской Республики Кабинет Министров Чувашской Республики постановляет: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Порядок</w:t>
        </w:r>
      </w:hyperlink>
      <w:r>
        <w:t xml:space="preserve"> осуществления мониторинга и оценки качества управления финансами муниципальных образований Чувашской Республики (далее - Порядок).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2. Министерству финансов Чувашской Республики обеспечить: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 xml:space="preserve">ежегодное проведение мониторинга и оценки качества управления финансами муниципальных образований Чувашской Республики в соответствии с </w:t>
      </w:r>
      <w:hyperlink w:anchor="P42" w:history="1">
        <w:r>
          <w:rPr>
            <w:color w:val="0000FF"/>
          </w:rPr>
          <w:t>Порядком</w:t>
        </w:r>
      </w:hyperlink>
      <w:r>
        <w:t>;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размещение на официальном сайте Министерства финансов Чувашской Республики на Портале органов власти Чувашской Республики в информационно-телекоммуникационной сети "Интернет" результатов мониторинга и оценки качества управления финансами муниципальных образований Чувашской Республики.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 xml:space="preserve">3. Министерству экономического развития и имущественных отношений Чувашской Республики обеспечить представление в Министерство финансов Чувашской Республики значений индикаторов, характеризующих качество управления муниципальной собственностью, указанных в </w:t>
      </w:r>
      <w:hyperlink w:anchor="P493" w:history="1">
        <w:r>
          <w:rPr>
            <w:color w:val="0000FF"/>
          </w:rPr>
          <w:t>пунктах 4.1</w:t>
        </w:r>
      </w:hyperlink>
      <w:r>
        <w:t xml:space="preserve">, </w:t>
      </w:r>
      <w:hyperlink w:anchor="P507" w:history="1">
        <w:r>
          <w:rPr>
            <w:color w:val="0000FF"/>
          </w:rPr>
          <w:t>4.3</w:t>
        </w:r>
      </w:hyperlink>
      <w:r>
        <w:t xml:space="preserve">, </w:t>
      </w:r>
      <w:hyperlink w:anchor="P522" w:history="1">
        <w:r>
          <w:rPr>
            <w:color w:val="0000FF"/>
          </w:rPr>
          <w:t>4.4</w:t>
        </w:r>
      </w:hyperlink>
      <w:r>
        <w:t xml:space="preserve"> приложения N 1 к Порядку, в разрезе муниципальных образований Чувашской Республики до 20 марта текущего финансового года.</w:t>
      </w:r>
    </w:p>
    <w:p w:rsidR="00072569" w:rsidRDefault="000725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11.11.2015 </w:t>
      </w:r>
      <w:hyperlink r:id="rId10" w:history="1">
        <w:r>
          <w:rPr>
            <w:color w:val="0000FF"/>
          </w:rPr>
          <w:t>N 407</w:t>
        </w:r>
      </w:hyperlink>
      <w:r>
        <w:t xml:space="preserve">, от 28.12.2016 </w:t>
      </w:r>
      <w:hyperlink r:id="rId11" w:history="1">
        <w:r>
          <w:rPr>
            <w:color w:val="0000FF"/>
          </w:rPr>
          <w:t>N 576</w:t>
        </w:r>
      </w:hyperlink>
      <w:r>
        <w:t xml:space="preserve">, от 10.06.2020 </w:t>
      </w:r>
      <w:hyperlink r:id="rId12" w:history="1">
        <w:r>
          <w:rPr>
            <w:color w:val="0000FF"/>
          </w:rPr>
          <w:t>N 294</w:t>
        </w:r>
      </w:hyperlink>
      <w:r>
        <w:t>)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 xml:space="preserve">4. Рекомендовать органам местного самоуправления муниципальных районов и городских округов Чувашской Республики представлять в Министерство финансов Чувашской Республики до 10 апреля текущего финансового года информацию согласно </w:t>
      </w:r>
      <w:hyperlink w:anchor="P152" w:history="1">
        <w:r>
          <w:rPr>
            <w:color w:val="0000FF"/>
          </w:rPr>
          <w:t>приложениям N 1</w:t>
        </w:r>
      </w:hyperlink>
      <w:r>
        <w:t xml:space="preserve"> и </w:t>
      </w:r>
      <w:hyperlink w:anchor="P678" w:history="1">
        <w:r>
          <w:rPr>
            <w:color w:val="0000FF"/>
          </w:rPr>
          <w:t>2</w:t>
        </w:r>
      </w:hyperlink>
      <w:r>
        <w:t xml:space="preserve"> к Порядку.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072569" w:rsidRDefault="0007256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16 декабря 2011 г. N 590 "Об утверждении Методики годовой и оперативной оценки качества управления финансами муниципальных образований Чувашской Республики";</w:t>
      </w:r>
    </w:p>
    <w:p w:rsidR="00072569" w:rsidRDefault="00072569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подпункт 2 пункта 1</w:t>
        </w:r>
      </w:hyperlink>
      <w:r>
        <w:t xml:space="preserve"> постановления Кабинета Министров Чувашской Республики от 21 декабря 2012 г. N 572 "О внесении изменений в некоторые постановления Кабинета Министров Чувашской Республики".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финансов Чувашской Республики.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jc w:val="right"/>
      </w:pPr>
      <w:r>
        <w:t>Председатель Кабинета Министров</w:t>
      </w:r>
    </w:p>
    <w:p w:rsidR="00072569" w:rsidRDefault="00072569">
      <w:pPr>
        <w:pStyle w:val="ConsPlusNormal"/>
        <w:jc w:val="right"/>
      </w:pPr>
      <w:r>
        <w:t>Чувашской Республики</w:t>
      </w:r>
    </w:p>
    <w:p w:rsidR="00072569" w:rsidRDefault="00072569">
      <w:pPr>
        <w:pStyle w:val="ConsPlusNormal"/>
        <w:jc w:val="right"/>
      </w:pPr>
      <w:r>
        <w:t>И.МОТОРИН</w: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jc w:val="right"/>
        <w:outlineLvl w:val="0"/>
      </w:pPr>
      <w:r>
        <w:t>Утвержден</w:t>
      </w:r>
    </w:p>
    <w:p w:rsidR="00072569" w:rsidRDefault="00072569">
      <w:pPr>
        <w:pStyle w:val="ConsPlusNormal"/>
        <w:jc w:val="right"/>
      </w:pPr>
      <w:r>
        <w:t>постановлением</w:t>
      </w:r>
    </w:p>
    <w:p w:rsidR="00072569" w:rsidRDefault="00072569">
      <w:pPr>
        <w:pStyle w:val="ConsPlusNormal"/>
        <w:jc w:val="right"/>
      </w:pPr>
      <w:r>
        <w:t>Кабинета Министров</w:t>
      </w:r>
    </w:p>
    <w:p w:rsidR="00072569" w:rsidRDefault="00072569">
      <w:pPr>
        <w:pStyle w:val="ConsPlusNormal"/>
        <w:jc w:val="right"/>
      </w:pPr>
      <w:r>
        <w:t>Чувашской Республики</w:t>
      </w:r>
    </w:p>
    <w:p w:rsidR="00072569" w:rsidRDefault="00072569">
      <w:pPr>
        <w:pStyle w:val="ConsPlusNormal"/>
        <w:jc w:val="right"/>
      </w:pPr>
      <w:r>
        <w:t>от 25.06.2015 N 231</w: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Title"/>
        <w:jc w:val="center"/>
      </w:pPr>
      <w:bookmarkStart w:id="0" w:name="P42"/>
      <w:bookmarkEnd w:id="0"/>
      <w:r>
        <w:t>ПОРЯДОК</w:t>
      </w:r>
    </w:p>
    <w:p w:rsidR="00072569" w:rsidRDefault="00072569">
      <w:pPr>
        <w:pStyle w:val="ConsPlusTitle"/>
        <w:jc w:val="center"/>
      </w:pPr>
      <w:r>
        <w:t>ОСУЩЕСТВЛЕНИЯ МОНИТОРИНГА И ОЦЕНКИ КАЧЕСТВА</w:t>
      </w:r>
    </w:p>
    <w:p w:rsidR="00072569" w:rsidRDefault="00072569">
      <w:pPr>
        <w:pStyle w:val="ConsPlusTitle"/>
        <w:jc w:val="center"/>
      </w:pPr>
      <w:r>
        <w:t>УПРАВЛЕНИЯ ФИНАНСАМИ МУНИЦИПАЛЬНЫХ ОБРАЗОВАНИЙ</w:t>
      </w:r>
    </w:p>
    <w:p w:rsidR="00072569" w:rsidRDefault="00072569">
      <w:pPr>
        <w:pStyle w:val="ConsPlusTitle"/>
        <w:jc w:val="center"/>
      </w:pPr>
      <w:r>
        <w:t>ЧУВАШСКОЙ РЕСПУБЛИКИ</w:t>
      </w:r>
    </w:p>
    <w:p w:rsidR="00072569" w:rsidRDefault="000725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725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569" w:rsidRDefault="000725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2569" w:rsidRDefault="000725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072569" w:rsidRDefault="000725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11.11.2015 </w:t>
            </w:r>
            <w:hyperlink r:id="rId15" w:history="1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 xml:space="preserve">, от 28.12.2016 </w:t>
            </w:r>
            <w:hyperlink r:id="rId16" w:history="1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11.04.2018 </w:t>
            </w:r>
            <w:hyperlink r:id="rId17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>,</w:t>
            </w:r>
          </w:p>
          <w:p w:rsidR="00072569" w:rsidRDefault="000725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10.06.2020 </w:t>
            </w:r>
            <w:hyperlink r:id="rId18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ind w:firstLine="540"/>
        <w:jc w:val="both"/>
      </w:pPr>
      <w:r>
        <w:t>1. Настоящий Порядок определяет процедуру мониторинга и оценки качества управления финансами муниципальных образований Чувашской Республики (далее соответственно - оценка качества, муниципальные образования).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 xml:space="preserve">2. Оценка качества ежегодно проводится Министерством финансов Чувашской Республики до 25 апреля текущего финансового года по </w:t>
      </w:r>
      <w:hyperlink w:anchor="P152" w:history="1">
        <w:r>
          <w:rPr>
            <w:color w:val="0000FF"/>
          </w:rPr>
          <w:t>индикаторам</w:t>
        </w:r>
      </w:hyperlink>
      <w:r>
        <w:t xml:space="preserve"> качества управления финансами муниципальных образований Чувашской Республики, указанным в приложении N 1 к настоящему Порядку.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Оценка качества проводится на основании данных Территориального органа Федеральной службы государственной статистики по Чувашской Республике - Чувашии, Управления Федеральной налоговой службы по Чувашской Республике, Министерства экономического развития и имущественных отношений Чувашской Республики, показателей, утвержденных решениями представительных органов муниципальных образований о бюджете муниципальных образований, данных отчетности об исполнении бюджетов муниципальных образований и иной информации, находящейся в распоряжении Министерства финансов Чувашской Республики.</w:t>
      </w:r>
      <w:proofErr w:type="gramEnd"/>
    </w:p>
    <w:p w:rsidR="00072569" w:rsidRDefault="000725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11.11.2015 </w:t>
      </w:r>
      <w:hyperlink r:id="rId19" w:history="1">
        <w:r>
          <w:rPr>
            <w:color w:val="0000FF"/>
          </w:rPr>
          <w:t>N 407</w:t>
        </w:r>
      </w:hyperlink>
      <w:r>
        <w:t xml:space="preserve">, от 28.12.2016 </w:t>
      </w:r>
      <w:hyperlink r:id="rId20" w:history="1">
        <w:r>
          <w:rPr>
            <w:color w:val="0000FF"/>
          </w:rPr>
          <w:t>N 576</w:t>
        </w:r>
      </w:hyperlink>
      <w:r>
        <w:t xml:space="preserve">, от 10.06.2020 </w:t>
      </w:r>
      <w:hyperlink r:id="rId21" w:history="1">
        <w:r>
          <w:rPr>
            <w:color w:val="0000FF"/>
          </w:rPr>
          <w:t>N 294</w:t>
        </w:r>
      </w:hyperlink>
      <w:r>
        <w:t>)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4. Оценка качества характеризует следующие аспекты управления финансами муниципальных образований (далее - направления):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1) бюджетное планирование;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2) исполнение местного бюджета;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3) управление муниципальным долгом;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4) управление муниципальной собственностью и оказание муниципальных услуг;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5) прозрачность бюджетного процесса.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5. Комплексная оценка качества определяется по формуле</w: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ind w:firstLine="540"/>
        <w:jc w:val="both"/>
      </w:pPr>
      <w:r w:rsidRPr="00826F3A">
        <w:rPr>
          <w:position w:val="-27"/>
        </w:rPr>
        <w:pict>
          <v:shape id="_x0000_i1025" style="width:79.3pt;height:38.85pt" coordsize="" o:spt="100" adj="0,,0" path="" filled="f" stroked="f">
            <v:stroke joinstyle="miter"/>
            <v:imagedata r:id="rId22" o:title="base_23650_127115_32768"/>
            <v:formulas/>
            <v:path o:connecttype="segments"/>
          </v:shape>
        </w:pic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ind w:firstLine="540"/>
        <w:jc w:val="both"/>
      </w:pPr>
      <w:r>
        <w:t>где:</w:t>
      </w:r>
    </w:p>
    <w:p w:rsidR="00072569" w:rsidRDefault="00072569">
      <w:pPr>
        <w:pStyle w:val="ConsPlusNormal"/>
        <w:spacing w:before="220"/>
        <w:ind w:firstLine="540"/>
        <w:jc w:val="both"/>
      </w:pPr>
      <w:proofErr w:type="spellStart"/>
      <w:r>
        <w:t>О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комплексная оценка качества для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072569" w:rsidRDefault="00072569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j</w:t>
      </w:r>
      <w:proofErr w:type="spellEnd"/>
      <w:r>
        <w:t xml:space="preserve"> - удельный вес j-</w:t>
      </w:r>
      <w:proofErr w:type="spellStart"/>
      <w:r>
        <w:t>го</w:t>
      </w:r>
      <w:proofErr w:type="spellEnd"/>
      <w:r>
        <w:t xml:space="preserve"> направления в соответствии с </w:t>
      </w:r>
      <w:hyperlink w:anchor="P152" w:history="1">
        <w:r>
          <w:rPr>
            <w:color w:val="0000FF"/>
          </w:rPr>
          <w:t>приложением N 1</w:t>
        </w:r>
      </w:hyperlink>
      <w:r>
        <w:t xml:space="preserve"> к настоящему Порядку;</w:t>
      </w:r>
    </w:p>
    <w:p w:rsidR="00072569" w:rsidRDefault="00072569">
      <w:pPr>
        <w:pStyle w:val="ConsPlusNormal"/>
        <w:spacing w:before="220"/>
        <w:ind w:firstLine="540"/>
        <w:jc w:val="both"/>
      </w:pPr>
      <w:proofErr w:type="spellStart"/>
      <w:r>
        <w:t>О</w:t>
      </w:r>
      <w:proofErr w:type="gramStart"/>
      <w:r>
        <w:rPr>
          <w:vertAlign w:val="subscript"/>
        </w:rPr>
        <w:t>j</w:t>
      </w:r>
      <w:proofErr w:type="spellEnd"/>
      <w:proofErr w:type="gramEnd"/>
      <w:r>
        <w:t xml:space="preserve"> - оценка качества по j-</w:t>
      </w:r>
      <w:proofErr w:type="spellStart"/>
      <w:r>
        <w:t>му</w:t>
      </w:r>
      <w:proofErr w:type="spellEnd"/>
      <w:r>
        <w:t xml:space="preserve"> направлению для i-</w:t>
      </w:r>
      <w:proofErr w:type="spellStart"/>
      <w:r>
        <w:t>го</w:t>
      </w:r>
      <w:proofErr w:type="spellEnd"/>
      <w:r>
        <w:t xml:space="preserve"> муниципального образования, определяемая по формуле</w: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ind w:firstLine="540"/>
        <w:jc w:val="both"/>
      </w:pPr>
      <w:r w:rsidRPr="00826F3A">
        <w:rPr>
          <w:position w:val="-28"/>
        </w:rPr>
        <w:pict>
          <v:shape id="_x0000_i1026" style="width:83.35pt;height:39.65pt" coordsize="" o:spt="100" adj="0,,0" path="" filled="f" stroked="f">
            <v:stroke joinstyle="miter"/>
            <v:imagedata r:id="rId23" o:title="base_23650_127115_32769"/>
            <v:formulas/>
            <v:path o:connecttype="segments"/>
          </v:shape>
        </w:pic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ind w:firstLine="540"/>
        <w:jc w:val="both"/>
      </w:pPr>
      <w:r>
        <w:t>где:</w:t>
      </w:r>
    </w:p>
    <w:p w:rsidR="00072569" w:rsidRDefault="00072569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n</w:t>
      </w:r>
      <w:proofErr w:type="spellEnd"/>
      <w:r>
        <w:t xml:space="preserve"> - удельный вес n-</w:t>
      </w:r>
      <w:proofErr w:type="spellStart"/>
      <w:r>
        <w:t>го</w:t>
      </w:r>
      <w:proofErr w:type="spellEnd"/>
      <w:r>
        <w:t xml:space="preserve"> индикатора в соответствии с </w:t>
      </w:r>
      <w:hyperlink w:anchor="P152" w:history="1">
        <w:r>
          <w:rPr>
            <w:color w:val="0000FF"/>
          </w:rPr>
          <w:t>приложением N 1</w:t>
        </w:r>
      </w:hyperlink>
      <w:r>
        <w:t xml:space="preserve"> к настоящему Порядку;</w:t>
      </w:r>
    </w:p>
    <w:p w:rsidR="00072569" w:rsidRDefault="00072569">
      <w:pPr>
        <w:pStyle w:val="ConsPlusNormal"/>
        <w:spacing w:before="220"/>
        <w:ind w:firstLine="540"/>
        <w:jc w:val="both"/>
      </w:pPr>
      <w:proofErr w:type="spellStart"/>
      <w:r>
        <w:t>E</w:t>
      </w:r>
      <w:r>
        <w:rPr>
          <w:vertAlign w:val="subscript"/>
        </w:rPr>
        <w:t>ni</w:t>
      </w:r>
      <w:proofErr w:type="spellEnd"/>
      <w:r>
        <w:t xml:space="preserve"> - оценка по n-</w:t>
      </w:r>
      <w:proofErr w:type="spellStart"/>
      <w:r>
        <w:t>му</w:t>
      </w:r>
      <w:proofErr w:type="spellEnd"/>
      <w:r>
        <w:t xml:space="preserve"> индикатору для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072569" w:rsidRDefault="00072569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j</w:t>
      </w:r>
      <w:proofErr w:type="spellEnd"/>
      <w:r>
        <w:t xml:space="preserve"> - количество индикаторов j-</w:t>
      </w:r>
      <w:proofErr w:type="spellStart"/>
      <w:r>
        <w:t>го</w:t>
      </w:r>
      <w:proofErr w:type="spellEnd"/>
      <w:r>
        <w:t xml:space="preserve"> направления.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gramStart"/>
      <w:r>
        <w:t>выявления несоответствия значений индикаторов соблюдения</w:t>
      </w:r>
      <w:proofErr w:type="gramEnd"/>
      <w:r>
        <w:t xml:space="preserve"> органами местного самоуправления муниципального района (городского округа) требований бюджетного законодательства Российской Федерации нормативным значениям (</w:t>
      </w:r>
      <w:hyperlink w:anchor="P678" w:history="1">
        <w:r>
          <w:rPr>
            <w:color w:val="0000FF"/>
          </w:rPr>
          <w:t>приложение N 2</w:t>
        </w:r>
      </w:hyperlink>
      <w:r>
        <w:t xml:space="preserve"> к настоящему Порядку) комплексная оценка качества уменьшается на 5 процентов за каждый случай такого несоответствия.</w:t>
      </w:r>
    </w:p>
    <w:p w:rsidR="00072569" w:rsidRDefault="00072569">
      <w:pPr>
        <w:pStyle w:val="ConsPlusNormal"/>
        <w:jc w:val="both"/>
      </w:pPr>
      <w:r>
        <w:t xml:space="preserve">(в ред. Постановлений Кабинета Министров ЧР от 11.04.2018 </w:t>
      </w:r>
      <w:hyperlink r:id="rId24" w:history="1">
        <w:r>
          <w:rPr>
            <w:color w:val="0000FF"/>
          </w:rPr>
          <w:t>N 118</w:t>
        </w:r>
      </w:hyperlink>
      <w:r>
        <w:t xml:space="preserve">, от 10.06.2020 </w:t>
      </w:r>
      <w:hyperlink r:id="rId25" w:history="1">
        <w:r>
          <w:rPr>
            <w:color w:val="0000FF"/>
          </w:rPr>
          <w:t>N 294</w:t>
        </w:r>
      </w:hyperlink>
      <w:r>
        <w:t>)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В случае снижения поступлений налоговых и неналоговых доходов в бюджет муниципального образования относительно поступлений соответствующего периода предыдущего года (</w:t>
      </w:r>
      <w:hyperlink w:anchor="P349" w:history="1">
        <w:r>
          <w:rPr>
            <w:color w:val="0000FF"/>
          </w:rPr>
          <w:t>пункт 2.12</w:t>
        </w:r>
      </w:hyperlink>
      <w:r>
        <w:t xml:space="preserve"> приложения N 1 к настоящему Порядку):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до 5 процентов - комплексная оценка качества уменьшается на 3 процента;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от 5 до 10 процентов - комплексная оценка качества уменьшается на 5 процентов;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свыше 10 процентов - комплексная оценка качества уменьшается на 10 процентов.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 xml:space="preserve">Абзацы семнадцатый - двадцатый утратили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11.04.2018 N 118.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6. Оценка качества осуществляется в баллах и проводится по единым для всех муниципальных образований методологическим принципам на основе значений индикаторов следующим образом: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 xml:space="preserve">а) в части индикаторов, увеличение значения которых свидетельствует о повышении качества управления (указанных в </w:t>
      </w:r>
      <w:hyperlink w:anchor="P177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230" w:history="1">
        <w:r>
          <w:rPr>
            <w:color w:val="0000FF"/>
          </w:rPr>
          <w:t>1.7</w:t>
        </w:r>
      </w:hyperlink>
      <w:r>
        <w:t xml:space="preserve">, </w:t>
      </w:r>
      <w:hyperlink w:anchor="P248" w:history="1">
        <w:r>
          <w:rPr>
            <w:color w:val="0000FF"/>
          </w:rPr>
          <w:t>1.9</w:t>
        </w:r>
      </w:hyperlink>
      <w:r>
        <w:t xml:space="preserve">, </w:t>
      </w:r>
      <w:hyperlink w:anchor="P261" w:history="1">
        <w:r>
          <w:rPr>
            <w:color w:val="0000FF"/>
          </w:rPr>
          <w:t>2.1</w:t>
        </w:r>
      </w:hyperlink>
      <w:r>
        <w:t xml:space="preserve">, </w:t>
      </w:r>
      <w:hyperlink w:anchor="P321" w:history="1">
        <w:r>
          <w:rPr>
            <w:color w:val="0000FF"/>
          </w:rPr>
          <w:t>2.9</w:t>
        </w:r>
      </w:hyperlink>
      <w:r>
        <w:t xml:space="preserve">, </w:t>
      </w:r>
      <w:hyperlink w:anchor="P349" w:history="1">
        <w:r>
          <w:rPr>
            <w:color w:val="0000FF"/>
          </w:rPr>
          <w:t>2.12</w:t>
        </w:r>
      </w:hyperlink>
      <w:r>
        <w:t xml:space="preserve">, </w:t>
      </w:r>
      <w:hyperlink w:anchor="P360" w:history="1">
        <w:r>
          <w:rPr>
            <w:color w:val="0000FF"/>
          </w:rPr>
          <w:t>2.14</w:t>
        </w:r>
      </w:hyperlink>
      <w:r>
        <w:t xml:space="preserve"> - </w:t>
      </w:r>
      <w:hyperlink w:anchor="P387" w:history="1">
        <w:r>
          <w:rPr>
            <w:color w:val="0000FF"/>
          </w:rPr>
          <w:t>2.17</w:t>
        </w:r>
      </w:hyperlink>
      <w:r>
        <w:t xml:space="preserve">, </w:t>
      </w:r>
      <w:hyperlink w:anchor="P533" w:history="1">
        <w:r>
          <w:rPr>
            <w:color w:val="0000FF"/>
          </w:rPr>
          <w:t>4.5</w:t>
        </w:r>
      </w:hyperlink>
      <w:r>
        <w:t xml:space="preserve"> - </w:t>
      </w:r>
      <w:hyperlink w:anchor="P562" w:history="1">
        <w:r>
          <w:rPr>
            <w:color w:val="0000FF"/>
          </w:rPr>
          <w:t>4.8</w:t>
        </w:r>
      </w:hyperlink>
      <w:r>
        <w:t xml:space="preserve">, </w:t>
      </w:r>
      <w:hyperlink w:anchor="P577" w:history="1">
        <w:r>
          <w:rPr>
            <w:color w:val="0000FF"/>
          </w:rPr>
          <w:t>4.10</w:t>
        </w:r>
      </w:hyperlink>
      <w:r>
        <w:t xml:space="preserve">, </w:t>
      </w:r>
      <w:hyperlink w:anchor="P617" w:history="1">
        <w:r>
          <w:rPr>
            <w:color w:val="0000FF"/>
          </w:rPr>
          <w:t>5.4</w:t>
        </w:r>
      </w:hyperlink>
      <w:r>
        <w:t xml:space="preserve">, </w:t>
      </w:r>
      <w:hyperlink w:anchor="P637" w:history="1">
        <w:r>
          <w:rPr>
            <w:color w:val="0000FF"/>
          </w:rPr>
          <w:t>5.7</w:t>
        </w:r>
      </w:hyperlink>
      <w:r>
        <w:t xml:space="preserve">, </w:t>
      </w:r>
      <w:hyperlink w:anchor="P645" w:history="1">
        <w:r>
          <w:rPr>
            <w:color w:val="0000FF"/>
          </w:rPr>
          <w:t>5.8</w:t>
        </w:r>
      </w:hyperlink>
      <w:r>
        <w:t xml:space="preserve"> приложения N 1 к настоящему Порядку), по формуле</w:t>
      </w:r>
    </w:p>
    <w:p w:rsidR="00072569" w:rsidRDefault="00072569">
      <w:pPr>
        <w:pStyle w:val="ConsPlusNormal"/>
        <w:jc w:val="both"/>
      </w:pPr>
      <w:r>
        <w:t xml:space="preserve">(в ред. Постановлений Кабинета Министров ЧР от 11.04.2018 </w:t>
      </w:r>
      <w:hyperlink r:id="rId27" w:history="1">
        <w:r>
          <w:rPr>
            <w:color w:val="0000FF"/>
          </w:rPr>
          <w:t>N 118</w:t>
        </w:r>
      </w:hyperlink>
      <w:r>
        <w:t xml:space="preserve">, от 10.06.2020 </w:t>
      </w:r>
      <w:hyperlink r:id="rId28" w:history="1">
        <w:r>
          <w:rPr>
            <w:color w:val="0000FF"/>
          </w:rPr>
          <w:t>N 294</w:t>
        </w:r>
      </w:hyperlink>
      <w:r>
        <w:t>)</w:t>
      </w:r>
    </w:p>
    <w:p w:rsidR="00072569" w:rsidRDefault="00072569">
      <w:pPr>
        <w:pStyle w:val="ConsPlusNormal"/>
        <w:jc w:val="both"/>
      </w:pPr>
    </w:p>
    <w:p w:rsidR="00072569" w:rsidRPr="00072569" w:rsidRDefault="00072569">
      <w:pPr>
        <w:pStyle w:val="ConsPlusNormal"/>
        <w:ind w:firstLine="540"/>
        <w:jc w:val="both"/>
        <w:rPr>
          <w:lang w:val="en-US"/>
        </w:rPr>
      </w:pPr>
      <w:proofErr w:type="spellStart"/>
      <w:r w:rsidRPr="00072569">
        <w:rPr>
          <w:lang w:val="en-US"/>
        </w:rPr>
        <w:t>E</w:t>
      </w:r>
      <w:r w:rsidRPr="00072569">
        <w:rPr>
          <w:vertAlign w:val="subscript"/>
          <w:lang w:val="en-US"/>
        </w:rPr>
        <w:t>i</w:t>
      </w:r>
      <w:proofErr w:type="spellEnd"/>
      <w:r w:rsidRPr="00072569">
        <w:rPr>
          <w:lang w:val="en-US"/>
        </w:rPr>
        <w:t xml:space="preserve"> = (</w:t>
      </w:r>
      <w:proofErr w:type="spellStart"/>
      <w:r w:rsidRPr="00072569">
        <w:rPr>
          <w:lang w:val="en-US"/>
        </w:rPr>
        <w:t>U</w:t>
      </w:r>
      <w:r w:rsidRPr="00072569">
        <w:rPr>
          <w:vertAlign w:val="subscript"/>
          <w:lang w:val="en-US"/>
        </w:rPr>
        <w:t>i</w:t>
      </w:r>
      <w:proofErr w:type="spellEnd"/>
      <w:r w:rsidRPr="00072569">
        <w:rPr>
          <w:lang w:val="en-US"/>
        </w:rPr>
        <w:t xml:space="preserve"> - </w:t>
      </w:r>
      <w:proofErr w:type="spellStart"/>
      <w:r w:rsidRPr="00072569">
        <w:rPr>
          <w:lang w:val="en-US"/>
        </w:rPr>
        <w:t>U</w:t>
      </w:r>
      <w:r w:rsidRPr="00072569">
        <w:rPr>
          <w:vertAlign w:val="subscript"/>
          <w:lang w:val="en-US"/>
        </w:rPr>
        <w:t>min</w:t>
      </w:r>
      <w:proofErr w:type="spellEnd"/>
      <w:r w:rsidRPr="00072569">
        <w:rPr>
          <w:lang w:val="en-US"/>
        </w:rPr>
        <w:t>) / (</w:t>
      </w:r>
      <w:proofErr w:type="spellStart"/>
      <w:r w:rsidRPr="00072569">
        <w:rPr>
          <w:lang w:val="en-US"/>
        </w:rPr>
        <w:t>U</w:t>
      </w:r>
      <w:r w:rsidRPr="00072569">
        <w:rPr>
          <w:vertAlign w:val="subscript"/>
          <w:lang w:val="en-US"/>
        </w:rPr>
        <w:t>max</w:t>
      </w:r>
      <w:proofErr w:type="spellEnd"/>
      <w:r w:rsidRPr="00072569">
        <w:rPr>
          <w:lang w:val="en-US"/>
        </w:rPr>
        <w:t xml:space="preserve"> - </w:t>
      </w:r>
      <w:proofErr w:type="spellStart"/>
      <w:r w:rsidRPr="00072569">
        <w:rPr>
          <w:lang w:val="en-US"/>
        </w:rPr>
        <w:t>U</w:t>
      </w:r>
      <w:r w:rsidRPr="00072569">
        <w:rPr>
          <w:vertAlign w:val="subscript"/>
          <w:lang w:val="en-US"/>
        </w:rPr>
        <w:t>min</w:t>
      </w:r>
      <w:proofErr w:type="spellEnd"/>
      <w:r w:rsidRPr="00072569">
        <w:rPr>
          <w:lang w:val="en-US"/>
        </w:rPr>
        <w:t>),</w:t>
      </w:r>
    </w:p>
    <w:p w:rsidR="00072569" w:rsidRPr="00072569" w:rsidRDefault="00072569">
      <w:pPr>
        <w:pStyle w:val="ConsPlusNormal"/>
        <w:jc w:val="both"/>
        <w:rPr>
          <w:lang w:val="en-US"/>
        </w:rPr>
      </w:pPr>
    </w:p>
    <w:p w:rsidR="00072569" w:rsidRDefault="00072569">
      <w:pPr>
        <w:pStyle w:val="ConsPlusNormal"/>
        <w:ind w:firstLine="540"/>
        <w:jc w:val="both"/>
      </w:pPr>
      <w:r>
        <w:t>где:</w:t>
      </w:r>
    </w:p>
    <w:p w:rsidR="00072569" w:rsidRDefault="00072569">
      <w:pPr>
        <w:pStyle w:val="ConsPlusNormal"/>
        <w:spacing w:before="220"/>
        <w:ind w:firstLine="540"/>
        <w:jc w:val="both"/>
      </w:pPr>
      <w:proofErr w:type="spellStart"/>
      <w:r>
        <w:t>E</w:t>
      </w:r>
      <w:r>
        <w:rPr>
          <w:vertAlign w:val="subscript"/>
        </w:rPr>
        <w:t>i</w:t>
      </w:r>
      <w:proofErr w:type="spellEnd"/>
      <w:r>
        <w:t xml:space="preserve"> - оценка значения соответствующего индикатора, увеличение значения которого свидетельствует о повышении качества управления финансами в i-м муниципальном образовании;</w:t>
      </w:r>
    </w:p>
    <w:p w:rsidR="00072569" w:rsidRDefault="00072569">
      <w:pPr>
        <w:pStyle w:val="ConsPlusNormal"/>
        <w:spacing w:before="220"/>
        <w:ind w:firstLine="540"/>
        <w:jc w:val="both"/>
      </w:pPr>
      <w:proofErr w:type="spellStart"/>
      <w:r>
        <w:t>U</w:t>
      </w:r>
      <w:r>
        <w:rPr>
          <w:vertAlign w:val="subscript"/>
        </w:rPr>
        <w:t>i</w:t>
      </w:r>
      <w:proofErr w:type="spellEnd"/>
      <w:r>
        <w:t xml:space="preserve"> - значение соответствующего индикатора в i-м муниципальном образовании;</w:t>
      </w:r>
    </w:p>
    <w:p w:rsidR="00072569" w:rsidRDefault="00072569">
      <w:pPr>
        <w:pStyle w:val="ConsPlusNormal"/>
        <w:spacing w:before="220"/>
        <w:ind w:firstLine="540"/>
        <w:jc w:val="both"/>
      </w:pPr>
      <w:proofErr w:type="spellStart"/>
      <w:r>
        <w:t>U</w:t>
      </w:r>
      <w:r>
        <w:rPr>
          <w:vertAlign w:val="subscript"/>
        </w:rPr>
        <w:t>min</w:t>
      </w:r>
      <w:proofErr w:type="spellEnd"/>
      <w:r>
        <w:t xml:space="preserve"> - минимальное значение соответствующего индикатора в муниципальных образованиях;</w:t>
      </w:r>
    </w:p>
    <w:p w:rsidR="00072569" w:rsidRDefault="00072569">
      <w:pPr>
        <w:pStyle w:val="ConsPlusNormal"/>
        <w:spacing w:before="220"/>
        <w:ind w:firstLine="540"/>
        <w:jc w:val="both"/>
      </w:pPr>
      <w:proofErr w:type="spellStart"/>
      <w:r>
        <w:t>U</w:t>
      </w:r>
      <w:r>
        <w:rPr>
          <w:vertAlign w:val="subscript"/>
        </w:rPr>
        <w:t>max</w:t>
      </w:r>
      <w:proofErr w:type="spellEnd"/>
      <w:r>
        <w:t xml:space="preserve"> - максимальное значение соответствующего индикатора в муниципальных образованиях;</w: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ind w:firstLine="540"/>
        <w:jc w:val="both"/>
      </w:pPr>
      <w:r>
        <w:t xml:space="preserve">б) в части индикаторов, снижение значения которых свидетельствует о повышении качества управления (указанных в </w:t>
      </w:r>
      <w:hyperlink w:anchor="P193" w:history="1">
        <w:r>
          <w:rPr>
            <w:color w:val="0000FF"/>
          </w:rPr>
          <w:t>пунктах 1.3</w:t>
        </w:r>
      </w:hyperlink>
      <w:r>
        <w:t xml:space="preserve">, </w:t>
      </w:r>
      <w:hyperlink w:anchor="P210" w:history="1">
        <w:r>
          <w:rPr>
            <w:color w:val="0000FF"/>
          </w:rPr>
          <w:t>1.5</w:t>
        </w:r>
      </w:hyperlink>
      <w:r>
        <w:t xml:space="preserve">, </w:t>
      </w:r>
      <w:hyperlink w:anchor="P221" w:history="1">
        <w:r>
          <w:rPr>
            <w:color w:val="0000FF"/>
          </w:rPr>
          <w:t>1.6</w:t>
        </w:r>
      </w:hyperlink>
      <w:r>
        <w:t xml:space="preserve">, </w:t>
      </w:r>
      <w:hyperlink w:anchor="P239" w:history="1">
        <w:r>
          <w:rPr>
            <w:color w:val="0000FF"/>
          </w:rPr>
          <w:t>1.8</w:t>
        </w:r>
      </w:hyperlink>
      <w:r>
        <w:t xml:space="preserve">, </w:t>
      </w:r>
      <w:hyperlink w:anchor="P270" w:history="1">
        <w:r>
          <w:rPr>
            <w:color w:val="0000FF"/>
          </w:rPr>
          <w:t>2.2</w:t>
        </w:r>
      </w:hyperlink>
      <w:r>
        <w:t xml:space="preserve">, </w:t>
      </w:r>
      <w:hyperlink w:anchor="P298" w:history="1">
        <w:r>
          <w:rPr>
            <w:color w:val="0000FF"/>
          </w:rPr>
          <w:t>2.6</w:t>
        </w:r>
      </w:hyperlink>
      <w:r>
        <w:t xml:space="preserve">, </w:t>
      </w:r>
      <w:hyperlink w:anchor="P340" w:history="1">
        <w:r>
          <w:rPr>
            <w:color w:val="0000FF"/>
          </w:rPr>
          <w:t>2.11</w:t>
        </w:r>
      </w:hyperlink>
      <w:r>
        <w:t xml:space="preserve">, </w:t>
      </w:r>
      <w:hyperlink w:anchor="P396" w:history="1">
        <w:r>
          <w:rPr>
            <w:color w:val="0000FF"/>
          </w:rPr>
          <w:t>2.18</w:t>
        </w:r>
      </w:hyperlink>
      <w:r>
        <w:t xml:space="preserve">, </w:t>
      </w:r>
      <w:hyperlink w:anchor="P406" w:history="1">
        <w:r>
          <w:rPr>
            <w:color w:val="0000FF"/>
          </w:rPr>
          <w:t>2.19</w:t>
        </w:r>
      </w:hyperlink>
      <w:r>
        <w:t xml:space="preserve">, </w:t>
      </w:r>
      <w:hyperlink w:anchor="P425" w:history="1">
        <w:r>
          <w:rPr>
            <w:color w:val="0000FF"/>
          </w:rPr>
          <w:t>3.1</w:t>
        </w:r>
      </w:hyperlink>
      <w:r>
        <w:t xml:space="preserve">, </w:t>
      </w:r>
      <w:hyperlink w:anchor="P450" w:history="1">
        <w:r>
          <w:rPr>
            <w:color w:val="0000FF"/>
          </w:rPr>
          <w:t>3.3</w:t>
        </w:r>
      </w:hyperlink>
      <w:r>
        <w:t xml:space="preserve"> - </w:t>
      </w:r>
      <w:hyperlink w:anchor="P480" w:history="1">
        <w:r>
          <w:rPr>
            <w:color w:val="0000FF"/>
          </w:rPr>
          <w:t>3.6</w:t>
        </w:r>
      </w:hyperlink>
      <w:r>
        <w:t xml:space="preserve">, </w:t>
      </w:r>
      <w:hyperlink w:anchor="P586" w:history="1">
        <w:r>
          <w:rPr>
            <w:color w:val="0000FF"/>
          </w:rPr>
          <w:t>4.11</w:t>
        </w:r>
      </w:hyperlink>
      <w:r>
        <w:t xml:space="preserve"> приложения N 1 к настоящему Порядку), по формуле</w:t>
      </w:r>
    </w:p>
    <w:p w:rsidR="00072569" w:rsidRDefault="00072569">
      <w:pPr>
        <w:pStyle w:val="ConsPlusNormal"/>
        <w:jc w:val="both"/>
      </w:pPr>
      <w:r>
        <w:t xml:space="preserve">(в ред. Постановлений Кабинета Министров ЧР от 11.04.2018 </w:t>
      </w:r>
      <w:hyperlink r:id="rId29" w:history="1">
        <w:r>
          <w:rPr>
            <w:color w:val="0000FF"/>
          </w:rPr>
          <w:t>N 118</w:t>
        </w:r>
      </w:hyperlink>
      <w:r>
        <w:t xml:space="preserve">, от 10.06.2020 </w:t>
      </w:r>
      <w:hyperlink r:id="rId30" w:history="1">
        <w:r>
          <w:rPr>
            <w:color w:val="0000FF"/>
          </w:rPr>
          <w:t>N 294</w:t>
        </w:r>
      </w:hyperlink>
      <w:r>
        <w:t>)</w:t>
      </w:r>
    </w:p>
    <w:p w:rsidR="00072569" w:rsidRDefault="00072569">
      <w:pPr>
        <w:pStyle w:val="ConsPlusNormal"/>
        <w:jc w:val="both"/>
      </w:pPr>
    </w:p>
    <w:p w:rsidR="00072569" w:rsidRPr="00072569" w:rsidRDefault="00072569">
      <w:pPr>
        <w:pStyle w:val="ConsPlusNormal"/>
        <w:ind w:firstLine="540"/>
        <w:jc w:val="both"/>
        <w:rPr>
          <w:lang w:val="en-US"/>
        </w:rPr>
      </w:pPr>
      <w:r w:rsidRPr="00072569">
        <w:rPr>
          <w:lang w:val="en-US"/>
        </w:rPr>
        <w:t>E</w:t>
      </w:r>
      <w:r w:rsidRPr="00072569">
        <w:rPr>
          <w:vertAlign w:val="subscript"/>
          <w:lang w:val="en-US"/>
        </w:rPr>
        <w:t>i</w:t>
      </w:r>
      <w:r w:rsidRPr="00072569">
        <w:rPr>
          <w:lang w:val="en-US"/>
        </w:rPr>
        <w:t xml:space="preserve"> = (U</w:t>
      </w:r>
      <w:r w:rsidRPr="00072569">
        <w:rPr>
          <w:vertAlign w:val="subscript"/>
          <w:lang w:val="en-US"/>
        </w:rPr>
        <w:t>max</w:t>
      </w:r>
      <w:r w:rsidRPr="00072569">
        <w:rPr>
          <w:lang w:val="en-US"/>
        </w:rPr>
        <w:t xml:space="preserve"> - U</w:t>
      </w:r>
      <w:r w:rsidRPr="00072569">
        <w:rPr>
          <w:vertAlign w:val="subscript"/>
          <w:lang w:val="en-US"/>
        </w:rPr>
        <w:t>i</w:t>
      </w:r>
      <w:r w:rsidRPr="00072569">
        <w:rPr>
          <w:lang w:val="en-US"/>
        </w:rPr>
        <w:t>) / (U</w:t>
      </w:r>
      <w:r w:rsidRPr="00072569">
        <w:rPr>
          <w:vertAlign w:val="subscript"/>
          <w:lang w:val="en-US"/>
        </w:rPr>
        <w:t>max</w:t>
      </w:r>
      <w:r w:rsidRPr="00072569">
        <w:rPr>
          <w:lang w:val="en-US"/>
        </w:rPr>
        <w:t xml:space="preserve"> - U</w:t>
      </w:r>
      <w:r w:rsidRPr="00072569">
        <w:rPr>
          <w:vertAlign w:val="subscript"/>
          <w:lang w:val="en-US"/>
        </w:rPr>
        <w:t>min</w:t>
      </w:r>
      <w:r w:rsidRPr="00072569">
        <w:rPr>
          <w:lang w:val="en-US"/>
        </w:rPr>
        <w:t>),</w:t>
      </w:r>
    </w:p>
    <w:p w:rsidR="00072569" w:rsidRPr="00072569" w:rsidRDefault="00072569">
      <w:pPr>
        <w:pStyle w:val="ConsPlusNormal"/>
        <w:jc w:val="both"/>
        <w:rPr>
          <w:lang w:val="en-US"/>
        </w:rPr>
      </w:pPr>
    </w:p>
    <w:p w:rsidR="00072569" w:rsidRDefault="00072569">
      <w:pPr>
        <w:pStyle w:val="ConsPlusNormal"/>
        <w:ind w:firstLine="540"/>
        <w:jc w:val="both"/>
      </w:pPr>
      <w:r>
        <w:t>где:</w:t>
      </w:r>
    </w:p>
    <w:p w:rsidR="00072569" w:rsidRDefault="00072569">
      <w:pPr>
        <w:pStyle w:val="ConsPlusNormal"/>
        <w:spacing w:before="220"/>
        <w:ind w:firstLine="540"/>
        <w:jc w:val="both"/>
      </w:pPr>
      <w:proofErr w:type="spellStart"/>
      <w:r>
        <w:t>E</w:t>
      </w:r>
      <w:r>
        <w:rPr>
          <w:vertAlign w:val="subscript"/>
        </w:rPr>
        <w:t>i</w:t>
      </w:r>
      <w:proofErr w:type="spellEnd"/>
      <w:r>
        <w:t xml:space="preserve"> - оценка значения соответствующего индикатора, снижение значения которого свидетельствует о повышении качества управления финансами;</w: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ind w:firstLine="540"/>
        <w:jc w:val="both"/>
      </w:pPr>
      <w:r>
        <w:t>в) в части индикаторов, по которым установлены целевые значения, по формуле</w: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ind w:firstLine="540"/>
        <w:jc w:val="both"/>
      </w:pPr>
      <w:proofErr w:type="spellStart"/>
      <w:r>
        <w:t>E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A</w:t>
      </w:r>
      <w:r>
        <w:rPr>
          <w:vertAlign w:val="subscript"/>
        </w:rPr>
        <w:t>i</w:t>
      </w:r>
      <w:proofErr w:type="spellEnd"/>
      <w:r>
        <w:t>,</w: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ind w:firstLine="540"/>
        <w:jc w:val="both"/>
      </w:pPr>
      <w:r>
        <w:t>где:</w:t>
      </w:r>
    </w:p>
    <w:p w:rsidR="00072569" w:rsidRDefault="00072569">
      <w:pPr>
        <w:pStyle w:val="ConsPlusNormal"/>
        <w:spacing w:before="220"/>
        <w:ind w:firstLine="540"/>
        <w:jc w:val="both"/>
      </w:pPr>
      <w:proofErr w:type="spellStart"/>
      <w:r>
        <w:t>A</w:t>
      </w:r>
      <w:r>
        <w:rPr>
          <w:vertAlign w:val="subscript"/>
        </w:rPr>
        <w:t>i</w:t>
      </w:r>
      <w:proofErr w:type="spellEnd"/>
      <w:r>
        <w:t xml:space="preserve"> = 1 в случае, если значение индикатора соответствует его целевому значению;</w:t>
      </w:r>
    </w:p>
    <w:p w:rsidR="00072569" w:rsidRDefault="00072569">
      <w:pPr>
        <w:pStyle w:val="ConsPlusNormal"/>
        <w:spacing w:before="220"/>
        <w:ind w:firstLine="540"/>
        <w:jc w:val="both"/>
      </w:pPr>
      <w:proofErr w:type="spellStart"/>
      <w:r>
        <w:t>A</w:t>
      </w:r>
      <w:r>
        <w:rPr>
          <w:vertAlign w:val="subscript"/>
        </w:rPr>
        <w:t>i</w:t>
      </w:r>
      <w:proofErr w:type="spellEnd"/>
      <w:r>
        <w:t xml:space="preserve"> = 0 в случае, если значение индикатора не соответствует его целевому значению.</w: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ind w:firstLine="540"/>
        <w:jc w:val="both"/>
      </w:pPr>
      <w:r>
        <w:t xml:space="preserve">Значения индикаторов, используемые для целей настоящего Порядка, определяются в соответствии с </w:t>
      </w:r>
      <w:hyperlink w:anchor="P152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Для муниципальных образований, у которых значение индикатора более чем в 5 раз отклоняется от среднего по всем муниципальным образованиям значения, принимается среднее по всем муниципальным образованиям значение индикатора, умноженное (разделенное) на 5.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7. На основании комплексной оценки качества муниципальному образованию присваивается степень качества управления финансами муниципальных образований (далее - степень качества):</w:t>
      </w:r>
    </w:p>
    <w:p w:rsidR="00072569" w:rsidRDefault="000725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60"/>
        <w:gridCol w:w="4164"/>
      </w:tblGrid>
      <w:tr w:rsidR="00072569"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Интервалы оценок</w:t>
            </w:r>
          </w:p>
        </w:tc>
        <w:tc>
          <w:tcPr>
            <w:tcW w:w="41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Степень качества управления финансами муниципальных образований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 w:rsidRPr="00826F3A">
              <w:rPr>
                <w:position w:val="-26"/>
              </w:rPr>
              <w:pict>
                <v:shape id="_x0000_i1027" style="width:76.85pt;height:37.2pt" coordsize="" o:spt="100" adj="0,,0" path="" filled="f" stroked="f">
                  <v:stroke joinstyle="miter"/>
                  <v:imagedata r:id="rId31" o:title="base_23650_127115_32770"/>
                  <v:formulas/>
                  <v:path o:connecttype="segments"/>
                </v:shape>
              </w:pic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I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 w:rsidRPr="00826F3A">
              <w:rPr>
                <w:position w:val="-26"/>
              </w:rPr>
              <w:pict>
                <v:shape id="_x0000_i1028" style="width:91.4pt;height:37.2pt" coordsize="" o:spt="100" adj="0,,0" path="" filled="f" stroked="f">
                  <v:stroke joinstyle="miter"/>
                  <v:imagedata r:id="rId32" o:title="base_23650_127115_32771"/>
                  <v:formulas/>
                  <v:path o:connecttype="segments"/>
                </v:shape>
              </w:pic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II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 w:rsidRPr="00826F3A">
              <w:rPr>
                <w:position w:val="-26"/>
              </w:rPr>
              <w:pict>
                <v:shape id="_x0000_i1029" style="width:62.3pt;height:37.2pt" coordsize="" o:spt="100" adj="0,,0" path="" filled="f" stroked="f">
                  <v:stroke joinstyle="miter"/>
                  <v:imagedata r:id="rId33" o:title="base_23650_127115_32772"/>
                  <v:formulas/>
                  <v:path o:connecttype="segments"/>
                </v:shape>
              </w:pic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III</w:t>
            </w:r>
          </w:p>
        </w:tc>
      </w:tr>
    </w:tbl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ind w:firstLine="540"/>
        <w:jc w:val="both"/>
      </w:pPr>
      <w:r>
        <w:t>где:</w:t>
      </w:r>
    </w:p>
    <w:p w:rsidR="00072569" w:rsidRDefault="00072569">
      <w:pPr>
        <w:pStyle w:val="ConsPlusNormal"/>
        <w:spacing w:before="220"/>
        <w:ind w:firstLine="540"/>
        <w:jc w:val="both"/>
      </w:pPr>
      <w:r w:rsidRPr="00826F3A">
        <w:rPr>
          <w:position w:val="-5"/>
        </w:rPr>
        <w:pict>
          <v:shape id="_x0000_i1030" style="width:12.95pt;height:16.2pt" coordsize="" o:spt="100" adj="0,,0" path="" filled="f" stroked="f">
            <v:stroke joinstyle="miter"/>
            <v:imagedata r:id="rId34" o:title="base_23650_127115_32773"/>
            <v:formulas/>
            <v:path o:connecttype="segments"/>
          </v:shape>
        </w:pict>
      </w:r>
      <w:r>
        <w:t xml:space="preserve"> - среднее арифметическое значение комплексной оценки качества по всем муниципальным образованиям;</w:t>
      </w:r>
    </w:p>
    <w:p w:rsidR="00072569" w:rsidRDefault="00072569">
      <w:pPr>
        <w:pStyle w:val="ConsPlusNormal"/>
        <w:spacing w:before="220"/>
        <w:ind w:firstLine="540"/>
        <w:jc w:val="both"/>
      </w:pPr>
      <w:r w:rsidRPr="00826F3A">
        <w:rPr>
          <w:position w:val="-1"/>
        </w:rPr>
        <w:pict>
          <v:shape id="_x0000_i1031" style="width:10.5pt;height:12.15pt" coordsize="" o:spt="100" adj="0,,0" path="" filled="f" stroked="f">
            <v:stroke joinstyle="miter"/>
            <v:imagedata r:id="rId35" o:title="base_23650_127115_32774"/>
            <v:formulas/>
            <v:path o:connecttype="segments"/>
          </v:shape>
        </w:pict>
      </w:r>
      <w:r>
        <w:t xml:space="preserve"> - среднеквадратическое отклонение значений комплексной оценки качества от среднего значения, рассчитанное по формуле</w: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ind w:firstLine="540"/>
        <w:jc w:val="both"/>
      </w:pPr>
      <w:r w:rsidRPr="00826F3A">
        <w:rPr>
          <w:position w:val="-31"/>
        </w:rPr>
        <w:pict>
          <v:shape id="_x0000_i1032" style="width:98.7pt;height:42.05pt" coordsize="" o:spt="100" adj="0,,0" path="" filled="f" stroked="f">
            <v:stroke joinstyle="miter"/>
            <v:imagedata r:id="rId36" o:title="base_23650_127115_32775"/>
            <v:formulas/>
            <v:path o:connecttype="segments"/>
          </v:shape>
        </w:pic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ind w:firstLine="540"/>
        <w:jc w:val="both"/>
      </w:pPr>
      <w:r>
        <w:t>где: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n - количество муниципальных образований;</w:t>
      </w:r>
    </w:p>
    <w:p w:rsidR="00072569" w:rsidRDefault="00072569">
      <w:pPr>
        <w:pStyle w:val="ConsPlusNormal"/>
        <w:spacing w:before="220"/>
        <w:ind w:firstLine="540"/>
        <w:jc w:val="both"/>
      </w:pPr>
      <w:proofErr w:type="spellStart"/>
      <w:r>
        <w:t>O</w:t>
      </w:r>
      <w:r>
        <w:rPr>
          <w:vertAlign w:val="subscript"/>
        </w:rPr>
        <w:t>i</w:t>
      </w:r>
      <w:proofErr w:type="spellEnd"/>
      <w:r>
        <w:t xml:space="preserve"> - значение комплексной оценки качества i-</w:t>
      </w:r>
      <w:proofErr w:type="spellStart"/>
      <w:r>
        <w:t>го</w:t>
      </w:r>
      <w:proofErr w:type="spellEnd"/>
      <w:r>
        <w:t xml:space="preserve"> муниципального образования.</w: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ind w:firstLine="540"/>
        <w:jc w:val="both"/>
      </w:pPr>
      <w:r>
        <w:t xml:space="preserve">В случае </w:t>
      </w:r>
      <w:proofErr w:type="gramStart"/>
      <w:r>
        <w:t>выявления несоответствия значений индикаторов соблюдения</w:t>
      </w:r>
      <w:proofErr w:type="gramEnd"/>
      <w:r>
        <w:t xml:space="preserve"> органами местного самоуправления муниципального района (городского округа) требований бюджетного законодательства Российской Федерации нормативным значениям (</w:t>
      </w:r>
      <w:hyperlink w:anchor="P678" w:history="1">
        <w:r>
          <w:rPr>
            <w:color w:val="0000FF"/>
          </w:rPr>
          <w:t>приложение N 2</w:t>
        </w:r>
      </w:hyperlink>
      <w:r>
        <w:t xml:space="preserve"> к настоящему Порядку) указанному муниципальному образованию не может быть присвоена I степень качества независимо от комплексной оценки качества. </w:t>
      </w:r>
      <w:proofErr w:type="gramStart"/>
      <w:r>
        <w:t xml:space="preserve">При выявлении несоответствия значений индикаторов соблюдения органами местного самоуправления муниципального района (городского округа) требований бюджетного законодательства Российской Федерации нормативным значениям, указанным в </w:t>
      </w:r>
      <w:hyperlink w:anchor="P710" w:history="1">
        <w:r>
          <w:rPr>
            <w:color w:val="0000FF"/>
          </w:rPr>
          <w:t>пунктах 2</w:t>
        </w:r>
      </w:hyperlink>
      <w:r>
        <w:t xml:space="preserve">, </w:t>
      </w:r>
      <w:hyperlink w:anchor="P721" w:history="1">
        <w:r>
          <w:rPr>
            <w:color w:val="0000FF"/>
          </w:rPr>
          <w:t>3</w:t>
        </w:r>
      </w:hyperlink>
      <w:r>
        <w:t xml:space="preserve">, </w:t>
      </w:r>
      <w:hyperlink w:anchor="P732" w:history="1">
        <w:r>
          <w:rPr>
            <w:color w:val="0000FF"/>
          </w:rPr>
          <w:t>4 приложения N 2</w:t>
        </w:r>
      </w:hyperlink>
      <w:r>
        <w:t xml:space="preserve"> к настоящему Порядку, а также несоответствия значений индикаторов качества управления финансами муниципальных образований Чувашской Республики целевым значениям, указанным в </w:t>
      </w:r>
      <w:hyperlink w:anchor="P280" w:history="1">
        <w:r>
          <w:rPr>
            <w:color w:val="0000FF"/>
          </w:rPr>
          <w:t>пунктах 2.3</w:t>
        </w:r>
      </w:hyperlink>
      <w:r>
        <w:t xml:space="preserve">, </w:t>
      </w:r>
      <w:hyperlink w:anchor="P289" w:history="1">
        <w:r>
          <w:rPr>
            <w:color w:val="0000FF"/>
          </w:rPr>
          <w:t>2.4</w:t>
        </w:r>
      </w:hyperlink>
      <w:r>
        <w:t xml:space="preserve">, </w:t>
      </w:r>
      <w:hyperlink w:anchor="P311" w:history="1">
        <w:r>
          <w:rPr>
            <w:color w:val="0000FF"/>
          </w:rPr>
          <w:t>2.7</w:t>
        </w:r>
      </w:hyperlink>
      <w:r>
        <w:t xml:space="preserve">, </w:t>
      </w:r>
      <w:hyperlink w:anchor="P414" w:history="1">
        <w:r>
          <w:rPr>
            <w:color w:val="0000FF"/>
          </w:rPr>
          <w:t>2.20</w:t>
        </w:r>
      </w:hyperlink>
      <w:r>
        <w:t xml:space="preserve"> приложения N 1 к настоящему Порядку, муниципальному</w:t>
      </w:r>
      <w:proofErr w:type="gramEnd"/>
      <w:r>
        <w:t xml:space="preserve"> образованию присваивается III степень качества независимо от комплексной оценки качества.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8. По результатам оценки качества составляется рейтинг качества управления финансами муниципальных образований, в котором муниципальные образования ранжируются в соответствии с полученными значениями комплексной оценки качества.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9. Муниципальное образование, комплексная оценка качества которого соответствует I степени качества, характеризуется высоким качеством управления финансами муниципальных образований.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Муниципальное образование, комплексная оценка качества которого соответствует II степени качества, характеризуется надлежащим качеством управления финансами муниципальных образований.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Муниципальное образование, комплексная оценка качества которого соответствует III степени качества, характеризуется ненадлежащим качеством управления финансами муниципальных образований.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10. Министерство финансов Чувашской Республики направляет муниципальным образованиям информацию о результатах оценки качества и рекомендации по повышению качества управления финансами муниципальных образований.</w:t>
      </w:r>
    </w:p>
    <w:p w:rsidR="00072569" w:rsidRDefault="00072569">
      <w:pPr>
        <w:pStyle w:val="ConsPlusNormal"/>
        <w:spacing w:before="220"/>
        <w:ind w:firstLine="540"/>
        <w:jc w:val="both"/>
      </w:pPr>
      <w:r>
        <w:t>Указанные информация и рекомендации направляются в муниципальные образования не позднее 20 рабочих дней со дня размещения рейтинга качества управления финансами муниципальных образований на официальном сайте Министерства финансов Чувашской Республики на Портале органов власти Чувашской Республики в информационно-телекоммуникационной сети "Интернет".</w: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jc w:val="right"/>
        <w:outlineLvl w:val="1"/>
      </w:pPr>
      <w:r>
        <w:t>Приложение N 1</w:t>
      </w:r>
    </w:p>
    <w:p w:rsidR="00072569" w:rsidRDefault="00072569">
      <w:pPr>
        <w:pStyle w:val="ConsPlusNormal"/>
        <w:jc w:val="right"/>
      </w:pPr>
      <w:r>
        <w:t>к Порядку осуществления мониторинга</w:t>
      </w:r>
    </w:p>
    <w:p w:rsidR="00072569" w:rsidRDefault="00072569">
      <w:pPr>
        <w:pStyle w:val="ConsPlusNormal"/>
        <w:jc w:val="right"/>
      </w:pPr>
      <w:r>
        <w:t>и оценки качества управления</w:t>
      </w:r>
    </w:p>
    <w:p w:rsidR="00072569" w:rsidRDefault="00072569">
      <w:pPr>
        <w:pStyle w:val="ConsPlusNormal"/>
        <w:jc w:val="right"/>
      </w:pPr>
      <w:r>
        <w:t>финансами муниципальных образований</w:t>
      </w:r>
    </w:p>
    <w:p w:rsidR="00072569" w:rsidRDefault="00072569">
      <w:pPr>
        <w:pStyle w:val="ConsPlusNormal"/>
        <w:jc w:val="right"/>
      </w:pPr>
      <w:r>
        <w:t>Чувашской Республики</w: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Title"/>
        <w:jc w:val="center"/>
      </w:pPr>
      <w:bookmarkStart w:id="1" w:name="P152"/>
      <w:bookmarkEnd w:id="1"/>
      <w:r>
        <w:t>ИНДИКАТОРЫ</w:t>
      </w:r>
    </w:p>
    <w:p w:rsidR="00072569" w:rsidRDefault="00072569">
      <w:pPr>
        <w:pStyle w:val="ConsPlusTitle"/>
        <w:jc w:val="center"/>
      </w:pPr>
      <w:r>
        <w:t>КАЧЕСТВА УПРАВЛЕНИЯ ФИНАНСАМИ МУНИЦИПАЛЬНЫХ ОБРАЗОВАНИЙ</w:t>
      </w:r>
    </w:p>
    <w:p w:rsidR="00072569" w:rsidRDefault="00072569">
      <w:pPr>
        <w:pStyle w:val="ConsPlusTitle"/>
        <w:jc w:val="center"/>
      </w:pPr>
      <w:r>
        <w:t>ЧУВАШСКОЙ РЕСПУБЛИКИ</w:t>
      </w:r>
    </w:p>
    <w:p w:rsidR="00072569" w:rsidRDefault="000725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725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569" w:rsidRDefault="000725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2569" w:rsidRDefault="000725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072569" w:rsidRDefault="000725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11.11.2015 </w:t>
            </w:r>
            <w:hyperlink r:id="rId37" w:history="1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 xml:space="preserve">, от 28.12.2016 </w:t>
            </w:r>
            <w:hyperlink r:id="rId38" w:history="1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11.04.2018 </w:t>
            </w:r>
            <w:hyperlink r:id="rId39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>,</w:t>
            </w:r>
          </w:p>
          <w:p w:rsidR="00072569" w:rsidRDefault="000725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10.06.2020 </w:t>
            </w:r>
            <w:hyperlink r:id="rId40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2569" w:rsidRDefault="00072569">
      <w:pPr>
        <w:pStyle w:val="ConsPlusNormal"/>
        <w:jc w:val="both"/>
      </w:pPr>
    </w:p>
    <w:p w:rsidR="00072569" w:rsidRDefault="00072569">
      <w:pPr>
        <w:sectPr w:rsidR="00072569" w:rsidSect="00FB3B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515"/>
        <w:gridCol w:w="3969"/>
        <w:gridCol w:w="3118"/>
        <w:gridCol w:w="1020"/>
        <w:gridCol w:w="1304"/>
      </w:tblGrid>
      <w:tr w:rsidR="00072569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N</w:t>
            </w:r>
          </w:p>
          <w:p w:rsidR="00072569" w:rsidRDefault="00072569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Формула расчета значения индикатора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База для расчета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Удельный вес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072569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6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06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Индикаторы, характеризующие качество бюджетного планирования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</w:pP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2" w:name="P177"/>
            <w:bookmarkEnd w:id="2"/>
            <w:r>
              <w:t>1.1.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Удельный вес расходов бюджета муниципального образования, формируемых в рамках муниципальных программ, в общем объеме расходов бюджета в отчетном финансовом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1.1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формируемых в рамках муниципальных программ,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r>
              <w:t>информация, находящаяся в распоряжении Министерства финансов Чувашской Республики (далее - Минфин Чувашии)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Утверждение бюджета муниципального образования на очередной финансовый год и плановый период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1.2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решение представительного органа муниципального образования о бюджете муниципального образования (далее - решение о бюджете муниципального образования)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утвержден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3" w:name="P193"/>
            <w:bookmarkEnd w:id="3"/>
            <w:r>
              <w:t>1.3.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Исполнение бюджета муниципального образования по доходам без учета безвозмездных поступлений к первоначально утвержденному уровню </w:t>
            </w:r>
            <w:hyperlink w:anchor="P65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Pr="00072569" w:rsidRDefault="00072569">
            <w:pPr>
              <w:pStyle w:val="ConsPlusNormal"/>
              <w:jc w:val="center"/>
              <w:rPr>
                <w:lang w:val="en-US"/>
              </w:rPr>
            </w:pPr>
            <w:r w:rsidRPr="00072569">
              <w:rPr>
                <w:lang w:val="en-US"/>
              </w:rPr>
              <w:t>U</w:t>
            </w:r>
            <w:r w:rsidRPr="00072569">
              <w:rPr>
                <w:vertAlign w:val="subscript"/>
                <w:lang w:val="en-US"/>
              </w:rPr>
              <w:t>1.3</w:t>
            </w:r>
            <w:r w:rsidRPr="00072569">
              <w:rPr>
                <w:lang w:val="en-US"/>
              </w:rPr>
              <w:t xml:space="preserve"> = (A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- B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>) / B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>,</w:t>
            </w:r>
          </w:p>
          <w:p w:rsidR="00072569" w:rsidRPr="00072569" w:rsidRDefault="00072569">
            <w:pPr>
              <w:pStyle w:val="ConsPlusNormal"/>
              <w:jc w:val="both"/>
              <w:rPr>
                <w:lang w:val="en-US"/>
              </w:rPr>
            </w:pPr>
            <w:r>
              <w:t>где</w:t>
            </w:r>
            <w:r w:rsidRPr="00072569">
              <w:rPr>
                <w:lang w:val="en-US"/>
              </w:rPr>
              <w:t>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без учета безвозмездных поступлений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первоначально утвержденный решением о бюджете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объем доходов без учета безвозмездных поступлений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решение о бюджете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10.06.2020 N 294)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4" w:name="P204"/>
            <w:bookmarkEnd w:id="4"/>
            <w:r>
              <w:t>1.4.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Наличие результатов ежегодной оценки эффективности предоставляемых налоговых льгот и ставок налогов, установленных представительным органом муниципального образования в соответствии с порядком, утвержденным муниципальным правовым актом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1.4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имеются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5" w:name="P210"/>
            <w:bookmarkEnd w:id="5"/>
            <w:r>
              <w:t>1.5.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Отношение недополученных доходов по местным налогам в результате действия налоговых льгот, установленных представительным органом муниципального образования, за исключением налоговых льгот, предоставленных учреждениям, финансируемым из местных бюджетов, к общему объему поступивших местных налогов </w:t>
            </w:r>
            <w:hyperlink w:anchor="P65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1.5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недополученных доходов по местным налогам в результате действия налоговых льгот, установленных представительными органами муниципального образования, за исключением налоговых льгот, предоставленных учреждениям, финансируемым из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общий объем доходов от поступления местных налогов в i-м муниципальном образовании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данные Управления Федеральной налоговой службы по Чувашской Республике;</w:t>
            </w:r>
          </w:p>
          <w:p w:rsidR="00072569" w:rsidRDefault="00072569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10.06.2020 N 294)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6" w:name="P221"/>
            <w:bookmarkEnd w:id="6"/>
            <w:r>
              <w:t>1.6.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Отклонение утвержденного объема расходов бюджета муниципального образования </w:t>
            </w:r>
            <w:proofErr w:type="gramStart"/>
            <w:r>
              <w:t>на очередной финансовый год от объема расходов соответствующего года при его утверждении на первый год планового периода в год</w:t>
            </w:r>
            <w:proofErr w:type="gramEnd"/>
            <w:r>
              <w:t>, предшествующий отчетному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Pr="00072569" w:rsidRDefault="00072569">
            <w:pPr>
              <w:pStyle w:val="ConsPlusNormal"/>
              <w:jc w:val="center"/>
              <w:rPr>
                <w:lang w:val="en-US"/>
              </w:rPr>
            </w:pPr>
            <w:r w:rsidRPr="00072569">
              <w:rPr>
                <w:lang w:val="en-US"/>
              </w:rPr>
              <w:t>U</w:t>
            </w:r>
            <w:r w:rsidRPr="00072569">
              <w:rPr>
                <w:vertAlign w:val="subscript"/>
                <w:lang w:val="en-US"/>
              </w:rPr>
              <w:t>1.6</w:t>
            </w:r>
            <w:r w:rsidRPr="00072569">
              <w:rPr>
                <w:lang w:val="en-US"/>
              </w:rPr>
              <w:t xml:space="preserve"> = (A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- B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>) / B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>,</w:t>
            </w:r>
          </w:p>
          <w:p w:rsidR="00072569" w:rsidRPr="00072569" w:rsidRDefault="00072569">
            <w:pPr>
              <w:pStyle w:val="ConsPlusNormal"/>
              <w:jc w:val="both"/>
              <w:rPr>
                <w:lang w:val="en-US"/>
              </w:rPr>
            </w:pPr>
            <w:r>
              <w:t>где</w:t>
            </w:r>
            <w:r w:rsidRPr="00072569">
              <w:rPr>
                <w:lang w:val="en-US"/>
              </w:rPr>
              <w:t>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(без учета расходов, осуществляемых за счет субсидий, субвенций и иных межбюджетных трансфертов, имеющих целевое назначение), первоначально утвержденный на очередной финансовый год;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(без учета расходов, осуществляемых за счет субсидий, субвенций и иных межбюджетных трансфертов, имеющих целевое назначение), первоначально утвержденный на первый год планового периода в год, предшествующий отчетному году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решение о бюджете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7" w:name="P230"/>
            <w:bookmarkEnd w:id="7"/>
            <w:r>
              <w:t>1.7.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Доля расходов на увеличение стоимости основных сре</w:t>
            </w:r>
            <w:proofErr w:type="gramStart"/>
            <w:r>
              <w:t>дств в р</w:t>
            </w:r>
            <w:proofErr w:type="gramEnd"/>
            <w:r>
              <w:t>асходах бюджета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1.7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на увеличение стоимости основных средств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расходы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без учета расходов, осуществляемых за счет субвенций и целевых субсидий из республиканского бюджета Чувашской Республики (далее - республиканский бюджет)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8" w:name="P239"/>
            <w:bookmarkEnd w:id="8"/>
            <w:r>
              <w:t>1.8.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Доля финансовой помощи из республиканского бюджета в общем объеме собственных доходов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Pr="00072569" w:rsidRDefault="00072569">
            <w:pPr>
              <w:pStyle w:val="ConsPlusNormal"/>
              <w:jc w:val="center"/>
              <w:rPr>
                <w:lang w:val="en-US"/>
              </w:rPr>
            </w:pPr>
            <w:r w:rsidRPr="00072569">
              <w:rPr>
                <w:lang w:val="en-US"/>
              </w:rPr>
              <w:t>U</w:t>
            </w:r>
            <w:r w:rsidRPr="00072569">
              <w:rPr>
                <w:vertAlign w:val="subscript"/>
                <w:lang w:val="en-US"/>
              </w:rPr>
              <w:t>1.8</w:t>
            </w:r>
            <w:r w:rsidRPr="00072569">
              <w:rPr>
                <w:lang w:val="en-US"/>
              </w:rPr>
              <w:t xml:space="preserve"> = A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/ (A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+ B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>),</w:t>
            </w:r>
          </w:p>
          <w:p w:rsidR="00072569" w:rsidRPr="00072569" w:rsidRDefault="00072569">
            <w:pPr>
              <w:pStyle w:val="ConsPlusNormal"/>
              <w:jc w:val="both"/>
              <w:rPr>
                <w:lang w:val="en-US"/>
              </w:rPr>
            </w:pPr>
            <w:r>
              <w:t>где</w:t>
            </w:r>
            <w:r w:rsidRPr="00072569">
              <w:rPr>
                <w:lang w:val="en-US"/>
              </w:rPr>
              <w:t>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финансовой помощи (дотация на выравнивание бюджетной обеспеченности и дотация на поддержку мер по обеспечению сбалансированности) i-</w:t>
            </w:r>
            <w:proofErr w:type="spellStart"/>
            <w:r>
              <w:t>му</w:t>
            </w:r>
            <w:proofErr w:type="spellEnd"/>
            <w:r>
              <w:t xml:space="preserve"> муниципальному образованию из республиканского бюджета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доходы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без учета безвозмездных перечислений из республиканского бюджета в отчетном финансовом году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9" w:name="P248"/>
            <w:bookmarkEnd w:id="9"/>
            <w:r>
              <w:t>1.9.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Количество внесенных изменений в решение о бюджете муниципального образования </w:t>
            </w:r>
            <w:hyperlink w:anchor="P65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1.9</w:t>
            </w:r>
            <w:r>
              <w:t xml:space="preserve"> = 1 - [0,05 x (4 - </w:t>
            </w:r>
            <w:proofErr w:type="spellStart"/>
            <w:r>
              <w:t>А</w:t>
            </w:r>
            <w:proofErr w:type="gramStart"/>
            <w:r>
              <w:rPr>
                <w:vertAlign w:val="subscript"/>
              </w:rPr>
              <w:t>i</w:t>
            </w:r>
            <w:proofErr w:type="spellEnd"/>
            <w:proofErr w:type="gramEnd"/>
            <w:r>
              <w:t>)],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А</w:t>
            </w:r>
            <w:proofErr w:type="gramStart"/>
            <w:r>
              <w:rPr>
                <w:vertAlign w:val="subscript"/>
              </w:rPr>
              <w:t>i</w:t>
            </w:r>
            <w:proofErr w:type="spellEnd"/>
            <w:proofErr w:type="gramEnd"/>
            <w:r>
              <w:t xml:space="preserve"> - количество внесенных изменений в решение о бюджете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(п. 1.9 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10.06.2020 N 294)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10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Индикаторы, характеризующие качество исполнения бюджета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</w:pP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10" w:name="P261"/>
            <w:bookmarkEnd w:id="10"/>
            <w:r>
              <w:t>2.1.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Удельный вес резервного фонда муниципального образования в общем объеме расходов бюджета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2.1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резервного фонда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на 1 января текущего финансового года;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фактических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11" w:name="P270"/>
            <w:bookmarkEnd w:id="11"/>
            <w:r>
              <w:t>2.2.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Отношение объема просроченной кредиторской задолженности муниципального образования и муниципальных учреждений к объему расходов бюджета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2.2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просроченной кредиторской задолженности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и муниципальных учреждений на 1 января текущего финансового года;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12" w:name="P280"/>
            <w:bookmarkEnd w:id="12"/>
            <w:r>
              <w:t>2.3.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Объем просроченной кредиторской задолженности по выплате заработной платы с начислениями за счет средств бюджета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2.3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просроченной кредиторской задолженности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по выплате заработной платы с начислениями на 1 января текущего финансового года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образования;</w:t>
            </w:r>
          </w:p>
          <w:p w:rsidR="00072569" w:rsidRDefault="00072569">
            <w:pPr>
              <w:pStyle w:val="ConsPlusNormal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= 0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13" w:name="P289"/>
            <w:bookmarkEnd w:id="13"/>
            <w:r>
              <w:t>2.4.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Объем просроченной кредиторской задолженности по оплате коммунальных услуг за счет средств бюджета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2.4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просроченной кредиторской задолженности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по оплате коммунальных услуг на 1 января текущего финансового года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= 0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2.5. Утратил силу. - </w:t>
            </w:r>
            <w:hyperlink r:id="rId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ЧР от 10.06.2020 N 294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14" w:name="P298"/>
            <w:bookmarkEnd w:id="14"/>
            <w:r>
              <w:t>2.6.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Отношение прироста расходов бюджета муниципального образования в отчетном финансовом году, не обеспеченных соответствующим приростом доходов бюджета, к объему расходов бюджета муниципального образования </w:t>
            </w:r>
            <w:hyperlink w:anchor="P66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Pr="00072569" w:rsidRDefault="00072569">
            <w:pPr>
              <w:pStyle w:val="ConsPlusNormal"/>
              <w:jc w:val="center"/>
              <w:rPr>
                <w:lang w:val="en-US"/>
              </w:rPr>
            </w:pPr>
            <w:r w:rsidRPr="00072569">
              <w:rPr>
                <w:lang w:val="en-US"/>
              </w:rPr>
              <w:t>U</w:t>
            </w:r>
            <w:r w:rsidRPr="00072569">
              <w:rPr>
                <w:vertAlign w:val="subscript"/>
                <w:lang w:val="en-US"/>
              </w:rPr>
              <w:t>2.6</w:t>
            </w:r>
            <w:r w:rsidRPr="00072569">
              <w:rPr>
                <w:lang w:val="en-US"/>
              </w:rPr>
              <w:t xml:space="preserve"> = ((A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- B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>) / (C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- D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>)) / A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фактически произведенных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(без учета расходов, осуществляемых за счет безвозмездных поступлений из республиканского бюджета, и расходов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ситуаций);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первоначально утвержденный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без учета расходов, осуществляемых за счет безвозмездных поступлений из республиканского бюджета;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без учета безвозмездных поступлений из республиканского бюджета;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D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первоначально утвержденный объем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без учета безвозмездных поступлений из республиканского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10.06.2020 N 294)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15" w:name="P311"/>
            <w:bookmarkEnd w:id="15"/>
            <w:r>
              <w:t>2.7.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Наличие уведомлений </w:t>
            </w:r>
            <w:proofErr w:type="gramStart"/>
            <w:r>
              <w:t>о приостановлении операций по расходованию средств на лицевых счетах должников в связи с неисполнением</w:t>
            </w:r>
            <w:proofErr w:type="gramEnd"/>
            <w:r>
              <w:t xml:space="preserve"> требований исполнительного документа </w:t>
            </w:r>
            <w:hyperlink w:anchor="P663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2.7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находящаяся в распоряжении Минфина Чувашии;</w:t>
            </w:r>
          </w:p>
          <w:p w:rsidR="00072569" w:rsidRDefault="00072569">
            <w:pPr>
              <w:pStyle w:val="ConsPlusNormal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= 0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proofErr w:type="gramStart"/>
            <w:r>
              <w:t xml:space="preserve">(в ред. Постановлений Кабинета Министров ЧР от 11.04.2018 </w:t>
            </w:r>
            <w:hyperlink r:id="rId46" w:history="1">
              <w:r>
                <w:rPr>
                  <w:color w:val="0000FF"/>
                </w:rPr>
                <w:t>N 118</w:t>
              </w:r>
            </w:hyperlink>
            <w:r>
              <w:t>, от 10.06.2020</w:t>
            </w:r>
            <w:proofErr w:type="gramEnd"/>
          </w:p>
          <w:p w:rsidR="00072569" w:rsidRDefault="00072569">
            <w:pPr>
              <w:pStyle w:val="ConsPlusNormal"/>
              <w:jc w:val="both"/>
            </w:pPr>
            <w:hyperlink r:id="rId47" w:history="1">
              <w:proofErr w:type="gramStart"/>
              <w:r>
                <w:rPr>
                  <w:color w:val="0000FF"/>
                </w:rPr>
                <w:t>N 294</w:t>
              </w:r>
            </w:hyperlink>
            <w:r>
              <w:t>)</w:t>
            </w:r>
            <w:proofErr w:type="gramEnd"/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2.8. Утратил силу. - </w:t>
            </w:r>
            <w:hyperlink r:id="rId4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ЧР от 10.06.2020 N 294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16" w:name="P321"/>
            <w:bookmarkEnd w:id="16"/>
            <w:r>
              <w:t>2.9.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Коэффициент покрытия расходов бюджета муниципального образования собственными средствами без привлечения заемных средств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Pr="00072569" w:rsidRDefault="00072569">
            <w:pPr>
              <w:pStyle w:val="ConsPlusNormal"/>
              <w:jc w:val="center"/>
              <w:rPr>
                <w:lang w:val="en-US"/>
              </w:rPr>
            </w:pPr>
            <w:r w:rsidRPr="00072569">
              <w:rPr>
                <w:lang w:val="en-US"/>
              </w:rPr>
              <w:t>U</w:t>
            </w:r>
            <w:r w:rsidRPr="00072569">
              <w:rPr>
                <w:vertAlign w:val="subscript"/>
                <w:lang w:val="en-US"/>
              </w:rPr>
              <w:t>2.9</w:t>
            </w:r>
            <w:r w:rsidRPr="00072569">
              <w:rPr>
                <w:lang w:val="en-US"/>
              </w:rPr>
              <w:t xml:space="preserve"> = (A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+ B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>) / C</w:t>
            </w:r>
            <w:r w:rsidRPr="00072569">
              <w:rPr>
                <w:vertAlign w:val="subscript"/>
                <w:lang w:val="en-US"/>
              </w:rPr>
              <w:t>i</w:t>
            </w:r>
          </w:p>
          <w:p w:rsidR="00072569" w:rsidRPr="00072569" w:rsidRDefault="00072569">
            <w:pPr>
              <w:pStyle w:val="ConsPlusNormal"/>
              <w:jc w:val="both"/>
              <w:rPr>
                <w:lang w:val="en-US"/>
              </w:rPr>
            </w:pPr>
            <w:r>
              <w:t>где</w:t>
            </w:r>
            <w:r w:rsidRPr="00072569">
              <w:rPr>
                <w:lang w:val="en-US"/>
              </w:rPr>
              <w:t>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доходов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поступлений от продажи акций и иных форм участия в капитале, находящихся в собственности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и (или) снижения остатков средств на счетах по учету средств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</w:t>
            </w:r>
            <w:hyperlink w:anchor="P66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proofErr w:type="gramStart"/>
            <w:r>
              <w:t xml:space="preserve">(в ред. Постановлений Кабинета Министров ЧР от 11.04.2018 </w:t>
            </w:r>
            <w:hyperlink r:id="rId49" w:history="1">
              <w:r>
                <w:rPr>
                  <w:color w:val="0000FF"/>
                </w:rPr>
                <w:t>N 118</w:t>
              </w:r>
            </w:hyperlink>
            <w:r>
              <w:t>, от 10.06.2020</w:t>
            </w:r>
            <w:proofErr w:type="gramEnd"/>
          </w:p>
          <w:p w:rsidR="00072569" w:rsidRDefault="00072569">
            <w:pPr>
              <w:pStyle w:val="ConsPlusNormal"/>
              <w:jc w:val="both"/>
            </w:pPr>
            <w:hyperlink r:id="rId50" w:history="1">
              <w:proofErr w:type="gramStart"/>
              <w:r>
                <w:rPr>
                  <w:color w:val="0000FF"/>
                </w:rPr>
                <w:t>N 294</w:t>
              </w:r>
            </w:hyperlink>
            <w:r>
              <w:t>)</w:t>
            </w:r>
            <w:proofErr w:type="gramEnd"/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17" w:name="P334"/>
            <w:bookmarkEnd w:id="17"/>
            <w:r>
              <w:t>2.10.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Наличие </w:t>
            </w:r>
            <w:proofErr w:type="gramStart"/>
            <w:r>
              <w:t>результатов оценки качества финансового менеджмента главных распорядителей средств бюджета муниципального образования</w:t>
            </w:r>
            <w:proofErr w:type="gramEnd"/>
            <w:r>
              <w:t xml:space="preserve"> и формирование их ежегодного рейтинга на основе методики, утвержденной муниципальным правовым актом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2.10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имеются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18" w:name="P340"/>
            <w:bookmarkEnd w:id="18"/>
            <w:r>
              <w:t>2.11.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Отношение прироста недоимки по местным налогам в бюджет муниципального образования к объему поступлений местных налогов бюджета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2.11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прирост недоимки по местным налогам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на 1 января текущего финансового года;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поступлений местных налогов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19" w:name="P349"/>
            <w:bookmarkEnd w:id="19"/>
            <w:r>
              <w:t>2.12.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Темп роста налоговых и неналоговых доходов бюджета муниципального образования к соответствующему периоду прошлого года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2.12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поступлений налоговых и неналоговых доходов (за исключением дополнительного норматива отчислений от налога на доходы физических лиц)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поступлений налоговых и неналоговых доходов (за исключением дополнительного норматива отчислений от налога на доходы физических лиц)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за предыдущий отчетный финансовый год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11.04.2018 N 118)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2.13. Утратил силу. - </w:t>
            </w:r>
            <w:hyperlink r:id="rId5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ЧР от 11.04.2018 N 118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20" w:name="P360"/>
            <w:bookmarkEnd w:id="20"/>
            <w:r>
              <w:t>2.14.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Объем поступлений налоговых и неналоговых доходов в расчете на одного жителя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2.14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поступлений налоговых и неналоговых доходов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численность постоянного населения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Объем поступлений налоговых доходов в расчете на одного жителя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2.15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поступлений налоговых доходов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численность постоянного населения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Объем поступлений налога на доходы физических лиц в расчете на одного жителя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2.16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поступлений налога на доходы физических лиц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численность постоянного населения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21" w:name="P387"/>
            <w:bookmarkEnd w:id="21"/>
            <w:r>
              <w:t>2.17.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Объем поступлений налога на имущество физических лиц в расчете на одного жителя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2.17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поступлений налога на имущество физических лиц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на конец отчетного периода;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численность постоянного населения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22" w:name="P396"/>
            <w:bookmarkEnd w:id="22"/>
            <w:r>
              <w:t>2.18.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Отношение прироста задолженности по арендной плате за муниципальное имущество и земельные участки, находящиеся в распоряжении органов местного самоуправления, к объему доходов, полученных в виде арендной платы за муниципальное имущество и земельные участки, находящиеся в распоряжении органов местного самоуправления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2.18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задолженности по арендной плате за муниципальное имущество и земельные участки, находящиеся в распоряжении органов местного самоуправления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на 1 января текущего финансового года;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доходы, полученные в виде арендной платы за муниципальное имущество и земельные участки, находящиеся в распоряжении органов местного самоуправления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в отчетном финансовом году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находящаяся в распоряжении Минфина Чувашии;</w:t>
            </w:r>
          </w:p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23" w:name="P406"/>
            <w:bookmarkEnd w:id="23"/>
            <w:r>
              <w:t>2.19.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Отклонение объема расходов бюджета муниципального образования в IV квартале от среднего объема расходов за I - III кварталы отчетного финансового года (без учета субсидий, субвенций и иных межбюджетных трансфертов, имеющих целевое назначение, поступивших из республиканского бюджета)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Pr="00072569" w:rsidRDefault="00072569">
            <w:pPr>
              <w:pStyle w:val="ConsPlusNormal"/>
              <w:jc w:val="center"/>
              <w:rPr>
                <w:lang w:val="en-US"/>
              </w:rPr>
            </w:pPr>
            <w:r w:rsidRPr="00072569">
              <w:rPr>
                <w:lang w:val="en-US"/>
              </w:rPr>
              <w:t>U</w:t>
            </w:r>
            <w:r w:rsidRPr="00072569">
              <w:rPr>
                <w:vertAlign w:val="subscript"/>
                <w:lang w:val="en-US"/>
              </w:rPr>
              <w:t>2.19</w:t>
            </w:r>
            <w:r w:rsidRPr="00072569">
              <w:rPr>
                <w:lang w:val="en-US"/>
              </w:rPr>
              <w:t xml:space="preserve"> = AIV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/ (AIII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+ AII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+ AI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>) / 3,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r>
              <w:t xml:space="preserve">AI, AII, AIII, </w:t>
            </w:r>
            <w:proofErr w:type="spellStart"/>
            <w:r>
              <w:t>AIV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I, II, III и IV кварталах отчетного финансового года соответственно (без учета субсидий, субвенций и иных межбюджетных трансфертов, имеющих целевое назначение, поступивших из республиканского бюджета)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24" w:name="P414"/>
            <w:bookmarkEnd w:id="24"/>
            <w:r>
              <w:t>2.20.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Применение к муниципальному образованию бюджетной меры принуждения, предусмотренной Бюджетным </w:t>
            </w:r>
            <w:hyperlink r:id="rId53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2.20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10.06.2020 N 294)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10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Индикаторы, характеризующие качество управления долговыми обязательствами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</w:pP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25" w:name="P425"/>
            <w:bookmarkEnd w:id="25"/>
            <w:r>
              <w:t>3.1.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Коэффициент увеличения долговой нагрузки бюджета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Pr="00072569" w:rsidRDefault="00072569">
            <w:pPr>
              <w:pStyle w:val="ConsPlusNormal"/>
              <w:jc w:val="center"/>
              <w:rPr>
                <w:lang w:val="en-US"/>
              </w:rPr>
            </w:pPr>
            <w:r w:rsidRPr="00072569">
              <w:rPr>
                <w:lang w:val="en-US"/>
              </w:rPr>
              <w:t>U</w:t>
            </w:r>
            <w:r w:rsidRPr="00072569">
              <w:rPr>
                <w:vertAlign w:val="subscript"/>
                <w:lang w:val="en-US"/>
              </w:rPr>
              <w:t>3.1</w:t>
            </w:r>
            <w:r w:rsidRPr="00072569">
              <w:rPr>
                <w:lang w:val="en-US"/>
              </w:rPr>
              <w:t xml:space="preserve"> = (A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- B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- C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>) / (D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+ E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>)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прирост объема муниципального долга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прирост налоговых и неналоговых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прирост дотаций на выравнивание бюджетной обеспеченности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D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налоговых и неналоговых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году, предшествующем отчетному финансовому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E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дотаций на выравнивание бюджетной обеспеченности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году, предшествующем отчетному финансовому году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(п. 3.1 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11.04.2018 N 118)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Просроченная задолженность по долговым обязательствам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3.2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просроченная задолженность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по состоянию на 1 января текущего финансового года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072569" w:rsidRDefault="00072569">
            <w:pPr>
              <w:pStyle w:val="ConsPlusNormal"/>
              <w:jc w:val="both"/>
            </w:pPr>
            <w:r>
              <w:t>предоставленным из республиканского бюджета бюджетным кредитам;</w:t>
            </w:r>
          </w:p>
          <w:p w:rsidR="00072569" w:rsidRDefault="00072569">
            <w:pPr>
              <w:pStyle w:val="ConsPlusNormal"/>
              <w:jc w:val="both"/>
            </w:pPr>
            <w:r>
              <w:t>кредитам, полученным муниципальным образованием от кредитных организаций;</w:t>
            </w:r>
          </w:p>
          <w:p w:rsidR="00072569" w:rsidRDefault="00072569">
            <w:pPr>
              <w:pStyle w:val="ConsPlusNormal"/>
              <w:jc w:val="both"/>
            </w:pPr>
            <w:r>
              <w:t>муниципальным гарантиям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= 0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26" w:name="P450"/>
            <w:bookmarkEnd w:id="26"/>
            <w:r>
              <w:t>3.3.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Отношение объема выплат по муниципальным гарантиям к общему объему предоставленных муниципальным образованием муниципальных гарантий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3.3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выплат по муниципальным гарантиям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муниципального долга по предоставленным i-м муниципальным образованием муниципальным гарантиям на 1 января отчетного финансового года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Уровень долговой нагрузки на бюджет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3.4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муниципального долга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на 1 января текущего финансового года;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(без учета безвозмездных поступлений из республиканского бюджета)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находящаяся в распоряжении Минфина Чувашии;</w:t>
            </w:r>
          </w:p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11.04.2018 N 118)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Отношение объема выданных от имени муниципального образования гарантий (поручительств) к объему доходов бюджета муниципального образования (за исключением субвенций из республиканского бюджета)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3.5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выданных i-м муниципальным образованием гарантий (поручительств)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(за исключением субвенций из республиканского бюджета)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находящаяся в распоряжении Минфина Чувашии;</w:t>
            </w:r>
          </w:p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27" w:name="P480"/>
            <w:bookmarkEnd w:id="27"/>
            <w:r>
              <w:t>3.6.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Отношение объема долговых обязательств муниципальных унитарных предприятий муниципального образования к объему доходов бюджета муниципального образования (за исключением субвенций из республиканского бюджета)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3.6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долговых обязательств муниципальных унитарных предприятий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на 1 января текущего финансового года;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(за исключением субвенций из республиканского бюджета)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10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Индикаторы, характеризующие качество управления муниципальной собственностью и оказания муниципальных услуг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</w:pP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28" w:name="P493"/>
            <w:bookmarkEnd w:id="28"/>
            <w:r>
              <w:t>4.1.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Организация учета объектов муниципальной собственности в единой автоматизированной информационной системе реестра имущества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Pr="00072569" w:rsidRDefault="00072569">
            <w:pPr>
              <w:pStyle w:val="ConsPlusNormal"/>
              <w:jc w:val="center"/>
              <w:rPr>
                <w:lang w:val="en-US"/>
              </w:rPr>
            </w:pPr>
            <w:r w:rsidRPr="00072569">
              <w:rPr>
                <w:lang w:val="en-US"/>
              </w:rPr>
              <w:t>U</w:t>
            </w:r>
            <w:r w:rsidRPr="00072569">
              <w:rPr>
                <w:vertAlign w:val="subscript"/>
                <w:lang w:val="en-US"/>
              </w:rPr>
              <w:t>4.1</w:t>
            </w:r>
            <w:r w:rsidRPr="00072569">
              <w:rPr>
                <w:lang w:val="en-US"/>
              </w:rPr>
              <w:t xml:space="preserve"> = (Ar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+ Br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>) / (A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+ B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>),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Ar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объектов недвижимого имущества муниципальной собственности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внесенных в автоматизированную систему ведения учета муниципального имущества, за отчетный период;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общее количество объектов недвижимости муниципальной собственности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Br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объектов движимого имущества муниципальной собственности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внесенных в автоматизированную систему ведения учета муниципального имущества, за отчетный период;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общее количество объектов движимого имущества муниципальной собственности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Министерством экономического развития и имущественных отношений Чувашской Республики (далее - Минэкономразвития Чувашии)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100 процентов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proofErr w:type="gramStart"/>
            <w:r>
              <w:t xml:space="preserve">(в ред. Постановлений Кабинета Министров ЧР от 11.11.2015 </w:t>
            </w:r>
            <w:hyperlink r:id="rId57" w:history="1">
              <w:r>
                <w:rPr>
                  <w:color w:val="0000FF"/>
                </w:rPr>
                <w:t>N 407</w:t>
              </w:r>
            </w:hyperlink>
            <w:r>
              <w:t>, от 28.12.2016</w:t>
            </w:r>
            <w:proofErr w:type="gramEnd"/>
          </w:p>
          <w:p w:rsidR="00072569" w:rsidRDefault="00072569">
            <w:pPr>
              <w:pStyle w:val="ConsPlusNormal"/>
              <w:jc w:val="both"/>
            </w:pPr>
            <w:hyperlink r:id="rId58" w:history="1">
              <w:proofErr w:type="gramStart"/>
              <w:r>
                <w:rPr>
                  <w:color w:val="0000FF"/>
                </w:rPr>
                <w:t>N 576</w:t>
              </w:r>
            </w:hyperlink>
            <w:r>
              <w:t xml:space="preserve">, от 10.06.2020 </w:t>
            </w:r>
            <w:hyperlink r:id="rId59" w:history="1">
              <w:r>
                <w:rPr>
                  <w:color w:val="0000FF"/>
                </w:rPr>
                <w:t>N 294</w:t>
              </w:r>
            </w:hyperlink>
            <w:r>
              <w:t>)</w:t>
            </w:r>
            <w:proofErr w:type="gramEnd"/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4.2. Утратил силу. - </w:t>
            </w:r>
            <w:hyperlink r:id="rId6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ЧР от 10.06.2020 N 294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29" w:name="P507"/>
            <w:bookmarkEnd w:id="29"/>
            <w:r>
              <w:t>4.3.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Налоговый потенциал земельных ресурсов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4.3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площадь земель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фактически облагаемых земельным налогом;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площадь земель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подлежащих обложению земельным налогом, которая определяется по формуле</w:t>
            </w:r>
          </w:p>
          <w:p w:rsidR="00072569" w:rsidRDefault="00072569">
            <w:pPr>
              <w:pStyle w:val="ConsPlusNormal"/>
              <w:jc w:val="center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 </w:t>
            </w:r>
            <w:proofErr w:type="spellStart"/>
            <w:proofErr w:type="gramStart"/>
            <w:r>
              <w:t>B</w:t>
            </w:r>
            <w:proofErr w:type="gramEnd"/>
            <w:r>
              <w:t>общ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</w:t>
            </w:r>
            <w:proofErr w:type="spellStart"/>
            <w:r>
              <w:t>Bосв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proofErr w:type="gramStart"/>
            <w:r>
              <w:t>B</w:t>
            </w:r>
            <w:proofErr w:type="gramEnd"/>
            <w:r>
              <w:t>общ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общая площадь земель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proofErr w:type="gramStart"/>
            <w:r>
              <w:t>B</w:t>
            </w:r>
            <w:proofErr w:type="gramEnd"/>
            <w:r>
              <w:t>осв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площадь земель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не подлежащих обложению земельным налогом в соответствии с Налоговым </w:t>
            </w:r>
            <w:hyperlink r:id="rId61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Минэкономразвития Чувашии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75 процентов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proofErr w:type="gramStart"/>
            <w:r>
              <w:t xml:space="preserve">(в ред. Постановлений Кабинета Министров ЧР от 11.11.2015 </w:t>
            </w:r>
            <w:hyperlink r:id="rId62" w:history="1">
              <w:r>
                <w:rPr>
                  <w:color w:val="0000FF"/>
                </w:rPr>
                <w:t>N 407</w:t>
              </w:r>
            </w:hyperlink>
            <w:r>
              <w:t>, от 28.12.2016</w:t>
            </w:r>
            <w:proofErr w:type="gramEnd"/>
          </w:p>
          <w:p w:rsidR="00072569" w:rsidRDefault="00072569">
            <w:pPr>
              <w:pStyle w:val="ConsPlusNormal"/>
              <w:jc w:val="both"/>
            </w:pPr>
            <w:hyperlink r:id="rId63" w:history="1">
              <w:proofErr w:type="gramStart"/>
              <w:r>
                <w:rPr>
                  <w:color w:val="0000FF"/>
                </w:rPr>
                <w:t>N 576</w:t>
              </w:r>
            </w:hyperlink>
            <w:r>
              <w:t xml:space="preserve">, от 10.06.2020 </w:t>
            </w:r>
            <w:hyperlink r:id="rId64" w:history="1">
              <w:r>
                <w:rPr>
                  <w:color w:val="0000FF"/>
                </w:rPr>
                <w:t>N 294</w:t>
              </w:r>
            </w:hyperlink>
            <w:r>
              <w:t>)</w:t>
            </w:r>
            <w:proofErr w:type="gramEnd"/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30" w:name="P522"/>
            <w:bookmarkEnd w:id="30"/>
            <w:r>
              <w:t>4.4.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Эффективность передачи муниципального имущества в аренду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4.4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объектов, переданных в аренду на основе рыночной оценки права аренды;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общее количество объектов, переданных в аренду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Минэкономразвития Чувашии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100 процентов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proofErr w:type="gramStart"/>
            <w:r>
              <w:t xml:space="preserve">(в ред. Постановлений Кабинета Министров ЧР от 11.11.2015 </w:t>
            </w:r>
            <w:hyperlink r:id="rId65" w:history="1">
              <w:r>
                <w:rPr>
                  <w:color w:val="0000FF"/>
                </w:rPr>
                <w:t>N 407</w:t>
              </w:r>
            </w:hyperlink>
            <w:r>
              <w:t>, от 28.12.2016</w:t>
            </w:r>
            <w:proofErr w:type="gramEnd"/>
          </w:p>
          <w:p w:rsidR="00072569" w:rsidRDefault="00072569">
            <w:pPr>
              <w:pStyle w:val="ConsPlusNormal"/>
              <w:jc w:val="both"/>
            </w:pPr>
            <w:hyperlink r:id="rId66" w:history="1">
              <w:proofErr w:type="gramStart"/>
              <w:r>
                <w:rPr>
                  <w:color w:val="0000FF"/>
                </w:rPr>
                <w:t>N 576</w:t>
              </w:r>
            </w:hyperlink>
            <w:r>
              <w:t xml:space="preserve">, от 10.06.2020 </w:t>
            </w:r>
            <w:hyperlink r:id="rId67" w:history="1">
              <w:r>
                <w:rPr>
                  <w:color w:val="0000FF"/>
                </w:rPr>
                <w:t>N 294</w:t>
              </w:r>
            </w:hyperlink>
            <w:r>
              <w:t>)</w:t>
            </w:r>
            <w:proofErr w:type="gramEnd"/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31" w:name="P533"/>
            <w:bookmarkEnd w:id="31"/>
            <w:r>
              <w:t>4.5.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Доля руководителей органов местного самоуправления, руководителей казенных, бюджетных и автономных учреждений, главных распорядителей и распорядителей средств бюджета муниципального образования, оплата труда которых определяется с учетом результатов их профессиональной деятельности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4.5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руководителей органов местного самоуправления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руководителей казенных, бюджетных и автономных учреждений, главных распорядителей и распорядителей средств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оплата труда которых определяется с учетом результатов их профессиональной деятельности;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руководителей органов местного самоуправления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руководителей казенных, бюджетных и автономных учреждений, главных распорядителей и распорядителей средств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Удельный вес муниципальных учреждений, выполнивших муниципальные задания на 100%, 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4.6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муниципальных учреждений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выполнивших муниципальное задание на 100%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общее количество муниципальных учреждений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которым установлены муниципальные задания в отчетном финансовом году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10.06.2020 N 294)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Доля муниципальных учреждений муниципального образования, для которых установлены количественно измеримые финансовые санкции (штрафы, изъятия) за нарушение условий выполнения муниципальных заданий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4.7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муниципальных учреждений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для которых установлены количественно измеримые финансовые санкции (штрафы, изъятия) за нарушение условий выполнения муниципальных заданий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общее количество муниципальных учреждений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которым установлены муниципальные задания в отчетном финансовом году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10.06.2020 N 294)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32" w:name="P562"/>
            <w:bookmarkEnd w:id="32"/>
            <w:r>
              <w:t>4.8.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Эффективность управления финансовыми вложениями, осуществляемыми за счет средств бюджета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4.8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доходы в виде прибыли, приходящейся на доли в уставных (складочных) капиталах хозяйственных товариществ и обществ, или по дивидендам по акциям, принадлежащим i-</w:t>
            </w:r>
            <w:proofErr w:type="spellStart"/>
            <w:r>
              <w:t>му</w:t>
            </w:r>
            <w:proofErr w:type="spellEnd"/>
            <w:r>
              <w:t xml:space="preserve"> муниципальному образованию,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балансовая стоимость акций, находящихся в собственности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и иных форм участия в капитале на начало отчетного финансового года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Размещение в региональной информационной системе Чувашской Республики "Портал государственных и муниципальных услуг (функций) Чувашской Республики" сведений об услугах, оказываемых органами местного самоуправления муниципальных образований в электронном виде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4.9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имеется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33" w:name="P577"/>
            <w:bookmarkEnd w:id="33"/>
            <w:r>
              <w:t>4.10.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Отношение объема доходов автономных и бюджетных учреждений от приносящей доход деятельности к объему расходов бюджета муниципального образования на оказание (выполнение) муниципальных услуг (работ) в соответствии с муниципальным заданием в отчетном финансовом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4.10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доходов автономных и бюджетных учреждений от приносящей доход деятельности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на оказание (выполнение) муниципальных услуг (работ) в соответствии с муниципальным заданием в отчетном финансовом году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34" w:name="P586"/>
            <w:bookmarkEnd w:id="34"/>
            <w:r>
              <w:t>4.11.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Эффективность использования муниципальными унитарными предприятиями средств бюджета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4.11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безвозмездных и безвозвратных перечислений из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муниципальным унитарным предприятиям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от перечисления части прибыли муниципальных унитарных предприятий, остающейся после уплаты налогов и иных обязательных платежей, в отчетном финансовом году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10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Индикаторы, характеризующие степень прозрачности бюджетного процесса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</w:pP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Размещение на официальном сайте муниципального образования на Портале органов власти Чувашской Республики в информационно-телекоммуникационной сети "Интернет" (далее - официальный сайт муниципального образования) решения о бюджете муниципального образования и отчета о результатах деятельности финансового органа муниципального образования за отчетный финансовый год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5.1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осуществляется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Размещение на официальном сайте муниципального образования информации о муниципальных программах и фактических результатах их реализации, а также о соответствии целей и задач этих программ программе социально-экономического развития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5.2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осуществляется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Ежемесячное размещение на официальном сайте муниципального образования отчетов об исполнении бюджета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5.3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осуществляется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35" w:name="P617"/>
            <w:bookmarkEnd w:id="35"/>
            <w:r>
              <w:t>5.4.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Размещение муниципальных правовых актов, документов и материалов, указанных в </w:t>
            </w:r>
            <w:hyperlink w:anchor="P204" w:history="1">
              <w:r>
                <w:rPr>
                  <w:color w:val="0000FF"/>
                </w:rPr>
                <w:t>пунктах 1.4</w:t>
              </w:r>
            </w:hyperlink>
            <w:r>
              <w:t xml:space="preserve">, </w:t>
            </w:r>
            <w:hyperlink w:anchor="P321" w:history="1">
              <w:r>
                <w:rPr>
                  <w:color w:val="0000FF"/>
                </w:rPr>
                <w:t>2.9</w:t>
              </w:r>
            </w:hyperlink>
            <w:r>
              <w:t xml:space="preserve">, </w:t>
            </w:r>
            <w:hyperlink w:anchor="P334" w:history="1">
              <w:r>
                <w:rPr>
                  <w:color w:val="0000FF"/>
                </w:rPr>
                <w:t>2.10</w:t>
              </w:r>
            </w:hyperlink>
            <w:r>
              <w:t xml:space="preserve">, </w:t>
            </w:r>
            <w:hyperlink w:anchor="P625" w:history="1">
              <w:r>
                <w:rPr>
                  <w:color w:val="0000FF"/>
                </w:rPr>
                <w:t>5.5</w:t>
              </w:r>
            </w:hyperlink>
            <w:r>
              <w:t xml:space="preserve">, </w:t>
            </w:r>
            <w:hyperlink w:anchor="P631" w:history="1">
              <w:r>
                <w:rPr>
                  <w:color w:val="0000FF"/>
                </w:rPr>
                <w:t>5.6</w:t>
              </w:r>
            </w:hyperlink>
            <w:r>
              <w:t xml:space="preserve"> настоящего приложения, на официальном сайте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5.4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5,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число муниципальных правовых актов, указанных в </w:t>
            </w:r>
            <w:hyperlink w:anchor="P204" w:history="1">
              <w:r>
                <w:rPr>
                  <w:color w:val="0000FF"/>
                </w:rPr>
                <w:t>пунктах 1.4</w:t>
              </w:r>
            </w:hyperlink>
            <w:r>
              <w:t xml:space="preserve">, </w:t>
            </w:r>
            <w:hyperlink w:anchor="P321" w:history="1">
              <w:r>
                <w:rPr>
                  <w:color w:val="0000FF"/>
                </w:rPr>
                <w:t>2.9</w:t>
              </w:r>
            </w:hyperlink>
            <w:r>
              <w:t xml:space="preserve">, </w:t>
            </w:r>
            <w:hyperlink w:anchor="P334" w:history="1">
              <w:r>
                <w:rPr>
                  <w:color w:val="0000FF"/>
                </w:rPr>
                <w:t>2.10</w:t>
              </w:r>
            </w:hyperlink>
            <w:r>
              <w:t xml:space="preserve">, </w:t>
            </w:r>
            <w:hyperlink w:anchor="P625" w:history="1">
              <w:r>
                <w:rPr>
                  <w:color w:val="0000FF"/>
                </w:rPr>
                <w:t>5.5</w:t>
              </w:r>
            </w:hyperlink>
            <w:r>
              <w:t xml:space="preserve">, </w:t>
            </w:r>
            <w:hyperlink w:anchor="P631" w:history="1">
              <w:r>
                <w:rPr>
                  <w:color w:val="0000FF"/>
                </w:rPr>
                <w:t>5.6</w:t>
              </w:r>
            </w:hyperlink>
            <w:r>
              <w:t xml:space="preserve"> настоящего приложения, размещенных на официальных сайтах муниципальных образований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</w:pP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36" w:name="P625"/>
            <w:bookmarkEnd w:id="36"/>
            <w:r>
              <w:t>5.5.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Размещение на официальном сайте муниципального </w:t>
            </w:r>
            <w:proofErr w:type="gramStart"/>
            <w:r>
              <w:t>образования проектов муниципальных правовых актов финансового органа муниципального образования</w:t>
            </w:r>
            <w:proofErr w:type="gramEnd"/>
            <w:r>
              <w:t xml:space="preserve"> в соответствии с порядком проведения независимой антикоррупционной экспертизы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5.5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осуществляется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37" w:name="P631"/>
            <w:bookmarkEnd w:id="37"/>
            <w:r>
              <w:t>5.6.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Проведение публичных слушаний по проекту бюджета муниципального образования и проекту годового отчета об исполнении бюджета муниципального образования в соответствии с установленным порядком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5.6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осуществляется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38" w:name="P637"/>
            <w:bookmarkEnd w:id="38"/>
            <w:r>
              <w:t>5.7.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Своевременность представления отчета об исполнении бюджета муниципального образования в Минфин Чувашии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5.7</w:t>
            </w:r>
            <w:r>
              <w:t xml:space="preserve"> = 1 -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12,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месяцев в отчетном финансовом году, за которые отчет об исполнении бюджета муниципального образования представлен позже установленного Минфином Чувашии срока представления отчетности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39" w:name="P645"/>
            <w:bookmarkEnd w:id="39"/>
            <w:r>
              <w:t>5.8.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Качество бюджетной отчетности, представленной в Минфин Чувашии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5.8</w:t>
            </w:r>
            <w:r>
              <w:t xml:space="preserve"> = 1 -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12,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обращений о необходимости внесения корректировок (исправлений) в представленную бюджетную отчетность в отчетном финансовом году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наличие письменных обращений о необходимости внесения корректировок (исправлений) в представленную бюджетную отчетность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</w:tr>
    </w:tbl>
    <w:p w:rsidR="00072569" w:rsidRDefault="00072569">
      <w:pPr>
        <w:sectPr w:rsidR="0007256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ind w:firstLine="540"/>
        <w:jc w:val="both"/>
      </w:pPr>
      <w:r>
        <w:t>--------------------------------</w:t>
      </w:r>
    </w:p>
    <w:p w:rsidR="00072569" w:rsidRDefault="00072569">
      <w:pPr>
        <w:pStyle w:val="ConsPlusNormal"/>
        <w:spacing w:before="220"/>
        <w:ind w:firstLine="540"/>
        <w:jc w:val="both"/>
      </w:pPr>
      <w:bookmarkStart w:id="40" w:name="P655"/>
      <w:bookmarkEnd w:id="40"/>
      <w:r>
        <w:t>&lt;1</w:t>
      </w:r>
      <w:proofErr w:type="gramStart"/>
      <w:r>
        <w:t>&gt; В</w:t>
      </w:r>
      <w:proofErr w:type="gramEnd"/>
      <w:r>
        <w:t xml:space="preserve"> случае если объем доходов бюджета i-</w:t>
      </w:r>
      <w:proofErr w:type="spellStart"/>
      <w:r>
        <w:t>го</w:t>
      </w:r>
      <w:proofErr w:type="spellEnd"/>
      <w:r>
        <w:t xml:space="preserve"> муниципального образования без учета безвозмездных поступлений в отчетном финансовом году ниже первоначально утвержденного решением о бюджете i-</w:t>
      </w:r>
      <w:proofErr w:type="spellStart"/>
      <w:r>
        <w:t>го</w:t>
      </w:r>
      <w:proofErr w:type="spellEnd"/>
      <w:r>
        <w:t xml:space="preserve"> муниципального образования объема доходов без учета безвозмездных поступлений, значение индикатора принимается равным 0.</w:t>
      </w:r>
    </w:p>
    <w:p w:rsidR="00072569" w:rsidRDefault="00072569">
      <w:pPr>
        <w:pStyle w:val="ConsPlusNormal"/>
        <w:jc w:val="both"/>
      </w:pPr>
      <w:r>
        <w:t xml:space="preserve">(сноска 1 введена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10.06.2020 N 294)</w:t>
      </w:r>
    </w:p>
    <w:p w:rsidR="00072569" w:rsidRDefault="00072569">
      <w:pPr>
        <w:pStyle w:val="ConsPlusNormal"/>
        <w:spacing w:before="220"/>
        <w:ind w:firstLine="540"/>
        <w:jc w:val="both"/>
      </w:pPr>
      <w:bookmarkStart w:id="41" w:name="P657"/>
      <w:bookmarkEnd w:id="41"/>
      <w:r>
        <w:t>&lt;2</w:t>
      </w:r>
      <w:proofErr w:type="gramStart"/>
      <w:r>
        <w:t>&gt; В</w:t>
      </w:r>
      <w:proofErr w:type="gramEnd"/>
      <w:r>
        <w:t xml:space="preserve"> случае отсутствия на момент оценки информации об объеме недополученных доходов по местным налогам в результате действия налоговых льгот, установленных представительным органом муниципального образования за отчетный финансовый год, учитывается информация за финансовый год, предшествующий отчетному финансовому году.</w:t>
      </w:r>
    </w:p>
    <w:p w:rsidR="00072569" w:rsidRDefault="00072569">
      <w:pPr>
        <w:pStyle w:val="ConsPlusNormal"/>
        <w:jc w:val="both"/>
      </w:pPr>
      <w:r>
        <w:t xml:space="preserve">(сноска 2 введена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10.06.2020 N 294)</w:t>
      </w:r>
    </w:p>
    <w:p w:rsidR="00072569" w:rsidRDefault="00072569">
      <w:pPr>
        <w:pStyle w:val="ConsPlusNormal"/>
        <w:spacing w:before="220"/>
        <w:ind w:firstLine="540"/>
        <w:jc w:val="both"/>
      </w:pPr>
      <w:bookmarkStart w:id="42" w:name="P659"/>
      <w:bookmarkEnd w:id="42"/>
      <w:r>
        <w:t>&lt;3</w:t>
      </w:r>
      <w:proofErr w:type="gramStart"/>
      <w:r>
        <w:t>&gt; В</w:t>
      </w:r>
      <w:proofErr w:type="gramEnd"/>
      <w:r>
        <w:t xml:space="preserve"> случае если количество внесенных изменений в решение о бюджете муниципального образования равно либо не превышает предельное количество внесенных изменений в закон о республиканском бюджете Чувашской Республики, значение индикатора принимается равным 1.</w:t>
      </w:r>
    </w:p>
    <w:p w:rsidR="00072569" w:rsidRDefault="00072569">
      <w:pPr>
        <w:pStyle w:val="ConsPlusNormal"/>
        <w:jc w:val="both"/>
      </w:pPr>
      <w:r>
        <w:t xml:space="preserve">(сноска 3 введена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10.06.2020 N 294)</w:t>
      </w:r>
    </w:p>
    <w:p w:rsidR="00072569" w:rsidRDefault="00072569">
      <w:pPr>
        <w:pStyle w:val="ConsPlusNormal"/>
        <w:spacing w:before="220"/>
        <w:ind w:firstLine="540"/>
        <w:jc w:val="both"/>
      </w:pPr>
      <w:bookmarkStart w:id="43" w:name="P661"/>
      <w:bookmarkEnd w:id="43"/>
      <w:proofErr w:type="gramStart"/>
      <w:r>
        <w:t>&lt;4&gt; Значение индикатора рассчитывается по муниципальным образованиям, в которых объем фактически произведенных расходов (без учета расходов, осуществляемых за счет безвозмездных поступлений из республиканского бюджета, и расходов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ситуаций) (далее - фактически произведенные расходы) превышает первоначально утвержденный объем расходов (без учета расходов, осуществляемых за счет безвозмездных поступлений</w:t>
      </w:r>
      <w:proofErr w:type="gramEnd"/>
      <w:r>
        <w:t xml:space="preserve"> из республиканского бюджета) (далее - утвержденные расходы) и прирост фактически произведенных расходов по сравнению с утвержденными расходами превышает прирост доходов (без учета безвозмездных поступлений из республиканского бюджета) по сравнению с первоначально утвержденным объемом доходов (без учета безвозмездных поступлений из республиканского бюджета). Для прочих муниципальных образований оценка принимается </w:t>
      </w:r>
      <w:proofErr w:type="gramStart"/>
      <w:r>
        <w:t>равной</w:t>
      </w:r>
      <w:proofErr w:type="gramEnd"/>
      <w:r>
        <w:t xml:space="preserve"> 1.</w:t>
      </w:r>
    </w:p>
    <w:p w:rsidR="00072569" w:rsidRDefault="00072569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10.06.2020 N 294)</w:t>
      </w:r>
    </w:p>
    <w:p w:rsidR="00072569" w:rsidRDefault="00072569">
      <w:pPr>
        <w:pStyle w:val="ConsPlusNormal"/>
        <w:spacing w:before="220"/>
        <w:ind w:firstLine="540"/>
        <w:jc w:val="both"/>
      </w:pPr>
      <w:bookmarkStart w:id="44" w:name="P663"/>
      <w:bookmarkEnd w:id="44"/>
      <w:r>
        <w:t>&lt;5</w:t>
      </w:r>
      <w:proofErr w:type="gramStart"/>
      <w:r>
        <w:t>&gt; З</w:t>
      </w:r>
      <w:proofErr w:type="gramEnd"/>
      <w:r>
        <w:t xml:space="preserve">а исключением исполнительных документов о взыскании в солидарном порядке денежных средств с администрации муниципального образования по обязательствам </w:t>
      </w:r>
      <w:proofErr w:type="spellStart"/>
      <w:r>
        <w:t>ресурсоснабжающих</w:t>
      </w:r>
      <w:proofErr w:type="spellEnd"/>
      <w:r>
        <w:t xml:space="preserve"> организаций по контрактам для обеспечения муниципальных нужд.</w:t>
      </w:r>
    </w:p>
    <w:p w:rsidR="00072569" w:rsidRDefault="00072569">
      <w:pPr>
        <w:pStyle w:val="ConsPlusNormal"/>
        <w:jc w:val="both"/>
      </w:pPr>
      <w:r>
        <w:t xml:space="preserve">(сноска введена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11.04.2018 N 118;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10.06.2020 N 294)</w:t>
      </w:r>
    </w:p>
    <w:p w:rsidR="00072569" w:rsidRDefault="00072569">
      <w:pPr>
        <w:pStyle w:val="ConsPlusNormal"/>
        <w:spacing w:before="220"/>
        <w:ind w:firstLine="540"/>
        <w:jc w:val="both"/>
      </w:pPr>
      <w:bookmarkStart w:id="45" w:name="P665"/>
      <w:bookmarkEnd w:id="45"/>
      <w:r>
        <w:t>&lt;6</w:t>
      </w:r>
      <w:proofErr w:type="gramStart"/>
      <w:r>
        <w:t>&gt; В</w:t>
      </w:r>
      <w:proofErr w:type="gramEnd"/>
      <w:r>
        <w:t xml:space="preserve"> случае, если значение коэффициента больше 1, для муниципальных образований применяется значение, равное 1.</w:t>
      </w:r>
    </w:p>
    <w:p w:rsidR="00072569" w:rsidRDefault="00072569">
      <w:pPr>
        <w:pStyle w:val="ConsPlusNormal"/>
        <w:jc w:val="both"/>
      </w:pPr>
      <w:r>
        <w:t xml:space="preserve">(сноска введена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11.04.2018 N 118;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10.06.2020 N 294)</w: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jc w:val="right"/>
        <w:outlineLvl w:val="1"/>
      </w:pPr>
      <w:r>
        <w:t>Приложение N 2</w:t>
      </w:r>
    </w:p>
    <w:p w:rsidR="00072569" w:rsidRDefault="00072569">
      <w:pPr>
        <w:pStyle w:val="ConsPlusNormal"/>
        <w:jc w:val="right"/>
      </w:pPr>
      <w:r>
        <w:t>к Порядку осуществления мониторинга</w:t>
      </w:r>
    </w:p>
    <w:p w:rsidR="00072569" w:rsidRDefault="00072569">
      <w:pPr>
        <w:pStyle w:val="ConsPlusNormal"/>
        <w:jc w:val="right"/>
      </w:pPr>
      <w:r>
        <w:t>и оценки качества управления</w:t>
      </w:r>
    </w:p>
    <w:p w:rsidR="00072569" w:rsidRDefault="00072569">
      <w:pPr>
        <w:pStyle w:val="ConsPlusNormal"/>
        <w:jc w:val="right"/>
      </w:pPr>
      <w:r>
        <w:t>финансами муниципальных образований</w:t>
      </w:r>
    </w:p>
    <w:p w:rsidR="00072569" w:rsidRDefault="00072569">
      <w:pPr>
        <w:pStyle w:val="ConsPlusNormal"/>
        <w:jc w:val="right"/>
      </w:pPr>
      <w:r>
        <w:t>Чувашской Республики</w: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Title"/>
        <w:jc w:val="center"/>
      </w:pPr>
      <w:bookmarkStart w:id="46" w:name="P678"/>
      <w:bookmarkEnd w:id="46"/>
      <w:r>
        <w:t>ИНДИКАТОРЫ</w:t>
      </w:r>
    </w:p>
    <w:p w:rsidR="00072569" w:rsidRDefault="00072569">
      <w:pPr>
        <w:pStyle w:val="ConsPlusTitle"/>
        <w:jc w:val="center"/>
      </w:pPr>
      <w:r>
        <w:t>СОБЛЮДЕНИЯ ОРГАНАМИ МЕСТНОГО САМОУПРАВЛЕНИЯ</w:t>
      </w:r>
    </w:p>
    <w:p w:rsidR="00072569" w:rsidRDefault="00072569">
      <w:pPr>
        <w:pStyle w:val="ConsPlusTitle"/>
        <w:jc w:val="center"/>
      </w:pPr>
      <w:r>
        <w:t>МУНИЦИПАЛЬНОГО РАЙОНА (ГОРОДСКОГО ОКРУГА)</w:t>
      </w:r>
    </w:p>
    <w:p w:rsidR="00072569" w:rsidRDefault="00072569">
      <w:pPr>
        <w:pStyle w:val="ConsPlusTitle"/>
        <w:jc w:val="center"/>
      </w:pPr>
      <w:r>
        <w:t>ТРЕБОВАНИЙ БЮДЖЕТНОГО ЗАКОНОДАТЕЛЬСТВА РОССИЙСКОЙ ФЕДЕРАЦИИ</w:t>
      </w:r>
    </w:p>
    <w:p w:rsidR="00072569" w:rsidRDefault="00072569">
      <w:pPr>
        <w:pStyle w:val="ConsPlusTitle"/>
        <w:jc w:val="center"/>
      </w:pPr>
      <w:r>
        <w:t>ПРИ ОСУЩЕСТВЛЕНИИ ИМИ БЮДЖЕТНОГО ПРОЦЕССА</w:t>
      </w:r>
    </w:p>
    <w:p w:rsidR="00072569" w:rsidRDefault="000725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725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569" w:rsidRDefault="000725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2569" w:rsidRDefault="000725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10.06.2020 N 294)</w:t>
            </w:r>
          </w:p>
        </w:tc>
      </w:tr>
    </w:tbl>
    <w:p w:rsidR="00072569" w:rsidRDefault="00072569">
      <w:pPr>
        <w:pStyle w:val="ConsPlusNormal"/>
        <w:jc w:val="both"/>
      </w:pPr>
    </w:p>
    <w:p w:rsidR="00072569" w:rsidRDefault="00072569">
      <w:pPr>
        <w:sectPr w:rsidR="0007256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345"/>
        <w:gridCol w:w="4195"/>
        <w:gridCol w:w="2551"/>
        <w:gridCol w:w="1531"/>
        <w:gridCol w:w="1531"/>
      </w:tblGrid>
      <w:tr w:rsidR="00072569"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N</w:t>
            </w:r>
          </w:p>
          <w:p w:rsidR="00072569" w:rsidRDefault="00072569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Содержание индикатора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Формула расчета значения индикатора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База для расчета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Нормативное значение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 xml:space="preserve">Нормативное значение </w:t>
            </w:r>
            <w:hyperlink w:anchor="P78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72569"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72569" w:rsidRDefault="000725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6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Отношение объема заимствований муниципального образования в отчетном финансовом году к сумме, направляемой в отчетном финансовом году на финансирование дефицита бюджета и (или) погашение долговых обязательств бюджета муниципального образования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569" w:rsidRPr="00072569" w:rsidRDefault="00072569">
            <w:pPr>
              <w:pStyle w:val="ConsPlusNormal"/>
              <w:jc w:val="center"/>
              <w:rPr>
                <w:lang w:val="en-US"/>
              </w:rPr>
            </w:pPr>
            <w:r w:rsidRPr="00072569">
              <w:rPr>
                <w:lang w:val="en-US"/>
              </w:rPr>
              <w:t>P = A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/ (B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- C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>),</w:t>
            </w:r>
          </w:p>
          <w:p w:rsidR="00072569" w:rsidRPr="00072569" w:rsidRDefault="00072569">
            <w:pPr>
              <w:pStyle w:val="ConsPlusNormal"/>
              <w:jc w:val="both"/>
              <w:rPr>
                <w:lang w:val="en-US"/>
              </w:rPr>
            </w:pPr>
            <w:r>
              <w:t>где</w:t>
            </w:r>
            <w:r w:rsidRPr="00072569">
              <w:rPr>
                <w:lang w:val="en-US"/>
              </w:rPr>
              <w:t>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заимствований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сумма, направленная в отчетном финансовом году на финансирование дефицита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сумма, направленная в отчетном финансовом году на погашение долговых обязательств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решение представительного органа муниципального образования о бюджете муниципального образования (далее - решение о бюджете муниципального образования);</w:t>
            </w:r>
          </w:p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&lt;= 1,00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&lt;= 1,00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47" w:name="P710"/>
            <w:bookmarkEnd w:id="47"/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Отношение объема муниципального долга муниципального образования к общему годовому объему доходов бюджета муниципального образования без учета объема безвозмездных поступлений в отчетном финансовом году и (или) поступлений налоговых доходов по дополнительным нормативам отчислений </w:t>
            </w:r>
            <w:hyperlink w:anchor="P78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72569" w:rsidRPr="00072569" w:rsidRDefault="00072569">
            <w:pPr>
              <w:pStyle w:val="ConsPlusNormal"/>
              <w:jc w:val="center"/>
              <w:rPr>
                <w:lang w:val="en-US"/>
              </w:rPr>
            </w:pPr>
            <w:r w:rsidRPr="00072569">
              <w:rPr>
                <w:lang w:val="en-US"/>
              </w:rPr>
              <w:t>P = A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/ (B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- C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>),</w:t>
            </w:r>
          </w:p>
          <w:p w:rsidR="00072569" w:rsidRPr="00072569" w:rsidRDefault="00072569">
            <w:pPr>
              <w:pStyle w:val="ConsPlusNormal"/>
              <w:jc w:val="both"/>
              <w:rPr>
                <w:lang w:val="en-US"/>
              </w:rPr>
            </w:pPr>
            <w:r>
              <w:t>где</w:t>
            </w:r>
            <w:r w:rsidRPr="00072569">
              <w:rPr>
                <w:lang w:val="en-US"/>
              </w:rPr>
              <w:t>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муниципального долга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на конец отчетного периода;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общий объем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решение о бюджете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&lt;= 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&lt;= 0,5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48" w:name="P721"/>
            <w:bookmarkEnd w:id="48"/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Отношение объема расходов на обслуживание муниципального долга муниципального образования к объему расходов бюджета муниципального образования,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72569" w:rsidRPr="00072569" w:rsidRDefault="00072569">
            <w:pPr>
              <w:pStyle w:val="ConsPlusNormal"/>
              <w:jc w:val="center"/>
              <w:rPr>
                <w:lang w:val="en-US"/>
              </w:rPr>
            </w:pPr>
            <w:r w:rsidRPr="00072569">
              <w:rPr>
                <w:lang w:val="en-US"/>
              </w:rPr>
              <w:t>P = A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/ (B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- C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>),</w:t>
            </w:r>
          </w:p>
          <w:p w:rsidR="00072569" w:rsidRPr="00072569" w:rsidRDefault="00072569">
            <w:pPr>
              <w:pStyle w:val="ConsPlusNormal"/>
              <w:jc w:val="both"/>
              <w:rPr>
                <w:lang w:val="en-US"/>
              </w:rPr>
            </w:pPr>
            <w:r>
              <w:t>где</w:t>
            </w:r>
            <w:r w:rsidRPr="00072569">
              <w:rPr>
                <w:lang w:val="en-US"/>
              </w:rPr>
              <w:t>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на обслуживание муниципального долга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общий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решение о бюджете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&lt;= 0,15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&lt;= 0,15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bookmarkStart w:id="49" w:name="P732"/>
            <w:bookmarkEnd w:id="49"/>
            <w:r>
              <w:t>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Отношение дефицита бюджета муниципального образования к общему объему доходов бюджета муниципального образования без учета объема безвозмездных поступлений в отчетном финансовом году и (или) поступлений налоговых доходов по дополнительным нормативам отчислений </w:t>
            </w:r>
            <w:hyperlink w:anchor="P78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72569" w:rsidRPr="00072569" w:rsidRDefault="00072569">
            <w:pPr>
              <w:pStyle w:val="ConsPlusNormal"/>
              <w:jc w:val="center"/>
              <w:rPr>
                <w:lang w:val="en-US"/>
              </w:rPr>
            </w:pPr>
            <w:r w:rsidRPr="00072569">
              <w:rPr>
                <w:lang w:val="en-US"/>
              </w:rPr>
              <w:t>P = (A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- B</w:t>
            </w:r>
            <w:r w:rsidRPr="00072569">
              <w:rPr>
                <w:vertAlign w:val="subscript"/>
                <w:lang w:val="en-US"/>
              </w:rPr>
              <w:t>i)</w:t>
            </w:r>
            <w:r w:rsidRPr="00072569">
              <w:rPr>
                <w:lang w:val="en-US"/>
              </w:rPr>
              <w:t xml:space="preserve"> / (C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 xml:space="preserve"> - D</w:t>
            </w:r>
            <w:r w:rsidRPr="00072569">
              <w:rPr>
                <w:vertAlign w:val="subscript"/>
                <w:lang w:val="en-US"/>
              </w:rPr>
              <w:t>i</w:t>
            </w:r>
            <w:r w:rsidRPr="00072569">
              <w:rPr>
                <w:lang w:val="en-US"/>
              </w:rPr>
              <w:t>),</w:t>
            </w:r>
          </w:p>
          <w:p w:rsidR="00072569" w:rsidRPr="00072569" w:rsidRDefault="00072569">
            <w:pPr>
              <w:pStyle w:val="ConsPlusNormal"/>
              <w:jc w:val="both"/>
              <w:rPr>
                <w:lang w:val="en-US"/>
              </w:rPr>
            </w:pPr>
            <w:r>
              <w:t>где</w:t>
            </w:r>
            <w:r w:rsidRPr="00072569">
              <w:rPr>
                <w:lang w:val="en-US"/>
              </w:rPr>
              <w:t>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размер дефицита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поступлений от продажи акций и иных форм участия в капитале, находящихся в собственности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и снижения остатков средств на счетах по учету средств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D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безвозмездных поступлений и (или) поступлений налоговых доходов по дополнительным нормативам отчислений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решение о бюджете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&lt;= 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&lt;= 0,05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Соблюдение установленных Кабинетом Министров Чувашской Республики нормативов формирования расходов на содержание органов местного самоуправления Чувашской Республики </w:t>
            </w:r>
            <w:hyperlink w:anchor="P7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proofErr w:type="spellStart"/>
            <w:r>
              <w:t>А</w:t>
            </w:r>
            <w:proofErr w:type="gramStart"/>
            <w:r>
              <w:rPr>
                <w:vertAlign w:val="subscript"/>
              </w:rPr>
              <w:t>i</w:t>
            </w:r>
            <w:proofErr w:type="spellEnd"/>
            <w:proofErr w:type="gramEnd"/>
            <w:r>
              <w:t xml:space="preserve"> &lt;=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А</w:t>
            </w:r>
            <w:proofErr w:type="gramStart"/>
            <w:r>
              <w:rPr>
                <w:vertAlign w:val="subscript"/>
              </w:rPr>
              <w:t>i</w:t>
            </w:r>
            <w:proofErr w:type="spellEnd"/>
            <w:proofErr w:type="gramEnd"/>
            <w:r>
              <w:t xml:space="preserve"> - размер расходов на содержание органов местного самоуправления муниципальных образований;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норматив формирования расходов на содержание органов местного самоуправления муниципальных образований, установленный Кабинетом Министров Чувашской Республики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информация, представляемая муниципальными образованиями;</w:t>
            </w:r>
          </w:p>
          <w:p w:rsidR="00072569" w:rsidRDefault="00072569">
            <w:pPr>
              <w:pStyle w:val="ConsPlusNormal"/>
              <w:jc w:val="both"/>
            </w:pPr>
            <w:r>
              <w:t>установленные Кабинетом Министров Чувашской Республики нормативы формирования расходов на содержание органов местного самоуправления муниципальных образований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выполняется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выполняется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(п. 5 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10.06.2020 N 294)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Доля условно утвержденных на плановый период расходов бюджета муниципального образования в общем объеме расходов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 xml:space="preserve">P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072569" w:rsidRDefault="00072569">
            <w:pPr>
              <w:pStyle w:val="ConsPlusNormal"/>
              <w:jc w:val="both"/>
            </w:pPr>
            <w:r>
              <w:t>где: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утвержденный на плановый период объем условно утвержденных расходов бюджета муниципального образования;</w:t>
            </w:r>
          </w:p>
          <w:p w:rsidR="00072569" w:rsidRDefault="00072569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утвержденный на плановый период объем расходов бюджета муниципального образования без учета расходов, осуществляемых за счет субвенций и целевых субсидий из республиканского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решение о бюджете муниципального образования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&gt;= 0,025 - на первый год планового периода;</w:t>
            </w:r>
          </w:p>
          <w:p w:rsidR="00072569" w:rsidRDefault="00072569">
            <w:pPr>
              <w:pStyle w:val="ConsPlusNormal"/>
              <w:jc w:val="center"/>
            </w:pPr>
            <w:r>
              <w:t>&gt;= 0,05 - на второй год планового периода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&gt;= 0,025 - на первый год планового периода;</w:t>
            </w:r>
          </w:p>
          <w:p w:rsidR="00072569" w:rsidRDefault="00072569">
            <w:pPr>
              <w:pStyle w:val="ConsPlusNormal"/>
              <w:jc w:val="both"/>
            </w:pPr>
            <w:r>
              <w:t>&gt;= 0,05 - на второй год планового периода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Наличие финансовых нарушений, выявленных по результатам финансового контроля, осуществленного Минфином Чувашии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не выявлено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Выполнение условий соглашения, которым предусматриваются меры по социально-экономическому развитию и оздоровлению муниципальных финансов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>отчет об исполнении обязательств муниципального образования, предусмотренных соглашением, которым предусматриваются меры по социально-экономическому развитию и оздоровлению муниципальных финансов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все условия соблюдены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center"/>
            </w:pPr>
            <w:r>
              <w:t>все условия соблюдены</w:t>
            </w:r>
          </w:p>
        </w:tc>
      </w:tr>
      <w:tr w:rsidR="000725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569" w:rsidRDefault="00072569">
            <w:pPr>
              <w:pStyle w:val="ConsPlusNormal"/>
              <w:jc w:val="both"/>
            </w:pPr>
            <w:r>
              <w:t xml:space="preserve">(п. 8 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10.06.2020 N 294)</w:t>
            </w:r>
          </w:p>
        </w:tc>
      </w:tr>
    </w:tbl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ind w:firstLine="540"/>
        <w:jc w:val="both"/>
      </w:pPr>
      <w:r>
        <w:t>--------------------------------</w:t>
      </w:r>
    </w:p>
    <w:p w:rsidR="00072569" w:rsidRDefault="00072569">
      <w:pPr>
        <w:pStyle w:val="ConsPlusNormal"/>
        <w:spacing w:before="220"/>
        <w:ind w:firstLine="540"/>
        <w:jc w:val="both"/>
      </w:pPr>
      <w:bookmarkStart w:id="50" w:name="P781"/>
      <w:bookmarkEnd w:id="50"/>
      <w:r>
        <w:t>&lt;1</w:t>
      </w:r>
      <w:proofErr w:type="gramStart"/>
      <w:r>
        <w:t>&gt; Д</w:t>
      </w:r>
      <w:proofErr w:type="gramEnd"/>
      <w:r>
        <w:t xml:space="preserve">ля муниципальных образований, в отношении которых осуществляются меры, предусмотренные </w:t>
      </w:r>
      <w:hyperlink r:id="rId81" w:history="1">
        <w:r>
          <w:rPr>
            <w:color w:val="0000FF"/>
          </w:rPr>
          <w:t>пунктом 4 статьи 136</w:t>
        </w:r>
      </w:hyperlink>
      <w:r>
        <w:t xml:space="preserve"> Бюджетного кодекса Российской Федерации.</w:t>
      </w:r>
    </w:p>
    <w:p w:rsidR="00072569" w:rsidRDefault="00072569">
      <w:pPr>
        <w:pStyle w:val="ConsPlusNormal"/>
        <w:spacing w:before="220"/>
        <w:ind w:firstLine="540"/>
        <w:jc w:val="both"/>
      </w:pPr>
      <w:bookmarkStart w:id="51" w:name="P782"/>
      <w:bookmarkEnd w:id="51"/>
      <w:r>
        <w:t>&lt;2</w:t>
      </w:r>
      <w:proofErr w:type="gramStart"/>
      <w:r>
        <w:t>&gt; Д</w:t>
      </w:r>
      <w:proofErr w:type="gramEnd"/>
      <w:r>
        <w:t xml:space="preserve">о 1 января 2017 г. с учетом положений </w:t>
      </w:r>
      <w:hyperlink r:id="rId82" w:history="1">
        <w:r>
          <w:rPr>
            <w:color w:val="0000FF"/>
          </w:rPr>
          <w:t>пункта 9 статьи 7</w:t>
        </w:r>
      </w:hyperlink>
      <w:r>
        <w:t xml:space="preserve"> Федерального закона от 9 апреля 2009 г. N 58-ФЗ "О внесении изменений в Бюджетный кодекс Российской Федерации и отдельные законодательные акты Российской Федерации".</w:t>
      </w:r>
    </w:p>
    <w:p w:rsidR="00072569" w:rsidRDefault="00072569">
      <w:pPr>
        <w:pStyle w:val="ConsPlusNormal"/>
        <w:spacing w:before="220"/>
        <w:ind w:firstLine="540"/>
        <w:jc w:val="both"/>
      </w:pPr>
      <w:bookmarkStart w:id="52" w:name="P783"/>
      <w:bookmarkEnd w:id="52"/>
      <w:r>
        <w:t xml:space="preserve">&lt;3&gt; До 1 января 2017 г. с учетом положений </w:t>
      </w:r>
      <w:hyperlink r:id="rId83" w:history="1">
        <w:r>
          <w:rPr>
            <w:color w:val="0000FF"/>
          </w:rPr>
          <w:t>пункта 8 статьи 7</w:t>
        </w:r>
      </w:hyperlink>
      <w:r>
        <w:t xml:space="preserve"> Федерального закона от 9 апреля 2009 г. N 58-ФЗ "О внесении изменений в Бюджетный кодекс Российской Федерации и отдельные законодательные акты Российской Федерации".</w:t>
      </w:r>
    </w:p>
    <w:p w:rsidR="00072569" w:rsidRDefault="00072569">
      <w:pPr>
        <w:pStyle w:val="ConsPlusNormal"/>
        <w:spacing w:before="220"/>
        <w:ind w:firstLine="540"/>
        <w:jc w:val="both"/>
      </w:pPr>
      <w:bookmarkStart w:id="53" w:name="P784"/>
      <w:bookmarkEnd w:id="53"/>
      <w:r>
        <w:t xml:space="preserve">&lt;4&gt; Для муниципальных образований, в отношении которых осуществляются меры, предусмотренные </w:t>
      </w:r>
      <w:hyperlink r:id="rId84" w:history="1">
        <w:r>
          <w:rPr>
            <w:color w:val="0000FF"/>
          </w:rPr>
          <w:t>пунктом 2 статьи 136</w:t>
        </w:r>
      </w:hyperlink>
      <w:r>
        <w:t xml:space="preserve"> Бюджетного кодекса Российской Федерации.</w:t>
      </w: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jc w:val="both"/>
      </w:pPr>
    </w:p>
    <w:p w:rsidR="00072569" w:rsidRDefault="000725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1EB" w:rsidRDefault="002241EB"/>
    <w:sectPr w:rsidR="002241EB" w:rsidSect="00826F3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69"/>
    <w:rsid w:val="00072569"/>
    <w:rsid w:val="0022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2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2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2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2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2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25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2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2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2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2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2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25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B43246EEE5A5522A85347FA0D5A9CBB434598D24882759D03BB6E7DFF140C4D4CECE6FAE6D8F461E04BD88582C9AB4573578E845838A4B59DA39EC13BB0I" TargetMode="External"/><Relationship Id="rId21" Type="http://schemas.openxmlformats.org/officeDocument/2006/relationships/hyperlink" Target="consultantplus://offline/ref=2B43246EEE5A5522A85347FA0D5A9CBB434598D24880709508B06E7DFF140C4D4CECE6FAE6D8F461E04BD88582C9AB4573578E845838A4B59DA39EC13BB0I" TargetMode="External"/><Relationship Id="rId42" Type="http://schemas.openxmlformats.org/officeDocument/2006/relationships/hyperlink" Target="consultantplus://offline/ref=2B43246EEE5A5522A85347FA0D5A9CBB434598D24880709508B06E7DFF140C4D4CECE6FAE6D8F461E04BD8848CC9AB4573578E845838A4B59DA39EC13BB0I" TargetMode="External"/><Relationship Id="rId47" Type="http://schemas.openxmlformats.org/officeDocument/2006/relationships/hyperlink" Target="consultantplus://offline/ref=2B43246EEE5A5522A85347FA0D5A9CBB434598D24880709508B06E7DFF140C4D4CECE6FAE6D8F461E04BD8868CC9AB4573578E845838A4B59DA39EC13BB0I" TargetMode="External"/><Relationship Id="rId63" Type="http://schemas.openxmlformats.org/officeDocument/2006/relationships/hyperlink" Target="consultantplus://offline/ref=2B43246EEE5A5522A85347FA0D5A9CBB434598D24881749208B26E7DFF140C4D4CECE6FAE6D8F461E04BD88683C9AB4573578E845838A4B59DA39EC13BB0I" TargetMode="External"/><Relationship Id="rId68" Type="http://schemas.openxmlformats.org/officeDocument/2006/relationships/hyperlink" Target="consultantplus://offline/ref=2B43246EEE5A5522A85347FA0D5A9CBB434598D24880709508B06E7DFF140C4D4CECE6FAE6D8F461E04BD8808BC9AB4573578E845838A4B59DA39EC13BB0I" TargetMode="External"/><Relationship Id="rId84" Type="http://schemas.openxmlformats.org/officeDocument/2006/relationships/hyperlink" Target="consultantplus://offline/ref=2B43246EEE5A5522A85359F71B36C2BF484BC3D64E857CC356E6682AA0440A180CACE0AAA59DF86BB41A9CD087C2FA0A37069D865D243AB5I" TargetMode="External"/><Relationship Id="rId16" Type="http://schemas.openxmlformats.org/officeDocument/2006/relationships/hyperlink" Target="consultantplus://offline/ref=2B43246EEE5A5522A85347FA0D5A9CBB434598D24881749208B26E7DFF140C4D4CECE6FAE6D8F461E04BD8868FC9AB4573578E845838A4B59DA39EC13BB0I" TargetMode="External"/><Relationship Id="rId11" Type="http://schemas.openxmlformats.org/officeDocument/2006/relationships/hyperlink" Target="consultantplus://offline/ref=2B43246EEE5A5522A85347FA0D5A9CBB434598D24881749208B26E7DFF140C4D4CECE6FAE6D8F461E04BD8868EC9AB4573578E845838A4B59DA39EC13BB0I" TargetMode="External"/><Relationship Id="rId32" Type="http://schemas.openxmlformats.org/officeDocument/2006/relationships/image" Target="media/image4.wmf"/><Relationship Id="rId37" Type="http://schemas.openxmlformats.org/officeDocument/2006/relationships/hyperlink" Target="consultantplus://offline/ref=2B43246EEE5A5522A85347FA0D5A9CBB434598D2488174920BB56E7DFF140C4D4CECE6FAE6D8F461E04BD8818CC9AB4573578E845838A4B59DA39EC13BB0I" TargetMode="External"/><Relationship Id="rId53" Type="http://schemas.openxmlformats.org/officeDocument/2006/relationships/hyperlink" Target="consultantplus://offline/ref=2B43246EEE5A5522A85359F71B36C2BF484BC3D64E857CC356E6682AA0440A181EACB8A3A599E760E455DA85883CB3I" TargetMode="External"/><Relationship Id="rId58" Type="http://schemas.openxmlformats.org/officeDocument/2006/relationships/hyperlink" Target="consultantplus://offline/ref=2B43246EEE5A5522A85347FA0D5A9CBB434598D24881749208B26E7DFF140C4D4CECE6FAE6D8F461E04BD88682C9AB4573578E845838A4B59DA39EC13BB0I" TargetMode="External"/><Relationship Id="rId74" Type="http://schemas.openxmlformats.org/officeDocument/2006/relationships/hyperlink" Target="consultantplus://offline/ref=2B43246EEE5A5522A85347FA0D5A9CBB434598D24882759D03BB6E7DFF140C4D4CECE6FAE6D8F461E04BD88182C9AB4573578E845838A4B59DA39EC13BB0I" TargetMode="External"/><Relationship Id="rId79" Type="http://schemas.openxmlformats.org/officeDocument/2006/relationships/hyperlink" Target="consultantplus://offline/ref=2B43246EEE5A5522A85347FA0D5A9CBB434598D24880709508B06E7DFF140C4D4CECE6FAE6D8F461E04BD8838BC9AB4573578E845838A4B59DA39EC13BB0I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2B43246EEE5A5522A85347FA0D5A9CBB434598D2488174920BB56E7DFF140C4D4CECE6FAE6D8F461E04BD8818FC9AB4573578E845838A4B59DA39EC13BB0I" TargetMode="External"/><Relationship Id="rId14" Type="http://schemas.openxmlformats.org/officeDocument/2006/relationships/hyperlink" Target="consultantplus://offline/ref=2B43246EEE5A5522A85347FA0D5A9CBB434598D24C86779303B93377F74D004F4BE3B9EDE191F860E04BD9848196AE50620F83814326A0AF81A19C3CB2I" TargetMode="External"/><Relationship Id="rId22" Type="http://schemas.openxmlformats.org/officeDocument/2006/relationships/image" Target="media/image1.wmf"/><Relationship Id="rId27" Type="http://schemas.openxmlformats.org/officeDocument/2006/relationships/hyperlink" Target="consultantplus://offline/ref=2B43246EEE5A5522A85347FA0D5A9CBB434598D24882759D03BB6E7DFF140C4D4CECE6FAE6D8F461E04BD8848AC9AB4573578E845838A4B59DA39EC13BB0I" TargetMode="External"/><Relationship Id="rId30" Type="http://schemas.openxmlformats.org/officeDocument/2006/relationships/hyperlink" Target="consultantplus://offline/ref=2B43246EEE5A5522A85347FA0D5A9CBB434598D24880709508B06E7DFF140C4D4CECE6FAE6D8F461E04BD88488C9AB4573578E845838A4B59DA39EC13BB0I" TargetMode="External"/><Relationship Id="rId35" Type="http://schemas.openxmlformats.org/officeDocument/2006/relationships/image" Target="media/image7.wmf"/><Relationship Id="rId43" Type="http://schemas.openxmlformats.org/officeDocument/2006/relationships/hyperlink" Target="consultantplus://offline/ref=2B43246EEE5A5522A85347FA0D5A9CBB434598D24880709508B06E7DFF140C4D4CECE6FAE6D8F461E04BD8848DC9AB4573578E845838A4B59DA39EC13BB0I" TargetMode="External"/><Relationship Id="rId48" Type="http://schemas.openxmlformats.org/officeDocument/2006/relationships/hyperlink" Target="consultantplus://offline/ref=2B43246EEE5A5522A85347FA0D5A9CBB434598D24880709508B06E7DFF140C4D4CECE6FAE6D8F461E04BD8818AC9AB4573578E845838A4B59DA39EC13BB0I" TargetMode="External"/><Relationship Id="rId56" Type="http://schemas.openxmlformats.org/officeDocument/2006/relationships/hyperlink" Target="consultantplus://offline/ref=2B43246EEE5A5522A85347FA0D5A9CBB434598D24882759D03BB6E7DFF140C4D4CECE6FAE6D8F461E04BD8818CC9AB4573578E845838A4B59DA39EC13BB0I" TargetMode="External"/><Relationship Id="rId64" Type="http://schemas.openxmlformats.org/officeDocument/2006/relationships/hyperlink" Target="consultantplus://offline/ref=2B43246EEE5A5522A85347FA0D5A9CBB434598D24880709508B06E7DFF140C4D4CECE6FAE6D8F461E04BD8808AC9AB4573578E845838A4B59DA39EC13BB0I" TargetMode="External"/><Relationship Id="rId69" Type="http://schemas.openxmlformats.org/officeDocument/2006/relationships/hyperlink" Target="consultantplus://offline/ref=2B43246EEE5A5522A85347FA0D5A9CBB434598D24880709508B06E7DFF140C4D4CECE6FAE6D8F461E04BD8808BC9AB4573578E845838A4B59DA39EC13BB0I" TargetMode="External"/><Relationship Id="rId77" Type="http://schemas.openxmlformats.org/officeDocument/2006/relationships/hyperlink" Target="consultantplus://offline/ref=2B43246EEE5A5522A85347FA0D5A9CBB434598D24880709508B06E7DFF140C4D4CECE6FAE6D8F461E04BD88083C9AB4573578E845838A4B59DA39EC13BB0I" TargetMode="External"/><Relationship Id="rId8" Type="http://schemas.openxmlformats.org/officeDocument/2006/relationships/hyperlink" Target="consultantplus://offline/ref=2B43246EEE5A5522A85347FA0D5A9CBB434598D24882759D03BB6E7DFF140C4D4CECE6FAE6D8F461E04BD8858FC9AB4573578E845838A4B59DA39EC13BB0I" TargetMode="External"/><Relationship Id="rId51" Type="http://schemas.openxmlformats.org/officeDocument/2006/relationships/hyperlink" Target="consultantplus://offline/ref=2B43246EEE5A5522A85347FA0D5A9CBB434598D24882759D03BB6E7DFF140C4D4CECE6FAE6D8F461E04BD88783C9AB4573578E845838A4B59DA39EC13BB0I" TargetMode="External"/><Relationship Id="rId72" Type="http://schemas.openxmlformats.org/officeDocument/2006/relationships/hyperlink" Target="consultantplus://offline/ref=2B43246EEE5A5522A85347FA0D5A9CBB434598D24880709508B06E7DFF140C4D4CECE6FAE6D8F461E04BD8808CC9AB4573578E845838A4B59DA39EC13BB0I" TargetMode="External"/><Relationship Id="rId80" Type="http://schemas.openxmlformats.org/officeDocument/2006/relationships/hyperlink" Target="consultantplus://offline/ref=2B43246EEE5A5522A85347FA0D5A9CBB434598D24880709508B06E7DFF140C4D4CECE6FAE6D8F461E04BD8828EC9AB4573578E845838A4B59DA39EC13BB0I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B43246EEE5A5522A85347FA0D5A9CBB434598D24880709508B06E7DFF140C4D4CECE6FAE6D8F461E04BD8858CC9AB4573578E845838A4B59DA39EC13BB0I" TargetMode="External"/><Relationship Id="rId17" Type="http://schemas.openxmlformats.org/officeDocument/2006/relationships/hyperlink" Target="consultantplus://offline/ref=2B43246EEE5A5522A85347FA0D5A9CBB434598D24882759D03BB6E7DFF140C4D4CECE6FAE6D8F461E04BD8858FC9AB4573578E845838A4B59DA39EC13BB0I" TargetMode="External"/><Relationship Id="rId25" Type="http://schemas.openxmlformats.org/officeDocument/2006/relationships/hyperlink" Target="consultantplus://offline/ref=2B43246EEE5A5522A85347FA0D5A9CBB434598D24880709508B06E7DFF140C4D4CECE6FAE6D8F461E04BD88583C9AB4573578E845838A4B59DA39EC13BB0I" TargetMode="External"/><Relationship Id="rId33" Type="http://schemas.openxmlformats.org/officeDocument/2006/relationships/image" Target="media/image5.wmf"/><Relationship Id="rId38" Type="http://schemas.openxmlformats.org/officeDocument/2006/relationships/hyperlink" Target="consultantplus://offline/ref=2B43246EEE5A5522A85347FA0D5A9CBB434598D24881749208B26E7DFF140C4D4CECE6FAE6D8F461E04BD8868DC9AB4573578E845838A4B59DA39EC13BB0I" TargetMode="External"/><Relationship Id="rId46" Type="http://schemas.openxmlformats.org/officeDocument/2006/relationships/hyperlink" Target="consultantplus://offline/ref=2B43246EEE5A5522A85347FA0D5A9CBB434598D24882759D03BB6E7DFF140C4D4CECE6FAE6D8F461E04BD8848EC9AB4573578E845838A4B59DA39EC13BB0I" TargetMode="External"/><Relationship Id="rId59" Type="http://schemas.openxmlformats.org/officeDocument/2006/relationships/hyperlink" Target="consultantplus://offline/ref=2B43246EEE5A5522A85347FA0D5A9CBB434598D24880709508B06E7DFF140C4D4CECE6FAE6D8F461E04BD88182C9AB4573578E845838A4B59DA39EC13BB0I" TargetMode="External"/><Relationship Id="rId67" Type="http://schemas.openxmlformats.org/officeDocument/2006/relationships/hyperlink" Target="consultantplus://offline/ref=2B43246EEE5A5522A85347FA0D5A9CBB434598D24880709508B06E7DFF140C4D4CECE6FAE6D8F461E04BD8808AC9AB4573578E845838A4B59DA39EC13BB0I" TargetMode="External"/><Relationship Id="rId20" Type="http://schemas.openxmlformats.org/officeDocument/2006/relationships/hyperlink" Target="consultantplus://offline/ref=2B43246EEE5A5522A85347FA0D5A9CBB434598D24881749208B26E7DFF140C4D4CECE6FAE6D8F461E04BD8868CC9AB4573578E845838A4B59DA39EC13BB0I" TargetMode="External"/><Relationship Id="rId41" Type="http://schemas.openxmlformats.org/officeDocument/2006/relationships/hyperlink" Target="consultantplus://offline/ref=2B43246EEE5A5522A85347FA0D5A9CBB434598D24880709508B06E7DFF140C4D4CECE6FAE6D8F461E04BD8848FC9AB4573578E845838A4B59DA39EC13BB0I" TargetMode="External"/><Relationship Id="rId54" Type="http://schemas.openxmlformats.org/officeDocument/2006/relationships/hyperlink" Target="consultantplus://offline/ref=2B43246EEE5A5522A85347FA0D5A9CBB434598D24880709508B06E7DFF140C4D4CECE6FAE6D8F461E04BD88188C9AB4573578E845838A4B59DA39EC13BB0I" TargetMode="External"/><Relationship Id="rId62" Type="http://schemas.openxmlformats.org/officeDocument/2006/relationships/hyperlink" Target="consultantplus://offline/ref=2B43246EEE5A5522A85347FA0D5A9CBB434598D2488174920BB56E7DFF140C4D4CECE6FAE6D8F461E04BD88182C9AB4573578E845838A4B59DA39EC13BB0I" TargetMode="External"/><Relationship Id="rId70" Type="http://schemas.openxmlformats.org/officeDocument/2006/relationships/hyperlink" Target="consultantplus://offline/ref=2B43246EEE5A5522A85347FA0D5A9CBB434598D24880709508B06E7DFF140C4D4CECE6FAE6D8F461E04BD88089C9AB4573578E845838A4B59DA39EC13BB0I" TargetMode="External"/><Relationship Id="rId75" Type="http://schemas.openxmlformats.org/officeDocument/2006/relationships/hyperlink" Target="consultantplus://offline/ref=2B43246EEE5A5522A85347FA0D5A9CBB434598D24880709508B06E7DFF140C4D4CECE6FAE6D8F461E04BD88082C9AB4573578E845838A4B59DA39EC13BB0I" TargetMode="External"/><Relationship Id="rId83" Type="http://schemas.openxmlformats.org/officeDocument/2006/relationships/hyperlink" Target="consultantplus://offline/ref=2B43246EEE5A5522A85359F71B36C2BF484DC6D74A8A7CC356E6682AA0440A180CACE0A8AEC8A824B546D88094C2FB0A35028138B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43246EEE5A5522A85347FA0D5A9CBB434598D2488174920BB56E7DFF140C4D4CECE6FAE6D8F461E04BD88188C9AB4573578E845838A4B59DA39EC13BB0I" TargetMode="External"/><Relationship Id="rId15" Type="http://schemas.openxmlformats.org/officeDocument/2006/relationships/hyperlink" Target="consultantplus://offline/ref=2B43246EEE5A5522A85347FA0D5A9CBB434598D2488174920BB56E7DFF140C4D4CECE6FAE6D8F461E04BD8818EC9AB4573578E845838A4B59DA39EC13BB0I" TargetMode="External"/><Relationship Id="rId23" Type="http://schemas.openxmlformats.org/officeDocument/2006/relationships/image" Target="media/image2.wmf"/><Relationship Id="rId28" Type="http://schemas.openxmlformats.org/officeDocument/2006/relationships/hyperlink" Target="consultantplus://offline/ref=2B43246EEE5A5522A85347FA0D5A9CBB434598D24880709508B06E7DFF140C4D4CECE6FAE6D8F461E04BD8848BC9AB4573578E845838A4B59DA39EC13BB0I" TargetMode="External"/><Relationship Id="rId36" Type="http://schemas.openxmlformats.org/officeDocument/2006/relationships/image" Target="media/image8.wmf"/><Relationship Id="rId49" Type="http://schemas.openxmlformats.org/officeDocument/2006/relationships/hyperlink" Target="consultantplus://offline/ref=2B43246EEE5A5522A85347FA0D5A9CBB434598D24882759D03BB6E7DFF140C4D4CECE6FAE6D8F461E04BD8848CC9AB4573578E845838A4B59DA39EC13BB0I" TargetMode="External"/><Relationship Id="rId57" Type="http://schemas.openxmlformats.org/officeDocument/2006/relationships/hyperlink" Target="consultantplus://offline/ref=2B43246EEE5A5522A85347FA0D5A9CBB434598D2488174920BB56E7DFF140C4D4CECE6FAE6D8F461E04BD8818DC9AB4573578E845838A4B59DA39EC13BB0I" TargetMode="External"/><Relationship Id="rId10" Type="http://schemas.openxmlformats.org/officeDocument/2006/relationships/hyperlink" Target="consultantplus://offline/ref=2B43246EEE5A5522A85347FA0D5A9CBB434598D2488174920BB56E7DFF140C4D4CECE6FAE6D8F461E04BD88189C9AB4573578E845838A4B59DA39EC13BB0I" TargetMode="External"/><Relationship Id="rId31" Type="http://schemas.openxmlformats.org/officeDocument/2006/relationships/image" Target="media/image3.wmf"/><Relationship Id="rId44" Type="http://schemas.openxmlformats.org/officeDocument/2006/relationships/hyperlink" Target="consultantplus://offline/ref=2B43246EEE5A5522A85347FA0D5A9CBB434598D24880709508B06E7DFF140C4D4CECE6FAE6D8F461E04BD8868BC9AB4573578E845838A4B59DA39EC13BB0I" TargetMode="External"/><Relationship Id="rId52" Type="http://schemas.openxmlformats.org/officeDocument/2006/relationships/hyperlink" Target="consultantplus://offline/ref=2B43246EEE5A5522A85347FA0D5A9CBB434598D24882759D03BB6E7DFF140C4D4CECE6FAE6D8F461E04BD8868BC9AB4573578E845838A4B59DA39EC13BB0I" TargetMode="External"/><Relationship Id="rId60" Type="http://schemas.openxmlformats.org/officeDocument/2006/relationships/hyperlink" Target="consultantplus://offline/ref=2B43246EEE5A5522A85347FA0D5A9CBB434598D24880709508B06E7DFF140C4D4CECE6FAE6D8F461E04BD88183C9AB4573578E845838A4B59DA39EC13BB0I" TargetMode="External"/><Relationship Id="rId65" Type="http://schemas.openxmlformats.org/officeDocument/2006/relationships/hyperlink" Target="consultantplus://offline/ref=2B43246EEE5A5522A85347FA0D5A9CBB434598D2488174920BB56E7DFF140C4D4CECE6FAE6D8F461E04BD88182C9AB4573578E845838A4B59DA39EC13BB0I" TargetMode="External"/><Relationship Id="rId73" Type="http://schemas.openxmlformats.org/officeDocument/2006/relationships/hyperlink" Target="consultantplus://offline/ref=2B43246EEE5A5522A85347FA0D5A9CBB434598D24880709508B06E7DFF140C4D4CECE6FAE6D8F461E04BD8808DC9AB4573578E845838A4B59DA39EC13BB0I" TargetMode="External"/><Relationship Id="rId78" Type="http://schemas.openxmlformats.org/officeDocument/2006/relationships/hyperlink" Target="consultantplus://offline/ref=2B43246EEE5A5522A85347FA0D5A9CBB434598D24880709508B06E7DFF140C4D4CECE6FAE6D8F461E04BD8838AC9AB4573578E845838A4B59DA39EC13BB0I" TargetMode="External"/><Relationship Id="rId81" Type="http://schemas.openxmlformats.org/officeDocument/2006/relationships/hyperlink" Target="consultantplus://offline/ref=2B43246EEE5A5522A85359F71B36C2BF484BC3D64E857CC356E6682AA0440A180CACE0AAA59DFA6BB41A9CD087C2FA0A37069D865D243AB5I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43246EEE5A5522A85347FA0D5A9CBB434598D24880709508B06E7DFF140C4D4CECE6FAE6D8F461E04BD8858FC9AB4573578E845838A4B59DA39EC13BB0I" TargetMode="External"/><Relationship Id="rId13" Type="http://schemas.openxmlformats.org/officeDocument/2006/relationships/hyperlink" Target="consultantplus://offline/ref=2B43246EEE5A5522A85347FA0D5A9CBB434598D24C86779C02B93377F74D004F4BE3B9FFE1C9F460E555D88194C0FF1633B6I" TargetMode="External"/><Relationship Id="rId18" Type="http://schemas.openxmlformats.org/officeDocument/2006/relationships/hyperlink" Target="consultantplus://offline/ref=2B43246EEE5A5522A85347FA0D5A9CBB434598D24880709508B06E7DFF140C4D4CECE6FAE6D8F461E04BD8858DC9AB4573578E845838A4B59DA39EC13BB0I" TargetMode="External"/><Relationship Id="rId39" Type="http://schemas.openxmlformats.org/officeDocument/2006/relationships/hyperlink" Target="consultantplus://offline/ref=2B43246EEE5A5522A85347FA0D5A9CBB434598D24882759D03BB6E7DFF140C4D4CECE6FAE6D8F461E04BD88488C9AB4573578E845838A4B59DA39EC13BB0I" TargetMode="External"/><Relationship Id="rId34" Type="http://schemas.openxmlformats.org/officeDocument/2006/relationships/image" Target="media/image6.wmf"/><Relationship Id="rId50" Type="http://schemas.openxmlformats.org/officeDocument/2006/relationships/hyperlink" Target="consultantplus://offline/ref=2B43246EEE5A5522A85347FA0D5A9CBB434598D24880709508B06E7DFF140C4D4CECE6FAE6D8F461E04BD8818BC9AB4573578E845838A4B59DA39EC13BB0I" TargetMode="External"/><Relationship Id="rId55" Type="http://schemas.openxmlformats.org/officeDocument/2006/relationships/hyperlink" Target="consultantplus://offline/ref=2B43246EEE5A5522A85347FA0D5A9CBB434598D24882759D03BB6E7DFF140C4D4CECE6FAE6D8F461E04BD88689C9AB4573578E845838A4B59DA39EC13BB0I" TargetMode="External"/><Relationship Id="rId76" Type="http://schemas.openxmlformats.org/officeDocument/2006/relationships/hyperlink" Target="consultantplus://offline/ref=2B43246EEE5A5522A85347FA0D5A9CBB434598D24882759D03BB6E7DFF140C4D4CECE6FAE6D8F461E04BD8808AC9AB4573578E845838A4B59DA39EC13BB0I" TargetMode="External"/><Relationship Id="rId7" Type="http://schemas.openxmlformats.org/officeDocument/2006/relationships/hyperlink" Target="consultantplus://offline/ref=2B43246EEE5A5522A85347FA0D5A9CBB434598D24881749208B26E7DFF140C4D4CECE6FAE6D8F461E04BD88689C9AB4573578E845838A4B59DA39EC13BB0I" TargetMode="External"/><Relationship Id="rId71" Type="http://schemas.openxmlformats.org/officeDocument/2006/relationships/hyperlink" Target="consultantplus://offline/ref=2B43246EEE5A5522A85347FA0D5A9CBB434598D24880709508B06E7DFF140C4D4CECE6FAE6D8F461E04BD8808FC9AB4573578E845838A4B59DA39EC13BB0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B43246EEE5A5522A85347FA0D5A9CBB434598D24882759D03BB6E7DFF140C4D4CECE6FAE6D8F461E04BD8848BC9AB4573578E845838A4B59DA39EC13BB0I" TargetMode="External"/><Relationship Id="rId24" Type="http://schemas.openxmlformats.org/officeDocument/2006/relationships/hyperlink" Target="consultantplus://offline/ref=2B43246EEE5A5522A85347FA0D5A9CBB434598D24882759D03BB6E7DFF140C4D4CECE6FAE6D8F461E04BD8858DC9AB4573578E845838A4B59DA39EC13BB0I" TargetMode="External"/><Relationship Id="rId40" Type="http://schemas.openxmlformats.org/officeDocument/2006/relationships/hyperlink" Target="consultantplus://offline/ref=2B43246EEE5A5522A85347FA0D5A9CBB434598D24880709508B06E7DFF140C4D4CECE6FAE6D8F461E04BD88489C9AB4573578E845838A4B59DA39EC13BB0I" TargetMode="External"/><Relationship Id="rId45" Type="http://schemas.openxmlformats.org/officeDocument/2006/relationships/hyperlink" Target="consultantplus://offline/ref=2B43246EEE5A5522A85347FA0D5A9CBB434598D24880709508B06E7DFF140C4D4CECE6FAE6D8F461E04BD88688C9AB4573578E845838A4B59DA39EC13BB0I" TargetMode="External"/><Relationship Id="rId66" Type="http://schemas.openxmlformats.org/officeDocument/2006/relationships/hyperlink" Target="consultantplus://offline/ref=2B43246EEE5A5522A85347FA0D5A9CBB434598D24881749208B26E7DFF140C4D4CECE6FAE6D8F461E04BD88683C9AB4573578E845838A4B59DA39EC13BB0I" TargetMode="External"/><Relationship Id="rId61" Type="http://schemas.openxmlformats.org/officeDocument/2006/relationships/hyperlink" Target="consultantplus://offline/ref=2B43246EEE5A5522A85359F71B36C2BF4849C1DC4E827CC356E6682AA0440A181EACB8A3A599E760E455DA85883CB3I" TargetMode="External"/><Relationship Id="rId82" Type="http://schemas.openxmlformats.org/officeDocument/2006/relationships/hyperlink" Target="consultantplus://offline/ref=2B43246EEE5A5522A85359F71B36C2BF484DC6D74A8A7CC356E6682AA0440A180CACE0A9AEC8A824B546D88094C2FB0A35028138B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9391</Words>
  <Characters>53530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 Дамир Рушанович</dc:creator>
  <cp:keywords/>
  <dc:description/>
  <cp:lastModifiedBy/>
  <cp:revision>1</cp:revision>
  <dcterms:created xsi:type="dcterms:W3CDTF">2021-04-05T08:01:00Z</dcterms:created>
</cp:coreProperties>
</file>