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DD" w:rsidRDefault="000B08DD">
      <w:pPr>
        <w:pStyle w:val="ConsPlusTitle"/>
        <w:jc w:val="center"/>
        <w:outlineLvl w:val="0"/>
      </w:pPr>
      <w:r>
        <w:t>МИНИСТЕРСТВО ФИНАНСОВ ЧУВАШСКОЙ РЕСПУБЛИКИ</w:t>
      </w:r>
    </w:p>
    <w:p w:rsidR="000B08DD" w:rsidRDefault="000B08DD">
      <w:pPr>
        <w:pStyle w:val="ConsPlusTitle"/>
        <w:jc w:val="center"/>
      </w:pPr>
    </w:p>
    <w:p w:rsidR="000B08DD" w:rsidRDefault="000B08DD">
      <w:pPr>
        <w:pStyle w:val="ConsPlusTitle"/>
        <w:jc w:val="center"/>
      </w:pPr>
      <w:r>
        <w:t>ПРИКАЗ</w:t>
      </w:r>
    </w:p>
    <w:p w:rsidR="000B08DD" w:rsidRDefault="000B08DD">
      <w:pPr>
        <w:pStyle w:val="ConsPlusTitle"/>
        <w:jc w:val="center"/>
      </w:pPr>
      <w:r>
        <w:t>от 14 октября 2013 г. N 86/</w:t>
      </w:r>
      <w:proofErr w:type="gramStart"/>
      <w:r>
        <w:t>п</w:t>
      </w:r>
      <w:proofErr w:type="gramEnd"/>
    </w:p>
    <w:p w:rsidR="000B08DD" w:rsidRDefault="000B08DD">
      <w:pPr>
        <w:pStyle w:val="ConsPlusTitle"/>
        <w:jc w:val="center"/>
      </w:pPr>
    </w:p>
    <w:p w:rsidR="000B08DD" w:rsidRDefault="000B08DD">
      <w:pPr>
        <w:pStyle w:val="ConsPlusTitle"/>
        <w:jc w:val="center"/>
      </w:pPr>
      <w:r>
        <w:t>ОБ УТВЕРЖДЕНИИ УКАЗАНИЙ О ПОРЯДКЕ ПРИМЕНЕНИЯ</w:t>
      </w:r>
    </w:p>
    <w:p w:rsidR="000B08DD" w:rsidRDefault="000B08DD">
      <w:pPr>
        <w:pStyle w:val="ConsPlusTitle"/>
        <w:jc w:val="center"/>
      </w:pPr>
      <w:r>
        <w:t>БЮДЖЕТНОЙ КЛАССИФИКАЦИИ РОССИЙСКОЙ ФЕДЕРАЦИИ В ЧАСТИ</w:t>
      </w:r>
    </w:p>
    <w:p w:rsidR="000B08DD" w:rsidRDefault="000B08DD">
      <w:pPr>
        <w:pStyle w:val="ConsPlusTitle"/>
        <w:jc w:val="center"/>
      </w:pPr>
      <w:r>
        <w:t>ЦЕЛЕВЫХ СТАТЕЙ РАСХОДОВ РЕСПУБЛИКАНСКОГО БЮДЖЕТА</w:t>
      </w:r>
    </w:p>
    <w:p w:rsidR="000B08DD" w:rsidRDefault="000B08DD">
      <w:pPr>
        <w:pStyle w:val="ConsPlusTitle"/>
        <w:jc w:val="center"/>
      </w:pPr>
      <w:r>
        <w:t>ЧУВАШСКОЙ РЕСПУБЛИКИ И БЮДЖЕТА ТЕРРИТОРИАЛЬНОГО ФОНДА</w:t>
      </w:r>
    </w:p>
    <w:p w:rsidR="000B08DD" w:rsidRDefault="000B08DD">
      <w:pPr>
        <w:pStyle w:val="ConsPlusTitle"/>
        <w:jc w:val="center"/>
      </w:pPr>
      <w:r>
        <w:t>ОБЯЗАТЕЛЬНОГО МЕДИЦИНСКОГО СТРАХОВАНИЯ</w:t>
      </w:r>
    </w:p>
    <w:p w:rsidR="000B08DD" w:rsidRDefault="000B08DD">
      <w:pPr>
        <w:pStyle w:val="ConsPlusTitle"/>
        <w:jc w:val="center"/>
      </w:pPr>
      <w:r>
        <w:t>ЧУВАШСКОЙ РЕСПУБЛИКИ</w:t>
      </w:r>
    </w:p>
    <w:p w:rsidR="000B08DD" w:rsidRDefault="000B08DD">
      <w:pPr>
        <w:pStyle w:val="ConsPlusNormal"/>
        <w:jc w:val="center"/>
      </w:pPr>
    </w:p>
    <w:p w:rsidR="000B08DD" w:rsidRDefault="000B08DD">
      <w:pPr>
        <w:pStyle w:val="ConsPlusNormal"/>
        <w:jc w:val="center"/>
      </w:pPr>
      <w:r>
        <w:t>Список изменяющих документов</w:t>
      </w:r>
    </w:p>
    <w:p w:rsidR="000B08DD" w:rsidRDefault="000B08DD">
      <w:pPr>
        <w:pStyle w:val="ConsPlusNormal"/>
        <w:jc w:val="center"/>
      </w:pPr>
      <w:r>
        <w:t xml:space="preserve">(в ред. Приказов Минфина ЧР от 31.12.2014 </w:t>
      </w:r>
      <w:hyperlink r:id="rId5" w:history="1">
        <w:r>
          <w:rPr>
            <w:color w:val="0000FF"/>
          </w:rPr>
          <w:t>N 152/</w:t>
        </w:r>
        <w:proofErr w:type="gramStart"/>
        <w:r>
          <w:rPr>
            <w:color w:val="0000FF"/>
          </w:rPr>
          <w:t>п</w:t>
        </w:r>
        <w:proofErr w:type="gramEnd"/>
      </w:hyperlink>
      <w:r>
        <w:t xml:space="preserve">, от 14.10.2015 </w:t>
      </w:r>
      <w:hyperlink r:id="rId6" w:history="1">
        <w:r>
          <w:rPr>
            <w:color w:val="0000FF"/>
          </w:rPr>
          <w:t>N 83/п</w:t>
        </w:r>
      </w:hyperlink>
      <w:r>
        <w:t>)</w:t>
      </w:r>
    </w:p>
    <w:p w:rsidR="000B08DD" w:rsidRDefault="000B08DD">
      <w:pPr>
        <w:pStyle w:val="ConsPlusNormal"/>
        <w:jc w:val="center"/>
      </w:pPr>
    </w:p>
    <w:p w:rsidR="000B08DD" w:rsidRDefault="000B08DD">
      <w:pPr>
        <w:pStyle w:val="ConsPlusNormal"/>
        <w:ind w:firstLine="540"/>
        <w:jc w:val="both"/>
      </w:pPr>
      <w:proofErr w:type="gramStart"/>
      <w:r>
        <w:t xml:space="preserve">В соответствии со </w:t>
      </w:r>
      <w:hyperlink r:id="rId7" w:history="1">
        <w:r>
          <w:rPr>
            <w:color w:val="0000FF"/>
          </w:rPr>
          <w:t>статьями 8</w:t>
        </w:r>
      </w:hyperlink>
      <w:r>
        <w:t xml:space="preserve"> и </w:t>
      </w:r>
      <w:hyperlink r:id="rId8" w:history="1">
        <w:r>
          <w:rPr>
            <w:color w:val="0000FF"/>
          </w:rPr>
          <w:t>21</w:t>
        </w:r>
      </w:hyperlink>
      <w:r>
        <w:t xml:space="preserve"> Бюджетного кодекса Российской Федерации, в целях обеспечения единства применения бюджетной классификации Российской Федерации при составлении и исполнении республиканского бюджета Чувашской Республики и бюджета Территориального фонда обязательного медицинского страхования Чувашской Республики, приказываю:</w:t>
      </w:r>
      <w:proofErr w:type="gramEnd"/>
    </w:p>
    <w:p w:rsidR="000B08DD" w:rsidRDefault="000B08DD">
      <w:pPr>
        <w:pStyle w:val="ConsPlusNormal"/>
        <w:ind w:firstLine="540"/>
        <w:jc w:val="both"/>
      </w:pPr>
      <w:r>
        <w:t xml:space="preserve">1. Утвердить прилагаемые </w:t>
      </w:r>
      <w:hyperlink w:anchor="P35" w:history="1">
        <w:r>
          <w:rPr>
            <w:color w:val="0000FF"/>
          </w:rPr>
          <w:t>Указания</w:t>
        </w:r>
      </w:hyperlink>
      <w:r>
        <w:t xml:space="preserve"> о порядке применения бюджетной классификации Российской Федерации в части целевых статей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(далее - Указания) (не приводятся).</w:t>
      </w:r>
    </w:p>
    <w:p w:rsidR="000B08DD" w:rsidRDefault="000B08DD">
      <w:pPr>
        <w:pStyle w:val="ConsPlusNormal"/>
        <w:ind w:firstLine="540"/>
        <w:jc w:val="both"/>
      </w:pPr>
      <w:r>
        <w:t xml:space="preserve">2. Установить, что </w:t>
      </w:r>
      <w:hyperlink w:anchor="P35" w:history="1">
        <w:r>
          <w:rPr>
            <w:color w:val="0000FF"/>
          </w:rPr>
          <w:t>Указания</w:t>
        </w:r>
      </w:hyperlink>
      <w:r>
        <w:t xml:space="preserve"> применяются к правоотношениям, возникшим при составлении и исполнении республиканского бюджета Чувашской Республики и бюджета Территориального фонда обязательного медицинского страхования, начиная с бюджетов на 2014 год и на плановый период 2015 и 2016 годов.</w:t>
      </w:r>
    </w:p>
    <w:p w:rsidR="000B08DD" w:rsidRDefault="000B08DD">
      <w:pPr>
        <w:pStyle w:val="ConsPlusNormal"/>
        <w:ind w:firstLine="540"/>
        <w:jc w:val="both"/>
      </w:pPr>
      <w:r>
        <w:t xml:space="preserve">3. Рекомендовать финансовым органам (управлениям) администраций муниципальных районов (городских округов) Чувашской Республики утвердить перечень, коды и порядок применения целевых статей расходов соответствующего бюджета муниципального района (городского округа) Чувашской Республики с учетом </w:t>
      </w:r>
      <w:hyperlink w:anchor="P35" w:history="1">
        <w:r>
          <w:rPr>
            <w:color w:val="0000FF"/>
          </w:rPr>
          <w:t>Указаний</w:t>
        </w:r>
      </w:hyperlink>
      <w:r>
        <w:t>.</w:t>
      </w:r>
    </w:p>
    <w:p w:rsidR="000B08DD" w:rsidRDefault="000B08DD">
      <w:pPr>
        <w:pStyle w:val="ConsPlusNormal"/>
        <w:ind w:firstLine="540"/>
        <w:jc w:val="both"/>
      </w:pPr>
      <w:r>
        <w:t xml:space="preserve">4. </w:t>
      </w:r>
      <w:proofErr w:type="gramStart"/>
      <w:r>
        <w:t>Контроль за</w:t>
      </w:r>
      <w:proofErr w:type="gramEnd"/>
      <w:r>
        <w:t xml:space="preserve"> исполнением настоящего приказа возложить на первого заместителя Министра финансов Чувашской Республики </w:t>
      </w:r>
      <w:proofErr w:type="spellStart"/>
      <w:r>
        <w:t>Ф.Х.Муратову</w:t>
      </w:r>
      <w:proofErr w:type="spellEnd"/>
      <w:r>
        <w:t>.</w:t>
      </w:r>
    </w:p>
    <w:p w:rsidR="000B08DD" w:rsidRDefault="000B08DD">
      <w:pPr>
        <w:pStyle w:val="ConsPlusNormal"/>
        <w:jc w:val="both"/>
      </w:pPr>
      <w:r>
        <w:t xml:space="preserve">(в ред. </w:t>
      </w:r>
      <w:hyperlink r:id="rId9" w:history="1">
        <w:r>
          <w:rPr>
            <w:color w:val="0000FF"/>
          </w:rPr>
          <w:t>Приказа</w:t>
        </w:r>
      </w:hyperlink>
      <w:r>
        <w:t xml:space="preserve"> Минфина ЧР от 31.12.2014 N 152/п)</w:t>
      </w:r>
    </w:p>
    <w:p w:rsidR="000B08DD" w:rsidRDefault="000B08DD">
      <w:pPr>
        <w:pStyle w:val="ConsPlusNormal"/>
        <w:jc w:val="both"/>
      </w:pPr>
    </w:p>
    <w:p w:rsidR="000B08DD" w:rsidRDefault="000B08DD">
      <w:pPr>
        <w:pStyle w:val="ConsPlusNormal"/>
        <w:jc w:val="right"/>
      </w:pPr>
      <w:r>
        <w:t>Министр</w:t>
      </w:r>
    </w:p>
    <w:p w:rsidR="000B08DD" w:rsidRDefault="000B08DD">
      <w:pPr>
        <w:pStyle w:val="ConsPlusNormal"/>
        <w:jc w:val="right"/>
      </w:pPr>
      <w:r>
        <w:t>М.Г.НОЗДРЯКОВ</w:t>
      </w: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both"/>
      </w:pPr>
    </w:p>
    <w:p w:rsidR="000B08DD" w:rsidRDefault="000B08DD">
      <w:pPr>
        <w:pStyle w:val="ConsPlusNormal"/>
        <w:jc w:val="right"/>
        <w:outlineLvl w:val="0"/>
      </w:pPr>
      <w:r>
        <w:lastRenderedPageBreak/>
        <w:t>Утверждены</w:t>
      </w:r>
    </w:p>
    <w:p w:rsidR="000B08DD" w:rsidRDefault="000B08DD">
      <w:pPr>
        <w:pStyle w:val="ConsPlusNormal"/>
        <w:jc w:val="right"/>
      </w:pPr>
      <w:r>
        <w:t>приказом</w:t>
      </w:r>
    </w:p>
    <w:p w:rsidR="000B08DD" w:rsidRDefault="000B08DD">
      <w:pPr>
        <w:pStyle w:val="ConsPlusNormal"/>
        <w:jc w:val="right"/>
      </w:pPr>
      <w:r>
        <w:t>Минфина Чувашии</w:t>
      </w:r>
    </w:p>
    <w:p w:rsidR="000B08DD" w:rsidRDefault="000B08DD">
      <w:pPr>
        <w:pStyle w:val="ConsPlusNormal"/>
        <w:jc w:val="right"/>
      </w:pPr>
      <w:r>
        <w:t>от 14.10.2013 N 86/</w:t>
      </w:r>
      <w:proofErr w:type="gramStart"/>
      <w:r>
        <w:t>п</w:t>
      </w:r>
      <w:proofErr w:type="gramEnd"/>
    </w:p>
    <w:p w:rsidR="000B08DD" w:rsidRDefault="000B08DD">
      <w:pPr>
        <w:pStyle w:val="ConsPlusNormal"/>
        <w:jc w:val="both"/>
      </w:pPr>
    </w:p>
    <w:p w:rsidR="000B08DD" w:rsidRDefault="000B08DD">
      <w:pPr>
        <w:pStyle w:val="ConsPlusTitle"/>
        <w:jc w:val="center"/>
      </w:pPr>
      <w:bookmarkStart w:id="0" w:name="P35"/>
      <w:bookmarkEnd w:id="0"/>
      <w:r>
        <w:t>УКАЗАНИЯ</w:t>
      </w:r>
    </w:p>
    <w:p w:rsidR="000B08DD" w:rsidRDefault="000B08DD">
      <w:pPr>
        <w:pStyle w:val="ConsPlusTitle"/>
        <w:jc w:val="center"/>
      </w:pPr>
      <w:r>
        <w:t>О ПОРЯДКЕ ПРИМЕНЕНИЯ БЮДЖЕТНОЙ КЛАССИФИКАЦИИ</w:t>
      </w:r>
    </w:p>
    <w:p w:rsidR="000B08DD" w:rsidRDefault="000B08DD">
      <w:pPr>
        <w:pStyle w:val="ConsPlusTitle"/>
        <w:jc w:val="center"/>
      </w:pPr>
      <w:r>
        <w:t>РОССИЙСКОЙ ФЕДЕРАЦИИ В ЧАСТИ ЦЕЛЕВЫХ СТАТЕЙ РАСХОДОВ</w:t>
      </w:r>
    </w:p>
    <w:p w:rsidR="000B08DD" w:rsidRDefault="000B08DD">
      <w:pPr>
        <w:pStyle w:val="ConsPlusTitle"/>
        <w:jc w:val="center"/>
      </w:pPr>
      <w:r>
        <w:t>РЕСПУБЛИКАНСКОГО БЮДЖЕТА ЧУВАШСКОЙ РЕСПУБЛИКИ</w:t>
      </w:r>
    </w:p>
    <w:p w:rsidR="000B08DD" w:rsidRDefault="000B08DD">
      <w:pPr>
        <w:pStyle w:val="ConsPlusTitle"/>
        <w:jc w:val="center"/>
      </w:pPr>
      <w:r>
        <w:t>И БЮДЖЕТА ТЕРРИТОРИАЛЬНОГО ФОНДА ОБЯЗАТЕЛЬНОГО</w:t>
      </w:r>
    </w:p>
    <w:p w:rsidR="000B08DD" w:rsidRDefault="000B08DD">
      <w:pPr>
        <w:pStyle w:val="ConsPlusTitle"/>
        <w:jc w:val="center"/>
      </w:pPr>
      <w:r>
        <w:t>МЕДИЦИНСКОГО СТРАХОВАНИЯ ЧУВАШСКОЙ РЕСПУБЛИКИ</w:t>
      </w:r>
    </w:p>
    <w:p w:rsidR="000B08DD" w:rsidRDefault="000B08DD">
      <w:pPr>
        <w:pStyle w:val="ConsPlusNormal"/>
        <w:jc w:val="center"/>
      </w:pPr>
    </w:p>
    <w:p w:rsidR="000B08DD" w:rsidRDefault="000B08DD">
      <w:pPr>
        <w:pStyle w:val="ConsPlusNormal"/>
        <w:jc w:val="center"/>
      </w:pPr>
      <w:r>
        <w:t>Список изменяющих документов</w:t>
      </w:r>
    </w:p>
    <w:p w:rsidR="000B08DD" w:rsidRDefault="000B08DD">
      <w:pPr>
        <w:pStyle w:val="ConsPlusNormal"/>
        <w:jc w:val="center"/>
      </w:pPr>
      <w:r>
        <w:t xml:space="preserve">(в ред. Приказов Минфина ЧР от 31.12.2014 </w:t>
      </w:r>
      <w:hyperlink r:id="rId10" w:history="1">
        <w:r>
          <w:rPr>
            <w:color w:val="0000FF"/>
          </w:rPr>
          <w:t>N 152/</w:t>
        </w:r>
        <w:proofErr w:type="gramStart"/>
        <w:r>
          <w:rPr>
            <w:color w:val="0000FF"/>
          </w:rPr>
          <w:t>п</w:t>
        </w:r>
        <w:proofErr w:type="gramEnd"/>
      </w:hyperlink>
      <w:r>
        <w:t xml:space="preserve">, от 14.10.2015 </w:t>
      </w:r>
      <w:hyperlink r:id="rId11" w:history="1">
        <w:r>
          <w:rPr>
            <w:color w:val="0000FF"/>
          </w:rPr>
          <w:t>N 83/п</w:t>
        </w:r>
      </w:hyperlink>
      <w:r>
        <w:t>)</w:t>
      </w:r>
    </w:p>
    <w:p w:rsidR="000B08DD" w:rsidRDefault="000B08DD">
      <w:pPr>
        <w:pStyle w:val="ConsPlusNormal"/>
        <w:jc w:val="both"/>
      </w:pPr>
    </w:p>
    <w:p w:rsidR="000B08DD" w:rsidRDefault="000B08DD">
      <w:pPr>
        <w:pStyle w:val="ConsPlusNormal"/>
        <w:jc w:val="center"/>
        <w:outlineLvl w:val="1"/>
      </w:pPr>
      <w:r>
        <w:t>1. Общие положения</w:t>
      </w:r>
    </w:p>
    <w:p w:rsidR="000B08DD" w:rsidRDefault="000B08DD">
      <w:pPr>
        <w:pStyle w:val="ConsPlusNormal"/>
        <w:jc w:val="both"/>
      </w:pPr>
    </w:p>
    <w:p w:rsidR="000B08DD" w:rsidRDefault="000B08DD">
      <w:pPr>
        <w:pStyle w:val="ConsPlusNormal"/>
        <w:ind w:firstLine="540"/>
        <w:jc w:val="both"/>
      </w:pPr>
      <w:proofErr w:type="gramStart"/>
      <w:r>
        <w:t>Настоящие Указания разработаны в целях обеспечения единства применения бюджетной классификации Российской Федерации при формировании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w:t>
      </w:r>
      <w:proofErr w:type="gramEnd"/>
    </w:p>
    <w:p w:rsidR="000B08DD" w:rsidRDefault="000B08DD">
      <w:pPr>
        <w:pStyle w:val="ConsPlusNormal"/>
        <w:ind w:firstLine="540"/>
        <w:jc w:val="both"/>
      </w:pPr>
      <w:r>
        <w:t>Целевые статьи классификации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обеспечивают привязку бюджетных ассигнований к конкретным направлениям деятельности участников бюджетного процесса, в пределах соответствующих разделов и подразделов бюджетной классификации расходов Российской Федерации.</w:t>
      </w:r>
    </w:p>
    <w:p w:rsidR="000B08DD" w:rsidRDefault="000B08DD">
      <w:pPr>
        <w:pStyle w:val="ConsPlusNormal"/>
        <w:ind w:firstLine="540"/>
        <w:jc w:val="both"/>
      </w:pPr>
      <w:r>
        <w:t>Внесение в течение финансового года изменений в наименование и (или) код целевой статьи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0B08DD" w:rsidRDefault="000B08DD">
      <w:pPr>
        <w:pStyle w:val="ConsPlusNormal"/>
        <w:ind w:firstLine="540"/>
        <w:jc w:val="both"/>
      </w:pPr>
      <w:proofErr w:type="gramStart"/>
      <w:r>
        <w:t>В случае изменения кодов целевых статей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Министерство финансов Чувашской Республики обеспечивает сопоставимость изменяемых и (или) вновь вводимых кодов целевых статей расходов бюджетов путем составления и размещения на официальном сайте Министерства финансов Чувашской Республики в информационно-телекоммуникационной сети "Интернет" таблиц соответствия</w:t>
      </w:r>
      <w:proofErr w:type="gramEnd"/>
      <w:r>
        <w:t xml:space="preserve"> изменяемых кодов целевых статей расходов бюджетов.</w:t>
      </w:r>
    </w:p>
    <w:p w:rsidR="000B08DD" w:rsidRDefault="000B08DD">
      <w:pPr>
        <w:pStyle w:val="ConsPlusNormal"/>
        <w:ind w:firstLine="540"/>
        <w:jc w:val="both"/>
      </w:pPr>
      <w:proofErr w:type="gramStart"/>
      <w:r>
        <w:t>В целях обеспечения реализации на территории Чувашской Республики пилотного проекта "Электронный бюджет" при исполнении республиканского бюджета Чувашской Республики и бюджетов муниципальных образований Чувашской Республики, утвержденные на региональном уровне целевые статьи расходов республиканского бюджета Чувашской Республики могут использоваться при формировании проектов бюджетов муниципальных образований Чувашской Республики.</w:t>
      </w:r>
      <w:proofErr w:type="gramEnd"/>
    </w:p>
    <w:p w:rsidR="000B08DD" w:rsidRDefault="000B08DD">
      <w:pPr>
        <w:pStyle w:val="ConsPlusNormal"/>
        <w:jc w:val="both"/>
      </w:pPr>
    </w:p>
    <w:p w:rsidR="000B08DD" w:rsidRDefault="000B08DD">
      <w:pPr>
        <w:pStyle w:val="ConsPlusNormal"/>
        <w:jc w:val="center"/>
        <w:outlineLvl w:val="1"/>
      </w:pPr>
      <w:r>
        <w:t>2. Структура кода целевой статьи расходов</w:t>
      </w:r>
    </w:p>
    <w:p w:rsidR="000B08DD" w:rsidRDefault="000B08DD">
      <w:pPr>
        <w:pStyle w:val="ConsPlusNormal"/>
        <w:jc w:val="center"/>
      </w:pPr>
      <w:r>
        <w:t>республиканского бюджета Чувашской Республики</w:t>
      </w:r>
    </w:p>
    <w:p w:rsidR="000B08DD" w:rsidRDefault="000B08DD">
      <w:pPr>
        <w:pStyle w:val="ConsPlusNormal"/>
        <w:jc w:val="center"/>
      </w:pPr>
      <w:r>
        <w:t>и бюджета Территориального фонда обязательного</w:t>
      </w:r>
    </w:p>
    <w:p w:rsidR="000B08DD" w:rsidRDefault="000B08DD">
      <w:pPr>
        <w:pStyle w:val="ConsPlusNormal"/>
        <w:jc w:val="center"/>
      </w:pPr>
      <w:r>
        <w:t>медицинского страхования Чувашской Республики</w:t>
      </w:r>
    </w:p>
    <w:p w:rsidR="000B08DD" w:rsidRDefault="000B08DD">
      <w:pPr>
        <w:pStyle w:val="ConsPlusNormal"/>
        <w:jc w:val="center"/>
      </w:pPr>
    </w:p>
    <w:p w:rsidR="000B08DD" w:rsidRDefault="000B08DD">
      <w:pPr>
        <w:pStyle w:val="ConsPlusNormal"/>
        <w:jc w:val="center"/>
      </w:pPr>
      <w:r>
        <w:t xml:space="preserve">(в ред. </w:t>
      </w:r>
      <w:hyperlink r:id="rId12" w:history="1">
        <w:r>
          <w:rPr>
            <w:color w:val="0000FF"/>
          </w:rPr>
          <w:t>Приказа</w:t>
        </w:r>
      </w:hyperlink>
      <w:r>
        <w:t xml:space="preserve"> Минфина ЧР от 14.10.2015 N 83/п)</w:t>
      </w:r>
    </w:p>
    <w:p w:rsidR="000B08DD" w:rsidRDefault="000B08DD">
      <w:pPr>
        <w:pStyle w:val="ConsPlusNormal"/>
        <w:jc w:val="both"/>
      </w:pPr>
    </w:p>
    <w:p w:rsidR="000B08DD" w:rsidRDefault="000B08DD">
      <w:pPr>
        <w:pStyle w:val="ConsPlusNormal"/>
        <w:ind w:firstLine="540"/>
        <w:jc w:val="both"/>
      </w:pPr>
      <w:r>
        <w:t xml:space="preserve">Код целевой статьи расходов республиканского бюджета Чувашской Республики и бюджета </w:t>
      </w:r>
      <w:r>
        <w:lastRenderedPageBreak/>
        <w:t>Территориального фонда обязательного медицинского страхования Чувашской Республики состоит из десяти знаков.</w:t>
      </w:r>
    </w:p>
    <w:p w:rsidR="000B08DD" w:rsidRDefault="000B08DD">
      <w:pPr>
        <w:pStyle w:val="ConsPlusNormal"/>
        <w:ind w:firstLine="540"/>
        <w:jc w:val="both"/>
      </w:pPr>
      <w:r>
        <w:t xml:space="preserve">Структура кода целевой статьи расходов соответствующего бюджета Чувашской Республики </w:t>
      </w:r>
      <w:hyperlink w:anchor="P67" w:history="1">
        <w:r>
          <w:rPr>
            <w:color w:val="0000FF"/>
          </w:rPr>
          <w:t>(таблица 1)</w:t>
        </w:r>
      </w:hyperlink>
      <w:r>
        <w:t xml:space="preserve"> представлена в </w:t>
      </w:r>
      <w:proofErr w:type="gramStart"/>
      <w:r>
        <w:t>виде</w:t>
      </w:r>
      <w:proofErr w:type="gramEnd"/>
      <w:r>
        <w:t xml:space="preserve"> четырех составных частей:</w:t>
      </w:r>
    </w:p>
    <w:p w:rsidR="000B08DD" w:rsidRDefault="000B08DD">
      <w:pPr>
        <w:pStyle w:val="ConsPlusNormal"/>
        <w:ind w:firstLine="540"/>
        <w:jc w:val="both"/>
      </w:pPr>
      <w:r>
        <w:t>код программного (непрограммного) направления расходов (1 - 2 разряды), предназначенный для кодирования государственных программ Чувашской Республики, непрограммных направлений деятельности государственных органов власти Чувашской Республики;</w:t>
      </w:r>
    </w:p>
    <w:p w:rsidR="000B08DD" w:rsidRDefault="000B08DD">
      <w:pPr>
        <w:pStyle w:val="ConsPlusNormal"/>
        <w:ind w:firstLine="540"/>
        <w:jc w:val="both"/>
      </w:pPr>
      <w:r>
        <w:t xml:space="preserve">код подпрограммы (3 разряд), предназначенный для кодирования подпрограмм в </w:t>
      </w:r>
      <w:proofErr w:type="gramStart"/>
      <w:r>
        <w:t>рамках</w:t>
      </w:r>
      <w:proofErr w:type="gramEnd"/>
      <w:r>
        <w:t xml:space="preserve"> государственных программ Чувашской Республики, а также отдельных групп расходов в рамках непрограммных направлений деятельности государственных органов власти Чувашской Республики;</w:t>
      </w:r>
    </w:p>
    <w:p w:rsidR="000B08DD" w:rsidRDefault="000B08DD">
      <w:pPr>
        <w:pStyle w:val="ConsPlusNormal"/>
        <w:ind w:firstLine="540"/>
        <w:jc w:val="both"/>
      </w:pPr>
      <w:r>
        <w:t xml:space="preserve">код основного мероприятия (4 - 5 разряды), предназначенный для кодирования основных мероприятий (ведомственных целевых программ) в </w:t>
      </w:r>
      <w:proofErr w:type="gramStart"/>
      <w:r>
        <w:t>рамках</w:t>
      </w:r>
      <w:proofErr w:type="gramEnd"/>
      <w:r>
        <w:t xml:space="preserve"> подпрограмм государственных программ Чувашской Республики;</w:t>
      </w:r>
    </w:p>
    <w:p w:rsidR="000B08DD" w:rsidRDefault="000B08DD">
      <w:pPr>
        <w:pStyle w:val="ConsPlusNormal"/>
        <w:ind w:firstLine="540"/>
        <w:jc w:val="both"/>
      </w:pPr>
      <w:r>
        <w:t>код направления расходов (6 - 10 разряды), предназначенный для кодирования направлений расходования средств, конкретизирующих (при необходимости) отдельные мероприятия.</w:t>
      </w:r>
    </w:p>
    <w:p w:rsidR="000B08DD" w:rsidRDefault="000B08DD">
      <w:pPr>
        <w:sectPr w:rsidR="000B08DD" w:rsidSect="00E51B42">
          <w:pgSz w:w="11906" w:h="16838"/>
          <w:pgMar w:top="1134" w:right="850" w:bottom="1134" w:left="1701" w:header="708" w:footer="708" w:gutter="0"/>
          <w:cols w:space="708"/>
          <w:docGrid w:linePitch="360"/>
        </w:sectPr>
      </w:pPr>
    </w:p>
    <w:p w:rsidR="000B08DD" w:rsidRDefault="000B08DD">
      <w:pPr>
        <w:pStyle w:val="ConsPlusNormal"/>
        <w:jc w:val="right"/>
      </w:pPr>
      <w:bookmarkStart w:id="1" w:name="P67"/>
      <w:bookmarkEnd w:id="1"/>
      <w:r>
        <w:lastRenderedPageBreak/>
        <w:t>Т</w:t>
      </w:r>
      <w:bookmarkStart w:id="2" w:name="_GoBack"/>
      <w:bookmarkEnd w:id="2"/>
      <w:r>
        <w:t>аблица 1</w:t>
      </w:r>
    </w:p>
    <w:p w:rsidR="000B08DD" w:rsidRDefault="000B08D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134"/>
        <w:gridCol w:w="1418"/>
        <w:gridCol w:w="567"/>
        <w:gridCol w:w="708"/>
        <w:gridCol w:w="992"/>
        <w:gridCol w:w="992"/>
        <w:gridCol w:w="992"/>
        <w:gridCol w:w="992"/>
        <w:gridCol w:w="709"/>
      </w:tblGrid>
      <w:tr w:rsidR="000B08DD">
        <w:tc>
          <w:tcPr>
            <w:tcW w:w="9780" w:type="dxa"/>
            <w:gridSpan w:val="10"/>
          </w:tcPr>
          <w:p w:rsidR="000B08DD" w:rsidRDefault="000B08DD">
            <w:pPr>
              <w:pStyle w:val="ConsPlusNormal"/>
              <w:jc w:val="center"/>
            </w:pPr>
            <w:r>
              <w:t>Целевая статья</w:t>
            </w:r>
          </w:p>
        </w:tc>
      </w:tr>
      <w:tr w:rsidR="000B08DD">
        <w:tc>
          <w:tcPr>
            <w:tcW w:w="5103" w:type="dxa"/>
            <w:gridSpan w:val="5"/>
          </w:tcPr>
          <w:p w:rsidR="000B08DD" w:rsidRDefault="000B08DD">
            <w:pPr>
              <w:pStyle w:val="ConsPlusNormal"/>
              <w:jc w:val="center"/>
            </w:pPr>
            <w:r>
              <w:t>Программная (непрограммная) статья</w:t>
            </w:r>
          </w:p>
        </w:tc>
        <w:tc>
          <w:tcPr>
            <w:tcW w:w="4677" w:type="dxa"/>
            <w:gridSpan w:val="5"/>
            <w:vMerge w:val="restart"/>
          </w:tcPr>
          <w:p w:rsidR="000B08DD" w:rsidRDefault="000B08DD">
            <w:pPr>
              <w:pStyle w:val="ConsPlusNormal"/>
              <w:jc w:val="center"/>
            </w:pPr>
            <w:r>
              <w:t>Направление расходов</w:t>
            </w:r>
          </w:p>
        </w:tc>
      </w:tr>
      <w:tr w:rsidR="000B08DD">
        <w:tc>
          <w:tcPr>
            <w:tcW w:w="2410" w:type="dxa"/>
            <w:gridSpan w:val="2"/>
          </w:tcPr>
          <w:p w:rsidR="000B08DD" w:rsidRDefault="000B08DD">
            <w:pPr>
              <w:pStyle w:val="ConsPlusNormal"/>
              <w:jc w:val="center"/>
            </w:pPr>
            <w:r>
              <w:t>Программное (непрограммное) направление расходов</w:t>
            </w:r>
          </w:p>
        </w:tc>
        <w:tc>
          <w:tcPr>
            <w:tcW w:w="1418" w:type="dxa"/>
          </w:tcPr>
          <w:p w:rsidR="000B08DD" w:rsidRDefault="000B08DD">
            <w:pPr>
              <w:pStyle w:val="ConsPlusNormal"/>
              <w:jc w:val="center"/>
            </w:pPr>
            <w:r>
              <w:t>Подпрограмма</w:t>
            </w:r>
          </w:p>
        </w:tc>
        <w:tc>
          <w:tcPr>
            <w:tcW w:w="1275" w:type="dxa"/>
            <w:gridSpan w:val="2"/>
          </w:tcPr>
          <w:p w:rsidR="000B08DD" w:rsidRDefault="000B08DD">
            <w:pPr>
              <w:pStyle w:val="ConsPlusNormal"/>
              <w:jc w:val="center"/>
            </w:pPr>
            <w:r>
              <w:t>Основное мероприятие</w:t>
            </w:r>
          </w:p>
        </w:tc>
        <w:tc>
          <w:tcPr>
            <w:tcW w:w="4677" w:type="dxa"/>
            <w:gridSpan w:val="5"/>
            <w:vMerge/>
          </w:tcPr>
          <w:p w:rsidR="000B08DD" w:rsidRDefault="000B08DD"/>
        </w:tc>
      </w:tr>
      <w:tr w:rsidR="000B08DD">
        <w:tc>
          <w:tcPr>
            <w:tcW w:w="1276" w:type="dxa"/>
          </w:tcPr>
          <w:p w:rsidR="000B08DD" w:rsidRDefault="000B08DD">
            <w:pPr>
              <w:pStyle w:val="ConsPlusNormal"/>
              <w:jc w:val="center"/>
            </w:pPr>
            <w:r>
              <w:t>1</w:t>
            </w:r>
          </w:p>
        </w:tc>
        <w:tc>
          <w:tcPr>
            <w:tcW w:w="1134" w:type="dxa"/>
          </w:tcPr>
          <w:p w:rsidR="000B08DD" w:rsidRDefault="000B08DD">
            <w:pPr>
              <w:pStyle w:val="ConsPlusNormal"/>
              <w:jc w:val="center"/>
            </w:pPr>
            <w:r>
              <w:t>2</w:t>
            </w:r>
          </w:p>
        </w:tc>
        <w:tc>
          <w:tcPr>
            <w:tcW w:w="1418" w:type="dxa"/>
          </w:tcPr>
          <w:p w:rsidR="000B08DD" w:rsidRDefault="000B08DD">
            <w:pPr>
              <w:pStyle w:val="ConsPlusNormal"/>
              <w:jc w:val="center"/>
            </w:pPr>
            <w:r>
              <w:t>3</w:t>
            </w:r>
          </w:p>
        </w:tc>
        <w:tc>
          <w:tcPr>
            <w:tcW w:w="567" w:type="dxa"/>
          </w:tcPr>
          <w:p w:rsidR="000B08DD" w:rsidRDefault="000B08DD">
            <w:pPr>
              <w:pStyle w:val="ConsPlusNormal"/>
              <w:jc w:val="center"/>
            </w:pPr>
            <w:r>
              <w:t>4</w:t>
            </w:r>
          </w:p>
        </w:tc>
        <w:tc>
          <w:tcPr>
            <w:tcW w:w="708" w:type="dxa"/>
          </w:tcPr>
          <w:p w:rsidR="000B08DD" w:rsidRDefault="000B08DD">
            <w:pPr>
              <w:pStyle w:val="ConsPlusNormal"/>
              <w:jc w:val="center"/>
            </w:pPr>
            <w:r>
              <w:t>5</w:t>
            </w:r>
          </w:p>
        </w:tc>
        <w:tc>
          <w:tcPr>
            <w:tcW w:w="992" w:type="dxa"/>
          </w:tcPr>
          <w:p w:rsidR="000B08DD" w:rsidRDefault="000B08DD">
            <w:pPr>
              <w:pStyle w:val="ConsPlusNormal"/>
              <w:jc w:val="center"/>
            </w:pPr>
            <w:r>
              <w:t>6</w:t>
            </w:r>
          </w:p>
        </w:tc>
        <w:tc>
          <w:tcPr>
            <w:tcW w:w="992" w:type="dxa"/>
          </w:tcPr>
          <w:p w:rsidR="000B08DD" w:rsidRDefault="000B08DD">
            <w:pPr>
              <w:pStyle w:val="ConsPlusNormal"/>
              <w:jc w:val="center"/>
            </w:pPr>
            <w:r>
              <w:t>7</w:t>
            </w:r>
          </w:p>
        </w:tc>
        <w:tc>
          <w:tcPr>
            <w:tcW w:w="992" w:type="dxa"/>
          </w:tcPr>
          <w:p w:rsidR="000B08DD" w:rsidRDefault="000B08DD">
            <w:pPr>
              <w:pStyle w:val="ConsPlusNormal"/>
              <w:jc w:val="center"/>
            </w:pPr>
            <w:r>
              <w:t>8</w:t>
            </w:r>
          </w:p>
        </w:tc>
        <w:tc>
          <w:tcPr>
            <w:tcW w:w="992" w:type="dxa"/>
          </w:tcPr>
          <w:p w:rsidR="000B08DD" w:rsidRDefault="000B08DD">
            <w:pPr>
              <w:pStyle w:val="ConsPlusNormal"/>
              <w:jc w:val="center"/>
            </w:pPr>
            <w:r>
              <w:t>9</w:t>
            </w:r>
          </w:p>
        </w:tc>
        <w:tc>
          <w:tcPr>
            <w:tcW w:w="709" w:type="dxa"/>
          </w:tcPr>
          <w:p w:rsidR="000B08DD" w:rsidRDefault="000B08DD">
            <w:pPr>
              <w:pStyle w:val="ConsPlusNormal"/>
              <w:jc w:val="center"/>
            </w:pPr>
            <w:r>
              <w:t>10</w:t>
            </w:r>
          </w:p>
        </w:tc>
      </w:tr>
    </w:tbl>
    <w:p w:rsidR="000B08DD" w:rsidRDefault="000B08DD">
      <w:pPr>
        <w:sectPr w:rsidR="000B08DD">
          <w:pgSz w:w="16838" w:h="11905" w:orient="landscape"/>
          <w:pgMar w:top="1701" w:right="1134" w:bottom="850" w:left="1134" w:header="0" w:footer="0" w:gutter="0"/>
          <w:cols w:space="720"/>
        </w:sectPr>
      </w:pPr>
    </w:p>
    <w:p w:rsidR="000B08DD" w:rsidRDefault="000B08DD">
      <w:pPr>
        <w:pStyle w:val="ConsPlusNormal"/>
        <w:jc w:val="both"/>
      </w:pPr>
    </w:p>
    <w:p w:rsidR="000B08DD" w:rsidRDefault="000B08DD">
      <w:pPr>
        <w:pStyle w:val="ConsPlusNormal"/>
        <w:jc w:val="center"/>
        <w:outlineLvl w:val="1"/>
      </w:pPr>
      <w:bookmarkStart w:id="3" w:name="P86"/>
      <w:bookmarkEnd w:id="3"/>
      <w:r>
        <w:t>3. Порядок установления, детализации и применения</w:t>
      </w:r>
    </w:p>
    <w:p w:rsidR="000B08DD" w:rsidRDefault="000B08DD">
      <w:pPr>
        <w:pStyle w:val="ConsPlusNormal"/>
        <w:jc w:val="center"/>
      </w:pPr>
      <w:r>
        <w:t>кодов целевых статей расходов республиканского бюджета</w:t>
      </w:r>
    </w:p>
    <w:p w:rsidR="000B08DD" w:rsidRDefault="000B08DD">
      <w:pPr>
        <w:pStyle w:val="ConsPlusNormal"/>
        <w:jc w:val="center"/>
      </w:pPr>
      <w:r>
        <w:t>Чувашской Республики и бюджета Территориального фонда</w:t>
      </w:r>
    </w:p>
    <w:p w:rsidR="000B08DD" w:rsidRDefault="000B08DD">
      <w:pPr>
        <w:pStyle w:val="ConsPlusNormal"/>
        <w:jc w:val="center"/>
      </w:pPr>
      <w:r>
        <w:t>обязательного медицинского страхования Чувашской Республики</w:t>
      </w:r>
    </w:p>
    <w:p w:rsidR="000B08DD" w:rsidRDefault="000B08DD">
      <w:pPr>
        <w:pStyle w:val="ConsPlusNormal"/>
        <w:jc w:val="center"/>
      </w:pPr>
    </w:p>
    <w:p w:rsidR="000B08DD" w:rsidRDefault="000B08DD">
      <w:pPr>
        <w:pStyle w:val="ConsPlusNormal"/>
        <w:jc w:val="center"/>
      </w:pPr>
      <w:r>
        <w:t xml:space="preserve">(в ред. </w:t>
      </w:r>
      <w:hyperlink r:id="rId13" w:history="1">
        <w:r>
          <w:rPr>
            <w:color w:val="0000FF"/>
          </w:rPr>
          <w:t>Приказа</w:t>
        </w:r>
      </w:hyperlink>
      <w:r>
        <w:t xml:space="preserve"> Минфина ЧР от 14.10.2015 N 83/п)</w:t>
      </w:r>
    </w:p>
    <w:p w:rsidR="000B08DD" w:rsidRDefault="000B08DD">
      <w:pPr>
        <w:pStyle w:val="ConsPlusNormal"/>
        <w:jc w:val="both"/>
      </w:pPr>
    </w:p>
    <w:p w:rsidR="000B08DD" w:rsidRDefault="000B08DD">
      <w:pPr>
        <w:pStyle w:val="ConsPlusNormal"/>
        <w:ind w:firstLine="540"/>
        <w:jc w:val="both"/>
      </w:pPr>
      <w:bookmarkStart w:id="4" w:name="P93"/>
      <w:bookmarkEnd w:id="4"/>
      <w:r>
        <w:t xml:space="preserve">3.1. </w:t>
      </w:r>
      <w:proofErr w:type="gramStart"/>
      <w:r>
        <w:t>Целевые статьи расходов республиканского бюджета Чувашской Республики и расходов бюджета Территориального фонда обязательного медицинского страхования Чувашской Республики применяются для планирования и учета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осуществляемых в соответствии с принятыми расходными обязательствами Чувашской Республики, в том числе утвержденными государственными программами Чувашской Республики.</w:t>
      </w:r>
      <w:proofErr w:type="gramEnd"/>
    </w:p>
    <w:p w:rsidR="000B08DD" w:rsidRDefault="000B08DD">
      <w:pPr>
        <w:pStyle w:val="ConsPlusNormal"/>
        <w:ind w:firstLine="540"/>
        <w:jc w:val="both"/>
      </w:pPr>
      <w:proofErr w:type="gramStart"/>
      <w:r>
        <w:t>Целевые статьи расходов республиканского бюджета Чувашской Республики и расходов бюджета Территориального фонда обязательного медицинского страхования Чувашской Республики применяются в соответствии с законодательством Российской Федерации и Чувашской Республики, устанавливающим соответствующие расходные обязательства Чувашской Республики.</w:t>
      </w:r>
      <w:proofErr w:type="gramEnd"/>
    </w:p>
    <w:p w:rsidR="000B08DD" w:rsidRDefault="000B08DD">
      <w:pPr>
        <w:pStyle w:val="ConsPlusNormal"/>
        <w:ind w:firstLine="540"/>
        <w:jc w:val="both"/>
      </w:pPr>
      <w:r>
        <w:t xml:space="preserve">Целевым статьям республиканского бюджета Чувашской Республики и бюджета Территориального фонда обязательного медицинского страхования Чувашской Республики присваиваются уникальные коды, сформированные с применением буквенно-цифрового ряда: 0, 1, 2, 3, 4, 5, 6, 7, 8, 9, А, Б, В, Г, Д, Е, Ж, И, К, Л, М, Н, О, </w:t>
      </w:r>
      <w:proofErr w:type="gramStart"/>
      <w:r>
        <w:t>П</w:t>
      </w:r>
      <w:proofErr w:type="gramEnd"/>
      <w:r>
        <w:t>, Р, С, Т, У, Ф, Ц, Ч, Ш, Щ, Э, Ю, Я, D, F, G, I, J, L, N, Q, R, S, U, V, W, Y, Z.</w:t>
      </w:r>
    </w:p>
    <w:p w:rsidR="000B08DD" w:rsidRDefault="000B08DD">
      <w:pPr>
        <w:pStyle w:val="ConsPlusNormal"/>
        <w:ind w:firstLine="540"/>
        <w:jc w:val="both"/>
      </w:pPr>
      <w:proofErr w:type="gramStart"/>
      <w:r>
        <w:t>Наименования целевых статей республиканского бюджета Чувашской Республики и бюджета Территориального фонда обязательного медицинского страхования Чувашской Республики, формируемых в рамках государственных программ Чувашской Республики, устанавливаются в соответствии с утвержденными государственными программами Чувашской Республики и принятыми расходными обязательствами Чувашской Республики и должны соответствовать:</w:t>
      </w:r>
      <w:proofErr w:type="gramEnd"/>
    </w:p>
    <w:p w:rsidR="000B08DD" w:rsidRDefault="000B08DD">
      <w:pPr>
        <w:pStyle w:val="ConsPlusNormal"/>
        <w:ind w:firstLine="540"/>
        <w:jc w:val="both"/>
      </w:pPr>
      <w:r>
        <w:t>по коду программного направления расходов (1 - 2 разряды) - наименованию государственной программы Чувашской Республики;</w:t>
      </w:r>
    </w:p>
    <w:p w:rsidR="000B08DD" w:rsidRDefault="000B08DD">
      <w:pPr>
        <w:pStyle w:val="ConsPlusNormal"/>
        <w:ind w:firstLine="540"/>
        <w:jc w:val="both"/>
      </w:pPr>
      <w:r>
        <w:t>по коду подпрограммы (3 разряд) - наименованию подпрограммы государственной программы Чувашской Республики;</w:t>
      </w:r>
    </w:p>
    <w:p w:rsidR="000B08DD" w:rsidRDefault="000B08DD">
      <w:pPr>
        <w:pStyle w:val="ConsPlusNormal"/>
        <w:ind w:firstLine="540"/>
        <w:jc w:val="both"/>
      </w:pPr>
      <w:r>
        <w:t>по коду основного мероприятия (4 - 5 разряды) - наименованию основного мероприятия подпрограммы государственной программы Чувашской Республики;</w:t>
      </w:r>
    </w:p>
    <w:p w:rsidR="000B08DD" w:rsidRDefault="000B08DD">
      <w:pPr>
        <w:pStyle w:val="ConsPlusNormal"/>
        <w:ind w:firstLine="540"/>
        <w:jc w:val="both"/>
      </w:pPr>
      <w:r>
        <w:t xml:space="preserve">по коду направления расходов (6 - 10 разряды) - наименованию направлений расходов в </w:t>
      </w:r>
      <w:proofErr w:type="gramStart"/>
      <w:r>
        <w:t>рамках</w:t>
      </w:r>
      <w:proofErr w:type="gramEnd"/>
      <w:r>
        <w:t xml:space="preserve"> основного мероприятия подпрограммы государственной программы Чувашской Республики.</w:t>
      </w:r>
    </w:p>
    <w:p w:rsidR="000B08DD" w:rsidRDefault="000B08DD">
      <w:pPr>
        <w:pStyle w:val="ConsPlusNormal"/>
        <w:ind w:firstLine="540"/>
        <w:jc w:val="both"/>
      </w:pPr>
      <w:proofErr w:type="gramStart"/>
      <w:r>
        <w:t>Наименования целевых статей республиканского бюджета Чувашской Республики и бюджета Территориального фонда обязательного медицинского страхования Чувашской Республики, формируемых в рамках непрограммных направлений расходов, устанавливаются в соответствии с наименованиями принятых расходных обязательств Чувашской Республики.</w:t>
      </w:r>
      <w:proofErr w:type="gramEnd"/>
    </w:p>
    <w:p w:rsidR="000B08DD" w:rsidRDefault="000B08DD">
      <w:pPr>
        <w:pStyle w:val="ConsPlusNormal"/>
        <w:ind w:firstLine="540"/>
        <w:jc w:val="both"/>
      </w:pPr>
      <w:r>
        <w:t xml:space="preserve">3.2. </w:t>
      </w:r>
      <w:proofErr w:type="gramStart"/>
      <w:r>
        <w:t>В целях единой группировки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устанавливаются следующие коды программного (непрограммного) направления расходов в структуре кода целевой статьи расходов бюджета (1 - 2 разряды кода целевой статьи расходов):</w:t>
      </w:r>
      <w:proofErr w:type="gramEnd"/>
    </w:p>
    <w:p w:rsidR="000B08DD" w:rsidRDefault="000B08DD">
      <w:pPr>
        <w:pStyle w:val="ConsPlusNormal"/>
        <w:ind w:firstLine="540"/>
        <w:jc w:val="both"/>
      </w:pPr>
      <w:r>
        <w:t>принятым (планируемым к принятию) государственным программам Чувашской Республики присваиваются коды буквенно-цифрового ряда Ц</w:t>
      </w:r>
      <w:proofErr w:type="gramStart"/>
      <w:r>
        <w:t>1</w:t>
      </w:r>
      <w:proofErr w:type="gramEnd"/>
      <w:r>
        <w:t xml:space="preserve"> - Ц9, Ч1 - Ч9 и т.д.;</w:t>
      </w:r>
    </w:p>
    <w:p w:rsidR="000B08DD" w:rsidRDefault="000B08DD">
      <w:pPr>
        <w:pStyle w:val="ConsPlusNormal"/>
        <w:ind w:firstLine="540"/>
        <w:jc w:val="both"/>
      </w:pPr>
      <w:proofErr w:type="gramStart"/>
      <w:r>
        <w:t>принятым (планируемым к принятию) непрограммным расходам республиканского бюджета Чувашской Республики, бюджета Территориального фонда обязательного медицинского страхования Чувашской Республики присваиваются коды цифрового ряда от 71 до 99.</w:t>
      </w:r>
      <w:proofErr w:type="gramEnd"/>
    </w:p>
    <w:p w:rsidR="000B08DD" w:rsidRDefault="000B08DD">
      <w:pPr>
        <w:pStyle w:val="ConsPlusNormal"/>
        <w:ind w:firstLine="540"/>
        <w:jc w:val="both"/>
      </w:pPr>
      <w:r>
        <w:lastRenderedPageBreak/>
        <w:t xml:space="preserve">3.3. </w:t>
      </w:r>
      <w:proofErr w:type="gramStart"/>
      <w:r>
        <w:t xml:space="preserve">Коды подпрограмм (направлений групп расходов в рамках непрограммных расходов бюджетов) (3 разряд кода целевой статьи расходов) и коды основных мероприятий (4 и 5 разряды кода целевой статьи расходов) в рамках государственной программы Чувашской Республики устанавливаются с применением буквенно-цифрового ряда в соответствии с </w:t>
      </w:r>
      <w:hyperlink w:anchor="P93" w:history="1">
        <w:r>
          <w:rPr>
            <w:color w:val="0000FF"/>
          </w:rPr>
          <w:t>пунктом 3.1</w:t>
        </w:r>
      </w:hyperlink>
      <w:r>
        <w:t xml:space="preserve"> настоящих Указаний.</w:t>
      </w:r>
      <w:proofErr w:type="gramEnd"/>
    </w:p>
    <w:p w:rsidR="000B08DD" w:rsidRDefault="000B08DD">
      <w:pPr>
        <w:pStyle w:val="ConsPlusNormal"/>
        <w:ind w:firstLine="540"/>
        <w:jc w:val="both"/>
      </w:pPr>
      <w:r>
        <w:t xml:space="preserve">3.4. Направлениям расходов в </w:t>
      </w:r>
      <w:proofErr w:type="gramStart"/>
      <w:r>
        <w:t>рамках</w:t>
      </w:r>
      <w:proofErr w:type="gramEnd"/>
      <w:r>
        <w:t xml:space="preserve"> реализации подпрограммы государственной программы Чувашской Республики, в рамках реализации непрограммных расходов (4 - 7 разряды кода целевой статьи расходов) присваиваются коды с применением буквенно-цифрового ряда в соответствии с </w:t>
      </w:r>
      <w:hyperlink w:anchor="P93" w:history="1">
        <w:r>
          <w:rPr>
            <w:color w:val="0000FF"/>
          </w:rPr>
          <w:t>пунктом 3.1</w:t>
        </w:r>
      </w:hyperlink>
      <w:r>
        <w:t xml:space="preserve"> настоящих Указаний с учетом положений </w:t>
      </w:r>
      <w:hyperlink w:anchor="P107" w:history="1">
        <w:r>
          <w:rPr>
            <w:color w:val="0000FF"/>
          </w:rPr>
          <w:t>подпунктов 3.4.1</w:t>
        </w:r>
      </w:hyperlink>
      <w:r>
        <w:t xml:space="preserve"> - </w:t>
      </w:r>
      <w:hyperlink w:anchor="P118" w:history="1">
        <w:r>
          <w:rPr>
            <w:color w:val="0000FF"/>
          </w:rPr>
          <w:t>3.4.5</w:t>
        </w:r>
      </w:hyperlink>
      <w:r>
        <w:t xml:space="preserve"> настоящего пункта.</w:t>
      </w:r>
    </w:p>
    <w:p w:rsidR="000B08DD" w:rsidRDefault="000B08DD">
      <w:pPr>
        <w:pStyle w:val="ConsPlusNormal"/>
        <w:ind w:firstLine="540"/>
        <w:jc w:val="both"/>
      </w:pPr>
      <w:bookmarkStart w:id="5" w:name="P107"/>
      <w:bookmarkEnd w:id="5"/>
      <w:r>
        <w:t xml:space="preserve">3.4.1. </w:t>
      </w:r>
      <w:proofErr w:type="gramStart"/>
      <w:r>
        <w:t>Отражение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республиканского бюджета Чувашской Республики, включающим коды направлений расходов (6 - 10 разряды кода целевой статьи расходов) идентичные</w:t>
      </w:r>
      <w:proofErr w:type="gramEnd"/>
      <w:r>
        <w:t xml:space="preserve">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(бюджетов государственных внебюджетных фондов Российской Федерации) на предоставление соответствующих межбюджетных трансфертов.</w:t>
      </w:r>
    </w:p>
    <w:p w:rsidR="000B08DD" w:rsidRDefault="000B08DD">
      <w:pPr>
        <w:pStyle w:val="ConsPlusNormal"/>
        <w:ind w:firstLine="540"/>
        <w:jc w:val="both"/>
      </w:pPr>
      <w:r>
        <w:t xml:space="preserve">3.4.2. Коды направлений расходов, содержащие значения 30000 - 39990 и 50000 - 59990, а также R0000 - R9990, L0000 - L9990, S0000 - S9990, </w:t>
      </w:r>
      <w:proofErr w:type="gramStart"/>
      <w:r>
        <w:t>используются</w:t>
      </w:r>
      <w:proofErr w:type="gramEnd"/>
      <w:r>
        <w:t xml:space="preserve"> если иное не установлено </w:t>
      </w:r>
      <w:hyperlink r:id="rId14" w:history="1">
        <w:r>
          <w:rPr>
            <w:color w:val="0000FF"/>
          </w:rPr>
          <w:t>Указаниями</w:t>
        </w:r>
      </w:hyperlink>
      <w:r>
        <w:t xml:space="preserve"> о порядке применения бюджетной классификации Российской Федерации, утвержденными приказом Минфина России от 01.07.2013 N 65н (далее - Указания, утвержденные приказом Минфина России от 01.07.2013 N 65н):</w:t>
      </w:r>
    </w:p>
    <w:p w:rsidR="000B08DD" w:rsidRDefault="000B08DD">
      <w:pPr>
        <w:pStyle w:val="ConsPlusNormal"/>
        <w:ind w:firstLine="540"/>
        <w:jc w:val="both"/>
      </w:pPr>
      <w:r>
        <w:t>30000 - 39990 и 50000 - 59990 - для отражения расходов республиканского бюджета Чувашской Республики и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w:t>
      </w:r>
    </w:p>
    <w:p w:rsidR="000B08DD" w:rsidRDefault="000B08DD">
      <w:pPr>
        <w:pStyle w:val="ConsPlusNormal"/>
        <w:ind w:firstLine="540"/>
        <w:jc w:val="both"/>
      </w:pPr>
      <w:r>
        <w:t>R0000 - R9990 - для отражения расходов республиканского бюджета Чувашской Республики, в том числе расходов на предоставление межбюджетных трансфертов местным бюджетам, в целях софинансирования которых республиканскому бюджету Чувашской Республики предоставляются из федерального бюджета субсидии;</w:t>
      </w:r>
    </w:p>
    <w:p w:rsidR="000B08DD" w:rsidRDefault="000B08DD">
      <w:pPr>
        <w:pStyle w:val="ConsPlusNormal"/>
        <w:ind w:firstLine="540"/>
        <w:jc w:val="both"/>
      </w:pPr>
      <w:r>
        <w:t>L0000 - L9990 - для отражения расходов местных бюджетов, в том числе расходов на предоставление межбюджетных трансфертов местным бюджетам, в целях софинансирования которых из бюджетов бюджетной системы Российской Федерации предоставляются межбюджетные трансферты за счет субсидий из федерального бюджета;</w:t>
      </w:r>
    </w:p>
    <w:p w:rsidR="000B08DD" w:rsidRDefault="000B08DD">
      <w:pPr>
        <w:pStyle w:val="ConsPlusNormal"/>
        <w:ind w:firstLine="540"/>
        <w:jc w:val="both"/>
      </w:pPr>
      <w:r>
        <w:t>S0000 - S9990 - для отражения расходов местных бюджетов, в том числе расходов на предоставление межбюджетных трансфертов иным местным бюджетам, в целях софинансирования которых из бюджетов субъектов Российской Федерации предоставляются местным бюджетам субсидии, а также для отражения расходов местных бюджетов, в целях софинансирования которых из иных местных бюджетов предоставляются субсидии.</w:t>
      </w:r>
    </w:p>
    <w:p w:rsidR="000B08DD" w:rsidRDefault="000B08DD">
      <w:pPr>
        <w:pStyle w:val="ConsPlusNormal"/>
        <w:ind w:firstLine="540"/>
        <w:jc w:val="both"/>
      </w:pPr>
      <w:r>
        <w:t>При формировании кодов целевых статей расходов, содержащих направления расходов консолидированного бюджета Чувашской Республики R0000 - R9990, L0000 - L9990, S0000 - S9990, на уровне второго - пятого разрядов направлений расходов обеспечивается однозначная увязка кодов расходов республиканского бюджета Чувашской Республики и местных бюджетов.</w:t>
      </w:r>
    </w:p>
    <w:p w:rsidR="000B08DD" w:rsidRDefault="000B08DD">
      <w:pPr>
        <w:pStyle w:val="ConsPlusNormal"/>
        <w:ind w:firstLine="540"/>
        <w:jc w:val="both"/>
      </w:pPr>
      <w:r>
        <w:t xml:space="preserve">3.4.3. </w:t>
      </w:r>
      <w:proofErr w:type="gramStart"/>
      <w:r>
        <w:t xml:space="preserve">Министерство финансов Чувашской Республики вправе установить необходимую детализацию пятого разряда кодов направлений расходов, содержащих значения 30000 - 39990 и 50000 - 59990, при отражении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w:t>
      </w:r>
      <w:r>
        <w:lastRenderedPageBreak/>
        <w:t>назначения</w:t>
      </w:r>
      <w:proofErr w:type="gramEnd"/>
      <w:r>
        <w:t xml:space="preserve"> предоставляемых межбюджетных трансфертов.</w:t>
      </w:r>
    </w:p>
    <w:p w:rsidR="000B08DD" w:rsidRDefault="000B08DD">
      <w:pPr>
        <w:pStyle w:val="ConsPlusNormal"/>
        <w:ind w:firstLine="540"/>
        <w:jc w:val="both"/>
      </w:pPr>
      <w:r>
        <w:t xml:space="preserve">В случае </w:t>
      </w:r>
      <w:proofErr w:type="gramStart"/>
      <w:r>
        <w:t>установления особой детализации пятого разряда кодов направлений</w:t>
      </w:r>
      <w:proofErr w:type="gramEnd"/>
      <w:r>
        <w:t xml:space="preserve"> расходов, содержащих значения 30000 - 39990 и 50000 - 59990, наименование направления расходов кроме наименования направления расходов в рамках основного мероприятия подпрограммы государственной программы Чувашской Республики должно включать наименование направления расходов межбюджетного трансферта, установленное </w:t>
      </w:r>
      <w:hyperlink r:id="rId15" w:history="1">
        <w:r>
          <w:rPr>
            <w:color w:val="0000FF"/>
          </w:rPr>
          <w:t>Указаниями</w:t>
        </w:r>
      </w:hyperlink>
      <w:r>
        <w:t>, утвержденными приказом Минфина России от 01.07.2013 N 65н.</w:t>
      </w:r>
    </w:p>
    <w:p w:rsidR="000B08DD" w:rsidRDefault="000B08DD">
      <w:pPr>
        <w:pStyle w:val="ConsPlusNormal"/>
        <w:ind w:firstLine="540"/>
        <w:jc w:val="both"/>
      </w:pPr>
      <w:r>
        <w:t xml:space="preserve">3.4.4. </w:t>
      </w:r>
      <w:proofErr w:type="gramStart"/>
      <w:r>
        <w:t>В целях обеспечения сопоставимости показателей исполнения бюджетов бюджетной системы, входящих в консолидированный бюджет Чувашской Республики, коды целевых статей расходов бюджетов по предоставлению целевых межбюджетных трансфертов из бюджетов муниципальных образований республиканскому бюджету Чувашской Республики, из бюджетов поселений (внутригородских районов) бюджету муниципального района (городского округа с внутригородским делением) формируются по согласованию с финансовым органом, осуществляющим консолидацию бюджетов на вышестоящем уровне.</w:t>
      </w:r>
      <w:proofErr w:type="gramEnd"/>
    </w:p>
    <w:p w:rsidR="000B08DD" w:rsidRDefault="000B08DD">
      <w:pPr>
        <w:pStyle w:val="ConsPlusNormal"/>
        <w:ind w:firstLine="540"/>
        <w:jc w:val="both"/>
      </w:pPr>
      <w:r>
        <w:t xml:space="preserve">Установление </w:t>
      </w:r>
      <w:proofErr w:type="gramStart"/>
      <w:r>
        <w:t>порядка применения кодов целевых статей расходов</w:t>
      </w:r>
      <w:proofErr w:type="gramEnd"/>
      <w:r>
        <w:t xml:space="preserve"> местного бюджета на предоставление межбюджетных трансфертов республиканскому бюджету Чувашской Республики осуществляется финансовыми органами муниципальных образований по согласованию с Министерством финансов Чувашской Республики.</w:t>
      </w:r>
    </w:p>
    <w:p w:rsidR="000B08DD" w:rsidRDefault="000B08DD">
      <w:pPr>
        <w:pStyle w:val="ConsPlusNormal"/>
        <w:ind w:firstLine="540"/>
        <w:jc w:val="both"/>
      </w:pPr>
      <w:bookmarkStart w:id="6" w:name="P118"/>
      <w:bookmarkEnd w:id="6"/>
      <w:r>
        <w:t xml:space="preserve">3.4.5. </w:t>
      </w:r>
      <w:proofErr w:type="gramStart"/>
      <w:r>
        <w:t>В целях обособления расходов республиканского бюджета Чувашской Республики на осуществление полномочий Российской Федерации, при выполнении которых возникают расходные обязательства Чувашской Республики,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код направления расходов детализируется Министерством финансов Чувашской Республики в рамках четвертого и пятого разрядов кода направления расхода (591XX, 592XX, 593XX, 594XX, 595XX, 596XX</w:t>
      </w:r>
      <w:proofErr w:type="gramEnd"/>
      <w:r>
        <w:t xml:space="preserve">, </w:t>
      </w:r>
      <w:proofErr w:type="gramStart"/>
      <w:r>
        <w:t>597XX, 598XX, 599XX).</w:t>
      </w:r>
      <w:proofErr w:type="gramEnd"/>
    </w:p>
    <w:p w:rsidR="000B08DD" w:rsidRDefault="000B08DD">
      <w:pPr>
        <w:pStyle w:val="ConsPlusNormal"/>
        <w:ind w:firstLine="540"/>
        <w:jc w:val="both"/>
      </w:pPr>
      <w:r>
        <w:t xml:space="preserve">3.5. Увязка направлений расходов с государственной программой Чувашской Республики (непрограммным направлением расходов), подпрограммой государственной программы Чувашской Республики (группой расходов в </w:t>
      </w:r>
      <w:proofErr w:type="gramStart"/>
      <w:r>
        <w:t>рамках</w:t>
      </w:r>
      <w:proofErr w:type="gramEnd"/>
      <w:r>
        <w:t xml:space="preserve"> непрограммных направлений деятельности), основным мероприятием подпрограммы государственной программы Чувашской Республики (группы расходов непрограммного направления расходов) устанавливается по следующей структуре кода целевой статьи:</w:t>
      </w:r>
    </w:p>
    <w:p w:rsidR="000B08DD" w:rsidRDefault="000B08DD">
      <w:pPr>
        <w:sectPr w:rsidR="000B08DD">
          <w:pgSz w:w="11905" w:h="16838"/>
          <w:pgMar w:top="1134" w:right="850" w:bottom="1134" w:left="1701" w:header="0" w:footer="0" w:gutter="0"/>
          <w:cols w:space="720"/>
        </w:sectPr>
      </w:pPr>
    </w:p>
    <w:p w:rsidR="000B08DD" w:rsidRDefault="000B08D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0B08DD">
        <w:tc>
          <w:tcPr>
            <w:tcW w:w="2694" w:type="dxa"/>
            <w:tcBorders>
              <w:top w:val="nil"/>
              <w:left w:val="nil"/>
              <w:bottom w:val="nil"/>
              <w:right w:val="nil"/>
            </w:tcBorders>
          </w:tcPr>
          <w:p w:rsidR="000B08DD" w:rsidRDefault="000B08DD">
            <w:pPr>
              <w:pStyle w:val="ConsPlusNormal"/>
              <w:jc w:val="both"/>
            </w:pPr>
            <w:r>
              <w:t>ХХ 0 00 00000</w:t>
            </w:r>
          </w:p>
        </w:tc>
        <w:tc>
          <w:tcPr>
            <w:tcW w:w="6804" w:type="dxa"/>
            <w:tcBorders>
              <w:top w:val="nil"/>
              <w:left w:val="nil"/>
              <w:bottom w:val="nil"/>
              <w:right w:val="nil"/>
            </w:tcBorders>
          </w:tcPr>
          <w:p w:rsidR="000B08DD" w:rsidRDefault="000B08DD">
            <w:pPr>
              <w:pStyle w:val="ConsPlusNormal"/>
              <w:jc w:val="both"/>
            </w:pPr>
            <w:r>
              <w:t>Государственная программа Чувашской Республики, непрограммное направление расходов;</w:t>
            </w:r>
          </w:p>
        </w:tc>
      </w:tr>
      <w:tr w:rsidR="000B08DD">
        <w:tc>
          <w:tcPr>
            <w:tcW w:w="2694" w:type="dxa"/>
            <w:tcBorders>
              <w:top w:val="nil"/>
              <w:left w:val="nil"/>
              <w:bottom w:val="nil"/>
              <w:right w:val="nil"/>
            </w:tcBorders>
          </w:tcPr>
          <w:p w:rsidR="000B08DD" w:rsidRDefault="000B08DD">
            <w:pPr>
              <w:pStyle w:val="ConsPlusNormal"/>
              <w:jc w:val="both"/>
            </w:pPr>
            <w:r>
              <w:t>ХХ Х 00 00000</w:t>
            </w:r>
          </w:p>
        </w:tc>
        <w:tc>
          <w:tcPr>
            <w:tcW w:w="6804" w:type="dxa"/>
            <w:tcBorders>
              <w:top w:val="nil"/>
              <w:left w:val="nil"/>
              <w:bottom w:val="nil"/>
              <w:right w:val="nil"/>
            </w:tcBorders>
          </w:tcPr>
          <w:p w:rsidR="000B08DD" w:rsidRDefault="000B08DD">
            <w:pPr>
              <w:pStyle w:val="ConsPlusNormal"/>
              <w:jc w:val="both"/>
            </w:pPr>
            <w:r>
              <w:t>Подпрограмма государственной программы Чувашской Республики, группа расходов непрограммного направления расходов;</w:t>
            </w:r>
          </w:p>
        </w:tc>
      </w:tr>
      <w:tr w:rsidR="000B08DD">
        <w:tc>
          <w:tcPr>
            <w:tcW w:w="2694" w:type="dxa"/>
            <w:tcBorders>
              <w:top w:val="nil"/>
              <w:left w:val="nil"/>
              <w:bottom w:val="nil"/>
              <w:right w:val="nil"/>
            </w:tcBorders>
          </w:tcPr>
          <w:p w:rsidR="000B08DD" w:rsidRDefault="000B08DD">
            <w:pPr>
              <w:pStyle w:val="ConsPlusNormal"/>
              <w:jc w:val="both"/>
            </w:pPr>
            <w:r>
              <w:t>ХХ Х ХХ 00000</w:t>
            </w:r>
          </w:p>
        </w:tc>
        <w:tc>
          <w:tcPr>
            <w:tcW w:w="6804" w:type="dxa"/>
            <w:tcBorders>
              <w:top w:val="nil"/>
              <w:left w:val="nil"/>
              <w:bottom w:val="nil"/>
              <w:right w:val="nil"/>
            </w:tcBorders>
          </w:tcPr>
          <w:p w:rsidR="000B08DD" w:rsidRDefault="000B08DD">
            <w:pPr>
              <w:pStyle w:val="ConsPlusNormal"/>
              <w:jc w:val="both"/>
            </w:pPr>
            <w:r>
              <w:t>Основное мероприятие подпрограммы государственной программы Чувашской Республики, основное мероприятие группы расходов непрограммного направления расходов;</w:t>
            </w:r>
          </w:p>
        </w:tc>
      </w:tr>
      <w:tr w:rsidR="000B08DD">
        <w:tc>
          <w:tcPr>
            <w:tcW w:w="2694" w:type="dxa"/>
            <w:tcBorders>
              <w:top w:val="nil"/>
              <w:left w:val="nil"/>
              <w:bottom w:val="nil"/>
              <w:right w:val="nil"/>
            </w:tcBorders>
          </w:tcPr>
          <w:p w:rsidR="000B08DD" w:rsidRDefault="000B08DD">
            <w:pPr>
              <w:pStyle w:val="ConsPlusNormal"/>
              <w:jc w:val="both"/>
            </w:pPr>
            <w:r>
              <w:t>ХХ Х ХХ ХХХХХ</w:t>
            </w:r>
          </w:p>
        </w:tc>
        <w:tc>
          <w:tcPr>
            <w:tcW w:w="6804" w:type="dxa"/>
            <w:tcBorders>
              <w:top w:val="nil"/>
              <w:left w:val="nil"/>
              <w:bottom w:val="nil"/>
              <w:right w:val="nil"/>
            </w:tcBorders>
          </w:tcPr>
          <w:p w:rsidR="000B08DD" w:rsidRDefault="000B08DD">
            <w:pPr>
              <w:pStyle w:val="ConsPlusNormal"/>
              <w:jc w:val="both"/>
            </w:pPr>
            <w:r>
              <w:t>Направление расходов.</w:t>
            </w:r>
          </w:p>
        </w:tc>
      </w:tr>
    </w:tbl>
    <w:p w:rsidR="000B08DD" w:rsidRDefault="000B08DD">
      <w:pPr>
        <w:sectPr w:rsidR="000B08DD">
          <w:pgSz w:w="16838" w:h="11905" w:orient="landscape"/>
          <w:pgMar w:top="1701" w:right="1134" w:bottom="850" w:left="1134" w:header="0" w:footer="0" w:gutter="0"/>
          <w:cols w:space="720"/>
        </w:sectPr>
      </w:pPr>
    </w:p>
    <w:p w:rsidR="000B08DD" w:rsidRDefault="000B08DD">
      <w:pPr>
        <w:pStyle w:val="ConsPlusNormal"/>
        <w:jc w:val="both"/>
      </w:pPr>
    </w:p>
    <w:p w:rsidR="000B08DD" w:rsidRDefault="000B08DD">
      <w:pPr>
        <w:pStyle w:val="ConsPlusNormal"/>
        <w:ind w:firstLine="540"/>
        <w:jc w:val="both"/>
      </w:pPr>
      <w:r>
        <w:t xml:space="preserve">3.6. </w:t>
      </w:r>
      <w:proofErr w:type="gramStart"/>
      <w:r>
        <w:t>Учет установленных Министерством финансов Чувашской Республики целевых статей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осуществляется в электронном виде в программном комплексе "Бюджет-СМАРТ" и программном комплексе "Хранилище-КС".</w:t>
      </w:r>
      <w:proofErr w:type="gramEnd"/>
    </w:p>
    <w:p w:rsidR="000B08DD" w:rsidRDefault="000B08DD">
      <w:pPr>
        <w:pStyle w:val="ConsPlusNormal"/>
        <w:ind w:firstLine="540"/>
        <w:jc w:val="both"/>
      </w:pPr>
      <w:r>
        <w:t>Перечень и коды целевых статей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утверждаются Министром финансов Чувашской Республики.</w:t>
      </w:r>
    </w:p>
    <w:p w:rsidR="000B08DD" w:rsidRDefault="000B08DD">
      <w:pPr>
        <w:pStyle w:val="ConsPlusNormal"/>
        <w:ind w:firstLine="540"/>
        <w:jc w:val="both"/>
      </w:pPr>
      <w:r>
        <w:t>Установленные Министерством финансов Чувашской Республики перечень и коды целевых статей расходов республиканского бюджета Чувашской Республики и бюджета Территориального фонда обязательного медицинского страхования Чувашской Республики размещаются на официальном сайте Министерства финансов Чувашской Республики в информационно-телекоммуникационной сети "Интернет".</w:t>
      </w:r>
    </w:p>
    <w:p w:rsidR="000B08DD" w:rsidRDefault="000B08DD">
      <w:pPr>
        <w:pStyle w:val="ConsPlusNormal"/>
        <w:jc w:val="both"/>
      </w:pPr>
    </w:p>
    <w:p w:rsidR="000B08DD" w:rsidRDefault="000B08DD">
      <w:pPr>
        <w:pStyle w:val="ConsPlusNormal"/>
        <w:jc w:val="center"/>
        <w:outlineLvl w:val="1"/>
      </w:pPr>
      <w:r>
        <w:t>4. Порядок установления, детализации и применения</w:t>
      </w:r>
    </w:p>
    <w:p w:rsidR="000B08DD" w:rsidRDefault="000B08DD">
      <w:pPr>
        <w:pStyle w:val="ConsPlusNormal"/>
        <w:jc w:val="center"/>
      </w:pPr>
      <w:r>
        <w:t>кодов целевых статей расходов местных бюджетов,</w:t>
      </w:r>
    </w:p>
    <w:p w:rsidR="000B08DD" w:rsidRDefault="000B08DD">
      <w:pPr>
        <w:pStyle w:val="ConsPlusNormal"/>
        <w:jc w:val="center"/>
      </w:pPr>
      <w:r>
        <w:t xml:space="preserve">финансовое </w:t>
      </w:r>
      <w:proofErr w:type="gramStart"/>
      <w:r>
        <w:t>обеспечение</w:t>
      </w:r>
      <w:proofErr w:type="gramEnd"/>
      <w:r>
        <w:t xml:space="preserve"> которых осуществляется за счет</w:t>
      </w:r>
    </w:p>
    <w:p w:rsidR="000B08DD" w:rsidRDefault="000B08DD">
      <w:pPr>
        <w:pStyle w:val="ConsPlusNormal"/>
        <w:jc w:val="center"/>
      </w:pPr>
      <w:r>
        <w:t>межбюджетных субсидий, субвенций и иных межбюджетных</w:t>
      </w:r>
    </w:p>
    <w:p w:rsidR="000B08DD" w:rsidRDefault="000B08DD">
      <w:pPr>
        <w:pStyle w:val="ConsPlusNormal"/>
        <w:jc w:val="center"/>
      </w:pPr>
      <w:r>
        <w:t xml:space="preserve">трансфертов, имеющих </w:t>
      </w:r>
      <w:proofErr w:type="gramStart"/>
      <w:r>
        <w:t>целевое</w:t>
      </w:r>
      <w:proofErr w:type="gramEnd"/>
      <w:r>
        <w:t xml:space="preserve"> назначений, передаваемых</w:t>
      </w:r>
    </w:p>
    <w:p w:rsidR="000B08DD" w:rsidRDefault="000B08DD">
      <w:pPr>
        <w:pStyle w:val="ConsPlusNormal"/>
        <w:jc w:val="center"/>
      </w:pPr>
      <w:r>
        <w:t>в местные бюджеты из республиканского бюджета</w:t>
      </w:r>
    </w:p>
    <w:p w:rsidR="000B08DD" w:rsidRDefault="000B08DD">
      <w:pPr>
        <w:pStyle w:val="ConsPlusNormal"/>
        <w:jc w:val="center"/>
      </w:pPr>
      <w:r>
        <w:t>Чувашской Республики</w:t>
      </w:r>
    </w:p>
    <w:p w:rsidR="000B08DD" w:rsidRDefault="000B08DD">
      <w:pPr>
        <w:pStyle w:val="ConsPlusNormal"/>
        <w:jc w:val="center"/>
      </w:pPr>
    </w:p>
    <w:p w:rsidR="000B08DD" w:rsidRDefault="000B08DD">
      <w:pPr>
        <w:pStyle w:val="ConsPlusNormal"/>
        <w:jc w:val="center"/>
      </w:pPr>
      <w:r>
        <w:t xml:space="preserve">(в ред. </w:t>
      </w:r>
      <w:hyperlink r:id="rId16" w:history="1">
        <w:r>
          <w:rPr>
            <w:color w:val="0000FF"/>
          </w:rPr>
          <w:t>Приказа</w:t>
        </w:r>
      </w:hyperlink>
      <w:r>
        <w:t xml:space="preserve"> Минфина ЧР от 14.10.2015 N 83/п)</w:t>
      </w:r>
    </w:p>
    <w:p w:rsidR="000B08DD" w:rsidRDefault="000B08DD">
      <w:pPr>
        <w:pStyle w:val="ConsPlusNormal"/>
        <w:jc w:val="both"/>
      </w:pPr>
    </w:p>
    <w:p w:rsidR="000B08DD" w:rsidRDefault="000B08DD">
      <w:pPr>
        <w:pStyle w:val="ConsPlusNormal"/>
        <w:ind w:firstLine="540"/>
        <w:jc w:val="both"/>
      </w:pPr>
      <w:r>
        <w:t xml:space="preserve">4.1. Установление, детализация и применение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назначений, передаваемых в местные бюджеты из республиканского бюджета Чувашской Республики, осуществляется в соответствии с общими положениями, указанными в </w:t>
      </w:r>
      <w:hyperlink w:anchor="P86" w:history="1">
        <w:r>
          <w:rPr>
            <w:color w:val="0000FF"/>
          </w:rPr>
          <w:t>разделе 3</w:t>
        </w:r>
      </w:hyperlink>
      <w:r>
        <w:t xml:space="preserve"> настоящих Указаний.</w:t>
      </w:r>
    </w:p>
    <w:p w:rsidR="000B08DD" w:rsidRDefault="000B08DD">
      <w:pPr>
        <w:pStyle w:val="ConsPlusNormal"/>
        <w:ind w:firstLine="540"/>
        <w:jc w:val="both"/>
      </w:pPr>
      <w:r>
        <w:t>4.2. Учет установленных Министерством финансов Чувашской Республики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назначений, передаваемых в местные бюджеты из республиканского бюджета Чувашской Республики, осуществляется в электронном виде в программном комплексе "Бюджет-СМАРТ" и программном комплексе "Хранилище-КС".</w:t>
      </w:r>
    </w:p>
    <w:p w:rsidR="000B08DD" w:rsidRDefault="000B08DD">
      <w:pPr>
        <w:pStyle w:val="ConsPlusNormal"/>
        <w:ind w:firstLine="540"/>
        <w:jc w:val="both"/>
      </w:pPr>
      <w:r>
        <w:t>Установленные Министерством финансов Чувашской Республики перечень и коды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назначений, передаваемых в местные бюджеты из республиканского бюджета Чувашской Республики, размещаются на официальном сайте Министерства финансов Чувашской Республики в информационно-телекоммуникационной сети "Интернет".</w:t>
      </w:r>
    </w:p>
    <w:p w:rsidR="000B08DD" w:rsidRDefault="000B08DD">
      <w:pPr>
        <w:pStyle w:val="ConsPlusNormal"/>
        <w:jc w:val="both"/>
      </w:pPr>
    </w:p>
    <w:p w:rsidR="000B08DD" w:rsidRDefault="000B08DD">
      <w:pPr>
        <w:pStyle w:val="ConsPlusNormal"/>
        <w:jc w:val="center"/>
        <w:outlineLvl w:val="1"/>
      </w:pPr>
      <w:r>
        <w:t>5. Перечень, коды и порядок применения целевых статей</w:t>
      </w:r>
    </w:p>
    <w:p w:rsidR="000B08DD" w:rsidRDefault="000B08DD">
      <w:pPr>
        <w:pStyle w:val="ConsPlusNormal"/>
        <w:jc w:val="center"/>
      </w:pPr>
      <w:r>
        <w:t>расходов республиканского бюджета Чувашской Республики,</w:t>
      </w:r>
    </w:p>
    <w:p w:rsidR="000B08DD" w:rsidRDefault="000B08DD">
      <w:pPr>
        <w:pStyle w:val="ConsPlusNormal"/>
        <w:jc w:val="center"/>
      </w:pPr>
      <w:r>
        <w:t>в том числе перечень, коды и порядок применения</w:t>
      </w:r>
    </w:p>
    <w:p w:rsidR="000B08DD" w:rsidRDefault="000B08DD">
      <w:pPr>
        <w:pStyle w:val="ConsPlusNormal"/>
        <w:jc w:val="center"/>
      </w:pPr>
      <w:r>
        <w:t>целевых статей расходов бюджетов муниципальных образований</w:t>
      </w:r>
    </w:p>
    <w:p w:rsidR="000B08DD" w:rsidRDefault="000B08DD">
      <w:pPr>
        <w:pStyle w:val="ConsPlusNormal"/>
        <w:jc w:val="center"/>
      </w:pPr>
      <w:r>
        <w:t xml:space="preserve">Чувашской Республики, финансовое обеспечение </w:t>
      </w:r>
      <w:proofErr w:type="gramStart"/>
      <w:r>
        <w:t>которых</w:t>
      </w:r>
      <w:proofErr w:type="gramEnd"/>
    </w:p>
    <w:p w:rsidR="000B08DD" w:rsidRDefault="000B08DD">
      <w:pPr>
        <w:pStyle w:val="ConsPlusNormal"/>
        <w:jc w:val="center"/>
      </w:pPr>
      <w:r>
        <w:t>осуществляется за счет межбюджетных субсидий, субвенций</w:t>
      </w:r>
    </w:p>
    <w:p w:rsidR="000B08DD" w:rsidRDefault="000B08DD">
      <w:pPr>
        <w:pStyle w:val="ConsPlusNormal"/>
        <w:jc w:val="center"/>
      </w:pPr>
      <w:r>
        <w:t>и иных межбюджетных трансфертов, имеющих целевое назначение,</w:t>
      </w:r>
    </w:p>
    <w:p w:rsidR="000B08DD" w:rsidRDefault="000B08DD">
      <w:pPr>
        <w:pStyle w:val="ConsPlusNormal"/>
        <w:jc w:val="center"/>
      </w:pPr>
      <w:proofErr w:type="gramStart"/>
      <w:r>
        <w:t>предоставляемых</w:t>
      </w:r>
      <w:proofErr w:type="gramEnd"/>
      <w:r>
        <w:t xml:space="preserve"> из республиканского бюджета</w:t>
      </w:r>
    </w:p>
    <w:p w:rsidR="000B08DD" w:rsidRDefault="000B08DD">
      <w:pPr>
        <w:pStyle w:val="ConsPlusNormal"/>
        <w:jc w:val="center"/>
      </w:pPr>
      <w:r>
        <w:t>Чувашской Республики</w:t>
      </w:r>
    </w:p>
    <w:p w:rsidR="000B08DD" w:rsidRDefault="000B08DD">
      <w:pPr>
        <w:pStyle w:val="ConsPlusNormal"/>
        <w:jc w:val="both"/>
      </w:pPr>
    </w:p>
    <w:p w:rsidR="000B08DD" w:rsidRDefault="000B08DD">
      <w:pPr>
        <w:pStyle w:val="ConsPlusNormal"/>
        <w:ind w:firstLine="540"/>
        <w:jc w:val="both"/>
      </w:pPr>
      <w:r>
        <w:t xml:space="preserve">Утратил силу. - </w:t>
      </w:r>
      <w:hyperlink r:id="rId17" w:history="1">
        <w:r>
          <w:rPr>
            <w:color w:val="0000FF"/>
          </w:rPr>
          <w:t>Приказ</w:t>
        </w:r>
      </w:hyperlink>
      <w:r>
        <w:t xml:space="preserve"> Минфина ЧР от 14.10.2015 N 83/п.</w:t>
      </w:r>
    </w:p>
    <w:p w:rsidR="000B08DD" w:rsidRDefault="000B08DD">
      <w:pPr>
        <w:pStyle w:val="ConsPlusNormal"/>
        <w:jc w:val="both"/>
      </w:pPr>
    </w:p>
    <w:p w:rsidR="000B08DD" w:rsidRDefault="000B08DD">
      <w:pPr>
        <w:pStyle w:val="ConsPlusNormal"/>
        <w:jc w:val="center"/>
        <w:outlineLvl w:val="1"/>
      </w:pPr>
      <w:r>
        <w:lastRenderedPageBreak/>
        <w:t>6. Перечень, коды и правила применения целевых статей</w:t>
      </w:r>
    </w:p>
    <w:p w:rsidR="000B08DD" w:rsidRDefault="000B08DD">
      <w:pPr>
        <w:pStyle w:val="ConsPlusNormal"/>
        <w:jc w:val="center"/>
      </w:pPr>
      <w:r>
        <w:t>расходов бюджета Территориального фонда обязательного</w:t>
      </w:r>
    </w:p>
    <w:p w:rsidR="000B08DD" w:rsidRDefault="000B08DD">
      <w:pPr>
        <w:pStyle w:val="ConsPlusNormal"/>
        <w:jc w:val="center"/>
      </w:pPr>
      <w:r>
        <w:t>медицинского страхования Чувашской Республики</w:t>
      </w:r>
    </w:p>
    <w:p w:rsidR="000B08DD" w:rsidRDefault="000B08DD">
      <w:pPr>
        <w:pStyle w:val="ConsPlusNormal"/>
        <w:jc w:val="both"/>
      </w:pPr>
    </w:p>
    <w:p w:rsidR="000B08DD" w:rsidRDefault="000B08DD">
      <w:pPr>
        <w:pStyle w:val="ConsPlusNormal"/>
        <w:ind w:firstLine="540"/>
        <w:jc w:val="both"/>
      </w:pPr>
      <w:r>
        <w:t xml:space="preserve">Утратил силу. - </w:t>
      </w:r>
      <w:hyperlink r:id="rId18" w:history="1">
        <w:r>
          <w:rPr>
            <w:color w:val="0000FF"/>
          </w:rPr>
          <w:t>Приказ</w:t>
        </w:r>
      </w:hyperlink>
      <w:r>
        <w:t xml:space="preserve"> Минфина ЧР от 14.10.2015 N 83/п.</w:t>
      </w:r>
    </w:p>
    <w:p w:rsidR="000B08DD" w:rsidRDefault="000B08DD">
      <w:pPr>
        <w:pStyle w:val="ConsPlusNormal"/>
        <w:ind w:firstLine="540"/>
        <w:jc w:val="both"/>
      </w:pPr>
    </w:p>
    <w:p w:rsidR="000B08DD" w:rsidRDefault="000B08DD">
      <w:pPr>
        <w:pStyle w:val="ConsPlusNormal"/>
        <w:jc w:val="both"/>
      </w:pPr>
    </w:p>
    <w:p w:rsidR="000B08DD" w:rsidRDefault="000B08DD">
      <w:pPr>
        <w:pStyle w:val="ConsPlusNormal"/>
        <w:pBdr>
          <w:top w:val="single" w:sz="6" w:space="0" w:color="auto"/>
        </w:pBdr>
        <w:spacing w:before="100" w:after="100"/>
        <w:jc w:val="both"/>
        <w:rPr>
          <w:sz w:val="2"/>
          <w:szCs w:val="2"/>
        </w:rPr>
      </w:pPr>
    </w:p>
    <w:p w:rsidR="002C179A" w:rsidRDefault="002C179A"/>
    <w:sectPr w:rsidR="002C179A" w:rsidSect="004E10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DD"/>
    <w:rsid w:val="000B08DD"/>
    <w:rsid w:val="002C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08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08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4FCAEBDCE6D64BD80A19247EDD862455ABE48B67DD051B08E152771CE6F02228BD889638A1EDu6H" TargetMode="External"/><Relationship Id="rId13" Type="http://schemas.openxmlformats.org/officeDocument/2006/relationships/hyperlink" Target="consultantplus://offline/ref=274FCAEBDCE6D64BD80A072968B1D8205FA1BE8369DD094B55BE092A4BEFFA756FF2D1D47CADD3CDB2F94CEEu0H" TargetMode="External"/><Relationship Id="rId18" Type="http://schemas.openxmlformats.org/officeDocument/2006/relationships/hyperlink" Target="consultantplus://offline/ref=274FCAEBDCE6D64BD80A072968B1D8205FA1BE8369DD094B55BE092A4BEFFA756FF2D1D47CADD3CDB2F948EEu5H" TargetMode="External"/><Relationship Id="rId3" Type="http://schemas.openxmlformats.org/officeDocument/2006/relationships/settings" Target="settings.xml"/><Relationship Id="rId7" Type="http://schemas.openxmlformats.org/officeDocument/2006/relationships/hyperlink" Target="consultantplus://offline/ref=274FCAEBDCE6D64BD80A19247EDD862455ABE48B67DD051B08E152771CE6F02228BD889F31EAu9H" TargetMode="External"/><Relationship Id="rId12" Type="http://schemas.openxmlformats.org/officeDocument/2006/relationships/hyperlink" Target="consultantplus://offline/ref=274FCAEBDCE6D64BD80A072968B1D8205FA1BE8369DD094B55BE092A4BEFFA756FF2D1D47CADD3CDB2F94FEEu7H" TargetMode="External"/><Relationship Id="rId17" Type="http://schemas.openxmlformats.org/officeDocument/2006/relationships/hyperlink" Target="consultantplus://offline/ref=274FCAEBDCE6D64BD80A072968B1D8205FA1BE8369DD094B55BE092A4BEFFA756FF2D1D47CADD3CDB2F948EEu5H" TargetMode="External"/><Relationship Id="rId2" Type="http://schemas.microsoft.com/office/2007/relationships/stylesWithEffects" Target="stylesWithEffects.xml"/><Relationship Id="rId16" Type="http://schemas.openxmlformats.org/officeDocument/2006/relationships/hyperlink" Target="consultantplus://offline/ref=274FCAEBDCE6D64BD80A072968B1D8205FA1BE8369DD094B55BE092A4BEFFA756FF2D1D47CADD3CDB2F948EEu1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74FCAEBDCE6D64BD80A072968B1D8205FA1BE8369DD094B55BE092A4BEFFA756FF2D1D47CADD3CDB2F94FEEu4H" TargetMode="External"/><Relationship Id="rId11" Type="http://schemas.openxmlformats.org/officeDocument/2006/relationships/hyperlink" Target="consultantplus://offline/ref=274FCAEBDCE6D64BD80A072968B1D8205FA1BE8369DD094B55BE092A4BEFFA756FF2D1D47CADD3CDB2F94FEEu4H" TargetMode="External"/><Relationship Id="rId5" Type="http://schemas.openxmlformats.org/officeDocument/2006/relationships/hyperlink" Target="consultantplus://offline/ref=274FCAEBDCE6D64BD80A072968B1D8205FA1BE8364DA094553BE092A4BEFFA756FF2D1D47CADD3CDB2F94FEEu4H" TargetMode="External"/><Relationship Id="rId15" Type="http://schemas.openxmlformats.org/officeDocument/2006/relationships/hyperlink" Target="consultantplus://offline/ref=274FCAEBDCE6D64BD80A19247EDD862455ABE98B63D2051B08E152771CE6F02228BD889638A0D2CCEBu1H" TargetMode="External"/><Relationship Id="rId10" Type="http://schemas.openxmlformats.org/officeDocument/2006/relationships/hyperlink" Target="consultantplus://offline/ref=274FCAEBDCE6D64BD80A072968B1D8205FA1BE8364DA094553BE092A4BEFFA756FF2D1D47CADD3CDB2F94EEEu3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74FCAEBDCE6D64BD80A072968B1D8205FA1BE8364DA094553BE092A4BEFFA756FF2D1D47CADD3CDB2F94EEEu0H" TargetMode="External"/><Relationship Id="rId14" Type="http://schemas.openxmlformats.org/officeDocument/2006/relationships/hyperlink" Target="consultantplus://offline/ref=274FCAEBDCE6D64BD80A19247EDD862455ABE98B63D2051B08E152771CE6F02228BD889638A0D2CCEB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2017-07-21T07:46:00Z</dcterms:created>
  <dcterms:modified xsi:type="dcterms:W3CDTF">2017-07-21T07:47:00Z</dcterms:modified>
</cp:coreProperties>
</file>