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3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2271"/>
      <w:bookmarkEnd w:id="0"/>
      <w:r>
        <w:t>ПЕРЕЧЕНЬ</w:t>
      </w:r>
    </w:p>
    <w:p w:rsidR="004F238F" w:rsidRDefault="004F238F">
      <w:pPr>
        <w:pStyle w:val="ConsPlusTitle"/>
        <w:jc w:val="center"/>
      </w:pPr>
      <w:r>
        <w:t>ГЛАВНЫХ АДМИНИСТРАТОРОВ ДОХОДОВ РЕСПУБЛИКАНСКОГО БЮДЖЕТА</w:t>
      </w:r>
    </w:p>
    <w:p w:rsidR="004F238F" w:rsidRDefault="004F238F">
      <w:pPr>
        <w:pStyle w:val="ConsPlusTitle"/>
        <w:jc w:val="center"/>
      </w:pPr>
      <w:r>
        <w:t>ЧУВАШСКОЙ РЕСПУБЛИКИ</w:t>
      </w:r>
    </w:p>
    <w:p w:rsidR="004F238F" w:rsidRDefault="004F238F">
      <w:pPr>
        <w:pStyle w:val="ConsPlusNormal"/>
        <w:jc w:val="center"/>
      </w:pPr>
    </w:p>
    <w:p w:rsidR="004F238F" w:rsidRDefault="006D1297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551"/>
        <w:gridCol w:w="5329"/>
      </w:tblGrid>
      <w:tr w:rsidR="004F238F"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главного администратора доходов республиканского бюджета Чувашской Республики</w:t>
            </w:r>
          </w:p>
        </w:tc>
      </w:tr>
      <w:tr w:rsidR="004F238F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доходов республиканского бюджета Чувашской Республики</w:t>
            </w:r>
          </w:p>
        </w:tc>
        <w:tc>
          <w:tcPr>
            <w:tcW w:w="53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</w:tr>
      <w:tr w:rsidR="004F238F"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Администрация Главы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2 02 45141 02 0000 151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2 02 45142 02 0000 151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Контрольно-счетная палата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Государственная служба Чувашской Республики по конкурентной политике и тарифам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1 16 02030 02 0000 140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в </w:t>
            </w:r>
            <w:proofErr w:type="gramStart"/>
            <w:r>
              <w:t>виде</w:t>
            </w:r>
            <w:proofErr w:type="gramEnd"/>
            <w:r>
              <w:t xml:space="preserve"> прибыли, приходящейся на доли в уставных (складочных) капиталах хозяйственных </w:t>
            </w:r>
            <w:r>
              <w:lastRenderedPageBreak/>
              <w:t>товариществ и обществ, или дивидендов по акциям, принадлежащим субъектам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2 02 35120 02 0000 151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Государственный Совет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</w:t>
            </w:r>
            <w:r>
              <w:lastRenderedPageBreak/>
              <w:t>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2 04 02040 02 0000 180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2 02 25420 02 0000 151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2 02 45390 02 0000 151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2 02 25082 02 0000 151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2 02 35134 02 0000 151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2 02 35135 02 0000 151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2 02 35485 02 0000 151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2 03 02030 02 0000 180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2 03 02040 02 0000 180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2 04 02040 02 0000 180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2 02 25066 02 0000 151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Разовые платежи за пользование недрами при </w:t>
            </w:r>
            <w:proofErr w:type="gramStart"/>
            <w:r>
              <w:t>наступлении</w:t>
            </w:r>
            <w:proofErr w:type="gramEnd"/>
            <w:r>
              <w:t xml:space="preserve">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Сборы за участие в </w:t>
            </w:r>
            <w:proofErr w:type="gramStart"/>
            <w:r>
              <w:t>конкурсе</w:t>
            </w:r>
            <w:proofErr w:type="gramEnd"/>
            <w:r>
              <w:t xml:space="preserve"> (аукционе) на право пользования участками недр местного значения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</w:t>
            </w:r>
            <w:r>
              <w:lastRenderedPageBreak/>
              <w:t>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1 16 25086 02 0000 140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2 02 25131 02 0000 151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приобретение специализированной </w:t>
            </w:r>
            <w:proofErr w:type="spellStart"/>
            <w:r>
              <w:t>лесопожарной</w:t>
            </w:r>
            <w:proofErr w:type="spellEnd"/>
            <w:r>
              <w:t xml:space="preserve"> техники и оборудования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2 02 35128 02 0000 151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2 02 35129 02 0000 151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2 03 02080 02 0000 180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2 02 25382 02 0000 151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2 02 25402 02 0000 151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2 02 35460 02 0000 151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</w:t>
            </w:r>
            <w:r>
              <w:lastRenderedPageBreak/>
              <w:t>медицинские изделия, а также специализированными продуктами лечебного питания для детей-инвалидов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2 02 45072 02 0000 151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2 02 45133 02 0000 151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2 02 45136 02 0000 151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единовременных выплат медицинским работникам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2 02 45161 02 0000 151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2 02 45174 02 0000 151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2 02 45179 02 0000 151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2 02 45422 02 0000 151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в 2014 </w:t>
            </w:r>
            <w:r>
              <w:lastRenderedPageBreak/>
              <w:t>- 2016 годах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2 02 45482 02 0000 151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в целях улучшения лекарственного обеспечения граждан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2 02 45492 02 0000 151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медицинской деятельности, связанной с донорством органов человека в целях трансплантации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2 02 90074 02 0000 151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труда и социальной защиты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2 02 25027 02 0000 151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2 02 25084 02 0000 151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2 02 25086 02 0000 151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2 02 25198 02 0000 151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2 02 25209 02 0000 151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</w:t>
            </w:r>
            <w:r>
              <w:lastRenderedPageBreak/>
              <w:t>пенсионеров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2 02 25470 02 0000 151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2 02 35130 02 0000 151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</w:t>
            </w:r>
            <w:proofErr w:type="gramStart"/>
            <w:r>
              <w:t>инвалидов</w:t>
            </w:r>
            <w:proofErr w:type="gramEnd"/>
            <w: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2 02 35137 02 0000 151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2 02 35194 02 0000 151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2 02 35220 02 0000 151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2 02 35240 02 0000 151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2 02 35250 02 0000 151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2 02 35270 02 0000 151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2 02 35280 02 0000 151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</w:t>
            </w:r>
            <w:r>
              <w:lastRenderedPageBreak/>
              <w:t>транспортных средств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2 02 35290 02 0000 151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2 02 35380 02 0000 151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2 02 45155 02 0000 151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2 02 45224 02 0000 151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2 02 45225 02 0000 151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2 02 45300 02 0000 151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на единовременные денежные компенсации реабилитированным лицам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2 02 45457 02 0000 151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2 02 90071 02 0000 151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2 02 45144 02 0000 151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Межбюджетные трансферты, передаваемые </w:t>
            </w:r>
            <w:r>
              <w:lastRenderedPageBreak/>
              <w:t>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2 02 45146 02 0000 151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2 02 45147 02 0000 151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2 02 45148 02 0000 151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физической культуры и спорта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2 02 25081 02 0000 151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2 02 25127 02 0000 151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2 02 45154 02 0000 151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и/или реконструкции спортивных объектов, а также развития метрополитенов в г. Санкт-Петербурге и г. Нижнем Новгороде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2 02 25028 02 0000 151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поддержку региональных проектов в сфере информационных технологий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2 02 25088 02 0000 151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поощрение лучших учителей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2 02 25097 02 0000 151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2 02 25445 02 0000 151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молодежного предпринимательства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2 02 25520 02 0000 151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2 02 35260 02 0000 151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2 02 25031 02 0000 151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возмещение части затрат на </w:t>
            </w:r>
            <w:r>
              <w:lastRenderedPageBreak/>
              <w:t>приобретение элитных семян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2 02 25033 02 0000 151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2 02 25034 02 0000 151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2 02 25035 02 0000 151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экономически значимых региональных программ в области растениеводства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2 02 25038 02 0000 151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2 02 25039 02 0000 151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2 02 25040 02 0000 151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2 02 25042 02 0000 151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2 02 25043 02 0000 151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2 02 25046 02 0000 151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экономически значимых региональных программ в области животноводства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2 02 25047 02 0000 151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2 02 25048 02 0000 151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возмещение части процентной ставки </w:t>
            </w:r>
            <w:r>
              <w:lastRenderedPageBreak/>
              <w:t>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2 02 25049 02 0000 151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2 02 25050 02 0000 151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2 02 25051 02 0000 151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экономически значимых региональных программ по развитию мясного скотоводства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2 02 25052 02 0000 151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2 02 25053 00 0000 151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на поддержку начинающих фермеров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2 02 25054 02 0000 151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семейных животноводческих ферм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2 02 25055 02 0000 151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2 02 25056 02 0000 151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2 02 25437 02 0000 151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прямых понесенных затрат на создание и модернизацию объектов плодохранилищ, а также на приобретение техники и оборудования на цели предоставления субсидий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2 02 25438 02 0000 151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грантовую</w:t>
            </w:r>
            <w:proofErr w:type="spellEnd"/>
            <w:r>
              <w:t xml:space="preserve"> поддержку сельскохозяйственных потребительских кооперативов для развития материально-технической базы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2 02 25439 02 0000 151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2 02 25440 02 0000 151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овощехранилищ, а также на приобретение техники и оборудования на цели предоставления субсидии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2 02 25441 02 0000 151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комплексов, а также на приобретение техники и оборудования на цели предоставления субсидии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2 02 25442 02 0000 151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2 02 25443 02 0000 151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молочного скотоводства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2 02 25444 02 0000 151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2 02 25446 02 0000 151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крупного рогатого скота молочного направления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2 02 25450 02 0000 151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переработку продукции растениеводства и животноводства в области развития оптово-распределительных центров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2 02 25541 02 0000 151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2 02 25542 02 0000 151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повышение продуктивности в молочном скотоводстве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2 02 25543 02 0000 151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2 02 25544 02 0000 151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2 02 25545 02 0000 151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1 16 18020 02 0000 140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Денежные взыскания (штрафы) за нарушение </w:t>
            </w:r>
            <w:r>
              <w:lastRenderedPageBreak/>
              <w:t>бюджетного законодательства (в части бюджетов субъектов Российской Федерации)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1 17 11000 02 0000 180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Возврат декларационного платежа, уплаченного в период с 1 марта 2007 года и до 1 января 2008 года при упрощенном </w:t>
            </w:r>
            <w:proofErr w:type="gramStart"/>
            <w:r>
              <w:t>декларировании</w:t>
            </w:r>
            <w:proofErr w:type="gramEnd"/>
            <w:r>
              <w:t xml:space="preserve"> доходов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2 02 15001 02 0000 151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2 02 15002 02 0000 151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2 02 15009 02 0000 151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2 02 25064 02 0000 151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2 02 35118 02 0000 151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2 02 35900 02 0000 151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Единая субвенция бюджетам субъектов Российской Федерации и бюджету г. Байконура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2 08 02000 02 0000 180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Иные доходы республиканского бюджета Чувашской Республики,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государственные пошлины за совершение прочих юридически значимых действий, подлежащие зачислению в бюджет субъекта Российской </w:t>
            </w:r>
            <w:r>
              <w:lastRenderedPageBreak/>
              <w:t>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</w:t>
            </w:r>
            <w:r>
              <w:lastRenderedPageBreak/>
              <w:t>государственной власти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расходов, понесенных в связи с эксплуатацией имущества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1 15 03020 02 0000 140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Сборы за выдачу лицензий органами государственной власти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</w:t>
            </w:r>
            <w:r>
              <w:lastRenderedPageBreak/>
              <w:t>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1 16 30012 01 0000 140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proofErr w:type="gramStart"/>
            <w:r>
              <w:t>результате</w:t>
            </w:r>
            <w:proofErr w:type="gramEnd"/>
            <w:r>
              <w:t xml:space="preserve">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1 16 49020 02 0000 140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условий договоров (соглашений) о предоставлении субсидии бюджетам муниципальных образований из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2 02 25064 02 0000 151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2 02 20051 02 0000 151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2 02 20077 02 0000 151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2 02 29999 02 0000 151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субсидии бюджетам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2 02 39999 02 0000 151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субвенции бюджетам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2 02 49999 02 0000 151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2 02 90011 02 0000 151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2 04 02010 02 0000 180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2 07 02030 02 0000 180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2 18 00000 02 0000 151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  <w:hyperlink w:anchor="P289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2 18 02000 02 0000 180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2 18 02010 02 0000 180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2 18 02020 02 0000 180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2 18 02030 02 0000 180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2 19 00000 02 0000 151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      </w:r>
            <w:hyperlink w:anchor="P2897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ind w:firstLine="540"/>
        <w:jc w:val="both"/>
      </w:pPr>
      <w:r>
        <w:t>--------------------------------</w:t>
      </w:r>
    </w:p>
    <w:p w:rsidR="004F238F" w:rsidRDefault="004F238F">
      <w:pPr>
        <w:pStyle w:val="ConsPlusNormal"/>
        <w:ind w:firstLine="540"/>
        <w:jc w:val="both"/>
      </w:pPr>
      <w:bookmarkStart w:id="1" w:name="P2896"/>
      <w:bookmarkEnd w:id="1"/>
      <w:r>
        <w:t>&lt;*&gt; Администрирование поступлений по всем статьям и подстатьям вида дохода бюджета осуществляется органами исполнительной власти, предоставившими соответствующие межбюджетные трансферты.</w:t>
      </w:r>
    </w:p>
    <w:p w:rsidR="004F238F" w:rsidRDefault="004F238F">
      <w:pPr>
        <w:pStyle w:val="ConsPlusNormal"/>
        <w:ind w:firstLine="540"/>
        <w:jc w:val="both"/>
      </w:pPr>
      <w:bookmarkStart w:id="2" w:name="P2897"/>
      <w:bookmarkEnd w:id="2"/>
      <w:r>
        <w:t>&lt;**&gt; 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трансферты.</w:t>
      </w:r>
    </w:p>
    <w:p w:rsidR="004F238F" w:rsidRDefault="004F238F">
      <w:pPr>
        <w:pStyle w:val="ConsPlusNormal"/>
        <w:jc w:val="both"/>
      </w:pPr>
      <w:bookmarkStart w:id="3" w:name="_GoBack"/>
      <w:bookmarkEnd w:id="3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C3081"/>
    <w:rsid w:val="00492E27"/>
    <w:rsid w:val="004F238F"/>
    <w:rsid w:val="005720D1"/>
    <w:rsid w:val="006D1297"/>
    <w:rsid w:val="00807AFB"/>
    <w:rsid w:val="00E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A083EDD2C851CDBDA84E823814E51D578376CA175171CC77D29908ESBf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4A083EDD2C851CDBDA84E823814E51DE7D3C6BA27E4A16CF242592S8f9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4A083EDD2C851CDBDA84E823814E51D578376CA175171CC77D29908ESBfAL" TargetMode="External"/><Relationship Id="rId11" Type="http://schemas.openxmlformats.org/officeDocument/2006/relationships/hyperlink" Target="consultantplus://offline/ref=414A083EDD2C851CDBDA84E823814E51D5793465A276171CC77D29908EBA6D1E17A4FD57B4CF1A72S7fEL" TargetMode="External"/><Relationship Id="rId5" Type="http://schemas.openxmlformats.org/officeDocument/2006/relationships/hyperlink" Target="consultantplus://offline/ref=414A083EDD2C851CDBDA9AE535ED1055DF736B61A8741443922272CDD9B3674950EBA415F0C21B737B1BE7S5f7L" TargetMode="External"/><Relationship Id="rId10" Type="http://schemas.openxmlformats.org/officeDocument/2006/relationships/hyperlink" Target="consultantplus://offline/ref=414A083EDD2C851CDBDA84E823814E51D67E376DA67D171CC77D29908EBA6D1E17A4FD57B4CF1A72S7f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4A083EDD2C851CDBDA84E823814E51D578346FA972171CC77D29908ESB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6</cp:revision>
  <dcterms:created xsi:type="dcterms:W3CDTF">2017-03-02T11:51:00Z</dcterms:created>
  <dcterms:modified xsi:type="dcterms:W3CDTF">2017-03-02T12:07:00Z</dcterms:modified>
</cp:coreProperties>
</file>