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8F" w:rsidRDefault="004F238F">
      <w:pPr>
        <w:pStyle w:val="ConsPlusNormal"/>
        <w:jc w:val="right"/>
        <w:outlineLvl w:val="0"/>
      </w:pPr>
      <w:r>
        <w:t>Приложение 6</w:t>
      </w:r>
    </w:p>
    <w:p w:rsidR="004F238F" w:rsidRDefault="004F238F">
      <w:pPr>
        <w:pStyle w:val="ConsPlusNormal"/>
        <w:jc w:val="right"/>
      </w:pPr>
      <w:r>
        <w:t>к Закону 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Title"/>
        <w:jc w:val="center"/>
      </w:pPr>
      <w:bookmarkStart w:id="0" w:name="P3155"/>
      <w:bookmarkEnd w:id="0"/>
      <w:r>
        <w:t>ПРОГНОЗИРУЕМЫЕ ОБЪЕМЫ</w:t>
      </w:r>
    </w:p>
    <w:p w:rsidR="004F238F" w:rsidRDefault="004F238F">
      <w:pPr>
        <w:pStyle w:val="ConsPlusTitle"/>
        <w:jc w:val="center"/>
      </w:pPr>
      <w:r>
        <w:t>ПОСТУПЛЕНИЙ ДОХОДОВ В РЕСПУБЛИКАНСКИЙ БЮДЖЕТ</w:t>
      </w:r>
    </w:p>
    <w:p w:rsidR="004F238F" w:rsidRDefault="004F238F">
      <w:pPr>
        <w:pStyle w:val="ConsPlusTitle"/>
        <w:jc w:val="center"/>
      </w:pPr>
      <w:r>
        <w:t>ЧУВАШСКОЙ РЕСПУБЛИКИ НА 2017 ГОД</w:t>
      </w:r>
    </w:p>
    <w:p w:rsidR="004F238F" w:rsidRDefault="004F238F">
      <w:pPr>
        <w:pStyle w:val="ConsPlusNormal"/>
        <w:jc w:val="center"/>
      </w:pPr>
    </w:p>
    <w:p w:rsidR="004F238F" w:rsidRDefault="00E83E41">
      <w:pPr>
        <w:pStyle w:val="ConsPlusNormal"/>
        <w:jc w:val="center"/>
      </w:pPr>
      <w:r>
        <w:t xml:space="preserve"> </w:t>
      </w:r>
      <w:r w:rsidR="004F238F">
        <w:t xml:space="preserve">(в ред. </w:t>
      </w:r>
      <w:hyperlink r:id="rId5" w:history="1">
        <w:r w:rsidR="004F238F">
          <w:rPr>
            <w:color w:val="0000FF"/>
          </w:rPr>
          <w:t>Закона</w:t>
        </w:r>
      </w:hyperlink>
      <w:r w:rsidR="004F238F">
        <w:t xml:space="preserve"> ЧР от 16.02.2017 N 1)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3"/>
        <w:gridCol w:w="5102"/>
        <w:gridCol w:w="1587"/>
      </w:tblGrid>
      <w:tr w:rsidR="004F238F"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доходов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10000000000000000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НАЛОГОВЫЕ И НЕНАЛОГОВЫЕ ДОХОДЫ, всего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24801773,6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firstLine="567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10100000000000000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НАЛОГИ НА ПРИБЫЛЬ, ДОХОДЫ,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15253823,5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firstLine="567"/>
              <w:jc w:val="both"/>
            </w:pPr>
            <w:r>
              <w:t>из них: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10101000000000110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налог на прибыль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6991916,3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10102000010000110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8261907,2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10300000000000000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3488648,1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10302000010000110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3488648,1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10500000000000000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1773408,2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10501000000000110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1773408,2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10600000000000000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НАЛОГИ НА ИМУЩЕСТВО,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3307611,5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firstLine="567"/>
              <w:jc w:val="both"/>
            </w:pPr>
            <w:r>
              <w:t>из них: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10602000020000110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налог на имущество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2590841,7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10604000020000110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713596,5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10605000020000110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налог на игорный бизнес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3173,3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10800000000000000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116374,0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11100000000000000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ДОХОДЫ ОТ ИСПОЛЬЗОВАНИЯ ИМУЩЕСТВА, НАХОДЯЩЕГОСЯ В ГОСУДАРСТВЕННОЙ И </w:t>
            </w:r>
            <w:r>
              <w:lastRenderedPageBreak/>
              <w:t>МУНИЦИПАЛЬНОЙ СОБСТВЕННОСТИ,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207246,2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firstLine="567"/>
              <w:jc w:val="both"/>
            </w:pPr>
            <w:r>
              <w:t>из них: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11101000000000120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12000,1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11103000000000120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2881,1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11105000000000120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146150,0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11107000000000120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11109000000000120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43015,0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11200000000000000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ПЛАТЕЖИ ПРИ ПОЛЬЗОВАНИИ ПРИРОДНЫМИ РЕСУРСАМИ,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41415,7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firstLine="567"/>
              <w:jc w:val="both"/>
            </w:pPr>
            <w:r>
              <w:t>из них: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11201000010000120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26338,7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11204000000000120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плата за использование лесов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15077,0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11300000000000000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22869,7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11400000000000000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86520,0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11500000000000000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503156,7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20000000000000000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БЕЗВОЗМЕЗДНЫЕ ПОСТУПЛЕНИЯ,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16153942,2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20200000000000000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15834797,3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firstLine="567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20210000000000151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 бюджетам бюджетной системы Российской Федерации,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9195884,3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firstLine="567"/>
              <w:jc w:val="both"/>
            </w:pPr>
            <w:r>
              <w:t>из них: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20215001020000151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8816291,7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20215002020000151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379592,6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20220000000000151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4429600,2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20230000000000151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2110792,3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20240000000000151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98520,5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20400000000000000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Безвозмездные поступления от негосударственных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322886,8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2D4B" w:rsidRDefault="00E02D4B">
      <w:bookmarkStart w:id="1" w:name="_GoBack"/>
      <w:bookmarkEnd w:id="1"/>
    </w:p>
    <w:sectPr w:rsidR="00E02D4B" w:rsidSect="0039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8F"/>
    <w:rsid w:val="001079ED"/>
    <w:rsid w:val="0026329E"/>
    <w:rsid w:val="00492E27"/>
    <w:rsid w:val="004F238F"/>
    <w:rsid w:val="00502C4D"/>
    <w:rsid w:val="006D5DF4"/>
    <w:rsid w:val="00E02D4B"/>
    <w:rsid w:val="00E8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4A083EDD2C851CDBDA9AE535ED1055DF736B61A8741443922272CDD9B3674950EBA415F0C21B737B11E4S5f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2017-03-02T12:14:00Z</dcterms:created>
  <dcterms:modified xsi:type="dcterms:W3CDTF">2017-03-02T12:14:00Z</dcterms:modified>
</cp:coreProperties>
</file>