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38F" w:rsidRDefault="004F238F">
      <w:pPr>
        <w:pStyle w:val="ConsPlusNormal"/>
        <w:jc w:val="right"/>
        <w:outlineLvl w:val="0"/>
      </w:pPr>
      <w:r>
        <w:t>Приложение 14</w:t>
      </w:r>
    </w:p>
    <w:p w:rsidR="004F238F" w:rsidRDefault="004F238F">
      <w:pPr>
        <w:pStyle w:val="ConsPlusNormal"/>
        <w:jc w:val="right"/>
      </w:pPr>
      <w:r>
        <w:t>к Закону Чувашской Республики</w:t>
      </w:r>
    </w:p>
    <w:p w:rsidR="004F238F" w:rsidRDefault="004F238F">
      <w:pPr>
        <w:pStyle w:val="ConsPlusNormal"/>
        <w:jc w:val="right"/>
      </w:pPr>
      <w:r>
        <w:t>"О республиканском бюджете</w:t>
      </w:r>
    </w:p>
    <w:p w:rsidR="004F238F" w:rsidRDefault="004F238F">
      <w:pPr>
        <w:pStyle w:val="ConsPlusNormal"/>
        <w:jc w:val="right"/>
      </w:pPr>
      <w:r>
        <w:t>Чувашской Республики на 2017 год</w:t>
      </w:r>
    </w:p>
    <w:p w:rsidR="004F238F" w:rsidRDefault="004F238F">
      <w:pPr>
        <w:pStyle w:val="ConsPlusNormal"/>
        <w:jc w:val="right"/>
      </w:pPr>
      <w:r>
        <w:t>и на плановый период 2018 и 2019 годов"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Title"/>
        <w:jc w:val="center"/>
      </w:pPr>
      <w:bookmarkStart w:id="0" w:name="P121893"/>
      <w:bookmarkEnd w:id="0"/>
      <w:r>
        <w:t>РЕСПУБЛИКАНСКАЯ АДРЕСНАЯ ИНВЕСТИЦИОННАЯ ПРОГРАММА</w:t>
      </w:r>
    </w:p>
    <w:p w:rsidR="004F238F" w:rsidRDefault="004F238F">
      <w:pPr>
        <w:pStyle w:val="ConsPlusTitle"/>
        <w:jc w:val="center"/>
      </w:pPr>
      <w:r>
        <w:t>НА 2017 ГОД</w:t>
      </w:r>
    </w:p>
    <w:p w:rsidR="004F238F" w:rsidRDefault="004F238F">
      <w:pPr>
        <w:pStyle w:val="ConsPlusNormal"/>
        <w:jc w:val="center"/>
      </w:pPr>
    </w:p>
    <w:p w:rsidR="004F238F" w:rsidRDefault="007373D0">
      <w:pPr>
        <w:pStyle w:val="ConsPlusNormal"/>
        <w:jc w:val="center"/>
      </w:pPr>
      <w:r>
        <w:t xml:space="preserve"> </w:t>
      </w:r>
      <w:r w:rsidR="004F238F">
        <w:t xml:space="preserve">(в ред. </w:t>
      </w:r>
      <w:hyperlink r:id="rId5" w:history="1">
        <w:r w:rsidR="004F238F">
          <w:rPr>
            <w:color w:val="0000FF"/>
          </w:rPr>
          <w:t>Закона</w:t>
        </w:r>
      </w:hyperlink>
      <w:r w:rsidR="004F238F">
        <w:t xml:space="preserve"> ЧР от 16.02.2017 N 1)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2"/>
        <w:gridCol w:w="1531"/>
      </w:tblGrid>
      <w:tr w:rsidR="004F238F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 - всего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2841930,8</w:t>
            </w:r>
          </w:p>
        </w:tc>
      </w:tr>
      <w:tr w:rsidR="004F238F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в том числе: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417887,9</w:t>
            </w:r>
          </w:p>
        </w:tc>
      </w:tr>
      <w:tr w:rsidR="004F238F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297394,9</w:t>
            </w:r>
          </w:p>
        </w:tc>
      </w:tr>
      <w:tr w:rsidR="004F238F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198925,8</w:t>
            </w:r>
          </w:p>
        </w:tc>
      </w:tr>
      <w:tr w:rsidR="004F238F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479192,4</w:t>
            </w:r>
          </w:p>
        </w:tc>
      </w:tr>
      <w:tr w:rsidR="004F238F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1222529,8</w:t>
            </w:r>
          </w:p>
        </w:tc>
      </w:tr>
      <w:tr w:rsidR="004F238F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226000,0</w:t>
            </w:r>
          </w:p>
        </w:tc>
      </w:tr>
    </w:tbl>
    <w:p w:rsidR="004F238F" w:rsidRDefault="004F238F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2"/>
        <w:gridCol w:w="1559"/>
        <w:gridCol w:w="1559"/>
        <w:gridCol w:w="1560"/>
      </w:tblGrid>
      <w:tr w:rsidR="004F238F"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отраслей, государственных заказчиков, муниципальных образований и объектов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Код целевой статьи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Объемы финансирования (тыс. рублей)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 xml:space="preserve">Вводимая мощность в соответствующих </w:t>
            </w:r>
            <w:proofErr w:type="gramStart"/>
            <w:r>
              <w:t>единицах</w:t>
            </w:r>
            <w:proofErr w:type="gramEnd"/>
            <w:r>
              <w:t xml:space="preserve"> измерения</w:t>
            </w:r>
          </w:p>
        </w:tc>
      </w:tr>
      <w:tr w:rsidR="004F238F"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ОБРАЗОВАНИЕ, всего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417887,9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4290,0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74F37">
            <w:pPr>
              <w:pStyle w:val="ConsPlusNormal"/>
              <w:jc w:val="both"/>
            </w:pPr>
            <w:hyperlink r:id="rId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строительства жилья в Чувашской Республике"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4290,0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администрация г. Канаша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детского сада в </w:t>
            </w:r>
            <w:r>
              <w:lastRenderedPageBreak/>
              <w:t xml:space="preserve">микрорайоне </w:t>
            </w:r>
            <w:proofErr w:type="gramStart"/>
            <w:r>
              <w:t>Восточный</w:t>
            </w:r>
            <w:proofErr w:type="gramEnd"/>
            <w:r>
              <w:t xml:space="preserve"> г. Канаша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Ц1404R0214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 мест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lastRenderedPageBreak/>
              <w:t>администрация г. Чебоксары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дошкольного образовательного учреждения по ул. </w:t>
            </w:r>
            <w:proofErr w:type="spellStart"/>
            <w:r>
              <w:t>Р.Люксембург</w:t>
            </w:r>
            <w:proofErr w:type="spellEnd"/>
            <w:r>
              <w:t xml:space="preserve"> г. Чебоксары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3612,6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 мест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413597,9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74F37">
            <w:pPr>
              <w:pStyle w:val="ConsPlusNormal"/>
              <w:jc w:val="both"/>
            </w:pPr>
            <w:hyperlink r:id="rId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167886,2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БОУ "</w:t>
            </w:r>
            <w:proofErr w:type="spellStart"/>
            <w:r>
              <w:t>Саланчикская</w:t>
            </w:r>
            <w:proofErr w:type="spellEnd"/>
            <w:r>
              <w:t xml:space="preserve"> общеобразовательная школа-интернат </w:t>
            </w:r>
            <w:proofErr w:type="gramStart"/>
            <w:r>
              <w:t>для</w:t>
            </w:r>
            <w:proofErr w:type="gramEnd"/>
            <w:r>
              <w:t xml:space="preserve"> обучающихся с ОВЗ" Минобразования Чувашии в пос. </w:t>
            </w:r>
            <w:proofErr w:type="spellStart"/>
            <w:r>
              <w:t>Саланчик</w:t>
            </w:r>
            <w:proofErr w:type="spellEnd"/>
            <w:r>
              <w:t xml:space="preserve"> Шумерлинского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1304,1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реконструкция части здания по адресу: Чувашская Республика, Чебоксарский район, </w:t>
            </w:r>
            <w:proofErr w:type="spellStart"/>
            <w:r>
              <w:t>пгт</w:t>
            </w:r>
            <w:proofErr w:type="spellEnd"/>
            <w:r>
              <w:t xml:space="preserve"> Кугеси, ул. </w:t>
            </w:r>
            <w:proofErr w:type="spellStart"/>
            <w:r>
              <w:t>Шоршелская</w:t>
            </w:r>
            <w:proofErr w:type="spellEnd"/>
            <w:r>
              <w:t>, 5 под банно-прачечный комплекс БОУ "</w:t>
            </w:r>
            <w:proofErr w:type="spellStart"/>
            <w:r>
              <w:t>Кугесьская</w:t>
            </w:r>
            <w:proofErr w:type="spellEnd"/>
            <w:r>
              <w:t xml:space="preserve"> общеобразовательная школа-интернат для </w:t>
            </w:r>
            <w:proofErr w:type="gramStart"/>
            <w:r>
              <w:t>обучающихся</w:t>
            </w:r>
            <w:proofErr w:type="gramEnd"/>
            <w:r>
              <w:t xml:space="preserve"> с ограниченными возможностями здоровья" Минобразования Чувашии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7812,0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котельной с инженерными сетями для теплоснабжения учебного корпуса и общежития ГАПОУ "</w:t>
            </w:r>
            <w:proofErr w:type="spellStart"/>
            <w:r>
              <w:t>КанТЭТ</w:t>
            </w:r>
            <w:proofErr w:type="spellEnd"/>
            <w:r>
              <w:t>" Минобразования Чувашии, расположенных по адресу: Чувашская Республика, г. Канаш, ул. Ильича, д. 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18770,1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приобретение здания (помещений) под размещение дошкольного образовательного учреждения в </w:t>
            </w:r>
            <w:proofErr w:type="spellStart"/>
            <w:r>
              <w:t>мкр</w:t>
            </w:r>
            <w:proofErr w:type="spellEnd"/>
            <w:r>
              <w:t>. "Садовый" г. Чебоксары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 мест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74F37">
            <w:pPr>
              <w:pStyle w:val="ConsPlusNormal"/>
              <w:jc w:val="both"/>
            </w:pPr>
            <w:hyperlink r:id="rId1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"Создание в Чувашской Республике новых мест в общеобразовательных </w:t>
            </w:r>
            <w:proofErr w:type="gramStart"/>
            <w:r w:rsidR="004F238F">
              <w:t>организациях</w:t>
            </w:r>
            <w:proofErr w:type="gramEnd"/>
            <w:r w:rsidR="004F238F">
              <w:t xml:space="preserve"> в соответствии с прогнозируемой потребностью и современными условиями обучения" на 2016 - 2025 годы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245711,7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 xml:space="preserve">Министерство образования и </w:t>
            </w:r>
            <w:r>
              <w:lastRenderedPageBreak/>
              <w:t>молодежной политики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строительство </w:t>
            </w:r>
            <w:proofErr w:type="spellStart"/>
            <w:r>
              <w:t>пристроев</w:t>
            </w:r>
            <w:proofErr w:type="spellEnd"/>
            <w:r>
              <w:t xml:space="preserve"> с санитарно-техническими помещениями к зданиям муниципальных общеобразовательных организаций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администрация Мариинско-Посадского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существующего здания МБОУ "Гимназия N 1" в г. Мариинский Посад по ул. Июльская, д. 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57575,1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администрация Цивильского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средней общеобразовательной школы в </w:t>
            </w:r>
            <w:proofErr w:type="gramStart"/>
            <w:r>
              <w:t>микрорайоне</w:t>
            </w:r>
            <w:proofErr w:type="gramEnd"/>
            <w:r>
              <w:t xml:space="preserve"> "Южный" г. Цивильск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138136,6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 уч. мест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администрация г. Чебоксары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средней общеобразовательной школы в </w:t>
            </w:r>
            <w:proofErr w:type="gramStart"/>
            <w:r>
              <w:t>микрорайоне</w:t>
            </w:r>
            <w:proofErr w:type="gramEnd"/>
            <w:r>
              <w:t xml:space="preserve"> "Волжский-3" г. Чебоксары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297394,9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234023,6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74F37">
            <w:pPr>
              <w:pStyle w:val="ConsPlusNormal"/>
              <w:jc w:val="both"/>
            </w:pPr>
            <w:hyperlink r:id="rId1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234023,6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60373,4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реконструкция не завершенного строительством здания под Центральный государственный архив Чувашской Республики по ул. </w:t>
            </w:r>
            <w:proofErr w:type="spellStart"/>
            <w:r>
              <w:t>Урукова</w:t>
            </w:r>
            <w:proofErr w:type="spellEnd"/>
            <w:r>
              <w:t>, д. 2а, г. Чебоксары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25016,0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lastRenderedPageBreak/>
              <w:t>администрация г. Чебоксары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здания планетария в Парке имени космонавта </w:t>
            </w:r>
            <w:proofErr w:type="spellStart"/>
            <w:r>
              <w:t>А.Г.Николаева</w:t>
            </w:r>
            <w:proofErr w:type="spellEnd"/>
            <w:r>
              <w:t xml:space="preserve"> в г. Чебоксары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148634,2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18414,8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74F37">
            <w:pPr>
              <w:pStyle w:val="ConsPlusNormal"/>
              <w:jc w:val="both"/>
            </w:pPr>
            <w:hyperlink r:id="rId1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"Туризм"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18414,8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администрация г. Чебоксары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Московской набережной г. Чебоксары, 2-й этап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18414,8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44956,5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74F37">
            <w:pPr>
              <w:pStyle w:val="ConsPlusNormal"/>
              <w:jc w:val="both"/>
            </w:pPr>
            <w:hyperlink r:id="rId1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"Устойчивое развитие сельских территорий Чувашской Республики"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44956,5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местности, 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44956,5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администрация Урмарского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здания сельского дома культуры в с. </w:t>
            </w:r>
            <w:proofErr w:type="spellStart"/>
            <w:r>
              <w:t>Шоркистры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4227,6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 мест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администрация Батыревского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сельского дома культуры в д. Долгий Остров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14302,2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 мест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администрация Янтиковского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дома культуры в с. </w:t>
            </w:r>
            <w:proofErr w:type="spellStart"/>
            <w:r>
              <w:t>Чутеево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14554,8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 мест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администрация Канашского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реконструкция здания мастерской школы под сельский Дом культуры </w:t>
            </w:r>
            <w:proofErr w:type="gramStart"/>
            <w:r>
              <w:t>с</w:t>
            </w:r>
            <w:proofErr w:type="gramEnd"/>
            <w:r>
              <w:t xml:space="preserve">. Малые </w:t>
            </w:r>
            <w:proofErr w:type="spellStart"/>
            <w:r>
              <w:lastRenderedPageBreak/>
              <w:t>Кибечи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Ц990216510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5838,4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lastRenderedPageBreak/>
              <w:t>администрация Красночетайского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дома культуры в д. </w:t>
            </w:r>
            <w:proofErr w:type="spellStart"/>
            <w:r>
              <w:t>Шоля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6033,5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ЗДРАВООХРАНЕНИЕ, 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198925,8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119374,1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74F37">
            <w:pPr>
              <w:pStyle w:val="ConsPlusNormal"/>
              <w:jc w:val="both"/>
            </w:pPr>
            <w:hyperlink r:id="rId1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заболеваний и формирование здорового образа жизни. Развитие первичной медико-санитарной помощи"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105000,0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здания стационара БУ ЧР "Городская детская больница N 2" Минздрава Чувашии, г. Чебоксары, ул. Гладкова, д. 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74F37">
            <w:pPr>
              <w:pStyle w:val="ConsPlusNormal"/>
              <w:jc w:val="both"/>
            </w:pPr>
            <w:hyperlink r:id="rId1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медицинской реабилитации и санаторно-курортного лечения, в том числе детей"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14374,1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объекта "Биологические очистные сооружения (БОС) БУ "РДС "Лесная сказка" Минздрава Чувашии (соматическое отделение "Алый парус")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14374,1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79551,7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74F37">
            <w:pPr>
              <w:pStyle w:val="ConsPlusNormal"/>
              <w:jc w:val="both"/>
            </w:pPr>
            <w:hyperlink r:id="rId2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"Устойчивое развитие сельских территорий Чувашской Республики"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79551,7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79551,7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СПОРТ, 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479192,4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479192,4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74F37">
            <w:pPr>
              <w:pStyle w:val="ConsPlusNormal"/>
              <w:jc w:val="both"/>
            </w:pPr>
            <w:hyperlink r:id="rId2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физической культуры и массового спорта"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479192,4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ледового дворца на 7500 зрительских ме</w:t>
            </w:r>
            <w:proofErr w:type="gramStart"/>
            <w:r>
              <w:t>ст с пр</w:t>
            </w:r>
            <w:proofErr w:type="gramEnd"/>
            <w:r>
              <w:t>истроенным крытым катком и искусственным льдом на стадионе "Олимпийский" в г. Чебоксары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316419,9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Чувашской Республики имени </w:t>
            </w:r>
            <w:proofErr w:type="spellStart"/>
            <w:r>
              <w:t>А.Игнатьева</w:t>
            </w:r>
            <w:proofErr w:type="spellEnd"/>
            <w:r>
              <w:t>", г. Чебоксары, ул. Чапаева, д. 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локальных очистных сооружений АУ Чувашской Республики "ФОЦ "Росинка" Минспорта Чувашии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12373,0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113049,5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администрация г. Чебоксары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тренировочной площадки на стадионе муниципального бюджетного образовательного учреждения дополнительного образования детей "Детско-юношеская школа "Спартак", г. Чебоксары, ул. Гагарина, д. 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администрация Батыревского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тренировочного футбольного поля в с. Батырево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администрация Порецкого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стадиона-площадки, с. </w:t>
            </w:r>
            <w:r>
              <w:lastRenderedPageBreak/>
              <w:t xml:space="preserve">Порецкое, пер. </w:t>
            </w:r>
            <w:proofErr w:type="gramStart"/>
            <w:r>
              <w:t>Школьный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Ц510316740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ДОРОЖНОЕ ХОЗЯЙСТВО, 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1222529,8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3109,7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74F37">
            <w:pPr>
              <w:pStyle w:val="ConsPlusNormal"/>
              <w:jc w:val="both"/>
            </w:pPr>
            <w:hyperlink r:id="rId2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строительства жилья в Чувашской Республике"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3109,7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администрация г. Чебоксары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автодорог 1-го пускового комплекса 1-й очереди строительства жилого района "Новый город" г. Чебоксары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3109,7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74F37">
            <w:pPr>
              <w:pStyle w:val="ConsPlusNormal"/>
              <w:jc w:val="both"/>
            </w:pPr>
            <w:hyperlink r:id="rId2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"Повышение эффективности бюджетных расходов Чувашской Республики"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Министерство строительства и жилищно-коммунального хозяйства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32465,8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74F37">
            <w:pPr>
              <w:pStyle w:val="ConsPlusNormal"/>
              <w:jc w:val="both"/>
            </w:pPr>
            <w:hyperlink r:id="rId2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"Туризм"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32465,8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"Ясна" Чебоксарского района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12770,0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транспортной инфраструктуры инвестиционного проекта "Чувашия - сердце Волги" Моргаушского района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администрация г. Чебоксары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</w:t>
            </w:r>
            <w:proofErr w:type="spellStart"/>
            <w:r>
              <w:t>Амазония</w:t>
            </w:r>
            <w:proofErr w:type="spellEnd"/>
            <w:r>
              <w:t>" г. Чебоксары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17195,8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810986,6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74F37">
            <w:pPr>
              <w:pStyle w:val="ConsPlusNormal"/>
              <w:jc w:val="both"/>
            </w:pPr>
            <w:hyperlink r:id="rId3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"Устойчивое развитие сельских территорий Чувашской Республики"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810986,6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113677,4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местного значения с </w:t>
            </w:r>
            <w:r>
              <w:lastRenderedPageBreak/>
              <w:t>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Ц990216640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83715,8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600000,0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администрация Чебоксарского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9424,2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автомобильной дороги в </w:t>
            </w:r>
            <w:proofErr w:type="gramStart"/>
            <w:r>
              <w:t>составе</w:t>
            </w:r>
            <w:proofErr w:type="gramEnd"/>
            <w:r>
              <w:t xml:space="preserve"> проекта "Комплексная компактная застройка и благоустройство жилой группы в южной части д. </w:t>
            </w:r>
            <w:proofErr w:type="spellStart"/>
            <w:r>
              <w:t>Яндово</w:t>
            </w:r>
            <w:proofErr w:type="spellEnd"/>
            <w:r>
              <w:t xml:space="preserve"> </w:t>
            </w:r>
            <w:proofErr w:type="spellStart"/>
            <w:r>
              <w:t>Синьяльского</w:t>
            </w:r>
            <w:proofErr w:type="spellEnd"/>
            <w:r>
              <w:t xml:space="preserve"> сельского поселения Чебоксарского района Чувашской Республики"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9424,2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администрация Канашского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Медвежья</w:t>
            </w:r>
            <w:proofErr w:type="gramEnd"/>
            <w:r>
              <w:t xml:space="preserve"> и ул. 70 лет Победы в д. </w:t>
            </w:r>
            <w:proofErr w:type="spellStart"/>
            <w:r>
              <w:t>Хучель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4169,2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8467,7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74F37">
            <w:pPr>
              <w:pStyle w:val="ConsPlusNormal"/>
              <w:jc w:val="both"/>
            </w:pPr>
            <w:hyperlink r:id="rId3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</w:t>
            </w:r>
            <w:proofErr w:type="spellStart"/>
            <w:r w:rsidR="004F238F">
              <w:t>монопрофильных</w:t>
            </w:r>
            <w:proofErr w:type="spellEnd"/>
            <w:r w:rsidR="004F238F">
              <w:t xml:space="preserve"> населенных пунктов в Чувашской Республике"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8467,7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администрация г. Канаша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</w:t>
            </w:r>
            <w:proofErr w:type="spellStart"/>
            <w:r>
              <w:t>Аниш</w:t>
            </w:r>
            <w:proofErr w:type="spellEnd"/>
            <w:r>
              <w:t>" в г. Канаш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8467,7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357500,0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74F37">
            <w:pPr>
              <w:pStyle w:val="ConsPlusNormal"/>
              <w:jc w:val="both"/>
            </w:pPr>
            <w:hyperlink r:id="rId3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"Автомобильные дороги"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357500,0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реконструкция автомобильной дороги "Чебоксары - Сурское" - </w:t>
            </w:r>
            <w:proofErr w:type="spellStart"/>
            <w:r>
              <w:t>Кшауши</w:t>
            </w:r>
            <w:proofErr w:type="spellEnd"/>
            <w:r>
              <w:t xml:space="preserve"> - Студгородок" Чебоксарского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проектно-изыскательные работы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КОММУНАЛЬНОЕ ХОЗЯЙСТВО, 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226000,0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74F37">
            <w:pPr>
              <w:pStyle w:val="ConsPlusNormal"/>
              <w:jc w:val="both"/>
            </w:pPr>
            <w:hyperlink r:id="rId3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"Модернизация коммунальной инфраструктуры на территории Чувашской Республики"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с сетями вместо ЦТП N 1, 3, 4 от выводимой из эксплуатации котельной N 15 на территории г. Шумерля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с сетями вместо ЦТП N 8 и 9 от выводимой из эксплуатации котельной N 15 на территории г. Шумерля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74F37">
            <w:pPr>
              <w:pStyle w:val="ConsPlusNormal"/>
              <w:jc w:val="both"/>
            </w:pPr>
            <w:hyperlink r:id="rId4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</w:t>
            </w:r>
            <w:proofErr w:type="spellStart"/>
            <w:r w:rsidR="004F238F">
              <w:t>монопрофильных</w:t>
            </w:r>
            <w:proofErr w:type="spellEnd"/>
            <w:r w:rsidR="004F238F">
              <w:t xml:space="preserve"> населенных пунктов в Чувашской Республике"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администрация г. Канаша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74F37">
            <w:pPr>
              <w:pStyle w:val="ConsPlusNormal"/>
              <w:jc w:val="both"/>
            </w:pPr>
            <w:hyperlink r:id="rId4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"Повышение эффективности бюджетных расходов Чувашской Республики"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Министерство строительства и жилищно-коммунального хозяйства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ind w:left="567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реализация проектов развития </w:t>
            </w:r>
            <w:r>
              <w:lastRenderedPageBreak/>
              <w:t>общественной инфраструктуры, основанных на местных инициативах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Ч420416570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  <w:bookmarkStart w:id="1" w:name="_GoBack"/>
      <w:bookmarkEnd w:id="1"/>
    </w:p>
    <w:sectPr w:rsidR="004F238F" w:rsidSect="00391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38F"/>
    <w:rsid w:val="001079ED"/>
    <w:rsid w:val="0026329E"/>
    <w:rsid w:val="002B5BAB"/>
    <w:rsid w:val="00380C21"/>
    <w:rsid w:val="00474F37"/>
    <w:rsid w:val="00492E27"/>
    <w:rsid w:val="004F238F"/>
    <w:rsid w:val="00502C4D"/>
    <w:rsid w:val="0055310B"/>
    <w:rsid w:val="007373D0"/>
    <w:rsid w:val="0086069D"/>
    <w:rsid w:val="00B327CD"/>
    <w:rsid w:val="00E02D4B"/>
    <w:rsid w:val="00E8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27A912FAF864AED6CFE0464483266BD6BAC9CE337E0468B7E4A2D6D0AA8A330E26646A3271AA47051B2AW1fFL" TargetMode="External"/><Relationship Id="rId13" Type="http://schemas.openxmlformats.org/officeDocument/2006/relationships/hyperlink" Target="consultantplus://offline/ref=B727A912FAF864AED6CFE0464483266BD6BAC9CE337F016FBBE4A2D6D0AA8A330E26646A3271AA440B1922W1f4L" TargetMode="External"/><Relationship Id="rId18" Type="http://schemas.openxmlformats.org/officeDocument/2006/relationships/hyperlink" Target="consultantplus://offline/ref=B727A912FAF864AED6CFE0464483266BD6BAC9CE3277006AB8E4A2D6D0AA8A330E26646A3271AA42041A2DW1fAL" TargetMode="External"/><Relationship Id="rId26" Type="http://schemas.openxmlformats.org/officeDocument/2006/relationships/hyperlink" Target="consultantplus://offline/ref=B727A912FAF864AED6CFE0464483266BD6BAC9CE337E0E61B9E4A2D6D0AA8A330E26646A3271AA4209182FW1fBL" TargetMode="External"/><Relationship Id="rId39" Type="http://schemas.openxmlformats.org/officeDocument/2006/relationships/hyperlink" Target="consultantplus://offline/ref=B727A912FAF864AED6CFE0464483266BD6BAC9CE337F0261B6E4A2D6D0AA8A330E26646A3271WAfF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727A912FAF864AED6CFE0464483266BD6BAC9CE337F016FBAE4A2D6D0AA8A330E26646A3271AA460C1B2CW1fCL" TargetMode="External"/><Relationship Id="rId34" Type="http://schemas.openxmlformats.org/officeDocument/2006/relationships/hyperlink" Target="consultantplus://offline/ref=B727A912FAF864AED6CFE0464483266BD6BAC9CE337F0261B6E4A2D6D0AA8A330E26646A3271AF42W0fEL" TargetMode="External"/><Relationship Id="rId42" Type="http://schemas.openxmlformats.org/officeDocument/2006/relationships/hyperlink" Target="consultantplus://offline/ref=B727A912FAF864AED6CFE0464483266BD6BAC9CE337E0E61B9E4A2D6D0AA8A330E26646A3271AA42041D2AW1fBL" TargetMode="External"/><Relationship Id="rId7" Type="http://schemas.openxmlformats.org/officeDocument/2006/relationships/hyperlink" Target="consultantplus://offline/ref=B727A912FAF864AED6CFE0464483266BD6BAC9CE337F0268BCE4A2D6D0AA8A330E26646A3271AA46091E2BW1fBL" TargetMode="External"/><Relationship Id="rId12" Type="http://schemas.openxmlformats.org/officeDocument/2006/relationships/hyperlink" Target="consultantplus://offline/ref=B727A912FAF864AED6CFE0464483266BD6BAC9CE337F016FBBE4A2D6D0AA8A330E26646A3271AA420A1C2FW1f8L" TargetMode="External"/><Relationship Id="rId17" Type="http://schemas.openxmlformats.org/officeDocument/2006/relationships/hyperlink" Target="consultantplus://offline/ref=B727A912FAF864AED6CFE0464483266BD6BAC9CE3277006AB8E4A2D6D0AA8A330E26646A3271AA42081A2CW1fFL" TargetMode="External"/><Relationship Id="rId25" Type="http://schemas.openxmlformats.org/officeDocument/2006/relationships/hyperlink" Target="consultantplus://offline/ref=B727A912FAF864AED6CFE0464483266BD6BAC9CE337F0268BCE4A2D6D0AA8A330E26646A3271AA46091E2BW1fBL" TargetMode="External"/><Relationship Id="rId33" Type="http://schemas.openxmlformats.org/officeDocument/2006/relationships/hyperlink" Target="consultantplus://offline/ref=B727A912FAF864AED6CFE0464483266BD6BAC9CE337F0261B6E4A2D6D0AA8A330E26646A3271WAfFL" TargetMode="External"/><Relationship Id="rId38" Type="http://schemas.openxmlformats.org/officeDocument/2006/relationships/hyperlink" Target="consultantplus://offline/ref=B727A912FAF864AED6CFE0464483266BD6BAC9CE337F0268BCE4A2D6D0AA8A330E26646A3271AA490E132FW1fF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727A912FAF864AED6CFE0464483266BD6BAC9CE337F016FBAE4A2D6D0AA8A330E26646A3271AA460C1B2CW1fCL" TargetMode="External"/><Relationship Id="rId20" Type="http://schemas.openxmlformats.org/officeDocument/2006/relationships/hyperlink" Target="consultantplus://offline/ref=B727A912FAF864AED6CFE0464483266BD6BAC9CE337F016FBAE4A2D6D0AA8A330E26646A3271AA470E1B2DW1fEL" TargetMode="External"/><Relationship Id="rId29" Type="http://schemas.openxmlformats.org/officeDocument/2006/relationships/hyperlink" Target="consultantplus://offline/ref=B727A912FAF864AED6CFE0464483266BD6BAC9CE337F016FBBE4A2D6D0AA8A330E26646A3271AA45091A2BW1f5L" TargetMode="External"/><Relationship Id="rId41" Type="http://schemas.openxmlformats.org/officeDocument/2006/relationships/hyperlink" Target="consultantplus://offline/ref=B727A912FAF864AED6CFE0464483266BD6BAC9CE337E0E61B9E4A2D6D0AA8A330E26646A3271AA4209182FW1fB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727A912FAF864AED6CFE0464483266BD6BAC9CE337F0268BCE4A2D6D0AA8A330E26646A3271AA490B1B2AW1fEL" TargetMode="External"/><Relationship Id="rId11" Type="http://schemas.openxmlformats.org/officeDocument/2006/relationships/hyperlink" Target="consultantplus://offline/ref=B727A912FAF864AED6CFE0464483266BD6BAC9CE337F016FBBE4A2D6D0AA8A330E26646A3271AA440B1922W1f4L" TargetMode="External"/><Relationship Id="rId24" Type="http://schemas.openxmlformats.org/officeDocument/2006/relationships/hyperlink" Target="consultantplus://offline/ref=B727A912FAF864AED6CFE0464483266BD6BAC9CE337F0268BCE4A2D6D0AA8A330E26646A3271AA490B1B2AW1fEL" TargetMode="External"/><Relationship Id="rId32" Type="http://schemas.openxmlformats.org/officeDocument/2006/relationships/hyperlink" Target="consultantplus://offline/ref=B727A912FAF864AED6CFFE4B52EF786FDFB89EC13A780C3FE2BBF98B87A3806449693D28767CAB40W0fFL" TargetMode="External"/><Relationship Id="rId37" Type="http://schemas.openxmlformats.org/officeDocument/2006/relationships/hyperlink" Target="consultantplus://offline/ref=B727A912FAF864AED6CFE0464483266BD6BAC9CE337F0268BCE4A2D6D0AA8A330E26646A3271AA490B1B2AW1fEL" TargetMode="External"/><Relationship Id="rId40" Type="http://schemas.openxmlformats.org/officeDocument/2006/relationships/hyperlink" Target="consultantplus://offline/ref=B727A912FAF864AED6CFE0464483266BD6BAC9CE337F0261B6E4A2D6D0AA8A330E26646A3271AF42W0fEL" TargetMode="External"/><Relationship Id="rId5" Type="http://schemas.openxmlformats.org/officeDocument/2006/relationships/hyperlink" Target="consultantplus://offline/ref=B727A912FAF864AED6CFE0464483266BD6BAC9CE337F0F60B7E4A2D6D0AA8A330E26646A3271A9410F1A2EW1fAL" TargetMode="External"/><Relationship Id="rId15" Type="http://schemas.openxmlformats.org/officeDocument/2006/relationships/hyperlink" Target="consultantplus://offline/ref=B727A912FAF864AED6CFE0464483266BD6BAC9CE337F016FBAE4A2D6D0AA8A330E26646A3271AA470E1B2DW1fEL" TargetMode="External"/><Relationship Id="rId23" Type="http://schemas.openxmlformats.org/officeDocument/2006/relationships/hyperlink" Target="consultantplus://offline/ref=B727A912FAF864AED6CFE0464483266BD6BAC9CE32770060BBE4A2D6D0AA8A330E26646A3271AA410F1E28W1f4L" TargetMode="External"/><Relationship Id="rId28" Type="http://schemas.openxmlformats.org/officeDocument/2006/relationships/hyperlink" Target="consultantplus://offline/ref=B727A912FAF864AED6CFE0464483266BD6BAC9CE337F016FBBE4A2D6D0AA8A330E26646A3271AA440B1922W1f4L" TargetMode="External"/><Relationship Id="rId36" Type="http://schemas.openxmlformats.org/officeDocument/2006/relationships/hyperlink" Target="consultantplus://offline/ref=B727A912FAF864AED6CFE0464483266BD6BAC9CE337F0E6FBEE4A2D6D0AA8A330E26646A3271AA4008132BW1fDL" TargetMode="External"/><Relationship Id="rId10" Type="http://schemas.openxmlformats.org/officeDocument/2006/relationships/hyperlink" Target="consultantplus://offline/ref=B727A912FAF864AED6CFE0464483266BD6BAC9CE337E0468B7E4A2D6D0AA8A330E26646A3271AA490A1228W1f8L" TargetMode="External"/><Relationship Id="rId19" Type="http://schemas.openxmlformats.org/officeDocument/2006/relationships/hyperlink" Target="consultantplus://offline/ref=B727A912FAF864AED6CFE0464483266BD6BAC9CE3277006AB8E4A2D6D0AA8A330E26646A3271AA45091C2DW1fBL" TargetMode="External"/><Relationship Id="rId31" Type="http://schemas.openxmlformats.org/officeDocument/2006/relationships/hyperlink" Target="consultantplus://offline/ref=B727A912FAF864AED6CFE0464483266BD6BAC9CE337F016FBAE4A2D6D0AA8A330E26646A3271AA460C1B2CW1fCL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727A912FAF864AED6CFE0464483266BD6BAC9CE337E0468B7E4A2D6D0AA8A330E26646A3271AA460F1F2EW1fBL" TargetMode="External"/><Relationship Id="rId14" Type="http://schemas.openxmlformats.org/officeDocument/2006/relationships/hyperlink" Target="consultantplus://offline/ref=B727A912FAF864AED6CFE0464483266BD6BAC9CE337F016FBBE4A2D6D0AA8A330E26646A3271AA45091A2BW1f5L" TargetMode="External"/><Relationship Id="rId22" Type="http://schemas.openxmlformats.org/officeDocument/2006/relationships/hyperlink" Target="consultantplus://offline/ref=B727A912FAF864AED6CFE0464483266BD6BAC9CE32770060BBE4A2D6D0AA8A330E26646A3271AA430C1B2DW1f5L" TargetMode="External"/><Relationship Id="rId27" Type="http://schemas.openxmlformats.org/officeDocument/2006/relationships/hyperlink" Target="consultantplus://offline/ref=B727A912FAF864AED6CFE0464483266BD6BAC9CE337E0E61B9E4A2D6D0AA8A330E26646A3271AA42041D2AW1fBL" TargetMode="External"/><Relationship Id="rId30" Type="http://schemas.openxmlformats.org/officeDocument/2006/relationships/hyperlink" Target="consultantplus://offline/ref=B727A912FAF864AED6CFE0464483266BD6BAC9CE337F016FBAE4A2D6D0AA8A330E26646A3271AA470E1B2DW1fEL" TargetMode="External"/><Relationship Id="rId35" Type="http://schemas.openxmlformats.org/officeDocument/2006/relationships/hyperlink" Target="consultantplus://offline/ref=B727A912FAF864AED6CFE0464483266BD6BAC9CE337F0E6FBEE4A2D6D0AA8A330E26646A3271AA400F1822W1f4L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3184</Words>
  <Characters>18149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2017-03-02T12:39:00Z</dcterms:created>
  <dcterms:modified xsi:type="dcterms:W3CDTF">2017-03-02T12:39:00Z</dcterms:modified>
</cp:coreProperties>
</file>