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8F" w:rsidRDefault="004F238F">
      <w:pPr>
        <w:pStyle w:val="ConsPlusNormal"/>
        <w:jc w:val="right"/>
        <w:outlineLvl w:val="0"/>
      </w:pPr>
      <w:r>
        <w:t>Приложение 15</w:t>
      </w:r>
    </w:p>
    <w:p w:rsidR="004F238F" w:rsidRDefault="004F238F">
      <w:pPr>
        <w:pStyle w:val="ConsPlusNormal"/>
        <w:jc w:val="right"/>
      </w:pPr>
      <w:r>
        <w:t>к Закону Чувашской Республики</w:t>
      </w:r>
    </w:p>
    <w:p w:rsidR="004F238F" w:rsidRDefault="004F238F">
      <w:pPr>
        <w:pStyle w:val="ConsPlusNormal"/>
        <w:jc w:val="right"/>
      </w:pPr>
      <w:r>
        <w:t>"О республиканском бюджете</w:t>
      </w:r>
    </w:p>
    <w:p w:rsidR="004F238F" w:rsidRDefault="004F238F">
      <w:pPr>
        <w:pStyle w:val="ConsPlusNormal"/>
        <w:jc w:val="right"/>
      </w:pPr>
      <w:r>
        <w:t>Чувашской Республики на 2017 год</w:t>
      </w:r>
    </w:p>
    <w:p w:rsidR="004F238F" w:rsidRDefault="004F238F">
      <w:pPr>
        <w:pStyle w:val="ConsPlusNormal"/>
        <w:jc w:val="right"/>
      </w:pPr>
      <w:r>
        <w:t>и на плановый период 2018 и 2019 годов"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Title"/>
        <w:jc w:val="center"/>
      </w:pPr>
      <w:bookmarkStart w:id="0" w:name="P122536"/>
      <w:bookmarkEnd w:id="0"/>
      <w:r>
        <w:t>РЕСПУБЛИКАНСКАЯ АДРЕСНАЯ ИНВЕСТИЦИОННАЯ ПРОГРАММА</w:t>
      </w:r>
    </w:p>
    <w:p w:rsidR="004F238F" w:rsidRDefault="004F238F">
      <w:pPr>
        <w:pStyle w:val="ConsPlusTitle"/>
        <w:jc w:val="center"/>
      </w:pPr>
      <w:r>
        <w:t>НА 2018</w:t>
      </w:r>
      <w:proofErr w:type="gramStart"/>
      <w:r>
        <w:t xml:space="preserve"> И</w:t>
      </w:r>
      <w:proofErr w:type="gramEnd"/>
      <w:r>
        <w:t xml:space="preserve"> 2019 ГОДЫ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474"/>
        <w:gridCol w:w="1474"/>
      </w:tblGrid>
      <w:tr w:rsidR="004F238F"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2019 год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 - всего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721387,9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605000,0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firstLine="283"/>
              <w:jc w:val="both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605000,0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605000,0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114387,9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</w:tbl>
    <w:p w:rsidR="004F238F" w:rsidRDefault="004F23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474"/>
        <w:gridCol w:w="1024"/>
        <w:gridCol w:w="1024"/>
        <w:gridCol w:w="1191"/>
      </w:tblGrid>
      <w:tr w:rsidR="004F238F">
        <w:tc>
          <w:tcPr>
            <w:tcW w:w="43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отраслей, государственных заказчиков, муниципальных образований и объектов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Код целевой статьи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Объемы финансирования (тыс. рублей)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 xml:space="preserve">Вводимая мощность в соответствующих </w:t>
            </w:r>
            <w:proofErr w:type="gramStart"/>
            <w:r>
              <w:t>единицах</w:t>
            </w:r>
            <w:proofErr w:type="gramEnd"/>
            <w:r>
              <w:t xml:space="preserve"> измерения</w:t>
            </w:r>
          </w:p>
        </w:tc>
      </w:tr>
      <w:tr w:rsidR="004F238F"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</w:tr>
      <w:tr w:rsidR="004F238F"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СПОРТ, всего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firstLine="283"/>
              <w:jc w:val="both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946B6F">
            <w:pPr>
              <w:pStyle w:val="ConsPlusNormal"/>
              <w:jc w:val="both"/>
            </w:pPr>
            <w:hyperlink r:id="rId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физической культуры и массового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283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реконструкция тренировочной площадки на стадионе АУ Чувашской Республики "Центр спортивной подготовки сборных команд Чувашской Республики имени </w:t>
            </w:r>
            <w:proofErr w:type="spellStart"/>
            <w:r>
              <w:t>А.Игнатьева</w:t>
            </w:r>
            <w:proofErr w:type="spellEnd"/>
            <w:r>
              <w:t>", г. Чебоксары, ул. Чапаева, д. 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ХОЗЯЙСТВО, всего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605000,0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605000,0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firstLine="283"/>
              <w:jc w:val="both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946B6F">
            <w:pPr>
              <w:pStyle w:val="ConsPlusNormal"/>
              <w:jc w:val="both"/>
            </w:pPr>
            <w:hyperlink r:id="rId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"Устойчивое развитие сельских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283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пользования, ведущих к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355000,0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355000,0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946B6F">
            <w:pPr>
              <w:pStyle w:val="ConsPlusNormal"/>
              <w:jc w:val="both"/>
            </w:pPr>
            <w:hyperlink r:id="rId1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"Автомобильные дороги"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355000,0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355000,0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283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в городских </w:t>
            </w:r>
            <w:proofErr w:type="gramStart"/>
            <w:r>
              <w:t>округах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КОММУНАЛЬНОЕ ХОЗЯЙСТВО, всего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114387,9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firstLine="283"/>
              <w:jc w:val="both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114387,9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946B6F">
            <w:pPr>
              <w:pStyle w:val="ConsPlusNormal"/>
              <w:jc w:val="both"/>
            </w:pPr>
            <w:hyperlink r:id="rId1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</w:t>
            </w:r>
            <w:proofErr w:type="spellStart"/>
            <w:r w:rsidR="004F238F">
              <w:t>монопрофильных</w:t>
            </w:r>
            <w:proofErr w:type="spellEnd"/>
            <w:r w:rsidR="004F238F">
              <w:t xml:space="preserve"> населенных пунктов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114387,9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283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283"/>
              <w:jc w:val="both"/>
            </w:pPr>
            <w:r>
              <w:t>администрация г. Канаша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102370,4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12017,5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E02D4B" w:rsidRDefault="00E02D4B">
      <w:bookmarkStart w:id="1" w:name="_GoBack"/>
      <w:bookmarkEnd w:id="1"/>
    </w:p>
    <w:sectPr w:rsidR="00E02D4B" w:rsidSect="0039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8F"/>
    <w:rsid w:val="001079ED"/>
    <w:rsid w:val="0026329E"/>
    <w:rsid w:val="002B5BAB"/>
    <w:rsid w:val="00380C21"/>
    <w:rsid w:val="00492E27"/>
    <w:rsid w:val="004F238F"/>
    <w:rsid w:val="00502C4D"/>
    <w:rsid w:val="0055310B"/>
    <w:rsid w:val="007373D0"/>
    <w:rsid w:val="0086069D"/>
    <w:rsid w:val="00946B6F"/>
    <w:rsid w:val="00B327CD"/>
    <w:rsid w:val="00CC171F"/>
    <w:rsid w:val="00E02D4B"/>
    <w:rsid w:val="00E8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27A912FAF864AED6CFE0464483266BD6BAC9CE337F016FBAE4A2D6D0AA8A330E26646A3271AA460C1B2CW1f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27A912FAF864AED6CFE0464483266BD6BAC9CE337F016FBAE4A2D6D0AA8A330E26646A3271AA470E1B2DW1fEL" TargetMode="External"/><Relationship Id="rId12" Type="http://schemas.openxmlformats.org/officeDocument/2006/relationships/hyperlink" Target="consultantplus://offline/ref=B727A912FAF864AED6CFE0464483266BD6BAC9CE337F0261B6E4A2D6D0AA8A330E26646A3271AF42W0f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27A912FAF864AED6CFE0464483266BD6BAC9CE32770060BBE4A2D6D0AA8A330E26646A3271AA410F1E28W1f4L" TargetMode="External"/><Relationship Id="rId11" Type="http://schemas.openxmlformats.org/officeDocument/2006/relationships/hyperlink" Target="consultantplus://offline/ref=B727A912FAF864AED6CFE0464483266BD6BAC9CE337F0261B6E4A2D6D0AA8A330E26646A3271WAfFL" TargetMode="External"/><Relationship Id="rId5" Type="http://schemas.openxmlformats.org/officeDocument/2006/relationships/hyperlink" Target="consultantplus://offline/ref=B727A912FAF864AED6CFE0464483266BD6BAC9CE32770060BBE4A2D6D0AA8A330E26646A3271AA430C1B2DW1f5L" TargetMode="External"/><Relationship Id="rId10" Type="http://schemas.openxmlformats.org/officeDocument/2006/relationships/hyperlink" Target="consultantplus://offline/ref=B727A912FAF864AED6CFE0464483266BD6BAC9CE337F0E6FBEE4A2D6D0AA8A330E26646A3271AA4008132BW1f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27A912FAF864AED6CFE0464483266BD6BAC9CE337F0E6FBEE4A2D6D0AA8A330E26646A3271AA400F1822W1f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2017-03-02T12:41:00Z</dcterms:created>
  <dcterms:modified xsi:type="dcterms:W3CDTF">2017-03-02T12:41:00Z</dcterms:modified>
</cp:coreProperties>
</file>